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2DC01" w14:textId="77777777" w:rsidR="009D4E23" w:rsidRDefault="009D4E23">
      <w:pPr>
        <w:spacing w:line="800" w:lineRule="exact"/>
        <w:jc w:val="center"/>
        <w:rPr>
          <w:rFonts w:cs="David"/>
        </w:rPr>
      </w:pPr>
      <w:r>
        <w:rPr>
          <w:rFonts w:cs="David"/>
          <w:rtl/>
        </w:rPr>
        <w:pict w14:anchorId="611ED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6" o:title=""/>
          </v:shape>
        </w:pict>
      </w:r>
    </w:p>
    <w:p w14:paraId="36BED80C" w14:textId="77777777" w:rsidR="009D4E23" w:rsidRDefault="009D4E23">
      <w:pPr>
        <w:spacing w:line="320" w:lineRule="exact"/>
        <w:jc w:val="center"/>
        <w:rPr>
          <w:rFonts w:cs="David"/>
          <w:rtl/>
        </w:rPr>
      </w:pPr>
      <w:r>
        <w:rPr>
          <w:rFonts w:cs="David"/>
          <w:b/>
          <w:bCs/>
          <w:szCs w:val="32"/>
          <w:rtl/>
        </w:rPr>
        <w:t>בתי המשפט</w:t>
      </w:r>
    </w:p>
    <w:tbl>
      <w:tblPr>
        <w:bidiVisual/>
        <w:tblW w:w="0" w:type="auto"/>
        <w:tblLayout w:type="fixed"/>
        <w:tblLook w:val="0000" w:firstRow="0" w:lastRow="0" w:firstColumn="0" w:lastColumn="0" w:noHBand="0" w:noVBand="0"/>
      </w:tblPr>
      <w:tblGrid>
        <w:gridCol w:w="2781"/>
        <w:gridCol w:w="2640"/>
        <w:gridCol w:w="873"/>
        <w:gridCol w:w="2235"/>
      </w:tblGrid>
      <w:tr w:rsidR="009D4E23" w14:paraId="24ED211E" w14:textId="77777777">
        <w:tblPrEx>
          <w:tblCellMar>
            <w:top w:w="0" w:type="dxa"/>
            <w:bottom w:w="0" w:type="dxa"/>
          </w:tblCellMar>
        </w:tblPrEx>
        <w:trPr>
          <w:cantSplit/>
          <w:trHeight w:val="195"/>
        </w:trPr>
        <w:tc>
          <w:tcPr>
            <w:tcW w:w="8529" w:type="dxa"/>
            <w:gridSpan w:val="4"/>
          </w:tcPr>
          <w:p w14:paraId="52731B5A" w14:textId="77777777" w:rsidR="009D4E23" w:rsidRDefault="009D4E23">
            <w:pPr>
              <w:spacing w:line="320" w:lineRule="exact"/>
              <w:jc w:val="both"/>
              <w:rPr>
                <w:rFonts w:cs="David" w:hint="cs"/>
                <w:b/>
                <w:bCs/>
                <w:spacing w:val="110"/>
                <w:sz w:val="40"/>
                <w:szCs w:val="40"/>
              </w:rPr>
            </w:pPr>
            <w:bookmarkStart w:id="0" w:name="בדלתיים_סגורות" w:colFirst="0" w:colLast="0"/>
          </w:p>
        </w:tc>
      </w:tr>
      <w:tr w:rsidR="009D4E23" w14:paraId="6D76834F" w14:textId="77777777">
        <w:tblPrEx>
          <w:tblCellMar>
            <w:top w:w="0" w:type="dxa"/>
            <w:bottom w:w="0" w:type="dxa"/>
          </w:tblCellMar>
        </w:tblPrEx>
        <w:trPr>
          <w:cantSplit/>
          <w:trHeight w:val="195"/>
        </w:trPr>
        <w:tc>
          <w:tcPr>
            <w:tcW w:w="5421" w:type="dxa"/>
            <w:gridSpan w:val="2"/>
            <w:vMerge w:val="restart"/>
          </w:tcPr>
          <w:p w14:paraId="381C3213" w14:textId="77777777" w:rsidR="009D4E23" w:rsidRDefault="009D4E23">
            <w:pPr>
              <w:pStyle w:val="Heading2"/>
            </w:pPr>
            <w:bookmarkStart w:id="1" w:name="בית_משפט" w:colFirst="0" w:colLast="0"/>
            <w:bookmarkStart w:id="2" w:name="זיהוי_תיק" w:colFirst="1" w:colLast="1"/>
            <w:bookmarkEnd w:id="0"/>
            <w:r>
              <w:rPr>
                <w:rtl/>
              </w:rPr>
              <w:t>בית משפט מחוזי חיפה</w:t>
            </w:r>
          </w:p>
        </w:tc>
        <w:tc>
          <w:tcPr>
            <w:tcW w:w="3108" w:type="dxa"/>
            <w:gridSpan w:val="2"/>
          </w:tcPr>
          <w:p w14:paraId="2CB9C2E5" w14:textId="77777777" w:rsidR="009D4E23" w:rsidRDefault="009D4E23">
            <w:pPr>
              <w:spacing w:line="320" w:lineRule="exact"/>
              <w:jc w:val="both"/>
              <w:rPr>
                <w:rFonts w:cs="David" w:hint="cs"/>
                <w:b/>
                <w:bCs/>
                <w:sz w:val="26"/>
              </w:rPr>
            </w:pPr>
            <w:r>
              <w:rPr>
                <w:rFonts w:cs="David"/>
                <w:b/>
                <w:bCs/>
                <w:sz w:val="26"/>
                <w:rtl/>
              </w:rPr>
              <w:t>פ  000314/03</w:t>
            </w:r>
          </w:p>
        </w:tc>
      </w:tr>
      <w:tr w:rsidR="009D4E23" w14:paraId="43DFB996" w14:textId="77777777">
        <w:tblPrEx>
          <w:tblCellMar>
            <w:top w:w="0" w:type="dxa"/>
            <w:bottom w:w="0" w:type="dxa"/>
          </w:tblCellMar>
        </w:tblPrEx>
        <w:trPr>
          <w:cantSplit/>
          <w:trHeight w:val="195"/>
        </w:trPr>
        <w:tc>
          <w:tcPr>
            <w:tcW w:w="5421" w:type="dxa"/>
            <w:gridSpan w:val="2"/>
            <w:vMerge/>
          </w:tcPr>
          <w:p w14:paraId="76986FC6" w14:textId="77777777" w:rsidR="009D4E23" w:rsidRDefault="009D4E23">
            <w:pPr>
              <w:spacing w:line="320" w:lineRule="exact"/>
              <w:jc w:val="both"/>
              <w:rPr>
                <w:rFonts w:cs="David"/>
                <w:b/>
                <w:bCs/>
                <w:sz w:val="26"/>
              </w:rPr>
            </w:pPr>
            <w:bookmarkStart w:id="3" w:name="תיק_עיקרי" w:colFirst="1" w:colLast="1"/>
            <w:bookmarkEnd w:id="1"/>
            <w:bookmarkEnd w:id="2"/>
          </w:p>
        </w:tc>
        <w:tc>
          <w:tcPr>
            <w:tcW w:w="3108" w:type="dxa"/>
            <w:gridSpan w:val="2"/>
          </w:tcPr>
          <w:p w14:paraId="5104E55B" w14:textId="77777777" w:rsidR="009D4E23" w:rsidRDefault="009D4E23">
            <w:pPr>
              <w:spacing w:line="320" w:lineRule="exact"/>
              <w:jc w:val="both"/>
              <w:rPr>
                <w:rFonts w:cs="David" w:hint="cs"/>
                <w:b/>
                <w:bCs/>
                <w:sz w:val="26"/>
              </w:rPr>
            </w:pPr>
          </w:p>
        </w:tc>
      </w:tr>
      <w:tr w:rsidR="009D4E23" w14:paraId="7F21A2A5" w14:textId="77777777">
        <w:tblPrEx>
          <w:tblCellMar>
            <w:top w:w="0" w:type="dxa"/>
            <w:bottom w:w="0" w:type="dxa"/>
          </w:tblCellMar>
        </w:tblPrEx>
        <w:trPr>
          <w:cantSplit/>
          <w:trHeight w:val="286"/>
        </w:trPr>
        <w:tc>
          <w:tcPr>
            <w:tcW w:w="2781" w:type="dxa"/>
          </w:tcPr>
          <w:p w14:paraId="78DF8E0C" w14:textId="77777777" w:rsidR="009D4E23" w:rsidRDefault="009D4E23">
            <w:pPr>
              <w:spacing w:line="320" w:lineRule="exact"/>
              <w:jc w:val="both"/>
              <w:rPr>
                <w:rFonts w:cs="David" w:hint="cs"/>
                <w:b/>
                <w:bCs/>
                <w:sz w:val="26"/>
                <w:rtl/>
              </w:rPr>
            </w:pPr>
            <w:bookmarkStart w:id="4" w:name="תאריך" w:colFirst="3" w:colLast="3"/>
            <w:bookmarkStart w:id="5" w:name="שם_שופט" w:colFirst="1" w:colLast="1"/>
            <w:bookmarkStart w:id="6" w:name="LastJudge"/>
            <w:bookmarkEnd w:id="3"/>
            <w:r>
              <w:rPr>
                <w:rFonts w:cs="David" w:hint="cs"/>
                <w:b/>
                <w:bCs/>
                <w:sz w:val="26"/>
                <w:rtl/>
              </w:rPr>
              <w:t>בפני הרכב כב' השופטים:</w:t>
            </w:r>
          </w:p>
        </w:tc>
        <w:tc>
          <w:tcPr>
            <w:tcW w:w="2640" w:type="dxa"/>
          </w:tcPr>
          <w:p w14:paraId="33596B68" w14:textId="77777777" w:rsidR="009D4E23" w:rsidRDefault="009D4E23">
            <w:pPr>
              <w:spacing w:line="320" w:lineRule="exact"/>
              <w:jc w:val="both"/>
              <w:rPr>
                <w:rFonts w:cs="David"/>
                <w:b/>
                <w:bCs/>
                <w:sz w:val="26"/>
                <w:rtl/>
              </w:rPr>
            </w:pPr>
            <w:r>
              <w:rPr>
                <w:rFonts w:cs="David"/>
                <w:b/>
                <w:bCs/>
                <w:sz w:val="26"/>
                <w:rtl/>
              </w:rPr>
              <w:t>א. רזי - [אב"ד]</w:t>
            </w:r>
          </w:p>
          <w:p w14:paraId="087A30CD" w14:textId="77777777" w:rsidR="009D4E23" w:rsidRDefault="009D4E23">
            <w:pPr>
              <w:spacing w:line="320" w:lineRule="exact"/>
              <w:jc w:val="both"/>
              <w:rPr>
                <w:rFonts w:cs="David"/>
                <w:b/>
                <w:bCs/>
                <w:sz w:val="26"/>
                <w:rtl/>
              </w:rPr>
            </w:pPr>
            <w:r>
              <w:rPr>
                <w:rFonts w:cs="David"/>
                <w:b/>
                <w:bCs/>
                <w:sz w:val="26"/>
                <w:rtl/>
              </w:rPr>
              <w:t>ב. בר-זיו</w:t>
            </w:r>
          </w:p>
          <w:p w14:paraId="52AEEEE8" w14:textId="77777777" w:rsidR="009D4E23" w:rsidRDefault="009D4E23">
            <w:pPr>
              <w:spacing w:line="320" w:lineRule="exact"/>
              <w:jc w:val="both"/>
              <w:rPr>
                <w:rFonts w:cs="David"/>
                <w:b/>
                <w:bCs/>
                <w:sz w:val="26"/>
              </w:rPr>
            </w:pPr>
            <w:r>
              <w:rPr>
                <w:rFonts w:cs="David"/>
                <w:b/>
                <w:bCs/>
                <w:sz w:val="26"/>
                <w:rtl/>
              </w:rPr>
              <w:t>י. אלרון</w:t>
            </w:r>
          </w:p>
        </w:tc>
        <w:tc>
          <w:tcPr>
            <w:tcW w:w="873" w:type="dxa"/>
            <w:tcMar>
              <w:left w:w="28" w:type="dxa"/>
              <w:right w:w="28" w:type="dxa"/>
            </w:tcMar>
          </w:tcPr>
          <w:p w14:paraId="1C100A3B" w14:textId="77777777" w:rsidR="009D4E23" w:rsidRDefault="009D4E23">
            <w:pPr>
              <w:spacing w:line="320" w:lineRule="exact"/>
              <w:jc w:val="both"/>
              <w:rPr>
                <w:rFonts w:cs="David"/>
                <w:b/>
                <w:bCs/>
                <w:sz w:val="26"/>
              </w:rPr>
            </w:pPr>
            <w:r>
              <w:rPr>
                <w:rFonts w:cs="David" w:hint="cs"/>
                <w:b/>
                <w:bCs/>
                <w:sz w:val="26"/>
                <w:rtl/>
              </w:rPr>
              <w:t>תאריך:</w:t>
            </w:r>
          </w:p>
        </w:tc>
        <w:tc>
          <w:tcPr>
            <w:tcW w:w="2235" w:type="dxa"/>
          </w:tcPr>
          <w:p w14:paraId="2E654C02" w14:textId="77777777" w:rsidR="009D4E23" w:rsidRDefault="009D4E23">
            <w:pPr>
              <w:spacing w:line="320" w:lineRule="exact"/>
              <w:jc w:val="both"/>
              <w:rPr>
                <w:rFonts w:cs="David"/>
                <w:b/>
                <w:bCs/>
                <w:sz w:val="26"/>
              </w:rPr>
            </w:pPr>
            <w:r>
              <w:rPr>
                <w:rFonts w:cs="David"/>
                <w:b/>
                <w:bCs/>
                <w:sz w:val="26"/>
                <w:rtl/>
              </w:rPr>
              <w:t>28/03/2005</w:t>
            </w:r>
          </w:p>
        </w:tc>
      </w:tr>
      <w:bookmarkEnd w:id="4"/>
      <w:bookmarkEnd w:id="5"/>
      <w:bookmarkEnd w:id="6"/>
    </w:tbl>
    <w:p w14:paraId="48697D71" w14:textId="77777777" w:rsidR="009D4E23" w:rsidRDefault="009D4E23">
      <w:pPr>
        <w:spacing w:line="320" w:lineRule="exact"/>
        <w:jc w:val="both"/>
        <w:rPr>
          <w:rFonts w:cs="David"/>
          <w:b/>
          <w:bCs/>
          <w:sz w:val="26"/>
          <w:rtl/>
        </w:rPr>
      </w:pPr>
    </w:p>
    <w:p w14:paraId="11FE284D" w14:textId="77777777" w:rsidR="009D4E23" w:rsidRDefault="009D4E23">
      <w:pPr>
        <w:pStyle w:val="Header"/>
        <w:spacing w:line="320" w:lineRule="exact"/>
        <w:rPr>
          <w:szCs w:val="20"/>
          <w:rtl/>
        </w:rPr>
      </w:pPr>
    </w:p>
    <w:p w14:paraId="5E5CDA0D" w14:textId="77777777" w:rsidR="009D4E23" w:rsidRDefault="009D4E23">
      <w:pPr>
        <w:pStyle w:val="a"/>
        <w:spacing w:line="320" w:lineRule="exact"/>
        <w:rPr>
          <w:rFonts w:hint="cs"/>
          <w:b w:val="0"/>
          <w:bCs w:val="0"/>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9D4E23" w14:paraId="4C2A2122" w14:textId="77777777">
        <w:tblPrEx>
          <w:tblCellMar>
            <w:top w:w="0" w:type="dxa"/>
            <w:bottom w:w="0" w:type="dxa"/>
          </w:tblCellMar>
        </w:tblPrEx>
        <w:tc>
          <w:tcPr>
            <w:tcW w:w="1362" w:type="dxa"/>
          </w:tcPr>
          <w:p w14:paraId="2B261AE3" w14:textId="77777777" w:rsidR="009D4E23" w:rsidRDefault="009D4E23">
            <w:pPr>
              <w:pStyle w:val="a"/>
              <w:spacing w:line="320" w:lineRule="exact"/>
              <w:rPr>
                <w:szCs w:val="26"/>
                <w:rtl/>
              </w:rPr>
            </w:pPr>
            <w:bookmarkStart w:id="7" w:name="FirstAppellant"/>
            <w:r>
              <w:rPr>
                <w:rtl/>
              </w:rPr>
              <w:t>בעניין:</w:t>
            </w:r>
          </w:p>
        </w:tc>
        <w:tc>
          <w:tcPr>
            <w:tcW w:w="4820" w:type="dxa"/>
            <w:gridSpan w:val="2"/>
          </w:tcPr>
          <w:p w14:paraId="6FE23B19" w14:textId="77777777" w:rsidR="009D4E23" w:rsidRDefault="009D4E23">
            <w:pPr>
              <w:pStyle w:val="a"/>
              <w:spacing w:line="320" w:lineRule="exact"/>
              <w:rPr>
                <w:rFonts w:hint="cs"/>
                <w:rtl/>
              </w:rPr>
            </w:pPr>
            <w:r>
              <w:rPr>
                <w:rtl/>
              </w:rPr>
              <w:t>מדינת ישראל</w:t>
            </w:r>
            <w:r>
              <w:rPr>
                <w:rFonts w:hint="cs"/>
                <w:rtl/>
              </w:rPr>
              <w:t xml:space="preserve"> </w:t>
            </w:r>
          </w:p>
        </w:tc>
        <w:tc>
          <w:tcPr>
            <w:tcW w:w="2409" w:type="dxa"/>
          </w:tcPr>
          <w:p w14:paraId="5502169B" w14:textId="77777777" w:rsidR="009D4E23" w:rsidRDefault="009D4E23">
            <w:pPr>
              <w:pStyle w:val="a"/>
              <w:spacing w:line="320" w:lineRule="exact"/>
              <w:rPr>
                <w:rFonts w:hint="cs"/>
                <w:rtl/>
              </w:rPr>
            </w:pPr>
            <w:r>
              <w:rPr>
                <w:rFonts w:hint="cs"/>
                <w:rtl/>
              </w:rPr>
              <w:t>המאשימה</w:t>
            </w:r>
          </w:p>
        </w:tc>
      </w:tr>
      <w:bookmarkEnd w:id="7"/>
      <w:tr w:rsidR="009D4E23" w14:paraId="28A1E3DA" w14:textId="77777777">
        <w:tblPrEx>
          <w:tblCellMar>
            <w:top w:w="0" w:type="dxa"/>
            <w:bottom w:w="0" w:type="dxa"/>
          </w:tblCellMar>
        </w:tblPrEx>
        <w:tc>
          <w:tcPr>
            <w:tcW w:w="1362" w:type="dxa"/>
          </w:tcPr>
          <w:p w14:paraId="0745F39D" w14:textId="77777777" w:rsidR="009D4E23" w:rsidRDefault="009D4E23">
            <w:pPr>
              <w:pStyle w:val="a"/>
              <w:spacing w:line="320" w:lineRule="exact"/>
              <w:rPr>
                <w:rtl/>
              </w:rPr>
            </w:pPr>
          </w:p>
        </w:tc>
        <w:tc>
          <w:tcPr>
            <w:tcW w:w="4820" w:type="dxa"/>
            <w:gridSpan w:val="2"/>
          </w:tcPr>
          <w:p w14:paraId="219F94D8" w14:textId="77777777" w:rsidR="009D4E23" w:rsidRDefault="009D4E23">
            <w:pPr>
              <w:pStyle w:val="a"/>
              <w:spacing w:line="320" w:lineRule="exact"/>
              <w:rPr>
                <w:rFonts w:hint="cs"/>
                <w:rtl/>
              </w:rPr>
            </w:pPr>
          </w:p>
          <w:p w14:paraId="021DEEE6" w14:textId="77777777" w:rsidR="009D4E23" w:rsidRDefault="009D4E23">
            <w:pPr>
              <w:pStyle w:val="a"/>
              <w:spacing w:line="320" w:lineRule="exact"/>
              <w:rPr>
                <w:rFonts w:hint="cs"/>
                <w:rtl/>
              </w:rPr>
            </w:pPr>
            <w:r>
              <w:rPr>
                <w:rtl/>
              </w:rPr>
              <w:t>נ</w:t>
            </w:r>
            <w:r>
              <w:rPr>
                <w:rFonts w:hint="cs"/>
                <w:rtl/>
              </w:rPr>
              <w:t xml:space="preserve">  </w:t>
            </w:r>
            <w:r>
              <w:rPr>
                <w:rtl/>
              </w:rPr>
              <w:t>ג</w:t>
            </w:r>
            <w:r>
              <w:rPr>
                <w:rFonts w:hint="cs"/>
                <w:rtl/>
              </w:rPr>
              <w:t xml:space="preserve">  </w:t>
            </w:r>
            <w:r>
              <w:rPr>
                <w:rtl/>
              </w:rPr>
              <w:t>ד</w:t>
            </w:r>
          </w:p>
          <w:p w14:paraId="5162AB85" w14:textId="77777777" w:rsidR="009D4E23" w:rsidRDefault="009D4E23">
            <w:pPr>
              <w:pStyle w:val="a"/>
              <w:spacing w:line="320" w:lineRule="exact"/>
              <w:rPr>
                <w:rFonts w:hint="cs"/>
                <w:rtl/>
              </w:rPr>
            </w:pPr>
          </w:p>
        </w:tc>
        <w:tc>
          <w:tcPr>
            <w:tcW w:w="2409" w:type="dxa"/>
          </w:tcPr>
          <w:p w14:paraId="515AEF79" w14:textId="77777777" w:rsidR="009D4E23" w:rsidRDefault="009D4E23">
            <w:pPr>
              <w:pStyle w:val="a"/>
              <w:spacing w:line="320" w:lineRule="exact"/>
              <w:rPr>
                <w:rtl/>
              </w:rPr>
            </w:pPr>
          </w:p>
        </w:tc>
      </w:tr>
      <w:tr w:rsidR="009D4E23" w14:paraId="21EDA893" w14:textId="77777777">
        <w:tblPrEx>
          <w:tblCellMar>
            <w:top w:w="0" w:type="dxa"/>
            <w:bottom w:w="0" w:type="dxa"/>
          </w:tblCellMar>
        </w:tblPrEx>
        <w:tc>
          <w:tcPr>
            <w:tcW w:w="1362" w:type="dxa"/>
          </w:tcPr>
          <w:p w14:paraId="65AEF570" w14:textId="77777777" w:rsidR="009D4E23" w:rsidRDefault="009D4E23">
            <w:pPr>
              <w:pStyle w:val="a"/>
              <w:spacing w:line="320" w:lineRule="exact"/>
              <w:rPr>
                <w:szCs w:val="26"/>
                <w:rtl/>
              </w:rPr>
            </w:pPr>
            <w:bookmarkStart w:id="8" w:name="FirstLawyer"/>
          </w:p>
        </w:tc>
        <w:tc>
          <w:tcPr>
            <w:tcW w:w="4820" w:type="dxa"/>
            <w:gridSpan w:val="2"/>
          </w:tcPr>
          <w:p w14:paraId="040AC253" w14:textId="77777777" w:rsidR="009D4E23" w:rsidRDefault="009D4E23">
            <w:pPr>
              <w:pStyle w:val="a"/>
              <w:spacing w:line="320" w:lineRule="exact"/>
              <w:rPr>
                <w:rFonts w:hint="cs"/>
                <w:rtl/>
              </w:rPr>
            </w:pPr>
            <w:r>
              <w:rPr>
                <w:rtl/>
              </w:rPr>
              <w:t xml:space="preserve">מחמוד בן סלים אלמקד ת"ז </w:t>
            </w:r>
            <w:r w:rsidR="00E03841">
              <w:t>xxxxxxxxx</w:t>
            </w:r>
          </w:p>
          <w:p w14:paraId="2BCDAE90" w14:textId="77777777" w:rsidR="009D4E23" w:rsidRDefault="009D4E23">
            <w:pPr>
              <w:pStyle w:val="a"/>
              <w:spacing w:line="320" w:lineRule="exact"/>
              <w:rPr>
                <w:rFonts w:hint="cs"/>
                <w:rtl/>
              </w:rPr>
            </w:pPr>
            <w:r>
              <w:rPr>
                <w:rFonts w:hint="cs"/>
                <w:rtl/>
              </w:rPr>
              <w:t>ע"י ב"כ עו"ד ג'רייס בולוס</w:t>
            </w:r>
          </w:p>
        </w:tc>
        <w:tc>
          <w:tcPr>
            <w:tcW w:w="2409" w:type="dxa"/>
          </w:tcPr>
          <w:p w14:paraId="0CAE9DF0" w14:textId="77777777" w:rsidR="009D4E23" w:rsidRDefault="009D4E23">
            <w:pPr>
              <w:pStyle w:val="a"/>
              <w:spacing w:line="320" w:lineRule="exact"/>
              <w:rPr>
                <w:rtl/>
              </w:rPr>
            </w:pPr>
          </w:p>
        </w:tc>
      </w:tr>
      <w:tr w:rsidR="009D4E23" w14:paraId="42C9733C" w14:textId="77777777">
        <w:tblPrEx>
          <w:tblCellMar>
            <w:top w:w="0" w:type="dxa"/>
            <w:bottom w:w="0" w:type="dxa"/>
          </w:tblCellMar>
        </w:tblPrEx>
        <w:tc>
          <w:tcPr>
            <w:tcW w:w="1362" w:type="dxa"/>
          </w:tcPr>
          <w:p w14:paraId="3568E592" w14:textId="77777777" w:rsidR="009D4E23" w:rsidRDefault="009D4E23">
            <w:pPr>
              <w:pStyle w:val="a"/>
              <w:spacing w:line="320" w:lineRule="exact"/>
              <w:rPr>
                <w:szCs w:val="26"/>
                <w:rtl/>
              </w:rPr>
            </w:pPr>
            <w:bookmarkStart w:id="9" w:name="כינוי_ב" w:colFirst="3" w:colLast="3"/>
            <w:bookmarkStart w:id="10" w:name="בא_כוח_ב" w:colFirst="2" w:colLast="2"/>
            <w:bookmarkEnd w:id="8"/>
          </w:p>
        </w:tc>
        <w:tc>
          <w:tcPr>
            <w:tcW w:w="1757" w:type="dxa"/>
          </w:tcPr>
          <w:p w14:paraId="143BE789" w14:textId="77777777" w:rsidR="009D4E23" w:rsidRDefault="009D4E23">
            <w:pPr>
              <w:pStyle w:val="a"/>
              <w:spacing w:line="320" w:lineRule="exact"/>
              <w:rPr>
                <w:rFonts w:hint="cs"/>
                <w:rtl/>
              </w:rPr>
            </w:pPr>
          </w:p>
        </w:tc>
        <w:tc>
          <w:tcPr>
            <w:tcW w:w="3063" w:type="dxa"/>
          </w:tcPr>
          <w:p w14:paraId="592E2FE9" w14:textId="77777777" w:rsidR="009D4E23" w:rsidRDefault="009D4E23">
            <w:pPr>
              <w:pStyle w:val="a"/>
              <w:spacing w:line="320" w:lineRule="exact"/>
              <w:rPr>
                <w:rFonts w:hint="cs"/>
                <w:rtl/>
              </w:rPr>
            </w:pPr>
          </w:p>
        </w:tc>
        <w:tc>
          <w:tcPr>
            <w:tcW w:w="2409" w:type="dxa"/>
          </w:tcPr>
          <w:p w14:paraId="5BF0DFE0" w14:textId="77777777" w:rsidR="009D4E23" w:rsidRDefault="009D4E23">
            <w:pPr>
              <w:pStyle w:val="a"/>
              <w:spacing w:line="320" w:lineRule="exact"/>
              <w:rPr>
                <w:rFonts w:hint="cs"/>
                <w:rtl/>
              </w:rPr>
            </w:pPr>
            <w:r>
              <w:rPr>
                <w:rFonts w:hint="cs"/>
                <w:rtl/>
              </w:rPr>
              <w:t>הנאשם</w:t>
            </w:r>
          </w:p>
        </w:tc>
      </w:tr>
    </w:tbl>
    <w:p w14:paraId="45569CFD" w14:textId="77777777" w:rsidR="00D25BB2" w:rsidRDefault="00D25BB2">
      <w:pPr>
        <w:pStyle w:val="a"/>
        <w:spacing w:line="320" w:lineRule="exact"/>
        <w:rPr>
          <w:b w:val="0"/>
          <w:bCs w:val="0"/>
          <w:rtl/>
        </w:rPr>
      </w:pPr>
      <w:bookmarkStart w:id="11" w:name="LawTable"/>
      <w:bookmarkEnd w:id="9"/>
      <w:bookmarkEnd w:id="10"/>
      <w:bookmarkEnd w:id="11"/>
    </w:p>
    <w:p w14:paraId="26D167BC" w14:textId="77777777" w:rsidR="00D25BB2" w:rsidRPr="00D25BB2" w:rsidRDefault="00D25BB2" w:rsidP="00D25BB2">
      <w:pPr>
        <w:pStyle w:val="a"/>
        <w:spacing w:after="120" w:line="240" w:lineRule="exact"/>
        <w:ind w:left="283" w:hanging="283"/>
        <w:rPr>
          <w:rFonts w:ascii="FrankRuehl" w:hAnsi="FrankRuehl" w:cs="FrankRuehl"/>
          <w:b w:val="0"/>
          <w:bCs w:val="0"/>
          <w:sz w:val="24"/>
          <w:rtl/>
        </w:rPr>
      </w:pPr>
    </w:p>
    <w:p w14:paraId="4A855842" w14:textId="77777777" w:rsidR="00D25BB2" w:rsidRPr="00D25BB2" w:rsidRDefault="00D25BB2" w:rsidP="00D25BB2">
      <w:pPr>
        <w:pStyle w:val="a"/>
        <w:spacing w:after="120" w:line="240" w:lineRule="exact"/>
        <w:ind w:left="283" w:hanging="283"/>
        <w:rPr>
          <w:rFonts w:ascii="FrankRuehl" w:hAnsi="FrankRuehl" w:cs="FrankRuehl"/>
          <w:b w:val="0"/>
          <w:bCs w:val="0"/>
          <w:sz w:val="24"/>
          <w:rtl/>
        </w:rPr>
      </w:pPr>
      <w:r w:rsidRPr="00D25BB2">
        <w:rPr>
          <w:rFonts w:ascii="FrankRuehl" w:hAnsi="FrankRuehl" w:cs="FrankRuehl"/>
          <w:b w:val="0"/>
          <w:bCs w:val="0"/>
          <w:sz w:val="24"/>
          <w:rtl/>
        </w:rPr>
        <w:t xml:space="preserve">חקיקה שאוזכרה: </w:t>
      </w:r>
    </w:p>
    <w:p w14:paraId="7897C852" w14:textId="77777777" w:rsidR="00D25BB2" w:rsidRPr="00D25BB2" w:rsidRDefault="00D25BB2" w:rsidP="00D25BB2">
      <w:pPr>
        <w:pStyle w:val="a"/>
        <w:spacing w:after="120" w:line="240" w:lineRule="exact"/>
        <w:ind w:left="283" w:hanging="283"/>
        <w:rPr>
          <w:rFonts w:ascii="FrankRuehl" w:hAnsi="FrankRuehl" w:cs="FrankRuehl"/>
          <w:b w:val="0"/>
          <w:bCs w:val="0"/>
          <w:color w:val="0000FF"/>
          <w:sz w:val="24"/>
          <w:u w:val="single"/>
          <w:rtl/>
        </w:rPr>
      </w:pPr>
      <w:hyperlink r:id="rId7" w:history="1">
        <w:r w:rsidRPr="00D25BB2">
          <w:rPr>
            <w:rStyle w:val="Hyperlink"/>
            <w:rFonts w:ascii="FrankRuehl" w:hAnsi="FrankRuehl" w:cs="FrankRuehl"/>
            <w:b w:val="0"/>
            <w:bCs w:val="0"/>
            <w:snapToGrid/>
            <w:sz w:val="24"/>
            <w:rtl/>
          </w:rPr>
          <w:t>חוק העונשין, תשל"ז-1977</w:t>
        </w:r>
      </w:hyperlink>
      <w:r w:rsidRPr="00D25BB2">
        <w:rPr>
          <w:rFonts w:ascii="FrankRuehl" w:hAnsi="FrankRuehl" w:cs="FrankRuehl"/>
          <w:b w:val="0"/>
          <w:bCs w:val="0"/>
          <w:color w:val="0000FF"/>
          <w:sz w:val="24"/>
          <w:u w:val="single"/>
          <w:rtl/>
        </w:rPr>
        <w:t xml:space="preserve">: סע'  </w:t>
      </w:r>
      <w:hyperlink r:id="rId8" w:history="1">
        <w:r w:rsidRPr="00D25BB2">
          <w:rPr>
            <w:rStyle w:val="Hyperlink"/>
            <w:rFonts w:ascii="FrankRuehl" w:hAnsi="FrankRuehl" w:cs="FrankRuehl"/>
            <w:b w:val="0"/>
            <w:bCs w:val="0"/>
            <w:snapToGrid/>
            <w:sz w:val="24"/>
          </w:rPr>
          <w:t>334</w:t>
        </w:r>
      </w:hyperlink>
      <w:r w:rsidRPr="00D25BB2">
        <w:rPr>
          <w:rFonts w:ascii="FrankRuehl" w:hAnsi="FrankRuehl" w:cs="FrankRuehl"/>
          <w:b w:val="0"/>
          <w:bCs w:val="0"/>
          <w:color w:val="0000FF"/>
          <w:sz w:val="24"/>
          <w:u w:val="single"/>
          <w:rtl/>
        </w:rPr>
        <w:t xml:space="preserve">, </w:t>
      </w:r>
      <w:hyperlink r:id="rId9" w:history="1">
        <w:r w:rsidRPr="00D25BB2">
          <w:rPr>
            <w:rStyle w:val="Hyperlink"/>
            <w:rFonts w:ascii="FrankRuehl" w:hAnsi="FrankRuehl" w:cs="FrankRuehl"/>
            <w:b w:val="0"/>
            <w:bCs w:val="0"/>
            <w:snapToGrid/>
            <w:sz w:val="24"/>
          </w:rPr>
          <w:t>345</w:t>
        </w:r>
        <w:r w:rsidRPr="00D25BB2">
          <w:rPr>
            <w:rStyle w:val="Hyperlink"/>
            <w:rFonts w:ascii="FrankRuehl" w:hAnsi="FrankRuehl" w:cs="FrankRuehl"/>
            <w:b w:val="0"/>
            <w:bCs w:val="0"/>
            <w:snapToGrid/>
            <w:sz w:val="24"/>
            <w:rtl/>
          </w:rPr>
          <w:t>(ב)</w:t>
        </w:r>
        <w:r w:rsidRPr="00D25BB2">
          <w:rPr>
            <w:rStyle w:val="Hyperlink"/>
            <w:rFonts w:ascii="FrankRuehl" w:hAnsi="FrankRuehl" w:cs="FrankRuehl"/>
            <w:b w:val="0"/>
            <w:bCs w:val="0"/>
            <w:snapToGrid/>
            <w:sz w:val="24"/>
          </w:rPr>
          <w:t>(3)</w:t>
        </w:r>
      </w:hyperlink>
      <w:r w:rsidRPr="00D25BB2">
        <w:rPr>
          <w:rFonts w:ascii="FrankRuehl" w:hAnsi="FrankRuehl" w:cs="FrankRuehl"/>
          <w:b w:val="0"/>
          <w:bCs w:val="0"/>
          <w:color w:val="0000FF"/>
          <w:sz w:val="24"/>
          <w:u w:val="single"/>
          <w:rtl/>
        </w:rPr>
        <w:t xml:space="preserve">, </w:t>
      </w:r>
      <w:hyperlink r:id="rId10" w:history="1">
        <w:r w:rsidRPr="00D25BB2">
          <w:rPr>
            <w:rStyle w:val="Hyperlink"/>
            <w:rFonts w:ascii="FrankRuehl" w:hAnsi="FrankRuehl" w:cs="FrankRuehl"/>
            <w:b w:val="0"/>
            <w:bCs w:val="0"/>
            <w:snapToGrid/>
            <w:sz w:val="24"/>
          </w:rPr>
          <w:t>406(</w:t>
        </w:r>
        <w:r w:rsidRPr="00D25BB2">
          <w:rPr>
            <w:rStyle w:val="Hyperlink"/>
            <w:rFonts w:ascii="FrankRuehl" w:hAnsi="FrankRuehl" w:cs="FrankRuehl"/>
            <w:b w:val="0"/>
            <w:bCs w:val="0"/>
            <w:snapToGrid/>
            <w:sz w:val="24"/>
            <w:rtl/>
          </w:rPr>
          <w:t>ב</w:t>
        </w:r>
        <w:r w:rsidRPr="00D25BB2">
          <w:rPr>
            <w:rStyle w:val="Hyperlink"/>
            <w:rFonts w:ascii="FrankRuehl" w:hAnsi="FrankRuehl" w:cs="FrankRuehl"/>
            <w:b w:val="0"/>
            <w:bCs w:val="0"/>
            <w:snapToGrid/>
            <w:sz w:val="24"/>
          </w:rPr>
          <w:t>)</w:t>
        </w:r>
      </w:hyperlink>
    </w:p>
    <w:p w14:paraId="71ECE4A7" w14:textId="77777777" w:rsidR="00D25BB2" w:rsidRPr="00D25BB2" w:rsidRDefault="00D25BB2" w:rsidP="00D25BB2">
      <w:pPr>
        <w:pStyle w:val="a"/>
        <w:spacing w:after="120" w:line="240" w:lineRule="exact"/>
        <w:ind w:left="283" w:hanging="283"/>
        <w:rPr>
          <w:rFonts w:ascii="FrankRuehl" w:hAnsi="FrankRuehl" w:cs="FrankRuehl"/>
          <w:b w:val="0"/>
          <w:bCs w:val="0"/>
          <w:color w:val="0000FF"/>
          <w:sz w:val="24"/>
          <w:u w:val="single"/>
          <w:rtl/>
        </w:rPr>
      </w:pPr>
      <w:hyperlink r:id="rId11" w:history="1">
        <w:r w:rsidRPr="00D25BB2">
          <w:rPr>
            <w:rStyle w:val="Hyperlink"/>
            <w:rFonts w:ascii="FrankRuehl" w:hAnsi="FrankRuehl" w:cs="FrankRuehl"/>
            <w:b w:val="0"/>
            <w:bCs w:val="0"/>
            <w:snapToGrid/>
            <w:sz w:val="24"/>
            <w:rtl/>
          </w:rPr>
          <w:t>פקודת הראיות [נוסח חדש], תשל"א-1971</w:t>
        </w:r>
      </w:hyperlink>
      <w:r w:rsidRPr="00D25BB2">
        <w:rPr>
          <w:rFonts w:ascii="FrankRuehl" w:hAnsi="FrankRuehl" w:cs="FrankRuehl"/>
          <w:b w:val="0"/>
          <w:bCs w:val="0"/>
          <w:color w:val="0000FF"/>
          <w:sz w:val="24"/>
          <w:u w:val="single"/>
          <w:rtl/>
        </w:rPr>
        <w:t xml:space="preserve">: סע'  </w:t>
      </w:r>
      <w:hyperlink r:id="rId12" w:history="1">
        <w:r w:rsidRPr="00D25BB2">
          <w:rPr>
            <w:rStyle w:val="Hyperlink"/>
            <w:rFonts w:ascii="FrankRuehl" w:hAnsi="FrankRuehl" w:cs="FrankRuehl"/>
            <w:b w:val="0"/>
            <w:bCs w:val="0"/>
            <w:snapToGrid/>
            <w:sz w:val="24"/>
          </w:rPr>
          <w:t>12</w:t>
        </w:r>
      </w:hyperlink>
      <w:r w:rsidRPr="00D25BB2">
        <w:rPr>
          <w:rFonts w:ascii="FrankRuehl" w:hAnsi="FrankRuehl" w:cs="FrankRuehl"/>
          <w:b w:val="0"/>
          <w:bCs w:val="0"/>
          <w:color w:val="0000FF"/>
          <w:sz w:val="24"/>
          <w:u w:val="single"/>
          <w:rtl/>
        </w:rPr>
        <w:t xml:space="preserve">, </w:t>
      </w:r>
      <w:hyperlink r:id="rId13" w:history="1">
        <w:r w:rsidRPr="00D25BB2">
          <w:rPr>
            <w:rStyle w:val="Hyperlink"/>
            <w:rFonts w:ascii="FrankRuehl" w:hAnsi="FrankRuehl" w:cs="FrankRuehl"/>
            <w:b w:val="0"/>
            <w:bCs w:val="0"/>
            <w:snapToGrid/>
            <w:sz w:val="24"/>
          </w:rPr>
          <w:t>12(</w:t>
        </w:r>
        <w:r w:rsidRPr="00D25BB2">
          <w:rPr>
            <w:rStyle w:val="Hyperlink"/>
            <w:rFonts w:ascii="FrankRuehl" w:hAnsi="FrankRuehl" w:cs="FrankRuehl"/>
            <w:b w:val="0"/>
            <w:bCs w:val="0"/>
            <w:snapToGrid/>
            <w:sz w:val="24"/>
            <w:rtl/>
          </w:rPr>
          <w:t>א</w:t>
        </w:r>
        <w:r w:rsidRPr="00D25BB2">
          <w:rPr>
            <w:rStyle w:val="Hyperlink"/>
            <w:rFonts w:ascii="FrankRuehl" w:hAnsi="FrankRuehl" w:cs="FrankRuehl"/>
            <w:b w:val="0"/>
            <w:bCs w:val="0"/>
            <w:snapToGrid/>
            <w:sz w:val="24"/>
          </w:rPr>
          <w:t>)</w:t>
        </w:r>
      </w:hyperlink>
    </w:p>
    <w:p w14:paraId="280CC60B" w14:textId="77777777" w:rsidR="00D25BB2" w:rsidRPr="00D25BB2" w:rsidRDefault="00D25BB2" w:rsidP="00D25BB2">
      <w:pPr>
        <w:pStyle w:val="a"/>
        <w:spacing w:after="120" w:line="240" w:lineRule="exact"/>
        <w:ind w:left="283" w:hanging="283"/>
        <w:rPr>
          <w:rFonts w:ascii="FrankRuehl" w:hAnsi="FrankRuehl" w:cs="FrankRuehl"/>
          <w:b w:val="0"/>
          <w:bCs w:val="0"/>
          <w:sz w:val="24"/>
          <w:rtl/>
        </w:rPr>
      </w:pPr>
    </w:p>
    <w:p w14:paraId="0D1652B7" w14:textId="77777777" w:rsidR="00D25BB2" w:rsidRPr="00D25BB2" w:rsidRDefault="00D25BB2">
      <w:pPr>
        <w:pStyle w:val="a"/>
        <w:spacing w:line="320" w:lineRule="exact"/>
        <w:rPr>
          <w:b w:val="0"/>
          <w:bCs w:val="0"/>
          <w:rtl/>
        </w:rPr>
      </w:pPr>
      <w:bookmarkStart w:id="12" w:name="LawTable_End"/>
      <w:bookmarkEnd w:id="12"/>
    </w:p>
    <w:p w14:paraId="2C6FEB3B" w14:textId="77777777" w:rsidR="00D25BB2" w:rsidRPr="00D25BB2" w:rsidRDefault="00D25BB2">
      <w:pPr>
        <w:pStyle w:val="a"/>
        <w:spacing w:line="320" w:lineRule="exact"/>
        <w:rPr>
          <w:b w:val="0"/>
          <w:bCs w:val="0"/>
          <w:rtl/>
        </w:rPr>
      </w:pPr>
    </w:p>
    <w:p w14:paraId="5CA00B7A" w14:textId="77777777" w:rsidR="00D25BB2" w:rsidRPr="00D25BB2" w:rsidRDefault="00D25BB2">
      <w:pPr>
        <w:pStyle w:val="a"/>
        <w:spacing w:line="320" w:lineRule="exact"/>
        <w:rPr>
          <w:b w:val="0"/>
          <w:bCs w:val="0"/>
          <w:rtl/>
        </w:rPr>
      </w:pPr>
    </w:p>
    <w:p w14:paraId="02E52762" w14:textId="77777777" w:rsidR="00D25BB2" w:rsidRPr="00D25BB2" w:rsidRDefault="00D25BB2">
      <w:pPr>
        <w:pStyle w:val="a"/>
        <w:spacing w:line="320" w:lineRule="exact"/>
        <w:rPr>
          <w:b w:val="0"/>
          <w:bCs w:val="0"/>
          <w:rtl/>
        </w:rPr>
      </w:pPr>
    </w:p>
    <w:p w14:paraId="2C2488D5" w14:textId="77777777" w:rsidR="00D25BB2" w:rsidRPr="00D25BB2" w:rsidRDefault="00D25BB2">
      <w:pPr>
        <w:pStyle w:val="a"/>
        <w:spacing w:line="320" w:lineRule="exact"/>
        <w:rPr>
          <w:b w:val="0"/>
          <w:bCs w:val="0"/>
          <w:rtl/>
        </w:rPr>
      </w:pPr>
    </w:p>
    <w:p w14:paraId="10A22FFF" w14:textId="77777777" w:rsidR="009D4E23" w:rsidRPr="00D25BB2" w:rsidRDefault="009D4E23">
      <w:pPr>
        <w:pStyle w:val="a"/>
        <w:spacing w:line="320" w:lineRule="exact"/>
        <w:rPr>
          <w:rFonts w:hint="cs"/>
          <w:b w:val="0"/>
          <w:bCs w:val="0"/>
          <w:rtl/>
        </w:rPr>
      </w:pPr>
    </w:p>
    <w:p w14:paraId="3918013C" w14:textId="77777777" w:rsidR="00E03841" w:rsidRPr="00E03841" w:rsidRDefault="00E03841">
      <w:pPr>
        <w:pStyle w:val="Heading1"/>
        <w:spacing w:line="320" w:lineRule="exact"/>
        <w:jc w:val="both"/>
        <w:rPr>
          <w:b w:val="0"/>
          <w:bCs w:val="0"/>
          <w:u w:val="none"/>
          <w:rtl/>
        </w:rPr>
      </w:pPr>
      <w:bookmarkStart w:id="13" w:name="סוג_מסמך"/>
    </w:p>
    <w:p w14:paraId="68F42C18" w14:textId="77777777" w:rsidR="00E03841" w:rsidRPr="00E03841" w:rsidRDefault="00E03841">
      <w:pPr>
        <w:pStyle w:val="Heading1"/>
        <w:spacing w:line="320" w:lineRule="exact"/>
        <w:jc w:val="both"/>
        <w:rPr>
          <w:u w:val="none"/>
          <w:rtl/>
        </w:rPr>
      </w:pPr>
    </w:p>
    <w:p w14:paraId="7A4C71A0" w14:textId="77777777" w:rsidR="009D4E23" w:rsidRPr="00E03841" w:rsidRDefault="009D4E23">
      <w:pPr>
        <w:pStyle w:val="Heading1"/>
        <w:spacing w:line="320" w:lineRule="exact"/>
        <w:jc w:val="both"/>
        <w:rPr>
          <w:u w:val="none"/>
          <w:rtl/>
        </w:rPr>
      </w:pPr>
    </w:p>
    <w:p w14:paraId="61B01051" w14:textId="77777777" w:rsidR="009D4E23" w:rsidRDefault="009D4E23">
      <w:pPr>
        <w:spacing w:line="320" w:lineRule="exact"/>
        <w:jc w:val="center"/>
        <w:rPr>
          <w:rFonts w:cs="David"/>
          <w:b/>
          <w:bCs/>
          <w:noProof/>
          <w:sz w:val="32"/>
          <w:szCs w:val="32"/>
          <w:u w:val="single"/>
          <w:rtl/>
        </w:rPr>
      </w:pPr>
      <w:bookmarkStart w:id="14" w:name="PsakDin"/>
      <w:r>
        <w:rPr>
          <w:rFonts w:cs="David"/>
          <w:b/>
          <w:bCs/>
          <w:noProof/>
          <w:sz w:val="32"/>
          <w:szCs w:val="32"/>
          <w:u w:val="single"/>
          <w:rtl/>
        </w:rPr>
        <w:t>הכרעת דין</w:t>
      </w:r>
    </w:p>
    <w:bookmarkEnd w:id="14"/>
    <w:p w14:paraId="3A6EE3BE" w14:textId="77777777" w:rsidR="009D4E23" w:rsidRDefault="009D4E23">
      <w:pPr>
        <w:spacing w:line="320" w:lineRule="exact"/>
        <w:jc w:val="both"/>
        <w:rPr>
          <w:rFonts w:cs="David" w:hint="cs"/>
          <w:rtl/>
        </w:rPr>
      </w:pPr>
    </w:p>
    <w:p w14:paraId="4B23D494" w14:textId="77777777" w:rsidR="009D4E23" w:rsidRDefault="009D4E23">
      <w:pPr>
        <w:spacing w:line="320" w:lineRule="exact"/>
        <w:jc w:val="both"/>
        <w:rPr>
          <w:rFonts w:cs="David" w:hint="cs"/>
          <w:u w:val="single"/>
          <w:rtl/>
        </w:rPr>
      </w:pPr>
      <w:r>
        <w:rPr>
          <w:rFonts w:cs="David" w:hint="cs"/>
          <w:u w:val="single"/>
          <w:rtl/>
        </w:rPr>
        <w:t>השופט י. אלרון:</w:t>
      </w:r>
    </w:p>
    <w:p w14:paraId="389F0277" w14:textId="77777777" w:rsidR="009D4E23" w:rsidRDefault="009D4E23">
      <w:pPr>
        <w:spacing w:line="320" w:lineRule="exact"/>
        <w:jc w:val="both"/>
        <w:rPr>
          <w:rFonts w:cs="David" w:hint="cs"/>
          <w:rtl/>
        </w:rPr>
      </w:pPr>
    </w:p>
    <w:p w14:paraId="472E5AC2" w14:textId="77777777" w:rsidR="009D4E23" w:rsidRDefault="009D4E23">
      <w:pPr>
        <w:spacing w:line="320" w:lineRule="exact"/>
        <w:jc w:val="both"/>
        <w:rPr>
          <w:rFonts w:cs="David" w:hint="cs"/>
          <w:rtl/>
        </w:rPr>
      </w:pPr>
      <w:r>
        <w:rPr>
          <w:rFonts w:cs="David" w:hint="cs"/>
          <w:rtl/>
        </w:rPr>
        <w:t xml:space="preserve">נגד הנאשם הוגש כתב אישום המייחס לו עבירות בניגוד </w:t>
      </w:r>
      <w:r>
        <w:rPr>
          <w:rFonts w:cs="David" w:hint="cs"/>
          <w:u w:val="single"/>
          <w:rtl/>
        </w:rPr>
        <w:t>ל</w:t>
      </w:r>
      <w:hyperlink r:id="rId14" w:history="1">
        <w:r w:rsidR="00D25BB2" w:rsidRPr="00D25BB2">
          <w:rPr>
            <w:rStyle w:val="Hyperlink"/>
            <w:rFonts w:cs="David" w:hint="eastAsia"/>
            <w:rtl/>
          </w:rPr>
          <w:t>סעיפים</w:t>
        </w:r>
        <w:r w:rsidR="00D25BB2" w:rsidRPr="00D25BB2">
          <w:rPr>
            <w:rStyle w:val="Hyperlink"/>
            <w:rFonts w:cs="David"/>
            <w:rtl/>
          </w:rPr>
          <w:t xml:space="preserve"> 406(ב)</w:t>
        </w:r>
      </w:hyperlink>
      <w:r>
        <w:rPr>
          <w:rFonts w:cs="David" w:hint="cs"/>
          <w:u w:val="single"/>
          <w:rtl/>
        </w:rPr>
        <w:t xml:space="preserve">, </w:t>
      </w:r>
      <w:hyperlink r:id="rId15" w:history="1">
        <w:r w:rsidR="00D25BB2" w:rsidRPr="00D25BB2">
          <w:rPr>
            <w:rStyle w:val="Hyperlink"/>
            <w:rFonts w:cs="David"/>
            <w:rtl/>
          </w:rPr>
          <w:t>345(ב)(3)</w:t>
        </w:r>
      </w:hyperlink>
      <w:r>
        <w:rPr>
          <w:rFonts w:cs="David" w:hint="cs"/>
          <w:u w:val="single"/>
          <w:rtl/>
        </w:rPr>
        <w:t xml:space="preserve"> ו- </w:t>
      </w:r>
      <w:hyperlink r:id="rId16" w:history="1">
        <w:r w:rsidR="00D25BB2" w:rsidRPr="00D25BB2">
          <w:rPr>
            <w:rStyle w:val="Hyperlink"/>
            <w:rFonts w:cs="David"/>
            <w:rtl/>
          </w:rPr>
          <w:t>334</w:t>
        </w:r>
      </w:hyperlink>
      <w:r>
        <w:rPr>
          <w:rFonts w:cs="David" w:hint="cs"/>
          <w:u w:val="single"/>
          <w:rtl/>
        </w:rPr>
        <w:t xml:space="preserve"> ל</w:t>
      </w:r>
      <w:r w:rsidR="00E03841" w:rsidRPr="00D25BB2">
        <w:rPr>
          <w:rFonts w:cs="David" w:hint="eastAsia"/>
          <w:rtl/>
        </w:rPr>
        <w:t>חוק</w:t>
      </w:r>
      <w:r w:rsidR="00E03841" w:rsidRPr="00D25BB2">
        <w:rPr>
          <w:rFonts w:cs="David"/>
          <w:rtl/>
        </w:rPr>
        <w:t xml:space="preserve"> העונשין</w:t>
      </w:r>
      <w:r>
        <w:rPr>
          <w:rFonts w:cs="David" w:hint="cs"/>
          <w:u w:val="single"/>
          <w:rtl/>
        </w:rPr>
        <w:t xml:space="preserve"> התשל"ז - 1977,</w:t>
      </w:r>
      <w:r>
        <w:rPr>
          <w:rFonts w:cs="David" w:hint="cs"/>
          <w:rtl/>
        </w:rPr>
        <w:t xml:space="preserve"> היינו, התפרצות למקום מגורים, אינוס ופציעה.</w:t>
      </w:r>
    </w:p>
    <w:p w14:paraId="585CA1E9" w14:textId="77777777" w:rsidR="009D4E23" w:rsidRDefault="009D4E23">
      <w:pPr>
        <w:spacing w:line="320" w:lineRule="exact"/>
        <w:jc w:val="both"/>
        <w:rPr>
          <w:rFonts w:cs="David"/>
          <w:color w:val="FFFFFF"/>
          <w:sz w:val="4"/>
          <w:szCs w:val="4"/>
          <w:rtl/>
        </w:rPr>
      </w:pPr>
    </w:p>
    <w:p w14:paraId="74BC54E3" w14:textId="77777777" w:rsidR="009D4E23" w:rsidRDefault="009D4E23">
      <w:pPr>
        <w:spacing w:line="320" w:lineRule="exact"/>
        <w:jc w:val="both"/>
        <w:rPr>
          <w:rFonts w:cs="David"/>
          <w:color w:val="FFFFFF"/>
          <w:sz w:val="4"/>
          <w:szCs w:val="4"/>
          <w:rtl/>
        </w:rPr>
      </w:pPr>
      <w:r>
        <w:rPr>
          <w:rFonts w:cs="David"/>
          <w:color w:val="FFFFFF"/>
          <w:sz w:val="4"/>
          <w:szCs w:val="4"/>
          <w:rtl/>
        </w:rPr>
        <w:lastRenderedPageBreak/>
        <w:t>5129371</w:t>
      </w:r>
    </w:p>
    <w:p w14:paraId="78118238" w14:textId="77777777" w:rsidR="009D4E23" w:rsidRDefault="009D4E23">
      <w:pPr>
        <w:spacing w:line="320" w:lineRule="exact"/>
        <w:jc w:val="both"/>
        <w:rPr>
          <w:rFonts w:cs="David"/>
          <w:rtl/>
        </w:rPr>
      </w:pPr>
      <w:r>
        <w:rPr>
          <w:rFonts w:cs="David"/>
          <w:color w:val="FFFFFF"/>
          <w:sz w:val="4"/>
          <w:szCs w:val="4"/>
          <w:rtl/>
        </w:rPr>
        <w:t>5129371</w:t>
      </w:r>
    </w:p>
    <w:p w14:paraId="52BDA4FD" w14:textId="77777777" w:rsidR="009D4E23" w:rsidRDefault="009D4E23">
      <w:pPr>
        <w:spacing w:line="320" w:lineRule="exact"/>
        <w:ind w:left="720" w:hanging="720"/>
        <w:jc w:val="both"/>
        <w:rPr>
          <w:rFonts w:cs="David" w:hint="cs"/>
          <w:b/>
          <w:bCs/>
          <w:u w:val="single"/>
          <w:rtl/>
        </w:rPr>
      </w:pPr>
      <w:r>
        <w:rPr>
          <w:rFonts w:cs="David" w:hint="cs"/>
          <w:rtl/>
        </w:rPr>
        <w:t>א.</w:t>
      </w:r>
      <w:r>
        <w:rPr>
          <w:rFonts w:cs="David"/>
          <w:rtl/>
        </w:rPr>
        <w:tab/>
      </w:r>
      <w:r>
        <w:rPr>
          <w:rFonts w:cs="David" w:hint="cs"/>
          <w:b/>
          <w:bCs/>
          <w:u w:val="single"/>
          <w:rtl/>
        </w:rPr>
        <w:t>עובדות כתב האישום:</w:t>
      </w:r>
    </w:p>
    <w:bookmarkEnd w:id="13"/>
    <w:p w14:paraId="506F677C" w14:textId="77777777" w:rsidR="009D4E23" w:rsidRDefault="009D4E23">
      <w:pPr>
        <w:spacing w:line="320" w:lineRule="exact"/>
        <w:jc w:val="both"/>
        <w:rPr>
          <w:rFonts w:cs="David" w:hint="cs"/>
          <w:rtl/>
        </w:rPr>
      </w:pPr>
    </w:p>
    <w:p w14:paraId="5CE1D743" w14:textId="77777777" w:rsidR="009D4E23" w:rsidRDefault="009D4E23">
      <w:pPr>
        <w:spacing w:line="320" w:lineRule="exact"/>
        <w:ind w:left="720"/>
        <w:jc w:val="both"/>
        <w:rPr>
          <w:rFonts w:cs="David" w:hint="cs"/>
          <w:rtl/>
        </w:rPr>
      </w:pPr>
      <w:r>
        <w:rPr>
          <w:rFonts w:cs="David" w:hint="cs"/>
          <w:rtl/>
        </w:rPr>
        <w:t xml:space="preserve">על פי הנטען בכתב האישום, הגב' מ.צ. (להלן: </w:t>
      </w:r>
      <w:r>
        <w:rPr>
          <w:rFonts w:cs="David" w:hint="cs"/>
          <w:b/>
          <w:bCs/>
          <w:rtl/>
        </w:rPr>
        <w:t>"המתלוננת"</w:t>
      </w:r>
      <w:r>
        <w:rPr>
          <w:rFonts w:cs="David" w:hint="cs"/>
          <w:rtl/>
        </w:rPr>
        <w:t>) ילידת 1920, ומתגוררת בקרית חיים.</w:t>
      </w:r>
      <w:r>
        <w:rPr>
          <w:rFonts w:cs="David"/>
          <w:color w:val="FFFFFF"/>
          <w:sz w:val="4"/>
          <w:szCs w:val="4"/>
          <w:rtl/>
        </w:rPr>
        <w:t>נ</w:t>
      </w:r>
    </w:p>
    <w:p w14:paraId="5F0C0FA9" w14:textId="77777777" w:rsidR="009D4E23" w:rsidRDefault="009D4E23">
      <w:pPr>
        <w:spacing w:line="320" w:lineRule="exact"/>
        <w:jc w:val="both"/>
        <w:rPr>
          <w:rFonts w:cs="David" w:hint="cs"/>
          <w:rtl/>
        </w:rPr>
      </w:pPr>
    </w:p>
    <w:p w14:paraId="6CC1BCEE"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בתאריך </w:t>
      </w:r>
      <w:r>
        <w:rPr>
          <w:rFonts w:cs="David" w:hint="cs"/>
          <w:u w:val="single"/>
          <w:rtl/>
        </w:rPr>
        <w:t>29.07.03</w:t>
      </w:r>
      <w:r>
        <w:rPr>
          <w:rFonts w:cs="David" w:hint="cs"/>
          <w:rtl/>
        </w:rPr>
        <w:t xml:space="preserve"> בשעות הצהריים, כאשר שהתה המתלוננת במרפסת ביתה, ניגש אליה הנאשם, וביקש לשתות כוס מים.</w:t>
      </w:r>
      <w:r>
        <w:rPr>
          <w:rFonts w:cs="David"/>
          <w:color w:val="FFFFFF"/>
          <w:sz w:val="4"/>
          <w:szCs w:val="4"/>
          <w:rtl/>
        </w:rPr>
        <w:t>ב</w:t>
      </w:r>
    </w:p>
    <w:p w14:paraId="5F79DDEF" w14:textId="77777777" w:rsidR="009D4E23" w:rsidRDefault="009D4E23">
      <w:pPr>
        <w:spacing w:line="320" w:lineRule="exact"/>
        <w:jc w:val="both"/>
        <w:rPr>
          <w:rFonts w:cs="David" w:hint="cs"/>
          <w:rtl/>
        </w:rPr>
      </w:pPr>
    </w:p>
    <w:p w14:paraId="6144142E" w14:textId="77777777" w:rsidR="009D4E23" w:rsidRDefault="009D4E23">
      <w:pPr>
        <w:spacing w:line="320" w:lineRule="exact"/>
        <w:ind w:left="720"/>
        <w:jc w:val="both"/>
        <w:rPr>
          <w:rFonts w:cs="David" w:hint="cs"/>
          <w:rtl/>
        </w:rPr>
      </w:pPr>
      <w:r>
        <w:rPr>
          <w:rFonts w:cs="David" w:hint="cs"/>
          <w:rtl/>
        </w:rPr>
        <w:t>המתלוננת נענתה לבקשתו, לאחר ששתה, ביקש להיכנס לשירותים בביתה. המתלוננת סרבה, וביקשה ממנו לעזוב את המקום, ולאחר מכן, נכנסה לביתה.</w:t>
      </w:r>
      <w:r>
        <w:rPr>
          <w:rFonts w:cs="David"/>
          <w:color w:val="FFFFFF"/>
          <w:sz w:val="4"/>
          <w:szCs w:val="4"/>
          <w:rtl/>
        </w:rPr>
        <w:t>ו</w:t>
      </w:r>
    </w:p>
    <w:p w14:paraId="0BC71A4E" w14:textId="77777777" w:rsidR="009D4E23" w:rsidRDefault="009D4E23">
      <w:pPr>
        <w:spacing w:line="320" w:lineRule="exact"/>
        <w:ind w:left="720" w:hanging="720"/>
        <w:jc w:val="both"/>
        <w:rPr>
          <w:rFonts w:cs="David" w:hint="cs"/>
          <w:rtl/>
        </w:rPr>
      </w:pPr>
    </w:p>
    <w:p w14:paraId="7048E3E5" w14:textId="77777777" w:rsidR="009D4E23" w:rsidRDefault="009D4E23">
      <w:pPr>
        <w:spacing w:line="320" w:lineRule="exact"/>
        <w:ind w:left="720"/>
        <w:jc w:val="both"/>
        <w:rPr>
          <w:rFonts w:cs="David" w:hint="cs"/>
          <w:rtl/>
        </w:rPr>
      </w:pPr>
      <w:r>
        <w:rPr>
          <w:rFonts w:cs="David" w:hint="cs"/>
          <w:rtl/>
        </w:rPr>
        <w:t>הנאשם קרע את רשת חלון הנמצא בצמוד לדלת הכניסה לבית, הכניס את ידו פנימה, פתח את הדלת ונכנס פנימה.</w:t>
      </w:r>
      <w:r>
        <w:rPr>
          <w:rFonts w:cs="David"/>
          <w:color w:val="FFFFFF"/>
          <w:sz w:val="4"/>
          <w:szCs w:val="4"/>
          <w:rtl/>
        </w:rPr>
        <w:t>נ</w:t>
      </w:r>
    </w:p>
    <w:p w14:paraId="375BC5EC" w14:textId="77777777" w:rsidR="009D4E23" w:rsidRDefault="009D4E23">
      <w:pPr>
        <w:spacing w:line="320" w:lineRule="exact"/>
        <w:ind w:left="1440" w:hanging="720"/>
        <w:jc w:val="both"/>
        <w:rPr>
          <w:rFonts w:cs="David" w:hint="cs"/>
          <w:rtl/>
        </w:rPr>
      </w:pPr>
    </w:p>
    <w:p w14:paraId="56C4C0C8" w14:textId="77777777" w:rsidR="009D4E23" w:rsidRDefault="009D4E23">
      <w:pPr>
        <w:spacing w:line="320" w:lineRule="exact"/>
        <w:ind w:left="720"/>
        <w:jc w:val="both"/>
        <w:rPr>
          <w:rFonts w:cs="David" w:hint="cs"/>
          <w:rtl/>
        </w:rPr>
      </w:pPr>
      <w:bookmarkStart w:id="15" w:name="ABSTRACT_START"/>
      <w:bookmarkEnd w:id="15"/>
      <w:r>
        <w:rPr>
          <w:rFonts w:cs="David" w:hint="cs"/>
          <w:rtl/>
        </w:rPr>
        <w:t>עוד נטען, כי הנאשם תפס את המתלוננת בחוזקה בידיה, גררה לחדר השינה, שם, זרק אותה על המיטה, סתם את פיה בידו והורה לה לשתוק תוך שהוא מכה אותה במכות אגרוף בפניה, בחזה ובחלקי גוף אחרים.</w:t>
      </w:r>
    </w:p>
    <w:p w14:paraId="55248E86" w14:textId="77777777" w:rsidR="009D4E23" w:rsidRDefault="009D4E23">
      <w:pPr>
        <w:spacing w:line="320" w:lineRule="exact"/>
        <w:ind w:left="720"/>
        <w:jc w:val="both"/>
        <w:rPr>
          <w:rFonts w:cs="David" w:hint="cs"/>
          <w:rtl/>
        </w:rPr>
      </w:pPr>
      <w:r>
        <w:rPr>
          <w:rFonts w:cs="David" w:hint="cs"/>
          <w:rtl/>
        </w:rPr>
        <w:t>בהמשך, קרע את בגדיה מעל לגופה תוך שהוא ממשיך להכותה, הפשיל את מכנסיו ונשכב עליה.</w:t>
      </w:r>
    </w:p>
    <w:p w14:paraId="767C8AA9" w14:textId="77777777" w:rsidR="009D4E23" w:rsidRDefault="009D4E23">
      <w:pPr>
        <w:spacing w:line="320" w:lineRule="exact"/>
        <w:ind w:left="720"/>
        <w:jc w:val="both"/>
        <w:rPr>
          <w:rFonts w:cs="David" w:hint="cs"/>
          <w:rtl/>
        </w:rPr>
      </w:pPr>
      <w:r>
        <w:rPr>
          <w:rFonts w:cs="David" w:hint="cs"/>
          <w:rtl/>
        </w:rPr>
        <w:t>המתלוננת ניסתה להתנגד למעשיו, לקום, לדוחפו מעליה, התחננה שיעזבנה, אך הנאשם, לא שעה לתחנוניה ובעל אותה.</w:t>
      </w:r>
    </w:p>
    <w:p w14:paraId="22E06963" w14:textId="77777777" w:rsidR="009D4E23" w:rsidRDefault="009D4E23">
      <w:pPr>
        <w:spacing w:line="320" w:lineRule="exact"/>
        <w:ind w:left="720"/>
        <w:jc w:val="both"/>
        <w:rPr>
          <w:rFonts w:cs="David" w:hint="cs"/>
          <w:rtl/>
        </w:rPr>
      </w:pPr>
      <w:r>
        <w:rPr>
          <w:rFonts w:cs="David" w:hint="cs"/>
          <w:rtl/>
        </w:rPr>
        <w:t>זאת ועוד, על פי הנטען בכתב האישום, הנאשם השליך את המתלוננת על הריצפה, נשכב עליה ובעל אותה פעם נוספת.</w:t>
      </w:r>
    </w:p>
    <w:p w14:paraId="1637B556" w14:textId="77777777" w:rsidR="009D4E23" w:rsidRDefault="009D4E23">
      <w:pPr>
        <w:pStyle w:val="BodyTextIndent"/>
        <w:rPr>
          <w:rFonts w:hint="cs"/>
          <w:rtl/>
        </w:rPr>
      </w:pPr>
      <w:r>
        <w:rPr>
          <w:rFonts w:hint="cs"/>
          <w:rtl/>
        </w:rPr>
        <w:t>אירועים אלה, של הכאת המתלוננת, איום עליה לשתוק ובעילתה, חזרו על עצמם פעם נוספת, וכתוצאה מכך, נגרמו למתלוננת חבלות שונות בחלקי גוף שונים.</w:t>
      </w:r>
      <w:bookmarkStart w:id="16" w:name="ABSTRACT_END"/>
      <w:bookmarkEnd w:id="16"/>
    </w:p>
    <w:p w14:paraId="72346AD2" w14:textId="77777777" w:rsidR="009D4E23" w:rsidRDefault="009D4E23">
      <w:pPr>
        <w:spacing w:line="320" w:lineRule="exact"/>
        <w:jc w:val="both"/>
        <w:rPr>
          <w:rFonts w:cs="David" w:hint="cs"/>
          <w:rtl/>
        </w:rPr>
      </w:pPr>
    </w:p>
    <w:p w14:paraId="5FF2FE89" w14:textId="77777777" w:rsidR="009D4E23" w:rsidRDefault="009D4E23">
      <w:pPr>
        <w:spacing w:line="320" w:lineRule="exact"/>
        <w:ind w:left="720" w:hanging="720"/>
        <w:jc w:val="both"/>
        <w:rPr>
          <w:rFonts w:cs="David" w:hint="cs"/>
          <w:rtl/>
        </w:rPr>
      </w:pPr>
      <w:r>
        <w:rPr>
          <w:rFonts w:cs="David"/>
          <w:rtl/>
        </w:rPr>
        <w:tab/>
      </w:r>
      <w:r>
        <w:rPr>
          <w:rFonts w:cs="David" w:hint="cs"/>
          <w:rtl/>
        </w:rPr>
        <w:t>הנאשם, כפר בעובדות כתב האישום, ולכן, נדרשנו לשמוע ראיות בתיק זה.</w:t>
      </w:r>
      <w:r>
        <w:rPr>
          <w:rFonts w:cs="David"/>
          <w:color w:val="FFFFFF"/>
          <w:sz w:val="4"/>
          <w:szCs w:val="4"/>
          <w:rtl/>
        </w:rPr>
        <w:t>נ</w:t>
      </w:r>
    </w:p>
    <w:p w14:paraId="081BBE8A" w14:textId="77777777" w:rsidR="009D4E23" w:rsidRDefault="009D4E23">
      <w:pPr>
        <w:spacing w:line="320" w:lineRule="exact"/>
        <w:jc w:val="both"/>
        <w:rPr>
          <w:rFonts w:cs="David" w:hint="cs"/>
          <w:rtl/>
        </w:rPr>
      </w:pPr>
    </w:p>
    <w:p w14:paraId="2B6975C6" w14:textId="77777777" w:rsidR="009D4E23" w:rsidRDefault="009D4E23">
      <w:pPr>
        <w:spacing w:line="320" w:lineRule="exact"/>
        <w:ind w:left="720" w:hanging="720"/>
        <w:jc w:val="both"/>
        <w:rPr>
          <w:rFonts w:cs="David" w:hint="cs"/>
          <w:b/>
          <w:bCs/>
          <w:u w:val="single"/>
          <w:rtl/>
        </w:rPr>
      </w:pPr>
      <w:r>
        <w:rPr>
          <w:rFonts w:cs="David" w:hint="cs"/>
          <w:rtl/>
        </w:rPr>
        <w:t>ב.</w:t>
      </w:r>
      <w:r>
        <w:rPr>
          <w:rFonts w:cs="David" w:hint="cs"/>
          <w:rtl/>
        </w:rPr>
        <w:tab/>
      </w:r>
      <w:r>
        <w:rPr>
          <w:rFonts w:cs="David" w:hint="cs"/>
          <w:b/>
          <w:bCs/>
          <w:u w:val="single"/>
          <w:rtl/>
        </w:rPr>
        <w:t>טענת הזוטא שבפי הנאשם:</w:t>
      </w:r>
    </w:p>
    <w:p w14:paraId="07D7E4E8" w14:textId="77777777" w:rsidR="009D4E23" w:rsidRDefault="009D4E23">
      <w:pPr>
        <w:spacing w:line="320" w:lineRule="exact"/>
        <w:jc w:val="both"/>
        <w:rPr>
          <w:rFonts w:cs="David" w:hint="cs"/>
          <w:u w:val="single"/>
          <w:rtl/>
        </w:rPr>
      </w:pPr>
    </w:p>
    <w:p w14:paraId="00753FB3" w14:textId="77777777" w:rsidR="009D4E23" w:rsidRDefault="009D4E23">
      <w:pPr>
        <w:spacing w:line="320" w:lineRule="exact"/>
        <w:ind w:left="720"/>
        <w:jc w:val="both"/>
        <w:rPr>
          <w:rFonts w:cs="David" w:hint="cs"/>
          <w:rtl/>
        </w:rPr>
      </w:pPr>
      <w:r>
        <w:rPr>
          <w:rFonts w:cs="David" w:hint="cs"/>
          <w:rtl/>
        </w:rPr>
        <w:t xml:space="preserve">בישיבת יום ה- </w:t>
      </w:r>
      <w:r>
        <w:rPr>
          <w:rFonts w:cs="David" w:hint="cs"/>
          <w:u w:val="single"/>
          <w:rtl/>
        </w:rPr>
        <w:t>24.09.03</w:t>
      </w:r>
      <w:r>
        <w:rPr>
          <w:rFonts w:cs="David" w:hint="cs"/>
          <w:rtl/>
        </w:rPr>
        <w:t xml:space="preserve">, טען ב"כ הנאשם כי  הוא מתנגד לקבילות הודעותיו של הנאשם  במשטרה,  אשר לטענתו, </w:t>
      </w:r>
      <w:r>
        <w:rPr>
          <w:rFonts w:cs="David" w:hint="cs"/>
          <w:b/>
          <w:bCs/>
          <w:rtl/>
        </w:rPr>
        <w:t>"נגבו ממנו באמצעים בלתי כשרים"</w:t>
      </w:r>
      <w:r>
        <w:rPr>
          <w:rFonts w:cs="David" w:hint="cs"/>
          <w:rtl/>
        </w:rPr>
        <w:t xml:space="preserve"> (עמ' 5שור' 13 לפרו').</w:t>
      </w:r>
      <w:r>
        <w:rPr>
          <w:rFonts w:cs="David"/>
          <w:color w:val="FFFFFF"/>
          <w:sz w:val="4"/>
          <w:szCs w:val="4"/>
          <w:rtl/>
        </w:rPr>
        <w:t>ב</w:t>
      </w:r>
    </w:p>
    <w:p w14:paraId="2D1957F9" w14:textId="77777777" w:rsidR="009D4E23" w:rsidRDefault="009D4E23">
      <w:pPr>
        <w:spacing w:line="320" w:lineRule="exact"/>
        <w:jc w:val="both"/>
        <w:rPr>
          <w:rFonts w:cs="David" w:hint="cs"/>
          <w:rtl/>
        </w:rPr>
      </w:pPr>
    </w:p>
    <w:p w14:paraId="4050A9CD"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במועד הנ"ל, נתבקש ב"כ הנאשם לפרט בכתב תוך </w:t>
      </w:r>
      <w:r>
        <w:rPr>
          <w:rFonts w:cs="David" w:hint="cs"/>
          <w:u w:val="single"/>
          <w:rtl/>
        </w:rPr>
        <w:t>7</w:t>
      </w:r>
      <w:r>
        <w:rPr>
          <w:rFonts w:cs="David" w:hint="cs"/>
          <w:rtl/>
        </w:rPr>
        <w:t xml:space="preserve"> ימים את טיעוניו כנגד קבילות הודעות הנאשם.</w:t>
      </w:r>
      <w:r>
        <w:rPr>
          <w:rFonts w:cs="David"/>
          <w:color w:val="FFFFFF"/>
          <w:sz w:val="4"/>
          <w:szCs w:val="4"/>
          <w:rtl/>
        </w:rPr>
        <w:t>ו</w:t>
      </w:r>
    </w:p>
    <w:p w14:paraId="718EE13E" w14:textId="77777777" w:rsidR="009D4E23" w:rsidRDefault="009D4E23">
      <w:pPr>
        <w:spacing w:line="320" w:lineRule="exact"/>
        <w:jc w:val="both"/>
        <w:rPr>
          <w:rFonts w:cs="David" w:hint="cs"/>
          <w:rtl/>
        </w:rPr>
      </w:pPr>
    </w:p>
    <w:p w14:paraId="1163FFDD" w14:textId="77777777" w:rsidR="009D4E23" w:rsidRDefault="009D4E23">
      <w:pPr>
        <w:spacing w:line="320" w:lineRule="exact"/>
        <w:ind w:left="720"/>
        <w:jc w:val="both"/>
        <w:rPr>
          <w:rFonts w:cs="David" w:hint="cs"/>
          <w:rtl/>
        </w:rPr>
      </w:pPr>
      <w:r>
        <w:rPr>
          <w:rFonts w:cs="David" w:hint="cs"/>
          <w:rtl/>
        </w:rPr>
        <w:t>ב"כ הנאשם</w:t>
      </w:r>
      <w:r>
        <w:rPr>
          <w:rFonts w:cs="David" w:hint="cs"/>
        </w:rPr>
        <w:t xml:space="preserve"> </w:t>
      </w:r>
      <w:r>
        <w:rPr>
          <w:rFonts w:cs="David" w:hint="cs"/>
          <w:rtl/>
        </w:rPr>
        <w:t>נתן הסכמתו כי ההחלטה לעניין טענות הזוטא, תינתן בתום שמיעת מכלול הראיות,  במסגרת הכרעת הדין.</w:t>
      </w:r>
      <w:r>
        <w:rPr>
          <w:rFonts w:cs="David"/>
          <w:color w:val="FFFFFF"/>
          <w:sz w:val="4"/>
          <w:szCs w:val="4"/>
          <w:rtl/>
        </w:rPr>
        <w:t>נ</w:t>
      </w:r>
    </w:p>
    <w:p w14:paraId="445B69F9" w14:textId="77777777" w:rsidR="009D4E23" w:rsidRDefault="009D4E23">
      <w:pPr>
        <w:spacing w:line="320" w:lineRule="exact"/>
        <w:jc w:val="both"/>
        <w:rPr>
          <w:rFonts w:cs="David" w:hint="cs"/>
          <w:rtl/>
        </w:rPr>
      </w:pPr>
    </w:p>
    <w:p w14:paraId="01FD4124" w14:textId="77777777" w:rsidR="009D4E23" w:rsidRDefault="009D4E23">
      <w:pPr>
        <w:spacing w:line="320" w:lineRule="exact"/>
        <w:ind w:left="720"/>
        <w:jc w:val="both"/>
        <w:rPr>
          <w:rFonts w:cs="David" w:hint="cs"/>
          <w:rtl/>
        </w:rPr>
      </w:pPr>
      <w:r>
        <w:rPr>
          <w:rFonts w:cs="David" w:hint="cs"/>
          <w:rtl/>
        </w:rPr>
        <w:lastRenderedPageBreak/>
        <w:t xml:space="preserve">ביום </w:t>
      </w:r>
      <w:r>
        <w:rPr>
          <w:rFonts w:cs="David" w:hint="cs"/>
          <w:u w:val="single"/>
          <w:rtl/>
        </w:rPr>
        <w:t>26.02.04,</w:t>
      </w:r>
      <w:r>
        <w:rPr>
          <w:rFonts w:cs="David" w:hint="cs"/>
          <w:rtl/>
        </w:rPr>
        <w:t xml:space="preserve"> בחלוף החודשים, ובהגיע מועד מתן עדותם של חוקרי המשטרה, ומשבוששה לבוא הודעה כלשהי מאת ב"כ הנאשם על פי החלטתנו הנ"ל, שבנו וביקשנו את ב"כ הנאשם לפרט את טענות הזוטא שבפי הנאשם.</w:t>
      </w:r>
      <w:r>
        <w:rPr>
          <w:rFonts w:cs="David"/>
          <w:color w:val="FFFFFF"/>
          <w:sz w:val="4"/>
          <w:szCs w:val="4"/>
          <w:rtl/>
        </w:rPr>
        <w:t>ב</w:t>
      </w:r>
    </w:p>
    <w:p w14:paraId="6BB8A0B9" w14:textId="77777777" w:rsidR="009D4E23" w:rsidRDefault="009D4E23">
      <w:pPr>
        <w:spacing w:line="320" w:lineRule="exact"/>
        <w:jc w:val="both"/>
        <w:rPr>
          <w:rFonts w:cs="David" w:hint="cs"/>
          <w:rtl/>
        </w:rPr>
      </w:pPr>
    </w:p>
    <w:p w14:paraId="24FABE37"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ב"כ הנאשם טען כי טענות הזוטא מתייחסות לחוקר המשטרה, מר עלי סואעד, </w:t>
      </w:r>
      <w:r>
        <w:rPr>
          <w:rFonts w:cs="David" w:hint="cs"/>
          <w:u w:val="single"/>
          <w:rtl/>
        </w:rPr>
        <w:t>בלבד</w:t>
      </w:r>
      <w:r>
        <w:rPr>
          <w:rFonts w:cs="David" w:hint="cs"/>
          <w:rtl/>
        </w:rPr>
        <w:t xml:space="preserve">, אשר לדבריו </w:t>
      </w:r>
      <w:r>
        <w:rPr>
          <w:rFonts w:cs="David" w:hint="cs"/>
          <w:b/>
          <w:bCs/>
          <w:rtl/>
        </w:rPr>
        <w:t xml:space="preserve">"הפעיל" </w:t>
      </w:r>
      <w:r>
        <w:rPr>
          <w:rFonts w:cs="David" w:hint="cs"/>
          <w:rtl/>
        </w:rPr>
        <w:t xml:space="preserve">על הנאשם </w:t>
      </w:r>
      <w:r>
        <w:rPr>
          <w:rFonts w:cs="David" w:hint="cs"/>
          <w:b/>
          <w:bCs/>
          <w:rtl/>
        </w:rPr>
        <w:t>"לחץ פיזי בלתי כשיר"</w:t>
      </w:r>
      <w:r>
        <w:rPr>
          <w:rFonts w:cs="David" w:hint="cs"/>
          <w:rtl/>
        </w:rPr>
        <w:t xml:space="preserve"> וניצל את מצוקתו הנפשית (עמ' 65 שור' 6 לפרו').</w:t>
      </w:r>
      <w:r>
        <w:rPr>
          <w:rFonts w:cs="David"/>
          <w:color w:val="FFFFFF"/>
          <w:sz w:val="4"/>
          <w:szCs w:val="4"/>
          <w:rtl/>
        </w:rPr>
        <w:t>ו</w:t>
      </w:r>
    </w:p>
    <w:p w14:paraId="426008D7" w14:textId="77777777" w:rsidR="009D4E23" w:rsidRDefault="009D4E23">
      <w:pPr>
        <w:spacing w:line="320" w:lineRule="exact"/>
        <w:jc w:val="both"/>
        <w:rPr>
          <w:rFonts w:cs="David" w:hint="cs"/>
          <w:rtl/>
        </w:rPr>
      </w:pPr>
    </w:p>
    <w:p w14:paraId="793FF72B" w14:textId="77777777" w:rsidR="009D4E23" w:rsidRDefault="009D4E23">
      <w:pPr>
        <w:spacing w:line="320" w:lineRule="exact"/>
        <w:ind w:left="720"/>
        <w:jc w:val="both"/>
        <w:rPr>
          <w:rFonts w:cs="David" w:hint="cs"/>
          <w:rtl/>
        </w:rPr>
      </w:pPr>
      <w:r>
        <w:rPr>
          <w:rFonts w:cs="David" w:hint="cs"/>
          <w:rtl/>
        </w:rPr>
        <w:t>לכששבנו ודרשנו במה הדברים אמורים, השיב הסניגור:</w:t>
      </w:r>
    </w:p>
    <w:p w14:paraId="25FA2F5F" w14:textId="77777777" w:rsidR="009D4E23" w:rsidRDefault="009D4E23">
      <w:pPr>
        <w:spacing w:line="320" w:lineRule="exact"/>
        <w:jc w:val="both"/>
        <w:rPr>
          <w:rFonts w:cs="David" w:hint="cs"/>
          <w:rtl/>
        </w:rPr>
      </w:pPr>
    </w:p>
    <w:p w14:paraId="09F82801" w14:textId="77777777" w:rsidR="009D4E23" w:rsidRDefault="009D4E23">
      <w:pPr>
        <w:pStyle w:val="a0"/>
        <w:spacing w:line="320" w:lineRule="exact"/>
        <w:ind w:left="1440"/>
        <w:rPr>
          <w:rFonts w:hint="cs"/>
          <w:rtl/>
        </w:rPr>
      </w:pPr>
      <w:r>
        <w:rPr>
          <w:rFonts w:hint="cs"/>
          <w:b/>
          <w:bCs/>
          <w:rtl/>
        </w:rPr>
        <w:t>"היכה  אותו</w:t>
      </w:r>
      <w:r>
        <w:rPr>
          <w:rFonts w:hint="cs"/>
          <w:rtl/>
        </w:rPr>
        <w:t xml:space="preserve"> (את הנאשם י.א.) </w:t>
      </w:r>
      <w:r>
        <w:rPr>
          <w:rFonts w:hint="cs"/>
          <w:b/>
          <w:bCs/>
          <w:rtl/>
        </w:rPr>
        <w:t>תוך הפעלת כוח בלתי סביר לגביית הודעה, אסור להכות אותו...</w:t>
      </w:r>
      <w:r>
        <w:rPr>
          <w:rFonts w:hint="cs"/>
          <w:rtl/>
        </w:rPr>
        <w:t>" (שם, שור' 11).</w:t>
      </w:r>
      <w:r>
        <w:rPr>
          <w:color w:val="FFFFFF"/>
          <w:sz w:val="4"/>
          <w:szCs w:val="4"/>
          <w:rtl/>
        </w:rPr>
        <w:t>נ</w:t>
      </w:r>
    </w:p>
    <w:p w14:paraId="102375B3" w14:textId="77777777" w:rsidR="009D4E23" w:rsidRDefault="009D4E23">
      <w:pPr>
        <w:pStyle w:val="a0"/>
        <w:spacing w:line="320" w:lineRule="exact"/>
        <w:ind w:left="1440"/>
        <w:rPr>
          <w:rFonts w:hint="cs"/>
          <w:rtl/>
        </w:rPr>
      </w:pPr>
    </w:p>
    <w:p w14:paraId="3B670482" w14:textId="77777777" w:rsidR="009D4E23" w:rsidRDefault="009D4E23">
      <w:pPr>
        <w:spacing w:line="320" w:lineRule="exact"/>
        <w:ind w:firstLine="720"/>
        <w:jc w:val="both"/>
        <w:rPr>
          <w:rFonts w:cs="David" w:hint="cs"/>
          <w:rtl/>
        </w:rPr>
      </w:pPr>
      <w:r>
        <w:rPr>
          <w:rFonts w:cs="David" w:hint="cs"/>
          <w:rtl/>
        </w:rPr>
        <w:t>ובהמשך, הניח את המסגרת לטענות הזוטא שבפנינו, באופן כדלקמן:</w:t>
      </w:r>
    </w:p>
    <w:p w14:paraId="7A24B6B4" w14:textId="77777777" w:rsidR="009D4E23" w:rsidRDefault="009D4E23">
      <w:pPr>
        <w:spacing w:line="320" w:lineRule="exact"/>
        <w:jc w:val="both"/>
        <w:rPr>
          <w:rFonts w:cs="David" w:hint="cs"/>
          <w:rtl/>
        </w:rPr>
      </w:pPr>
    </w:p>
    <w:p w14:paraId="6D822288" w14:textId="77777777" w:rsidR="009D4E23" w:rsidRDefault="009D4E23">
      <w:pPr>
        <w:pStyle w:val="a0"/>
        <w:spacing w:line="320" w:lineRule="exact"/>
        <w:ind w:left="1440"/>
        <w:rPr>
          <w:rFonts w:hint="cs"/>
          <w:b/>
          <w:bCs/>
          <w:rtl/>
        </w:rPr>
      </w:pPr>
      <w:r>
        <w:rPr>
          <w:rFonts w:hint="cs"/>
          <w:b/>
          <w:bCs/>
          <w:rtl/>
        </w:rPr>
        <w:t xml:space="preserve">"אני רוצה לחקור אותו </w:t>
      </w:r>
      <w:r>
        <w:rPr>
          <w:rFonts w:hint="cs"/>
          <w:rtl/>
        </w:rPr>
        <w:t xml:space="preserve">(הכוונה לחוקר עלי סואעד י.א.), </w:t>
      </w:r>
      <w:r>
        <w:rPr>
          <w:rFonts w:hint="cs"/>
          <w:b/>
          <w:bCs/>
          <w:rtl/>
        </w:rPr>
        <w:t xml:space="preserve">לא רק זה , גם תוך ניצול מצוקה נפשית, גם, הוא השתמש בביטוים, למשל, ניסיון לרצח, האשים אותו בניסיון לרצח, ניסה להלביש עליו ניסיון לרצח, אני אוכיח את כל הדברים האלה, זה גם בכתובים תוך ניצול מצוקה נפשית פלוס השתמש בכוח פיזי, מכות מוות כדי לקבל את ההודאה". </w:t>
      </w:r>
    </w:p>
    <w:p w14:paraId="3473A116" w14:textId="77777777" w:rsidR="009D4E23" w:rsidRDefault="009D4E23">
      <w:pPr>
        <w:pStyle w:val="a0"/>
        <w:spacing w:line="320" w:lineRule="exact"/>
        <w:ind w:left="1440"/>
        <w:rPr>
          <w:rFonts w:hint="cs"/>
          <w:rtl/>
        </w:rPr>
      </w:pPr>
      <w:r>
        <w:rPr>
          <w:rFonts w:hint="cs"/>
          <w:rtl/>
        </w:rPr>
        <w:t>(עמ' 65 שור' 19-21 לפרו' ועמ' 66 שור' 1-2 לפרו')</w:t>
      </w:r>
    </w:p>
    <w:p w14:paraId="52F78F33" w14:textId="77777777" w:rsidR="009D4E23" w:rsidRDefault="009D4E23">
      <w:pPr>
        <w:spacing w:line="320" w:lineRule="exact"/>
        <w:ind w:left="720" w:hanging="720"/>
        <w:jc w:val="both"/>
        <w:rPr>
          <w:rFonts w:cs="David" w:hint="cs"/>
          <w:rtl/>
        </w:rPr>
      </w:pPr>
      <w:r>
        <w:rPr>
          <w:rFonts w:cs="David"/>
          <w:rtl/>
        </w:rPr>
        <w:tab/>
      </w:r>
      <w:r>
        <w:rPr>
          <w:rFonts w:cs="David" w:hint="cs"/>
          <w:rtl/>
        </w:rPr>
        <w:t>לנוכח האמור בטיעוני הזוטא כנגד קבילות הודעת הנאשם אשר נגבתה על ידי החוקר סואעד, עלינו לבחון את הודעות הנאשם במשטרה, גירסתו כפי שבאה לידי ביטוי בעדותו בבית המשפט וכן ראיות נוספות מהן ניתן ללמוד האם יש ממש בטענות הנאשם לפסלות הודאתו, כפי שהדבר בא לידי ביטוי, באחת מהודעותיו במשטרה ובשיחזור אשר תועד בקלטת וידאו, כפי שיפורט בהמשך.</w:t>
      </w:r>
      <w:r>
        <w:rPr>
          <w:rFonts w:cs="David"/>
          <w:color w:val="FFFFFF"/>
          <w:sz w:val="4"/>
          <w:szCs w:val="4"/>
          <w:rtl/>
        </w:rPr>
        <w:t>ב</w:t>
      </w:r>
    </w:p>
    <w:p w14:paraId="7E3D78EE" w14:textId="77777777" w:rsidR="009D4E23" w:rsidRDefault="009D4E23">
      <w:pPr>
        <w:spacing w:line="320" w:lineRule="exact"/>
        <w:jc w:val="both"/>
        <w:rPr>
          <w:rFonts w:cs="David" w:hint="cs"/>
          <w:rtl/>
        </w:rPr>
      </w:pPr>
    </w:p>
    <w:p w14:paraId="175547C3" w14:textId="77777777" w:rsidR="009D4E23" w:rsidRDefault="009D4E23">
      <w:pPr>
        <w:spacing w:line="320" w:lineRule="exact"/>
        <w:ind w:left="720" w:hanging="720"/>
        <w:jc w:val="both"/>
        <w:rPr>
          <w:rFonts w:cs="David" w:hint="cs"/>
          <w:b/>
          <w:bCs/>
          <w:u w:val="single"/>
          <w:rtl/>
        </w:rPr>
      </w:pPr>
      <w:r>
        <w:rPr>
          <w:rFonts w:cs="David" w:hint="cs"/>
          <w:rtl/>
        </w:rPr>
        <w:t>ג.</w:t>
      </w:r>
      <w:r>
        <w:rPr>
          <w:rFonts w:cs="David"/>
          <w:rtl/>
        </w:rPr>
        <w:tab/>
      </w:r>
      <w:r>
        <w:rPr>
          <w:rFonts w:cs="David" w:hint="cs"/>
          <w:b/>
          <w:bCs/>
          <w:u w:val="single"/>
          <w:rtl/>
        </w:rPr>
        <w:t>גירסת הנאשם:</w:t>
      </w:r>
    </w:p>
    <w:p w14:paraId="3DAEBCB6" w14:textId="77777777" w:rsidR="009D4E23" w:rsidRDefault="009D4E23">
      <w:pPr>
        <w:spacing w:line="320" w:lineRule="exact"/>
        <w:jc w:val="both"/>
        <w:rPr>
          <w:rFonts w:cs="David" w:hint="cs"/>
          <w:b/>
          <w:bCs/>
          <w:u w:val="single"/>
          <w:rtl/>
        </w:rPr>
      </w:pPr>
    </w:p>
    <w:p w14:paraId="738A66C9" w14:textId="77777777" w:rsidR="009D4E23" w:rsidRDefault="009D4E23">
      <w:pPr>
        <w:spacing w:line="320" w:lineRule="exact"/>
        <w:ind w:left="720" w:hanging="720"/>
        <w:jc w:val="both"/>
        <w:rPr>
          <w:rFonts w:cs="David" w:hint="cs"/>
          <w:rtl/>
        </w:rPr>
      </w:pPr>
      <w:r>
        <w:rPr>
          <w:rFonts w:cs="David"/>
          <w:rtl/>
        </w:rPr>
        <w:tab/>
      </w:r>
      <w:r>
        <w:rPr>
          <w:rFonts w:cs="David" w:hint="cs"/>
          <w:rtl/>
        </w:rPr>
        <w:t>על גירסת הנאשם ניתן ללמוד מהודעותיו במשטרה, עדותו בבית המשפט, קלטת השיחזור ופרוטוקול הדיון בבקשה למעצרו שנדונה בבימ"ש השלום - בקריות.</w:t>
      </w:r>
      <w:r>
        <w:rPr>
          <w:rFonts w:cs="David"/>
          <w:color w:val="FFFFFF"/>
          <w:sz w:val="4"/>
          <w:szCs w:val="4"/>
          <w:rtl/>
        </w:rPr>
        <w:t>ו</w:t>
      </w:r>
    </w:p>
    <w:p w14:paraId="1F96109A" w14:textId="77777777" w:rsidR="009D4E23" w:rsidRDefault="009D4E23">
      <w:pPr>
        <w:spacing w:line="320" w:lineRule="exact"/>
        <w:jc w:val="both"/>
        <w:rPr>
          <w:rFonts w:cs="David" w:hint="cs"/>
          <w:rtl/>
        </w:rPr>
      </w:pPr>
    </w:p>
    <w:p w14:paraId="5B07A6DB" w14:textId="77777777" w:rsidR="009D4E23" w:rsidRDefault="009D4E23">
      <w:pPr>
        <w:spacing w:line="320" w:lineRule="exact"/>
        <w:jc w:val="both"/>
        <w:rPr>
          <w:rFonts w:cs="David" w:hint="cs"/>
          <w:rtl/>
        </w:rPr>
      </w:pPr>
      <w:r>
        <w:rPr>
          <w:rFonts w:cs="David"/>
          <w:rtl/>
        </w:rPr>
        <w:tab/>
      </w:r>
      <w:r>
        <w:rPr>
          <w:rFonts w:cs="David" w:hint="cs"/>
          <w:rtl/>
        </w:rPr>
        <w:t>אפנה תחילה להודעותיו במשטרה, וזאת כדלקמן:</w:t>
      </w:r>
    </w:p>
    <w:p w14:paraId="4F990144" w14:textId="77777777" w:rsidR="009D4E23" w:rsidRDefault="009D4E23">
      <w:pPr>
        <w:spacing w:line="320" w:lineRule="exact"/>
        <w:jc w:val="both"/>
        <w:rPr>
          <w:rFonts w:cs="David" w:hint="cs"/>
          <w:rtl/>
        </w:rPr>
      </w:pPr>
    </w:p>
    <w:p w14:paraId="3BD26226"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ההודעה הראשונה שנגבתה מן הנאשם היתה בליל ה- </w:t>
      </w:r>
      <w:r>
        <w:rPr>
          <w:rFonts w:cs="David" w:hint="cs"/>
          <w:u w:val="single"/>
          <w:rtl/>
        </w:rPr>
        <w:t>29.07.03</w:t>
      </w:r>
      <w:r>
        <w:rPr>
          <w:rFonts w:cs="David" w:hint="cs"/>
          <w:rtl/>
        </w:rPr>
        <w:t xml:space="preserve"> שעה 23.15 (ת/14 - נגבתה על ידי החוקרת סמדר תורג'מן). הנאשם  סיפר על עיסוקו כגנן בשנתיים האחרונות בקריות ובמהלך תקופה זו, הכיר, לדבריו, את המתלוננת, שוחח עימה מספר פעמים, היה בביתה, ואולם, מעולם לא עסק בעבודת גננות אצלה.</w:t>
      </w:r>
      <w:r>
        <w:rPr>
          <w:rFonts w:cs="David"/>
          <w:color w:val="FFFFFF"/>
          <w:sz w:val="4"/>
          <w:szCs w:val="4"/>
          <w:rtl/>
        </w:rPr>
        <w:t>נ</w:t>
      </w:r>
    </w:p>
    <w:p w14:paraId="110C1A7C" w14:textId="77777777" w:rsidR="009D4E23" w:rsidRDefault="009D4E23">
      <w:pPr>
        <w:spacing w:line="320" w:lineRule="exact"/>
        <w:jc w:val="both"/>
        <w:rPr>
          <w:rFonts w:cs="David" w:hint="cs"/>
          <w:rtl/>
        </w:rPr>
      </w:pPr>
    </w:p>
    <w:p w14:paraId="1860AFE3" w14:textId="77777777" w:rsidR="009D4E23" w:rsidRDefault="009D4E23">
      <w:pPr>
        <w:spacing w:line="320" w:lineRule="exact"/>
        <w:ind w:left="720" w:hanging="720"/>
        <w:jc w:val="both"/>
        <w:rPr>
          <w:rFonts w:cs="David" w:hint="cs"/>
          <w:rtl/>
        </w:rPr>
      </w:pPr>
      <w:r>
        <w:rPr>
          <w:rFonts w:cs="David"/>
          <w:rtl/>
        </w:rPr>
        <w:tab/>
      </w:r>
      <w:r>
        <w:rPr>
          <w:rFonts w:cs="David" w:hint="cs"/>
          <w:rtl/>
        </w:rPr>
        <w:t>לדברי הנאשם, ביום האירוע, ביקש מהמתלוננת להביא לו מים, ואחר כך, להיכנס לשירותים בביתה, אולם, משסירבה, דחף אותה, סטר לה וכלשונו:</w:t>
      </w:r>
    </w:p>
    <w:p w14:paraId="50484AB7" w14:textId="77777777" w:rsidR="009D4E23" w:rsidRDefault="009D4E23">
      <w:pPr>
        <w:spacing w:line="320" w:lineRule="exact"/>
        <w:jc w:val="both"/>
        <w:rPr>
          <w:rFonts w:cs="David" w:hint="cs"/>
          <w:rtl/>
        </w:rPr>
      </w:pPr>
    </w:p>
    <w:p w14:paraId="0067319D" w14:textId="77777777" w:rsidR="009D4E23" w:rsidRDefault="009D4E23">
      <w:pPr>
        <w:pStyle w:val="a0"/>
        <w:spacing w:line="320" w:lineRule="exact"/>
        <w:ind w:left="1440"/>
        <w:rPr>
          <w:rFonts w:hint="cs"/>
          <w:rtl/>
        </w:rPr>
      </w:pPr>
      <w:r>
        <w:rPr>
          <w:rFonts w:hint="cs"/>
          <w:b/>
          <w:bCs/>
          <w:rtl/>
        </w:rPr>
        <w:lastRenderedPageBreak/>
        <w:t>"בלי שום כוונה, לא הייתי בשכל שלי, זה מה שקרה, ותרשמי שמה שגרם לי לעשות את זה, כב' השופט מחיפה, מהדר, לא יודע איך קוראים לו, לקחו לי את המסמכים שלי ונתנו לי גרוש לשטחים..."</w:t>
      </w:r>
      <w:r>
        <w:rPr>
          <w:rFonts w:hint="cs"/>
          <w:rtl/>
        </w:rPr>
        <w:t xml:space="preserve"> (ת/14 עמ' 2 שור' 27-36).</w:t>
      </w:r>
      <w:r>
        <w:rPr>
          <w:color w:val="FFFFFF"/>
          <w:sz w:val="4"/>
          <w:szCs w:val="4"/>
          <w:rtl/>
        </w:rPr>
        <w:t>ב</w:t>
      </w:r>
    </w:p>
    <w:p w14:paraId="11E7136D" w14:textId="77777777" w:rsidR="009D4E23" w:rsidRDefault="009D4E23">
      <w:pPr>
        <w:spacing w:line="320" w:lineRule="exact"/>
        <w:jc w:val="both"/>
        <w:rPr>
          <w:rFonts w:cs="David" w:hint="cs"/>
          <w:rtl/>
        </w:rPr>
      </w:pPr>
    </w:p>
    <w:p w14:paraId="68E109B3"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בעדות זו, הכחיש הנאשם כי קרע את רשת החלון, פתח את דלת הכניסה, נכנס פנימה לאחר שהמתלוננת סרבה להכניסו, לדבריו, המתלוננת היא זו שפתחה את הדלת לאחר שהעיר לה </w:t>
      </w:r>
      <w:r>
        <w:rPr>
          <w:rFonts w:cs="David" w:hint="cs"/>
          <w:b/>
          <w:bCs/>
          <w:rtl/>
        </w:rPr>
        <w:t>"למה את מתנהגת ככה"</w:t>
      </w:r>
      <w:r>
        <w:rPr>
          <w:rFonts w:cs="David" w:hint="cs"/>
          <w:rtl/>
        </w:rPr>
        <w:t xml:space="preserve"> (בהתייחס  לסירובה ליתן לו להיכנס לשירותים בביתה).</w:t>
      </w:r>
      <w:r>
        <w:rPr>
          <w:rFonts w:cs="David"/>
          <w:color w:val="FFFFFF"/>
          <w:sz w:val="4"/>
          <w:szCs w:val="4"/>
          <w:rtl/>
        </w:rPr>
        <w:t>ו</w:t>
      </w:r>
    </w:p>
    <w:p w14:paraId="1C3DFCB7" w14:textId="77777777" w:rsidR="009D4E23" w:rsidRDefault="009D4E23">
      <w:pPr>
        <w:spacing w:line="320" w:lineRule="exact"/>
        <w:jc w:val="both"/>
        <w:rPr>
          <w:rFonts w:cs="David" w:hint="cs"/>
          <w:rtl/>
        </w:rPr>
      </w:pPr>
    </w:p>
    <w:p w14:paraId="1114B89F" w14:textId="77777777" w:rsidR="009D4E23" w:rsidRDefault="009D4E23">
      <w:pPr>
        <w:spacing w:line="320" w:lineRule="exact"/>
        <w:ind w:left="720"/>
        <w:jc w:val="both"/>
        <w:rPr>
          <w:rFonts w:cs="David" w:hint="cs"/>
          <w:b/>
          <w:bCs/>
          <w:rtl/>
        </w:rPr>
      </w:pPr>
      <w:r>
        <w:rPr>
          <w:rFonts w:cs="David" w:hint="cs"/>
          <w:rtl/>
        </w:rPr>
        <w:t xml:space="preserve">הנאשם סיפר כי חבט בעין המתלוננת במכת אגרוף, לדבריו, לאחר שכינתה אותו </w:t>
      </w:r>
      <w:r>
        <w:rPr>
          <w:rFonts w:cs="David" w:hint="cs"/>
          <w:b/>
          <w:bCs/>
          <w:rtl/>
        </w:rPr>
        <w:t>"ערבי מסריח".</w:t>
      </w:r>
      <w:r>
        <w:rPr>
          <w:rFonts w:cs="David"/>
          <w:b/>
          <w:bCs/>
          <w:color w:val="FFFFFF"/>
          <w:sz w:val="4"/>
          <w:szCs w:val="4"/>
          <w:rtl/>
        </w:rPr>
        <w:t>ו</w:t>
      </w:r>
    </w:p>
    <w:p w14:paraId="62FB71D1" w14:textId="77777777" w:rsidR="009D4E23" w:rsidRDefault="009D4E23">
      <w:pPr>
        <w:spacing w:line="320" w:lineRule="exact"/>
        <w:jc w:val="both"/>
        <w:rPr>
          <w:rFonts w:cs="David" w:hint="cs"/>
          <w:rtl/>
        </w:rPr>
      </w:pPr>
    </w:p>
    <w:p w14:paraId="634A58C2"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חוקרת המשטרה הפנתה את הנאשם לעובדת היות המתלוננת חבולה בכל גופה, ועל כך השיב, </w:t>
      </w:r>
      <w:r>
        <w:rPr>
          <w:rFonts w:cs="David" w:hint="cs"/>
          <w:b/>
          <w:bCs/>
          <w:rtl/>
        </w:rPr>
        <w:t>"יכול להיות"</w:t>
      </w:r>
      <w:r>
        <w:rPr>
          <w:rFonts w:cs="David" w:hint="cs"/>
          <w:rtl/>
        </w:rPr>
        <w:t xml:space="preserve">, אך אינו זוכר, אינו יודע כלום, היות והיה, </w:t>
      </w:r>
      <w:r>
        <w:rPr>
          <w:rFonts w:cs="David" w:hint="cs"/>
          <w:b/>
          <w:bCs/>
          <w:rtl/>
        </w:rPr>
        <w:t>"בשעת הלם"</w:t>
      </w:r>
      <w:r>
        <w:rPr>
          <w:rFonts w:cs="David" w:hint="cs"/>
          <w:rtl/>
        </w:rPr>
        <w:t>, וכשנשאל:</w:t>
      </w:r>
    </w:p>
    <w:p w14:paraId="363BF1A7" w14:textId="77777777" w:rsidR="009D4E23" w:rsidRDefault="009D4E23">
      <w:pPr>
        <w:spacing w:line="320" w:lineRule="exact"/>
        <w:jc w:val="both"/>
        <w:rPr>
          <w:rFonts w:cs="David" w:hint="cs"/>
          <w:b/>
          <w:bCs/>
          <w:rtl/>
        </w:rPr>
      </w:pPr>
    </w:p>
    <w:p w14:paraId="34B27214" w14:textId="77777777" w:rsidR="009D4E23" w:rsidRDefault="009D4E23">
      <w:pPr>
        <w:pStyle w:val="a0"/>
        <w:spacing w:line="320" w:lineRule="exact"/>
        <w:ind w:left="1287" w:firstLine="153"/>
        <w:rPr>
          <w:rFonts w:hint="cs"/>
          <w:b/>
          <w:bCs/>
          <w:rtl/>
        </w:rPr>
      </w:pPr>
      <w:r>
        <w:rPr>
          <w:rFonts w:hint="cs"/>
          <w:b/>
          <w:bCs/>
          <w:rtl/>
        </w:rPr>
        <w:t xml:space="preserve">"ש.  האם יתכן שאנסת אותה ואתה לא זוכר? </w:t>
      </w:r>
    </w:p>
    <w:p w14:paraId="3CCF3E03" w14:textId="77777777" w:rsidR="009D4E23" w:rsidRDefault="009D4E23">
      <w:pPr>
        <w:pStyle w:val="a0"/>
        <w:spacing w:line="320" w:lineRule="exact"/>
        <w:ind w:left="1134" w:firstLine="153"/>
        <w:rPr>
          <w:rFonts w:hint="cs"/>
          <w:b/>
          <w:bCs/>
          <w:rtl/>
        </w:rPr>
      </w:pPr>
      <w:r>
        <w:rPr>
          <w:rFonts w:hint="cs"/>
          <w:b/>
          <w:bCs/>
          <w:rtl/>
        </w:rPr>
        <w:t xml:space="preserve">  </w:t>
      </w:r>
      <w:r>
        <w:rPr>
          <w:rFonts w:hint="cs"/>
          <w:b/>
          <w:bCs/>
          <w:rtl/>
        </w:rPr>
        <w:tab/>
        <w:t xml:space="preserve">  ת. יכול להיות, אני לא יודע, כי אף פעם לא עשיתי דבר כזה בזקנה".</w:t>
      </w:r>
      <w:r>
        <w:rPr>
          <w:b/>
          <w:bCs/>
          <w:color w:val="FFFFFF"/>
          <w:sz w:val="4"/>
          <w:szCs w:val="4"/>
          <w:rtl/>
        </w:rPr>
        <w:t>נ</w:t>
      </w:r>
    </w:p>
    <w:p w14:paraId="758ABD46" w14:textId="77777777" w:rsidR="009D4E23" w:rsidRDefault="009D4E23">
      <w:pPr>
        <w:pStyle w:val="a0"/>
        <w:spacing w:line="320" w:lineRule="exact"/>
        <w:ind w:left="981" w:firstLine="306"/>
        <w:rPr>
          <w:rFonts w:hint="cs"/>
          <w:rtl/>
        </w:rPr>
      </w:pPr>
      <w:r>
        <w:rPr>
          <w:rFonts w:hint="cs"/>
          <w:rtl/>
        </w:rPr>
        <w:t xml:space="preserve">          (ת/14 עמ' 2   שור' 60-62).</w:t>
      </w:r>
      <w:r>
        <w:rPr>
          <w:color w:val="FFFFFF"/>
          <w:sz w:val="4"/>
          <w:szCs w:val="4"/>
          <w:rtl/>
        </w:rPr>
        <w:t>ב</w:t>
      </w:r>
    </w:p>
    <w:p w14:paraId="668C0B82" w14:textId="77777777" w:rsidR="009D4E23" w:rsidRDefault="009D4E23">
      <w:pPr>
        <w:pStyle w:val="a0"/>
        <w:spacing w:line="320" w:lineRule="exact"/>
        <w:rPr>
          <w:rFonts w:hint="cs"/>
          <w:rtl/>
        </w:rPr>
      </w:pPr>
    </w:p>
    <w:p w14:paraId="25A2556B" w14:textId="77777777" w:rsidR="009D4E23" w:rsidRDefault="009D4E23">
      <w:pPr>
        <w:spacing w:line="320" w:lineRule="exact"/>
        <w:ind w:left="720" w:hanging="720"/>
        <w:jc w:val="both"/>
        <w:rPr>
          <w:rFonts w:cs="David" w:hint="cs"/>
          <w:b/>
          <w:bCs/>
          <w:rtl/>
        </w:rPr>
      </w:pPr>
      <w:r>
        <w:rPr>
          <w:rFonts w:cs="David"/>
          <w:rtl/>
        </w:rPr>
        <w:tab/>
      </w:r>
      <w:r>
        <w:rPr>
          <w:rFonts w:cs="David" w:hint="cs"/>
          <w:rtl/>
        </w:rPr>
        <w:t xml:space="preserve">כך גם כאשר הנאשם נשאל באשר לגרירת המתלוננת על הריצפה, השלכתה על המיטה, קריעת בגדיה, הכאתה פעם אחר פעם, ואופן אינוסה, השיב: </w:t>
      </w:r>
      <w:r>
        <w:rPr>
          <w:rFonts w:cs="David" w:hint="cs"/>
          <w:b/>
          <w:bCs/>
          <w:rtl/>
        </w:rPr>
        <w:t xml:space="preserve">"יכול להיות, אני בהלם הייתי", </w:t>
      </w:r>
      <w:r>
        <w:rPr>
          <w:rFonts w:cs="David" w:hint="cs"/>
          <w:rtl/>
        </w:rPr>
        <w:t xml:space="preserve">וכשנשאל ממה היה בהלם השיב </w:t>
      </w:r>
      <w:r>
        <w:rPr>
          <w:rFonts w:cs="David" w:hint="cs"/>
          <w:b/>
          <w:bCs/>
          <w:rtl/>
        </w:rPr>
        <w:t>"מההתייאשות ופחד ומה שנתן לי השופט, גרוש לשטחים ותנאי"</w:t>
      </w:r>
      <w:r>
        <w:rPr>
          <w:rFonts w:cs="David" w:hint="cs"/>
          <w:rtl/>
        </w:rPr>
        <w:t xml:space="preserve"> (ת/14 עמ' 3 שור' 35)</w:t>
      </w:r>
      <w:r>
        <w:rPr>
          <w:rFonts w:cs="David" w:hint="cs"/>
          <w:b/>
          <w:bCs/>
          <w:rtl/>
        </w:rPr>
        <w:t>.</w:t>
      </w:r>
      <w:r>
        <w:rPr>
          <w:rFonts w:cs="David"/>
          <w:b/>
          <w:bCs/>
          <w:color w:val="FFFFFF"/>
          <w:sz w:val="4"/>
          <w:szCs w:val="4"/>
          <w:rtl/>
        </w:rPr>
        <w:t>ו</w:t>
      </w:r>
    </w:p>
    <w:p w14:paraId="5FB39F85" w14:textId="77777777" w:rsidR="009D4E23" w:rsidRDefault="009D4E23">
      <w:pPr>
        <w:spacing w:line="320" w:lineRule="exact"/>
        <w:jc w:val="both"/>
        <w:rPr>
          <w:rFonts w:cs="David" w:hint="cs"/>
          <w:b/>
          <w:bCs/>
          <w:rtl/>
        </w:rPr>
      </w:pPr>
    </w:p>
    <w:p w14:paraId="08FB8D42"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ובהמשך: </w:t>
      </w:r>
    </w:p>
    <w:p w14:paraId="3566CB95" w14:textId="77777777" w:rsidR="009D4E23" w:rsidRDefault="009D4E23">
      <w:pPr>
        <w:spacing w:line="320" w:lineRule="exact"/>
        <w:ind w:left="720" w:hanging="720"/>
        <w:jc w:val="both"/>
        <w:rPr>
          <w:rFonts w:cs="David" w:hint="cs"/>
          <w:rtl/>
        </w:rPr>
      </w:pPr>
    </w:p>
    <w:p w14:paraId="439CEC38" w14:textId="77777777" w:rsidR="009D4E23" w:rsidRDefault="009D4E23">
      <w:pPr>
        <w:pStyle w:val="a0"/>
        <w:spacing w:line="320" w:lineRule="exact"/>
        <w:ind w:left="1593"/>
        <w:rPr>
          <w:rFonts w:hint="cs"/>
          <w:b/>
          <w:bCs/>
          <w:rtl/>
        </w:rPr>
      </w:pPr>
      <w:r>
        <w:rPr>
          <w:rFonts w:hint="cs"/>
          <w:b/>
          <w:bCs/>
          <w:rtl/>
        </w:rPr>
        <w:t>"ש. האם חדרת (הכנסת) את איבר המין שלך לאיבר המין של המתלוננת?</w:t>
      </w:r>
    </w:p>
    <w:p w14:paraId="761EF90E" w14:textId="77777777" w:rsidR="009D4E23" w:rsidRDefault="009D4E23">
      <w:pPr>
        <w:pStyle w:val="a0"/>
        <w:spacing w:line="320" w:lineRule="exact"/>
        <w:ind w:left="1560"/>
        <w:rPr>
          <w:rFonts w:hint="cs"/>
          <w:rtl/>
        </w:rPr>
      </w:pPr>
      <w:r>
        <w:rPr>
          <w:rFonts w:hint="cs"/>
          <w:b/>
          <w:bCs/>
          <w:rtl/>
        </w:rPr>
        <w:t>ת. ... דרך בדיקות רק אני לא זוכר שום דבר יכולים להוכיח את זה את זה אני לא זוכר רק דרך בדיקה אפשרי לדעת..."</w:t>
      </w:r>
      <w:r>
        <w:rPr>
          <w:rFonts w:hint="cs"/>
          <w:rtl/>
        </w:rPr>
        <w:t xml:space="preserve"> ( ת/14 עמ' 3 שור' 37-41).</w:t>
      </w:r>
      <w:r>
        <w:rPr>
          <w:color w:val="FFFFFF"/>
          <w:sz w:val="4"/>
          <w:szCs w:val="4"/>
          <w:rtl/>
        </w:rPr>
        <w:t>נ</w:t>
      </w:r>
    </w:p>
    <w:p w14:paraId="1D4590B0" w14:textId="77777777" w:rsidR="009D4E23" w:rsidRDefault="009D4E23">
      <w:pPr>
        <w:spacing w:line="320" w:lineRule="exact"/>
        <w:ind w:left="720"/>
        <w:jc w:val="both"/>
        <w:rPr>
          <w:rFonts w:cs="David" w:hint="cs"/>
          <w:rtl/>
        </w:rPr>
      </w:pPr>
    </w:p>
    <w:p w14:paraId="10CC7A7F" w14:textId="77777777" w:rsidR="009D4E23" w:rsidRDefault="009D4E23">
      <w:pPr>
        <w:spacing w:line="320" w:lineRule="exact"/>
        <w:ind w:left="720"/>
        <w:jc w:val="both"/>
        <w:rPr>
          <w:rFonts w:cs="David" w:hint="cs"/>
          <w:rtl/>
        </w:rPr>
      </w:pPr>
      <w:r>
        <w:rPr>
          <w:rFonts w:cs="David" w:hint="cs"/>
          <w:rtl/>
        </w:rPr>
        <w:t xml:space="preserve">בהודעתו השניה מיום </w:t>
      </w:r>
      <w:r>
        <w:rPr>
          <w:rFonts w:cs="David" w:hint="cs"/>
          <w:u w:val="single"/>
          <w:rtl/>
        </w:rPr>
        <w:t>30.07.03</w:t>
      </w:r>
      <w:r>
        <w:rPr>
          <w:rFonts w:cs="David" w:hint="cs"/>
          <w:rtl/>
        </w:rPr>
        <w:t xml:space="preserve"> שעה 08.25 (ת/6 - נגבתה ע"י עלי סואעד), סיפר הנאשם כי ביום האתמול ביקש מהמתלוננת לאפשר לו להיכנס לשירותים בביתה, ומשסרבה והטיחה בפניו </w:t>
      </w:r>
      <w:r>
        <w:rPr>
          <w:rFonts w:cs="David" w:hint="cs"/>
          <w:b/>
          <w:bCs/>
          <w:rtl/>
        </w:rPr>
        <w:t>"לך מפה, ערבי מסריח"</w:t>
      </w:r>
      <w:r>
        <w:rPr>
          <w:rFonts w:cs="David" w:hint="cs"/>
          <w:rtl/>
        </w:rPr>
        <w:t>, בכעסו, פתח את דלת ביתה, וחבט בה במכת אגרוף בפניה.</w:t>
      </w:r>
      <w:r>
        <w:rPr>
          <w:rFonts w:cs="David"/>
          <w:color w:val="FFFFFF"/>
          <w:sz w:val="4"/>
          <w:szCs w:val="4"/>
          <w:rtl/>
        </w:rPr>
        <w:t>ב</w:t>
      </w:r>
    </w:p>
    <w:p w14:paraId="0F84035A" w14:textId="77777777" w:rsidR="009D4E23" w:rsidRDefault="009D4E23">
      <w:pPr>
        <w:spacing w:line="320" w:lineRule="exact"/>
        <w:jc w:val="both"/>
        <w:rPr>
          <w:rFonts w:cs="David" w:hint="cs"/>
          <w:rtl/>
        </w:rPr>
      </w:pPr>
    </w:p>
    <w:p w14:paraId="5681436C" w14:textId="77777777" w:rsidR="009D4E23" w:rsidRDefault="009D4E23">
      <w:pPr>
        <w:spacing w:line="320" w:lineRule="exact"/>
        <w:ind w:left="720"/>
        <w:jc w:val="both"/>
        <w:rPr>
          <w:rFonts w:cs="David" w:hint="cs"/>
          <w:rtl/>
        </w:rPr>
      </w:pPr>
      <w:r>
        <w:rPr>
          <w:rFonts w:cs="David" w:hint="cs"/>
          <w:rtl/>
        </w:rPr>
        <w:t xml:space="preserve">הנאשם, חזר על דברים שאמר בהודעתו הקודמת בדבר אי היותו </w:t>
      </w:r>
      <w:r>
        <w:rPr>
          <w:rFonts w:cs="David" w:hint="cs"/>
          <w:b/>
          <w:bCs/>
          <w:rtl/>
        </w:rPr>
        <w:t>"שפוי"</w:t>
      </w:r>
      <w:r>
        <w:rPr>
          <w:rFonts w:cs="David" w:hint="cs"/>
          <w:rtl/>
        </w:rPr>
        <w:t xml:space="preserve">, היותו </w:t>
      </w:r>
      <w:r>
        <w:rPr>
          <w:rFonts w:cs="David" w:hint="cs"/>
          <w:b/>
          <w:bCs/>
          <w:rtl/>
        </w:rPr>
        <w:t>"בהלם"</w:t>
      </w:r>
      <w:r>
        <w:rPr>
          <w:rFonts w:cs="David" w:hint="cs"/>
          <w:rtl/>
        </w:rPr>
        <w:t>, ב</w:t>
      </w:r>
      <w:r>
        <w:rPr>
          <w:rFonts w:cs="David" w:hint="cs"/>
          <w:b/>
          <w:bCs/>
          <w:rtl/>
        </w:rPr>
        <w:t>"פחד"</w:t>
      </w:r>
      <w:r>
        <w:rPr>
          <w:rFonts w:cs="David" w:hint="cs"/>
          <w:rtl/>
        </w:rPr>
        <w:t xml:space="preserve"> ועשה זאת בגלל אותו שופט בבית המשפט בחיפה אשר לדבריו, </w:t>
      </w:r>
      <w:r>
        <w:rPr>
          <w:rFonts w:cs="David" w:hint="cs"/>
          <w:b/>
          <w:bCs/>
          <w:rtl/>
        </w:rPr>
        <w:t xml:space="preserve">"לקח לו את ישיבת הקבע" </w:t>
      </w:r>
      <w:r>
        <w:rPr>
          <w:rFonts w:cs="David" w:hint="cs"/>
          <w:rtl/>
        </w:rPr>
        <w:t>בישראל.</w:t>
      </w:r>
      <w:r>
        <w:rPr>
          <w:rFonts w:cs="David"/>
          <w:color w:val="FFFFFF"/>
          <w:sz w:val="4"/>
          <w:szCs w:val="4"/>
          <w:rtl/>
        </w:rPr>
        <w:t>ו</w:t>
      </w:r>
    </w:p>
    <w:p w14:paraId="38047B20" w14:textId="77777777" w:rsidR="009D4E23" w:rsidRDefault="009D4E23">
      <w:pPr>
        <w:spacing w:line="320" w:lineRule="exact"/>
        <w:jc w:val="both"/>
        <w:rPr>
          <w:rFonts w:cs="David" w:hint="cs"/>
          <w:rtl/>
        </w:rPr>
      </w:pPr>
    </w:p>
    <w:p w14:paraId="1EF43BE4" w14:textId="77777777" w:rsidR="009D4E23" w:rsidRDefault="009D4E23">
      <w:pPr>
        <w:spacing w:line="320" w:lineRule="exact"/>
        <w:ind w:left="720" w:hanging="720"/>
        <w:jc w:val="both"/>
        <w:rPr>
          <w:rFonts w:cs="David" w:hint="cs"/>
          <w:rtl/>
        </w:rPr>
      </w:pPr>
      <w:r>
        <w:rPr>
          <w:rFonts w:cs="David"/>
          <w:rtl/>
        </w:rPr>
        <w:tab/>
      </w:r>
      <w:r>
        <w:rPr>
          <w:rFonts w:cs="David" w:hint="cs"/>
          <w:rtl/>
        </w:rPr>
        <w:t>הנאשם חזר מספר פעמים בהודעה זו על גירסתו ל</w:t>
      </w:r>
      <w:r>
        <w:rPr>
          <w:rFonts w:cs="David" w:hint="cs"/>
          <w:b/>
          <w:bCs/>
          <w:rtl/>
        </w:rPr>
        <w:t>"סיבת"</w:t>
      </w:r>
      <w:r>
        <w:rPr>
          <w:rFonts w:cs="David" w:hint="cs"/>
          <w:rtl/>
        </w:rPr>
        <w:t xml:space="preserve"> תקיפתה של המתלוננת, כמובא לעיל, וכן להיותו במצב של </w:t>
      </w:r>
      <w:r>
        <w:rPr>
          <w:rFonts w:cs="David" w:hint="cs"/>
          <w:b/>
          <w:bCs/>
          <w:rtl/>
        </w:rPr>
        <w:t>"...כעס, התייאשות והייתי בהלם..."</w:t>
      </w:r>
      <w:r>
        <w:rPr>
          <w:rFonts w:cs="David" w:hint="cs"/>
          <w:rtl/>
        </w:rPr>
        <w:t xml:space="preserve"> ואף השיב </w:t>
      </w:r>
      <w:r>
        <w:rPr>
          <w:rFonts w:cs="David" w:hint="cs"/>
          <w:b/>
          <w:bCs/>
          <w:rtl/>
        </w:rPr>
        <w:t>"אני מאוד מצטער"</w:t>
      </w:r>
      <w:r>
        <w:rPr>
          <w:rFonts w:cs="David" w:hint="cs"/>
          <w:rtl/>
        </w:rPr>
        <w:t xml:space="preserve"> (עמ' 3 שור' 1 - ת/6) וכשנשאל על מה הוא מצטער השיב </w:t>
      </w:r>
      <w:r>
        <w:rPr>
          <w:rFonts w:cs="David" w:hint="cs"/>
          <w:b/>
          <w:bCs/>
          <w:rtl/>
        </w:rPr>
        <w:t>"שנתתי לה מכות ונכנסתי לתוך הבית בכוח"</w:t>
      </w:r>
      <w:r>
        <w:rPr>
          <w:rFonts w:cs="David" w:hint="cs"/>
          <w:rtl/>
        </w:rPr>
        <w:t>.</w:t>
      </w:r>
      <w:r>
        <w:rPr>
          <w:rFonts w:cs="David"/>
          <w:color w:val="FFFFFF"/>
          <w:sz w:val="4"/>
          <w:szCs w:val="4"/>
          <w:rtl/>
        </w:rPr>
        <w:t>נ</w:t>
      </w:r>
    </w:p>
    <w:p w14:paraId="1AAA5553" w14:textId="77777777" w:rsidR="009D4E23" w:rsidRDefault="009D4E23">
      <w:pPr>
        <w:spacing w:line="320" w:lineRule="exact"/>
        <w:jc w:val="both"/>
        <w:rPr>
          <w:rFonts w:cs="David" w:hint="cs"/>
          <w:rtl/>
        </w:rPr>
      </w:pPr>
    </w:p>
    <w:p w14:paraId="13980D2C" w14:textId="77777777" w:rsidR="009D4E23" w:rsidRDefault="009D4E23">
      <w:pPr>
        <w:spacing w:line="320" w:lineRule="exact"/>
        <w:ind w:left="720"/>
        <w:jc w:val="both"/>
        <w:rPr>
          <w:rFonts w:cs="David" w:hint="cs"/>
          <w:rtl/>
        </w:rPr>
      </w:pPr>
      <w:r>
        <w:rPr>
          <w:rFonts w:cs="David" w:hint="cs"/>
          <w:rtl/>
        </w:rPr>
        <w:t>כמו כן, נדרש הנאשם בחקירתו זו לשאלה, האם תקף את המתלוננת בתוך חדר השינה, או שנכנס לחדר השינה, והלה השיב כי אינו זוכר.</w:t>
      </w:r>
      <w:r>
        <w:rPr>
          <w:rFonts w:cs="David"/>
          <w:color w:val="FFFFFF"/>
          <w:sz w:val="4"/>
          <w:szCs w:val="4"/>
          <w:rtl/>
        </w:rPr>
        <w:t>ב</w:t>
      </w:r>
    </w:p>
    <w:p w14:paraId="4B3E176B" w14:textId="77777777" w:rsidR="009D4E23" w:rsidRDefault="009D4E23">
      <w:pPr>
        <w:spacing w:line="320" w:lineRule="exact"/>
        <w:jc w:val="both"/>
        <w:rPr>
          <w:rFonts w:cs="David" w:hint="cs"/>
          <w:rtl/>
        </w:rPr>
      </w:pPr>
    </w:p>
    <w:p w14:paraId="281533D2" w14:textId="77777777" w:rsidR="009D4E23" w:rsidRDefault="009D4E23">
      <w:pPr>
        <w:spacing w:line="320" w:lineRule="exact"/>
        <w:ind w:left="720" w:hanging="153"/>
        <w:jc w:val="both"/>
        <w:rPr>
          <w:rFonts w:cs="David" w:hint="cs"/>
          <w:rtl/>
        </w:rPr>
      </w:pPr>
      <w:r>
        <w:rPr>
          <w:rFonts w:cs="David" w:hint="cs"/>
          <w:rtl/>
        </w:rPr>
        <w:t>עוד נשאל הנאשם:</w:t>
      </w:r>
    </w:p>
    <w:p w14:paraId="5071D1DC" w14:textId="77777777" w:rsidR="009D4E23" w:rsidRDefault="009D4E23">
      <w:pPr>
        <w:spacing w:line="320" w:lineRule="exact"/>
        <w:jc w:val="both"/>
        <w:rPr>
          <w:rFonts w:cs="David" w:hint="cs"/>
          <w:rtl/>
        </w:rPr>
      </w:pPr>
    </w:p>
    <w:p w14:paraId="398CC535" w14:textId="77777777" w:rsidR="009D4E23" w:rsidRDefault="009D4E23">
      <w:pPr>
        <w:pStyle w:val="a0"/>
        <w:spacing w:line="320" w:lineRule="exact"/>
        <w:ind w:left="1284" w:firstLine="153"/>
        <w:rPr>
          <w:rFonts w:hint="cs"/>
          <w:b/>
          <w:bCs/>
          <w:rtl/>
        </w:rPr>
      </w:pPr>
      <w:r>
        <w:rPr>
          <w:rFonts w:hint="cs"/>
          <w:b/>
          <w:bCs/>
          <w:rtl/>
        </w:rPr>
        <w:t>"ש.</w:t>
      </w:r>
      <w:r>
        <w:rPr>
          <w:b/>
          <w:bCs/>
          <w:rtl/>
        </w:rPr>
        <w:tab/>
      </w:r>
      <w:r>
        <w:rPr>
          <w:rFonts w:hint="cs"/>
          <w:b/>
          <w:bCs/>
          <w:rtl/>
        </w:rPr>
        <w:t>האם קיימת יחסי מין עם המבוגרת?</w:t>
      </w:r>
    </w:p>
    <w:p w14:paraId="68764563" w14:textId="77777777" w:rsidR="009D4E23" w:rsidRDefault="009D4E23">
      <w:pPr>
        <w:pStyle w:val="a0"/>
        <w:spacing w:line="320" w:lineRule="exact"/>
        <w:ind w:left="2160" w:hanging="756"/>
        <w:rPr>
          <w:rFonts w:hint="cs"/>
          <w:rtl/>
        </w:rPr>
      </w:pPr>
      <w:r>
        <w:rPr>
          <w:rFonts w:hint="cs"/>
          <w:rtl/>
        </w:rPr>
        <w:t xml:space="preserve">   </w:t>
      </w:r>
      <w:r>
        <w:rPr>
          <w:rFonts w:hint="cs"/>
          <w:b/>
          <w:bCs/>
          <w:rtl/>
        </w:rPr>
        <w:t>ת.</w:t>
      </w:r>
      <w:r>
        <w:rPr>
          <w:rFonts w:hint="cs"/>
          <w:b/>
          <w:bCs/>
          <w:rtl/>
        </w:rPr>
        <w:tab/>
        <w:t>אני לא זוכר יכול להיות שכן אתם תעשו בדיקות ואם הבדיקות יוכיחו שאני קיימתי יחסי מין איתה זה כל באשמת משטרת ישראל והשופט בהדר שזיין אותי עד הסוף הרס לי את החיים יש לי פחד...."</w:t>
      </w:r>
      <w:r>
        <w:rPr>
          <w:rFonts w:hint="cs"/>
          <w:rtl/>
        </w:rPr>
        <w:t xml:space="preserve"> (ת/6, עמ' 3 שור' 7-11).</w:t>
      </w:r>
      <w:r>
        <w:rPr>
          <w:color w:val="FFFFFF"/>
          <w:sz w:val="4"/>
          <w:szCs w:val="4"/>
          <w:rtl/>
        </w:rPr>
        <w:t>ו</w:t>
      </w:r>
    </w:p>
    <w:p w14:paraId="1C50DD94" w14:textId="77777777" w:rsidR="009D4E23" w:rsidRDefault="009D4E23">
      <w:pPr>
        <w:spacing w:line="320" w:lineRule="exact"/>
        <w:ind w:firstLine="720"/>
        <w:jc w:val="both"/>
        <w:rPr>
          <w:rFonts w:cs="David" w:hint="cs"/>
          <w:rtl/>
        </w:rPr>
      </w:pPr>
    </w:p>
    <w:p w14:paraId="65513ED8" w14:textId="77777777" w:rsidR="009D4E23" w:rsidRDefault="009D4E23">
      <w:pPr>
        <w:spacing w:line="320" w:lineRule="exact"/>
        <w:ind w:firstLine="720"/>
        <w:jc w:val="both"/>
        <w:rPr>
          <w:rFonts w:cs="David" w:hint="cs"/>
          <w:rtl/>
        </w:rPr>
      </w:pPr>
      <w:r>
        <w:rPr>
          <w:rFonts w:cs="David" w:hint="cs"/>
          <w:rtl/>
        </w:rPr>
        <w:t>ובהמשך:</w:t>
      </w:r>
    </w:p>
    <w:p w14:paraId="78E4DAA1" w14:textId="77777777" w:rsidR="009D4E23" w:rsidRDefault="009D4E23">
      <w:pPr>
        <w:spacing w:line="320" w:lineRule="exact"/>
        <w:ind w:firstLine="720"/>
        <w:jc w:val="both"/>
        <w:rPr>
          <w:rFonts w:cs="David" w:hint="cs"/>
          <w:rtl/>
        </w:rPr>
      </w:pPr>
    </w:p>
    <w:p w14:paraId="7EA43D7B" w14:textId="77777777" w:rsidR="009D4E23" w:rsidRDefault="009D4E23">
      <w:pPr>
        <w:pStyle w:val="a0"/>
        <w:spacing w:line="320" w:lineRule="exact"/>
        <w:ind w:left="1287" w:firstLine="153"/>
        <w:rPr>
          <w:rFonts w:hint="cs"/>
          <w:b/>
          <w:bCs/>
          <w:rtl/>
        </w:rPr>
      </w:pPr>
      <w:r>
        <w:rPr>
          <w:rFonts w:hint="cs"/>
          <w:b/>
          <w:bCs/>
          <w:rtl/>
        </w:rPr>
        <w:t xml:space="preserve"> "ש. האם שכבת על מיטה כל שהיא בבית של הזקנה?</w:t>
      </w:r>
    </w:p>
    <w:p w14:paraId="7DD7A692" w14:textId="77777777" w:rsidR="009D4E23" w:rsidRDefault="009D4E23">
      <w:pPr>
        <w:pStyle w:val="a0"/>
        <w:spacing w:line="320" w:lineRule="exact"/>
        <w:ind w:left="1134" w:firstLine="306"/>
        <w:rPr>
          <w:rFonts w:hint="cs"/>
          <w:b/>
          <w:bCs/>
          <w:rtl/>
        </w:rPr>
      </w:pPr>
      <w:r>
        <w:rPr>
          <w:rFonts w:hint="cs"/>
          <w:b/>
          <w:bCs/>
          <w:rtl/>
        </w:rPr>
        <w:t xml:space="preserve">   ת. יכול להיות רק אחרי בדיקה יכולים להוכיח את זה.</w:t>
      </w:r>
      <w:r>
        <w:rPr>
          <w:b/>
          <w:bCs/>
          <w:color w:val="FFFFFF"/>
          <w:sz w:val="4"/>
          <w:szCs w:val="4"/>
          <w:rtl/>
        </w:rPr>
        <w:t>נ</w:t>
      </w:r>
    </w:p>
    <w:p w14:paraId="551E17DD" w14:textId="77777777" w:rsidR="009D4E23" w:rsidRDefault="009D4E23">
      <w:pPr>
        <w:pStyle w:val="a0"/>
        <w:spacing w:line="320" w:lineRule="exact"/>
        <w:ind w:left="1440"/>
        <w:rPr>
          <w:rFonts w:hint="cs"/>
          <w:b/>
          <w:bCs/>
          <w:rtl/>
        </w:rPr>
      </w:pPr>
      <w:r>
        <w:rPr>
          <w:rFonts w:hint="cs"/>
          <w:b/>
          <w:bCs/>
          <w:rtl/>
        </w:rPr>
        <w:t xml:space="preserve">   ש.  האם מבחינה אישית זכור לך שאכן שכבת עם הזקנה על המיטה       </w:t>
      </w:r>
    </w:p>
    <w:p w14:paraId="7E86579E" w14:textId="77777777" w:rsidR="009D4E23" w:rsidRDefault="009D4E23">
      <w:pPr>
        <w:pStyle w:val="a0"/>
        <w:spacing w:line="320" w:lineRule="exact"/>
        <w:ind w:left="1134" w:firstLine="306"/>
        <w:rPr>
          <w:rFonts w:hint="cs"/>
          <w:b/>
          <w:bCs/>
          <w:rtl/>
        </w:rPr>
      </w:pPr>
      <w:r>
        <w:rPr>
          <w:rFonts w:hint="cs"/>
          <w:b/>
          <w:bCs/>
          <w:rtl/>
        </w:rPr>
        <w:t xml:space="preserve">         שלה או על מיטה אחרת בדירה?</w:t>
      </w:r>
    </w:p>
    <w:p w14:paraId="02DC3C8B" w14:textId="77777777" w:rsidR="009D4E23" w:rsidRDefault="009D4E23">
      <w:pPr>
        <w:pStyle w:val="a0"/>
        <w:spacing w:line="320" w:lineRule="exact"/>
        <w:ind w:left="1287" w:firstLine="153"/>
        <w:rPr>
          <w:rFonts w:hint="cs"/>
          <w:b/>
          <w:bCs/>
          <w:rtl/>
        </w:rPr>
      </w:pPr>
      <w:r>
        <w:rPr>
          <w:rFonts w:hint="cs"/>
          <w:b/>
          <w:bCs/>
          <w:rtl/>
        </w:rPr>
        <w:t xml:space="preserve">   ת. אני לא יודע לא זוכר אני לא אני שנמצא בחקירה ולא מאמין   </w:t>
      </w:r>
    </w:p>
    <w:p w14:paraId="560B4296" w14:textId="77777777" w:rsidR="009D4E23" w:rsidRDefault="009D4E23">
      <w:pPr>
        <w:pStyle w:val="a0"/>
        <w:spacing w:line="320" w:lineRule="exact"/>
        <w:ind w:left="1287" w:firstLine="153"/>
        <w:rPr>
          <w:rFonts w:hint="cs"/>
          <w:b/>
          <w:bCs/>
          <w:rtl/>
        </w:rPr>
      </w:pPr>
      <w:r>
        <w:rPr>
          <w:rFonts w:hint="cs"/>
          <w:b/>
          <w:bCs/>
          <w:rtl/>
        </w:rPr>
        <w:t xml:space="preserve">        שעשיתי במה אתם חושדים בי.</w:t>
      </w:r>
      <w:r>
        <w:rPr>
          <w:b/>
          <w:bCs/>
          <w:color w:val="FFFFFF"/>
          <w:sz w:val="4"/>
          <w:szCs w:val="4"/>
          <w:rtl/>
        </w:rPr>
        <w:t>ב</w:t>
      </w:r>
    </w:p>
    <w:p w14:paraId="09066723" w14:textId="77777777" w:rsidR="009D4E23" w:rsidRDefault="009D4E23">
      <w:pPr>
        <w:pStyle w:val="a0"/>
        <w:spacing w:line="320" w:lineRule="exact"/>
        <w:ind w:left="1287" w:firstLine="153"/>
        <w:rPr>
          <w:rFonts w:hint="cs"/>
          <w:b/>
          <w:bCs/>
          <w:rtl/>
        </w:rPr>
      </w:pPr>
      <w:r>
        <w:rPr>
          <w:rFonts w:hint="cs"/>
          <w:b/>
          <w:bCs/>
          <w:rtl/>
        </w:rPr>
        <w:t xml:space="preserve">   ש. האם יש לך בעיה נפשית כל שהיא ואושפזת בעבר במוסד כל </w:t>
      </w:r>
    </w:p>
    <w:p w14:paraId="55AF70BF" w14:textId="77777777" w:rsidR="009D4E23" w:rsidRDefault="009D4E23">
      <w:pPr>
        <w:pStyle w:val="a0"/>
        <w:spacing w:line="320" w:lineRule="exact"/>
        <w:ind w:left="1287" w:firstLine="153"/>
        <w:rPr>
          <w:rFonts w:hint="cs"/>
          <w:b/>
          <w:bCs/>
          <w:rtl/>
        </w:rPr>
      </w:pPr>
      <w:r>
        <w:rPr>
          <w:rFonts w:hint="cs"/>
          <w:b/>
          <w:bCs/>
          <w:rtl/>
        </w:rPr>
        <w:t xml:space="preserve">        שהוא?</w:t>
      </w:r>
    </w:p>
    <w:p w14:paraId="468530B8" w14:textId="77777777" w:rsidR="009D4E23" w:rsidRDefault="009D4E23">
      <w:pPr>
        <w:pStyle w:val="a0"/>
        <w:spacing w:line="320" w:lineRule="exact"/>
        <w:ind w:left="1134" w:firstLine="306"/>
        <w:rPr>
          <w:rFonts w:hint="cs"/>
          <w:b/>
          <w:bCs/>
          <w:rtl/>
        </w:rPr>
      </w:pPr>
      <w:r>
        <w:rPr>
          <w:rFonts w:hint="cs"/>
          <w:b/>
          <w:bCs/>
          <w:rtl/>
        </w:rPr>
        <w:t xml:space="preserve">   ת. אין לי בעיה נפשית ולא הייתי במוסד.</w:t>
      </w:r>
      <w:r>
        <w:rPr>
          <w:b/>
          <w:bCs/>
          <w:color w:val="FFFFFF"/>
          <w:sz w:val="4"/>
          <w:szCs w:val="4"/>
          <w:rtl/>
        </w:rPr>
        <w:t>ו</w:t>
      </w:r>
    </w:p>
    <w:p w14:paraId="7EAADACE" w14:textId="77777777" w:rsidR="009D4E23" w:rsidRDefault="009D4E23">
      <w:pPr>
        <w:pStyle w:val="a0"/>
        <w:spacing w:line="320" w:lineRule="exact"/>
        <w:ind w:left="1440"/>
        <w:rPr>
          <w:rFonts w:hint="cs"/>
          <w:b/>
          <w:bCs/>
          <w:rtl/>
        </w:rPr>
      </w:pPr>
      <w:r>
        <w:rPr>
          <w:rFonts w:hint="cs"/>
          <w:b/>
          <w:bCs/>
          <w:rtl/>
        </w:rPr>
        <w:t xml:space="preserve">   ש. עפ"י חומר החקירה בידי המשטרה עולה כי היית מעורב באינוס </w:t>
      </w:r>
    </w:p>
    <w:p w14:paraId="7B991A7A" w14:textId="77777777" w:rsidR="009D4E23" w:rsidRDefault="009D4E23">
      <w:pPr>
        <w:pStyle w:val="a0"/>
        <w:spacing w:line="320" w:lineRule="exact"/>
        <w:ind w:left="1440"/>
        <w:rPr>
          <w:rFonts w:hint="cs"/>
          <w:b/>
          <w:bCs/>
          <w:rtl/>
        </w:rPr>
      </w:pPr>
      <w:r>
        <w:rPr>
          <w:rFonts w:hint="cs"/>
          <w:b/>
          <w:bCs/>
          <w:rtl/>
        </w:rPr>
        <w:t xml:space="preserve">        של   האישה הזקנה ואכן תקיפתה מה יש לך לומר על כך?</w:t>
      </w:r>
    </w:p>
    <w:p w14:paraId="3B99AE16" w14:textId="77777777" w:rsidR="009D4E23" w:rsidRDefault="009D4E23">
      <w:pPr>
        <w:pStyle w:val="a0"/>
        <w:spacing w:line="320" w:lineRule="exact"/>
        <w:ind w:left="1440"/>
        <w:rPr>
          <w:rFonts w:hint="cs"/>
          <w:b/>
          <w:bCs/>
          <w:rtl/>
        </w:rPr>
      </w:pPr>
      <w:r>
        <w:rPr>
          <w:rFonts w:hint="cs"/>
          <w:b/>
          <w:bCs/>
          <w:rtl/>
        </w:rPr>
        <w:t xml:space="preserve">   ת. אני לא עשיתי את זה מרצון שלי כל מה שאני מבקש ומתחנן </w:t>
      </w:r>
    </w:p>
    <w:p w14:paraId="11B84DE6" w14:textId="77777777" w:rsidR="009D4E23" w:rsidRDefault="009D4E23">
      <w:pPr>
        <w:pStyle w:val="a0"/>
        <w:spacing w:line="320" w:lineRule="exact"/>
        <w:ind w:left="1440"/>
        <w:rPr>
          <w:rFonts w:hint="cs"/>
          <w:rtl/>
        </w:rPr>
      </w:pPr>
      <w:r>
        <w:rPr>
          <w:rFonts w:hint="cs"/>
          <w:b/>
          <w:bCs/>
          <w:rtl/>
        </w:rPr>
        <w:t xml:space="preserve">       שיעזבו אותי משטרת ישראל" </w:t>
      </w:r>
      <w:r>
        <w:rPr>
          <w:rFonts w:hint="cs"/>
          <w:rtl/>
        </w:rPr>
        <w:t>(ת/6, עמ' 3 שור' 13-28).</w:t>
      </w:r>
      <w:r>
        <w:rPr>
          <w:color w:val="FFFFFF"/>
          <w:sz w:val="4"/>
          <w:szCs w:val="4"/>
          <w:rtl/>
        </w:rPr>
        <w:t>נ</w:t>
      </w:r>
    </w:p>
    <w:p w14:paraId="6691241A" w14:textId="77777777" w:rsidR="009D4E23" w:rsidRDefault="009D4E23">
      <w:pPr>
        <w:pStyle w:val="a0"/>
        <w:spacing w:line="320" w:lineRule="exact"/>
        <w:rPr>
          <w:rFonts w:hint="cs"/>
          <w:b/>
          <w:bCs/>
          <w:rtl/>
        </w:rPr>
      </w:pPr>
    </w:p>
    <w:p w14:paraId="6922F872" w14:textId="77777777" w:rsidR="009D4E23" w:rsidRDefault="009D4E23">
      <w:pPr>
        <w:spacing w:line="320" w:lineRule="exact"/>
        <w:ind w:left="720"/>
        <w:jc w:val="both"/>
        <w:rPr>
          <w:rFonts w:cs="David" w:hint="cs"/>
          <w:rtl/>
        </w:rPr>
      </w:pPr>
      <w:r>
        <w:rPr>
          <w:rFonts w:cs="David" w:hint="cs"/>
          <w:rtl/>
        </w:rPr>
        <w:t xml:space="preserve">בהודעתו השלישית מיום </w:t>
      </w:r>
      <w:r>
        <w:rPr>
          <w:rFonts w:cs="David" w:hint="cs"/>
          <w:u w:val="single"/>
          <w:rtl/>
        </w:rPr>
        <w:t>31.08.03</w:t>
      </w:r>
      <w:r>
        <w:rPr>
          <w:rFonts w:cs="David" w:hint="cs"/>
          <w:rtl/>
        </w:rPr>
        <w:t xml:space="preserve"> שעה 10.30 (ת/7 - נגבתה ע"י החוקר עלי סואעד) חקירה באזהרה, סיפר הנאשם כיצד הגיע ביום 29.07.03 לחפש עבודה כגנן בקרית חיים, הבחין במתלוננת,</w:t>
      </w:r>
      <w:r>
        <w:rPr>
          <w:rFonts w:cs="David" w:hint="cs"/>
          <w:b/>
          <w:bCs/>
          <w:rtl/>
        </w:rPr>
        <w:t>"הזקנה"</w:t>
      </w:r>
      <w:r>
        <w:rPr>
          <w:rFonts w:cs="David" w:hint="cs"/>
          <w:rtl/>
        </w:rPr>
        <w:t xml:space="preserve"> (כהגדרתו), יושבת במרפסת ביתה, ביקש ממנה כוס מים, זו נענתה לבקשתו, שתה את כוס המים תוך שהוא יושב במרפסת ביתה, לאחר שסיים, ביקש להיכנס לשירותים, משסרבה ואמרה שהיא לבד ופוחדת,  ביקשה ממנו לעזוב את המקום.</w:t>
      </w:r>
      <w:r>
        <w:rPr>
          <w:rFonts w:cs="David"/>
          <w:color w:val="FFFFFF"/>
          <w:sz w:val="4"/>
          <w:szCs w:val="4"/>
          <w:rtl/>
        </w:rPr>
        <w:t>ב</w:t>
      </w:r>
    </w:p>
    <w:p w14:paraId="7DA2290B" w14:textId="77777777" w:rsidR="009D4E23" w:rsidRDefault="009D4E23">
      <w:pPr>
        <w:spacing w:line="320" w:lineRule="exact"/>
        <w:jc w:val="both"/>
        <w:rPr>
          <w:rFonts w:cs="David" w:hint="cs"/>
          <w:rtl/>
        </w:rPr>
      </w:pPr>
    </w:p>
    <w:p w14:paraId="510D7FF5" w14:textId="77777777" w:rsidR="009D4E23" w:rsidRDefault="009D4E23">
      <w:pPr>
        <w:spacing w:line="320" w:lineRule="exact"/>
        <w:ind w:left="720"/>
        <w:jc w:val="both"/>
        <w:rPr>
          <w:rFonts w:cs="David" w:hint="cs"/>
          <w:rtl/>
        </w:rPr>
      </w:pPr>
      <w:r>
        <w:rPr>
          <w:rFonts w:cs="David" w:hint="cs"/>
          <w:rtl/>
        </w:rPr>
        <w:t xml:space="preserve">הנאשם סיפר כי נכנס בעקבותיה, ומשראתה אותו עושה כן אמרה לו </w:t>
      </w:r>
      <w:r>
        <w:rPr>
          <w:rFonts w:cs="David" w:hint="cs"/>
          <w:b/>
          <w:bCs/>
          <w:rtl/>
        </w:rPr>
        <w:t xml:space="preserve">"צא החוצה ערבי מסריח" </w:t>
      </w:r>
      <w:r>
        <w:rPr>
          <w:rFonts w:cs="David" w:hint="cs"/>
          <w:rtl/>
        </w:rPr>
        <w:t>ואת שהתרחש לאחר מכן, תאר כדלקמן:</w:t>
      </w:r>
    </w:p>
    <w:p w14:paraId="0DF2C8AD" w14:textId="77777777" w:rsidR="009D4E23" w:rsidRDefault="009D4E23">
      <w:pPr>
        <w:spacing w:line="320" w:lineRule="exact"/>
        <w:jc w:val="both"/>
        <w:rPr>
          <w:rFonts w:cs="David" w:hint="cs"/>
          <w:rtl/>
        </w:rPr>
      </w:pPr>
    </w:p>
    <w:p w14:paraId="36095330" w14:textId="77777777" w:rsidR="009D4E23" w:rsidRDefault="009D4E23">
      <w:pPr>
        <w:pStyle w:val="a0"/>
        <w:spacing w:line="320" w:lineRule="exact"/>
        <w:ind w:left="1440"/>
        <w:rPr>
          <w:rFonts w:hint="cs"/>
          <w:rtl/>
        </w:rPr>
      </w:pPr>
      <w:r>
        <w:rPr>
          <w:rFonts w:hint="cs"/>
          <w:b/>
          <w:bCs/>
          <w:rtl/>
        </w:rPr>
        <w:t xml:space="preserve">"אמרתי לה, למה את מתנהגת כך וכך בלי להרגיש נתתי לה אגרוף על הפנים שלה, היא נפלה על הארץ לאחר שנפלה על הריצפה תפסתי אותה מהכתפיים שלה וגררתי אותה לתוך חדר שינה שמתי אותה על המיטה מתוך עצבים קרעתי לה את הבגים </w:t>
      </w:r>
      <w:r>
        <w:rPr>
          <w:rFonts w:hint="cs"/>
          <w:rtl/>
        </w:rPr>
        <w:t>(צ"ל הבגדים - י.א)</w:t>
      </w:r>
      <w:r>
        <w:rPr>
          <w:rFonts w:hint="cs"/>
          <w:b/>
          <w:bCs/>
          <w:rtl/>
        </w:rPr>
        <w:t xml:space="preserve"> שהיא לבשה הורדתי את המכנסיים לברקיים </w:t>
      </w:r>
      <w:r>
        <w:rPr>
          <w:rFonts w:hint="cs"/>
          <w:rtl/>
        </w:rPr>
        <w:t>(צ"ל לברכיים - י.א)</w:t>
      </w:r>
      <w:r>
        <w:rPr>
          <w:rFonts w:hint="cs"/>
          <w:b/>
          <w:bCs/>
          <w:rtl/>
        </w:rPr>
        <w:t xml:space="preserve"> שלי פתחתי לה את הרגליים והכנסתי לה את איבר מיני לתוך הכוס שלה אשר היא ערומה ואני הפשלתי את המכנסיים שלי לא הצלחתי לגמור תפסתי אותה והשכבתי אותה על הרצפה וגם הכנסתי את איבר המין שלי לתוך הכוס שלה מספר פעמים לא הצלחתי לגמור כי הכוס שלה מספר פעמים לא הצלחתי לגמור כי הכוס שלה גדול מדי ובגלל המראה שלה ועוד פעם הרמתי אותה ושמתי אותה על המיטה וגם לא הצלחתי לגמור תוך כדי כל הזמן הזקנה אמרה לי תפסיק ואני כל הזמן החזקתי אותה מהשדיים שלה אם כלל יש שדיים קטנים והיא מאוד מבוגרת בסופו של דבר לא הצלחתי לגמור בגלל המראה שלה אני רוצה להגיד לך שרק קצת מאיבר מין שלי נכנס לתוך הכוס שלה היא ביקשה ממני להפסיק כל הזמן אני זוכר שנתתי לה סטירה אחת על הפנים שלה לאחר שסיימתי אך לא הגעתי לשפיכה הלכתי לכוון המקרר פתחתי אותו ושתיתי מים קרים יותר נכון, שתיתי מיץ תפוחים שהיה בתוך בקבוק ויצאתי דרך הדלת הראשית ונסעתי עם האופניים שלי לקרית ים. זה כל מה שהיה זאת בושה וחרפה שעשיתי את זה וזה לא מהרצון שלי..."</w:t>
      </w:r>
      <w:r>
        <w:rPr>
          <w:rFonts w:hint="cs"/>
          <w:rtl/>
        </w:rPr>
        <w:t xml:space="preserve"> (ת/7 עמ' 2  שור'  1-28).</w:t>
      </w:r>
      <w:r>
        <w:rPr>
          <w:color w:val="FFFFFF"/>
          <w:sz w:val="4"/>
          <w:szCs w:val="4"/>
          <w:rtl/>
        </w:rPr>
        <w:t>ו</w:t>
      </w:r>
    </w:p>
    <w:p w14:paraId="1EC93713" w14:textId="77777777" w:rsidR="009D4E23" w:rsidRDefault="009D4E23">
      <w:pPr>
        <w:pStyle w:val="a0"/>
        <w:spacing w:line="320" w:lineRule="exact"/>
        <w:ind w:left="1287" w:firstLine="153"/>
        <w:rPr>
          <w:rFonts w:hint="cs"/>
          <w:rtl/>
        </w:rPr>
      </w:pPr>
    </w:p>
    <w:p w14:paraId="28529731" w14:textId="77777777" w:rsidR="009D4E23" w:rsidRDefault="009D4E23">
      <w:pPr>
        <w:spacing w:line="320" w:lineRule="exact"/>
        <w:ind w:left="720"/>
        <w:jc w:val="both"/>
        <w:rPr>
          <w:rFonts w:cs="David" w:hint="cs"/>
          <w:rtl/>
        </w:rPr>
      </w:pPr>
      <w:r>
        <w:rPr>
          <w:rFonts w:cs="David" w:hint="cs"/>
          <w:rtl/>
        </w:rPr>
        <w:t xml:space="preserve">בהמשך הודעתו זו, הנאשם טען כי היה זה "דחף פנימי", וכי הוא מצטער, מתבייש וכי היתה זו </w:t>
      </w:r>
      <w:r>
        <w:rPr>
          <w:rFonts w:cs="David" w:hint="cs"/>
          <w:b/>
          <w:bCs/>
          <w:rtl/>
        </w:rPr>
        <w:t>"טעות החיים שלי"</w:t>
      </w:r>
      <w:r>
        <w:rPr>
          <w:rFonts w:cs="David" w:hint="cs"/>
          <w:rtl/>
        </w:rPr>
        <w:t xml:space="preserve"> (ת/7 עמ' 3 שור' 3)</w:t>
      </w:r>
      <w:r>
        <w:rPr>
          <w:rFonts w:cs="David" w:hint="cs"/>
          <w:b/>
          <w:bCs/>
          <w:rtl/>
        </w:rPr>
        <w:t>.</w:t>
      </w:r>
    </w:p>
    <w:p w14:paraId="037EEAA0" w14:textId="77777777" w:rsidR="009D4E23" w:rsidRDefault="009D4E23">
      <w:pPr>
        <w:spacing w:line="320" w:lineRule="exact"/>
        <w:jc w:val="both"/>
        <w:rPr>
          <w:rFonts w:cs="David" w:hint="cs"/>
          <w:rtl/>
        </w:rPr>
      </w:pPr>
    </w:p>
    <w:p w14:paraId="36FBBBF7" w14:textId="77777777" w:rsidR="009D4E23" w:rsidRDefault="009D4E23">
      <w:pPr>
        <w:spacing w:line="320" w:lineRule="exact"/>
        <w:ind w:left="720"/>
        <w:jc w:val="both"/>
        <w:rPr>
          <w:rFonts w:cs="David" w:hint="cs"/>
          <w:rtl/>
        </w:rPr>
      </w:pPr>
      <w:r>
        <w:rPr>
          <w:rFonts w:cs="David" w:hint="cs"/>
          <w:rtl/>
        </w:rPr>
        <w:t xml:space="preserve">העד גם נשאל כיצד זה בהודעותיו הקודמות הכחיש את דבר האונס, ועתה, הוא מודה, ומה גרם לו </w:t>
      </w:r>
      <w:r>
        <w:rPr>
          <w:rFonts w:cs="David" w:hint="cs"/>
          <w:b/>
          <w:bCs/>
          <w:rtl/>
        </w:rPr>
        <w:t>"להודות"</w:t>
      </w:r>
      <w:r>
        <w:rPr>
          <w:rFonts w:cs="David" w:hint="cs"/>
          <w:rtl/>
        </w:rPr>
        <w:t xml:space="preserve"> והשיב </w:t>
      </w:r>
      <w:r>
        <w:rPr>
          <w:rFonts w:cs="David" w:hint="cs"/>
          <w:b/>
          <w:bCs/>
          <w:rtl/>
        </w:rPr>
        <w:t>"כדי לנקות את עצמי ואת מצפוני... אני הודיתי עכשיו כדי להרגיש טוב עם עצמי יצורי</w:t>
      </w:r>
      <w:r>
        <w:rPr>
          <w:rFonts w:cs="David" w:hint="cs"/>
          <w:rtl/>
        </w:rPr>
        <w:t xml:space="preserve"> (צ"ל יסורי - י.א)</w:t>
      </w:r>
      <w:r>
        <w:rPr>
          <w:rFonts w:cs="David" w:hint="cs"/>
          <w:b/>
          <w:bCs/>
          <w:rtl/>
        </w:rPr>
        <w:t xml:space="preserve"> מצפון שלי, כמעט הרגה אותי"</w:t>
      </w:r>
      <w:r>
        <w:rPr>
          <w:rFonts w:cs="David" w:hint="cs"/>
          <w:rtl/>
        </w:rPr>
        <w:t xml:space="preserve"> (ת/7 עמ' 3 שור' 11-12).</w:t>
      </w:r>
    </w:p>
    <w:p w14:paraId="7266C347" w14:textId="77777777" w:rsidR="009D4E23" w:rsidRDefault="009D4E23">
      <w:pPr>
        <w:spacing w:line="320" w:lineRule="exact"/>
        <w:ind w:left="720"/>
        <w:jc w:val="both"/>
        <w:rPr>
          <w:rFonts w:cs="David" w:hint="cs"/>
          <w:rtl/>
        </w:rPr>
      </w:pPr>
    </w:p>
    <w:p w14:paraId="6B5E5EBF" w14:textId="77777777" w:rsidR="009D4E23" w:rsidRDefault="009D4E23">
      <w:pPr>
        <w:spacing w:line="320" w:lineRule="exact"/>
        <w:ind w:left="720"/>
        <w:jc w:val="both"/>
        <w:rPr>
          <w:rFonts w:cs="David" w:hint="cs"/>
          <w:rtl/>
        </w:rPr>
      </w:pPr>
      <w:r>
        <w:rPr>
          <w:rFonts w:cs="David" w:hint="cs"/>
          <w:rtl/>
        </w:rPr>
        <w:t>עוד עולה מההודעה הנ"ל, תיאורו של הנאשם כיצד חבט במתלוננת באגרופיו, נפילתה על הריצפה, אופן גרירתה לחדר השינה (</w:t>
      </w:r>
      <w:r>
        <w:rPr>
          <w:rFonts w:cs="David" w:hint="cs"/>
          <w:b/>
          <w:bCs/>
          <w:rtl/>
        </w:rPr>
        <w:t>"מתחת לבית השחי שלה"</w:t>
      </w:r>
      <w:r>
        <w:rPr>
          <w:rFonts w:cs="David" w:hint="cs"/>
          <w:rtl/>
        </w:rPr>
        <w:t xml:space="preserve"> - עמ' 4 שור' 1), כיצד ואיך השכיבה על המיטה, קרע את בגדיה, הוריד את חזייתה, תחתוניה ולאחר מכן:</w:t>
      </w:r>
    </w:p>
    <w:p w14:paraId="1E65AB37" w14:textId="77777777" w:rsidR="009D4E23" w:rsidRDefault="009D4E23">
      <w:pPr>
        <w:spacing w:line="320" w:lineRule="exact"/>
        <w:jc w:val="both"/>
        <w:rPr>
          <w:rFonts w:cs="David" w:hint="cs"/>
          <w:rtl/>
        </w:rPr>
      </w:pPr>
    </w:p>
    <w:p w14:paraId="3D663120" w14:textId="77777777" w:rsidR="009D4E23" w:rsidRDefault="009D4E23">
      <w:pPr>
        <w:pStyle w:val="a0"/>
        <w:spacing w:line="320" w:lineRule="exact"/>
        <w:ind w:left="1440"/>
        <w:rPr>
          <w:rFonts w:hint="cs"/>
          <w:rtl/>
        </w:rPr>
      </w:pPr>
      <w:r>
        <w:rPr>
          <w:rFonts w:hint="cs"/>
          <w:b/>
          <w:bCs/>
          <w:rtl/>
        </w:rPr>
        <w:t xml:space="preserve">"שכבתי עליה לאחר שהורדתי את המכנסיים שלי הכנסתי את איבר מיני לאיבר מינה, נכנס רק קצת בגלל שהיה איבר מינה  מקומט כל הזמן אמרה לי תפסיק תפסתי אותה בצוואר ונתתי לה סטירה על הלחי שלה לאחר מכן הרמתי אותה והשכבתי אותה על הרצפה אשר היה שטיח  על הרצפה וגם נסיתי להכניס את איבר מיני. המבוגרת כל הזמן אמרה לי עזוב עזוב גם לא הצלחתי לגמור לא התייחסתי למבוגרת כשאמרה לי עזוב עוד פעם הרמתי אותה למיטה ועזבתי אותה לבשתי את המכנס שלי הלכתי למטבח שתיתי מיץ תפוחים" </w:t>
      </w:r>
      <w:r>
        <w:rPr>
          <w:rFonts w:hint="cs"/>
          <w:rtl/>
        </w:rPr>
        <w:t>(ת/7 עמ' 4 שור' 5-14).</w:t>
      </w:r>
    </w:p>
    <w:p w14:paraId="147771CB" w14:textId="77777777" w:rsidR="009D4E23" w:rsidRDefault="009D4E23">
      <w:pPr>
        <w:pStyle w:val="a0"/>
        <w:spacing w:line="320" w:lineRule="exact"/>
        <w:rPr>
          <w:rFonts w:hint="cs"/>
          <w:rtl/>
        </w:rPr>
      </w:pPr>
      <w:r>
        <w:rPr>
          <w:rFonts w:hint="cs"/>
          <w:rtl/>
        </w:rPr>
        <w:t xml:space="preserve"> </w:t>
      </w:r>
    </w:p>
    <w:p w14:paraId="45553211" w14:textId="77777777" w:rsidR="009D4E23" w:rsidRDefault="009D4E23">
      <w:pPr>
        <w:spacing w:line="320" w:lineRule="exact"/>
        <w:ind w:left="720"/>
        <w:jc w:val="both"/>
        <w:rPr>
          <w:rFonts w:cs="David" w:hint="cs"/>
          <w:rtl/>
        </w:rPr>
      </w:pPr>
      <w:r>
        <w:rPr>
          <w:rFonts w:cs="David" w:hint="cs"/>
          <w:rtl/>
        </w:rPr>
        <w:t xml:space="preserve">בסיום, תאר כיצד המתלוננת ניסתה לקום פעם אחר פעם, והוא היה </w:t>
      </w:r>
      <w:r>
        <w:rPr>
          <w:rFonts w:cs="David" w:hint="cs"/>
          <w:b/>
          <w:bCs/>
          <w:rtl/>
        </w:rPr>
        <w:t xml:space="preserve">"דוחף אותה לאחורנית ומשכיב אותה" </w:t>
      </w:r>
      <w:r>
        <w:rPr>
          <w:rFonts w:cs="David" w:hint="cs"/>
          <w:rtl/>
        </w:rPr>
        <w:t>(ת/7 עמ' 5 שור' 8).</w:t>
      </w:r>
    </w:p>
    <w:p w14:paraId="706E8E4A" w14:textId="77777777" w:rsidR="009D4E23" w:rsidRDefault="009D4E23">
      <w:pPr>
        <w:spacing w:line="320" w:lineRule="exact"/>
        <w:jc w:val="both"/>
        <w:rPr>
          <w:rFonts w:cs="David" w:hint="cs"/>
          <w:rtl/>
        </w:rPr>
      </w:pPr>
    </w:p>
    <w:p w14:paraId="5C559E19" w14:textId="77777777" w:rsidR="009D4E23" w:rsidRDefault="009D4E23">
      <w:pPr>
        <w:spacing w:line="320" w:lineRule="exact"/>
        <w:ind w:left="720"/>
        <w:jc w:val="both"/>
        <w:rPr>
          <w:rFonts w:cs="David" w:hint="cs"/>
          <w:rtl/>
        </w:rPr>
      </w:pPr>
      <w:r>
        <w:rPr>
          <w:rFonts w:cs="David" w:hint="cs"/>
          <w:rtl/>
        </w:rPr>
        <w:t>הנאשם נשאל באשר ל</w:t>
      </w:r>
      <w:r>
        <w:rPr>
          <w:rFonts w:cs="David" w:hint="cs"/>
          <w:b/>
          <w:bCs/>
          <w:rtl/>
        </w:rPr>
        <w:t>"מניע"</w:t>
      </w:r>
      <w:r>
        <w:rPr>
          <w:rFonts w:cs="David" w:hint="cs"/>
          <w:rtl/>
        </w:rPr>
        <w:t xml:space="preserve"> לתקיפתה של אישה מבוגרת בגיל 83 ולאינוסה באכזריות, ועל כך השיב:</w:t>
      </w:r>
    </w:p>
    <w:p w14:paraId="5B9F109A" w14:textId="77777777" w:rsidR="009D4E23" w:rsidRDefault="009D4E23">
      <w:pPr>
        <w:spacing w:line="320" w:lineRule="exact"/>
        <w:ind w:left="720"/>
        <w:jc w:val="both"/>
        <w:rPr>
          <w:rFonts w:cs="David" w:hint="cs"/>
          <w:rtl/>
        </w:rPr>
      </w:pPr>
    </w:p>
    <w:p w14:paraId="004CD6E4" w14:textId="77777777" w:rsidR="009D4E23" w:rsidRDefault="009D4E23">
      <w:pPr>
        <w:pStyle w:val="a0"/>
        <w:spacing w:line="320" w:lineRule="exact"/>
        <w:ind w:left="1440"/>
        <w:rPr>
          <w:rFonts w:hint="cs"/>
          <w:rtl/>
        </w:rPr>
      </w:pPr>
      <w:r>
        <w:rPr>
          <w:rFonts w:hint="cs"/>
          <w:b/>
          <w:bCs/>
          <w:rtl/>
        </w:rPr>
        <w:t>"מתוך יאוש אני עשיתי את זה אני לא יודע זה מתוך יאוש לא יכול להסביר את זה"</w:t>
      </w:r>
      <w:r>
        <w:rPr>
          <w:rFonts w:hint="cs"/>
          <w:rtl/>
        </w:rPr>
        <w:t xml:space="preserve"> (ת/7 עמ' 5 שור' 14).</w:t>
      </w:r>
    </w:p>
    <w:p w14:paraId="1EDC8E5F" w14:textId="77777777" w:rsidR="009D4E23" w:rsidRDefault="009D4E23">
      <w:pPr>
        <w:pStyle w:val="a0"/>
        <w:spacing w:line="320" w:lineRule="exact"/>
        <w:rPr>
          <w:rFonts w:hint="cs"/>
          <w:rtl/>
        </w:rPr>
      </w:pPr>
    </w:p>
    <w:p w14:paraId="0E4E8611" w14:textId="77777777" w:rsidR="009D4E23" w:rsidRDefault="009D4E23">
      <w:pPr>
        <w:spacing w:line="320" w:lineRule="exact"/>
        <w:ind w:left="720"/>
        <w:jc w:val="both"/>
        <w:rPr>
          <w:rFonts w:cs="David" w:hint="cs"/>
          <w:rtl/>
        </w:rPr>
      </w:pPr>
      <w:r>
        <w:rPr>
          <w:rFonts w:cs="David" w:hint="cs"/>
          <w:rtl/>
        </w:rPr>
        <w:t xml:space="preserve">בסיום הודעתו הנ"ל, הנאשם נתן את הסכמתו </w:t>
      </w:r>
      <w:r>
        <w:rPr>
          <w:rFonts w:cs="David" w:hint="cs"/>
          <w:b/>
          <w:bCs/>
          <w:rtl/>
        </w:rPr>
        <w:t>"לשחזר את המקרה"</w:t>
      </w:r>
      <w:r>
        <w:rPr>
          <w:rFonts w:cs="David" w:hint="cs"/>
          <w:rtl/>
        </w:rPr>
        <w:t xml:space="preserve"> (ת/7 עמ' 5 שור'   16).</w:t>
      </w:r>
    </w:p>
    <w:p w14:paraId="7579FAD6" w14:textId="77777777" w:rsidR="009D4E23" w:rsidRDefault="009D4E23">
      <w:pPr>
        <w:spacing w:line="320" w:lineRule="exact"/>
        <w:ind w:left="720"/>
        <w:jc w:val="both"/>
        <w:rPr>
          <w:rFonts w:cs="David" w:hint="cs"/>
          <w:rtl/>
        </w:rPr>
      </w:pPr>
    </w:p>
    <w:p w14:paraId="6398DA94" w14:textId="77777777" w:rsidR="009D4E23" w:rsidRDefault="009D4E23">
      <w:pPr>
        <w:spacing w:line="320" w:lineRule="exact"/>
        <w:ind w:left="720"/>
        <w:jc w:val="both"/>
        <w:rPr>
          <w:rFonts w:cs="David" w:hint="cs"/>
          <w:rtl/>
        </w:rPr>
      </w:pPr>
      <w:r>
        <w:rPr>
          <w:rFonts w:cs="David" w:hint="cs"/>
          <w:rtl/>
        </w:rPr>
        <w:t>הנאשם חתם על הסכמתו לביצוע השיחזור, כעולה מדו"ח הובלה והצבעה (ת/8) שתועד בקלטת וידאו (ת/10) (מלוויו במהלך השחזור היו החוקר פואד מועדי, הצלם רפ"ק לאון נחום - תחנת זבולון והחוקר עלי סואעד אשר לגביו נטענו טענות הזוטא).</w:t>
      </w:r>
    </w:p>
    <w:p w14:paraId="7A063CE6"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מקלטת הוידאו עולה כי הנאשם הוביל את אנשי המשטרה מתחנת זבולון לבית המתלוננת בקרית חיים, הצביע היכן ישבה כאשר ביקש ממנה להשקותו, כיצד ואיך נכנס בעקבותיה לביתה, חילופי הדברים ביניהם, הכאתה, גרירתה לחדר השינה למרות בקשתה כי יניח לה. הנאשם תאר כיצד קרע את בגדיה, הפשיטה בכח, הוריד את מכנסיו עד ברכיו ורכן עליה לאחר שהשכיבה על המיטה (ראה קלטת וידאו ת/10).   </w:t>
      </w:r>
    </w:p>
    <w:p w14:paraId="5C5B3B4A" w14:textId="77777777" w:rsidR="009D4E23" w:rsidRDefault="009D4E23">
      <w:pPr>
        <w:spacing w:line="320" w:lineRule="exact"/>
        <w:ind w:left="720"/>
        <w:jc w:val="both"/>
        <w:rPr>
          <w:rFonts w:cs="David" w:hint="cs"/>
          <w:rtl/>
        </w:rPr>
      </w:pPr>
    </w:p>
    <w:p w14:paraId="32FE69EA" w14:textId="77777777" w:rsidR="009D4E23" w:rsidRDefault="009D4E23">
      <w:pPr>
        <w:spacing w:line="320" w:lineRule="exact"/>
        <w:ind w:left="720"/>
        <w:jc w:val="both"/>
        <w:rPr>
          <w:rFonts w:cs="David" w:hint="cs"/>
          <w:rtl/>
        </w:rPr>
      </w:pPr>
      <w:r>
        <w:rPr>
          <w:rFonts w:cs="David" w:hint="cs"/>
          <w:rtl/>
        </w:rPr>
        <w:t xml:space="preserve">ביום </w:t>
      </w:r>
      <w:r>
        <w:rPr>
          <w:rFonts w:cs="David" w:hint="cs"/>
          <w:u w:val="single"/>
          <w:rtl/>
        </w:rPr>
        <w:t>30.07.03</w:t>
      </w:r>
      <w:r>
        <w:rPr>
          <w:rFonts w:cs="David" w:hint="cs"/>
          <w:rtl/>
        </w:rPr>
        <w:t>, הובא הנאשם לבית משפט השלום - בקריות, לצורך דיון במעצרו. מעיון בפרו' הדיון עולה כי סיפר את סיפור שהייתו בישראל, ובסיום דבריו, נרשם כדלקמן:</w:t>
      </w:r>
    </w:p>
    <w:p w14:paraId="6531FC4A" w14:textId="77777777" w:rsidR="009D4E23" w:rsidRDefault="009D4E23">
      <w:pPr>
        <w:spacing w:line="320" w:lineRule="exact"/>
        <w:jc w:val="both"/>
        <w:rPr>
          <w:rFonts w:cs="David" w:hint="cs"/>
          <w:rtl/>
        </w:rPr>
      </w:pPr>
    </w:p>
    <w:p w14:paraId="49A88B42" w14:textId="77777777" w:rsidR="009D4E23" w:rsidRDefault="009D4E23">
      <w:pPr>
        <w:pStyle w:val="a0"/>
        <w:spacing w:line="320" w:lineRule="exact"/>
        <w:ind w:left="1440"/>
        <w:rPr>
          <w:rFonts w:hint="cs"/>
          <w:rtl/>
        </w:rPr>
      </w:pPr>
      <w:r>
        <w:rPr>
          <w:rFonts w:hint="cs"/>
          <w:b/>
          <w:bCs/>
          <w:rtl/>
        </w:rPr>
        <w:t>"יש לי אישור של ישיבת קבע, לקחו לי את האישור ובגלל זה עשיתי מה שעשיתי"</w:t>
      </w:r>
      <w:r>
        <w:rPr>
          <w:rFonts w:hint="cs"/>
          <w:rtl/>
        </w:rPr>
        <w:t xml:space="preserve"> (ת/13 עמ' 2 שור' 1-2).</w:t>
      </w:r>
    </w:p>
    <w:p w14:paraId="61F33DCA" w14:textId="77777777" w:rsidR="009D4E23" w:rsidRDefault="009D4E23">
      <w:pPr>
        <w:spacing w:line="320" w:lineRule="exact"/>
        <w:jc w:val="both"/>
        <w:rPr>
          <w:rFonts w:cs="David" w:hint="cs"/>
          <w:rtl/>
        </w:rPr>
      </w:pPr>
    </w:p>
    <w:p w14:paraId="4B964DEA"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בסיכומיו המפורטים הן באשר למכלול הראיות שבאו בפנינו והן לעניין טענות הזוטא,  טען ב"כ הנאשם כי </w:t>
      </w:r>
      <w:r>
        <w:rPr>
          <w:rFonts w:cs="David" w:hint="cs"/>
          <w:b/>
          <w:bCs/>
          <w:rtl/>
        </w:rPr>
        <w:t>"ההודאה באונס נגבתה באמצעים לא כשירים, תוך שימוש בכוח פיזי לא סביר יחד עם לחץ נפשי מלווה באיום הלבשת תיק "ניסיון לרצח על הנאשם".</w:t>
      </w:r>
    </w:p>
    <w:p w14:paraId="6037FA8C" w14:textId="77777777" w:rsidR="009D4E23" w:rsidRDefault="009D4E23">
      <w:pPr>
        <w:spacing w:line="320" w:lineRule="exact"/>
        <w:ind w:left="720" w:hanging="720"/>
        <w:jc w:val="both"/>
        <w:rPr>
          <w:rFonts w:cs="David" w:hint="cs"/>
          <w:rtl/>
        </w:rPr>
      </w:pPr>
    </w:p>
    <w:p w14:paraId="5E93C651" w14:textId="77777777" w:rsidR="009D4E23" w:rsidRDefault="009D4E23">
      <w:pPr>
        <w:spacing w:line="320" w:lineRule="exact"/>
        <w:ind w:left="720"/>
        <w:jc w:val="both"/>
        <w:rPr>
          <w:rFonts w:cs="David" w:hint="cs"/>
          <w:rtl/>
        </w:rPr>
      </w:pPr>
      <w:r>
        <w:rPr>
          <w:rFonts w:cs="David" w:hint="cs"/>
          <w:rtl/>
        </w:rPr>
        <w:t>באשר לאמצעים ה</w:t>
      </w:r>
      <w:r>
        <w:rPr>
          <w:rFonts w:cs="David" w:hint="cs"/>
          <w:b/>
          <w:bCs/>
          <w:rtl/>
        </w:rPr>
        <w:t>"לא כשירים"</w:t>
      </w:r>
      <w:r>
        <w:rPr>
          <w:rFonts w:cs="David" w:hint="cs"/>
          <w:rtl/>
        </w:rPr>
        <w:t>, הפנה ב"כ הנאשם לאמור בעדות הנאשם בבית המשפט.</w:t>
      </w:r>
    </w:p>
    <w:p w14:paraId="662BFC1F" w14:textId="77777777" w:rsidR="009D4E23" w:rsidRDefault="009D4E23">
      <w:pPr>
        <w:spacing w:line="320" w:lineRule="exact"/>
        <w:jc w:val="both"/>
        <w:rPr>
          <w:rFonts w:cs="David" w:hint="cs"/>
          <w:rtl/>
        </w:rPr>
      </w:pPr>
    </w:p>
    <w:p w14:paraId="40742447"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באשר לחקירתו במשטרה, טען כי נחקר בשפה הערבית על ידי החוקר עלי סואעד, והוא, לא ידע מה רשם במהלך חקירתו, כאשר בשתי הודעותיו הראשונות, הכחיש את דבר האונס המיוחס לו, ואולם, בהודעתו השלישית, הודה </w:t>
      </w:r>
      <w:r>
        <w:rPr>
          <w:rFonts w:cs="David" w:hint="cs"/>
          <w:b/>
          <w:bCs/>
          <w:rtl/>
        </w:rPr>
        <w:t>"מתוך לחץ"</w:t>
      </w:r>
      <w:r>
        <w:rPr>
          <w:rFonts w:cs="David" w:hint="cs"/>
          <w:rtl/>
        </w:rPr>
        <w:t>.</w:t>
      </w:r>
    </w:p>
    <w:p w14:paraId="42A08AAA" w14:textId="77777777" w:rsidR="009D4E23" w:rsidRDefault="009D4E23">
      <w:pPr>
        <w:spacing w:line="320" w:lineRule="exact"/>
        <w:jc w:val="both"/>
        <w:rPr>
          <w:rFonts w:cs="David" w:hint="cs"/>
          <w:rtl/>
        </w:rPr>
      </w:pPr>
    </w:p>
    <w:p w14:paraId="23F4718E" w14:textId="77777777" w:rsidR="009D4E23" w:rsidRDefault="009D4E23">
      <w:pPr>
        <w:spacing w:line="320" w:lineRule="exact"/>
        <w:jc w:val="both"/>
        <w:rPr>
          <w:rFonts w:cs="David" w:hint="cs"/>
          <w:rtl/>
        </w:rPr>
      </w:pPr>
      <w:r>
        <w:rPr>
          <w:rFonts w:cs="David"/>
          <w:rtl/>
        </w:rPr>
        <w:tab/>
      </w:r>
      <w:r>
        <w:rPr>
          <w:rFonts w:cs="David" w:hint="cs"/>
          <w:rtl/>
        </w:rPr>
        <w:t xml:space="preserve">לכשנדרש למהות הלחץ, השיב </w:t>
      </w:r>
      <w:r>
        <w:rPr>
          <w:rFonts w:cs="David" w:hint="cs"/>
          <w:b/>
          <w:bCs/>
          <w:rtl/>
        </w:rPr>
        <w:t>"מכות"</w:t>
      </w:r>
      <w:r>
        <w:rPr>
          <w:rFonts w:cs="David" w:hint="cs"/>
          <w:rtl/>
        </w:rPr>
        <w:t>.</w:t>
      </w:r>
    </w:p>
    <w:p w14:paraId="73B5073C" w14:textId="77777777" w:rsidR="009D4E23" w:rsidRDefault="009D4E23">
      <w:pPr>
        <w:spacing w:line="320" w:lineRule="exact"/>
        <w:jc w:val="both"/>
        <w:rPr>
          <w:rFonts w:cs="David" w:hint="cs"/>
          <w:rtl/>
        </w:rPr>
      </w:pPr>
    </w:p>
    <w:p w14:paraId="02E380E9" w14:textId="77777777" w:rsidR="009D4E23" w:rsidRDefault="009D4E23">
      <w:pPr>
        <w:spacing w:line="320" w:lineRule="exact"/>
        <w:ind w:left="720"/>
        <w:jc w:val="both"/>
        <w:rPr>
          <w:rFonts w:cs="David" w:hint="cs"/>
          <w:rtl/>
        </w:rPr>
      </w:pPr>
      <w:r>
        <w:rPr>
          <w:rFonts w:cs="David" w:hint="cs"/>
          <w:rtl/>
        </w:rPr>
        <w:t>לאור העובדה כי המדובר בליבת טענת הזוטא שבאה בפנינו, נפנה לדברי הנאשם כלשונם:</w:t>
      </w:r>
    </w:p>
    <w:p w14:paraId="6CD524B6" w14:textId="77777777" w:rsidR="009D4E23" w:rsidRDefault="009D4E23">
      <w:pPr>
        <w:spacing w:line="320" w:lineRule="exact"/>
        <w:jc w:val="both"/>
        <w:rPr>
          <w:rFonts w:cs="David" w:hint="cs"/>
          <w:rtl/>
        </w:rPr>
      </w:pPr>
    </w:p>
    <w:p w14:paraId="47EE518E" w14:textId="77777777" w:rsidR="009D4E23" w:rsidRDefault="009D4E23">
      <w:pPr>
        <w:pStyle w:val="a0"/>
        <w:spacing w:line="320" w:lineRule="exact"/>
        <w:ind w:left="1287" w:firstLine="153"/>
        <w:rPr>
          <w:rFonts w:hint="cs"/>
          <w:b/>
          <w:bCs/>
          <w:rtl/>
        </w:rPr>
      </w:pPr>
      <w:r>
        <w:rPr>
          <w:rFonts w:hint="cs"/>
          <w:b/>
          <w:bCs/>
          <w:rtl/>
        </w:rPr>
        <w:t>"</w:t>
      </w:r>
      <w:r>
        <w:rPr>
          <w:rFonts w:hint="cs"/>
          <w:rtl/>
        </w:rPr>
        <w:t>עו"ד בולוס:</w:t>
      </w:r>
      <w:r>
        <w:rPr>
          <w:rFonts w:hint="cs"/>
          <w:b/>
          <w:bCs/>
          <w:rtl/>
        </w:rPr>
        <w:t xml:space="preserve"> ספר לבית המשפט מה הלחץ?</w:t>
      </w:r>
    </w:p>
    <w:p w14:paraId="1CBB93AC" w14:textId="77777777" w:rsidR="009D4E23" w:rsidRDefault="009D4E23">
      <w:pPr>
        <w:pStyle w:val="a0"/>
        <w:spacing w:line="320" w:lineRule="exact"/>
        <w:ind w:left="1134" w:firstLine="306"/>
        <w:rPr>
          <w:rFonts w:hint="cs"/>
          <w:b/>
          <w:bCs/>
          <w:rtl/>
        </w:rPr>
      </w:pPr>
      <w:r>
        <w:rPr>
          <w:rFonts w:hint="cs"/>
          <w:rtl/>
        </w:rPr>
        <w:t>הנאשם:</w:t>
      </w:r>
      <w:r>
        <w:rPr>
          <w:rFonts w:hint="cs"/>
          <w:b/>
          <w:bCs/>
          <w:rtl/>
        </w:rPr>
        <w:t xml:space="preserve"> מכות, שמו אותי בחדר שלו.</w:t>
      </w:r>
    </w:p>
    <w:p w14:paraId="631CF437" w14:textId="77777777" w:rsidR="009D4E23" w:rsidRDefault="009D4E23">
      <w:pPr>
        <w:pStyle w:val="a0"/>
        <w:spacing w:line="320" w:lineRule="exact"/>
        <w:ind w:left="981" w:firstLine="459"/>
        <w:rPr>
          <w:rFonts w:hint="cs"/>
          <w:b/>
          <w:bCs/>
          <w:rtl/>
        </w:rPr>
      </w:pPr>
      <w:r>
        <w:rPr>
          <w:rFonts w:hint="cs"/>
          <w:b/>
          <w:bCs/>
          <w:rtl/>
        </w:rPr>
        <w:t>ש. מחמוד, לאט לאט, מי היכה אותך?</w:t>
      </w:r>
    </w:p>
    <w:p w14:paraId="68D1CDCD" w14:textId="77777777" w:rsidR="009D4E23" w:rsidRDefault="009D4E23">
      <w:pPr>
        <w:pStyle w:val="a0"/>
        <w:spacing w:line="320" w:lineRule="exact"/>
        <w:ind w:left="828" w:firstLine="612"/>
        <w:rPr>
          <w:rFonts w:hint="cs"/>
          <w:b/>
          <w:bCs/>
          <w:rtl/>
        </w:rPr>
      </w:pPr>
      <w:r>
        <w:rPr>
          <w:rFonts w:hint="cs"/>
          <w:b/>
          <w:bCs/>
          <w:rtl/>
        </w:rPr>
        <w:t>ת. עלי סואעד.</w:t>
      </w:r>
    </w:p>
    <w:p w14:paraId="53D119EC" w14:textId="77777777" w:rsidR="009D4E23" w:rsidRDefault="009D4E23">
      <w:pPr>
        <w:pStyle w:val="a0"/>
        <w:spacing w:line="320" w:lineRule="exact"/>
        <w:ind w:left="1287" w:firstLine="153"/>
        <w:rPr>
          <w:rFonts w:hint="cs"/>
          <w:b/>
          <w:bCs/>
          <w:rtl/>
        </w:rPr>
      </w:pPr>
      <w:r>
        <w:rPr>
          <w:rFonts w:hint="cs"/>
          <w:b/>
          <w:bCs/>
          <w:rtl/>
        </w:rPr>
        <w:t>ש. מה הוא עשה בדיוק, תאר לבית המשפט איך הלקה אותך?</w:t>
      </w:r>
    </w:p>
    <w:p w14:paraId="17DC5485" w14:textId="77777777" w:rsidR="009D4E23" w:rsidRDefault="009D4E23">
      <w:pPr>
        <w:pStyle w:val="a0"/>
        <w:spacing w:line="320" w:lineRule="exact"/>
        <w:ind w:left="1134" w:firstLine="306"/>
        <w:rPr>
          <w:rFonts w:hint="cs"/>
          <w:b/>
          <w:bCs/>
          <w:rtl/>
        </w:rPr>
      </w:pPr>
      <w:r>
        <w:rPr>
          <w:rFonts w:hint="cs"/>
          <w:b/>
          <w:bCs/>
          <w:rtl/>
        </w:rPr>
        <w:t>ת. עם החגורה הרביץ לי.</w:t>
      </w:r>
    </w:p>
    <w:p w14:paraId="7AA3275D" w14:textId="77777777" w:rsidR="009D4E23" w:rsidRDefault="009D4E23">
      <w:pPr>
        <w:pStyle w:val="a0"/>
        <w:spacing w:line="320" w:lineRule="exact"/>
        <w:ind w:left="981" w:firstLine="459"/>
        <w:rPr>
          <w:rFonts w:hint="cs"/>
          <w:b/>
          <w:bCs/>
          <w:rtl/>
        </w:rPr>
      </w:pPr>
      <w:r>
        <w:rPr>
          <w:rFonts w:hint="cs"/>
          <w:b/>
          <w:bCs/>
          <w:rtl/>
        </w:rPr>
        <w:t>ש. איזו חגורה?</w:t>
      </w:r>
    </w:p>
    <w:p w14:paraId="602A0BB3" w14:textId="77777777" w:rsidR="009D4E23" w:rsidRDefault="009D4E23">
      <w:pPr>
        <w:pStyle w:val="a0"/>
        <w:spacing w:line="320" w:lineRule="exact"/>
        <w:ind w:left="828" w:firstLine="612"/>
        <w:rPr>
          <w:rFonts w:hint="cs"/>
          <w:b/>
          <w:bCs/>
          <w:rtl/>
        </w:rPr>
      </w:pPr>
      <w:r>
        <w:rPr>
          <w:rFonts w:hint="cs"/>
          <w:b/>
          <w:bCs/>
          <w:rtl/>
        </w:rPr>
        <w:t>ת. חגורה של המכנסיים.</w:t>
      </w:r>
    </w:p>
    <w:p w14:paraId="480FC80A" w14:textId="77777777" w:rsidR="009D4E23" w:rsidRDefault="009D4E23">
      <w:pPr>
        <w:pStyle w:val="a0"/>
        <w:spacing w:line="320" w:lineRule="exact"/>
        <w:ind w:left="1287" w:firstLine="153"/>
        <w:rPr>
          <w:rFonts w:hint="cs"/>
          <w:b/>
          <w:bCs/>
          <w:rtl/>
        </w:rPr>
      </w:pPr>
      <w:r>
        <w:rPr>
          <w:rFonts w:hint="cs"/>
          <w:b/>
          <w:bCs/>
          <w:rtl/>
        </w:rPr>
        <w:t>ש. של  המכנסיים שלו?</w:t>
      </w:r>
    </w:p>
    <w:p w14:paraId="207A04B2" w14:textId="77777777" w:rsidR="009D4E23" w:rsidRDefault="009D4E23">
      <w:pPr>
        <w:pStyle w:val="a0"/>
        <w:spacing w:line="320" w:lineRule="exact"/>
        <w:ind w:left="1440"/>
        <w:rPr>
          <w:rFonts w:hint="cs"/>
          <w:b/>
          <w:bCs/>
          <w:rtl/>
        </w:rPr>
      </w:pPr>
      <w:r>
        <w:rPr>
          <w:rFonts w:hint="cs"/>
          <w:b/>
          <w:bCs/>
          <w:rtl/>
        </w:rPr>
        <w:t xml:space="preserve">ת. כן, וקשר אותי עם אזיקים והתחיל לתת לי מכות "עכשיו אתה צריך        </w:t>
      </w:r>
    </w:p>
    <w:p w14:paraId="0412EB12" w14:textId="77777777" w:rsidR="009D4E23" w:rsidRDefault="009D4E23">
      <w:pPr>
        <w:pStyle w:val="a0"/>
        <w:spacing w:line="320" w:lineRule="exact"/>
        <w:ind w:left="1440"/>
        <w:rPr>
          <w:rFonts w:hint="cs"/>
          <w:b/>
          <w:bCs/>
          <w:rtl/>
        </w:rPr>
      </w:pPr>
      <w:r>
        <w:rPr>
          <w:rFonts w:hint="cs"/>
          <w:b/>
          <w:bCs/>
          <w:rtl/>
        </w:rPr>
        <w:t xml:space="preserve">    להגיד",  "עכשיו אתה צריך להגיד". אני עדיין, אני אף פעם לא היה     </w:t>
      </w:r>
    </w:p>
    <w:p w14:paraId="64D0D32D" w14:textId="77777777" w:rsidR="009D4E23" w:rsidRDefault="009D4E23">
      <w:pPr>
        <w:pStyle w:val="a0"/>
        <w:spacing w:line="320" w:lineRule="exact"/>
        <w:ind w:left="1440"/>
        <w:rPr>
          <w:rFonts w:hint="cs"/>
          <w:rtl/>
        </w:rPr>
      </w:pPr>
      <w:r>
        <w:rPr>
          <w:rFonts w:hint="cs"/>
          <w:b/>
          <w:bCs/>
          <w:rtl/>
        </w:rPr>
        <w:t xml:space="preserve">    לי שום קשר לכל הסיפור הזה בכלל"  </w:t>
      </w:r>
      <w:r>
        <w:rPr>
          <w:rFonts w:hint="cs"/>
          <w:rtl/>
        </w:rPr>
        <w:t>(עמ' 209 שור' 9-20 לפרו').</w:t>
      </w:r>
    </w:p>
    <w:p w14:paraId="3A4243AF" w14:textId="77777777" w:rsidR="009D4E23" w:rsidRDefault="009D4E23">
      <w:pPr>
        <w:pStyle w:val="a0"/>
        <w:spacing w:line="320" w:lineRule="exact"/>
        <w:ind w:left="1440"/>
        <w:rPr>
          <w:rFonts w:hint="cs"/>
          <w:rtl/>
        </w:rPr>
      </w:pPr>
    </w:p>
    <w:p w14:paraId="1B2B5E5A" w14:textId="77777777" w:rsidR="009D4E23" w:rsidRDefault="009D4E23">
      <w:pPr>
        <w:spacing w:line="320" w:lineRule="exact"/>
        <w:ind w:left="720"/>
        <w:jc w:val="both"/>
        <w:rPr>
          <w:rFonts w:cs="David" w:hint="cs"/>
          <w:rtl/>
        </w:rPr>
      </w:pPr>
      <w:r>
        <w:rPr>
          <w:rFonts w:cs="David" w:hint="cs"/>
          <w:rtl/>
        </w:rPr>
        <w:t xml:space="preserve">הנאשם המשיך וטען כי בגלל המכות שקיבל, לא יכול היה </w:t>
      </w:r>
      <w:r>
        <w:rPr>
          <w:rFonts w:cs="David" w:hint="cs"/>
          <w:b/>
          <w:bCs/>
          <w:rtl/>
        </w:rPr>
        <w:t>"להחזיק מעמד"</w:t>
      </w:r>
      <w:r>
        <w:rPr>
          <w:rFonts w:cs="David" w:hint="cs"/>
          <w:rtl/>
        </w:rPr>
        <w:t xml:space="preserve"> והחוקר אף הטיח בפניו, </w:t>
      </w:r>
      <w:r>
        <w:rPr>
          <w:rFonts w:cs="David" w:hint="cs"/>
          <w:b/>
          <w:bCs/>
          <w:rtl/>
        </w:rPr>
        <w:t>"עוד אני אלביש לך תיק של ניסיון רצח אם אתה לא אומר"</w:t>
      </w:r>
      <w:r>
        <w:rPr>
          <w:rFonts w:cs="David" w:hint="cs"/>
          <w:rtl/>
        </w:rPr>
        <w:t xml:space="preserve">. </w:t>
      </w:r>
    </w:p>
    <w:p w14:paraId="69CF6B00" w14:textId="77777777" w:rsidR="009D4E23" w:rsidRDefault="009D4E23">
      <w:pPr>
        <w:spacing w:line="320" w:lineRule="exact"/>
        <w:ind w:left="720"/>
        <w:jc w:val="both"/>
        <w:rPr>
          <w:rFonts w:cs="David" w:hint="cs"/>
          <w:rtl/>
        </w:rPr>
      </w:pPr>
    </w:p>
    <w:p w14:paraId="5548C3B4" w14:textId="77777777" w:rsidR="009D4E23" w:rsidRDefault="009D4E23">
      <w:pPr>
        <w:spacing w:line="320" w:lineRule="exact"/>
        <w:ind w:left="720"/>
        <w:jc w:val="both"/>
        <w:rPr>
          <w:rFonts w:cs="David" w:hint="cs"/>
          <w:rtl/>
        </w:rPr>
      </w:pPr>
      <w:r>
        <w:rPr>
          <w:rFonts w:cs="David" w:hint="cs"/>
          <w:rtl/>
        </w:rPr>
        <w:t xml:space="preserve">בנסיבות אלה, לדבריו, </w:t>
      </w:r>
      <w:r>
        <w:rPr>
          <w:rFonts w:cs="David" w:hint="cs"/>
          <w:b/>
          <w:bCs/>
          <w:rtl/>
        </w:rPr>
        <w:t xml:space="preserve">"לא היתה לי ברירה, אמרתי לו סתם, אני לא עשיתי את זה, אפילו לא יודע את המקום בכלל...אבל לקחו אותי לוידאו"  </w:t>
      </w:r>
      <w:r>
        <w:rPr>
          <w:rFonts w:cs="David" w:hint="cs"/>
          <w:rtl/>
        </w:rPr>
        <w:t>(עמ' 209 שור' 25-27 לפרו').</w:t>
      </w:r>
    </w:p>
    <w:p w14:paraId="6388AF06" w14:textId="77777777" w:rsidR="009D4E23" w:rsidRDefault="009D4E23">
      <w:pPr>
        <w:spacing w:line="320" w:lineRule="exact"/>
        <w:jc w:val="both"/>
        <w:rPr>
          <w:rFonts w:cs="David" w:hint="cs"/>
          <w:rtl/>
        </w:rPr>
      </w:pPr>
    </w:p>
    <w:p w14:paraId="0DAF62D5" w14:textId="77777777" w:rsidR="009D4E23" w:rsidRDefault="009D4E23">
      <w:pPr>
        <w:spacing w:line="320" w:lineRule="exact"/>
        <w:ind w:left="720"/>
        <w:jc w:val="both"/>
        <w:rPr>
          <w:rFonts w:cs="David" w:hint="cs"/>
          <w:rtl/>
        </w:rPr>
      </w:pPr>
      <w:r>
        <w:rPr>
          <w:rFonts w:cs="David" w:hint="cs"/>
          <w:rtl/>
        </w:rPr>
        <w:t xml:space="preserve">תוצאת האמור לעיל, לדברי הנאשם, היתה, הענותו לביצוע השחזור המוקלט, וזאת לאחר שהחוקר (סואעד) לחץ עליו, ואמר לו, לדבריו, כי הוא חייב לבוא ולבצע את השחזור, למרות שהשיב לחוקר כי אינו יודע איך </w:t>
      </w:r>
      <w:r>
        <w:rPr>
          <w:rFonts w:cs="David" w:hint="cs"/>
          <w:b/>
          <w:bCs/>
          <w:rtl/>
        </w:rPr>
        <w:t>"יעשה זאת בכלל"</w:t>
      </w:r>
      <w:r>
        <w:rPr>
          <w:rFonts w:cs="David" w:hint="cs"/>
          <w:rtl/>
        </w:rPr>
        <w:t xml:space="preserve"> (עמ' 210 שור' 5 לפרו').</w:t>
      </w:r>
    </w:p>
    <w:p w14:paraId="1C6F3D34" w14:textId="77777777" w:rsidR="009D4E23" w:rsidRDefault="009D4E23">
      <w:pPr>
        <w:spacing w:line="320" w:lineRule="exact"/>
        <w:jc w:val="both"/>
        <w:rPr>
          <w:rFonts w:cs="David" w:hint="cs"/>
          <w:rtl/>
        </w:rPr>
      </w:pPr>
    </w:p>
    <w:p w14:paraId="728BB3BA" w14:textId="77777777" w:rsidR="009D4E23" w:rsidRDefault="009D4E23">
      <w:pPr>
        <w:spacing w:line="320" w:lineRule="exact"/>
        <w:ind w:left="720"/>
        <w:jc w:val="both"/>
        <w:rPr>
          <w:rFonts w:cs="David" w:hint="cs"/>
          <w:rtl/>
        </w:rPr>
      </w:pPr>
      <w:r>
        <w:rPr>
          <w:rFonts w:cs="David" w:hint="cs"/>
          <w:rtl/>
        </w:rPr>
        <w:t xml:space="preserve">הנאשם ציין בעדותו, כי היה שרוי בפחד, וכי הוא אינו רגיל </w:t>
      </w:r>
      <w:r>
        <w:rPr>
          <w:rFonts w:cs="David" w:hint="cs"/>
          <w:b/>
          <w:bCs/>
          <w:rtl/>
        </w:rPr>
        <w:t xml:space="preserve">"לסוג הזה של פחד" </w:t>
      </w:r>
      <w:r>
        <w:rPr>
          <w:rFonts w:cs="David" w:hint="cs"/>
          <w:rtl/>
        </w:rPr>
        <w:t xml:space="preserve">כהגדרתו. </w:t>
      </w:r>
    </w:p>
    <w:p w14:paraId="747ADD7B" w14:textId="77777777" w:rsidR="009D4E23" w:rsidRDefault="009D4E23">
      <w:pPr>
        <w:spacing w:line="320" w:lineRule="exact"/>
        <w:jc w:val="both"/>
        <w:rPr>
          <w:rFonts w:cs="David" w:hint="cs"/>
          <w:rtl/>
        </w:rPr>
      </w:pPr>
    </w:p>
    <w:p w14:paraId="288F9BB7" w14:textId="77777777" w:rsidR="009D4E23" w:rsidRDefault="009D4E23">
      <w:pPr>
        <w:spacing w:line="320" w:lineRule="exact"/>
        <w:ind w:left="720"/>
        <w:jc w:val="both"/>
        <w:rPr>
          <w:rFonts w:cs="David" w:hint="cs"/>
          <w:rtl/>
        </w:rPr>
      </w:pPr>
      <w:r>
        <w:rPr>
          <w:rFonts w:cs="David" w:hint="cs"/>
          <w:rtl/>
        </w:rPr>
        <w:t xml:space="preserve">לכשנשאל הנאשם על ידי בא כוחו, האם חוקר המשטרה סואעד הזהיר אותו עובר לתחילת חקירתו, השיב, כי כל אשר אמר היה </w:t>
      </w:r>
      <w:r>
        <w:rPr>
          <w:rFonts w:cs="David" w:hint="cs"/>
          <w:b/>
          <w:bCs/>
          <w:rtl/>
        </w:rPr>
        <w:t>"אני אלביש לך תיק ניסיון לרצח"</w:t>
      </w:r>
      <w:r>
        <w:rPr>
          <w:rFonts w:cs="David" w:hint="cs"/>
          <w:rtl/>
        </w:rPr>
        <w:t xml:space="preserve">, לא הסביר לו את זכויותיו כחשוד ואף לא את זכות השתיקה, אלא, לדבריו, </w:t>
      </w:r>
      <w:r>
        <w:rPr>
          <w:rFonts w:cs="David" w:hint="cs"/>
          <w:b/>
          <w:bCs/>
          <w:rtl/>
        </w:rPr>
        <w:t xml:space="preserve">"הכל היה בלחץ וכפיה, הכל, הוא לא אמר לי שום דבר מה שאני רוצה להגיד ומה שאני לא רוצה להגיד, אתה חייב להגיד גם אם אתה לא עשית זה לא חשוב. העיקר לתפור תיק לבנאדם ולקבור אותו בגיל שלי עוד בן 24, לקבור אותו העיקר לקבור אותי" </w:t>
      </w:r>
      <w:r>
        <w:rPr>
          <w:rFonts w:cs="David" w:hint="cs"/>
          <w:rtl/>
        </w:rPr>
        <w:t>(עמ' 211 שור' 22-25 לפרו').</w:t>
      </w:r>
    </w:p>
    <w:p w14:paraId="285581D7" w14:textId="77777777" w:rsidR="009D4E23" w:rsidRDefault="009D4E23">
      <w:pPr>
        <w:spacing w:line="320" w:lineRule="exact"/>
        <w:jc w:val="both"/>
        <w:rPr>
          <w:rFonts w:cs="David" w:hint="cs"/>
          <w:rtl/>
        </w:rPr>
      </w:pPr>
    </w:p>
    <w:p w14:paraId="7362DE15" w14:textId="77777777" w:rsidR="009D4E23" w:rsidRDefault="009D4E23">
      <w:pPr>
        <w:spacing w:line="320" w:lineRule="exact"/>
        <w:ind w:left="720"/>
        <w:jc w:val="both"/>
        <w:rPr>
          <w:rFonts w:cs="David" w:hint="cs"/>
          <w:rtl/>
        </w:rPr>
      </w:pPr>
      <w:r>
        <w:rPr>
          <w:rFonts w:cs="David" w:hint="cs"/>
          <w:rtl/>
        </w:rPr>
        <w:t xml:space="preserve">לגוף המיוחס לו אך בכתב האישום, טען, כי הוא מודה שהיכה את המתלוננת, מתחרט ומצטער, אינו זוכר את המקומות בגופה בהם נתן לה מכות, היות ולא היה </w:t>
      </w:r>
      <w:r>
        <w:rPr>
          <w:rFonts w:cs="David" w:hint="cs"/>
          <w:b/>
          <w:bCs/>
          <w:rtl/>
        </w:rPr>
        <w:t>"בשליטה"</w:t>
      </w:r>
      <w:r>
        <w:rPr>
          <w:rFonts w:cs="David" w:hint="cs"/>
          <w:rtl/>
        </w:rPr>
        <w:t xml:space="preserve">, כל זאת, כאמור, משום שקיללה אותו וכינתה אותו </w:t>
      </w:r>
      <w:r>
        <w:rPr>
          <w:rFonts w:cs="David" w:hint="cs"/>
          <w:b/>
          <w:bCs/>
          <w:rtl/>
        </w:rPr>
        <w:t>"ערבי מסריח"</w:t>
      </w:r>
      <w:r>
        <w:rPr>
          <w:rFonts w:cs="David" w:hint="cs"/>
          <w:rtl/>
        </w:rPr>
        <w:t>.</w:t>
      </w:r>
    </w:p>
    <w:p w14:paraId="32EEC8AF" w14:textId="77777777" w:rsidR="009D4E23" w:rsidRDefault="009D4E23">
      <w:pPr>
        <w:spacing w:line="320" w:lineRule="exact"/>
        <w:jc w:val="both"/>
        <w:rPr>
          <w:rFonts w:cs="David" w:hint="cs"/>
          <w:rtl/>
        </w:rPr>
      </w:pPr>
    </w:p>
    <w:p w14:paraId="0D95C190" w14:textId="77777777" w:rsidR="009D4E23" w:rsidRDefault="009D4E23">
      <w:pPr>
        <w:spacing w:line="320" w:lineRule="exact"/>
        <w:ind w:left="720"/>
        <w:jc w:val="both"/>
        <w:rPr>
          <w:rFonts w:cs="David" w:hint="cs"/>
          <w:rtl/>
        </w:rPr>
      </w:pPr>
      <w:r>
        <w:rPr>
          <w:rFonts w:cs="David" w:hint="cs"/>
          <w:rtl/>
        </w:rPr>
        <w:t xml:space="preserve">באשר לאונס </w:t>
      </w:r>
      <w:r>
        <w:rPr>
          <w:rFonts w:cs="David" w:hint="cs"/>
          <w:b/>
          <w:bCs/>
          <w:rtl/>
        </w:rPr>
        <w:t>"לא היה אונס ולא כלום"</w:t>
      </w:r>
      <w:r>
        <w:rPr>
          <w:rFonts w:cs="David" w:hint="cs"/>
          <w:rtl/>
        </w:rPr>
        <w:t xml:space="preserve"> (עמ' 211 שור' 3 לפרו').</w:t>
      </w:r>
    </w:p>
    <w:p w14:paraId="452F5893" w14:textId="77777777" w:rsidR="009D4E23" w:rsidRDefault="009D4E23">
      <w:pPr>
        <w:spacing w:line="320" w:lineRule="exact"/>
        <w:jc w:val="both"/>
        <w:rPr>
          <w:rFonts w:cs="David" w:hint="cs"/>
          <w:rtl/>
        </w:rPr>
      </w:pPr>
    </w:p>
    <w:p w14:paraId="4465E023" w14:textId="77777777" w:rsidR="009D4E23" w:rsidRDefault="009D4E23">
      <w:pPr>
        <w:spacing w:line="320" w:lineRule="exact"/>
        <w:ind w:left="720"/>
        <w:jc w:val="both"/>
        <w:rPr>
          <w:rFonts w:cs="David" w:hint="cs"/>
          <w:rtl/>
        </w:rPr>
      </w:pPr>
      <w:r>
        <w:rPr>
          <w:rFonts w:cs="David" w:hint="cs"/>
          <w:rtl/>
        </w:rPr>
        <w:t>בעדותו טען הנאשם, כי הכיר את המתלוננת במסגרת עבודת הגננות בקריות, עבד בגינתה, אולם, לא שילמה לו בגין עבודה זו (עמ' 205 שור' 2 לפרו').</w:t>
      </w:r>
    </w:p>
    <w:p w14:paraId="1354654D" w14:textId="77777777" w:rsidR="009D4E23" w:rsidRDefault="009D4E23">
      <w:pPr>
        <w:spacing w:line="320" w:lineRule="exact"/>
        <w:jc w:val="both"/>
        <w:rPr>
          <w:rFonts w:cs="David" w:hint="cs"/>
          <w:rtl/>
        </w:rPr>
      </w:pPr>
    </w:p>
    <w:p w14:paraId="27BEF27F" w14:textId="77777777" w:rsidR="009D4E23" w:rsidRDefault="009D4E23">
      <w:pPr>
        <w:spacing w:line="320" w:lineRule="exact"/>
        <w:ind w:left="720"/>
        <w:jc w:val="both"/>
        <w:rPr>
          <w:rFonts w:cs="David" w:hint="cs"/>
          <w:rtl/>
        </w:rPr>
      </w:pPr>
      <w:r>
        <w:rPr>
          <w:rFonts w:cs="David" w:hint="cs"/>
          <w:rtl/>
        </w:rPr>
        <w:t xml:space="preserve">הוסיף וטען  הנאשם בעדותו, כי ביום האירוע, הגיע לבית המתלוננת  </w:t>
      </w:r>
      <w:r>
        <w:rPr>
          <w:rFonts w:cs="David" w:hint="cs"/>
          <w:b/>
          <w:bCs/>
          <w:rtl/>
        </w:rPr>
        <w:t>"אחרי גרושין שאשתי עזבה אותי והייתי בלחץ כזה"</w:t>
      </w:r>
      <w:r>
        <w:rPr>
          <w:rFonts w:cs="David" w:hint="cs"/>
          <w:rtl/>
        </w:rPr>
        <w:t xml:space="preserve"> (עמ' 205 שור' 11 לפרו'), ביקש להיכנס לשירותים בביתה, זו הטיחה לעברו </w:t>
      </w:r>
      <w:r>
        <w:rPr>
          <w:rFonts w:cs="David" w:hint="cs"/>
          <w:b/>
          <w:bCs/>
          <w:rtl/>
        </w:rPr>
        <w:t>"ערבי מסריח"</w:t>
      </w:r>
      <w:r>
        <w:rPr>
          <w:rFonts w:cs="David" w:hint="cs"/>
          <w:rtl/>
        </w:rPr>
        <w:t xml:space="preserve"> קיללה אותו והוא, לתומו, פנה אליה ושאל </w:t>
      </w:r>
      <w:r>
        <w:rPr>
          <w:rFonts w:cs="David" w:hint="cs"/>
          <w:b/>
          <w:bCs/>
          <w:rtl/>
        </w:rPr>
        <w:t>"למה את מתנהגת ככה, כאילו שבגלל שהיא לא רוצה לשלם לי כסף"</w:t>
      </w:r>
      <w:r>
        <w:rPr>
          <w:rFonts w:cs="David" w:hint="cs"/>
          <w:rtl/>
        </w:rPr>
        <w:t xml:space="preserve">. ואזי, אז טען, </w:t>
      </w:r>
      <w:r>
        <w:rPr>
          <w:rFonts w:cs="David" w:hint="cs"/>
          <w:b/>
          <w:bCs/>
          <w:rtl/>
        </w:rPr>
        <w:t>"הרבצתי לה"</w:t>
      </w:r>
      <w:r>
        <w:rPr>
          <w:rFonts w:cs="David" w:hint="cs"/>
          <w:rtl/>
        </w:rPr>
        <w:t xml:space="preserve">, זאת כל שעשה. הנאשם הכחיש כי אנס את המתלוננת, מאחר ולדבריו, אינו </w:t>
      </w:r>
      <w:r>
        <w:rPr>
          <w:rFonts w:cs="David" w:hint="cs"/>
          <w:b/>
          <w:bCs/>
          <w:rtl/>
        </w:rPr>
        <w:t xml:space="preserve">"יכול לקיים יחסי מין עם בחורות" </w:t>
      </w:r>
      <w:r>
        <w:rPr>
          <w:rFonts w:cs="David" w:hint="cs"/>
          <w:rtl/>
        </w:rPr>
        <w:t>(עמ' 205 שור' 23 לפרו').</w:t>
      </w:r>
    </w:p>
    <w:p w14:paraId="6369BC77" w14:textId="77777777" w:rsidR="009D4E23" w:rsidRDefault="009D4E23">
      <w:pPr>
        <w:spacing w:line="320" w:lineRule="exact"/>
        <w:jc w:val="both"/>
        <w:rPr>
          <w:rFonts w:cs="David" w:hint="cs"/>
          <w:rtl/>
        </w:rPr>
      </w:pPr>
    </w:p>
    <w:p w14:paraId="6A700243" w14:textId="77777777" w:rsidR="009D4E23" w:rsidRDefault="009D4E23">
      <w:pPr>
        <w:spacing w:line="320" w:lineRule="exact"/>
        <w:ind w:left="720"/>
        <w:jc w:val="both"/>
        <w:rPr>
          <w:rFonts w:cs="David" w:hint="cs"/>
          <w:rtl/>
        </w:rPr>
      </w:pPr>
      <w:r>
        <w:rPr>
          <w:rFonts w:cs="David" w:hint="cs"/>
          <w:rtl/>
        </w:rPr>
        <w:t xml:space="preserve">לכשנדרש להסביר את דבריו אלה, השיב כי אינו רוצה לדבר על כך כלל, ולבסוף, טען, </w:t>
      </w:r>
      <w:r>
        <w:rPr>
          <w:rFonts w:cs="David" w:hint="cs"/>
          <w:b/>
          <w:bCs/>
          <w:rtl/>
        </w:rPr>
        <w:t>"כי אני הומו"</w:t>
      </w:r>
      <w:r>
        <w:rPr>
          <w:rFonts w:cs="David" w:hint="cs"/>
          <w:rtl/>
        </w:rPr>
        <w:t xml:space="preserve"> (עמ' 206 שור' 27 לפרו'), וכי זו הסיבה לגירושיו לאחר 3 שנות נישואין (גם אם באופן תמוה, השיב מיד לאחר מכן, כי עוד לפני נישואיו ידעה רעייתו כי הוא כזה).</w:t>
      </w:r>
    </w:p>
    <w:p w14:paraId="6613A6CB" w14:textId="77777777" w:rsidR="009D4E23" w:rsidRDefault="009D4E23">
      <w:pPr>
        <w:spacing w:line="320" w:lineRule="exact"/>
        <w:jc w:val="both"/>
        <w:rPr>
          <w:rFonts w:cs="David" w:hint="cs"/>
          <w:rtl/>
        </w:rPr>
      </w:pPr>
    </w:p>
    <w:p w14:paraId="1AF2AD83"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הנאשם הכחיש את המיוחס לו כי אנס את המתלוננת, ולשאלת בא כוחו האם החדיר את איבר מינו לאיבר מינה, השיב </w:t>
      </w:r>
      <w:r>
        <w:rPr>
          <w:rFonts w:cs="David" w:hint="cs"/>
          <w:b/>
          <w:bCs/>
          <w:rtl/>
        </w:rPr>
        <w:t>"בחיים זה לא היה קורה"</w:t>
      </w:r>
      <w:r>
        <w:rPr>
          <w:rFonts w:cs="David" w:hint="cs"/>
          <w:rtl/>
        </w:rPr>
        <w:t>.</w:t>
      </w:r>
    </w:p>
    <w:p w14:paraId="6AF7466A" w14:textId="77777777" w:rsidR="009D4E23" w:rsidRDefault="009D4E23">
      <w:pPr>
        <w:spacing w:line="320" w:lineRule="exact"/>
        <w:jc w:val="both"/>
        <w:rPr>
          <w:rFonts w:cs="David" w:hint="cs"/>
          <w:rtl/>
        </w:rPr>
      </w:pPr>
    </w:p>
    <w:p w14:paraId="2B5549D1" w14:textId="77777777" w:rsidR="009D4E23" w:rsidRDefault="009D4E23">
      <w:pPr>
        <w:spacing w:line="320" w:lineRule="exact"/>
        <w:ind w:left="720" w:hanging="720"/>
        <w:jc w:val="both"/>
        <w:rPr>
          <w:rFonts w:cs="David" w:hint="cs"/>
          <w:rtl/>
        </w:rPr>
      </w:pPr>
      <w:r>
        <w:rPr>
          <w:rFonts w:cs="David" w:hint="cs"/>
          <w:rtl/>
        </w:rPr>
        <w:t>ד.</w:t>
      </w:r>
      <w:r>
        <w:rPr>
          <w:rFonts w:cs="David"/>
          <w:rtl/>
        </w:rPr>
        <w:tab/>
      </w:r>
      <w:r>
        <w:rPr>
          <w:rFonts w:cs="David" w:hint="cs"/>
          <w:b/>
          <w:bCs/>
          <w:u w:val="single"/>
          <w:rtl/>
        </w:rPr>
        <w:t>הסוגיה שבמחלוקת:</w:t>
      </w:r>
    </w:p>
    <w:p w14:paraId="01FDB3C4" w14:textId="77777777" w:rsidR="009D4E23" w:rsidRDefault="009D4E23">
      <w:pPr>
        <w:spacing w:line="320" w:lineRule="exact"/>
        <w:jc w:val="both"/>
        <w:rPr>
          <w:rFonts w:cs="David" w:hint="cs"/>
          <w:rtl/>
        </w:rPr>
      </w:pPr>
    </w:p>
    <w:p w14:paraId="7CE61BB3" w14:textId="77777777" w:rsidR="009D4E23" w:rsidRDefault="009D4E23">
      <w:pPr>
        <w:spacing w:line="320" w:lineRule="exact"/>
        <w:ind w:left="720" w:hanging="720"/>
        <w:jc w:val="both"/>
        <w:rPr>
          <w:rFonts w:cs="David" w:hint="cs"/>
          <w:rtl/>
        </w:rPr>
      </w:pPr>
      <w:r>
        <w:rPr>
          <w:rFonts w:cs="David"/>
          <w:rtl/>
        </w:rPr>
        <w:tab/>
      </w:r>
      <w:r>
        <w:rPr>
          <w:rFonts w:cs="David" w:hint="cs"/>
          <w:rtl/>
        </w:rPr>
        <w:t>לטענת המאשימה, הנאשם ביצע מעשה אינוס במתלוננת לאחר שנענתה לבקשתו ליתן לו כוס מים, וסרבה לבקשתו ליתן לו להיכנס לשירותים בביתה.</w:t>
      </w:r>
    </w:p>
    <w:p w14:paraId="22C19665" w14:textId="77777777" w:rsidR="009D4E23" w:rsidRDefault="009D4E23">
      <w:pPr>
        <w:spacing w:line="320" w:lineRule="exact"/>
        <w:jc w:val="both"/>
        <w:rPr>
          <w:rFonts w:cs="David" w:hint="cs"/>
          <w:rtl/>
        </w:rPr>
      </w:pPr>
    </w:p>
    <w:p w14:paraId="77B36E8A" w14:textId="77777777" w:rsidR="009D4E23" w:rsidRDefault="009D4E23">
      <w:pPr>
        <w:spacing w:line="320" w:lineRule="exact"/>
        <w:ind w:left="720"/>
        <w:jc w:val="both"/>
        <w:rPr>
          <w:rFonts w:cs="David" w:hint="cs"/>
          <w:b/>
          <w:bCs/>
          <w:rtl/>
        </w:rPr>
      </w:pPr>
      <w:r>
        <w:rPr>
          <w:rFonts w:cs="David" w:hint="cs"/>
          <w:rtl/>
        </w:rPr>
        <w:t xml:space="preserve">לעומת זאת, הנאשם טוען כי לא ביצע מעשה אינוס במתלוננת כמיוחס לו בכתב האישום, אלא, הגיב באלימות (סטר לה ו/או נתן לה מכת אגרוף - בלבד) מאחר וסירבה להכניסו לביתה להשתמש בשירותים, והתבטאה כלפיו </w:t>
      </w:r>
      <w:r>
        <w:rPr>
          <w:rFonts w:cs="David" w:hint="cs"/>
          <w:b/>
          <w:bCs/>
          <w:rtl/>
        </w:rPr>
        <w:t>"ערבי מסריח".</w:t>
      </w:r>
    </w:p>
    <w:p w14:paraId="39A499C5" w14:textId="77777777" w:rsidR="009D4E23" w:rsidRDefault="009D4E23">
      <w:pPr>
        <w:spacing w:line="320" w:lineRule="exact"/>
        <w:ind w:left="720"/>
        <w:jc w:val="both"/>
        <w:rPr>
          <w:rFonts w:cs="David" w:hint="cs"/>
          <w:b/>
          <w:bCs/>
          <w:rtl/>
        </w:rPr>
      </w:pPr>
    </w:p>
    <w:p w14:paraId="7AABFB4C" w14:textId="77777777" w:rsidR="009D4E23" w:rsidRDefault="009D4E23">
      <w:pPr>
        <w:spacing w:line="320" w:lineRule="exact"/>
        <w:ind w:left="720" w:hanging="720"/>
        <w:jc w:val="both"/>
        <w:rPr>
          <w:rFonts w:cs="David" w:hint="cs"/>
          <w:rtl/>
        </w:rPr>
      </w:pPr>
      <w:r>
        <w:rPr>
          <w:rFonts w:cs="David" w:hint="cs"/>
          <w:rtl/>
        </w:rPr>
        <w:t>ה.</w:t>
      </w:r>
      <w:r>
        <w:rPr>
          <w:rFonts w:cs="David" w:hint="cs"/>
          <w:rtl/>
        </w:rPr>
        <w:tab/>
      </w:r>
      <w:r>
        <w:rPr>
          <w:rFonts w:cs="David" w:hint="cs"/>
          <w:b/>
          <w:bCs/>
          <w:u w:val="single"/>
          <w:rtl/>
        </w:rPr>
        <w:t>העדויות לעניין טענת הזוטא:</w:t>
      </w:r>
    </w:p>
    <w:p w14:paraId="32D47F8E" w14:textId="77777777" w:rsidR="009D4E23" w:rsidRDefault="009D4E23">
      <w:pPr>
        <w:spacing w:line="320" w:lineRule="exact"/>
        <w:jc w:val="both"/>
        <w:rPr>
          <w:rFonts w:cs="David" w:hint="cs"/>
          <w:rtl/>
        </w:rPr>
      </w:pPr>
    </w:p>
    <w:p w14:paraId="1D2E48A0" w14:textId="77777777" w:rsidR="009D4E23" w:rsidRDefault="009D4E23">
      <w:pPr>
        <w:spacing w:line="320" w:lineRule="exact"/>
        <w:ind w:left="720"/>
        <w:jc w:val="both"/>
        <w:rPr>
          <w:rFonts w:cs="David" w:hint="cs"/>
          <w:rtl/>
        </w:rPr>
      </w:pPr>
      <w:r>
        <w:rPr>
          <w:rFonts w:cs="David" w:hint="cs"/>
          <w:rtl/>
        </w:rPr>
        <w:t>כפי שניתן ללמוד מהסקירה לעיל של הודעות הנאשם במשטרה ועדותו בבית המשפט, ניתן לומר כי יש בהודעה השלישית (ת/7), משום הודאה במעשים המיוחסים לו בכתב האישום, לכל עניין ודבר.</w:t>
      </w:r>
    </w:p>
    <w:p w14:paraId="13A4D408" w14:textId="77777777" w:rsidR="009D4E23" w:rsidRDefault="009D4E23">
      <w:pPr>
        <w:spacing w:line="320" w:lineRule="exact"/>
        <w:ind w:left="720"/>
        <w:jc w:val="both"/>
        <w:rPr>
          <w:rFonts w:cs="David" w:hint="cs"/>
          <w:rtl/>
        </w:rPr>
      </w:pPr>
    </w:p>
    <w:p w14:paraId="3566E955" w14:textId="77777777" w:rsidR="009D4E23" w:rsidRDefault="009D4E23">
      <w:pPr>
        <w:spacing w:line="320" w:lineRule="exact"/>
        <w:ind w:left="720"/>
        <w:jc w:val="both"/>
        <w:rPr>
          <w:rFonts w:cs="David" w:hint="cs"/>
          <w:rtl/>
        </w:rPr>
      </w:pPr>
      <w:r>
        <w:rPr>
          <w:rFonts w:cs="David" w:hint="cs"/>
          <w:rtl/>
        </w:rPr>
        <w:t xml:space="preserve">מעיון בהודעתו של הנאשם ת/7, ממנה עולה  תיאור אופן ודרך ביצוע העבירות המיוחסות לו, ניתן לומר כי בפנינו </w:t>
      </w:r>
      <w:r>
        <w:rPr>
          <w:rFonts w:cs="David" w:hint="cs"/>
          <w:b/>
          <w:bCs/>
          <w:rtl/>
        </w:rPr>
        <w:t>"הודיית נאשם"</w:t>
      </w:r>
      <w:r>
        <w:rPr>
          <w:rFonts w:cs="David" w:hint="cs"/>
          <w:rtl/>
        </w:rPr>
        <w:t xml:space="preserve"> כמשמעותה </w:t>
      </w:r>
      <w:r>
        <w:rPr>
          <w:rFonts w:cs="David" w:hint="cs"/>
          <w:u w:val="single"/>
          <w:rtl/>
        </w:rPr>
        <w:t>ב</w:t>
      </w:r>
      <w:hyperlink r:id="rId17" w:history="1">
        <w:r w:rsidR="00D25BB2" w:rsidRPr="00D25BB2">
          <w:rPr>
            <w:rStyle w:val="Hyperlink"/>
            <w:rFonts w:cs="David" w:hint="eastAsia"/>
            <w:rtl/>
          </w:rPr>
          <w:t>סעיף</w:t>
        </w:r>
        <w:r w:rsidR="00D25BB2" w:rsidRPr="00D25BB2">
          <w:rPr>
            <w:rStyle w:val="Hyperlink"/>
            <w:rFonts w:cs="David"/>
            <w:rtl/>
          </w:rPr>
          <w:t xml:space="preserve"> 12</w:t>
        </w:r>
      </w:hyperlink>
      <w:r>
        <w:rPr>
          <w:rFonts w:cs="David" w:hint="cs"/>
          <w:u w:val="single"/>
          <w:rtl/>
        </w:rPr>
        <w:t xml:space="preserve"> ל</w:t>
      </w:r>
      <w:r w:rsidR="00E03841" w:rsidRPr="00D25BB2">
        <w:rPr>
          <w:rFonts w:cs="David" w:hint="eastAsia"/>
          <w:rtl/>
        </w:rPr>
        <w:t>פקודת</w:t>
      </w:r>
      <w:r w:rsidR="00E03841" w:rsidRPr="00D25BB2">
        <w:rPr>
          <w:rFonts w:cs="David"/>
          <w:rtl/>
        </w:rPr>
        <w:t xml:space="preserve"> הראיות</w:t>
      </w:r>
      <w:r>
        <w:rPr>
          <w:rFonts w:cs="David" w:hint="cs"/>
          <w:rtl/>
        </w:rPr>
        <w:t>, כאשר ב"כ הנאשם טוען כנגד קבילותה.</w:t>
      </w:r>
    </w:p>
    <w:p w14:paraId="48124515" w14:textId="77777777" w:rsidR="009D4E23" w:rsidRDefault="009D4E23">
      <w:pPr>
        <w:spacing w:line="320" w:lineRule="exact"/>
        <w:jc w:val="both"/>
        <w:rPr>
          <w:rFonts w:cs="David" w:hint="cs"/>
          <w:rtl/>
        </w:rPr>
      </w:pPr>
    </w:p>
    <w:p w14:paraId="7FF12359" w14:textId="77777777" w:rsidR="009D4E23" w:rsidRDefault="009D4E23">
      <w:pPr>
        <w:spacing w:line="320" w:lineRule="exact"/>
        <w:ind w:left="720" w:hanging="720"/>
        <w:jc w:val="both"/>
        <w:rPr>
          <w:rFonts w:cs="David" w:hint="cs"/>
          <w:rtl/>
        </w:rPr>
      </w:pPr>
      <w:r>
        <w:rPr>
          <w:rFonts w:cs="David"/>
          <w:b/>
          <w:bCs/>
          <w:rtl/>
        </w:rPr>
        <w:tab/>
      </w:r>
      <w:hyperlink r:id="rId18" w:history="1">
        <w:r w:rsidR="00D25BB2" w:rsidRPr="00D25BB2">
          <w:rPr>
            <w:rStyle w:val="Hyperlink"/>
            <w:rFonts w:cs="David" w:hint="eastAsia"/>
            <w:rtl/>
          </w:rPr>
          <w:t>סעיף</w:t>
        </w:r>
        <w:r w:rsidR="00D25BB2" w:rsidRPr="00D25BB2">
          <w:rPr>
            <w:rStyle w:val="Hyperlink"/>
            <w:rFonts w:cs="David"/>
            <w:rtl/>
          </w:rPr>
          <w:t xml:space="preserve"> 12(א)</w:t>
        </w:r>
      </w:hyperlink>
      <w:r>
        <w:rPr>
          <w:rFonts w:cs="David" w:hint="cs"/>
          <w:u w:val="single"/>
          <w:rtl/>
        </w:rPr>
        <w:t xml:space="preserve"> ל</w:t>
      </w:r>
      <w:r w:rsidR="00E03841" w:rsidRPr="00D25BB2">
        <w:rPr>
          <w:rFonts w:cs="David" w:hint="eastAsia"/>
          <w:rtl/>
        </w:rPr>
        <w:t>פקודת</w:t>
      </w:r>
      <w:r w:rsidR="00E03841" w:rsidRPr="00D25BB2">
        <w:rPr>
          <w:rFonts w:cs="David"/>
          <w:rtl/>
        </w:rPr>
        <w:t xml:space="preserve"> הראיות</w:t>
      </w:r>
      <w:r>
        <w:rPr>
          <w:rFonts w:cs="David" w:hint="cs"/>
          <w:rtl/>
        </w:rPr>
        <w:t xml:space="preserve"> קובע כדלקמן:</w:t>
      </w:r>
    </w:p>
    <w:p w14:paraId="60E5FCAC" w14:textId="77777777" w:rsidR="009D4E23" w:rsidRDefault="009D4E23">
      <w:pPr>
        <w:spacing w:line="320" w:lineRule="exact"/>
        <w:jc w:val="both"/>
        <w:rPr>
          <w:rFonts w:cs="David" w:hint="cs"/>
          <w:rtl/>
        </w:rPr>
      </w:pPr>
    </w:p>
    <w:p w14:paraId="721B4FB0" w14:textId="77777777" w:rsidR="009D4E23" w:rsidRDefault="009D4E23">
      <w:pPr>
        <w:pStyle w:val="a0"/>
        <w:spacing w:line="320" w:lineRule="exact"/>
        <w:ind w:left="1440"/>
        <w:rPr>
          <w:rFonts w:hint="cs"/>
          <w:b/>
          <w:bCs/>
          <w:rtl/>
        </w:rPr>
      </w:pPr>
      <w:r>
        <w:rPr>
          <w:rFonts w:hint="cs"/>
          <w:b/>
          <w:bCs/>
          <w:rtl/>
        </w:rPr>
        <w:t>"עדות על הודיית הנאשם כי עבר עבירה, תהא קבילה רק אם הביא התובע עדות בדבר הנסיבות שבהן ניתנה ההודייה, ובית המשפט ראה שההודייה היתה חופשית ומרצון".</w:t>
      </w:r>
    </w:p>
    <w:p w14:paraId="1CCD00C9" w14:textId="77777777" w:rsidR="009D4E23" w:rsidRDefault="009D4E23">
      <w:pPr>
        <w:pStyle w:val="a0"/>
        <w:spacing w:line="320" w:lineRule="exact"/>
        <w:ind w:left="1440"/>
        <w:rPr>
          <w:rFonts w:hint="cs"/>
          <w:b/>
          <w:bCs/>
          <w:rtl/>
        </w:rPr>
      </w:pPr>
    </w:p>
    <w:p w14:paraId="7FA3DD95" w14:textId="77777777" w:rsidR="009D4E23" w:rsidRDefault="009D4E23">
      <w:pPr>
        <w:spacing w:line="320" w:lineRule="exact"/>
        <w:ind w:left="720"/>
        <w:jc w:val="both"/>
        <w:rPr>
          <w:rFonts w:cs="David" w:hint="cs"/>
          <w:rtl/>
        </w:rPr>
      </w:pPr>
      <w:r>
        <w:rPr>
          <w:rFonts w:cs="David" w:hint="cs"/>
          <w:rtl/>
        </w:rPr>
        <w:t>מדבריו של הנאשם כפי שבאו לידי ביטוי בהודעתו הנ"ל, ניתן לומר כי יש בפנינו הודאה מלאה במיוחס לו, ואולם, אין חולק כי יכול להיות משקל ראייתי להוכחת אשמתו, רק היה ותידחנה הטענות כנגד קבילות הודאתו זו.</w:t>
      </w:r>
    </w:p>
    <w:p w14:paraId="4C7890AB" w14:textId="77777777" w:rsidR="009D4E23" w:rsidRDefault="009D4E23">
      <w:pPr>
        <w:spacing w:line="320" w:lineRule="exact"/>
        <w:jc w:val="both"/>
        <w:rPr>
          <w:rFonts w:cs="David" w:hint="cs"/>
          <w:rtl/>
        </w:rPr>
      </w:pPr>
    </w:p>
    <w:p w14:paraId="4852CD8E" w14:textId="77777777" w:rsidR="009D4E23" w:rsidRDefault="009D4E23">
      <w:pPr>
        <w:spacing w:line="320" w:lineRule="exact"/>
        <w:ind w:left="720"/>
        <w:jc w:val="both"/>
        <w:rPr>
          <w:rFonts w:cs="David" w:hint="cs"/>
          <w:rtl/>
        </w:rPr>
      </w:pPr>
      <w:r>
        <w:rPr>
          <w:rFonts w:cs="David" w:hint="cs"/>
          <w:rtl/>
        </w:rPr>
        <w:t>כפי שניתן ללמוד מהאמור ב</w:t>
      </w:r>
      <w:hyperlink r:id="rId19" w:history="1">
        <w:r w:rsidR="00D25BB2" w:rsidRPr="00D25BB2">
          <w:rPr>
            <w:rStyle w:val="Hyperlink"/>
            <w:rFonts w:cs="David" w:hint="eastAsia"/>
            <w:rtl/>
          </w:rPr>
          <w:t>סעיף</w:t>
        </w:r>
        <w:r w:rsidR="00D25BB2" w:rsidRPr="00D25BB2">
          <w:rPr>
            <w:rStyle w:val="Hyperlink"/>
            <w:rFonts w:cs="David"/>
            <w:rtl/>
          </w:rPr>
          <w:t xml:space="preserve"> 12(א)</w:t>
        </w:r>
      </w:hyperlink>
      <w:r>
        <w:rPr>
          <w:rFonts w:cs="David" w:hint="cs"/>
          <w:u w:val="single"/>
          <w:rtl/>
        </w:rPr>
        <w:t xml:space="preserve"> ל</w:t>
      </w:r>
      <w:r w:rsidR="00E03841" w:rsidRPr="00D25BB2">
        <w:rPr>
          <w:rFonts w:cs="David" w:hint="eastAsia"/>
          <w:rtl/>
        </w:rPr>
        <w:t>פקודת</w:t>
      </w:r>
      <w:r w:rsidR="00E03841" w:rsidRPr="00D25BB2">
        <w:rPr>
          <w:rFonts w:cs="David"/>
          <w:rtl/>
        </w:rPr>
        <w:t xml:space="preserve"> הראיות</w:t>
      </w:r>
      <w:r>
        <w:rPr>
          <w:rFonts w:cs="David" w:hint="cs"/>
          <w:u w:val="single"/>
          <w:rtl/>
        </w:rPr>
        <w:t xml:space="preserve"> [נוסח חדש] התשל"א - 1971,</w:t>
      </w:r>
      <w:r>
        <w:rPr>
          <w:rFonts w:cs="David" w:hint="cs"/>
          <w:rtl/>
        </w:rPr>
        <w:t xml:space="preserve"> נטל ההוכחה להיות ההודאה חופשית ומרצון, רובץ על כתפי התביעה הכללית, ובמילים אחרות, עליה לשאת בנטל הבאת הראיות על מנת להוכיח את קבילותה של ההודאה.</w:t>
      </w:r>
    </w:p>
    <w:p w14:paraId="2BA4ADD5" w14:textId="77777777" w:rsidR="009D4E23" w:rsidRDefault="009D4E23">
      <w:pPr>
        <w:spacing w:line="320" w:lineRule="exact"/>
        <w:ind w:left="720"/>
        <w:jc w:val="both"/>
        <w:rPr>
          <w:rFonts w:cs="David" w:hint="cs"/>
          <w:rtl/>
        </w:rPr>
      </w:pPr>
    </w:p>
    <w:p w14:paraId="67AD97C6" w14:textId="77777777" w:rsidR="009D4E23" w:rsidRDefault="009D4E23">
      <w:pPr>
        <w:spacing w:line="320" w:lineRule="exact"/>
        <w:ind w:left="720"/>
        <w:jc w:val="both"/>
        <w:rPr>
          <w:rFonts w:cs="David" w:hint="cs"/>
          <w:rtl/>
        </w:rPr>
      </w:pPr>
      <w:r>
        <w:rPr>
          <w:rFonts w:cs="David" w:hint="cs"/>
          <w:rtl/>
        </w:rPr>
        <w:t xml:space="preserve">נזכיר רק כי </w:t>
      </w:r>
      <w:r>
        <w:rPr>
          <w:rFonts w:cs="David" w:hint="cs"/>
          <w:b/>
          <w:bCs/>
          <w:rtl/>
        </w:rPr>
        <w:t>"מבחינה מהותית, המבחן לקבילותה של ההודייה מתמצה במילים "חופשית ומרצון"</w:t>
      </w:r>
      <w:r>
        <w:rPr>
          <w:rFonts w:cs="David" w:hint="cs"/>
          <w:rtl/>
        </w:rPr>
        <w:t xml:space="preserve"> אשר מבטאות את יכולתו של הנאשם לבחור בין מסירת הודייה להימנעות ממסירה" (כדברי כב' השופט: עדיאל ב</w:t>
      </w:r>
      <w:hyperlink r:id="rId20" w:history="1">
        <w:r w:rsidR="00E03841" w:rsidRPr="00E03841">
          <w:rPr>
            <w:rStyle w:val="Hyperlink"/>
            <w:rFonts w:cs="David" w:hint="eastAsia"/>
            <w:rtl/>
          </w:rPr>
          <w:t>ע</w:t>
        </w:r>
        <w:r w:rsidR="00E03841" w:rsidRPr="00E03841">
          <w:rPr>
            <w:rStyle w:val="Hyperlink"/>
            <w:rFonts w:cs="David"/>
            <w:rtl/>
          </w:rPr>
          <w:t>"פ 113</w:t>
        </w:r>
        <w:r w:rsidR="00E03841" w:rsidRPr="00E03841">
          <w:rPr>
            <w:rStyle w:val="Hyperlink"/>
            <w:rFonts w:cs="David"/>
            <w:rtl/>
          </w:rPr>
          <w:t>1</w:t>
        </w:r>
        <w:r w:rsidR="00E03841" w:rsidRPr="00E03841">
          <w:rPr>
            <w:rStyle w:val="Hyperlink"/>
            <w:rFonts w:cs="David"/>
            <w:rtl/>
          </w:rPr>
          <w:t>/03</w:t>
        </w:r>
      </w:hyperlink>
      <w:r>
        <w:rPr>
          <w:rFonts w:cs="David" w:hint="cs"/>
          <w:rtl/>
        </w:rPr>
        <w:t xml:space="preserve"> פורסם באתר בית המשפט העליון והמפנה ל</w:t>
      </w:r>
      <w:hyperlink r:id="rId21" w:history="1">
        <w:r w:rsidR="00D25BB2" w:rsidRPr="00D25BB2">
          <w:rPr>
            <w:rStyle w:val="Hyperlink"/>
            <w:rFonts w:cs="David"/>
            <w:rtl/>
          </w:rPr>
          <w:t>ע"פ 15</w:t>
        </w:r>
        <w:r w:rsidR="00D25BB2" w:rsidRPr="00D25BB2">
          <w:rPr>
            <w:rStyle w:val="Hyperlink"/>
            <w:rFonts w:cs="David"/>
            <w:rtl/>
          </w:rPr>
          <w:t>2</w:t>
        </w:r>
        <w:r w:rsidR="00D25BB2" w:rsidRPr="00D25BB2">
          <w:rPr>
            <w:rStyle w:val="Hyperlink"/>
            <w:rFonts w:cs="David"/>
            <w:rtl/>
          </w:rPr>
          <w:t xml:space="preserve">0/97 מוריס נ' מדינת ישראל </w:t>
        </w:r>
      </w:hyperlink>
      <w:r w:rsidR="00E03841" w:rsidRPr="00D25BB2">
        <w:rPr>
          <w:rFonts w:cs="David"/>
          <w:rtl/>
        </w:rPr>
        <w:t xml:space="preserve"> פ"ד נ"ה</w:t>
      </w:r>
      <w:r>
        <w:rPr>
          <w:rFonts w:cs="David" w:hint="cs"/>
          <w:rtl/>
        </w:rPr>
        <w:t xml:space="preserve">(2), 337). </w:t>
      </w:r>
    </w:p>
    <w:p w14:paraId="09A46724" w14:textId="77777777" w:rsidR="009D4E23" w:rsidRDefault="009D4E23">
      <w:pPr>
        <w:spacing w:line="320" w:lineRule="exact"/>
        <w:ind w:left="720"/>
        <w:jc w:val="both"/>
        <w:rPr>
          <w:rFonts w:cs="David" w:hint="cs"/>
          <w:rtl/>
        </w:rPr>
      </w:pPr>
    </w:p>
    <w:p w14:paraId="03158C40" w14:textId="77777777" w:rsidR="009D4E23" w:rsidRDefault="009D4E23">
      <w:pPr>
        <w:spacing w:line="320" w:lineRule="exact"/>
        <w:ind w:left="720"/>
        <w:jc w:val="both"/>
        <w:rPr>
          <w:rFonts w:cs="David" w:hint="cs"/>
          <w:rtl/>
        </w:rPr>
      </w:pPr>
      <w:r>
        <w:rPr>
          <w:rFonts w:cs="David" w:hint="cs"/>
          <w:rtl/>
        </w:rPr>
        <w:t xml:space="preserve">יוצא איפוא, כי לצורך קבלתה של הודאה כראיה לחובת נאשם, על התובע לשכנע את בית המשפט כי ניתנה מרצונו החופשי, כפי שצויין </w:t>
      </w:r>
      <w:r>
        <w:rPr>
          <w:rFonts w:cs="David" w:hint="cs"/>
          <w:b/>
          <w:bCs/>
          <w:rtl/>
        </w:rPr>
        <w:t>ב</w:t>
      </w:r>
      <w:hyperlink r:id="rId22" w:history="1">
        <w:r w:rsidR="00E03841" w:rsidRPr="00E03841">
          <w:rPr>
            <w:rStyle w:val="Hyperlink"/>
            <w:rFonts w:cs="David" w:hint="eastAsia"/>
            <w:b/>
            <w:bCs/>
            <w:rtl/>
          </w:rPr>
          <w:t>ע</w:t>
        </w:r>
        <w:r w:rsidR="00E03841" w:rsidRPr="00E03841">
          <w:rPr>
            <w:rStyle w:val="Hyperlink"/>
            <w:rFonts w:cs="David"/>
            <w:b/>
            <w:bCs/>
            <w:rtl/>
          </w:rPr>
          <w:t>.פ. 1520/9</w:t>
        </w:r>
        <w:r w:rsidR="00E03841" w:rsidRPr="00E03841">
          <w:rPr>
            <w:rStyle w:val="Hyperlink"/>
            <w:rFonts w:cs="David"/>
            <w:b/>
            <w:bCs/>
            <w:rtl/>
          </w:rPr>
          <w:t>7</w:t>
        </w:r>
      </w:hyperlink>
      <w:r>
        <w:rPr>
          <w:rFonts w:cs="David" w:hint="cs"/>
          <w:rtl/>
        </w:rPr>
        <w:t>:</w:t>
      </w:r>
    </w:p>
    <w:p w14:paraId="6CB22141" w14:textId="77777777" w:rsidR="009D4E23" w:rsidRDefault="009D4E23">
      <w:pPr>
        <w:pStyle w:val="a0"/>
        <w:spacing w:line="320" w:lineRule="exact"/>
        <w:ind w:left="1440"/>
        <w:rPr>
          <w:rFonts w:hint="cs"/>
          <w:b/>
          <w:bCs/>
          <w:rtl/>
        </w:rPr>
      </w:pPr>
    </w:p>
    <w:p w14:paraId="08B2A8B0" w14:textId="77777777" w:rsidR="009D4E23" w:rsidRDefault="009D4E23">
      <w:pPr>
        <w:pStyle w:val="a0"/>
        <w:spacing w:line="320" w:lineRule="exact"/>
        <w:ind w:left="1440"/>
        <w:rPr>
          <w:rFonts w:hint="cs"/>
          <w:b/>
          <w:bCs/>
          <w:rtl/>
        </w:rPr>
      </w:pPr>
      <w:r>
        <w:rPr>
          <w:rFonts w:hint="cs"/>
          <w:b/>
          <w:bCs/>
          <w:rtl/>
        </w:rPr>
        <w:t>"שני ביטויים אחרונים אלה</w:t>
      </w:r>
      <w:r>
        <w:rPr>
          <w:rFonts w:hint="cs"/>
          <w:rtl/>
        </w:rPr>
        <w:t xml:space="preserve"> (חופשית ומרצון י.א)</w:t>
      </w:r>
      <w:r>
        <w:rPr>
          <w:rFonts w:hint="cs"/>
          <w:b/>
          <w:bCs/>
          <w:rtl/>
        </w:rPr>
        <w:t>, מבטאים את היכולת של  הנאשם לבחור בין מסירת הודאה להימנעות מכך, וכל עוד לא דילג התובע מעל משוכה זו, לא תוכשר ההודאה לשמש ראיה קבילה".</w:t>
      </w:r>
    </w:p>
    <w:p w14:paraId="48FE2BE6" w14:textId="77777777" w:rsidR="009D4E23" w:rsidRDefault="009D4E23">
      <w:pPr>
        <w:pStyle w:val="a0"/>
        <w:spacing w:line="320" w:lineRule="exact"/>
        <w:ind w:left="1440"/>
        <w:rPr>
          <w:rFonts w:hint="cs"/>
          <w:rtl/>
        </w:rPr>
      </w:pPr>
      <w:r>
        <w:rPr>
          <w:rFonts w:hint="cs"/>
          <w:rtl/>
        </w:rPr>
        <w:t>(</w:t>
      </w:r>
      <w:hyperlink r:id="rId23" w:history="1">
        <w:r w:rsidR="00D25BB2" w:rsidRPr="00D25BB2">
          <w:rPr>
            <w:rStyle w:val="Hyperlink"/>
            <w:rFonts w:hint="eastAsia"/>
            <w:rtl/>
          </w:rPr>
          <w:t>חדד</w:t>
        </w:r>
        <w:r w:rsidR="00D25BB2" w:rsidRPr="00D25BB2">
          <w:rPr>
            <w:rStyle w:val="Hyperlink"/>
            <w:rtl/>
          </w:rPr>
          <w:t xml:space="preserve"> מוריס נ. מ"י</w:t>
        </w:r>
      </w:hyperlink>
      <w:r>
        <w:rPr>
          <w:rFonts w:hint="cs"/>
          <w:rtl/>
        </w:rPr>
        <w:t xml:space="preserve"> פד"י נה(2) 337, 347 בהפנייה ל</w:t>
      </w:r>
      <w:hyperlink r:id="rId24" w:history="1">
        <w:r w:rsidR="00D25BB2" w:rsidRPr="00D25BB2">
          <w:rPr>
            <w:rStyle w:val="Hyperlink"/>
            <w:rFonts w:hint="eastAsia"/>
            <w:rtl/>
          </w:rPr>
          <w:t>דנ</w:t>
        </w:r>
        <w:r w:rsidR="00D25BB2" w:rsidRPr="00D25BB2">
          <w:rPr>
            <w:rStyle w:val="Hyperlink"/>
            <w:rtl/>
          </w:rPr>
          <w:t>"פ 3081/91 קוזלי נ. מ"י).</w:t>
        </w:r>
      </w:hyperlink>
    </w:p>
    <w:p w14:paraId="59E6E6BA" w14:textId="77777777" w:rsidR="009D4E23" w:rsidRDefault="009D4E23">
      <w:pPr>
        <w:pStyle w:val="a0"/>
        <w:spacing w:line="320" w:lineRule="exact"/>
        <w:ind w:left="1440"/>
        <w:rPr>
          <w:rFonts w:hint="cs"/>
          <w:b/>
          <w:bCs/>
          <w:rtl/>
        </w:rPr>
      </w:pPr>
    </w:p>
    <w:p w14:paraId="0A2E550D" w14:textId="77777777" w:rsidR="009D4E23" w:rsidRDefault="009D4E23">
      <w:pPr>
        <w:spacing w:line="320" w:lineRule="exact"/>
        <w:ind w:left="720"/>
        <w:jc w:val="both"/>
        <w:rPr>
          <w:rFonts w:cs="David" w:hint="cs"/>
          <w:rtl/>
        </w:rPr>
      </w:pPr>
      <w:r>
        <w:rPr>
          <w:rFonts w:cs="David" w:hint="cs"/>
          <w:rtl/>
        </w:rPr>
        <w:t>אשוב ואדגיש, כי הנאשם ייחד את טענותיו כנגד היותה של הודאתו חופשית ומרצון, לאופן גביית עדותו על ידי החוקר עלי סואעד, בלבד.</w:t>
      </w:r>
    </w:p>
    <w:p w14:paraId="2E818148" w14:textId="77777777" w:rsidR="009D4E23" w:rsidRDefault="009D4E23">
      <w:pPr>
        <w:spacing w:line="320" w:lineRule="exact"/>
        <w:ind w:firstLine="720"/>
        <w:jc w:val="both"/>
        <w:rPr>
          <w:rFonts w:cs="David" w:hint="cs"/>
          <w:rtl/>
        </w:rPr>
      </w:pPr>
    </w:p>
    <w:p w14:paraId="39496B6B" w14:textId="77777777" w:rsidR="009D4E23" w:rsidRDefault="009D4E23">
      <w:pPr>
        <w:spacing w:line="320" w:lineRule="exact"/>
        <w:ind w:left="720" w:hanging="720"/>
        <w:jc w:val="both"/>
        <w:rPr>
          <w:rFonts w:cs="David" w:hint="cs"/>
          <w:rtl/>
        </w:rPr>
      </w:pPr>
      <w:r>
        <w:rPr>
          <w:rFonts w:cs="David"/>
          <w:rtl/>
        </w:rPr>
        <w:tab/>
      </w:r>
      <w:r>
        <w:rPr>
          <w:rFonts w:cs="David" w:hint="cs"/>
          <w:rtl/>
        </w:rPr>
        <w:t>למרות האמור לעיל כי טענות הזוטא כוונו לאופן ודרך חקירתו של החוקר עלי סואעד, בלבד, העידו בפנינו כל אנשי המשטרה אשר נטלו חלק, באופן ישיר ובאופן עקיף בחקירתו של הנאשם, בכלל זה, אלה שנטלו חלק בשיחזור אשר בוצע על ידי הנאשם.</w:t>
      </w:r>
    </w:p>
    <w:p w14:paraId="50AAAD8E" w14:textId="77777777" w:rsidR="009D4E23" w:rsidRDefault="009D4E23">
      <w:pPr>
        <w:spacing w:line="320" w:lineRule="exact"/>
        <w:jc w:val="both"/>
        <w:rPr>
          <w:rFonts w:cs="David" w:hint="cs"/>
          <w:rtl/>
        </w:rPr>
      </w:pPr>
    </w:p>
    <w:p w14:paraId="3ED0F794" w14:textId="77777777" w:rsidR="009D4E23" w:rsidRDefault="009D4E23">
      <w:pPr>
        <w:spacing w:line="320" w:lineRule="exact"/>
        <w:ind w:left="720"/>
        <w:jc w:val="both"/>
        <w:rPr>
          <w:rFonts w:cs="David" w:hint="cs"/>
          <w:rtl/>
        </w:rPr>
      </w:pPr>
      <w:r>
        <w:rPr>
          <w:rFonts w:cs="David" w:hint="cs"/>
          <w:rtl/>
        </w:rPr>
        <w:t>החוקר עלי סואעד נדרש בעדותו לטענות הזוטא, כפי שנטענו כלפיו מפי בא כח הנאשם, והנאשם עצמו.</w:t>
      </w:r>
    </w:p>
    <w:p w14:paraId="71B6BE2E" w14:textId="77777777" w:rsidR="009D4E23" w:rsidRDefault="009D4E23">
      <w:pPr>
        <w:spacing w:line="320" w:lineRule="exact"/>
        <w:jc w:val="both"/>
        <w:rPr>
          <w:rFonts w:cs="David" w:hint="cs"/>
          <w:rtl/>
        </w:rPr>
      </w:pPr>
    </w:p>
    <w:p w14:paraId="0AAAED9D"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לדברי החוקר סואעד, בטרם גבה את הודעתו של הנאשם ביום </w:t>
      </w:r>
      <w:r>
        <w:rPr>
          <w:rFonts w:cs="David" w:hint="cs"/>
          <w:u w:val="single"/>
          <w:rtl/>
        </w:rPr>
        <w:t>31.07.03</w:t>
      </w:r>
      <w:r>
        <w:rPr>
          <w:rFonts w:cs="David" w:hint="cs"/>
          <w:rtl/>
        </w:rPr>
        <w:t>, הזהיר אותו כדין, הלה, חתם במקום המיועד לכך, ובתום הודאתו, שנמסרה מרצונו הטוב והחופשי, תורגמה לשפה הערבית, חתם ואישר כי אלה הם דבריו כהוויתם.</w:t>
      </w:r>
    </w:p>
    <w:p w14:paraId="5A6A6019" w14:textId="77777777" w:rsidR="009D4E23" w:rsidRDefault="009D4E23">
      <w:pPr>
        <w:spacing w:line="320" w:lineRule="exact"/>
        <w:jc w:val="both"/>
        <w:rPr>
          <w:rFonts w:cs="David" w:hint="cs"/>
          <w:rtl/>
        </w:rPr>
      </w:pPr>
    </w:p>
    <w:p w14:paraId="3DF58489"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החוקר הדגיש כי תרגם את האזהרה, </w:t>
      </w:r>
      <w:r>
        <w:rPr>
          <w:rFonts w:cs="David" w:hint="cs"/>
          <w:b/>
          <w:bCs/>
          <w:rtl/>
        </w:rPr>
        <w:t xml:space="preserve">"תוכן האשמה", </w:t>
      </w:r>
      <w:r>
        <w:rPr>
          <w:rFonts w:cs="David" w:hint="cs"/>
          <w:rtl/>
        </w:rPr>
        <w:t>כהגדרתו, ואת ההודאה.</w:t>
      </w:r>
    </w:p>
    <w:p w14:paraId="0EEA535D" w14:textId="77777777" w:rsidR="009D4E23" w:rsidRDefault="009D4E23">
      <w:pPr>
        <w:spacing w:line="320" w:lineRule="exact"/>
        <w:jc w:val="both"/>
        <w:rPr>
          <w:rFonts w:cs="David" w:hint="cs"/>
          <w:rtl/>
        </w:rPr>
      </w:pPr>
    </w:p>
    <w:p w14:paraId="4E8CD739" w14:textId="77777777" w:rsidR="009D4E23" w:rsidRDefault="009D4E23">
      <w:pPr>
        <w:spacing w:line="320" w:lineRule="exact"/>
        <w:ind w:left="720"/>
        <w:jc w:val="both"/>
        <w:rPr>
          <w:rFonts w:cs="David" w:hint="cs"/>
          <w:rtl/>
        </w:rPr>
      </w:pPr>
      <w:r>
        <w:rPr>
          <w:rFonts w:cs="David" w:hint="cs"/>
          <w:rtl/>
        </w:rPr>
        <w:t>החוקר סואעד הכחיש, כי גביית ההודאה (ת/7) היתה בעקבות שימוש באלימות כלשהי כלפי הנאשם או בהשמעת איומים כלשהם.</w:t>
      </w:r>
    </w:p>
    <w:p w14:paraId="0C2987A4" w14:textId="77777777" w:rsidR="009D4E23" w:rsidRDefault="009D4E23">
      <w:pPr>
        <w:spacing w:line="320" w:lineRule="exact"/>
        <w:jc w:val="both"/>
        <w:rPr>
          <w:rFonts w:cs="David" w:hint="cs"/>
          <w:rtl/>
        </w:rPr>
      </w:pPr>
    </w:p>
    <w:p w14:paraId="30456191" w14:textId="77777777" w:rsidR="009D4E23" w:rsidRDefault="009D4E23">
      <w:pPr>
        <w:spacing w:line="320" w:lineRule="exact"/>
        <w:ind w:left="720"/>
        <w:jc w:val="both"/>
        <w:rPr>
          <w:rFonts w:cs="David" w:hint="cs"/>
          <w:b/>
          <w:bCs/>
          <w:rtl/>
        </w:rPr>
      </w:pPr>
      <w:r>
        <w:rPr>
          <w:rFonts w:cs="David" w:hint="cs"/>
          <w:rtl/>
        </w:rPr>
        <w:t xml:space="preserve">בטיעוני הזוטא, ייחד ב"כ הנאשם דברים לעובדה כי באזהרת הנאשם בטרם מתן עדותו (ת/7), נאמר לנאשם כי הוא חשוד, בין היתר בעבירה של ניסיון לרצח. זאת, נעשה לדברי הסניגור, כחלק מהפעלת הלחץ הנפשי והפיזי שהשתמש בו החוקר, זאת על מנת להפחידו, ולגרום לכך כי יודה בעבירת האונס </w:t>
      </w:r>
      <w:r>
        <w:rPr>
          <w:rFonts w:cs="David" w:hint="cs"/>
          <w:b/>
          <w:bCs/>
          <w:rtl/>
        </w:rPr>
        <w:t>"שהוא פחות מניסיון לרצח".</w:t>
      </w:r>
    </w:p>
    <w:p w14:paraId="70BCB9FC" w14:textId="77777777" w:rsidR="009D4E23" w:rsidRDefault="009D4E23">
      <w:pPr>
        <w:spacing w:line="320" w:lineRule="exact"/>
        <w:jc w:val="both"/>
        <w:rPr>
          <w:rFonts w:cs="David" w:hint="cs"/>
          <w:rtl/>
        </w:rPr>
      </w:pPr>
    </w:p>
    <w:p w14:paraId="1337EF3D"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החוקר סואעד, לא הכחיש כי אומנם הזהיר את הנאשם כי הינו חשוד בעבירה של "ניסיון לרצח", אולם, לדבריו, מעשיו של הנאשם, כפי שלמד עליהם מתיק החקירה, ובכלל זה תפיסתה של המתלוננת מצווארה, הכאתה באופן שהוכתה כעולה מעדותה והתמונות הנלוות, ההמטומות שבצווארה, סבר כי מן הראוי להזהיר את הנאשם כי הינו חשוד גם בעבירה של </w:t>
      </w:r>
      <w:r>
        <w:rPr>
          <w:rFonts w:cs="David" w:hint="cs"/>
          <w:b/>
          <w:bCs/>
          <w:rtl/>
        </w:rPr>
        <w:t>"ניסיון לרצח"</w:t>
      </w:r>
      <w:r>
        <w:rPr>
          <w:rFonts w:cs="David" w:hint="cs"/>
          <w:rtl/>
        </w:rPr>
        <w:t xml:space="preserve"> (עמ' 101 שור'  17-19 לפרו').</w:t>
      </w:r>
    </w:p>
    <w:p w14:paraId="63E19FD8" w14:textId="77777777" w:rsidR="009D4E23" w:rsidRDefault="009D4E23">
      <w:pPr>
        <w:spacing w:line="320" w:lineRule="exact"/>
        <w:ind w:left="720"/>
        <w:jc w:val="both"/>
        <w:rPr>
          <w:rFonts w:cs="David" w:hint="cs"/>
          <w:rtl/>
        </w:rPr>
      </w:pPr>
    </w:p>
    <w:p w14:paraId="61BE1382" w14:textId="77777777" w:rsidR="009D4E23" w:rsidRDefault="009D4E23">
      <w:pPr>
        <w:spacing w:line="320" w:lineRule="exact"/>
        <w:ind w:left="720"/>
        <w:jc w:val="both"/>
        <w:rPr>
          <w:rFonts w:cs="David" w:hint="cs"/>
          <w:rtl/>
        </w:rPr>
      </w:pPr>
      <w:r>
        <w:rPr>
          <w:rFonts w:cs="David" w:hint="cs"/>
          <w:rtl/>
        </w:rPr>
        <w:t>כמו כן, אפנה לעניין זה לדברי החוקר והסבריו כדלקמן:</w:t>
      </w:r>
    </w:p>
    <w:p w14:paraId="53FF4D99" w14:textId="77777777" w:rsidR="009D4E23" w:rsidRDefault="009D4E23">
      <w:pPr>
        <w:spacing w:line="320" w:lineRule="exact"/>
        <w:jc w:val="both"/>
        <w:rPr>
          <w:rFonts w:cs="David" w:hint="cs"/>
          <w:rtl/>
        </w:rPr>
      </w:pPr>
    </w:p>
    <w:p w14:paraId="0450CB97" w14:textId="77777777" w:rsidR="009D4E23" w:rsidRDefault="009D4E23">
      <w:pPr>
        <w:pStyle w:val="a0"/>
        <w:spacing w:line="320" w:lineRule="exact"/>
        <w:ind w:left="1440"/>
        <w:rPr>
          <w:rFonts w:hint="cs"/>
          <w:rtl/>
        </w:rPr>
      </w:pPr>
      <w:r>
        <w:rPr>
          <w:rFonts w:hint="cs"/>
          <w:b/>
          <w:bCs/>
          <w:rtl/>
        </w:rPr>
        <w:t>"ברגע שהוא תופס אותה בגרון וחונק אותה, זה ניסיון לרצח.... זה זקנה בת 83, זה גם אחד האשמות שחקרנו אותו עליו"</w:t>
      </w:r>
      <w:r>
        <w:rPr>
          <w:rFonts w:hint="cs"/>
          <w:rtl/>
        </w:rPr>
        <w:t xml:space="preserve"> (עמ' 68 שור' 17-18 לפרו').</w:t>
      </w:r>
    </w:p>
    <w:p w14:paraId="2A9F0DA3" w14:textId="77777777" w:rsidR="009D4E23" w:rsidRDefault="009D4E23">
      <w:pPr>
        <w:spacing w:line="320" w:lineRule="exact"/>
        <w:jc w:val="both"/>
        <w:rPr>
          <w:rFonts w:cs="David" w:hint="cs"/>
          <w:b/>
          <w:bCs/>
          <w:rtl/>
        </w:rPr>
      </w:pPr>
    </w:p>
    <w:p w14:paraId="32DAFF61" w14:textId="77777777" w:rsidR="009D4E23" w:rsidRDefault="009D4E23">
      <w:pPr>
        <w:spacing w:line="320" w:lineRule="exact"/>
        <w:ind w:left="720"/>
        <w:jc w:val="both"/>
        <w:rPr>
          <w:rFonts w:cs="David" w:hint="cs"/>
          <w:rtl/>
        </w:rPr>
      </w:pPr>
      <w:r>
        <w:rPr>
          <w:rFonts w:cs="David" w:hint="cs"/>
          <w:rtl/>
        </w:rPr>
        <w:t xml:space="preserve">החוקר סואעד השיב לטענות הזוטא: </w:t>
      </w:r>
    </w:p>
    <w:p w14:paraId="16840BED" w14:textId="77777777" w:rsidR="009D4E23" w:rsidRDefault="009D4E23">
      <w:pPr>
        <w:spacing w:line="320" w:lineRule="exact"/>
        <w:jc w:val="both"/>
        <w:rPr>
          <w:rFonts w:cs="David" w:hint="cs"/>
          <w:rtl/>
        </w:rPr>
      </w:pPr>
    </w:p>
    <w:p w14:paraId="62CA34D9" w14:textId="77777777" w:rsidR="009D4E23" w:rsidRDefault="009D4E23">
      <w:pPr>
        <w:pStyle w:val="a0"/>
        <w:spacing w:line="320" w:lineRule="exact"/>
        <w:ind w:left="1440"/>
        <w:rPr>
          <w:rFonts w:hint="cs"/>
          <w:rtl/>
        </w:rPr>
      </w:pPr>
      <w:r>
        <w:rPr>
          <w:rFonts w:hint="cs"/>
          <w:b/>
          <w:bCs/>
          <w:rtl/>
        </w:rPr>
        <w:t>"... אני רשמתי סך הכל מה שאמר, אני לא הרמתי עליו יד, לא השתמשתי באלימות פיזית ולא נפשית כמו שהוא אומר"</w:t>
      </w:r>
      <w:r>
        <w:rPr>
          <w:rFonts w:hint="cs"/>
          <w:rtl/>
        </w:rPr>
        <w:t xml:space="preserve"> (עמ' 70 שור' 16-17 לפרו').</w:t>
      </w:r>
    </w:p>
    <w:p w14:paraId="025A5A0E" w14:textId="77777777" w:rsidR="009D4E23" w:rsidRDefault="009D4E23">
      <w:pPr>
        <w:spacing w:line="320" w:lineRule="exact"/>
        <w:jc w:val="both"/>
        <w:rPr>
          <w:rFonts w:cs="David" w:hint="cs"/>
          <w:rtl/>
        </w:rPr>
      </w:pPr>
    </w:p>
    <w:p w14:paraId="5F3D69CE" w14:textId="77777777" w:rsidR="009D4E23" w:rsidRDefault="009D4E23">
      <w:pPr>
        <w:spacing w:line="320" w:lineRule="exact"/>
        <w:ind w:left="720"/>
        <w:jc w:val="both"/>
        <w:rPr>
          <w:rFonts w:cs="David" w:hint="cs"/>
          <w:rtl/>
        </w:rPr>
      </w:pPr>
      <w:r>
        <w:rPr>
          <w:rFonts w:cs="David" w:hint="cs"/>
          <w:rtl/>
        </w:rPr>
        <w:t xml:space="preserve">לטענה כי הנטען כלפיו היה לפני גביית </w:t>
      </w:r>
      <w:r>
        <w:rPr>
          <w:rFonts w:cs="David" w:hint="cs"/>
          <w:b/>
          <w:bCs/>
          <w:rtl/>
        </w:rPr>
        <w:t>"ההודאה"</w:t>
      </w:r>
      <w:r>
        <w:rPr>
          <w:rFonts w:cs="David" w:hint="cs"/>
          <w:rtl/>
        </w:rPr>
        <w:t>, השיב:</w:t>
      </w:r>
    </w:p>
    <w:p w14:paraId="5210EFCF" w14:textId="77777777" w:rsidR="009D4E23" w:rsidRDefault="009D4E23">
      <w:pPr>
        <w:spacing w:line="320" w:lineRule="exact"/>
        <w:jc w:val="both"/>
        <w:rPr>
          <w:rFonts w:cs="David" w:hint="cs"/>
          <w:rtl/>
        </w:rPr>
      </w:pPr>
    </w:p>
    <w:p w14:paraId="6ECCBF39" w14:textId="77777777" w:rsidR="009D4E23" w:rsidRDefault="009D4E23">
      <w:pPr>
        <w:pStyle w:val="a0"/>
        <w:spacing w:line="320" w:lineRule="exact"/>
        <w:ind w:left="1440"/>
        <w:rPr>
          <w:rFonts w:hint="cs"/>
          <w:rtl/>
        </w:rPr>
      </w:pPr>
      <w:r>
        <w:rPr>
          <w:rFonts w:hint="cs"/>
          <w:b/>
          <w:bCs/>
          <w:rtl/>
        </w:rPr>
        <w:t>"לא לפני ולא אחרי, דיברתי איתו בשפה שלו בגובה העיניים שלו, דיברתי איתו טוב ויפה, והוא דיבר מה שאמר ואני רשמתי בהודעה"</w:t>
      </w:r>
      <w:r>
        <w:rPr>
          <w:rFonts w:hint="cs"/>
          <w:rtl/>
        </w:rPr>
        <w:t xml:space="preserve"> (עמ' 70 שור' 19-20 לפרו').</w:t>
      </w:r>
    </w:p>
    <w:p w14:paraId="3FD0E48B" w14:textId="77777777" w:rsidR="009D4E23" w:rsidRDefault="009D4E23">
      <w:pPr>
        <w:pStyle w:val="a0"/>
        <w:spacing w:line="320" w:lineRule="exact"/>
        <w:ind w:left="1440"/>
        <w:rPr>
          <w:rFonts w:hint="cs"/>
          <w:rtl/>
        </w:rPr>
      </w:pPr>
    </w:p>
    <w:p w14:paraId="4BDC85A2" w14:textId="77777777" w:rsidR="009D4E23" w:rsidRDefault="009D4E23">
      <w:pPr>
        <w:spacing w:line="320" w:lineRule="exact"/>
        <w:ind w:left="720"/>
        <w:jc w:val="both"/>
        <w:rPr>
          <w:rFonts w:cs="David" w:hint="cs"/>
          <w:rtl/>
        </w:rPr>
      </w:pPr>
      <w:r>
        <w:rPr>
          <w:rFonts w:cs="David" w:hint="cs"/>
          <w:rtl/>
        </w:rPr>
        <w:t>באשר לשיחזור אשר נעשה על ידי הנאשם טען כי הלה,  אישר בחתימת ידו את הסכמתו ליציאה לביצוע השיחזור, הוזהר כנדרש בטרם ההובלה להצבעה (ראה ת/8) כאשר כל השיחות עימו היו בשפה העברית המובנת לו.</w:t>
      </w:r>
    </w:p>
    <w:p w14:paraId="65FF6939" w14:textId="77777777" w:rsidR="009D4E23" w:rsidRDefault="009D4E23">
      <w:pPr>
        <w:spacing w:line="320" w:lineRule="exact"/>
        <w:jc w:val="both"/>
        <w:rPr>
          <w:rFonts w:cs="David" w:hint="cs"/>
          <w:rtl/>
        </w:rPr>
      </w:pPr>
    </w:p>
    <w:p w14:paraId="12749397" w14:textId="77777777" w:rsidR="009D4E23" w:rsidRDefault="009D4E23">
      <w:pPr>
        <w:spacing w:line="320" w:lineRule="exact"/>
        <w:ind w:left="720"/>
        <w:jc w:val="both"/>
        <w:rPr>
          <w:rFonts w:cs="David" w:hint="cs"/>
          <w:rtl/>
        </w:rPr>
      </w:pPr>
      <w:r>
        <w:rPr>
          <w:rFonts w:cs="David" w:hint="cs"/>
          <w:rtl/>
        </w:rPr>
        <w:t xml:space="preserve">לעניין טענת ב"כ הנאשם כי הלה לא נחקר בשפה הערבית, השיב החוקר כי לאחר שבתחילת חקירתו ציין הנאשם כי הוא שוהה בישראל מגיל 3 ונוכח לדעת כי "הוא דובר עברית רהוטה" אזי אין טעם לחוקרו בשפה הערבית (עמ' 103 ש' 16-15). </w:t>
      </w:r>
    </w:p>
    <w:p w14:paraId="1D4EC034" w14:textId="77777777" w:rsidR="009D4E23" w:rsidRDefault="009D4E23">
      <w:pPr>
        <w:spacing w:line="320" w:lineRule="exact"/>
        <w:ind w:left="720"/>
        <w:jc w:val="both"/>
        <w:rPr>
          <w:rFonts w:cs="David" w:hint="cs"/>
          <w:rtl/>
        </w:rPr>
      </w:pPr>
      <w:r>
        <w:rPr>
          <w:rFonts w:cs="David" w:hint="cs"/>
          <w:rtl/>
        </w:rPr>
        <w:t xml:space="preserve">יחד עם זאת, בחר לתרגם לנאשם לשפה הערבית במה הוא "חשוד" (כמעמדו באותה עת) כדי שלא יהיה ספק "אחד במליון שלא הבין מה שאני אומר לו קודם" (עמ' 106 ש' 15 לפרוטוקול). </w:t>
      </w:r>
    </w:p>
    <w:p w14:paraId="71305524" w14:textId="77777777" w:rsidR="009D4E23" w:rsidRDefault="009D4E23">
      <w:pPr>
        <w:spacing w:line="320" w:lineRule="exact"/>
        <w:ind w:left="720"/>
        <w:jc w:val="both"/>
        <w:rPr>
          <w:rFonts w:cs="David" w:hint="cs"/>
          <w:rtl/>
        </w:rPr>
      </w:pPr>
    </w:p>
    <w:p w14:paraId="663F4681" w14:textId="77777777" w:rsidR="009D4E23" w:rsidRDefault="009D4E23">
      <w:pPr>
        <w:spacing w:line="320" w:lineRule="exact"/>
        <w:ind w:left="720"/>
        <w:jc w:val="both"/>
        <w:rPr>
          <w:rFonts w:cs="David" w:hint="cs"/>
          <w:rtl/>
        </w:rPr>
      </w:pPr>
      <w:r>
        <w:rPr>
          <w:rFonts w:cs="David" w:hint="cs"/>
          <w:rtl/>
        </w:rPr>
        <w:t>באם לתמצת את עדותו של העד סואעד, הרי, לדבריו,  לא נקט כל אמצעי אלימות כלפי הנאשם, לא מילולית ולא פיזית, לא הפעיל כל לחץ נפשי כלשהו, וכי לא רק שהוא לא עשה זאת, גם לא אחר שהיה נוכח במהלך חקירת הנאשם והשיחזור.</w:t>
      </w:r>
    </w:p>
    <w:p w14:paraId="2480A998" w14:textId="77777777" w:rsidR="009D4E23" w:rsidRDefault="009D4E23">
      <w:pPr>
        <w:spacing w:line="320" w:lineRule="exact"/>
        <w:jc w:val="both"/>
        <w:rPr>
          <w:rFonts w:cs="David" w:hint="cs"/>
          <w:rtl/>
        </w:rPr>
      </w:pPr>
    </w:p>
    <w:p w14:paraId="76F6E0D1" w14:textId="77777777" w:rsidR="009D4E23" w:rsidRDefault="009D4E23">
      <w:pPr>
        <w:spacing w:line="320" w:lineRule="exact"/>
        <w:ind w:left="720"/>
        <w:jc w:val="both"/>
        <w:rPr>
          <w:rFonts w:cs="David" w:hint="cs"/>
          <w:rtl/>
        </w:rPr>
      </w:pPr>
      <w:r>
        <w:rPr>
          <w:rFonts w:cs="David" w:hint="cs"/>
          <w:rtl/>
        </w:rPr>
        <w:t xml:space="preserve">בסיום חקירתו הנגדית של החוקר סואעד, הטיח הסניגור בפניו את תמצית טענות הזוטא שבפיו: </w:t>
      </w:r>
      <w:r>
        <w:rPr>
          <w:rFonts w:cs="David" w:hint="cs"/>
          <w:b/>
          <w:bCs/>
          <w:rtl/>
        </w:rPr>
        <w:t xml:space="preserve">"ההודעה הזו לא היתה מרצון, אתה השתמשת בכוח פיזי בלתי סביר בכלל, וגבית את ההודעה ונתת לו מכות מוות והפחדת אותו והטלת עליו אימת אימים ובגלל זה, הוא מסר הודעה בעניין האונס" </w:t>
      </w:r>
      <w:r>
        <w:rPr>
          <w:rFonts w:cs="David" w:hint="cs"/>
          <w:rtl/>
        </w:rPr>
        <w:t>(עמ' 102 שו' 7-10 לפרו').</w:t>
      </w:r>
    </w:p>
    <w:p w14:paraId="781B9F65" w14:textId="77777777" w:rsidR="009D4E23" w:rsidRDefault="009D4E23">
      <w:pPr>
        <w:spacing w:line="320" w:lineRule="exact"/>
        <w:jc w:val="both"/>
        <w:rPr>
          <w:rFonts w:cs="David" w:hint="cs"/>
          <w:rtl/>
        </w:rPr>
      </w:pPr>
    </w:p>
    <w:p w14:paraId="56BECE11" w14:textId="77777777" w:rsidR="009D4E23" w:rsidRDefault="009D4E23">
      <w:pPr>
        <w:spacing w:line="320" w:lineRule="exact"/>
        <w:ind w:left="720" w:hanging="720"/>
        <w:jc w:val="both"/>
        <w:rPr>
          <w:rFonts w:cs="David" w:hint="cs"/>
          <w:rtl/>
        </w:rPr>
      </w:pPr>
      <w:r>
        <w:rPr>
          <w:rFonts w:cs="David"/>
          <w:rtl/>
        </w:rPr>
        <w:tab/>
      </w:r>
      <w:r>
        <w:rPr>
          <w:rFonts w:cs="David" w:hint="cs"/>
          <w:rtl/>
        </w:rPr>
        <w:t>העד השיב, כי הוא מוכן לכל בדיקה, והיה ותתבקש כי לא השתמש בלחץ נפשי ולא פיזי "ו</w:t>
      </w:r>
      <w:r>
        <w:rPr>
          <w:rFonts w:cs="David" w:hint="cs"/>
          <w:b/>
          <w:bCs/>
          <w:rtl/>
        </w:rPr>
        <w:t xml:space="preserve">לא שום דבר", </w:t>
      </w:r>
      <w:r>
        <w:rPr>
          <w:rFonts w:cs="David" w:hint="cs"/>
          <w:rtl/>
        </w:rPr>
        <w:t xml:space="preserve">מה שנראה על פניו, כתשובה כנה. </w:t>
      </w:r>
    </w:p>
    <w:p w14:paraId="70F43D10" w14:textId="77777777" w:rsidR="009D4E23" w:rsidRDefault="009D4E23">
      <w:pPr>
        <w:spacing w:line="320" w:lineRule="exact"/>
        <w:ind w:left="720" w:hanging="720"/>
        <w:jc w:val="both"/>
        <w:rPr>
          <w:rFonts w:cs="David" w:hint="cs"/>
          <w:rtl/>
        </w:rPr>
      </w:pPr>
      <w:r>
        <w:rPr>
          <w:rFonts w:cs="David"/>
          <w:rtl/>
        </w:rPr>
        <w:tab/>
      </w:r>
    </w:p>
    <w:p w14:paraId="64D77550" w14:textId="77777777" w:rsidR="009D4E23" w:rsidRDefault="009D4E23">
      <w:pPr>
        <w:spacing w:line="320" w:lineRule="exact"/>
        <w:ind w:left="720"/>
        <w:jc w:val="both"/>
        <w:rPr>
          <w:rFonts w:cs="David" w:hint="cs"/>
          <w:rtl/>
        </w:rPr>
      </w:pPr>
      <w:r>
        <w:rPr>
          <w:rFonts w:cs="David" w:hint="cs"/>
          <w:rtl/>
        </w:rPr>
        <w:t xml:space="preserve">עדה נוספת אשר הובאה לעניין זה של טענות הזוטא, היתה השוטרת תורג'מן סמדר, אשר גבתה את הודעתו הראשונה של הנאשם, מיום </w:t>
      </w:r>
      <w:r>
        <w:rPr>
          <w:rFonts w:cs="David" w:hint="cs"/>
          <w:u w:val="single"/>
          <w:rtl/>
        </w:rPr>
        <w:t xml:space="preserve"> 29.07.04</w:t>
      </w:r>
      <w:r>
        <w:rPr>
          <w:rFonts w:cs="David" w:hint="cs"/>
          <w:rtl/>
        </w:rPr>
        <w:t xml:space="preserve"> שעה 23.15 (ת/14).</w:t>
      </w:r>
    </w:p>
    <w:p w14:paraId="38BC6A7C" w14:textId="77777777" w:rsidR="009D4E23" w:rsidRDefault="009D4E23">
      <w:pPr>
        <w:spacing w:line="320" w:lineRule="exact"/>
        <w:jc w:val="both"/>
        <w:rPr>
          <w:rFonts w:cs="David" w:hint="cs"/>
          <w:rtl/>
        </w:rPr>
      </w:pPr>
    </w:p>
    <w:p w14:paraId="2F4DEA85" w14:textId="77777777" w:rsidR="009D4E23" w:rsidRDefault="009D4E23">
      <w:pPr>
        <w:spacing w:line="320" w:lineRule="exact"/>
        <w:ind w:left="720"/>
        <w:jc w:val="both"/>
        <w:rPr>
          <w:rFonts w:cs="David" w:hint="cs"/>
          <w:rtl/>
        </w:rPr>
      </w:pPr>
      <w:r>
        <w:rPr>
          <w:rFonts w:cs="David" w:hint="cs"/>
          <w:rtl/>
        </w:rPr>
        <w:t xml:space="preserve">לדברי השוטרת תורג'מן, בנוכחותה, לא הופעל על הנאשם לחץ פיזי, נפשי או כל אלימות כלשהי, וכי הנאשם השיב לשאלותיה תוך שהוא מציין כי הוא </w:t>
      </w:r>
      <w:r>
        <w:rPr>
          <w:rFonts w:cs="David" w:hint="cs"/>
          <w:b/>
          <w:bCs/>
          <w:rtl/>
        </w:rPr>
        <w:t xml:space="preserve">"מבין ומדבר טוב עברית" </w:t>
      </w:r>
      <w:r>
        <w:rPr>
          <w:rFonts w:cs="David" w:hint="cs"/>
          <w:rtl/>
        </w:rPr>
        <w:t>(עמ' 131 שור' 13 לפרו').</w:t>
      </w:r>
    </w:p>
    <w:p w14:paraId="5B2AB121" w14:textId="77777777" w:rsidR="009D4E23" w:rsidRDefault="009D4E23">
      <w:pPr>
        <w:spacing w:line="320" w:lineRule="exact"/>
        <w:jc w:val="both"/>
        <w:rPr>
          <w:rFonts w:cs="David" w:hint="cs"/>
          <w:rtl/>
        </w:rPr>
      </w:pPr>
    </w:p>
    <w:p w14:paraId="0FDA1D67" w14:textId="77777777" w:rsidR="009D4E23" w:rsidRDefault="009D4E23">
      <w:pPr>
        <w:spacing w:line="320" w:lineRule="exact"/>
        <w:ind w:left="720"/>
        <w:jc w:val="both"/>
        <w:rPr>
          <w:rFonts w:cs="David" w:hint="cs"/>
          <w:rtl/>
        </w:rPr>
      </w:pPr>
      <w:r>
        <w:rPr>
          <w:rFonts w:cs="David" w:hint="cs"/>
          <w:rtl/>
        </w:rPr>
        <w:t>השוטר, רס"ל מאיר קנדרו במועד הרלוונטי היה שוטר סיור, שהביא למעצר הנאשם (דו"ח פעולה מיום 29.07.04 שעה 21.35 - ת/15) השיב, כי מלבד השתלטות בכוח סביר על מנת לעכב אותו באחיזת יד, לא הפעיל שום אלימות ולא איים עליו (עמ' 133 שור' 7 לפרו').</w:t>
      </w:r>
    </w:p>
    <w:p w14:paraId="3DA6A6CD" w14:textId="77777777" w:rsidR="009D4E23" w:rsidRDefault="009D4E23">
      <w:pPr>
        <w:spacing w:line="320" w:lineRule="exact"/>
        <w:jc w:val="both"/>
        <w:rPr>
          <w:rFonts w:cs="David" w:hint="cs"/>
          <w:rtl/>
        </w:rPr>
      </w:pPr>
    </w:p>
    <w:p w14:paraId="3D59CAA8" w14:textId="77777777" w:rsidR="009D4E23" w:rsidRDefault="009D4E23">
      <w:pPr>
        <w:spacing w:line="320" w:lineRule="exact"/>
        <w:ind w:left="720"/>
        <w:jc w:val="both"/>
        <w:rPr>
          <w:rFonts w:cs="David" w:hint="cs"/>
          <w:rtl/>
        </w:rPr>
      </w:pPr>
      <w:r>
        <w:rPr>
          <w:rFonts w:cs="David" w:hint="cs"/>
          <w:rtl/>
        </w:rPr>
        <w:t>השוטר, פואד מועדי, נטל חלק ב</w:t>
      </w:r>
      <w:r>
        <w:rPr>
          <w:rFonts w:cs="David" w:hint="cs"/>
          <w:b/>
          <w:bCs/>
          <w:rtl/>
        </w:rPr>
        <w:t>"שיחזור"</w:t>
      </w:r>
      <w:r>
        <w:rPr>
          <w:rFonts w:cs="David" w:hint="cs"/>
          <w:rtl/>
        </w:rPr>
        <w:t xml:space="preserve"> הנאשם, סיפר כי סייע לחוקר סואעד בליווי למקום האירוע, לדבריו, הנאשם שיחזר מרצונו הטוב והחופשי, לא התלונן על אלימות או איומים, ובנוכחותו, אף אחד לא איים עליו, לא היכה אותו או הפעיל עליו לחץ נפשי כלשהו.</w:t>
      </w:r>
    </w:p>
    <w:p w14:paraId="38C0741C" w14:textId="77777777" w:rsidR="009D4E23" w:rsidRDefault="009D4E23">
      <w:pPr>
        <w:spacing w:line="320" w:lineRule="exact"/>
        <w:jc w:val="both"/>
        <w:rPr>
          <w:rFonts w:cs="David" w:hint="cs"/>
        </w:rPr>
      </w:pPr>
    </w:p>
    <w:p w14:paraId="4A333149" w14:textId="77777777" w:rsidR="009D4E23" w:rsidRDefault="009D4E23">
      <w:pPr>
        <w:spacing w:line="320" w:lineRule="exact"/>
        <w:ind w:left="720"/>
        <w:jc w:val="both"/>
        <w:rPr>
          <w:rFonts w:cs="David" w:hint="cs"/>
          <w:rtl/>
        </w:rPr>
      </w:pPr>
      <w:r>
        <w:rPr>
          <w:rFonts w:cs="David" w:hint="cs"/>
          <w:rtl/>
        </w:rPr>
        <w:t>העד דחה בנחרצות את הטענות בדבר הפעלת לחץ על הנאשם, וציין  כדלקמן:</w:t>
      </w:r>
    </w:p>
    <w:p w14:paraId="28F69291" w14:textId="77777777" w:rsidR="009D4E23" w:rsidRDefault="009D4E23">
      <w:pPr>
        <w:spacing w:line="320" w:lineRule="exact"/>
        <w:jc w:val="both"/>
        <w:rPr>
          <w:rFonts w:cs="David" w:hint="cs"/>
          <w:rtl/>
        </w:rPr>
      </w:pPr>
    </w:p>
    <w:p w14:paraId="16617E60" w14:textId="77777777" w:rsidR="009D4E23" w:rsidRDefault="009D4E23">
      <w:pPr>
        <w:pStyle w:val="a0"/>
        <w:spacing w:line="320" w:lineRule="exact"/>
        <w:ind w:left="1440"/>
        <w:rPr>
          <w:rFonts w:hint="cs"/>
          <w:rtl/>
        </w:rPr>
      </w:pPr>
      <w:r>
        <w:rPr>
          <w:rFonts w:hint="cs"/>
          <w:b/>
          <w:bCs/>
          <w:rtl/>
        </w:rPr>
        <w:t>"שום לחץ, מרגע שעלינו על הניידת עד הרגע שחזרנו לתחנה, הכל, לא שמעתי מישהו איים עליו לא ראיתי מישהו, אפילו תנועה על איום"</w:t>
      </w:r>
      <w:r>
        <w:rPr>
          <w:rFonts w:hint="cs"/>
          <w:rtl/>
        </w:rPr>
        <w:t xml:space="preserve"> (עמ' 65 שור' 9-10 לפרו').</w:t>
      </w:r>
    </w:p>
    <w:p w14:paraId="3539D71B" w14:textId="77777777" w:rsidR="009D4E23" w:rsidRDefault="009D4E23">
      <w:pPr>
        <w:pStyle w:val="a0"/>
        <w:spacing w:line="320" w:lineRule="exact"/>
        <w:rPr>
          <w:rFonts w:hint="cs"/>
          <w:rtl/>
        </w:rPr>
      </w:pPr>
      <w:r>
        <w:rPr>
          <w:rFonts w:hint="cs"/>
          <w:rtl/>
        </w:rPr>
        <w:t xml:space="preserve"> </w:t>
      </w:r>
    </w:p>
    <w:p w14:paraId="06FE036C" w14:textId="77777777" w:rsidR="009D4E23" w:rsidRDefault="009D4E23">
      <w:pPr>
        <w:spacing w:line="320" w:lineRule="exact"/>
        <w:ind w:left="720"/>
        <w:jc w:val="both"/>
        <w:rPr>
          <w:rFonts w:cs="David" w:hint="cs"/>
          <w:rtl/>
        </w:rPr>
      </w:pPr>
      <w:r>
        <w:rPr>
          <w:rFonts w:cs="David" w:hint="cs"/>
          <w:rtl/>
        </w:rPr>
        <w:t>כך גם בתשובותיו לב"כ הנאשם בחקירתו הנגדית, יש בהן דחיה מוחלטת של טענה בדבר לחץ, מכות או כל דבר שהוא, אשר היה בו כדי להשפיע על הנאשם, עובר לשיחזור או במהלכו, אשר נערך  מרצונו הטוב והחופשי (עמ' 170 שור' 13-14 לפור').</w:t>
      </w:r>
    </w:p>
    <w:p w14:paraId="59D60D31" w14:textId="77777777" w:rsidR="009D4E23" w:rsidRDefault="009D4E23">
      <w:pPr>
        <w:spacing w:line="320" w:lineRule="exact"/>
        <w:jc w:val="both"/>
        <w:rPr>
          <w:rFonts w:cs="David" w:hint="cs"/>
          <w:rtl/>
        </w:rPr>
      </w:pPr>
    </w:p>
    <w:p w14:paraId="03C4EB2B" w14:textId="77777777" w:rsidR="009D4E23" w:rsidRDefault="009D4E23">
      <w:pPr>
        <w:spacing w:line="320" w:lineRule="exact"/>
        <w:ind w:left="720"/>
        <w:jc w:val="both"/>
        <w:rPr>
          <w:rFonts w:cs="David" w:hint="cs"/>
          <w:rtl/>
        </w:rPr>
      </w:pPr>
      <w:r>
        <w:rPr>
          <w:rFonts w:cs="David" w:hint="cs"/>
          <w:rtl/>
        </w:rPr>
        <w:t>באשר לשאלות שהופנו אליו לחלקו בשיחזור, השיב העד כי מנסיונו כחוקר ב- 14 השנים האחרונות, ובכלל זה מקרה אונס, שאל במהלך השיחזור שאלות אשר נראו לו רלוונטיות לצורך העניין, והנאשם, השיב עליהן, כדברי העד כדלקמן:</w:t>
      </w:r>
    </w:p>
    <w:p w14:paraId="347E8659" w14:textId="77777777" w:rsidR="009D4E23" w:rsidRDefault="009D4E23">
      <w:pPr>
        <w:spacing w:line="320" w:lineRule="exact"/>
        <w:jc w:val="both"/>
        <w:rPr>
          <w:rFonts w:cs="David" w:hint="cs"/>
          <w:rtl/>
        </w:rPr>
      </w:pPr>
    </w:p>
    <w:p w14:paraId="74F4C0DF" w14:textId="77777777" w:rsidR="009D4E23" w:rsidRDefault="009D4E23">
      <w:pPr>
        <w:pStyle w:val="a0"/>
        <w:spacing w:line="320" w:lineRule="exact"/>
        <w:ind w:left="1440"/>
        <w:rPr>
          <w:rFonts w:hint="cs"/>
          <w:rtl/>
        </w:rPr>
      </w:pPr>
      <w:r>
        <w:rPr>
          <w:rFonts w:hint="cs"/>
          <w:b/>
          <w:bCs/>
          <w:rtl/>
        </w:rPr>
        <w:t>"אני שמה אמרתי לחשוד</w:t>
      </w:r>
      <w:r>
        <w:rPr>
          <w:rFonts w:hint="cs"/>
          <w:rtl/>
        </w:rPr>
        <w:t xml:space="preserve"> (הנאשם י.א) </w:t>
      </w:r>
      <w:r>
        <w:rPr>
          <w:rFonts w:hint="cs"/>
          <w:b/>
          <w:bCs/>
          <w:rtl/>
        </w:rPr>
        <w:t>שאני עכשיו הזקנה ואני רוצה שתעשה תדגים לי מה בדיוק עשית לזקנה, עליי...  וראיתי פשוט נכנסתי לזה, לא בלי שום ידע אם עלי כן רצה לשאול אותו, אני פשוט נכנסתי, שאלתי את השאלה הזו, אמרתי תדגים עליי והוא המשיך את זה"</w:t>
      </w:r>
      <w:r>
        <w:rPr>
          <w:rFonts w:hint="cs"/>
          <w:rtl/>
        </w:rPr>
        <w:t xml:space="preserve"> (עמ' 169 שור' 25-28 לפרו').</w:t>
      </w:r>
    </w:p>
    <w:p w14:paraId="6C982238" w14:textId="77777777" w:rsidR="009D4E23" w:rsidRDefault="009D4E23">
      <w:pPr>
        <w:spacing w:line="320" w:lineRule="exact"/>
        <w:jc w:val="both"/>
        <w:rPr>
          <w:rFonts w:cs="David" w:hint="cs"/>
          <w:rtl/>
        </w:rPr>
      </w:pPr>
    </w:p>
    <w:p w14:paraId="2365BE40" w14:textId="77777777" w:rsidR="009D4E23" w:rsidRDefault="009D4E23">
      <w:pPr>
        <w:spacing w:line="320" w:lineRule="exact"/>
        <w:ind w:left="720"/>
        <w:jc w:val="both"/>
        <w:rPr>
          <w:rFonts w:cs="David" w:hint="cs"/>
          <w:rtl/>
        </w:rPr>
      </w:pPr>
      <w:r>
        <w:rPr>
          <w:rFonts w:cs="David" w:hint="cs"/>
          <w:rtl/>
        </w:rPr>
        <w:t xml:space="preserve">בהמשך לטענות הזוטא, העיד בפנינו גם עו"ד רפ"ק איגור אברוצקי, אשר ערך את </w:t>
      </w:r>
      <w:r>
        <w:rPr>
          <w:rFonts w:cs="David" w:hint="cs"/>
          <w:b/>
          <w:bCs/>
          <w:rtl/>
        </w:rPr>
        <w:t xml:space="preserve">"האסמכתא </w:t>
      </w:r>
      <w:r>
        <w:rPr>
          <w:rFonts w:cs="David" w:hint="cs"/>
          <w:b/>
          <w:bCs/>
          <w:u w:val="single"/>
          <w:rtl/>
        </w:rPr>
        <w:t>לכליאה</w:t>
      </w:r>
      <w:r>
        <w:rPr>
          <w:rFonts w:cs="David" w:hint="cs"/>
          <w:b/>
          <w:bCs/>
          <w:rtl/>
        </w:rPr>
        <w:t>"</w:t>
      </w:r>
      <w:r>
        <w:rPr>
          <w:rFonts w:cs="David" w:hint="cs"/>
          <w:rtl/>
        </w:rPr>
        <w:t xml:space="preserve"> של הנאשם בתחנת זבולון בשעות הלילה של ליל ה-</w:t>
      </w:r>
      <w:r>
        <w:rPr>
          <w:rFonts w:cs="David" w:hint="cs"/>
          <w:u w:val="single"/>
          <w:rtl/>
        </w:rPr>
        <w:t xml:space="preserve"> 29.07.03</w:t>
      </w:r>
      <w:r>
        <w:rPr>
          <w:rFonts w:cs="David" w:hint="cs"/>
          <w:rtl/>
        </w:rPr>
        <w:t xml:space="preserve"> שעה 23.45, ולאחר שציין בפניו את החשד המיוחס לו, כחשוד באינוס, תקיפה חבלנית וכניסה לישראל שלא כחוק, רשם מפיו: </w:t>
      </w:r>
      <w:r>
        <w:rPr>
          <w:rFonts w:cs="David" w:hint="cs"/>
          <w:b/>
          <w:bCs/>
          <w:rtl/>
        </w:rPr>
        <w:t>"אני מצטער על כך, אני לא ידעתי מה אני עושה"</w:t>
      </w:r>
      <w:r>
        <w:rPr>
          <w:rFonts w:cs="David" w:hint="cs"/>
          <w:rtl/>
        </w:rPr>
        <w:t xml:space="preserve">       (ת/23).</w:t>
      </w:r>
    </w:p>
    <w:p w14:paraId="11405320" w14:textId="77777777" w:rsidR="009D4E23" w:rsidRDefault="009D4E23">
      <w:pPr>
        <w:spacing w:line="320" w:lineRule="exact"/>
        <w:ind w:left="720"/>
        <w:jc w:val="both"/>
        <w:rPr>
          <w:rFonts w:cs="David" w:hint="cs"/>
          <w:rtl/>
        </w:rPr>
      </w:pPr>
      <w:r>
        <w:rPr>
          <w:rFonts w:cs="David" w:hint="cs"/>
          <w:rtl/>
        </w:rPr>
        <w:t>רפ"ק אברוצקי ציין כי בנוכחותו לא היה כל איום, הכאה או הפעלת לחץ כלשהו כלפי הנאשם (</w:t>
      </w:r>
      <w:r>
        <w:rPr>
          <w:rFonts w:cs="David" w:hint="cs"/>
          <w:b/>
          <w:bCs/>
          <w:rtl/>
        </w:rPr>
        <w:t>"אף אחד לא נגע בו, אף אחד לא איים") (</w:t>
      </w:r>
      <w:r>
        <w:rPr>
          <w:rFonts w:cs="David" w:hint="cs"/>
          <w:rtl/>
        </w:rPr>
        <w:t>עמ' 172 שור' 4 לפרו'), וכי קודם לדברי העד שנרשמו, כמצויין לעיל, אמר לו בקול רם, במה הוא חשוד והקריא לו את זכויותיו.</w:t>
      </w:r>
    </w:p>
    <w:p w14:paraId="6BC1BD1A" w14:textId="77777777" w:rsidR="009D4E23" w:rsidRDefault="009D4E23">
      <w:pPr>
        <w:spacing w:line="320" w:lineRule="exact"/>
        <w:jc w:val="both"/>
        <w:rPr>
          <w:rFonts w:cs="David" w:hint="cs"/>
          <w:rtl/>
        </w:rPr>
      </w:pPr>
    </w:p>
    <w:p w14:paraId="02807D6B" w14:textId="77777777" w:rsidR="009D4E23" w:rsidRDefault="009D4E23">
      <w:pPr>
        <w:spacing w:line="320" w:lineRule="exact"/>
        <w:ind w:left="720"/>
        <w:jc w:val="both"/>
        <w:rPr>
          <w:rFonts w:cs="David" w:hint="cs"/>
          <w:rtl/>
        </w:rPr>
      </w:pPr>
      <w:r>
        <w:rPr>
          <w:rFonts w:cs="David" w:hint="cs"/>
          <w:rtl/>
        </w:rPr>
        <w:t>עד נוסף שהובא לעניין טענות הזוטא, היה רפ"ק נחום ליאון - צלם השיחזור, אשר הועלו והמתייחסות אף להודאת הנאשם, כעולה מהשיחזור אשר נערך עימו.</w:t>
      </w:r>
    </w:p>
    <w:p w14:paraId="165825CD" w14:textId="77777777" w:rsidR="009D4E23" w:rsidRDefault="009D4E23">
      <w:pPr>
        <w:spacing w:line="320" w:lineRule="exact"/>
        <w:ind w:left="720"/>
        <w:jc w:val="both"/>
        <w:rPr>
          <w:rFonts w:cs="David" w:hint="cs"/>
          <w:rtl/>
        </w:rPr>
      </w:pPr>
      <w:r>
        <w:rPr>
          <w:rFonts w:cs="David" w:hint="cs"/>
          <w:rtl/>
        </w:rPr>
        <w:t>רפ"ק ליאון ציין, כי הנאשם ביצע את השיחזור מרצונו הטוב והחופשי, בנוכחותו, לא היה כל איום, לחץ או נקיטת אלימות כלשהי כלפי הנאשם, ולא שמע אותו מלין על כך.</w:t>
      </w:r>
    </w:p>
    <w:p w14:paraId="4EAED83B" w14:textId="77777777" w:rsidR="009D4E23" w:rsidRDefault="009D4E23">
      <w:pPr>
        <w:spacing w:line="320" w:lineRule="exact"/>
        <w:jc w:val="both"/>
        <w:rPr>
          <w:rFonts w:cs="David" w:hint="cs"/>
          <w:rtl/>
        </w:rPr>
      </w:pPr>
    </w:p>
    <w:p w14:paraId="24AA271A" w14:textId="77777777" w:rsidR="009D4E23" w:rsidRDefault="009D4E23">
      <w:pPr>
        <w:spacing w:line="320" w:lineRule="exact"/>
        <w:ind w:left="720" w:hanging="720"/>
        <w:jc w:val="both"/>
        <w:rPr>
          <w:rFonts w:cs="David" w:hint="cs"/>
          <w:rtl/>
        </w:rPr>
      </w:pPr>
      <w:r>
        <w:rPr>
          <w:rFonts w:cs="David" w:hint="cs"/>
          <w:rtl/>
        </w:rPr>
        <w:t>ו.</w:t>
      </w:r>
      <w:r>
        <w:rPr>
          <w:rFonts w:cs="David"/>
          <w:rtl/>
        </w:rPr>
        <w:tab/>
      </w:r>
      <w:r>
        <w:rPr>
          <w:rFonts w:cs="David" w:hint="cs"/>
          <w:b/>
          <w:bCs/>
          <w:u w:val="single"/>
          <w:rtl/>
        </w:rPr>
        <w:t>דיון בטענות הזוטא:</w:t>
      </w:r>
    </w:p>
    <w:p w14:paraId="2EAAD7DA" w14:textId="77777777" w:rsidR="009D4E23" w:rsidRDefault="009D4E23">
      <w:pPr>
        <w:spacing w:line="320" w:lineRule="exact"/>
        <w:jc w:val="both"/>
        <w:rPr>
          <w:rFonts w:cs="David" w:hint="cs"/>
          <w:rtl/>
        </w:rPr>
      </w:pPr>
    </w:p>
    <w:p w14:paraId="6B27A401" w14:textId="77777777" w:rsidR="009D4E23" w:rsidRDefault="009D4E23">
      <w:pPr>
        <w:spacing w:line="320" w:lineRule="exact"/>
        <w:ind w:left="720"/>
        <w:jc w:val="both"/>
        <w:rPr>
          <w:rFonts w:cs="David" w:hint="cs"/>
          <w:rtl/>
        </w:rPr>
      </w:pPr>
      <w:r>
        <w:rPr>
          <w:rFonts w:cs="David" w:hint="cs"/>
          <w:rtl/>
        </w:rPr>
        <w:t>בפנינו, אם כן, הודעה שנגבתה מהנאשם והמכילה הודייה מלאה של הנאשם במיוחס לו בכתב האישום. הודייה זו, לטענת התביעה, נרשמה מפיו ככתבה וכלשונה, והתווספה לכך, גם הודאתו במעשים המיוחסים לו, כפי שהדבר בא לידי ביטוי בשיחזור אשר נערך עימו.</w:t>
      </w:r>
    </w:p>
    <w:p w14:paraId="6ACBA416" w14:textId="77777777" w:rsidR="009D4E23" w:rsidRDefault="009D4E23">
      <w:pPr>
        <w:spacing w:line="320" w:lineRule="exact"/>
        <w:jc w:val="both"/>
        <w:rPr>
          <w:rFonts w:cs="David" w:hint="cs"/>
          <w:rtl/>
        </w:rPr>
      </w:pPr>
    </w:p>
    <w:p w14:paraId="2162C539" w14:textId="77777777" w:rsidR="009D4E23" w:rsidRDefault="009D4E23">
      <w:pPr>
        <w:spacing w:line="320" w:lineRule="exact"/>
        <w:ind w:left="720"/>
        <w:jc w:val="both"/>
        <w:rPr>
          <w:rFonts w:cs="David" w:hint="cs"/>
          <w:rtl/>
        </w:rPr>
      </w:pPr>
      <w:r>
        <w:rPr>
          <w:rFonts w:cs="David" w:hint="cs"/>
          <w:rtl/>
        </w:rPr>
        <w:t>לעומת זאת, הנאשם ובא כוחו טוענים כי הודייה זו ניתנה תחת לחץ אשר הופעל על הנאשם על ידי החוקר עלי סואעד, בין אם זה לחץ נפשי, במה שהוגדר על ידי בא כוחו, כניצול מצוקתו הנפשי, ובין אם לחץ פיזי של הכאתו על ידי חוקר זה.</w:t>
      </w:r>
    </w:p>
    <w:p w14:paraId="6534DE77" w14:textId="77777777" w:rsidR="009D4E23" w:rsidRDefault="009D4E23">
      <w:pPr>
        <w:spacing w:line="320" w:lineRule="exact"/>
        <w:jc w:val="both"/>
        <w:rPr>
          <w:rFonts w:cs="David" w:hint="cs"/>
          <w:rtl/>
        </w:rPr>
      </w:pPr>
    </w:p>
    <w:p w14:paraId="3847755D" w14:textId="77777777" w:rsidR="009D4E23" w:rsidRDefault="009D4E23">
      <w:pPr>
        <w:spacing w:line="320" w:lineRule="exact"/>
        <w:ind w:left="720"/>
        <w:jc w:val="both"/>
        <w:rPr>
          <w:rFonts w:cs="David" w:hint="cs"/>
          <w:rtl/>
        </w:rPr>
      </w:pPr>
      <w:r>
        <w:rPr>
          <w:rFonts w:cs="David" w:hint="cs"/>
          <w:rtl/>
        </w:rPr>
        <w:t xml:space="preserve">הלכה היא מלפני בית המשפט כי משקלה של ההודאה יבחן על פי שני מבחנים, פנימי וחיצוני. </w:t>
      </w:r>
    </w:p>
    <w:p w14:paraId="286E4D79" w14:textId="77777777" w:rsidR="009D4E23" w:rsidRDefault="009D4E23">
      <w:pPr>
        <w:spacing w:line="320" w:lineRule="exact"/>
        <w:ind w:left="720"/>
        <w:jc w:val="both"/>
        <w:rPr>
          <w:rFonts w:cs="David" w:hint="cs"/>
          <w:rtl/>
        </w:rPr>
      </w:pPr>
    </w:p>
    <w:p w14:paraId="2A9EE8E2" w14:textId="77777777" w:rsidR="009D4E23" w:rsidRDefault="009D4E23">
      <w:pPr>
        <w:spacing w:line="320" w:lineRule="exact"/>
        <w:ind w:left="720"/>
        <w:jc w:val="both"/>
        <w:rPr>
          <w:rFonts w:cs="David" w:hint="cs"/>
          <w:rtl/>
        </w:rPr>
      </w:pPr>
      <w:r>
        <w:rPr>
          <w:rFonts w:cs="David" w:hint="cs"/>
          <w:b/>
          <w:bCs/>
          <w:rtl/>
        </w:rPr>
        <w:t>המבחן הפנימי</w:t>
      </w:r>
      <w:r>
        <w:rPr>
          <w:rFonts w:cs="David" w:hint="cs"/>
          <w:rtl/>
        </w:rPr>
        <w:t>, נועד לבחון את ההודאה על פי סימני האמת העולים מתוכה, כגון, הגיונה או חוסר הגיונה הפנימי, סידורם ובלבולם של הפרטים הנמסרים בה וכיוצא בהן, סימנים של שכל ישר  המביאים אדם בר דעת, להתייחס לדברי זולתו באמון.</w:t>
      </w:r>
    </w:p>
    <w:p w14:paraId="2D58FC58" w14:textId="77777777" w:rsidR="009D4E23" w:rsidRDefault="009D4E23">
      <w:pPr>
        <w:spacing w:line="320" w:lineRule="exact"/>
        <w:jc w:val="both"/>
        <w:rPr>
          <w:rFonts w:cs="David" w:hint="cs"/>
          <w:rtl/>
        </w:rPr>
      </w:pPr>
    </w:p>
    <w:p w14:paraId="49D5986E" w14:textId="77777777" w:rsidR="009D4E23" w:rsidRDefault="009D4E23">
      <w:pPr>
        <w:spacing w:line="320" w:lineRule="exact"/>
        <w:ind w:left="720"/>
        <w:jc w:val="both"/>
        <w:rPr>
          <w:rFonts w:cs="David" w:hint="cs"/>
          <w:rtl/>
        </w:rPr>
      </w:pPr>
      <w:r>
        <w:rPr>
          <w:rFonts w:cs="David" w:hint="cs"/>
          <w:b/>
          <w:bCs/>
          <w:rtl/>
        </w:rPr>
        <w:t>המבחן החיצוני</w:t>
      </w:r>
      <w:r>
        <w:rPr>
          <w:rFonts w:cs="David" w:hint="cs"/>
          <w:rtl/>
        </w:rPr>
        <w:t xml:space="preserve"> (תוספת-</w:t>
      </w:r>
      <w:r>
        <w:rPr>
          <w:rFonts w:cs="David" w:hint="cs"/>
          <w:b/>
          <w:bCs/>
          <w:rtl/>
        </w:rPr>
        <w:t>"הדבר-מה"</w:t>
      </w:r>
      <w:r>
        <w:rPr>
          <w:rFonts w:cs="David" w:hint="cs"/>
          <w:rtl/>
        </w:rPr>
        <w:t>) נועד לבחון  את ההודאה על פי סימני האמת שהם חיצוניים להודאה, ואשר יש בהם, לפי מבחני השכל הישר, כדי להשליך אור על אמיתותה.</w:t>
      </w:r>
    </w:p>
    <w:p w14:paraId="22459359" w14:textId="77777777" w:rsidR="009D4E23" w:rsidRDefault="009D4E23">
      <w:pPr>
        <w:spacing w:line="320" w:lineRule="exact"/>
        <w:jc w:val="both"/>
        <w:rPr>
          <w:rFonts w:cs="David" w:hint="cs"/>
          <w:rtl/>
        </w:rPr>
      </w:pPr>
    </w:p>
    <w:p w14:paraId="62327993" w14:textId="77777777" w:rsidR="009D4E23" w:rsidRDefault="009D4E23">
      <w:pPr>
        <w:spacing w:line="320" w:lineRule="exact"/>
        <w:ind w:left="720" w:hanging="720"/>
        <w:jc w:val="both"/>
        <w:rPr>
          <w:rFonts w:cs="David" w:hint="cs"/>
          <w:rtl/>
        </w:rPr>
      </w:pPr>
      <w:r>
        <w:rPr>
          <w:rFonts w:cs="David"/>
          <w:rtl/>
        </w:rPr>
        <w:tab/>
      </w:r>
      <w:r>
        <w:rPr>
          <w:rFonts w:cs="David" w:hint="cs"/>
          <w:rtl/>
        </w:rPr>
        <w:t>אין חולק על כך, כי בין שני מבחנים אלה, קיימים קשרי גומלין.</w:t>
      </w:r>
    </w:p>
    <w:p w14:paraId="456ED7BD" w14:textId="77777777" w:rsidR="009D4E23" w:rsidRDefault="009D4E23">
      <w:pPr>
        <w:spacing w:line="320" w:lineRule="exact"/>
        <w:jc w:val="both"/>
        <w:rPr>
          <w:rFonts w:cs="David" w:hint="cs"/>
          <w:rtl/>
        </w:rPr>
      </w:pPr>
    </w:p>
    <w:p w14:paraId="4857579C" w14:textId="77777777" w:rsidR="009D4E23" w:rsidRDefault="009D4E23">
      <w:pPr>
        <w:spacing w:line="320" w:lineRule="exact"/>
        <w:ind w:left="720"/>
        <w:jc w:val="both"/>
        <w:rPr>
          <w:rFonts w:cs="David" w:hint="cs"/>
          <w:b/>
          <w:bCs/>
          <w:rtl/>
        </w:rPr>
      </w:pPr>
      <w:r>
        <w:rPr>
          <w:rFonts w:cs="David" w:hint="cs"/>
          <w:rtl/>
        </w:rPr>
        <w:t xml:space="preserve">לעניין זה, יפים הדברים שנאמרו </w:t>
      </w:r>
      <w:hyperlink r:id="rId25" w:history="1">
        <w:r w:rsidR="00D25BB2" w:rsidRPr="00D25BB2">
          <w:rPr>
            <w:rStyle w:val="Hyperlink"/>
            <w:rFonts w:cs="David" w:hint="eastAsia"/>
            <w:rtl/>
          </w:rPr>
          <w:t>בע</w:t>
        </w:r>
        <w:r w:rsidR="00D25BB2" w:rsidRPr="00D25BB2">
          <w:rPr>
            <w:rStyle w:val="Hyperlink"/>
            <w:rFonts w:cs="David"/>
            <w:rtl/>
          </w:rPr>
          <w:t>.פ. 715/78, 744</w:t>
        </w:r>
      </w:hyperlink>
      <w:r>
        <w:rPr>
          <w:rFonts w:cs="David" w:hint="cs"/>
          <w:b/>
          <w:bCs/>
          <w:rtl/>
        </w:rPr>
        <w:t>:</w:t>
      </w:r>
    </w:p>
    <w:p w14:paraId="59C8CF5E" w14:textId="77777777" w:rsidR="009D4E23" w:rsidRDefault="009D4E23">
      <w:pPr>
        <w:spacing w:line="320" w:lineRule="exact"/>
        <w:jc w:val="both"/>
        <w:rPr>
          <w:rFonts w:cs="David" w:hint="cs"/>
          <w:rtl/>
        </w:rPr>
      </w:pPr>
    </w:p>
    <w:p w14:paraId="07C81EDF" w14:textId="77777777" w:rsidR="009D4E23" w:rsidRDefault="009D4E23">
      <w:pPr>
        <w:pStyle w:val="a0"/>
        <w:spacing w:line="320" w:lineRule="exact"/>
        <w:ind w:left="1440"/>
        <w:rPr>
          <w:rFonts w:hint="cs"/>
          <w:rtl/>
        </w:rPr>
      </w:pPr>
      <w:r>
        <w:rPr>
          <w:rFonts w:hint="cs"/>
          <w:b/>
          <w:bCs/>
          <w:rtl/>
        </w:rPr>
        <w:t>"שניים הם החששות המלווים הודאה שמסר נאשם מחוץ לכתלי בית המשפט: האחד, החשש כי על הנאשם הופעל לחץ "חיצוני" אשר הביא אותו לידי כך שיודה בביצוע מעשה שלא עשה כלל. כנגד לחץ זה עומד המחסום הסטטוטורי של הקבילות, הקבוע בסעיף 12 ל</w:t>
      </w:r>
      <w:r w:rsidR="00E03841" w:rsidRPr="00D25BB2">
        <w:rPr>
          <w:rFonts w:hint="eastAsia"/>
          <w:b/>
          <w:bCs/>
          <w:rtl/>
        </w:rPr>
        <w:t>פקודת</w:t>
      </w:r>
      <w:r w:rsidR="00E03841" w:rsidRPr="00D25BB2">
        <w:rPr>
          <w:b/>
          <w:bCs/>
          <w:rtl/>
        </w:rPr>
        <w:t xml:space="preserve"> הראיות</w:t>
      </w:r>
      <w:r>
        <w:rPr>
          <w:rFonts w:hint="cs"/>
          <w:b/>
          <w:bCs/>
          <w:rtl/>
        </w:rPr>
        <w:t xml:space="preserve"> (נוסח חדש), השולל קבילותה של ראיה שלא ניתנה "חפשית ומרצון". האחר, החשש כי הנאשם פעל מתוך לחץ "פנימי" אשר הביא אותו לידי כך שיטול על עצמו אחריות לביצוע מעשה שלא עשה כלל ובכך יביאו לכדי "התאבדות בהודעה" (ע.פ. 5) 48/54), בעמ' 691). כנגד לחץ פנימי זה לא קיים כל מחסום של קבילות, אך בית המשפט יבחן אפשרות זו במסגרת המשקל שהוא יעניק להודעה. משקל זה נבחן בשני מבנים - פנימי וחיצוני. המבחן הפנימי ("משקל עצמי") בודק את ההודאה על פי סימני האמת העולים מתוכה, כגון הגיונה או חוסר הגיונה הפנימי, סידורם או בלבולם של הפרטים הנמסרים בה וכיוצא בהם סימנים של שכל ישר המביאים אדם בר דעת להתייחס לדברי זולתו באימון. </w:t>
      </w:r>
      <w:r>
        <w:rPr>
          <w:rFonts w:hint="cs"/>
          <w:b/>
          <w:bCs/>
          <w:u w:val="single"/>
          <w:rtl/>
        </w:rPr>
        <w:t>המבחן החיצוני ("דבר-מה") בודק את ההודעה על-פי סימני אמת שהם חיצוניים להודאה ואשר יש בהם, לפי מבחני השכל הישר, כדי להשליך אור על אמיתותה".</w:t>
      </w:r>
      <w:r>
        <w:rPr>
          <w:rFonts w:hint="cs"/>
          <w:rtl/>
        </w:rPr>
        <w:t xml:space="preserve"> (</w:t>
      </w:r>
      <w:hyperlink r:id="rId26" w:history="1">
        <w:r w:rsidR="00D25BB2" w:rsidRPr="00D25BB2">
          <w:rPr>
            <w:rStyle w:val="Hyperlink"/>
            <w:rFonts w:hint="eastAsia"/>
            <w:rtl/>
          </w:rPr>
          <w:t>לוי</w:t>
        </w:r>
        <w:r w:rsidR="00D25BB2" w:rsidRPr="00D25BB2">
          <w:rPr>
            <w:rStyle w:val="Hyperlink"/>
            <w:rtl/>
          </w:rPr>
          <w:t xml:space="preserve"> נ. מ"י</w:t>
        </w:r>
      </w:hyperlink>
      <w:r>
        <w:rPr>
          <w:rFonts w:hint="cs"/>
          <w:rtl/>
        </w:rPr>
        <w:t>, פד"י לג(3), 228)</w:t>
      </w:r>
    </w:p>
    <w:p w14:paraId="2354FCB2" w14:textId="77777777" w:rsidR="009D4E23" w:rsidRDefault="009D4E23">
      <w:pPr>
        <w:spacing w:line="320" w:lineRule="exact"/>
        <w:jc w:val="both"/>
        <w:rPr>
          <w:rFonts w:cs="David" w:hint="cs"/>
          <w:rtl/>
        </w:rPr>
      </w:pPr>
    </w:p>
    <w:p w14:paraId="0E6F0E89" w14:textId="77777777" w:rsidR="009D4E23" w:rsidRDefault="009D4E23">
      <w:pPr>
        <w:spacing w:line="320" w:lineRule="exact"/>
        <w:ind w:left="720"/>
        <w:jc w:val="both"/>
        <w:rPr>
          <w:rFonts w:cs="David" w:hint="cs"/>
          <w:rtl/>
        </w:rPr>
      </w:pPr>
      <w:r>
        <w:rPr>
          <w:rFonts w:cs="David" w:hint="cs"/>
          <w:rtl/>
        </w:rPr>
        <w:t xml:space="preserve">מהו אותו </w:t>
      </w:r>
      <w:r>
        <w:rPr>
          <w:rFonts w:cs="David" w:hint="cs"/>
          <w:b/>
          <w:bCs/>
          <w:rtl/>
        </w:rPr>
        <w:t xml:space="preserve">"לחץ" </w:t>
      </w:r>
      <w:r>
        <w:rPr>
          <w:rFonts w:cs="David" w:hint="cs"/>
          <w:rtl/>
        </w:rPr>
        <w:t xml:space="preserve">לו טוען הנאשם ובא כוחו?  </w:t>
      </w:r>
    </w:p>
    <w:p w14:paraId="558D5763" w14:textId="77777777" w:rsidR="009D4E23" w:rsidRDefault="009D4E23">
      <w:pPr>
        <w:spacing w:line="320" w:lineRule="exact"/>
        <w:ind w:left="720"/>
        <w:jc w:val="both"/>
        <w:rPr>
          <w:rFonts w:cs="David" w:hint="cs"/>
          <w:rtl/>
        </w:rPr>
      </w:pPr>
    </w:p>
    <w:p w14:paraId="2A5E64F5" w14:textId="77777777" w:rsidR="009D4E23" w:rsidRDefault="009D4E23">
      <w:pPr>
        <w:spacing w:line="320" w:lineRule="exact"/>
        <w:ind w:left="720"/>
        <w:jc w:val="both"/>
        <w:rPr>
          <w:rFonts w:cs="David" w:hint="cs"/>
          <w:rtl/>
        </w:rPr>
      </w:pPr>
      <w:r>
        <w:rPr>
          <w:rFonts w:cs="David" w:hint="cs"/>
          <w:rtl/>
        </w:rPr>
        <w:t xml:space="preserve">לדברי הנאשם, החוקר עלי סואעד התבטא כלפיו </w:t>
      </w:r>
      <w:r>
        <w:rPr>
          <w:rFonts w:cs="David" w:hint="cs"/>
          <w:b/>
          <w:bCs/>
          <w:rtl/>
        </w:rPr>
        <w:t xml:space="preserve">"עוד אני אלביש לך תיק של ניסיון לרצח אם אתה לא אומר... אז לא היתה לי ברירה" </w:t>
      </w:r>
      <w:r>
        <w:rPr>
          <w:rFonts w:cs="David" w:hint="cs"/>
          <w:rtl/>
        </w:rPr>
        <w:t>(עמ' 209 שור' 25-26 לפרו'), וכן, כי חוקר זה היכה אותו, ועל כך, הוסיף וטען בעדותו בבית המשפט כי החוקר היכה אותו בחגורת מכנסיו.</w:t>
      </w:r>
    </w:p>
    <w:p w14:paraId="0253C561" w14:textId="77777777" w:rsidR="009D4E23" w:rsidRDefault="009D4E23">
      <w:pPr>
        <w:spacing w:line="320" w:lineRule="exact"/>
        <w:ind w:left="720"/>
        <w:jc w:val="both"/>
        <w:rPr>
          <w:rFonts w:cs="David" w:hint="cs"/>
          <w:rtl/>
        </w:rPr>
      </w:pPr>
      <w:r>
        <w:rPr>
          <w:rFonts w:cs="David" w:hint="cs"/>
          <w:rtl/>
        </w:rPr>
        <w:t>באשר לחקירתו של הנאשם תחת אזהרה בחשד לניסיון לרצח,  החוקר סואעד נתן הסבר המניח את הדעת מדוע עשה כן.</w:t>
      </w:r>
    </w:p>
    <w:p w14:paraId="62C7BA75" w14:textId="77777777" w:rsidR="009D4E23" w:rsidRDefault="009D4E23">
      <w:pPr>
        <w:spacing w:line="320" w:lineRule="exact"/>
        <w:jc w:val="both"/>
        <w:rPr>
          <w:rFonts w:cs="David" w:hint="cs"/>
          <w:rtl/>
        </w:rPr>
      </w:pPr>
    </w:p>
    <w:p w14:paraId="2348F865" w14:textId="77777777" w:rsidR="009D4E23" w:rsidRDefault="009D4E23">
      <w:pPr>
        <w:spacing w:line="320" w:lineRule="exact"/>
        <w:ind w:left="720"/>
        <w:jc w:val="both"/>
        <w:rPr>
          <w:rFonts w:cs="David" w:hint="cs"/>
          <w:rtl/>
        </w:rPr>
      </w:pPr>
      <w:r>
        <w:rPr>
          <w:rFonts w:cs="David" w:hint="cs"/>
          <w:rtl/>
        </w:rPr>
        <w:t>טענותיו של ב"כ הנאשם כי הדבר נועד להוות איום על הנאשם כי יחשוש שמא תיוחס לו עבירה חמורה של ניסיון לרצח, ועל כך, הודה במהרה בעבירת האינוס, לא רק שלוקה בהיגיונה, אלא אף ביסוד התכלית שלשמה נועדה חובת האזהרה, ובמהות חובה זו בדין.</w:t>
      </w:r>
    </w:p>
    <w:p w14:paraId="416DF5A9" w14:textId="77777777" w:rsidR="009D4E23" w:rsidRDefault="009D4E23">
      <w:pPr>
        <w:spacing w:line="320" w:lineRule="exact"/>
        <w:jc w:val="both"/>
        <w:rPr>
          <w:rFonts w:cs="David" w:hint="cs"/>
          <w:rtl/>
        </w:rPr>
      </w:pPr>
    </w:p>
    <w:p w14:paraId="32762C5D" w14:textId="77777777" w:rsidR="009D4E23" w:rsidRDefault="009D4E23">
      <w:pPr>
        <w:spacing w:line="320" w:lineRule="exact"/>
        <w:ind w:left="720"/>
        <w:jc w:val="both"/>
        <w:rPr>
          <w:rFonts w:cs="David" w:hint="cs"/>
          <w:rtl/>
        </w:rPr>
      </w:pPr>
      <w:r>
        <w:rPr>
          <w:rFonts w:cs="David" w:hint="cs"/>
          <w:rtl/>
        </w:rPr>
        <w:t xml:space="preserve">אזהרת חשוד מפני הודעה נועדה, בין היתר, להעמידו על זכותו לקיים בידיו את זכות השתיקה, לא לחשוש מפני החוקר או לסמוך על הבטחותיו שהובטחו לו שיקויימו, באם הובטחו הבטחות שכאלה, והרי, בסופו של דבר, הדברים ישמשו כראיה נגדו, וכך גם נהג החוקר סואעד בציינו מפורשות עובדה זו (ראה </w:t>
      </w:r>
      <w:hyperlink r:id="rId27" w:history="1">
        <w:r w:rsidR="00D25BB2" w:rsidRPr="00D25BB2">
          <w:rPr>
            <w:rStyle w:val="Hyperlink"/>
            <w:rFonts w:cs="David"/>
            <w:rtl/>
          </w:rPr>
          <w:t>ע.פ. 533/8</w:t>
        </w:r>
        <w:r w:rsidR="00D25BB2" w:rsidRPr="00D25BB2">
          <w:rPr>
            <w:rStyle w:val="Hyperlink"/>
            <w:rFonts w:cs="David"/>
            <w:rtl/>
          </w:rPr>
          <w:t>2</w:t>
        </w:r>
        <w:r w:rsidR="00D25BB2" w:rsidRPr="00D25BB2">
          <w:rPr>
            <w:rStyle w:val="Hyperlink"/>
            <w:rFonts w:cs="David"/>
            <w:rtl/>
          </w:rPr>
          <w:t xml:space="preserve"> זכאי נ. מ"י </w:t>
        </w:r>
      </w:hyperlink>
      <w:r w:rsidR="00E03841" w:rsidRPr="00D25BB2">
        <w:rPr>
          <w:rFonts w:cs="David"/>
          <w:rtl/>
        </w:rPr>
        <w:t xml:space="preserve"> פד"י לח</w:t>
      </w:r>
      <w:r>
        <w:rPr>
          <w:rFonts w:cs="David" w:hint="cs"/>
          <w:rtl/>
        </w:rPr>
        <w:t>(3) 57 בעמ' 69-70).</w:t>
      </w:r>
    </w:p>
    <w:p w14:paraId="7A90A8B3" w14:textId="77777777" w:rsidR="009D4E23" w:rsidRDefault="009D4E23">
      <w:pPr>
        <w:spacing w:line="320" w:lineRule="exact"/>
        <w:jc w:val="both"/>
        <w:rPr>
          <w:rFonts w:cs="David" w:hint="cs"/>
          <w:rtl/>
        </w:rPr>
      </w:pPr>
    </w:p>
    <w:p w14:paraId="1AA4CEB8" w14:textId="77777777" w:rsidR="009D4E23" w:rsidRDefault="009D4E23">
      <w:pPr>
        <w:spacing w:line="320" w:lineRule="exact"/>
        <w:ind w:left="720" w:hanging="720"/>
        <w:jc w:val="both"/>
        <w:rPr>
          <w:rFonts w:cs="David" w:hint="cs"/>
          <w:rtl/>
        </w:rPr>
      </w:pPr>
      <w:r>
        <w:rPr>
          <w:rFonts w:cs="David"/>
          <w:rtl/>
        </w:rPr>
        <w:tab/>
      </w:r>
      <w:r>
        <w:rPr>
          <w:rFonts w:cs="David" w:hint="cs"/>
          <w:rtl/>
        </w:rPr>
        <w:t>אין בחקירת הנאשם תחת אזהרה, בעבירה של ניסיון לרצח, משום פגם שיש בו כדי, הצדקת פסילת קבילות ההודאה שניתנה במהלך חקירה זו.</w:t>
      </w:r>
    </w:p>
    <w:p w14:paraId="3F9B2DB4" w14:textId="77777777" w:rsidR="009D4E23" w:rsidRDefault="009D4E23">
      <w:pPr>
        <w:spacing w:line="320" w:lineRule="exact"/>
        <w:ind w:left="720" w:hanging="720"/>
        <w:jc w:val="both"/>
        <w:rPr>
          <w:rFonts w:cs="David" w:hint="cs"/>
          <w:rtl/>
        </w:rPr>
      </w:pPr>
    </w:p>
    <w:p w14:paraId="3F352975" w14:textId="77777777" w:rsidR="009D4E23" w:rsidRDefault="009D4E23">
      <w:pPr>
        <w:spacing w:line="320" w:lineRule="exact"/>
        <w:ind w:left="720"/>
        <w:jc w:val="both"/>
        <w:rPr>
          <w:rFonts w:cs="David" w:hint="cs"/>
          <w:rtl/>
        </w:rPr>
      </w:pPr>
      <w:r>
        <w:rPr>
          <w:rFonts w:cs="David" w:hint="cs"/>
          <w:rtl/>
        </w:rPr>
        <w:t>נראה כי, אין ולא כלום בטענותיו של הנאשם כי הופעל עליו לחץ כלשהו, אשר היה בו כדי להביאו ליתן הודייה, שאינה מרצונו הטוב והחופשי.</w:t>
      </w:r>
    </w:p>
    <w:p w14:paraId="758449E3" w14:textId="77777777" w:rsidR="009D4E23" w:rsidRDefault="009D4E23">
      <w:pPr>
        <w:spacing w:line="320" w:lineRule="exact"/>
        <w:jc w:val="both"/>
        <w:rPr>
          <w:rFonts w:cs="David" w:hint="cs"/>
          <w:rtl/>
        </w:rPr>
      </w:pPr>
    </w:p>
    <w:p w14:paraId="6F13883E" w14:textId="77777777" w:rsidR="009D4E23" w:rsidRDefault="009D4E23">
      <w:pPr>
        <w:spacing w:line="320" w:lineRule="exact"/>
        <w:ind w:left="720" w:hanging="720"/>
        <w:jc w:val="both"/>
        <w:rPr>
          <w:rFonts w:cs="David" w:hint="cs"/>
          <w:rtl/>
        </w:rPr>
      </w:pPr>
      <w:r>
        <w:rPr>
          <w:rFonts w:cs="David" w:hint="cs"/>
          <w:rtl/>
        </w:rPr>
        <w:tab/>
        <w:t xml:space="preserve">לא הובא לידיעתנו כי הנאשם בשלב כלשהו שלאחר הודייתו (ת/7) הלין בפני גורם כלשהו על כי הודייה זו הוצאה ממנו תחת לחץ פיסי ו/או נפשי כלשהו. </w:t>
      </w:r>
    </w:p>
    <w:p w14:paraId="5B5E9940" w14:textId="77777777" w:rsidR="009D4E23" w:rsidRDefault="009D4E23">
      <w:pPr>
        <w:spacing w:line="320" w:lineRule="exact"/>
        <w:jc w:val="both"/>
        <w:rPr>
          <w:rFonts w:cs="David" w:hint="cs"/>
          <w:rtl/>
        </w:rPr>
      </w:pPr>
    </w:p>
    <w:p w14:paraId="572A0749" w14:textId="77777777" w:rsidR="009D4E23" w:rsidRDefault="009D4E23">
      <w:pPr>
        <w:spacing w:line="320" w:lineRule="exact"/>
        <w:ind w:left="720"/>
        <w:jc w:val="both"/>
        <w:rPr>
          <w:rFonts w:cs="David" w:hint="cs"/>
          <w:rtl/>
        </w:rPr>
      </w:pPr>
      <w:r>
        <w:rPr>
          <w:rFonts w:cs="David" w:hint="cs"/>
          <w:rtl/>
        </w:rPr>
        <w:t>על פי התרשמותי מאנשיי המשטרה שהעידו בפנינו, לא הופעל כל לחץ, כנטען על ידי הנאשם ובא כוחו, בטענות זוטא, וכי כל הודעותיו נמסרו מרצונו הטוב והחופשי.</w:t>
      </w:r>
    </w:p>
    <w:p w14:paraId="02666FF6" w14:textId="77777777" w:rsidR="009D4E23" w:rsidRDefault="009D4E23">
      <w:pPr>
        <w:spacing w:line="320" w:lineRule="exact"/>
        <w:ind w:left="720" w:hanging="720"/>
        <w:jc w:val="both"/>
        <w:rPr>
          <w:rFonts w:cs="David" w:hint="cs"/>
          <w:rtl/>
        </w:rPr>
      </w:pPr>
      <w:r>
        <w:rPr>
          <w:rFonts w:cs="David"/>
          <w:rtl/>
        </w:rPr>
        <w:tab/>
      </w:r>
      <w:r>
        <w:rPr>
          <w:rFonts w:cs="David" w:hint="cs"/>
          <w:rtl/>
        </w:rPr>
        <w:t>יתרה מזו, הצפייה בקלטת הוידאו על מכלול התנהלותו של הנאשם בשיחזור, החל מיציאתו מתחנת משטרת זבולון, הכוונתו את אנשיי המשטרה בקולו למקום האירוע, תיאוריו את מעשיו בתוך הדירה, יש בהם כדי ללמד בדרך בלתי אמצעית מחזות הנאשם והתנהגותו בעת השיחזור, וכי הללו נעשו ללא מעורבות חיצונית, לחץ, איומים ועוד, וכי הנאשם שולט בשפה העברית (שליטה בדיבור, ללא דופי).</w:t>
      </w:r>
    </w:p>
    <w:p w14:paraId="2EE1EE2F" w14:textId="77777777" w:rsidR="009D4E23" w:rsidRDefault="009D4E23">
      <w:pPr>
        <w:spacing w:line="320" w:lineRule="exact"/>
        <w:ind w:left="720" w:hanging="720"/>
        <w:jc w:val="both"/>
        <w:rPr>
          <w:rFonts w:cs="David" w:hint="cs"/>
          <w:rtl/>
        </w:rPr>
      </w:pPr>
      <w:r>
        <w:rPr>
          <w:rFonts w:cs="David"/>
          <w:rtl/>
        </w:rPr>
        <w:tab/>
      </w:r>
    </w:p>
    <w:p w14:paraId="2C7B554C" w14:textId="77777777" w:rsidR="009D4E23" w:rsidRDefault="009D4E23">
      <w:pPr>
        <w:spacing w:line="320" w:lineRule="exact"/>
        <w:ind w:left="720"/>
        <w:jc w:val="both"/>
        <w:rPr>
          <w:rFonts w:cs="David" w:hint="cs"/>
          <w:rtl/>
        </w:rPr>
      </w:pPr>
      <w:r>
        <w:rPr>
          <w:rFonts w:cs="David" w:hint="cs"/>
          <w:rtl/>
        </w:rPr>
        <w:t>דבריו של החוקר פואד מועדי כיצד שאל שאלות ספונטיות לשם הבהרת דברי העד ותשובותיו של העד בו במקום, נותנים משנה תוקף לדברי החוקר מועדי, לא רק שלא הפעיל לחץ כלשהו, אלא, גם לא הופעל לחץ על ידי אחר, ובכלל זה, סואעד, עובר ובמהלך השיחזור.</w:t>
      </w:r>
    </w:p>
    <w:p w14:paraId="12841563" w14:textId="77777777" w:rsidR="009D4E23" w:rsidRDefault="009D4E23">
      <w:pPr>
        <w:spacing w:line="320" w:lineRule="exact"/>
        <w:jc w:val="both"/>
        <w:rPr>
          <w:rFonts w:cs="David" w:hint="cs"/>
          <w:rtl/>
        </w:rPr>
      </w:pPr>
    </w:p>
    <w:p w14:paraId="70352318" w14:textId="77777777" w:rsidR="009D4E23" w:rsidRDefault="009D4E23">
      <w:pPr>
        <w:spacing w:line="320" w:lineRule="exact"/>
        <w:ind w:left="720"/>
        <w:jc w:val="both"/>
        <w:rPr>
          <w:rFonts w:cs="David" w:hint="cs"/>
          <w:rtl/>
        </w:rPr>
      </w:pPr>
      <w:r>
        <w:rPr>
          <w:rFonts w:cs="David" w:hint="cs"/>
          <w:rtl/>
        </w:rPr>
        <w:t>מהופעת הנאשם בקלטת השיחזור, ניתן להתרשם כי הוא מספר על מעשיו בדירת המתלוננת בצורה עניינית, ברורה, רגועה, השיב לשאלות בצורה חופשית, תאר והדגים את שעשה ללא לחץ כלשהו.</w:t>
      </w:r>
    </w:p>
    <w:p w14:paraId="41904F66" w14:textId="77777777" w:rsidR="009D4E23" w:rsidRDefault="009D4E23">
      <w:pPr>
        <w:spacing w:line="320" w:lineRule="exact"/>
        <w:jc w:val="both"/>
        <w:rPr>
          <w:rFonts w:cs="David" w:hint="cs"/>
          <w:rtl/>
        </w:rPr>
      </w:pPr>
      <w:r>
        <w:rPr>
          <w:rFonts w:cs="David" w:hint="cs"/>
          <w:rtl/>
        </w:rPr>
        <w:t xml:space="preserve"> </w:t>
      </w:r>
    </w:p>
    <w:p w14:paraId="5842C34F" w14:textId="77777777" w:rsidR="009D4E23" w:rsidRDefault="009D4E23">
      <w:pPr>
        <w:spacing w:line="320" w:lineRule="exact"/>
        <w:ind w:left="720"/>
        <w:jc w:val="both"/>
        <w:rPr>
          <w:rFonts w:cs="David" w:hint="cs"/>
          <w:rtl/>
        </w:rPr>
      </w:pPr>
      <w:r>
        <w:rPr>
          <w:rFonts w:cs="David" w:hint="cs"/>
          <w:rtl/>
        </w:rPr>
        <w:t xml:space="preserve">כאשר אנו בוחנים את הודעת הנאשם (ת/7) ניתן לומר כי בפנינו הודעה המשלימה את הודעותיו הקודמות במשטרה (כך באשר לסיפור המעשה) והימנעותו ליתן תשובות ענייניות לשאלות שהופנו אליו לעניין עבירת האינוס. </w:t>
      </w:r>
    </w:p>
    <w:p w14:paraId="144BA3F0" w14:textId="77777777" w:rsidR="009D4E23" w:rsidRDefault="009D4E23">
      <w:pPr>
        <w:spacing w:line="320" w:lineRule="exact"/>
        <w:ind w:left="720"/>
        <w:jc w:val="both"/>
        <w:rPr>
          <w:rFonts w:cs="David" w:hint="cs"/>
          <w:rtl/>
        </w:rPr>
      </w:pPr>
    </w:p>
    <w:p w14:paraId="34DCF9CB" w14:textId="77777777" w:rsidR="009D4E23" w:rsidRDefault="009D4E23">
      <w:pPr>
        <w:spacing w:line="320" w:lineRule="exact"/>
        <w:ind w:left="720"/>
        <w:jc w:val="both"/>
        <w:rPr>
          <w:rFonts w:cs="David" w:hint="cs"/>
          <w:rtl/>
        </w:rPr>
      </w:pPr>
      <w:r>
        <w:rPr>
          <w:rFonts w:cs="David" w:hint="cs"/>
          <w:rtl/>
        </w:rPr>
        <w:t xml:space="preserve">סיפור המעשה מפי הנאשם, כעולה מהציטוטים אותם בחרתי להביא בהרחבה מהודאה זו, מצביעים על כך כי הנאשם בשפתו מתאר כיצד ואיך ביצע את עבירת האינוס ומדוע בנסיבות העניין התקשה להגיע לסיפוקו. סימני האמת העולים תוך כדי תיאור גירסתו, והגיונם הפנימי של הדברים נלמדים תוך כדי סיפורת זו ואני סבור כי הקטעים הרלוונטיים שצוטטו על ידי מדברים בעד עצמם. </w:t>
      </w:r>
    </w:p>
    <w:p w14:paraId="1C679ECA" w14:textId="77777777" w:rsidR="009D4E23" w:rsidRDefault="009D4E23">
      <w:pPr>
        <w:spacing w:line="320" w:lineRule="exact"/>
        <w:ind w:left="720"/>
        <w:jc w:val="both"/>
        <w:rPr>
          <w:rFonts w:cs="David" w:hint="cs"/>
          <w:rtl/>
        </w:rPr>
      </w:pPr>
    </w:p>
    <w:p w14:paraId="4E436E25" w14:textId="77777777" w:rsidR="009D4E23" w:rsidRDefault="009D4E23">
      <w:pPr>
        <w:spacing w:line="320" w:lineRule="exact"/>
        <w:ind w:left="720"/>
        <w:jc w:val="both"/>
        <w:rPr>
          <w:rFonts w:cs="David" w:hint="cs"/>
          <w:rtl/>
        </w:rPr>
      </w:pPr>
      <w:r>
        <w:rPr>
          <w:rFonts w:cs="David" w:hint="cs"/>
          <w:rtl/>
        </w:rPr>
        <w:t>אני סבור, כי יש לקבל את הודאת הנאשם כפי שבאה לידי ביטוי בהודעתו ובחקירתו במשטרה, ת/7, ובקלטת השיחזור כראיות קבילות, וליתן להם, את מלוא המשקל הראייתי.</w:t>
      </w:r>
    </w:p>
    <w:p w14:paraId="0BE55537" w14:textId="77777777" w:rsidR="009D4E23" w:rsidRDefault="009D4E23">
      <w:pPr>
        <w:spacing w:line="320" w:lineRule="exact"/>
        <w:jc w:val="both"/>
        <w:rPr>
          <w:rFonts w:cs="David" w:hint="cs"/>
          <w:rtl/>
        </w:rPr>
      </w:pPr>
    </w:p>
    <w:p w14:paraId="7802D54D" w14:textId="77777777" w:rsidR="009D4E23" w:rsidRDefault="009D4E23">
      <w:pPr>
        <w:spacing w:line="320" w:lineRule="exact"/>
        <w:ind w:left="720"/>
        <w:jc w:val="both"/>
        <w:rPr>
          <w:rFonts w:cs="David" w:hint="cs"/>
          <w:rtl/>
        </w:rPr>
      </w:pPr>
      <w:r>
        <w:rPr>
          <w:rFonts w:cs="David" w:hint="cs"/>
          <w:rtl/>
        </w:rPr>
        <w:t xml:space="preserve">ככלל, הודייה אשר נמצאה קבילה, </w:t>
      </w:r>
      <w:r>
        <w:rPr>
          <w:rFonts w:cs="David" w:hint="cs"/>
          <w:b/>
          <w:bCs/>
          <w:rtl/>
        </w:rPr>
        <w:t xml:space="preserve">"תוכל לשמש בסיס עצמאי ו"יחיד" להרשעה באותה עבירה (ויודגש: בכל עבירה, קלה כחמורה): ובלבד - וזהו תנאי בל יעבור - שתימצא לצידה "תוספת" המכונה "דבר מה" לתמיכת אמיתותה" </w:t>
      </w:r>
      <w:r>
        <w:rPr>
          <w:rFonts w:cs="David" w:hint="cs"/>
          <w:rtl/>
        </w:rPr>
        <w:t xml:space="preserve">(ראה </w:t>
      </w:r>
      <w:r>
        <w:rPr>
          <w:rFonts w:cs="David" w:hint="cs"/>
          <w:b/>
          <w:bCs/>
          <w:rtl/>
        </w:rPr>
        <w:t>י. קדמי על הראיות - הדין בראי הפסיקה, חלק ראשון מהדורת תשס"ד</w:t>
      </w:r>
      <w:r>
        <w:rPr>
          <w:rFonts w:cs="David" w:hint="cs"/>
          <w:rtl/>
        </w:rPr>
        <w:t xml:space="preserve"> -  עמ' 111).</w:t>
      </w:r>
    </w:p>
    <w:p w14:paraId="1FBDDF43" w14:textId="77777777" w:rsidR="009D4E23" w:rsidRDefault="009D4E23">
      <w:pPr>
        <w:spacing w:line="320" w:lineRule="exact"/>
        <w:jc w:val="both"/>
        <w:rPr>
          <w:rFonts w:cs="David" w:hint="cs"/>
          <w:rtl/>
        </w:rPr>
      </w:pPr>
    </w:p>
    <w:p w14:paraId="522AE395" w14:textId="77777777" w:rsidR="009D4E23" w:rsidRDefault="009D4E23">
      <w:pPr>
        <w:spacing w:line="320" w:lineRule="exact"/>
        <w:ind w:left="720"/>
        <w:jc w:val="both"/>
        <w:rPr>
          <w:rFonts w:cs="David" w:hint="cs"/>
          <w:rtl/>
        </w:rPr>
      </w:pPr>
      <w:r>
        <w:rPr>
          <w:rFonts w:cs="David" w:hint="cs"/>
          <w:rtl/>
        </w:rPr>
        <w:t xml:space="preserve">יוצא מן האמור לעיל, כי אין הודאת הנאשם יכולה לשמש יסוד להרשעת נאשם על פי האמור בה בלבד, אלא, אם ניתווסף עליה </w:t>
      </w:r>
      <w:r>
        <w:rPr>
          <w:rFonts w:cs="David" w:hint="cs"/>
          <w:b/>
          <w:bCs/>
          <w:rtl/>
        </w:rPr>
        <w:t>"דבר-מה-נוסף"</w:t>
      </w:r>
      <w:r>
        <w:rPr>
          <w:rFonts w:cs="David" w:hint="cs"/>
          <w:rtl/>
        </w:rPr>
        <w:t>.</w:t>
      </w:r>
    </w:p>
    <w:p w14:paraId="5269A797" w14:textId="77777777" w:rsidR="009D4E23" w:rsidRDefault="009D4E23">
      <w:pPr>
        <w:spacing w:line="320" w:lineRule="exact"/>
        <w:jc w:val="both"/>
        <w:rPr>
          <w:rFonts w:cs="David" w:hint="cs"/>
          <w:rtl/>
        </w:rPr>
      </w:pPr>
    </w:p>
    <w:p w14:paraId="3A4F2B3D" w14:textId="77777777" w:rsidR="009D4E23" w:rsidRDefault="009D4E23">
      <w:pPr>
        <w:spacing w:line="320" w:lineRule="exact"/>
        <w:ind w:left="720"/>
        <w:jc w:val="both"/>
        <w:rPr>
          <w:rFonts w:cs="David" w:hint="cs"/>
          <w:rtl/>
        </w:rPr>
      </w:pPr>
      <w:r>
        <w:rPr>
          <w:rFonts w:cs="David" w:hint="cs"/>
          <w:rtl/>
        </w:rPr>
        <w:t xml:space="preserve">בעניין זה אמר כב' השופט שמגר (כתוארו אז) </w:t>
      </w:r>
      <w:hyperlink r:id="rId28" w:history="1">
        <w:r w:rsidR="00D25BB2" w:rsidRPr="00D25BB2">
          <w:rPr>
            <w:rStyle w:val="Hyperlink"/>
            <w:rFonts w:cs="David" w:hint="eastAsia"/>
            <w:rtl/>
          </w:rPr>
          <w:t>בע</w:t>
        </w:r>
        <w:r w:rsidR="00D25BB2" w:rsidRPr="00D25BB2">
          <w:rPr>
            <w:rStyle w:val="Hyperlink"/>
            <w:rFonts w:cs="David"/>
            <w:rtl/>
          </w:rPr>
          <w:t>.פ. 476/79 (המ' 658/80)</w:t>
        </w:r>
      </w:hyperlink>
      <w:r>
        <w:rPr>
          <w:rFonts w:cs="David" w:hint="cs"/>
          <w:b/>
          <w:bCs/>
          <w:rtl/>
        </w:rPr>
        <w:t>, בעמ' 814</w:t>
      </w:r>
      <w:r>
        <w:rPr>
          <w:rFonts w:cs="David" w:hint="cs"/>
          <w:rtl/>
        </w:rPr>
        <w:t>:</w:t>
      </w:r>
    </w:p>
    <w:p w14:paraId="0A3AA5C5" w14:textId="77777777" w:rsidR="009D4E23" w:rsidRDefault="009D4E23">
      <w:pPr>
        <w:spacing w:line="320" w:lineRule="exact"/>
        <w:jc w:val="both"/>
        <w:rPr>
          <w:rFonts w:cs="David" w:hint="cs"/>
          <w:rtl/>
        </w:rPr>
      </w:pPr>
    </w:p>
    <w:p w14:paraId="06F62B8B" w14:textId="77777777" w:rsidR="009D4E23" w:rsidRDefault="009D4E23">
      <w:pPr>
        <w:pStyle w:val="a0"/>
        <w:spacing w:line="320" w:lineRule="exact"/>
        <w:ind w:left="1440"/>
        <w:rPr>
          <w:rFonts w:hint="cs"/>
          <w:b/>
          <w:bCs/>
          <w:rtl/>
        </w:rPr>
      </w:pPr>
      <w:r>
        <w:rPr>
          <w:rFonts w:hint="cs"/>
          <w:b/>
          <w:bCs/>
          <w:rtl/>
        </w:rPr>
        <w:t>"כפי שנאמר ב</w:t>
      </w:r>
      <w:r w:rsidR="00E03841" w:rsidRPr="00D25BB2">
        <w:rPr>
          <w:rFonts w:hint="eastAsia"/>
          <w:b/>
          <w:bCs/>
          <w:rtl/>
        </w:rPr>
        <w:t>ע</w:t>
      </w:r>
      <w:r w:rsidR="00E03841" w:rsidRPr="00D25BB2">
        <w:rPr>
          <w:b/>
          <w:bCs/>
          <w:rtl/>
        </w:rPr>
        <w:t>.פ. 788/77</w:t>
      </w:r>
      <w:r>
        <w:rPr>
          <w:rFonts w:hint="cs"/>
          <w:b/>
          <w:bCs/>
          <w:rtl/>
        </w:rPr>
        <w:t xml:space="preserve">, בעמ' 830, המבחן הנ"ל לובש בדרך כלל צורה של השוואת הדברים הנאמרים אל דברי ההוכחה האחרים וחקירה ובדיקה של שאר הנסיבות, אשר יש בהן כדי להראות, כי הדברים, הנאמרים בהודאה, הם דברי אמת. </w:t>
      </w:r>
    </w:p>
    <w:p w14:paraId="2CF13715" w14:textId="77777777" w:rsidR="009D4E23" w:rsidRDefault="009D4E23">
      <w:pPr>
        <w:pStyle w:val="a0"/>
        <w:spacing w:line="320" w:lineRule="exact"/>
        <w:ind w:left="1440"/>
        <w:rPr>
          <w:rFonts w:hint="cs"/>
          <w:b/>
          <w:bCs/>
          <w:rtl/>
        </w:rPr>
      </w:pPr>
      <w:r>
        <w:rPr>
          <w:rFonts w:hint="cs"/>
          <w:b/>
          <w:bCs/>
          <w:rtl/>
        </w:rPr>
        <w:t>שהרי הלכת ה"דבר-מה-נוסף" נולדה מתוך החשש מפני הודאות כוזבות, אשר אינן נובעות דווקא מלחצים, שהופעלו על הנחקר, או הבטחות, שניתנו לו, אלא מסיבות, הנובעות משיקוליו של הנחקר, ממצבו הנפשי או מסיבות חיצוניות, שאינן קשורות לפעולותיהם של החוקרים - סיבות בעטיין ייטה לייחס לעצמו עבירה, אותה לא ביצע כלל (</w:t>
      </w:r>
      <w:r w:rsidR="00E03841" w:rsidRPr="00D25BB2">
        <w:rPr>
          <w:rFonts w:hint="eastAsia"/>
          <w:b/>
          <w:bCs/>
          <w:rtl/>
        </w:rPr>
        <w:t>ע</w:t>
      </w:r>
      <w:r w:rsidR="00E03841" w:rsidRPr="00D25BB2">
        <w:rPr>
          <w:b/>
          <w:bCs/>
          <w:rtl/>
        </w:rPr>
        <w:t>.פ. 692/78</w:t>
      </w:r>
      <w:r>
        <w:rPr>
          <w:rFonts w:hint="cs"/>
          <w:b/>
          <w:bCs/>
          <w:rtl/>
        </w:rPr>
        <w:t>, 721 בעמ' 246; ע.פ. 774,715/78 בעמ' 234)."</w:t>
      </w:r>
    </w:p>
    <w:p w14:paraId="3CDAF453" w14:textId="77777777" w:rsidR="009D4E23" w:rsidRDefault="009D4E23">
      <w:pPr>
        <w:spacing w:line="320" w:lineRule="exact"/>
        <w:ind w:left="720" w:firstLine="720"/>
        <w:jc w:val="both"/>
        <w:rPr>
          <w:rFonts w:cs="David" w:hint="cs"/>
          <w:rtl/>
        </w:rPr>
      </w:pPr>
      <w:r>
        <w:rPr>
          <w:rFonts w:cs="David" w:hint="cs"/>
          <w:rtl/>
        </w:rPr>
        <w:t>(</w:t>
      </w:r>
      <w:hyperlink r:id="rId29" w:history="1">
        <w:r w:rsidR="00D25BB2" w:rsidRPr="00D25BB2">
          <w:rPr>
            <w:rStyle w:val="Hyperlink"/>
            <w:rFonts w:cs="David" w:hint="eastAsia"/>
            <w:rtl/>
          </w:rPr>
          <w:t>ע</w:t>
        </w:r>
        <w:r w:rsidR="00D25BB2" w:rsidRPr="00D25BB2">
          <w:rPr>
            <w:rStyle w:val="Hyperlink"/>
            <w:rFonts w:cs="David"/>
            <w:rtl/>
          </w:rPr>
          <w:t xml:space="preserve">.פ.476/79   עיסא בן מישל נ. מ"י </w:t>
        </w:r>
      </w:hyperlink>
      <w:r>
        <w:rPr>
          <w:rFonts w:cs="David" w:hint="cs"/>
          <w:rtl/>
        </w:rPr>
        <w:t xml:space="preserve"> לה(1) 758).</w:t>
      </w:r>
    </w:p>
    <w:p w14:paraId="36DBE9DF" w14:textId="77777777" w:rsidR="009D4E23" w:rsidRDefault="009D4E23">
      <w:pPr>
        <w:spacing w:line="320" w:lineRule="exact"/>
        <w:ind w:left="720" w:firstLine="720"/>
        <w:jc w:val="both"/>
        <w:rPr>
          <w:rFonts w:cs="David" w:hint="cs"/>
          <w:b/>
          <w:bCs/>
          <w:u w:val="single"/>
          <w:rtl/>
        </w:rPr>
      </w:pPr>
    </w:p>
    <w:p w14:paraId="2DA7E20F"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הצורך בדבר-מה-חיצוני להודאה, אשר יחד עימה ותוך השוואה עימה, ומוסיף לה משקל נועד לאפשר לבית המשפט לשלול את האפשרות שמא אין ההודאה, אלא, פרי דימיונו והמצאתו של הנאשם, או שמסיבה כלשהי הודה בעבירה שלא הוא ביצע אותה (ראה: </w:t>
      </w:r>
      <w:hyperlink r:id="rId30" w:history="1">
        <w:r w:rsidR="00D25BB2" w:rsidRPr="00D25BB2">
          <w:rPr>
            <w:rStyle w:val="Hyperlink"/>
            <w:rFonts w:cs="David" w:hint="eastAsia"/>
            <w:rtl/>
          </w:rPr>
          <w:t>ע</w:t>
        </w:r>
        <w:r w:rsidR="00D25BB2" w:rsidRPr="00D25BB2">
          <w:rPr>
            <w:rStyle w:val="Hyperlink"/>
            <w:rFonts w:cs="David"/>
            <w:rtl/>
          </w:rPr>
          <w:t xml:space="preserve">.פ. 636, 639 בן עזרא נ. מ"י </w:t>
        </w:r>
      </w:hyperlink>
      <w:r>
        <w:rPr>
          <w:rFonts w:cs="David" w:hint="cs"/>
          <w:b/>
          <w:bCs/>
          <w:rtl/>
        </w:rPr>
        <w:t xml:space="preserve"> </w:t>
      </w:r>
      <w:r>
        <w:rPr>
          <w:rFonts w:cs="David" w:hint="cs"/>
          <w:rtl/>
        </w:rPr>
        <w:t>פד"י לח(1) 47 בעמ' 54-55).</w:t>
      </w:r>
    </w:p>
    <w:p w14:paraId="1C982F52" w14:textId="77777777" w:rsidR="009D4E23" w:rsidRDefault="009D4E23">
      <w:pPr>
        <w:spacing w:line="320" w:lineRule="exact"/>
        <w:jc w:val="both"/>
        <w:rPr>
          <w:rFonts w:cs="David" w:hint="cs"/>
          <w:b/>
          <w:bCs/>
          <w:u w:val="single"/>
          <w:rtl/>
        </w:rPr>
      </w:pPr>
    </w:p>
    <w:p w14:paraId="155C1669" w14:textId="77777777" w:rsidR="009D4E23" w:rsidRDefault="009D4E23">
      <w:pPr>
        <w:spacing w:line="320" w:lineRule="exact"/>
        <w:ind w:left="720"/>
        <w:jc w:val="both"/>
        <w:rPr>
          <w:rFonts w:cs="David" w:hint="cs"/>
          <w:rtl/>
        </w:rPr>
      </w:pPr>
      <w:r>
        <w:rPr>
          <w:rFonts w:cs="David" w:hint="cs"/>
          <w:rtl/>
        </w:rPr>
        <w:t xml:space="preserve">יכולנו, אם כן, כבר בשלב זה, לאחר שלא מצאנו כל דופי בקבילות הודעותיו של הנאשם, לבחון את המשקל הראוי שיש ליתן להודאתו (בת/7 ובשיחזור), ולבחון, האם יש במערך הראייתי שהוצג בפנינו גם </w:t>
      </w:r>
      <w:r>
        <w:rPr>
          <w:rFonts w:cs="David" w:hint="cs"/>
          <w:b/>
          <w:bCs/>
          <w:rtl/>
        </w:rPr>
        <w:t>"דבר-מה-נוסף"</w:t>
      </w:r>
      <w:r>
        <w:rPr>
          <w:rFonts w:cs="David" w:hint="cs"/>
          <w:rtl/>
        </w:rPr>
        <w:t>, וקביעה בדבר הימצאותה של ראיה שכזו, היה בה כדי סיפק להביא להרשעת הנאשם.</w:t>
      </w:r>
    </w:p>
    <w:p w14:paraId="08D487C6" w14:textId="77777777" w:rsidR="009D4E23" w:rsidRDefault="009D4E23">
      <w:pPr>
        <w:spacing w:line="320" w:lineRule="exact"/>
        <w:jc w:val="both"/>
        <w:rPr>
          <w:rFonts w:cs="David" w:hint="cs"/>
          <w:rtl/>
        </w:rPr>
      </w:pPr>
    </w:p>
    <w:p w14:paraId="5C69714C" w14:textId="77777777" w:rsidR="009D4E23" w:rsidRDefault="009D4E23">
      <w:pPr>
        <w:spacing w:line="320" w:lineRule="exact"/>
        <w:ind w:left="720" w:hanging="720"/>
        <w:jc w:val="both"/>
        <w:rPr>
          <w:rFonts w:cs="David" w:hint="cs"/>
          <w:rtl/>
        </w:rPr>
      </w:pPr>
      <w:r>
        <w:rPr>
          <w:rFonts w:cs="David"/>
          <w:rtl/>
        </w:rPr>
        <w:tab/>
      </w:r>
      <w:r>
        <w:rPr>
          <w:rFonts w:cs="David" w:hint="cs"/>
          <w:rtl/>
        </w:rPr>
        <w:t>יחד עם האמור לעיל, אני מקבל את עמדת ב"כ המאשימה, כי, ניתן להוכיח מעבר לספק סביר את אשמתו של הנאשם במיוחס לו בכתב האישום, באמצעות שני מסלולים נפרדים של ראיות, האחד - הודאת הנאשם וראיית "דבר מה" לצידה, והמסלול האחר - אשר יתבסס על עדות המתלוננת והראיות התומכות בעדותה.</w:t>
      </w:r>
    </w:p>
    <w:p w14:paraId="542C5D8E" w14:textId="77777777" w:rsidR="009D4E23" w:rsidRDefault="009D4E23">
      <w:pPr>
        <w:spacing w:line="320" w:lineRule="exact"/>
        <w:jc w:val="both"/>
        <w:rPr>
          <w:rFonts w:cs="David" w:hint="cs"/>
          <w:rtl/>
        </w:rPr>
      </w:pPr>
    </w:p>
    <w:p w14:paraId="450DEE79" w14:textId="77777777" w:rsidR="009D4E23" w:rsidRDefault="009D4E23">
      <w:pPr>
        <w:spacing w:line="320" w:lineRule="exact"/>
        <w:ind w:left="720"/>
        <w:jc w:val="both"/>
        <w:rPr>
          <w:rFonts w:cs="David" w:hint="cs"/>
          <w:rtl/>
        </w:rPr>
      </w:pPr>
      <w:r>
        <w:rPr>
          <w:rFonts w:cs="David" w:hint="cs"/>
          <w:rtl/>
        </w:rPr>
        <w:t xml:space="preserve">היות ודעתי, כדעת באת כח המאשימה לעניין זה, ולאחר שקיבלתי את הודיית הנאשם, כראיה קבילה על מלוא המשמעות הראייתית שיש ליתן להודאה שכזו, אפנה עתה לבחון את יתר הראיות שבאו בפנינו, ובכלל זה, עדותה של המתלוננת וראיות נוספות אשר ממילא מקיימות את דרישת </w:t>
      </w:r>
      <w:r>
        <w:rPr>
          <w:rFonts w:cs="David" w:hint="cs"/>
          <w:b/>
          <w:bCs/>
          <w:rtl/>
        </w:rPr>
        <w:t>"הדבר-מה-הנוסף"</w:t>
      </w:r>
      <w:r>
        <w:rPr>
          <w:rFonts w:cs="David" w:hint="cs"/>
          <w:rtl/>
        </w:rPr>
        <w:t xml:space="preserve"> ואף מעבר לכך (כראיות חיזוק וסיוע), בכדי לשקול האם יש להרשיע את הנאשם בעבירות שיוחסו לו בכתב האישום.</w:t>
      </w:r>
    </w:p>
    <w:p w14:paraId="42826249" w14:textId="77777777" w:rsidR="009D4E23" w:rsidRDefault="009D4E23">
      <w:pPr>
        <w:spacing w:line="320" w:lineRule="exact"/>
        <w:ind w:left="720"/>
        <w:jc w:val="both"/>
        <w:rPr>
          <w:rFonts w:cs="David" w:hint="cs"/>
          <w:rtl/>
        </w:rPr>
      </w:pPr>
    </w:p>
    <w:p w14:paraId="1F016B8E" w14:textId="77777777" w:rsidR="009D4E23" w:rsidRDefault="009D4E23">
      <w:pPr>
        <w:spacing w:line="320" w:lineRule="exact"/>
        <w:ind w:left="720" w:hanging="720"/>
        <w:jc w:val="both"/>
        <w:rPr>
          <w:rFonts w:cs="David" w:hint="cs"/>
          <w:b/>
          <w:bCs/>
          <w:u w:val="single"/>
          <w:rtl/>
        </w:rPr>
      </w:pPr>
      <w:r>
        <w:rPr>
          <w:rFonts w:cs="David" w:hint="cs"/>
          <w:rtl/>
        </w:rPr>
        <w:t>ז.</w:t>
      </w:r>
      <w:r>
        <w:rPr>
          <w:rFonts w:cs="David"/>
          <w:rtl/>
        </w:rPr>
        <w:tab/>
      </w:r>
      <w:r>
        <w:rPr>
          <w:rFonts w:cs="David" w:hint="cs"/>
          <w:b/>
          <w:bCs/>
          <w:u w:val="single"/>
          <w:rtl/>
        </w:rPr>
        <w:t>תמצית טיעוני ב"כ הנאשם:</w:t>
      </w:r>
    </w:p>
    <w:p w14:paraId="1487E2AE" w14:textId="77777777" w:rsidR="009D4E23" w:rsidRDefault="009D4E23">
      <w:pPr>
        <w:spacing w:line="320" w:lineRule="exact"/>
        <w:jc w:val="both"/>
        <w:rPr>
          <w:rFonts w:cs="David" w:hint="cs"/>
          <w:rtl/>
        </w:rPr>
      </w:pPr>
    </w:p>
    <w:p w14:paraId="3C0FFA9D" w14:textId="77777777" w:rsidR="009D4E23" w:rsidRDefault="009D4E23">
      <w:pPr>
        <w:spacing w:line="320" w:lineRule="exact"/>
        <w:ind w:left="720" w:hanging="720"/>
        <w:jc w:val="both"/>
        <w:rPr>
          <w:rFonts w:cs="David" w:hint="cs"/>
          <w:rtl/>
        </w:rPr>
      </w:pPr>
      <w:r>
        <w:rPr>
          <w:rFonts w:cs="David" w:hint="cs"/>
          <w:rtl/>
        </w:rPr>
        <w:tab/>
        <w:t>ב"כ הנאשם בסיכומיו בכתב  פרט בהרחבה את השגותיו באשר לדיותן של ראיות התביעה, וטען, כי אין בראיות אלה  להביא להרשעת הנאשם כנדרש במשפט הפלילי.</w:t>
      </w:r>
    </w:p>
    <w:p w14:paraId="4C0E24DD" w14:textId="77777777" w:rsidR="009D4E23" w:rsidRDefault="009D4E23">
      <w:pPr>
        <w:spacing w:line="320" w:lineRule="exact"/>
        <w:ind w:left="720" w:hanging="720"/>
        <w:jc w:val="both"/>
        <w:rPr>
          <w:rFonts w:cs="David" w:hint="cs"/>
          <w:rtl/>
        </w:rPr>
      </w:pPr>
    </w:p>
    <w:p w14:paraId="55A9053B" w14:textId="77777777" w:rsidR="009D4E23" w:rsidRDefault="009D4E23">
      <w:pPr>
        <w:spacing w:line="320" w:lineRule="exact"/>
        <w:ind w:left="720" w:hanging="720"/>
        <w:jc w:val="both"/>
        <w:rPr>
          <w:rFonts w:cs="David" w:hint="cs"/>
          <w:b/>
          <w:bCs/>
          <w:rtl/>
        </w:rPr>
      </w:pPr>
      <w:r>
        <w:rPr>
          <w:rFonts w:cs="David" w:hint="cs"/>
          <w:rtl/>
        </w:rPr>
        <w:tab/>
        <w:t xml:space="preserve">הסניגור טען להעדר </w:t>
      </w:r>
      <w:r>
        <w:rPr>
          <w:rFonts w:cs="David" w:hint="cs"/>
          <w:b/>
          <w:bCs/>
          <w:rtl/>
        </w:rPr>
        <w:t>"עדות ישירה לעניין האונס", ב</w:t>
      </w:r>
      <w:r>
        <w:rPr>
          <w:rFonts w:cs="David" w:hint="cs"/>
          <w:rtl/>
        </w:rPr>
        <w:t>יקש שלא ליתן אמון בגירסת המתלוננת, בהיותה, לשיטתו, עדות יחידה</w:t>
      </w:r>
      <w:r>
        <w:rPr>
          <w:rFonts w:cs="David" w:hint="cs"/>
          <w:b/>
          <w:bCs/>
          <w:rtl/>
        </w:rPr>
        <w:t xml:space="preserve"> </w:t>
      </w:r>
      <w:r>
        <w:rPr>
          <w:rFonts w:cs="David" w:hint="cs"/>
          <w:rtl/>
        </w:rPr>
        <w:t>אותה הגדיר כ</w:t>
      </w:r>
      <w:r>
        <w:rPr>
          <w:rFonts w:cs="David" w:hint="cs"/>
          <w:b/>
          <w:bCs/>
          <w:rtl/>
        </w:rPr>
        <w:t>"לא מהימנה, לא עקבית, לא הגיונית, לא אמינה ורצופת סתירות".</w:t>
      </w:r>
    </w:p>
    <w:p w14:paraId="503A8532" w14:textId="77777777" w:rsidR="009D4E23" w:rsidRDefault="009D4E23">
      <w:pPr>
        <w:spacing w:line="320" w:lineRule="exact"/>
        <w:ind w:left="720" w:hanging="720"/>
        <w:jc w:val="both"/>
        <w:rPr>
          <w:rFonts w:cs="David" w:hint="cs"/>
          <w:rtl/>
        </w:rPr>
      </w:pPr>
    </w:p>
    <w:p w14:paraId="7014A40E" w14:textId="77777777" w:rsidR="009D4E23" w:rsidRDefault="009D4E23">
      <w:pPr>
        <w:spacing w:line="320" w:lineRule="exact"/>
        <w:ind w:left="720" w:hanging="720"/>
        <w:jc w:val="both"/>
        <w:rPr>
          <w:rFonts w:cs="David" w:hint="cs"/>
          <w:b/>
          <w:bCs/>
          <w:rtl/>
        </w:rPr>
      </w:pPr>
      <w:r>
        <w:rPr>
          <w:rFonts w:cs="David" w:hint="cs"/>
          <w:rtl/>
        </w:rPr>
        <w:tab/>
        <w:t xml:space="preserve">זאת ועוד, לדברי הסניגור, למתלוננת </w:t>
      </w:r>
      <w:r>
        <w:rPr>
          <w:rFonts w:cs="David" w:hint="cs"/>
          <w:b/>
          <w:bCs/>
          <w:rtl/>
        </w:rPr>
        <w:t xml:space="preserve">"ישנו אינטרס לשקר ולפברק את עניין האונס" </w:t>
      </w:r>
      <w:r>
        <w:rPr>
          <w:rFonts w:cs="David" w:hint="cs"/>
          <w:rtl/>
        </w:rPr>
        <w:t>ובמילים אחרות, בדתה את סיפור האונס</w:t>
      </w:r>
      <w:r>
        <w:rPr>
          <w:rFonts w:cs="David" w:hint="cs"/>
          <w:b/>
          <w:bCs/>
          <w:rtl/>
        </w:rPr>
        <w:t>.</w:t>
      </w:r>
    </w:p>
    <w:p w14:paraId="62E6A592" w14:textId="77777777" w:rsidR="009D4E23" w:rsidRDefault="009D4E23">
      <w:pPr>
        <w:spacing w:line="320" w:lineRule="exact"/>
        <w:ind w:left="720" w:hanging="720"/>
        <w:jc w:val="both"/>
        <w:rPr>
          <w:rFonts w:cs="David" w:hint="cs"/>
          <w:rtl/>
        </w:rPr>
      </w:pPr>
      <w:r>
        <w:rPr>
          <w:rFonts w:cs="David" w:hint="cs"/>
          <w:rtl/>
        </w:rPr>
        <w:tab/>
        <w:t xml:space="preserve">האינטרס אליבא דב"כ הנאשם היה, סרובה של המתלוננת לשלם תמורת עבודתו בגינתה, כגנן, וכי כל עניינה היה, להתנקם בו לאחר שכינתה אותו </w:t>
      </w:r>
      <w:r>
        <w:rPr>
          <w:rFonts w:cs="David" w:hint="cs"/>
          <w:b/>
          <w:bCs/>
          <w:rtl/>
        </w:rPr>
        <w:t>"ערבי מסריח"</w:t>
      </w:r>
      <w:r>
        <w:rPr>
          <w:rFonts w:cs="David" w:hint="cs"/>
          <w:rtl/>
        </w:rPr>
        <w:t xml:space="preserve"> והרביץ לה, וזאת  </w:t>
      </w:r>
      <w:r>
        <w:rPr>
          <w:rFonts w:cs="David" w:hint="cs"/>
          <w:b/>
          <w:bCs/>
          <w:rtl/>
        </w:rPr>
        <w:t>"על ידי ביום  אונס שחלק ממנו, קריעת בגדיה"</w:t>
      </w:r>
      <w:r>
        <w:rPr>
          <w:rFonts w:cs="David" w:hint="cs"/>
          <w:rtl/>
        </w:rPr>
        <w:t>.</w:t>
      </w:r>
    </w:p>
    <w:p w14:paraId="456AAEE0" w14:textId="77777777" w:rsidR="009D4E23" w:rsidRDefault="009D4E23">
      <w:pPr>
        <w:spacing w:line="320" w:lineRule="exact"/>
        <w:ind w:left="720" w:hanging="720"/>
        <w:jc w:val="both"/>
        <w:rPr>
          <w:rFonts w:cs="David" w:hint="cs"/>
          <w:rtl/>
        </w:rPr>
      </w:pPr>
    </w:p>
    <w:p w14:paraId="28C3A33D" w14:textId="77777777" w:rsidR="009D4E23" w:rsidRDefault="009D4E23">
      <w:pPr>
        <w:spacing w:line="320" w:lineRule="exact"/>
        <w:ind w:left="720" w:hanging="720"/>
        <w:jc w:val="both"/>
        <w:rPr>
          <w:rFonts w:cs="David" w:hint="cs"/>
          <w:rtl/>
        </w:rPr>
      </w:pPr>
      <w:r>
        <w:rPr>
          <w:rFonts w:cs="David" w:hint="cs"/>
          <w:rtl/>
        </w:rPr>
        <w:tab/>
        <w:t xml:space="preserve">הוסיף וטען ב"כ הנאשם כי </w:t>
      </w:r>
      <w:r>
        <w:rPr>
          <w:rFonts w:cs="David" w:hint="cs"/>
          <w:b/>
          <w:bCs/>
          <w:rtl/>
        </w:rPr>
        <w:t>"עדותו הינה הגיונית, עקבית אין בה סתירות וחקירתו הראשית מתיישבת עם חקירתו הנגדית"</w:t>
      </w:r>
      <w:r>
        <w:rPr>
          <w:rFonts w:cs="David" w:hint="cs"/>
          <w:rtl/>
        </w:rPr>
        <w:t>, דבר המצביע על אמינותו ומהימנות גירסתו.</w:t>
      </w:r>
    </w:p>
    <w:p w14:paraId="745A2928" w14:textId="77777777" w:rsidR="009D4E23" w:rsidRDefault="009D4E23">
      <w:pPr>
        <w:spacing w:line="320" w:lineRule="exact"/>
        <w:ind w:left="720" w:hanging="720"/>
        <w:jc w:val="both"/>
        <w:rPr>
          <w:rFonts w:cs="David" w:hint="cs"/>
          <w:rtl/>
        </w:rPr>
      </w:pPr>
      <w:r>
        <w:rPr>
          <w:rFonts w:cs="David" w:hint="cs"/>
          <w:rtl/>
        </w:rPr>
        <w:t xml:space="preserve"> </w:t>
      </w:r>
    </w:p>
    <w:p w14:paraId="41E9E71B" w14:textId="77777777" w:rsidR="009D4E23" w:rsidRDefault="009D4E23">
      <w:pPr>
        <w:spacing w:line="320" w:lineRule="exact"/>
        <w:ind w:left="720"/>
        <w:jc w:val="both"/>
        <w:rPr>
          <w:rFonts w:cs="David" w:hint="cs"/>
          <w:b/>
          <w:bCs/>
          <w:rtl/>
        </w:rPr>
      </w:pPr>
      <w:r>
        <w:rPr>
          <w:rFonts w:cs="David" w:hint="cs"/>
          <w:rtl/>
        </w:rPr>
        <w:t xml:space="preserve">יצויין כי, בנוסף לטיעוניו של ב"כ הנאשם לעניין משפט הזוטא, כפי שפורטו בהרחבה לעיל, טען הסניגור כי עדותה השניה של המתלוננת (ת/5) נגבתה ביום </w:t>
      </w:r>
      <w:r>
        <w:rPr>
          <w:rFonts w:cs="David" w:hint="cs"/>
          <w:u w:val="single"/>
          <w:rtl/>
        </w:rPr>
        <w:t>31.08.03</w:t>
      </w:r>
      <w:r>
        <w:rPr>
          <w:rFonts w:cs="David" w:hint="cs"/>
          <w:rtl/>
        </w:rPr>
        <w:t xml:space="preserve"> ולא ביום </w:t>
      </w:r>
      <w:r>
        <w:rPr>
          <w:rFonts w:cs="David" w:hint="cs"/>
          <w:u w:val="single"/>
          <w:rtl/>
        </w:rPr>
        <w:t>31.07.03</w:t>
      </w:r>
      <w:r>
        <w:rPr>
          <w:rFonts w:cs="David" w:hint="cs"/>
          <w:rtl/>
        </w:rPr>
        <w:t xml:space="preserve">, וכי הטענה כי החוקר טעה ברישום התאריך בעת גביית ההודעה, </w:t>
      </w:r>
      <w:r>
        <w:rPr>
          <w:rFonts w:cs="David" w:hint="cs"/>
          <w:b/>
          <w:bCs/>
          <w:rtl/>
        </w:rPr>
        <w:t>"אינה סבירה בעליל"</w:t>
      </w:r>
      <w:r>
        <w:rPr>
          <w:rFonts w:cs="David" w:hint="cs"/>
          <w:rtl/>
        </w:rPr>
        <w:t xml:space="preserve">, זאת, לדבריו </w:t>
      </w:r>
      <w:r>
        <w:rPr>
          <w:rFonts w:cs="David" w:hint="cs"/>
          <w:b/>
          <w:bCs/>
          <w:rtl/>
        </w:rPr>
        <w:t>"במטרה אחת ויחידה והיא: השלמת תפירת תיק האונס לנאשם"</w:t>
      </w:r>
      <w:r>
        <w:rPr>
          <w:rFonts w:cs="David" w:hint="cs"/>
          <w:rtl/>
        </w:rPr>
        <w:t xml:space="preserve"> (עמ' 10 לסיכומים).</w:t>
      </w:r>
    </w:p>
    <w:p w14:paraId="4553CF26" w14:textId="77777777" w:rsidR="009D4E23" w:rsidRDefault="009D4E23">
      <w:pPr>
        <w:spacing w:line="320" w:lineRule="exact"/>
        <w:ind w:left="720" w:hanging="720"/>
        <w:jc w:val="both"/>
        <w:rPr>
          <w:rFonts w:cs="David" w:hint="cs"/>
          <w:rtl/>
        </w:rPr>
      </w:pPr>
    </w:p>
    <w:p w14:paraId="3B3EC490" w14:textId="77777777" w:rsidR="009D4E23" w:rsidRDefault="009D4E23">
      <w:pPr>
        <w:spacing w:line="320" w:lineRule="exact"/>
        <w:ind w:left="720"/>
        <w:jc w:val="both"/>
        <w:rPr>
          <w:rFonts w:cs="David" w:hint="cs"/>
          <w:rtl/>
        </w:rPr>
      </w:pPr>
      <w:r>
        <w:rPr>
          <w:rFonts w:cs="David" w:hint="cs"/>
          <w:rtl/>
        </w:rPr>
        <w:t xml:space="preserve">אין לי אלא להביע תמיהה באשר לטענה זו, היות, וכבר במהלך שמיעת הראיות, כאשר טענה זו נשמעה לראשונה מפי ב"כ הנאשם, הפנתה ב"כ המאשימה את הסניגור לעובדה כי חומר החקירה כולו, ובכלל זה, ההודעה הנ"ל, צולמו עבור הסניגוריה עוד לפני           ה- </w:t>
      </w:r>
      <w:r>
        <w:rPr>
          <w:rFonts w:cs="David" w:hint="cs"/>
          <w:u w:val="single"/>
          <w:rtl/>
        </w:rPr>
        <w:t>31.08.03</w:t>
      </w:r>
      <w:r>
        <w:rPr>
          <w:rFonts w:cs="David" w:hint="cs"/>
          <w:rtl/>
        </w:rPr>
        <w:t>. ולפיכך, לו ההודעה היתה נגבית ב- 31.08, הרי שהיא לא היתה נכללת בחומר שצולם עבורו.</w:t>
      </w:r>
    </w:p>
    <w:p w14:paraId="7207A765" w14:textId="77777777" w:rsidR="009D4E23" w:rsidRDefault="009D4E23">
      <w:pPr>
        <w:spacing w:line="320" w:lineRule="exact"/>
        <w:ind w:left="720"/>
        <w:jc w:val="both"/>
        <w:rPr>
          <w:rFonts w:cs="David" w:hint="cs"/>
          <w:rtl/>
        </w:rPr>
      </w:pPr>
    </w:p>
    <w:p w14:paraId="2AADBACA" w14:textId="77777777" w:rsidR="009D4E23" w:rsidRDefault="009D4E23">
      <w:pPr>
        <w:spacing w:line="320" w:lineRule="exact"/>
        <w:ind w:left="720"/>
        <w:jc w:val="both"/>
        <w:rPr>
          <w:rFonts w:cs="David" w:hint="cs"/>
          <w:b/>
          <w:bCs/>
          <w:rtl/>
        </w:rPr>
      </w:pPr>
      <w:r>
        <w:rPr>
          <w:rFonts w:cs="David" w:hint="cs"/>
          <w:rtl/>
        </w:rPr>
        <w:t xml:space="preserve">ב"כ הנאשם טען לשוני ולסתירות בין עדות המתלוננת במשטרה לבין עדותה בבית המשפט, ובין היתר למספר הפעמים אותם ציינה כי הנאשם חדר לתוכה, תמה כיצד ואיך לא היתה יכולה לתאר את </w:t>
      </w:r>
      <w:r>
        <w:rPr>
          <w:rFonts w:cs="David" w:hint="cs"/>
          <w:b/>
          <w:bCs/>
          <w:rtl/>
        </w:rPr>
        <w:t>"גודל איבר מינו"</w:t>
      </w:r>
      <w:r>
        <w:rPr>
          <w:rFonts w:cs="David" w:hint="cs"/>
          <w:rtl/>
        </w:rPr>
        <w:t xml:space="preserve"> של הנאשם, אם לבש תחתונים אם לאו, וכי בעדותה בבית המשפט ציינה כי </w:t>
      </w:r>
      <w:r>
        <w:rPr>
          <w:rFonts w:cs="David" w:hint="cs"/>
          <w:b/>
          <w:bCs/>
          <w:rtl/>
        </w:rPr>
        <w:t>"הנאשם שתה מיץ ענבים"</w:t>
      </w:r>
      <w:r>
        <w:rPr>
          <w:rFonts w:cs="David" w:hint="cs"/>
          <w:rtl/>
        </w:rPr>
        <w:t xml:space="preserve"> לעומת זאת, בהודעתה </w:t>
      </w:r>
      <w:r>
        <w:rPr>
          <w:rFonts w:cs="David" w:hint="cs"/>
          <w:b/>
          <w:bCs/>
          <w:rtl/>
        </w:rPr>
        <w:t>"שתה מיץ תפוחים"</w:t>
      </w:r>
      <w:r>
        <w:rPr>
          <w:rFonts w:cs="David" w:hint="cs"/>
          <w:rtl/>
        </w:rPr>
        <w:t xml:space="preserve"> ועוד</w:t>
      </w:r>
      <w:r>
        <w:rPr>
          <w:rFonts w:cs="David" w:hint="cs"/>
          <w:b/>
          <w:bCs/>
          <w:rtl/>
        </w:rPr>
        <w:t>.</w:t>
      </w:r>
    </w:p>
    <w:p w14:paraId="65E39CD7" w14:textId="77777777" w:rsidR="009D4E23" w:rsidRDefault="009D4E23">
      <w:pPr>
        <w:spacing w:line="320" w:lineRule="exact"/>
        <w:ind w:left="720"/>
        <w:jc w:val="both"/>
        <w:rPr>
          <w:rFonts w:cs="David" w:hint="cs"/>
          <w:b/>
          <w:bCs/>
          <w:rtl/>
        </w:rPr>
      </w:pPr>
    </w:p>
    <w:p w14:paraId="6804CC8E" w14:textId="77777777" w:rsidR="009D4E23" w:rsidRDefault="009D4E23">
      <w:pPr>
        <w:spacing w:line="320" w:lineRule="exact"/>
        <w:ind w:left="720"/>
        <w:jc w:val="both"/>
        <w:rPr>
          <w:rFonts w:cs="David" w:hint="cs"/>
          <w:rtl/>
        </w:rPr>
      </w:pPr>
      <w:r>
        <w:rPr>
          <w:rFonts w:cs="David" w:hint="cs"/>
          <w:rtl/>
        </w:rPr>
        <w:t>ב"כ הנאשם הפנה למה שטען כסתירות, תהיות ופירכות בגירסת המתלוננת, ואשר לשיטתו, יש בהן כדי לערער את אמינותה ומהימנותה.</w:t>
      </w:r>
    </w:p>
    <w:p w14:paraId="1B28455F" w14:textId="77777777" w:rsidR="009D4E23" w:rsidRDefault="009D4E23">
      <w:pPr>
        <w:spacing w:line="320" w:lineRule="exact"/>
        <w:ind w:left="720"/>
        <w:jc w:val="both"/>
        <w:rPr>
          <w:rFonts w:cs="David" w:hint="cs"/>
          <w:rtl/>
        </w:rPr>
      </w:pPr>
    </w:p>
    <w:p w14:paraId="72FA028F" w14:textId="77777777" w:rsidR="009D4E23" w:rsidRDefault="009D4E23">
      <w:pPr>
        <w:spacing w:line="320" w:lineRule="exact"/>
        <w:ind w:left="720"/>
        <w:jc w:val="both"/>
        <w:rPr>
          <w:rFonts w:cs="David" w:hint="cs"/>
          <w:rtl/>
        </w:rPr>
      </w:pPr>
      <w:r>
        <w:rPr>
          <w:rFonts w:cs="David" w:hint="cs"/>
          <w:rtl/>
        </w:rPr>
        <w:t>ב"כ הנאשם הגדיר את יריעת המחלוקת</w:t>
      </w:r>
      <w:r>
        <w:rPr>
          <w:rFonts w:cs="David" w:hint="cs"/>
          <w:b/>
          <w:bCs/>
          <w:rtl/>
        </w:rPr>
        <w:t xml:space="preserve"> "בעניין האונס ותו-לא"</w:t>
      </w:r>
      <w:r>
        <w:rPr>
          <w:rFonts w:cs="David" w:hint="cs"/>
          <w:rtl/>
        </w:rPr>
        <w:t xml:space="preserve"> כאשר הנאשם מודה </w:t>
      </w:r>
      <w:r>
        <w:rPr>
          <w:rFonts w:cs="David" w:hint="cs"/>
          <w:b/>
          <w:bCs/>
          <w:rtl/>
        </w:rPr>
        <w:t>"בעבירת הפציעה".</w:t>
      </w:r>
    </w:p>
    <w:p w14:paraId="7C4118DD" w14:textId="77777777" w:rsidR="009D4E23" w:rsidRDefault="009D4E23">
      <w:pPr>
        <w:spacing w:line="320" w:lineRule="exact"/>
        <w:ind w:left="720"/>
        <w:jc w:val="both"/>
        <w:rPr>
          <w:rFonts w:cs="David" w:hint="cs"/>
          <w:rtl/>
        </w:rPr>
      </w:pPr>
    </w:p>
    <w:p w14:paraId="6863CC4C" w14:textId="77777777" w:rsidR="009D4E23" w:rsidRDefault="009D4E23">
      <w:pPr>
        <w:spacing w:line="320" w:lineRule="exact"/>
        <w:ind w:left="720" w:hanging="720"/>
        <w:jc w:val="both"/>
        <w:rPr>
          <w:rFonts w:cs="David"/>
        </w:rPr>
      </w:pPr>
      <w:r>
        <w:rPr>
          <w:rFonts w:cs="David" w:hint="cs"/>
          <w:rtl/>
        </w:rPr>
        <w:t>ח.</w:t>
      </w:r>
      <w:r>
        <w:rPr>
          <w:rFonts w:cs="David"/>
          <w:rtl/>
        </w:rPr>
        <w:tab/>
      </w:r>
      <w:r>
        <w:rPr>
          <w:rFonts w:cs="David" w:hint="cs"/>
          <w:b/>
          <w:bCs/>
          <w:u w:val="single"/>
          <w:rtl/>
        </w:rPr>
        <w:t>דיון</w:t>
      </w:r>
      <w:r>
        <w:rPr>
          <w:rFonts w:cs="David"/>
          <w:b/>
          <w:bCs/>
          <w:u w:val="single"/>
        </w:rPr>
        <w:t>:</w:t>
      </w:r>
    </w:p>
    <w:p w14:paraId="57A15CBE" w14:textId="77777777" w:rsidR="009D4E23" w:rsidRDefault="009D4E23">
      <w:pPr>
        <w:spacing w:line="320" w:lineRule="exact"/>
        <w:ind w:left="720" w:hanging="720"/>
        <w:jc w:val="both"/>
        <w:rPr>
          <w:rFonts w:cs="David"/>
          <w:rtl/>
        </w:rPr>
      </w:pPr>
    </w:p>
    <w:p w14:paraId="646FDCC2" w14:textId="77777777" w:rsidR="009D4E23" w:rsidRDefault="009D4E23">
      <w:pPr>
        <w:spacing w:line="320" w:lineRule="exact"/>
        <w:ind w:left="720"/>
        <w:jc w:val="both"/>
        <w:rPr>
          <w:rFonts w:cs="David" w:hint="cs"/>
          <w:rtl/>
        </w:rPr>
      </w:pPr>
      <w:r>
        <w:rPr>
          <w:rFonts w:cs="David" w:hint="cs"/>
          <w:rtl/>
        </w:rPr>
        <w:t>בפרק הדיוני של הכרעת הדין, אתייחס בפירוט לטענות הסניגור בסיכומיו, למול המסכת הראייתית שבאה בפנינו בתיק זה.</w:t>
      </w:r>
    </w:p>
    <w:p w14:paraId="3274E25B" w14:textId="77777777" w:rsidR="009D4E23" w:rsidRDefault="009D4E23">
      <w:pPr>
        <w:spacing w:line="320" w:lineRule="exact"/>
        <w:ind w:left="720"/>
        <w:jc w:val="both"/>
        <w:rPr>
          <w:rFonts w:cs="David" w:hint="cs"/>
          <w:rtl/>
        </w:rPr>
      </w:pPr>
      <w:r>
        <w:rPr>
          <w:rFonts w:cs="David" w:hint="cs"/>
          <w:rtl/>
        </w:rPr>
        <w:tab/>
      </w:r>
    </w:p>
    <w:p w14:paraId="491C9BC5" w14:textId="77777777" w:rsidR="009D4E23" w:rsidRDefault="009D4E23">
      <w:pPr>
        <w:spacing w:line="320" w:lineRule="exact"/>
        <w:ind w:left="720" w:hanging="720"/>
        <w:jc w:val="both"/>
        <w:rPr>
          <w:rFonts w:cs="David" w:hint="cs"/>
          <w:u w:val="single"/>
          <w:rtl/>
        </w:rPr>
      </w:pPr>
      <w:r>
        <w:rPr>
          <w:rFonts w:cs="David" w:hint="cs"/>
          <w:rtl/>
        </w:rPr>
        <w:tab/>
      </w:r>
      <w:r>
        <w:rPr>
          <w:rFonts w:cs="David" w:hint="cs"/>
          <w:u w:val="single"/>
          <w:rtl/>
        </w:rPr>
        <w:t xml:space="preserve">עדותה של המתלוננת וראיות נוספות שבאו בפנינו: </w:t>
      </w:r>
    </w:p>
    <w:p w14:paraId="69909ED1" w14:textId="77777777" w:rsidR="009D4E23" w:rsidRDefault="009D4E23">
      <w:pPr>
        <w:spacing w:line="320" w:lineRule="exact"/>
        <w:jc w:val="both"/>
        <w:rPr>
          <w:rFonts w:cs="David" w:hint="cs"/>
          <w:rtl/>
        </w:rPr>
      </w:pPr>
    </w:p>
    <w:p w14:paraId="6C29B85A" w14:textId="77777777" w:rsidR="009D4E23" w:rsidRDefault="009D4E23">
      <w:pPr>
        <w:spacing w:line="320" w:lineRule="exact"/>
        <w:ind w:left="720"/>
        <w:jc w:val="both"/>
        <w:rPr>
          <w:rFonts w:cs="David" w:hint="cs"/>
          <w:rtl/>
        </w:rPr>
      </w:pPr>
      <w:r>
        <w:rPr>
          <w:rFonts w:cs="David" w:hint="cs"/>
          <w:rtl/>
        </w:rPr>
        <w:t xml:space="preserve">בהודעה מיום </w:t>
      </w:r>
      <w:r>
        <w:rPr>
          <w:rFonts w:cs="David" w:hint="cs"/>
          <w:u w:val="single"/>
          <w:rtl/>
        </w:rPr>
        <w:t>29.07.03</w:t>
      </w:r>
      <w:r>
        <w:rPr>
          <w:rFonts w:cs="David" w:hint="cs"/>
          <w:rtl/>
        </w:rPr>
        <w:t xml:space="preserve"> שעה 15.40 (ת/4), כשעה ומחצה לאחר האירוע, סיפרה המתלוננת את גירסתה לאשר התרחש.</w:t>
      </w:r>
    </w:p>
    <w:p w14:paraId="17923B46" w14:textId="77777777" w:rsidR="009D4E23" w:rsidRDefault="009D4E23">
      <w:pPr>
        <w:spacing w:line="320" w:lineRule="exact"/>
        <w:ind w:left="720"/>
        <w:jc w:val="both"/>
        <w:rPr>
          <w:rFonts w:cs="David" w:hint="cs"/>
          <w:rtl/>
        </w:rPr>
      </w:pPr>
    </w:p>
    <w:p w14:paraId="5FF8B987" w14:textId="77777777" w:rsidR="009D4E23" w:rsidRDefault="009D4E23">
      <w:pPr>
        <w:spacing w:line="320" w:lineRule="exact"/>
        <w:ind w:left="720"/>
        <w:jc w:val="both"/>
        <w:rPr>
          <w:rFonts w:cs="David" w:hint="cs"/>
          <w:rtl/>
        </w:rPr>
      </w:pPr>
      <w:r>
        <w:rPr>
          <w:rFonts w:cs="David" w:hint="cs"/>
          <w:rtl/>
        </w:rPr>
        <w:t>המתלוננת סיפרה כי בזמן הרלוונטי, התגוררה בגפה בדירה שבקומת קרקע, בסמוך לשעה 13.30 לערך, ישבה במרפסת הבית, עבר במקום בחור כבן 25 שנה, אותו תארה כגבוה, גוף מלא, פנים</w:t>
      </w:r>
      <w:r>
        <w:rPr>
          <w:rFonts w:cs="David" w:hint="cs"/>
          <w:b/>
          <w:bCs/>
          <w:rtl/>
        </w:rPr>
        <w:t xml:space="preserve"> "שחור",</w:t>
      </w:r>
      <w:r>
        <w:rPr>
          <w:rFonts w:cs="David" w:hint="cs"/>
          <w:rtl/>
        </w:rPr>
        <w:t xml:space="preserve"> שיער שחור גלי, </w:t>
      </w:r>
      <w:r>
        <w:rPr>
          <w:rFonts w:cs="David" w:hint="cs"/>
          <w:b/>
          <w:bCs/>
          <w:rtl/>
        </w:rPr>
        <w:t xml:space="preserve">"לבש חולצה </w:t>
      </w:r>
      <w:r>
        <w:rPr>
          <w:rFonts w:cs="David" w:hint="cs"/>
          <w:rtl/>
        </w:rPr>
        <w:t>(בצבע י.א)</w:t>
      </w:r>
      <w:r>
        <w:rPr>
          <w:rFonts w:cs="David" w:hint="cs"/>
          <w:b/>
          <w:bCs/>
          <w:rtl/>
        </w:rPr>
        <w:t xml:space="preserve"> בורדו ואולי לבש ג'ינס ארוך"</w:t>
      </w:r>
      <w:r>
        <w:rPr>
          <w:rFonts w:cs="David" w:hint="cs"/>
          <w:rtl/>
        </w:rPr>
        <w:t>, שאל באם הוא יכול להיכנס לשירותים, ועל כך, השיבה בשלילה, בהסבירה, כי אינה מכניסה אנשים זרים לביתה, בהיותה לבד, שאלה  האם הוא מעוניין בכוס מים, ומשהשיב בחיוב, נכנסה למטבח הבית, וחזרה עם כוס המים בעודו ממתין  בחוץ.</w:t>
      </w:r>
    </w:p>
    <w:p w14:paraId="63F26CB9" w14:textId="77777777" w:rsidR="009D4E23" w:rsidRDefault="009D4E23">
      <w:pPr>
        <w:spacing w:line="320" w:lineRule="exact"/>
        <w:jc w:val="both"/>
        <w:rPr>
          <w:rFonts w:cs="David" w:hint="cs"/>
          <w:rtl/>
        </w:rPr>
      </w:pPr>
    </w:p>
    <w:p w14:paraId="6641D8A3" w14:textId="77777777" w:rsidR="009D4E23" w:rsidRDefault="009D4E23">
      <w:pPr>
        <w:spacing w:line="320" w:lineRule="exact"/>
        <w:ind w:left="720"/>
        <w:jc w:val="both"/>
        <w:rPr>
          <w:rFonts w:cs="David" w:hint="cs"/>
          <w:rtl/>
        </w:rPr>
      </w:pPr>
      <w:r>
        <w:rPr>
          <w:rFonts w:cs="David" w:hint="cs"/>
          <w:rtl/>
        </w:rPr>
        <w:t xml:space="preserve">לדברי המתלוננת, לאחר ששתה את המים, נטלה לידיה את הכוס הריקה, ביקשה ממנו ללכת לדרכו, היות ובדעתה ללכת לישון, נכנסה לביתה תוך שהיא נועלת את דלת הכניסה, אשר לצידה חלון </w:t>
      </w:r>
      <w:r>
        <w:rPr>
          <w:rFonts w:cs="David" w:hint="cs"/>
          <w:b/>
          <w:bCs/>
          <w:rtl/>
        </w:rPr>
        <w:t>"עם רשת וחלון"</w:t>
      </w:r>
      <w:r>
        <w:rPr>
          <w:rFonts w:cs="David" w:hint="cs"/>
          <w:rtl/>
        </w:rPr>
        <w:t>, לפתע, הבחינה כי הלה נכנס בעקבותיה לאחר שקרע את רשת החלון, ומאחר וחלון הזכוכית עצמו היה פתוח, הכניס את ידו ופתח את דלת הכניסה.</w:t>
      </w:r>
    </w:p>
    <w:p w14:paraId="0720C07B" w14:textId="77777777" w:rsidR="009D4E23" w:rsidRDefault="009D4E23">
      <w:pPr>
        <w:spacing w:line="320" w:lineRule="exact"/>
        <w:jc w:val="both"/>
        <w:rPr>
          <w:rFonts w:cs="David" w:hint="cs"/>
          <w:rtl/>
        </w:rPr>
      </w:pPr>
    </w:p>
    <w:p w14:paraId="0E84EB4E" w14:textId="77777777" w:rsidR="009D4E23" w:rsidRDefault="009D4E23">
      <w:pPr>
        <w:spacing w:line="320" w:lineRule="exact"/>
        <w:ind w:left="720"/>
        <w:jc w:val="both"/>
        <w:rPr>
          <w:rFonts w:cs="David" w:hint="cs"/>
          <w:rtl/>
        </w:rPr>
      </w:pPr>
      <w:r>
        <w:rPr>
          <w:rFonts w:cs="David" w:hint="cs"/>
          <w:rtl/>
        </w:rPr>
        <w:t xml:space="preserve">המשיכה וסיפרה המתלוננת כי הנאשם אחז בה בשתי ידיו, גרר אותה על ריצפת הבית לכיוון חדר השינה, השליך אותה על המיטה, היכה בה במכות אגרוף, סתם את פיה עם ידו וכל אותו זמן צעק לעברה </w:t>
      </w:r>
      <w:r>
        <w:rPr>
          <w:rFonts w:cs="David" w:hint="cs"/>
          <w:b/>
          <w:bCs/>
          <w:rtl/>
        </w:rPr>
        <w:t>"תשתוק תשתוק, לא לדבר"</w:t>
      </w:r>
      <w:r>
        <w:rPr>
          <w:rFonts w:cs="David" w:hint="cs"/>
          <w:rtl/>
        </w:rPr>
        <w:t>, המשיך להכותה בכל גופה, אחז בשדיה, הפשיטה מכל בגדיה ולאחר מכן, פנה להוריד את מכנסיו, ומשניסתה לקום מהמיטה, המשיך להכותה עד אשר הצליח להוריד את מכנסיו.</w:t>
      </w:r>
    </w:p>
    <w:p w14:paraId="1C43C0CB" w14:textId="77777777" w:rsidR="009D4E23" w:rsidRDefault="009D4E23">
      <w:pPr>
        <w:spacing w:line="320" w:lineRule="exact"/>
        <w:jc w:val="both"/>
        <w:rPr>
          <w:rFonts w:cs="David" w:hint="cs"/>
          <w:rtl/>
        </w:rPr>
      </w:pPr>
    </w:p>
    <w:p w14:paraId="6E47DAB9" w14:textId="77777777" w:rsidR="009D4E23" w:rsidRDefault="009D4E23">
      <w:pPr>
        <w:spacing w:line="320" w:lineRule="exact"/>
        <w:ind w:left="720"/>
        <w:jc w:val="both"/>
        <w:rPr>
          <w:rFonts w:cs="David" w:hint="cs"/>
          <w:rtl/>
        </w:rPr>
      </w:pPr>
      <w:r>
        <w:rPr>
          <w:rFonts w:cs="David" w:hint="cs"/>
          <w:rtl/>
        </w:rPr>
        <w:t xml:space="preserve">המתלוננת תארה כיצד בנסותה לקום, חבט בה הנאשם פעם אחר פעם וחוזר חלילה, בעוד היא מנסה לאחוז באיבר מינו, ללא הצלחה. </w:t>
      </w:r>
    </w:p>
    <w:p w14:paraId="559EE723" w14:textId="77777777" w:rsidR="009D4E23" w:rsidRDefault="009D4E23">
      <w:pPr>
        <w:spacing w:line="320" w:lineRule="exact"/>
        <w:ind w:left="720"/>
        <w:jc w:val="both"/>
        <w:rPr>
          <w:rFonts w:cs="David" w:hint="cs"/>
          <w:rtl/>
        </w:rPr>
      </w:pPr>
    </w:p>
    <w:p w14:paraId="4C161456" w14:textId="77777777" w:rsidR="009D4E23" w:rsidRDefault="009D4E23">
      <w:pPr>
        <w:spacing w:line="320" w:lineRule="exact"/>
        <w:ind w:left="720"/>
        <w:jc w:val="both"/>
        <w:rPr>
          <w:rFonts w:cs="David" w:hint="cs"/>
          <w:rtl/>
        </w:rPr>
      </w:pPr>
      <w:r>
        <w:rPr>
          <w:rFonts w:cs="David" w:hint="cs"/>
          <w:rtl/>
        </w:rPr>
        <w:t>את אירוע האונס תארה המתלוננת כדלקמן:</w:t>
      </w:r>
    </w:p>
    <w:p w14:paraId="0617134B" w14:textId="77777777" w:rsidR="009D4E23" w:rsidRDefault="009D4E23">
      <w:pPr>
        <w:spacing w:line="320" w:lineRule="exact"/>
        <w:jc w:val="both"/>
        <w:rPr>
          <w:rFonts w:cs="David" w:hint="cs"/>
          <w:rtl/>
        </w:rPr>
      </w:pPr>
    </w:p>
    <w:p w14:paraId="3E4BD4E0" w14:textId="77777777" w:rsidR="009D4E23" w:rsidRDefault="009D4E23">
      <w:pPr>
        <w:pStyle w:val="a0"/>
        <w:spacing w:line="320" w:lineRule="exact"/>
        <w:ind w:left="1440"/>
        <w:rPr>
          <w:rFonts w:hint="cs"/>
          <w:rtl/>
        </w:rPr>
      </w:pPr>
      <w:r>
        <w:rPr>
          <w:rFonts w:hint="cs"/>
          <w:b/>
          <w:bCs/>
          <w:rtl/>
        </w:rPr>
        <w:t xml:space="preserve">"... הנה אני שוכבת על הגב הבחור פתח לי בכוח את הרגליים שלי והכניס את השמוק שלו לפיזדה שלי איפה שמכניסים את השמוק לאשה ואמר שלא יעזוב אותי עד שיגמור לי בפנים הוא לא הצליח לגמור אז הוא זרק אותי לרצפה מהמיטה פתח לי את הרגליים, ונכנס עם השמוק שלו לפיזדה שלי ועוד פעם הוא לא גמר ועוד פעם הרים אותי מהרצפה בחדר השינה וזרק אותי למטה ופתח את הרגליים שלי והכניס את השמוק שלו לפיזדה שלי ואמר עד שאני לא גומר אני לא עוזב אותם אני כל הזמן ביקשתי שיעזוב אותי וכל פעם שביקשתי שיעזוב אותי הוא אמר לי תשתקי והוא נותן לי מכות בפנים וכל הזמן הזה הוא היה שוכב איתי, אני לא יודעת אם הוא גמר או לא הוא פתאום עזב אותי לקח את הבגדים התלבש ויצא למטבח....." </w:t>
      </w:r>
      <w:r>
        <w:rPr>
          <w:rFonts w:hint="cs"/>
          <w:rtl/>
        </w:rPr>
        <w:t>(ת/4 עמ' 2-3 שור' 12 ואילך).</w:t>
      </w:r>
    </w:p>
    <w:p w14:paraId="7E326ACA" w14:textId="77777777" w:rsidR="009D4E23" w:rsidRDefault="009D4E23">
      <w:pPr>
        <w:spacing w:line="320" w:lineRule="exact"/>
        <w:jc w:val="both"/>
        <w:rPr>
          <w:rFonts w:cs="David" w:hint="cs"/>
          <w:rtl/>
        </w:rPr>
      </w:pPr>
    </w:p>
    <w:p w14:paraId="6F37CA48" w14:textId="77777777" w:rsidR="009D4E23" w:rsidRDefault="009D4E23">
      <w:pPr>
        <w:spacing w:line="320" w:lineRule="exact"/>
        <w:ind w:left="720"/>
        <w:jc w:val="both"/>
        <w:rPr>
          <w:rFonts w:cs="David" w:hint="cs"/>
          <w:rtl/>
        </w:rPr>
      </w:pPr>
      <w:r>
        <w:rPr>
          <w:rFonts w:cs="David" w:hint="cs"/>
          <w:rtl/>
        </w:rPr>
        <w:t>לאחר עזיבתו את הבית, התקשרה המתלוננת לבתה (י.ג) המתגוררת בקירבת מקום, וזו, הזעיקה אליה את נכדתה (ד.נ) אשר היתה הראשונה להגיע אליה שהזעיקה את המשטרה.</w:t>
      </w:r>
    </w:p>
    <w:p w14:paraId="4A581295" w14:textId="77777777" w:rsidR="009D4E23" w:rsidRDefault="009D4E23">
      <w:pPr>
        <w:spacing w:line="320" w:lineRule="exact"/>
        <w:jc w:val="both"/>
        <w:rPr>
          <w:rFonts w:cs="David" w:hint="cs"/>
          <w:rtl/>
        </w:rPr>
      </w:pPr>
    </w:p>
    <w:p w14:paraId="2FCDC3A8" w14:textId="77777777" w:rsidR="009D4E23" w:rsidRDefault="009D4E23">
      <w:pPr>
        <w:spacing w:line="320" w:lineRule="exact"/>
        <w:ind w:left="720"/>
        <w:jc w:val="both"/>
        <w:rPr>
          <w:rFonts w:cs="David" w:hint="cs"/>
          <w:b/>
          <w:bCs/>
          <w:rtl/>
        </w:rPr>
      </w:pPr>
      <w:r>
        <w:rPr>
          <w:rFonts w:cs="David" w:hint="cs"/>
          <w:rtl/>
        </w:rPr>
        <w:t xml:space="preserve">המתלוננת מסרה בהודעתה הנ"ל כי היא מכירה את האנס, וכי בעבר, נהג לבקש לעבוד בגינתה, אולם, לדבריה, לא איפשרה לו לעשות כן, היא אף הוסיפה וטענה, כי מנהגו היה לעבור ברחוב ולצעוק </w:t>
      </w:r>
      <w:r>
        <w:rPr>
          <w:rFonts w:cs="David" w:hint="cs"/>
          <w:b/>
          <w:bCs/>
          <w:rtl/>
        </w:rPr>
        <w:t>"גנן גנן".</w:t>
      </w:r>
    </w:p>
    <w:p w14:paraId="03D7E298" w14:textId="77777777" w:rsidR="009D4E23" w:rsidRDefault="009D4E23">
      <w:pPr>
        <w:spacing w:line="320" w:lineRule="exact"/>
        <w:jc w:val="both"/>
        <w:rPr>
          <w:rFonts w:cs="David" w:hint="cs"/>
          <w:b/>
          <w:bCs/>
          <w:rtl/>
        </w:rPr>
      </w:pPr>
    </w:p>
    <w:p w14:paraId="0C1C9D8A" w14:textId="77777777" w:rsidR="009D4E23" w:rsidRDefault="009D4E23">
      <w:pPr>
        <w:spacing w:line="320" w:lineRule="exact"/>
        <w:ind w:left="720"/>
        <w:jc w:val="both"/>
        <w:rPr>
          <w:rFonts w:cs="David" w:hint="cs"/>
          <w:rtl/>
        </w:rPr>
      </w:pPr>
      <w:r>
        <w:rPr>
          <w:rFonts w:cs="David" w:hint="cs"/>
          <w:rtl/>
        </w:rPr>
        <w:t xml:space="preserve">בהודעתה מיום </w:t>
      </w:r>
      <w:r>
        <w:rPr>
          <w:rFonts w:cs="David" w:hint="cs"/>
          <w:u w:val="single"/>
          <w:rtl/>
        </w:rPr>
        <w:t>31.08.03</w:t>
      </w:r>
      <w:r>
        <w:rPr>
          <w:rFonts w:cs="David" w:hint="cs"/>
          <w:rtl/>
        </w:rPr>
        <w:t xml:space="preserve"> (צריך להיות 31.07.03 - ת/5), השיבה המתלוננת לשאלות הבהרה שהופנו אליה על ידי החוקר, וסיפרה כי במהלך ניסיונותיו לחדור אליה, נשך אותה ברגלה (גם הפעם החוקר ציין את הסימן הכחול מעל ברך רגל ימין - כפי שניתן לראות בת/3). </w:t>
      </w:r>
    </w:p>
    <w:p w14:paraId="40D47313" w14:textId="77777777" w:rsidR="009D4E23" w:rsidRDefault="009D4E23">
      <w:pPr>
        <w:spacing w:line="320" w:lineRule="exact"/>
        <w:jc w:val="both"/>
        <w:rPr>
          <w:rFonts w:cs="David" w:hint="cs"/>
          <w:rtl/>
        </w:rPr>
      </w:pPr>
    </w:p>
    <w:p w14:paraId="314F85BB" w14:textId="77777777" w:rsidR="009D4E23" w:rsidRDefault="009D4E23">
      <w:pPr>
        <w:spacing w:line="320" w:lineRule="exact"/>
        <w:ind w:left="720" w:hanging="720"/>
        <w:jc w:val="both"/>
        <w:rPr>
          <w:rFonts w:cs="David" w:hint="cs"/>
          <w:rtl/>
        </w:rPr>
      </w:pPr>
      <w:r>
        <w:rPr>
          <w:rFonts w:cs="David"/>
          <w:rtl/>
        </w:rPr>
        <w:tab/>
      </w:r>
      <w:r>
        <w:rPr>
          <w:rFonts w:cs="David" w:hint="cs"/>
          <w:rtl/>
        </w:rPr>
        <w:t>כמו כן, ציינה המתלוננת, כי הלה אנס אותה שלוש פעמים, אחז במקביל בפיה ובאיבר מינו ולעניין ההמטומות על צווארה, השיבה, כי היה זה במהלך ביצוע האונס, כאשר הנאשם אחז בצווארה ומשסיים לבצע בה את זממו, שמעה את טריקת המקרר, יצאתו את הבית, הבחינה בו מסתלק מהמקום על אופניו, תוך שהוא נועל את הדלת מבחוץ ומותיר את המפתח במנעול.</w:t>
      </w:r>
    </w:p>
    <w:p w14:paraId="52CA2B01" w14:textId="77777777" w:rsidR="009D4E23" w:rsidRDefault="009D4E23">
      <w:pPr>
        <w:spacing w:line="320" w:lineRule="exact"/>
        <w:ind w:left="720"/>
        <w:jc w:val="both"/>
        <w:rPr>
          <w:rFonts w:cs="David" w:hint="cs"/>
          <w:rtl/>
        </w:rPr>
      </w:pPr>
    </w:p>
    <w:p w14:paraId="30E09790" w14:textId="77777777" w:rsidR="009D4E23" w:rsidRDefault="009D4E23">
      <w:pPr>
        <w:spacing w:line="320" w:lineRule="exact"/>
        <w:ind w:left="720"/>
        <w:jc w:val="both"/>
        <w:rPr>
          <w:rFonts w:cs="David" w:hint="cs"/>
          <w:rtl/>
        </w:rPr>
      </w:pPr>
      <w:r>
        <w:rPr>
          <w:rFonts w:cs="David" w:hint="cs"/>
          <w:rtl/>
        </w:rPr>
        <w:t>על גירסתה הנ"ל, כפי שבאה לידי ביטוי בהודעותיה במשטרה, חזרה המתלוננת בעדותה בבית המשפט, הן בחקירתה הראשית והן בחקירתה הנגדית.</w:t>
      </w:r>
    </w:p>
    <w:p w14:paraId="33232CC1" w14:textId="77777777" w:rsidR="009D4E23" w:rsidRDefault="009D4E23">
      <w:pPr>
        <w:spacing w:line="320" w:lineRule="exact"/>
        <w:jc w:val="both"/>
        <w:rPr>
          <w:rFonts w:cs="David" w:hint="cs"/>
          <w:rtl/>
        </w:rPr>
      </w:pPr>
    </w:p>
    <w:p w14:paraId="6778BFDA" w14:textId="77777777" w:rsidR="009D4E23" w:rsidRDefault="009D4E23">
      <w:pPr>
        <w:spacing w:line="320" w:lineRule="exact"/>
        <w:ind w:left="720"/>
        <w:jc w:val="both"/>
        <w:rPr>
          <w:rFonts w:cs="David" w:hint="cs"/>
          <w:rtl/>
        </w:rPr>
      </w:pPr>
      <w:r>
        <w:rPr>
          <w:rFonts w:cs="David" w:hint="cs"/>
          <w:rtl/>
        </w:rPr>
        <w:t>מן הראוי לציין, כי המדובר במתלוננת בת 83 (בעת מתן העדות - ביום 23.10.03), ילידת רומניה שעלתה לישראל ב- 1964,  וניכר עליה כי העדות קשה לה, הן מפאת מה שעברה והן לנוכח גילה ויכולתה המוגבלת להתבטא בשפה העברית, גם אם נעזרה מפעם לפעם במתורגמנית לשפה הרומנית.</w:t>
      </w:r>
    </w:p>
    <w:p w14:paraId="1E6502F0" w14:textId="77777777" w:rsidR="009D4E23" w:rsidRDefault="009D4E23">
      <w:pPr>
        <w:spacing w:line="320" w:lineRule="exact"/>
        <w:jc w:val="both"/>
        <w:rPr>
          <w:rFonts w:cs="David" w:hint="cs"/>
          <w:rtl/>
        </w:rPr>
      </w:pPr>
    </w:p>
    <w:p w14:paraId="242E6484" w14:textId="77777777" w:rsidR="009D4E23" w:rsidRDefault="009D4E23">
      <w:pPr>
        <w:spacing w:line="320" w:lineRule="exact"/>
        <w:ind w:left="720" w:hanging="720"/>
        <w:jc w:val="both"/>
        <w:rPr>
          <w:rFonts w:cs="David" w:hint="cs"/>
          <w:rtl/>
        </w:rPr>
      </w:pPr>
      <w:r>
        <w:rPr>
          <w:rFonts w:cs="David"/>
          <w:rtl/>
        </w:rPr>
        <w:tab/>
        <w:t xml:space="preserve">המתלוננת </w:t>
      </w:r>
      <w:r>
        <w:rPr>
          <w:rFonts w:cs="David" w:hint="cs"/>
          <w:rtl/>
        </w:rPr>
        <w:t>הותירה רושם אמין ביותר ואני מקבל גירסתה לאשר התרחש לאחר שנענתה לבקשת הנאשם להרוות את צימאונו.</w:t>
      </w:r>
    </w:p>
    <w:p w14:paraId="22D2DFB1" w14:textId="77777777" w:rsidR="009D4E23" w:rsidRDefault="009D4E23">
      <w:pPr>
        <w:spacing w:line="320" w:lineRule="exact"/>
        <w:ind w:left="720" w:hanging="720"/>
        <w:jc w:val="both"/>
        <w:rPr>
          <w:rFonts w:cs="David" w:hint="cs"/>
          <w:rtl/>
        </w:rPr>
      </w:pPr>
    </w:p>
    <w:p w14:paraId="0EDC4493" w14:textId="77777777" w:rsidR="009D4E23" w:rsidRDefault="009D4E23">
      <w:pPr>
        <w:spacing w:line="320" w:lineRule="exact"/>
        <w:ind w:left="720" w:hanging="720"/>
        <w:jc w:val="both"/>
        <w:rPr>
          <w:rFonts w:cs="David" w:hint="cs"/>
          <w:rtl/>
        </w:rPr>
      </w:pPr>
      <w:r>
        <w:rPr>
          <w:rFonts w:cs="David"/>
          <w:rtl/>
        </w:rPr>
        <w:tab/>
      </w:r>
      <w:r>
        <w:rPr>
          <w:rFonts w:cs="David" w:hint="cs"/>
          <w:rtl/>
        </w:rPr>
        <w:t>יאמר כי,  ליבת המעשה לו טוענת המתלוננת, קרי, אינוסה ע"י הנאשם, כפי שניתן ללמוד מעדותה, הינה עקבית כפי שמסרה בהודעותיה במשטרה (ראה לצורך כך עמ' 19 שור' 6-16 לפרו').</w:t>
      </w:r>
    </w:p>
    <w:p w14:paraId="333F6284" w14:textId="77777777" w:rsidR="009D4E23" w:rsidRDefault="009D4E23">
      <w:pPr>
        <w:spacing w:line="320" w:lineRule="exact"/>
        <w:jc w:val="both"/>
        <w:rPr>
          <w:rFonts w:cs="David" w:hint="cs"/>
          <w:rtl/>
        </w:rPr>
      </w:pPr>
    </w:p>
    <w:p w14:paraId="21B334C0" w14:textId="77777777" w:rsidR="009D4E23" w:rsidRDefault="009D4E23">
      <w:pPr>
        <w:spacing w:line="320" w:lineRule="exact"/>
        <w:ind w:left="720"/>
        <w:jc w:val="both"/>
        <w:rPr>
          <w:rFonts w:cs="David" w:hint="cs"/>
          <w:b/>
          <w:bCs/>
          <w:rtl/>
        </w:rPr>
      </w:pPr>
      <w:r>
        <w:rPr>
          <w:rFonts w:cs="David" w:hint="cs"/>
          <w:rtl/>
        </w:rPr>
        <w:t>יתרה מזו, בכנות רבה, סיפרה הקשישה כי היא מתביישת לומר ולתאר את שעשה לה הנאשם, עד כמה היתה קשה התעללותו בה, ניתן ללמוד מדבריה</w:t>
      </w:r>
      <w:r>
        <w:rPr>
          <w:rFonts w:cs="David" w:hint="cs"/>
          <w:b/>
          <w:bCs/>
          <w:rtl/>
        </w:rPr>
        <w:t xml:space="preserve"> "אני אמרתי לו: אדוני, מה אתה רוצה להרוג אותי?"</w:t>
      </w:r>
      <w:r>
        <w:rPr>
          <w:rFonts w:cs="David" w:hint="cs"/>
          <w:rtl/>
        </w:rPr>
        <w:t xml:space="preserve"> והלה השיב: </w:t>
      </w:r>
      <w:r>
        <w:rPr>
          <w:rFonts w:cs="David" w:hint="cs"/>
          <w:b/>
          <w:bCs/>
          <w:rtl/>
        </w:rPr>
        <w:t xml:space="preserve">"לא, עד שאני גומר, לא נותן לך מנוחה" </w:t>
      </w:r>
      <w:r>
        <w:rPr>
          <w:rFonts w:cs="David" w:hint="cs"/>
          <w:rtl/>
        </w:rPr>
        <w:t xml:space="preserve">(עמ' 19 שור' 20-21 לפרו'), כל זאת, בליווי חבטות על פיה ועל חלקי גופה השונים, כאשר בין לבין, היה משליכה מהמיטה לריצפה ומהריצפה למיטה, בניסיונותיו להגיע לסיפוקו </w:t>
      </w:r>
      <w:r>
        <w:rPr>
          <w:rFonts w:cs="David" w:hint="cs"/>
          <w:b/>
          <w:bCs/>
          <w:rtl/>
        </w:rPr>
        <w:t>"שלוש ארבע פעמים..".</w:t>
      </w:r>
    </w:p>
    <w:p w14:paraId="72FB7892" w14:textId="77777777" w:rsidR="009D4E23" w:rsidRDefault="009D4E23">
      <w:pPr>
        <w:spacing w:line="320" w:lineRule="exact"/>
        <w:jc w:val="both"/>
        <w:rPr>
          <w:rFonts w:cs="David" w:hint="cs"/>
          <w:rtl/>
        </w:rPr>
      </w:pPr>
    </w:p>
    <w:p w14:paraId="344D7C8A" w14:textId="77777777" w:rsidR="009D4E23" w:rsidRDefault="009D4E23">
      <w:pPr>
        <w:spacing w:line="320" w:lineRule="exact"/>
        <w:ind w:left="720"/>
        <w:jc w:val="both"/>
        <w:rPr>
          <w:rFonts w:cs="David" w:hint="cs"/>
          <w:rtl/>
        </w:rPr>
      </w:pPr>
      <w:r>
        <w:rPr>
          <w:rFonts w:cs="David" w:hint="cs"/>
          <w:rtl/>
        </w:rPr>
        <w:t xml:space="preserve">יצויין כי, המתלוננת חזרה פעם אחר פעם על הטענה כי הנאשם החדיר את איבר מינו לתוך איבר מינה, ובלשונה, </w:t>
      </w:r>
      <w:r>
        <w:rPr>
          <w:rFonts w:cs="David" w:hint="cs"/>
          <w:b/>
          <w:bCs/>
          <w:rtl/>
        </w:rPr>
        <w:t>"ואחר כך עושה מה שעושה בחור לאישה"</w:t>
      </w:r>
      <w:r>
        <w:rPr>
          <w:rFonts w:cs="David" w:hint="cs"/>
          <w:rtl/>
        </w:rPr>
        <w:t xml:space="preserve"> (עמ' 19 שור' 19 לפרו', עמ' 20 שור' 18, עמ' 21 שור' 4, עמ' 22 שור' 2, עמ' 22 שור' 4, עמ' 22 שור' 14-15 לפרו'), לנוכח שאלותיו החוזרות ונשנות של הסניגור, ומשנלאתה משאלותיו, השיבה </w:t>
      </w:r>
      <w:r>
        <w:rPr>
          <w:rFonts w:cs="David" w:hint="cs"/>
          <w:b/>
          <w:bCs/>
          <w:rtl/>
        </w:rPr>
        <w:t>"איך אני להסביר יותר?"</w:t>
      </w:r>
      <w:r>
        <w:rPr>
          <w:rFonts w:cs="David" w:hint="cs"/>
          <w:rtl/>
        </w:rPr>
        <w:t xml:space="preserve"> (עמ' 22 שור' 16 לפרו'), נדמה כי ניתן ללמוד על הזוועה אותה חוותה המתלוננת בציינה כי לנוכח מעשיו החוזרים ונשנים של הנאשם, החודר אליה וחובט בה ללא רחם, היא חשה, כהגדרתה, </w:t>
      </w:r>
      <w:r>
        <w:rPr>
          <w:rFonts w:cs="David" w:hint="cs"/>
          <w:b/>
          <w:bCs/>
          <w:rtl/>
        </w:rPr>
        <w:t>"ככה ככה, הולכת למות"</w:t>
      </w:r>
      <w:r>
        <w:rPr>
          <w:rFonts w:cs="David" w:hint="cs"/>
          <w:rtl/>
        </w:rPr>
        <w:t xml:space="preserve"> (עמ' 23 שור' 20 לפרו').</w:t>
      </w:r>
    </w:p>
    <w:p w14:paraId="1BAF8B95" w14:textId="77777777" w:rsidR="009D4E23" w:rsidRDefault="009D4E23">
      <w:pPr>
        <w:spacing w:line="320" w:lineRule="exact"/>
        <w:jc w:val="both"/>
        <w:rPr>
          <w:rFonts w:cs="David" w:hint="cs"/>
          <w:rtl/>
        </w:rPr>
      </w:pPr>
    </w:p>
    <w:p w14:paraId="388A979D" w14:textId="77777777" w:rsidR="009D4E23" w:rsidRDefault="009D4E23">
      <w:pPr>
        <w:spacing w:line="320" w:lineRule="exact"/>
        <w:ind w:left="720"/>
        <w:jc w:val="both"/>
        <w:rPr>
          <w:rFonts w:cs="David" w:hint="cs"/>
          <w:rtl/>
        </w:rPr>
      </w:pPr>
      <w:r>
        <w:rPr>
          <w:rFonts w:cs="David" w:hint="cs"/>
          <w:rtl/>
        </w:rPr>
        <w:t xml:space="preserve">המתלוננת הדגימה, כיצד ואיך אחז הנאשם בשתי ידיו בשדיה, כיצד ניסתה לזעוק לעזרה, והלה, חבט בה פעם אחר פעם בפיה, עד כי </w:t>
      </w:r>
      <w:r>
        <w:rPr>
          <w:rFonts w:cs="David" w:hint="cs"/>
          <w:b/>
          <w:bCs/>
          <w:rtl/>
        </w:rPr>
        <w:t>"הכל היה כחול"</w:t>
      </w:r>
      <w:r>
        <w:rPr>
          <w:rFonts w:cs="David" w:hint="cs"/>
          <w:rtl/>
        </w:rPr>
        <w:t>, ותארה את שטפי הדם שהותיר על גופה.</w:t>
      </w:r>
    </w:p>
    <w:p w14:paraId="37E73CA0" w14:textId="77777777" w:rsidR="009D4E23" w:rsidRDefault="009D4E23">
      <w:pPr>
        <w:spacing w:line="320" w:lineRule="exact"/>
        <w:jc w:val="both"/>
        <w:rPr>
          <w:rFonts w:cs="David" w:hint="cs"/>
          <w:rtl/>
        </w:rPr>
      </w:pPr>
    </w:p>
    <w:p w14:paraId="3D0D90C1"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בשפה העברית תיארה זאת כדלקמן: </w:t>
      </w:r>
    </w:p>
    <w:p w14:paraId="4C7712A8" w14:textId="77777777" w:rsidR="009D4E23" w:rsidRDefault="009D4E23">
      <w:pPr>
        <w:spacing w:line="320" w:lineRule="exact"/>
        <w:jc w:val="both"/>
        <w:rPr>
          <w:rFonts w:cs="David" w:hint="cs"/>
          <w:rtl/>
        </w:rPr>
      </w:pPr>
    </w:p>
    <w:p w14:paraId="0F138902" w14:textId="77777777" w:rsidR="009D4E23" w:rsidRDefault="009D4E23">
      <w:pPr>
        <w:pStyle w:val="a0"/>
        <w:spacing w:line="320" w:lineRule="exact"/>
        <w:ind w:left="1440"/>
        <w:rPr>
          <w:rFonts w:hint="cs"/>
          <w:rtl/>
        </w:rPr>
      </w:pPr>
      <w:r>
        <w:rPr>
          <w:rFonts w:hint="cs"/>
          <w:b/>
          <w:bCs/>
          <w:rtl/>
        </w:rPr>
        <w:t xml:space="preserve">"הוא אמר לי עד שהוא לא גומר הוא לא נותן לי מנוחה, אמרתי: אדוני, מה אתה רוצה ממני? עד שאני לא גומר אני לא נותן לך מנוחה. אני רצית לצעוק, גילי השכן שיבוא לעזור, הוא נותן לי זבנג, פה פה כמה פעמים" </w:t>
      </w:r>
      <w:r>
        <w:rPr>
          <w:rFonts w:hint="cs"/>
          <w:rtl/>
        </w:rPr>
        <w:t>(עמ' 24 שור' 10-11 לפרו').</w:t>
      </w:r>
    </w:p>
    <w:p w14:paraId="7B7BBA42" w14:textId="77777777" w:rsidR="009D4E23" w:rsidRDefault="009D4E23">
      <w:pPr>
        <w:spacing w:line="320" w:lineRule="exact"/>
        <w:ind w:left="720"/>
        <w:jc w:val="both"/>
        <w:rPr>
          <w:rFonts w:cs="David" w:hint="cs"/>
          <w:rtl/>
        </w:rPr>
      </w:pPr>
    </w:p>
    <w:p w14:paraId="54A58071" w14:textId="77777777" w:rsidR="009D4E23" w:rsidRDefault="009D4E23">
      <w:pPr>
        <w:spacing w:line="320" w:lineRule="exact"/>
        <w:ind w:left="720"/>
        <w:jc w:val="both"/>
        <w:rPr>
          <w:rFonts w:cs="David" w:hint="cs"/>
          <w:rtl/>
        </w:rPr>
      </w:pPr>
      <w:r>
        <w:rPr>
          <w:rFonts w:cs="David" w:hint="cs"/>
          <w:rtl/>
        </w:rPr>
        <w:t xml:space="preserve">ובהמשך:  </w:t>
      </w:r>
    </w:p>
    <w:p w14:paraId="6C3D62AA" w14:textId="77777777" w:rsidR="009D4E23" w:rsidRDefault="009D4E23">
      <w:pPr>
        <w:spacing w:line="320" w:lineRule="exact"/>
        <w:jc w:val="both"/>
        <w:rPr>
          <w:rFonts w:cs="David" w:hint="cs"/>
          <w:rtl/>
        </w:rPr>
      </w:pPr>
    </w:p>
    <w:p w14:paraId="09FEF804" w14:textId="77777777" w:rsidR="009D4E23" w:rsidRDefault="009D4E23">
      <w:pPr>
        <w:pStyle w:val="a0"/>
        <w:spacing w:line="320" w:lineRule="exact"/>
        <w:ind w:left="1440"/>
        <w:rPr>
          <w:rFonts w:hint="cs"/>
          <w:rtl/>
        </w:rPr>
      </w:pPr>
      <w:r>
        <w:rPr>
          <w:rFonts w:hint="cs"/>
          <w:b/>
          <w:bCs/>
          <w:rtl/>
        </w:rPr>
        <w:t xml:space="preserve">"מה לעשות? הוא זורק אותי למטה, נישארתי שמה למטה, לא יכולתי לקום, לא היה לי כוח לקום, כל הגוף כואב מהמכות שקיבלתי ממנו" </w:t>
      </w:r>
      <w:r>
        <w:rPr>
          <w:rFonts w:hint="cs"/>
          <w:rtl/>
        </w:rPr>
        <w:t>(עמ' 24 שור' 17-18 לפרו').</w:t>
      </w:r>
    </w:p>
    <w:p w14:paraId="157D666E" w14:textId="77777777" w:rsidR="009D4E23" w:rsidRDefault="009D4E23">
      <w:pPr>
        <w:pStyle w:val="a0"/>
        <w:spacing w:line="320" w:lineRule="exact"/>
        <w:ind w:left="1440"/>
        <w:rPr>
          <w:rFonts w:hint="cs"/>
          <w:rtl/>
        </w:rPr>
      </w:pPr>
    </w:p>
    <w:p w14:paraId="06CF4D8D" w14:textId="77777777" w:rsidR="009D4E23" w:rsidRDefault="009D4E23">
      <w:pPr>
        <w:spacing w:line="320" w:lineRule="exact"/>
        <w:ind w:left="720"/>
        <w:jc w:val="both"/>
        <w:rPr>
          <w:rFonts w:cs="David" w:hint="cs"/>
          <w:rtl/>
        </w:rPr>
      </w:pPr>
      <w:r>
        <w:rPr>
          <w:rFonts w:cs="David" w:hint="cs"/>
          <w:rtl/>
        </w:rPr>
        <w:t xml:space="preserve">הנאשם, מתארת המתלוננת, יוצא את הבית, נועל אותה מבחוץ לא לפני שהוא </w:t>
      </w:r>
      <w:r>
        <w:rPr>
          <w:rFonts w:cs="David" w:hint="cs"/>
          <w:b/>
          <w:bCs/>
          <w:rtl/>
        </w:rPr>
        <w:t>"מקנח"</w:t>
      </w:r>
      <w:r>
        <w:rPr>
          <w:rFonts w:cs="David" w:hint="cs"/>
          <w:rtl/>
        </w:rPr>
        <w:t xml:space="preserve"> בשתיית מיץ תפוחים מהמקרר שבביתה.</w:t>
      </w:r>
    </w:p>
    <w:p w14:paraId="59DEC78E" w14:textId="77777777" w:rsidR="009D4E23" w:rsidRDefault="009D4E23">
      <w:pPr>
        <w:spacing w:line="320" w:lineRule="exact"/>
        <w:jc w:val="both"/>
        <w:rPr>
          <w:rFonts w:cs="David" w:hint="cs"/>
          <w:rtl/>
        </w:rPr>
      </w:pPr>
    </w:p>
    <w:p w14:paraId="529A684E" w14:textId="77777777" w:rsidR="009D4E23" w:rsidRDefault="009D4E23">
      <w:pPr>
        <w:spacing w:line="320" w:lineRule="exact"/>
        <w:ind w:left="720"/>
        <w:jc w:val="both"/>
        <w:rPr>
          <w:rFonts w:cs="David" w:hint="cs"/>
          <w:rtl/>
        </w:rPr>
      </w:pPr>
      <w:r>
        <w:rPr>
          <w:rFonts w:cs="David" w:hint="cs"/>
          <w:rtl/>
        </w:rPr>
        <w:t>אני סבור, כי הודעותיה של המתלוננת ועדותה בבית המשפט, הן עדויות אמת, ויש ליתן את מלוא האמון בעדויות אלה, ולמרות האירועים הקשים והטראומטיים שחוותה, מסרה עדות מפורטת ועקבית לאשר התרחש.</w:t>
      </w:r>
    </w:p>
    <w:p w14:paraId="08A04A63" w14:textId="77777777" w:rsidR="009D4E23" w:rsidRDefault="009D4E23">
      <w:pPr>
        <w:spacing w:line="320" w:lineRule="exact"/>
        <w:ind w:left="720"/>
        <w:jc w:val="both"/>
        <w:rPr>
          <w:rFonts w:cs="David" w:hint="cs"/>
          <w:rtl/>
        </w:rPr>
      </w:pPr>
    </w:p>
    <w:p w14:paraId="08526779" w14:textId="77777777" w:rsidR="009D4E23" w:rsidRDefault="009D4E23">
      <w:pPr>
        <w:spacing w:line="320" w:lineRule="exact"/>
        <w:ind w:left="720"/>
        <w:jc w:val="both"/>
        <w:rPr>
          <w:rFonts w:cs="David" w:hint="cs"/>
          <w:rtl/>
        </w:rPr>
      </w:pPr>
      <w:r>
        <w:rPr>
          <w:rFonts w:cs="David" w:hint="cs"/>
          <w:rtl/>
        </w:rPr>
        <w:t>המתלוננת מסרה את תיאור האנס לחוקרי המשטרה, סיפרה על היותו גנן הנוהג ב</w:t>
      </w:r>
      <w:r>
        <w:rPr>
          <w:rFonts w:cs="David" w:hint="cs"/>
          <w:b/>
          <w:bCs/>
          <w:rtl/>
        </w:rPr>
        <w:t>"תלת-אופן"</w:t>
      </w:r>
      <w:r>
        <w:rPr>
          <w:rFonts w:cs="David" w:hint="cs"/>
          <w:rtl/>
        </w:rPr>
        <w:t xml:space="preserve">, כאשר מאחוריו ארגז ובו ציוד גינון, נוהג לצעוק </w:t>
      </w:r>
      <w:r>
        <w:rPr>
          <w:rFonts w:cs="David" w:hint="cs"/>
          <w:b/>
          <w:bCs/>
          <w:rtl/>
        </w:rPr>
        <w:t>"גנן גנן"</w:t>
      </w:r>
      <w:r>
        <w:rPr>
          <w:rFonts w:cs="David" w:hint="cs"/>
          <w:rtl/>
        </w:rPr>
        <w:t>. התיאור אשר נמסר מיד לחוקרי המשטרה באשר לאירוע, זהה לזה שנמסר מאוחר יותר, בהודעותיה כפי שפורטו לעיל, ועדותה בבית המשפט.</w:t>
      </w:r>
    </w:p>
    <w:p w14:paraId="5C584693" w14:textId="77777777" w:rsidR="009D4E23" w:rsidRDefault="009D4E23">
      <w:pPr>
        <w:spacing w:line="320" w:lineRule="exact"/>
        <w:jc w:val="both"/>
        <w:rPr>
          <w:rFonts w:cs="David" w:hint="cs"/>
          <w:rtl/>
        </w:rPr>
      </w:pPr>
    </w:p>
    <w:p w14:paraId="41986964" w14:textId="77777777" w:rsidR="009D4E23" w:rsidRDefault="009D4E23">
      <w:pPr>
        <w:spacing w:line="320" w:lineRule="exact"/>
        <w:ind w:left="720"/>
        <w:jc w:val="both"/>
        <w:rPr>
          <w:rFonts w:cs="David" w:hint="cs"/>
          <w:rtl/>
        </w:rPr>
      </w:pPr>
    </w:p>
    <w:p w14:paraId="0F100210" w14:textId="77777777" w:rsidR="009D4E23" w:rsidRDefault="009D4E23">
      <w:pPr>
        <w:spacing w:line="320" w:lineRule="exact"/>
        <w:ind w:left="720"/>
        <w:jc w:val="both"/>
        <w:rPr>
          <w:rFonts w:cs="David" w:hint="cs"/>
          <w:rtl/>
        </w:rPr>
      </w:pPr>
    </w:p>
    <w:p w14:paraId="742BE664" w14:textId="77777777" w:rsidR="009D4E23" w:rsidRDefault="009D4E23">
      <w:pPr>
        <w:spacing w:line="320" w:lineRule="exact"/>
        <w:ind w:left="720"/>
        <w:jc w:val="both"/>
        <w:rPr>
          <w:rFonts w:cs="David" w:hint="cs"/>
          <w:rtl/>
        </w:rPr>
      </w:pPr>
      <w:r>
        <w:rPr>
          <w:rFonts w:cs="David" w:hint="cs"/>
          <w:rtl/>
        </w:rPr>
        <w:t xml:space="preserve">אני סבור כי חלקן של אותן סתירות להן טוען ב"כ הנאשם, אינן אלא אופן ודרך התבטאותה של המתלוננת, הבנתה באופן זה או אחר את השאלות שהופנו אליה, לעיתים היה בהן תשובות ציניות ורטוריות לשאלות שנראו בעיניה כלא ראויות, בנסיבות האירוע אותו חוותה, ובנוסף לכך, בהתחשב בגילה, שפת האם בה היא שולטת (השפה הרומנית) ולמרות שהייתה בישראל שנים לא מעטות, עדיין השפה העברית אינה שגורה בפיה, כילידי הארץ. </w:t>
      </w:r>
    </w:p>
    <w:p w14:paraId="53328E93" w14:textId="77777777" w:rsidR="009D4E23" w:rsidRDefault="009D4E23">
      <w:pPr>
        <w:spacing w:line="320" w:lineRule="exact"/>
        <w:ind w:left="720"/>
        <w:jc w:val="both"/>
        <w:rPr>
          <w:rFonts w:cs="David" w:hint="cs"/>
          <w:rtl/>
        </w:rPr>
      </w:pPr>
    </w:p>
    <w:p w14:paraId="55948E2B" w14:textId="77777777" w:rsidR="009D4E23" w:rsidRDefault="009D4E23">
      <w:pPr>
        <w:spacing w:line="320" w:lineRule="exact"/>
        <w:ind w:left="720"/>
        <w:jc w:val="both"/>
        <w:rPr>
          <w:rFonts w:cs="David" w:hint="cs"/>
          <w:rtl/>
        </w:rPr>
      </w:pPr>
      <w:r>
        <w:rPr>
          <w:rFonts w:cs="David" w:hint="cs"/>
          <w:rtl/>
        </w:rPr>
        <w:t>עיון בתשובותיה של העדה כפי שבאו לידי ביטוי בפרוטוקול הדיון, יש בהן כדי לשקף את האמור לעיל באשר לקשיי השפה של המתלוננת.</w:t>
      </w:r>
    </w:p>
    <w:p w14:paraId="3F1EEF9F" w14:textId="77777777" w:rsidR="009D4E23" w:rsidRDefault="009D4E23">
      <w:pPr>
        <w:spacing w:line="320" w:lineRule="exact"/>
        <w:ind w:left="720"/>
        <w:jc w:val="both"/>
        <w:rPr>
          <w:rFonts w:cs="David" w:hint="cs"/>
          <w:rtl/>
        </w:rPr>
      </w:pPr>
    </w:p>
    <w:p w14:paraId="20DB8519" w14:textId="77777777" w:rsidR="009D4E23" w:rsidRDefault="009D4E23">
      <w:pPr>
        <w:spacing w:line="320" w:lineRule="exact"/>
        <w:ind w:left="720"/>
        <w:jc w:val="both"/>
        <w:rPr>
          <w:rFonts w:cs="David" w:hint="cs"/>
          <w:rtl/>
        </w:rPr>
      </w:pPr>
      <w:r>
        <w:rPr>
          <w:rFonts w:cs="David" w:hint="cs"/>
          <w:rtl/>
        </w:rPr>
        <w:t>בנוסף לכך, יש לזכור כי  האירוע אותו חוותה המתלוננת, היה אירוע טראומתי ביותר, הנאשם על פי תאורה, נהג בה כאילו היתה חפץ עימו עשה כרצונו, מאבקה עימו, אחיזת והסטת איבר מינו ממנה, נסיונה להזדקף בעוד הוא שב ודוחפה, מכה בה ללא רחם בכל חלקי גופה, יש כדי ליתן מענה לתהיותיו של ב"כ הנאשם באשר לעדותה.</w:t>
      </w:r>
    </w:p>
    <w:p w14:paraId="208DDDDC" w14:textId="77777777" w:rsidR="009D4E23" w:rsidRDefault="009D4E23">
      <w:pPr>
        <w:spacing w:line="320" w:lineRule="exact"/>
        <w:ind w:left="720"/>
        <w:jc w:val="both"/>
        <w:rPr>
          <w:rFonts w:cs="David" w:hint="cs"/>
          <w:rtl/>
        </w:rPr>
      </w:pPr>
    </w:p>
    <w:p w14:paraId="7D850939" w14:textId="77777777" w:rsidR="009D4E23" w:rsidRDefault="009D4E23">
      <w:pPr>
        <w:spacing w:line="320" w:lineRule="exact"/>
        <w:ind w:left="720"/>
        <w:jc w:val="both"/>
        <w:rPr>
          <w:rFonts w:cs="David" w:hint="cs"/>
          <w:rtl/>
        </w:rPr>
      </w:pPr>
      <w:r>
        <w:rPr>
          <w:rFonts w:cs="David" w:hint="cs"/>
          <w:rtl/>
        </w:rPr>
        <w:t>במהות גרעין עדותה של המתלוננת, נותר כשהיה, ואין בהשגות של ב"כ הנאשם כל ממש כדי לערער את מידת המהימנות אשר יש ליתן לגירסת המתלוננת, שלמרות הקושי העצום, ניצבה בבית המשפט, וסיפרה את סיפור המעשה.</w:t>
      </w:r>
    </w:p>
    <w:p w14:paraId="73BFDAC5" w14:textId="77777777" w:rsidR="009D4E23" w:rsidRDefault="009D4E23">
      <w:pPr>
        <w:spacing w:line="320" w:lineRule="exact"/>
        <w:ind w:left="720"/>
        <w:jc w:val="both"/>
        <w:rPr>
          <w:rFonts w:cs="David" w:hint="cs"/>
          <w:rtl/>
        </w:rPr>
      </w:pPr>
    </w:p>
    <w:p w14:paraId="2238BC91" w14:textId="77777777" w:rsidR="009D4E23" w:rsidRDefault="009D4E23">
      <w:pPr>
        <w:spacing w:line="320" w:lineRule="exact"/>
        <w:ind w:left="720"/>
        <w:jc w:val="both"/>
        <w:rPr>
          <w:rFonts w:cs="David" w:hint="cs"/>
          <w:rtl/>
        </w:rPr>
      </w:pPr>
      <w:r>
        <w:rPr>
          <w:rFonts w:cs="David" w:hint="cs"/>
          <w:rtl/>
        </w:rPr>
        <w:t>נדמה כי לשם השלמת תיאור עדותה של המתלוננת, אין לי אלא להפנות לנגלה לעין מלוח התצלומים של החבלות אותן ניתן לראות על גופה החבול של המתלוננת (ת/3). תמונות אלה שבת/3, מלמדות יותר מכל דבר אחר על הזוועה אשר עברה קשישה אומללה זו, בעת שהנאשם שהה בדירתה.</w:t>
      </w:r>
    </w:p>
    <w:p w14:paraId="75A6CA09" w14:textId="77777777" w:rsidR="009D4E23" w:rsidRDefault="009D4E23">
      <w:pPr>
        <w:spacing w:line="320" w:lineRule="exact"/>
        <w:ind w:left="720"/>
        <w:jc w:val="both"/>
        <w:rPr>
          <w:rFonts w:cs="David" w:hint="cs"/>
          <w:rtl/>
        </w:rPr>
      </w:pPr>
    </w:p>
    <w:p w14:paraId="1AA1A06D" w14:textId="77777777" w:rsidR="009D4E23" w:rsidRDefault="009D4E23">
      <w:pPr>
        <w:spacing w:line="320" w:lineRule="exact"/>
        <w:ind w:left="720"/>
        <w:jc w:val="both"/>
        <w:rPr>
          <w:rFonts w:cs="David" w:hint="cs"/>
          <w:b/>
          <w:bCs/>
          <w:rtl/>
        </w:rPr>
      </w:pPr>
      <w:r>
        <w:rPr>
          <w:rFonts w:cs="David" w:hint="cs"/>
          <w:rtl/>
        </w:rPr>
        <w:t>כמו כן אפנה לסיכום אישפוז זמני אשר נכתב על ידי ד"ר סלייפר ממנו עולה, בין היתר, על המטומה גדולה סביב עין שמאל אכימוזות מרובות מעל בית החזה, אכימוזות בעור של שני השדיים, סימני נשיכה בירך ימין ובכלל</w:t>
      </w:r>
      <w:r>
        <w:rPr>
          <w:rFonts w:cs="David" w:hint="cs"/>
          <w:b/>
          <w:bCs/>
          <w:rtl/>
        </w:rPr>
        <w:t xml:space="preserve"> "חבלות בכל חלקי גופה"</w:t>
      </w:r>
      <w:r>
        <w:rPr>
          <w:rFonts w:cs="David" w:hint="cs"/>
          <w:rtl/>
        </w:rPr>
        <w:t xml:space="preserve"> (ת/22)</w:t>
      </w:r>
      <w:r>
        <w:rPr>
          <w:rFonts w:cs="David" w:hint="cs"/>
          <w:b/>
          <w:bCs/>
          <w:rtl/>
        </w:rPr>
        <w:t>.</w:t>
      </w:r>
    </w:p>
    <w:p w14:paraId="45943177" w14:textId="77777777" w:rsidR="009D4E23" w:rsidRDefault="009D4E23">
      <w:pPr>
        <w:spacing w:line="320" w:lineRule="exact"/>
        <w:ind w:left="720"/>
        <w:jc w:val="both"/>
        <w:rPr>
          <w:rFonts w:cs="David" w:hint="cs"/>
          <w:rtl/>
        </w:rPr>
      </w:pPr>
      <w:r>
        <w:rPr>
          <w:rFonts w:cs="David" w:hint="cs"/>
          <w:rtl/>
        </w:rPr>
        <w:t xml:space="preserve">המימצאים החבלתיים על גופה של המתלוננת בכלל, והמימצאים הספיציפיים כמצויין לעיל סביב העין, בעור שדיה, יש בהם לחזק את המשקל שיש ליתן להודיית הנאשם וסיפור המעשה מפי המתלוננת כאחד. </w:t>
      </w:r>
    </w:p>
    <w:p w14:paraId="613A8117" w14:textId="77777777" w:rsidR="009D4E23" w:rsidRDefault="009D4E23">
      <w:pPr>
        <w:spacing w:line="320" w:lineRule="exact"/>
        <w:ind w:left="720"/>
        <w:jc w:val="both"/>
        <w:rPr>
          <w:rFonts w:cs="David" w:hint="cs"/>
          <w:rtl/>
        </w:rPr>
      </w:pPr>
    </w:p>
    <w:p w14:paraId="1C77278C" w14:textId="77777777" w:rsidR="009D4E23" w:rsidRDefault="009D4E23">
      <w:pPr>
        <w:spacing w:line="320" w:lineRule="exact"/>
        <w:ind w:left="720"/>
        <w:jc w:val="both"/>
        <w:rPr>
          <w:rFonts w:cs="David" w:hint="cs"/>
          <w:rtl/>
        </w:rPr>
      </w:pPr>
      <w:r>
        <w:rPr>
          <w:rFonts w:cs="David" w:hint="cs"/>
          <w:rtl/>
        </w:rPr>
        <w:t>הנאשם, ביקש  מאיתנו לקבל את גירסתו כי עבד אצל המתלוננת, וכי היא חבה לו כספים בגין עבודת הגננות (ראה סיכומי ב"כ הנאשם עמ' 5 סע' 12), וזאת, כמניע אפשרי להעליל עליו עלילת שווא של אונס, סיפור זה של עבודתו בגננות, כמו גם החוב הכספי שנותר לזכותו, הוכחשו על ידי המתלוננת.</w:t>
      </w:r>
    </w:p>
    <w:p w14:paraId="2234F7AF" w14:textId="77777777" w:rsidR="009D4E23" w:rsidRDefault="009D4E23">
      <w:pPr>
        <w:spacing w:line="320" w:lineRule="exact"/>
        <w:jc w:val="both"/>
        <w:rPr>
          <w:rFonts w:cs="David" w:hint="cs"/>
          <w:rtl/>
        </w:rPr>
      </w:pPr>
    </w:p>
    <w:p w14:paraId="650EB589" w14:textId="77777777" w:rsidR="009D4E23" w:rsidRDefault="009D4E23">
      <w:pPr>
        <w:spacing w:line="320" w:lineRule="exact"/>
        <w:ind w:left="720"/>
        <w:jc w:val="both"/>
        <w:rPr>
          <w:rFonts w:cs="David" w:hint="cs"/>
          <w:rtl/>
        </w:rPr>
      </w:pPr>
      <w:r>
        <w:rPr>
          <w:rFonts w:cs="David" w:hint="cs"/>
          <w:rtl/>
        </w:rPr>
        <w:t>ובמקום אחר טען  ב"כ הנאשם בסיכומיו כי:</w:t>
      </w:r>
    </w:p>
    <w:p w14:paraId="0057351F" w14:textId="77777777" w:rsidR="009D4E23" w:rsidRDefault="009D4E23">
      <w:pPr>
        <w:spacing w:line="320" w:lineRule="exact"/>
        <w:jc w:val="both"/>
        <w:rPr>
          <w:rFonts w:cs="David" w:hint="cs"/>
          <w:rtl/>
        </w:rPr>
      </w:pPr>
    </w:p>
    <w:p w14:paraId="2C9D8C67" w14:textId="77777777" w:rsidR="009D4E23" w:rsidRDefault="009D4E23">
      <w:pPr>
        <w:pStyle w:val="a0"/>
        <w:spacing w:line="320" w:lineRule="exact"/>
        <w:ind w:left="1440"/>
        <w:rPr>
          <w:rFonts w:hint="cs"/>
          <w:rtl/>
        </w:rPr>
      </w:pPr>
      <w:r>
        <w:rPr>
          <w:rFonts w:hint="cs"/>
          <w:b/>
          <w:bCs/>
          <w:rtl/>
        </w:rPr>
        <w:t xml:space="preserve">"הנאשם יטען שהמתלוננת רצתה להתנקם מהנאשם לאחר שקראה לו "ערבי מסריח" והרביץ לה על ידי ביום אונס, שחלק ממנו הוא קריעת בגדים" </w:t>
      </w:r>
      <w:r>
        <w:rPr>
          <w:rFonts w:hint="cs"/>
          <w:rtl/>
        </w:rPr>
        <w:t>(עמ' 8 סע' 26 לסיכומיו)</w:t>
      </w:r>
    </w:p>
    <w:p w14:paraId="3320105B" w14:textId="77777777" w:rsidR="009D4E23" w:rsidRDefault="009D4E23">
      <w:pPr>
        <w:pStyle w:val="a0"/>
        <w:spacing w:line="320" w:lineRule="exact"/>
        <w:rPr>
          <w:rFonts w:hint="cs"/>
          <w:rtl/>
        </w:rPr>
      </w:pPr>
    </w:p>
    <w:p w14:paraId="7020391D" w14:textId="77777777" w:rsidR="009D4E23" w:rsidRDefault="009D4E23">
      <w:pPr>
        <w:spacing w:line="320" w:lineRule="exact"/>
        <w:ind w:left="720"/>
        <w:jc w:val="both"/>
        <w:rPr>
          <w:rFonts w:cs="David" w:hint="cs"/>
          <w:rtl/>
        </w:rPr>
      </w:pPr>
      <w:r>
        <w:rPr>
          <w:rFonts w:cs="David" w:hint="cs"/>
          <w:rtl/>
        </w:rPr>
        <w:t xml:space="preserve">טיעון זה כי, </w:t>
      </w:r>
      <w:r>
        <w:rPr>
          <w:rFonts w:cs="David" w:hint="cs"/>
          <w:b/>
          <w:bCs/>
          <w:rtl/>
        </w:rPr>
        <w:t>"המתלוננת לא נאנסה כלל וכלל"</w:t>
      </w:r>
      <w:r>
        <w:rPr>
          <w:rFonts w:cs="David" w:hint="cs"/>
          <w:rtl/>
        </w:rPr>
        <w:t xml:space="preserve"> על ידי הנאשם </w:t>
      </w:r>
      <w:r>
        <w:rPr>
          <w:rFonts w:cs="David" w:hint="cs"/>
          <w:b/>
          <w:bCs/>
          <w:rtl/>
        </w:rPr>
        <w:t>"ובדתה את עניין האונס"</w:t>
      </w:r>
      <w:r>
        <w:rPr>
          <w:rFonts w:cs="David" w:hint="cs"/>
          <w:rtl/>
        </w:rPr>
        <w:t xml:space="preserve"> על רקע סרובה לשלם לנאשם </w:t>
      </w:r>
      <w:r>
        <w:rPr>
          <w:rFonts w:cs="David" w:hint="cs"/>
          <w:b/>
          <w:bCs/>
          <w:rtl/>
        </w:rPr>
        <w:t xml:space="preserve">"תמורת עבודתו" </w:t>
      </w:r>
      <w:r>
        <w:rPr>
          <w:rFonts w:cs="David" w:hint="cs"/>
          <w:rtl/>
        </w:rPr>
        <w:t>הינו טיעון שקרי החוזר שוב ושוב בסיכומי ב"כ הנאשם (ראה גם עמ' 13 לסיכומיו).</w:t>
      </w:r>
    </w:p>
    <w:p w14:paraId="1F3C075F" w14:textId="77777777" w:rsidR="009D4E23" w:rsidRDefault="009D4E23">
      <w:pPr>
        <w:spacing w:line="320" w:lineRule="exact"/>
        <w:jc w:val="both"/>
        <w:rPr>
          <w:rFonts w:cs="David" w:hint="cs"/>
          <w:rtl/>
        </w:rPr>
      </w:pPr>
    </w:p>
    <w:p w14:paraId="5CF38879" w14:textId="77777777" w:rsidR="009D4E23" w:rsidRDefault="009D4E23">
      <w:pPr>
        <w:spacing w:line="320" w:lineRule="exact"/>
        <w:ind w:left="720"/>
        <w:jc w:val="both"/>
        <w:rPr>
          <w:rFonts w:cs="David" w:hint="cs"/>
          <w:rtl/>
        </w:rPr>
      </w:pPr>
      <w:r>
        <w:rPr>
          <w:rFonts w:cs="David" w:hint="cs"/>
          <w:rtl/>
        </w:rPr>
        <w:t>אני סבור כי אין בגירסאותיו אלה של הנאשם כל ממש, ואין בהם אלא הוספת חטא על פשע, אינוסה של קשישה בת 83.</w:t>
      </w:r>
    </w:p>
    <w:p w14:paraId="05C7764F" w14:textId="77777777" w:rsidR="009D4E23" w:rsidRDefault="009D4E23">
      <w:pPr>
        <w:spacing w:line="320" w:lineRule="exact"/>
        <w:jc w:val="both"/>
        <w:rPr>
          <w:rFonts w:cs="David" w:hint="cs"/>
          <w:rtl/>
        </w:rPr>
      </w:pPr>
    </w:p>
    <w:p w14:paraId="50125AD6" w14:textId="77777777" w:rsidR="009D4E23" w:rsidRDefault="009D4E23">
      <w:pPr>
        <w:spacing w:line="320" w:lineRule="exact"/>
        <w:ind w:left="720"/>
        <w:jc w:val="both"/>
        <w:rPr>
          <w:rFonts w:cs="David" w:hint="cs"/>
          <w:rtl/>
        </w:rPr>
      </w:pPr>
      <w:r>
        <w:rPr>
          <w:rFonts w:cs="David" w:hint="cs"/>
          <w:rtl/>
        </w:rPr>
        <w:t xml:space="preserve">יתרה מזו, אין לטענה כי עבד אצל המתלוננת בגננות וכי היא חבה לו כספים בגין עבודתו כל זכר בהודעותיו במשטרה, נהפוך הוא, הנאשם טען כי לא עבד אצל המתלוננת </w:t>
      </w:r>
      <w:r>
        <w:rPr>
          <w:rFonts w:cs="David" w:hint="cs"/>
          <w:b/>
          <w:bCs/>
          <w:rtl/>
        </w:rPr>
        <w:t>"אף פעם לא עשיתי אצלה גננות"</w:t>
      </w:r>
      <w:r>
        <w:rPr>
          <w:rFonts w:cs="David" w:hint="cs"/>
          <w:rtl/>
        </w:rPr>
        <w:t xml:space="preserve"> (ת/14 עמ' 1 שור' 22) והמתלוננת אף לא נשאלה על כך בחקירתה הנגדית על ידי ב"כ הנאשם.</w:t>
      </w:r>
    </w:p>
    <w:p w14:paraId="6B33AF0A" w14:textId="77777777" w:rsidR="009D4E23" w:rsidRDefault="009D4E23">
      <w:pPr>
        <w:spacing w:line="320" w:lineRule="exact"/>
        <w:jc w:val="both"/>
        <w:rPr>
          <w:rFonts w:cs="David" w:hint="cs"/>
          <w:rtl/>
        </w:rPr>
      </w:pPr>
    </w:p>
    <w:p w14:paraId="38CEF0AB" w14:textId="77777777" w:rsidR="009D4E23" w:rsidRDefault="009D4E23">
      <w:pPr>
        <w:spacing w:line="320" w:lineRule="exact"/>
        <w:ind w:left="720"/>
        <w:jc w:val="both"/>
        <w:rPr>
          <w:rFonts w:cs="David" w:hint="cs"/>
          <w:rtl/>
        </w:rPr>
      </w:pPr>
      <w:r>
        <w:rPr>
          <w:rFonts w:cs="David" w:hint="cs"/>
          <w:rtl/>
        </w:rPr>
        <w:t xml:space="preserve">סיפורו זה של הנאשם, הינו, עוד </w:t>
      </w:r>
      <w:r>
        <w:rPr>
          <w:rFonts w:cs="David" w:hint="cs"/>
          <w:b/>
          <w:bCs/>
          <w:rtl/>
        </w:rPr>
        <w:t>"גירסה כבושה"</w:t>
      </w:r>
      <w:r>
        <w:rPr>
          <w:rFonts w:cs="David" w:hint="cs"/>
          <w:rtl/>
        </w:rPr>
        <w:t xml:space="preserve"> אשר אין מאחוריה ולא כלום, ואני סבור,  כי דברים אלה הומצאו על ידי הנאשם לצורך עדותו בבית המשפט.</w:t>
      </w:r>
    </w:p>
    <w:p w14:paraId="75F3A875" w14:textId="77777777" w:rsidR="009D4E23" w:rsidRDefault="009D4E23">
      <w:pPr>
        <w:spacing w:line="320" w:lineRule="exact"/>
        <w:jc w:val="both"/>
        <w:rPr>
          <w:rFonts w:cs="David" w:hint="cs"/>
          <w:rtl/>
        </w:rPr>
      </w:pPr>
    </w:p>
    <w:p w14:paraId="1F9296A1" w14:textId="77777777" w:rsidR="009D4E23" w:rsidRDefault="009D4E23">
      <w:pPr>
        <w:spacing w:line="320" w:lineRule="exact"/>
        <w:ind w:left="720"/>
        <w:jc w:val="both"/>
        <w:rPr>
          <w:rFonts w:cs="David" w:hint="cs"/>
          <w:rtl/>
        </w:rPr>
      </w:pPr>
      <w:r>
        <w:rPr>
          <w:rFonts w:cs="David" w:hint="cs"/>
          <w:rtl/>
        </w:rPr>
        <w:t xml:space="preserve">יאמר כי לעיתים, בין מתלוננת ונאשם בעבירת מין, קיימת מערכת של יחסי קירבה עובר לאירוע הנטען אשר יתכן ומקיים אפשרות במצב עניינים נתון, לשמש, יסוד לעלילת שווא על מעשי אונס בשל יצר נקמנות או מניפולציה </w:t>
      </w:r>
      <w:r>
        <w:rPr>
          <w:rFonts w:cs="David" w:hint="cs"/>
          <w:b/>
          <w:bCs/>
          <w:rtl/>
        </w:rPr>
        <w:t>(ראו: והשוו דברי כב' השופטת פרוקצ'יה ב</w:t>
      </w:r>
      <w:hyperlink r:id="rId31" w:history="1">
        <w:r w:rsidR="00D25BB2" w:rsidRPr="00D25BB2">
          <w:rPr>
            <w:rStyle w:val="Hyperlink"/>
            <w:rFonts w:cs="David" w:hint="eastAsia"/>
            <w:rtl/>
          </w:rPr>
          <w:t>ע</w:t>
        </w:r>
        <w:r w:rsidR="00D25BB2" w:rsidRPr="00D25BB2">
          <w:rPr>
            <w:rStyle w:val="Hyperlink"/>
            <w:rFonts w:cs="David"/>
            <w:rtl/>
          </w:rPr>
          <w:t>.פ. 7874/04 חסי</w:t>
        </w:r>
        <w:r w:rsidR="00D25BB2" w:rsidRPr="00D25BB2">
          <w:rPr>
            <w:rStyle w:val="Hyperlink"/>
            <w:rFonts w:cs="David"/>
            <w:rtl/>
          </w:rPr>
          <w:t>ד</w:t>
        </w:r>
        <w:r w:rsidR="00D25BB2" w:rsidRPr="00D25BB2">
          <w:rPr>
            <w:rStyle w:val="Hyperlink"/>
            <w:rFonts w:cs="David"/>
            <w:rtl/>
          </w:rPr>
          <w:t xml:space="preserve"> נ. מ"י </w:t>
        </w:r>
      </w:hyperlink>
      <w:r>
        <w:rPr>
          <w:rFonts w:cs="David" w:hint="cs"/>
          <w:b/>
          <w:bCs/>
          <w:rtl/>
        </w:rPr>
        <w:t xml:space="preserve"> [טרם פורסם])</w:t>
      </w:r>
      <w:r>
        <w:rPr>
          <w:rFonts w:cs="David" w:hint="cs"/>
          <w:rtl/>
        </w:rPr>
        <w:t>, ואולם, בפנינו, קשישה אשר ברוב תמימותה, רחמנותה ונדיבותה כה רבה, נענתה להרוות את צימאונו של הנאשם, והדבר הסתיים באינוסה האכזרי.</w:t>
      </w:r>
    </w:p>
    <w:p w14:paraId="55A9575C" w14:textId="77777777" w:rsidR="009D4E23" w:rsidRDefault="009D4E23">
      <w:pPr>
        <w:spacing w:line="320" w:lineRule="exact"/>
        <w:ind w:left="720"/>
        <w:jc w:val="both"/>
        <w:rPr>
          <w:rFonts w:cs="David" w:hint="cs"/>
          <w:rtl/>
        </w:rPr>
      </w:pPr>
    </w:p>
    <w:p w14:paraId="5C893917" w14:textId="77777777" w:rsidR="009D4E23" w:rsidRDefault="009D4E23">
      <w:pPr>
        <w:spacing w:line="320" w:lineRule="exact"/>
        <w:ind w:left="720"/>
        <w:jc w:val="both"/>
        <w:rPr>
          <w:rFonts w:cs="David" w:hint="cs"/>
          <w:rtl/>
        </w:rPr>
      </w:pPr>
      <w:r>
        <w:rPr>
          <w:rFonts w:cs="David" w:hint="cs"/>
          <w:rtl/>
        </w:rPr>
        <w:t xml:space="preserve">באשר ליכולת הזכרון של המתלוננת, טען ב"כ הנאשם כי </w:t>
      </w:r>
      <w:r>
        <w:rPr>
          <w:rFonts w:cs="David" w:hint="cs"/>
          <w:b/>
          <w:bCs/>
          <w:rtl/>
        </w:rPr>
        <w:t>"איננו ברמה של זיכרון של אדם צעיר"</w:t>
      </w:r>
      <w:r>
        <w:rPr>
          <w:rFonts w:cs="David" w:hint="cs"/>
          <w:rtl/>
        </w:rPr>
        <w:t xml:space="preserve"> וכי עדותה אינה עקבית ותשובותיה אינן הגיוניות.</w:t>
      </w:r>
    </w:p>
    <w:p w14:paraId="17600AF0" w14:textId="77777777" w:rsidR="009D4E23" w:rsidRDefault="009D4E23">
      <w:pPr>
        <w:spacing w:line="320" w:lineRule="exact"/>
        <w:jc w:val="both"/>
        <w:rPr>
          <w:rFonts w:cs="David" w:hint="cs"/>
          <w:rtl/>
        </w:rPr>
      </w:pPr>
    </w:p>
    <w:p w14:paraId="5A905C06" w14:textId="77777777" w:rsidR="009D4E23" w:rsidRDefault="009D4E23">
      <w:pPr>
        <w:spacing w:line="320" w:lineRule="exact"/>
        <w:ind w:left="720"/>
        <w:jc w:val="both"/>
        <w:rPr>
          <w:rFonts w:cs="David" w:hint="cs"/>
          <w:rtl/>
        </w:rPr>
      </w:pPr>
      <w:r>
        <w:rPr>
          <w:rFonts w:cs="David" w:hint="cs"/>
          <w:rtl/>
        </w:rPr>
        <w:t>על כך שאין זכרונו של אדם צעיר זהה לזה של קשישה בת 83 נראה כי לא ניתן לחלוק, אולם, לפנינו מתלוננת אשר למרות גילה, תפקדה באופן עצמאי לחלוטין ללא כל סיוע, אף לא של המקורבים לה ביותר, (בתה ונכדתה), נהפוך הוא, המתלוננת היתה זו שבבוקר יום האירוע, התקשרה לנכדתה לבוא לקחת ממאפה ידה, אותו הכינה עבורה.</w:t>
      </w:r>
    </w:p>
    <w:p w14:paraId="6F272CEA" w14:textId="77777777" w:rsidR="009D4E23" w:rsidRDefault="009D4E23">
      <w:pPr>
        <w:spacing w:line="320" w:lineRule="exact"/>
        <w:jc w:val="both"/>
        <w:rPr>
          <w:rFonts w:cs="David" w:hint="cs"/>
          <w:rtl/>
        </w:rPr>
      </w:pPr>
    </w:p>
    <w:p w14:paraId="4CF30BF0" w14:textId="77777777" w:rsidR="009D4E23" w:rsidRDefault="009D4E23">
      <w:pPr>
        <w:spacing w:line="320" w:lineRule="exact"/>
        <w:ind w:left="720" w:hanging="720"/>
        <w:jc w:val="both"/>
        <w:rPr>
          <w:rFonts w:cs="David" w:hint="cs"/>
          <w:rtl/>
        </w:rPr>
      </w:pPr>
      <w:r>
        <w:rPr>
          <w:rFonts w:cs="David"/>
          <w:rtl/>
        </w:rPr>
        <w:tab/>
      </w:r>
      <w:r>
        <w:rPr>
          <w:rFonts w:cs="David" w:hint="cs"/>
          <w:rtl/>
        </w:rPr>
        <w:t xml:space="preserve">זאת ועוד, ב"כ הנאשם חלק על דברי החוקר סועאד כי המתלוננת </w:t>
      </w:r>
      <w:r>
        <w:rPr>
          <w:rFonts w:cs="David" w:hint="cs"/>
          <w:b/>
          <w:bCs/>
          <w:rtl/>
        </w:rPr>
        <w:t>"דיברה לעניין וזכרה את הכל"</w:t>
      </w:r>
      <w:r>
        <w:rPr>
          <w:rFonts w:cs="David" w:hint="cs"/>
          <w:rtl/>
        </w:rPr>
        <w:t>, כהגדרתו, (עמ' 88 שור' 9-10 לפרו').</w:t>
      </w:r>
    </w:p>
    <w:p w14:paraId="231DC4A4" w14:textId="77777777" w:rsidR="009D4E23" w:rsidRDefault="009D4E23">
      <w:pPr>
        <w:spacing w:line="320" w:lineRule="exact"/>
        <w:jc w:val="both"/>
        <w:rPr>
          <w:rFonts w:cs="David" w:hint="cs"/>
          <w:rtl/>
        </w:rPr>
      </w:pPr>
    </w:p>
    <w:p w14:paraId="480D81DF" w14:textId="77777777" w:rsidR="009D4E23" w:rsidRDefault="009D4E23">
      <w:pPr>
        <w:spacing w:line="320" w:lineRule="exact"/>
        <w:ind w:left="720"/>
        <w:jc w:val="both"/>
        <w:rPr>
          <w:rFonts w:cs="David" w:hint="cs"/>
          <w:rtl/>
        </w:rPr>
      </w:pPr>
      <w:r>
        <w:rPr>
          <w:rFonts w:cs="David" w:hint="cs"/>
          <w:rtl/>
        </w:rPr>
        <w:t xml:space="preserve">חיזוק לדברי עד זה ניתן למצוא בעדותה של הבת, י.ג, כי זכרון המתלוננת תקין ביותר בציינה </w:t>
      </w:r>
      <w:r>
        <w:rPr>
          <w:rFonts w:cs="David" w:hint="cs"/>
          <w:b/>
          <w:bCs/>
          <w:rtl/>
        </w:rPr>
        <w:t>"אני שוכחת יותר ממה שהיא שוכחת"</w:t>
      </w:r>
      <w:r>
        <w:rPr>
          <w:rFonts w:cs="David" w:hint="cs"/>
          <w:rtl/>
        </w:rPr>
        <w:t xml:space="preserve"> (עמ' 127 שו' 5 לפרו').</w:t>
      </w:r>
    </w:p>
    <w:p w14:paraId="493C2DFD" w14:textId="77777777" w:rsidR="009D4E23" w:rsidRDefault="009D4E23">
      <w:pPr>
        <w:spacing w:line="320" w:lineRule="exact"/>
        <w:jc w:val="both"/>
        <w:rPr>
          <w:rFonts w:cs="David" w:hint="cs"/>
          <w:rtl/>
        </w:rPr>
      </w:pPr>
    </w:p>
    <w:p w14:paraId="24BD24EB" w14:textId="77777777" w:rsidR="009D4E23" w:rsidRDefault="009D4E23">
      <w:pPr>
        <w:spacing w:line="320" w:lineRule="exact"/>
        <w:ind w:left="720"/>
        <w:jc w:val="both"/>
        <w:rPr>
          <w:rFonts w:cs="David" w:hint="cs"/>
          <w:rtl/>
        </w:rPr>
      </w:pPr>
      <w:r>
        <w:rPr>
          <w:rFonts w:cs="David" w:hint="cs"/>
          <w:rtl/>
        </w:rPr>
        <w:t xml:space="preserve">אוסיף על כך את דברי הנכדה (ד.נ.) כי המתלוננת היתה </w:t>
      </w:r>
      <w:r>
        <w:rPr>
          <w:rFonts w:cs="David" w:hint="cs"/>
          <w:b/>
          <w:bCs/>
          <w:rtl/>
        </w:rPr>
        <w:t>"אישה מאוד עצמאית"</w:t>
      </w:r>
      <w:r>
        <w:rPr>
          <w:rFonts w:cs="David" w:hint="cs"/>
          <w:rtl/>
        </w:rPr>
        <w:t xml:space="preserve"> אשר היתה מזכירה לה את מועדי הבדיקות של ילדיה, ולדבריה, </w:t>
      </w:r>
      <w:r>
        <w:rPr>
          <w:rFonts w:cs="David" w:hint="cs"/>
          <w:b/>
          <w:bCs/>
          <w:rtl/>
        </w:rPr>
        <w:t>"התאריכים אצלה בזיכרון"</w:t>
      </w:r>
      <w:r>
        <w:rPr>
          <w:rFonts w:cs="David" w:hint="cs"/>
          <w:rtl/>
        </w:rPr>
        <w:t xml:space="preserve"> (עמ' 181 שור' 4 לפרו').</w:t>
      </w:r>
    </w:p>
    <w:p w14:paraId="073E1554" w14:textId="77777777" w:rsidR="009D4E23" w:rsidRDefault="009D4E23">
      <w:pPr>
        <w:spacing w:line="320" w:lineRule="exact"/>
        <w:jc w:val="both"/>
        <w:rPr>
          <w:rFonts w:cs="David" w:hint="cs"/>
          <w:rtl/>
        </w:rPr>
      </w:pPr>
    </w:p>
    <w:p w14:paraId="73C4F5B4" w14:textId="77777777" w:rsidR="009D4E23" w:rsidRDefault="009D4E23">
      <w:pPr>
        <w:spacing w:line="320" w:lineRule="exact"/>
        <w:ind w:left="720"/>
        <w:jc w:val="both"/>
        <w:rPr>
          <w:rFonts w:cs="David" w:hint="cs"/>
          <w:rtl/>
        </w:rPr>
      </w:pPr>
      <w:r>
        <w:rPr>
          <w:rFonts w:cs="David" w:hint="cs"/>
          <w:rtl/>
        </w:rPr>
        <w:t xml:space="preserve">זה המקום לציין כי ב"כ הנאשם בסיכומיו הפנה לשאלה שנשאלה בתחילת עדות המתלוננת בבית המשפט, </w:t>
      </w:r>
      <w:r>
        <w:rPr>
          <w:rFonts w:cs="David" w:hint="cs"/>
          <w:b/>
          <w:bCs/>
          <w:rtl/>
        </w:rPr>
        <w:t>"האם היא מזהה את הנאשם"</w:t>
      </w:r>
      <w:r>
        <w:rPr>
          <w:rFonts w:cs="David" w:hint="cs"/>
          <w:rtl/>
        </w:rPr>
        <w:t xml:space="preserve"> והצביעה על אחד המתמחים שהיה נוכח באולם.</w:t>
      </w:r>
    </w:p>
    <w:p w14:paraId="6612F173" w14:textId="77777777" w:rsidR="009D4E23" w:rsidRDefault="009D4E23">
      <w:pPr>
        <w:spacing w:line="320" w:lineRule="exact"/>
        <w:jc w:val="both"/>
        <w:rPr>
          <w:rFonts w:cs="David" w:hint="cs"/>
          <w:rtl/>
        </w:rPr>
      </w:pPr>
    </w:p>
    <w:p w14:paraId="7FC5BABD" w14:textId="77777777" w:rsidR="009D4E23" w:rsidRDefault="009D4E23">
      <w:pPr>
        <w:spacing w:line="320" w:lineRule="exact"/>
        <w:ind w:left="720"/>
        <w:jc w:val="both"/>
        <w:rPr>
          <w:rFonts w:cs="David" w:hint="cs"/>
          <w:rtl/>
        </w:rPr>
      </w:pPr>
      <w:r>
        <w:rPr>
          <w:rFonts w:cs="David" w:hint="cs"/>
          <w:rtl/>
        </w:rPr>
        <w:t>אני סבור, כי אין ליתן כל משקל לעניין זה.</w:t>
      </w:r>
    </w:p>
    <w:p w14:paraId="5F99EF6D" w14:textId="77777777" w:rsidR="009D4E23" w:rsidRDefault="009D4E23">
      <w:pPr>
        <w:spacing w:line="320" w:lineRule="exact"/>
        <w:jc w:val="both"/>
        <w:rPr>
          <w:rFonts w:cs="David" w:hint="cs"/>
          <w:rtl/>
        </w:rPr>
      </w:pPr>
    </w:p>
    <w:p w14:paraId="2F8311B9" w14:textId="77777777" w:rsidR="009D4E23" w:rsidRDefault="009D4E23">
      <w:pPr>
        <w:spacing w:line="320" w:lineRule="exact"/>
        <w:ind w:left="720"/>
        <w:jc w:val="both"/>
        <w:rPr>
          <w:rFonts w:cs="David" w:hint="cs"/>
          <w:rtl/>
        </w:rPr>
      </w:pPr>
      <w:r>
        <w:rPr>
          <w:rFonts w:cs="David" w:hint="cs"/>
          <w:rtl/>
        </w:rPr>
        <w:t>זכורני היטב כי משנכנסה המתלוננת לאולם בית המשפט (אחד האולמות הגדולים של בימ"ש זה), לא ידעה כלל היכן להביט, פסחה במבטה על תא הנאשמים בה ישב הנאשם ולצידו שני אנשי הליווי על מדיהם, הביטה לעבר מושביי הקהל שם ישב בחור צעיר כבן גילו של הנאשם, שאף הוא, היה מקורזל שיער.</w:t>
      </w:r>
    </w:p>
    <w:p w14:paraId="524BB9FA" w14:textId="77777777" w:rsidR="009D4E23" w:rsidRDefault="009D4E23">
      <w:pPr>
        <w:spacing w:line="320" w:lineRule="exact"/>
        <w:ind w:left="720" w:hanging="720"/>
        <w:jc w:val="both"/>
        <w:rPr>
          <w:rFonts w:cs="David" w:hint="cs"/>
          <w:rtl/>
        </w:rPr>
      </w:pPr>
      <w:r>
        <w:rPr>
          <w:rFonts w:cs="David"/>
          <w:rtl/>
        </w:rPr>
        <w:tab/>
      </w:r>
    </w:p>
    <w:p w14:paraId="3E2A8882" w14:textId="77777777" w:rsidR="009D4E23" w:rsidRDefault="009D4E23">
      <w:pPr>
        <w:spacing w:line="320" w:lineRule="exact"/>
        <w:ind w:left="720"/>
        <w:jc w:val="both"/>
        <w:rPr>
          <w:rFonts w:cs="David" w:hint="cs"/>
          <w:rtl/>
        </w:rPr>
      </w:pPr>
      <w:r>
        <w:rPr>
          <w:rFonts w:cs="David" w:hint="cs"/>
          <w:rtl/>
        </w:rPr>
        <w:t>כראיות חיזוק לעדותה של המתלוננת, ניתן להפנות לראיות הבאות אותן אסקור להלן, אשר יש בהן כדי לחזק את עדותה ולהוות תוספת ראייתית, הן באשר לעדותה אילו עמדה לבדה אלמלא הודיית הנאשם אף מעבר לנדרש כ</w:t>
      </w:r>
      <w:r>
        <w:rPr>
          <w:rFonts w:cs="David" w:hint="cs"/>
          <w:b/>
          <w:bCs/>
          <w:rtl/>
        </w:rPr>
        <w:t>"דבר מה"</w:t>
      </w:r>
      <w:r>
        <w:rPr>
          <w:rFonts w:cs="David" w:hint="cs"/>
          <w:rtl/>
        </w:rPr>
        <w:t xml:space="preserve"> להודיית נאשם לשם הרשעתו בדין.</w:t>
      </w:r>
    </w:p>
    <w:p w14:paraId="00C3B128" w14:textId="77777777" w:rsidR="009D4E23" w:rsidRDefault="009D4E23">
      <w:pPr>
        <w:spacing w:line="320" w:lineRule="exact"/>
        <w:jc w:val="both"/>
        <w:rPr>
          <w:rFonts w:cs="David" w:hint="cs"/>
          <w:rtl/>
        </w:rPr>
      </w:pPr>
    </w:p>
    <w:p w14:paraId="6E6FFB68" w14:textId="77777777" w:rsidR="009D4E23" w:rsidRDefault="009D4E23">
      <w:pPr>
        <w:spacing w:line="320" w:lineRule="exact"/>
        <w:ind w:left="720"/>
        <w:jc w:val="both"/>
        <w:rPr>
          <w:rFonts w:cs="David" w:hint="cs"/>
          <w:rtl/>
        </w:rPr>
      </w:pPr>
      <w:r>
        <w:rPr>
          <w:rFonts w:cs="David" w:hint="cs"/>
          <w:rtl/>
        </w:rPr>
        <w:t xml:space="preserve">בתה של המתלוננת, גב' י.ג. סיפרה בעדותה, כיצד סמוך לשעה 14.00 התקשרה טלפונית לביתה, אולם, לא היה מענה, וכעבור כ- 20 דקות, אמה (המתלוננת) התקשרה אליה וסיפרה לה כי נכנס לביתה </w:t>
      </w:r>
      <w:r>
        <w:rPr>
          <w:rFonts w:cs="David" w:hint="cs"/>
          <w:b/>
          <w:bCs/>
          <w:rtl/>
        </w:rPr>
        <w:t>"גנן"</w:t>
      </w:r>
      <w:r>
        <w:rPr>
          <w:rFonts w:cs="David" w:hint="cs"/>
          <w:rtl/>
        </w:rPr>
        <w:t>, הרביץ לה ואנס אותה.</w:t>
      </w:r>
    </w:p>
    <w:p w14:paraId="590CC79B" w14:textId="77777777" w:rsidR="009D4E23" w:rsidRDefault="009D4E23">
      <w:pPr>
        <w:spacing w:line="320" w:lineRule="exact"/>
        <w:ind w:left="720"/>
        <w:jc w:val="both"/>
        <w:rPr>
          <w:rFonts w:cs="David" w:hint="cs"/>
          <w:rtl/>
        </w:rPr>
      </w:pPr>
      <w:r>
        <w:rPr>
          <w:rFonts w:cs="David" w:hint="cs"/>
          <w:rtl/>
        </w:rPr>
        <w:t>למשמע הסיפור ה</w:t>
      </w:r>
      <w:r>
        <w:rPr>
          <w:rFonts w:cs="David" w:hint="cs"/>
          <w:b/>
          <w:bCs/>
          <w:rtl/>
        </w:rPr>
        <w:t>"בלתי יאומן"</w:t>
      </w:r>
      <w:r>
        <w:rPr>
          <w:rFonts w:cs="David" w:hint="cs"/>
          <w:rtl/>
        </w:rPr>
        <w:t>, כהגדרתה, שהתרחש בצהרי היום, התקשרה לבתה (ד.נ), נכדת המתלוננת המתגוררת בקירבת מקום, סיפרה לה את ששמעה מסבתה שניות ספורות קודם לכן, וביקשה אותה לגשת במהירות לביתה (עמ' 119 שור' 12-17 לפרו').</w:t>
      </w:r>
    </w:p>
    <w:p w14:paraId="5A52703B" w14:textId="77777777" w:rsidR="009D4E23" w:rsidRDefault="009D4E23">
      <w:pPr>
        <w:spacing w:line="320" w:lineRule="exact"/>
        <w:jc w:val="both"/>
        <w:rPr>
          <w:rFonts w:cs="David" w:hint="cs"/>
          <w:rtl/>
        </w:rPr>
      </w:pPr>
    </w:p>
    <w:p w14:paraId="27A868FE" w14:textId="77777777" w:rsidR="009D4E23" w:rsidRDefault="009D4E23">
      <w:pPr>
        <w:spacing w:line="320" w:lineRule="exact"/>
        <w:jc w:val="both"/>
        <w:rPr>
          <w:rFonts w:cs="David" w:hint="cs"/>
          <w:rtl/>
        </w:rPr>
      </w:pPr>
    </w:p>
    <w:p w14:paraId="02D09EC9" w14:textId="77777777" w:rsidR="009D4E23" w:rsidRDefault="009D4E23">
      <w:pPr>
        <w:spacing w:line="320" w:lineRule="exact"/>
        <w:jc w:val="both"/>
        <w:rPr>
          <w:rFonts w:cs="David" w:hint="cs"/>
          <w:rtl/>
        </w:rPr>
      </w:pPr>
    </w:p>
    <w:p w14:paraId="18683593" w14:textId="77777777" w:rsidR="009D4E23" w:rsidRDefault="009D4E23">
      <w:pPr>
        <w:spacing w:line="320" w:lineRule="exact"/>
        <w:jc w:val="both"/>
        <w:rPr>
          <w:rFonts w:cs="David" w:hint="cs"/>
          <w:rtl/>
        </w:rPr>
      </w:pPr>
    </w:p>
    <w:p w14:paraId="70DC16DA" w14:textId="77777777" w:rsidR="009D4E23" w:rsidRDefault="009D4E23">
      <w:pPr>
        <w:spacing w:line="320" w:lineRule="exact"/>
        <w:ind w:left="720"/>
        <w:jc w:val="both"/>
        <w:rPr>
          <w:rFonts w:cs="David" w:hint="cs"/>
          <w:rtl/>
        </w:rPr>
      </w:pPr>
      <w:r>
        <w:rPr>
          <w:rFonts w:cs="David" w:hint="cs"/>
          <w:rtl/>
        </w:rPr>
        <w:t>הנכדה, ד.נ. אשר היתה הראשונה לבוא לבית סבתה, את שראתה תיארה כדלקמן:</w:t>
      </w:r>
    </w:p>
    <w:p w14:paraId="4665A0DB" w14:textId="77777777" w:rsidR="009D4E23" w:rsidRDefault="009D4E23">
      <w:pPr>
        <w:spacing w:line="320" w:lineRule="exact"/>
        <w:jc w:val="both"/>
        <w:rPr>
          <w:rFonts w:cs="David" w:hint="cs"/>
          <w:rtl/>
        </w:rPr>
      </w:pPr>
    </w:p>
    <w:p w14:paraId="43D8CE8B" w14:textId="77777777" w:rsidR="009D4E23" w:rsidRDefault="009D4E23">
      <w:pPr>
        <w:pStyle w:val="a0"/>
        <w:spacing w:line="320" w:lineRule="exact"/>
        <w:ind w:left="1440"/>
        <w:rPr>
          <w:rFonts w:hint="cs"/>
          <w:rtl/>
        </w:rPr>
      </w:pPr>
      <w:r>
        <w:rPr>
          <w:rFonts w:hint="cs"/>
          <w:b/>
          <w:bCs/>
          <w:rtl/>
        </w:rPr>
        <w:t>"באתי נכנסתי לבית, ראיתי שהרשת פרוצה, הדלת היתה נעולה מבחוץ, פתחתי אותה עם מפתח וראיתי את סבתא שוכבת בפרוזדור על המיטה, ... ראיתי אותה עם חלוק פתוח שוכבת על המיטה, העין שלה היתה מפוצצת, דומעת דם, היה עליה חלוק הפוך פתוח, סימנים של אצבעות וידיים על החזה שלה, כל הגוף שלה היה סימנים אדומים. באותו רגע."</w:t>
      </w:r>
      <w:r>
        <w:rPr>
          <w:rFonts w:hint="cs"/>
          <w:rtl/>
        </w:rPr>
        <w:t xml:space="preserve"> </w:t>
      </w:r>
    </w:p>
    <w:p w14:paraId="6F78944B" w14:textId="77777777" w:rsidR="009D4E23" w:rsidRDefault="009D4E23">
      <w:pPr>
        <w:pStyle w:val="a0"/>
        <w:spacing w:line="320" w:lineRule="exact"/>
        <w:ind w:left="1440"/>
        <w:rPr>
          <w:rFonts w:hint="cs"/>
          <w:rtl/>
        </w:rPr>
      </w:pPr>
      <w:r>
        <w:rPr>
          <w:rFonts w:hint="cs"/>
          <w:rtl/>
        </w:rPr>
        <w:t>(עמ' 177 שור' 12-16 לפרו', וכן נ/4 עמ' 1 שור' 7-10).</w:t>
      </w:r>
    </w:p>
    <w:p w14:paraId="7FDDED5D" w14:textId="77777777" w:rsidR="009D4E23" w:rsidRDefault="009D4E23">
      <w:pPr>
        <w:pStyle w:val="a0"/>
        <w:spacing w:line="320" w:lineRule="exact"/>
        <w:rPr>
          <w:rFonts w:hint="cs"/>
          <w:rtl/>
        </w:rPr>
      </w:pPr>
    </w:p>
    <w:p w14:paraId="7FE80D2E" w14:textId="77777777" w:rsidR="009D4E23" w:rsidRDefault="009D4E23">
      <w:pPr>
        <w:pStyle w:val="a0"/>
        <w:spacing w:line="320" w:lineRule="exact"/>
        <w:ind w:left="1440"/>
        <w:rPr>
          <w:rFonts w:hint="cs"/>
          <w:rtl/>
        </w:rPr>
      </w:pPr>
      <w:r>
        <w:rPr>
          <w:rFonts w:hint="cs"/>
          <w:rtl/>
        </w:rPr>
        <w:t>וכן: "</w:t>
      </w:r>
      <w:r>
        <w:rPr>
          <w:rFonts w:hint="cs"/>
          <w:b/>
          <w:bCs/>
          <w:rtl/>
        </w:rPr>
        <w:t xml:space="preserve">היא הייתה עירומה לחלוטין" </w:t>
      </w:r>
      <w:r>
        <w:rPr>
          <w:rFonts w:hint="cs"/>
          <w:rtl/>
        </w:rPr>
        <w:t xml:space="preserve"> (עמ' 177 שור' 18 לפרו')</w:t>
      </w:r>
    </w:p>
    <w:p w14:paraId="044E9C6B" w14:textId="77777777" w:rsidR="009D4E23" w:rsidRDefault="009D4E23">
      <w:pPr>
        <w:pStyle w:val="a0"/>
        <w:spacing w:line="320" w:lineRule="exact"/>
        <w:rPr>
          <w:rFonts w:hint="cs"/>
          <w:rtl/>
        </w:rPr>
      </w:pPr>
    </w:p>
    <w:p w14:paraId="56D36E57" w14:textId="77777777" w:rsidR="009D4E23" w:rsidRDefault="009D4E23">
      <w:pPr>
        <w:spacing w:line="320" w:lineRule="exact"/>
        <w:ind w:left="720"/>
        <w:jc w:val="both"/>
        <w:rPr>
          <w:rFonts w:cs="David" w:hint="cs"/>
          <w:rtl/>
        </w:rPr>
      </w:pPr>
      <w:r>
        <w:rPr>
          <w:rFonts w:cs="David" w:hint="cs"/>
          <w:rtl/>
        </w:rPr>
        <w:t>על העקביות שבגירסת המתלוננת, ניתן ללמוד מדברי הנכדה את שסיפרה לה סבתה, פרטים על הורדת בגדיה</w:t>
      </w:r>
      <w:r>
        <w:rPr>
          <w:rFonts w:cs="David" w:hint="cs"/>
          <w:b/>
          <w:bCs/>
          <w:rtl/>
        </w:rPr>
        <w:t xml:space="preserve"> "בברוטאליות"</w:t>
      </w:r>
      <w:r>
        <w:rPr>
          <w:rFonts w:cs="David" w:hint="cs"/>
          <w:rtl/>
        </w:rPr>
        <w:t xml:space="preserve">, פישוק רגליה, נסיונותיה למנוע את אינוסה, דבריו של הנאשם כי </w:t>
      </w:r>
      <w:r>
        <w:rPr>
          <w:rFonts w:cs="David" w:hint="cs"/>
          <w:b/>
          <w:bCs/>
          <w:rtl/>
        </w:rPr>
        <w:t xml:space="preserve">"עד שאני לא גומר, אני לא אעזוב אותך, תשתקי תשתקי, זה מה שהיא סיפרה" </w:t>
      </w:r>
      <w:r>
        <w:rPr>
          <w:rFonts w:cs="David" w:hint="cs"/>
          <w:rtl/>
        </w:rPr>
        <w:t>(עמ' 178 שור' 13-15 לפרו').</w:t>
      </w:r>
    </w:p>
    <w:p w14:paraId="083CE5A9" w14:textId="77777777" w:rsidR="009D4E23" w:rsidRDefault="009D4E23">
      <w:pPr>
        <w:spacing w:line="320" w:lineRule="exact"/>
        <w:ind w:left="720"/>
        <w:jc w:val="both"/>
        <w:rPr>
          <w:rFonts w:cs="David" w:hint="cs"/>
          <w:rtl/>
        </w:rPr>
      </w:pPr>
      <w:r>
        <w:rPr>
          <w:rFonts w:cs="David" w:hint="cs"/>
          <w:rtl/>
        </w:rPr>
        <w:t>הנכדה מתארת את המתלוננת ואת מצבה הנפשי מיד לאחר האירוע  במילים:</w:t>
      </w:r>
    </w:p>
    <w:p w14:paraId="23434702" w14:textId="77777777" w:rsidR="009D4E23" w:rsidRDefault="009D4E23">
      <w:pPr>
        <w:spacing w:line="320" w:lineRule="exact"/>
        <w:jc w:val="both"/>
        <w:rPr>
          <w:rFonts w:cs="David" w:hint="cs"/>
          <w:rtl/>
        </w:rPr>
      </w:pPr>
    </w:p>
    <w:p w14:paraId="6707DD8F" w14:textId="77777777" w:rsidR="009D4E23" w:rsidRDefault="009D4E23">
      <w:pPr>
        <w:pStyle w:val="a0"/>
        <w:spacing w:line="320" w:lineRule="exact"/>
        <w:ind w:left="1440"/>
        <w:rPr>
          <w:rFonts w:hint="cs"/>
          <w:rtl/>
        </w:rPr>
      </w:pPr>
      <w:r>
        <w:rPr>
          <w:rFonts w:hint="cs"/>
          <w:b/>
          <w:bCs/>
          <w:rtl/>
        </w:rPr>
        <w:t xml:space="preserve">"... היתה בקושי נושמת והיתה המומה אני זוכרת ששאלתי אותה אם הכניס לה את איבר מינו היא אמרה כן ואמר שהוא לא יפסיק עד שיגמור" </w:t>
      </w:r>
      <w:r>
        <w:rPr>
          <w:rFonts w:hint="cs"/>
          <w:rtl/>
        </w:rPr>
        <w:t>(נ/1 עמ' 2 שור' 22-23).</w:t>
      </w:r>
    </w:p>
    <w:p w14:paraId="33CB9BE1" w14:textId="77777777" w:rsidR="009D4E23" w:rsidRDefault="009D4E23">
      <w:pPr>
        <w:pStyle w:val="a0"/>
        <w:spacing w:line="320" w:lineRule="exact"/>
        <w:ind w:left="1440"/>
        <w:rPr>
          <w:rFonts w:hint="cs"/>
          <w:rtl/>
        </w:rPr>
      </w:pPr>
    </w:p>
    <w:p w14:paraId="2527D3EB" w14:textId="77777777" w:rsidR="009D4E23" w:rsidRDefault="009D4E23">
      <w:pPr>
        <w:spacing w:line="320" w:lineRule="exact"/>
        <w:ind w:left="720"/>
        <w:jc w:val="both"/>
        <w:rPr>
          <w:rFonts w:cs="David" w:hint="cs"/>
          <w:rtl/>
        </w:rPr>
      </w:pPr>
      <w:r>
        <w:rPr>
          <w:rFonts w:cs="David" w:hint="cs"/>
          <w:rtl/>
        </w:rPr>
        <w:t xml:space="preserve">גירסתה של המתלוננת כי הנאשם פרץ לביתה על ידי קריעת רשת החלון הצמוד לדלת, פתיחת דלת הכניסה, מקבלת חיזוק מדברי הנכדה כי בעת שביקרה את סבתה בבוקר אותו יום (בסביבות 11.30), ונשאלה לעניין רשת החלון, השיבה: </w:t>
      </w:r>
      <w:r>
        <w:rPr>
          <w:rFonts w:cs="David" w:hint="cs"/>
          <w:b/>
          <w:bCs/>
          <w:rtl/>
        </w:rPr>
        <w:t>"הכל היה תקין, הדלת היתה בסדר, הרשת היתה בסדר, הכל היה רגיל"</w:t>
      </w:r>
      <w:r>
        <w:rPr>
          <w:rFonts w:cs="David" w:hint="cs"/>
          <w:rtl/>
        </w:rPr>
        <w:t xml:space="preserve"> (עמ' 177 שור' 5-6 לפרו').</w:t>
      </w:r>
    </w:p>
    <w:p w14:paraId="03F9954C" w14:textId="77777777" w:rsidR="009D4E23" w:rsidRDefault="009D4E23">
      <w:pPr>
        <w:spacing w:line="320" w:lineRule="exact"/>
        <w:jc w:val="both"/>
        <w:rPr>
          <w:rFonts w:cs="David" w:hint="cs"/>
          <w:rtl/>
        </w:rPr>
      </w:pPr>
    </w:p>
    <w:p w14:paraId="18E13D8F" w14:textId="77777777" w:rsidR="009D4E23" w:rsidRDefault="009D4E23">
      <w:pPr>
        <w:spacing w:line="320" w:lineRule="exact"/>
        <w:ind w:left="720"/>
        <w:jc w:val="both"/>
        <w:rPr>
          <w:rFonts w:cs="David" w:hint="cs"/>
          <w:rtl/>
        </w:rPr>
      </w:pPr>
      <w:r>
        <w:rPr>
          <w:rFonts w:cs="David" w:hint="cs"/>
          <w:rtl/>
        </w:rPr>
        <w:t>כמו כן, יש להפנות למזכרו של החוקר עלי סוועאד מיום 05.08.03, כי הבחין ברשת הקרועה המורכבת על החלון שליד הדלת הראשית (ת/12).</w:t>
      </w:r>
    </w:p>
    <w:p w14:paraId="14034C3A" w14:textId="77777777" w:rsidR="009D4E23" w:rsidRDefault="009D4E23">
      <w:pPr>
        <w:spacing w:line="320" w:lineRule="exact"/>
        <w:jc w:val="both"/>
        <w:rPr>
          <w:rFonts w:cs="David" w:hint="cs"/>
          <w:rtl/>
        </w:rPr>
      </w:pPr>
    </w:p>
    <w:p w14:paraId="5D90062A" w14:textId="77777777" w:rsidR="009D4E23" w:rsidRDefault="009D4E23">
      <w:pPr>
        <w:spacing w:line="320" w:lineRule="exact"/>
        <w:ind w:left="720"/>
        <w:jc w:val="both"/>
        <w:rPr>
          <w:rFonts w:cs="David" w:hint="cs"/>
          <w:rtl/>
        </w:rPr>
      </w:pPr>
      <w:r>
        <w:rPr>
          <w:rFonts w:cs="David" w:hint="cs"/>
          <w:rtl/>
        </w:rPr>
        <w:t xml:space="preserve">בתה של המתלוננת, הגב' י.ג. אשר הורשתה על ידי חוקרי המשטרה להיכנס לבית מאוחר יותר, הבחינה באמה כשהיא </w:t>
      </w:r>
      <w:r>
        <w:rPr>
          <w:rFonts w:cs="David" w:hint="cs"/>
          <w:b/>
          <w:bCs/>
          <w:rtl/>
        </w:rPr>
        <w:t>"כולה עם חבלות על הפנים"</w:t>
      </w:r>
      <w:r>
        <w:rPr>
          <w:rFonts w:cs="David" w:hint="cs"/>
          <w:rtl/>
        </w:rPr>
        <w:t xml:space="preserve"> (עמ' 120 שור' 2 לפרו').</w:t>
      </w:r>
    </w:p>
    <w:p w14:paraId="794962D4" w14:textId="77777777" w:rsidR="009D4E23" w:rsidRDefault="009D4E23">
      <w:pPr>
        <w:spacing w:line="320" w:lineRule="exact"/>
        <w:jc w:val="both"/>
        <w:rPr>
          <w:rFonts w:cs="David" w:hint="cs"/>
          <w:rtl/>
        </w:rPr>
      </w:pPr>
    </w:p>
    <w:p w14:paraId="0F615C99" w14:textId="77777777" w:rsidR="009D4E23" w:rsidRDefault="009D4E23">
      <w:pPr>
        <w:spacing w:line="320" w:lineRule="exact"/>
        <w:ind w:left="720"/>
        <w:jc w:val="both"/>
        <w:rPr>
          <w:rFonts w:cs="David" w:hint="cs"/>
          <w:rtl/>
        </w:rPr>
      </w:pPr>
      <w:r>
        <w:rPr>
          <w:rFonts w:cs="David" w:hint="cs"/>
          <w:rtl/>
        </w:rPr>
        <w:t>בתשובות לשאלות ב"כ הנאשם, תיארה את שראתה בהגיעה למקום:</w:t>
      </w:r>
    </w:p>
    <w:p w14:paraId="252A1D8B" w14:textId="77777777" w:rsidR="009D4E23" w:rsidRDefault="009D4E23">
      <w:pPr>
        <w:spacing w:line="320" w:lineRule="exact"/>
        <w:jc w:val="both"/>
        <w:rPr>
          <w:rFonts w:cs="David" w:hint="cs"/>
          <w:rtl/>
        </w:rPr>
      </w:pPr>
    </w:p>
    <w:p w14:paraId="5BBC2DAB" w14:textId="77777777" w:rsidR="009D4E23" w:rsidRDefault="009D4E23">
      <w:pPr>
        <w:pStyle w:val="a0"/>
        <w:spacing w:line="320" w:lineRule="exact"/>
        <w:ind w:left="1287" w:firstLine="153"/>
        <w:rPr>
          <w:rFonts w:hint="cs"/>
          <w:b/>
          <w:bCs/>
          <w:rtl/>
        </w:rPr>
      </w:pPr>
      <w:r>
        <w:rPr>
          <w:rFonts w:hint="cs"/>
          <w:b/>
          <w:bCs/>
          <w:rtl/>
        </w:rPr>
        <w:t>"כל החלוק שלה היה בחוץ כל הבגדים שלה  היו זרוקים על הריצפה".</w:t>
      </w:r>
    </w:p>
    <w:p w14:paraId="5D30E098" w14:textId="77777777" w:rsidR="009D4E23" w:rsidRDefault="009D4E23">
      <w:pPr>
        <w:pStyle w:val="a0"/>
        <w:spacing w:line="320" w:lineRule="exact"/>
        <w:ind w:left="1134" w:firstLine="306"/>
        <w:rPr>
          <w:rFonts w:hint="cs"/>
          <w:rtl/>
        </w:rPr>
      </w:pPr>
      <w:r>
        <w:rPr>
          <w:rFonts w:hint="cs"/>
          <w:rtl/>
        </w:rPr>
        <w:t>(עמ' 128 שור' 16 לפרו').</w:t>
      </w:r>
    </w:p>
    <w:p w14:paraId="37252181" w14:textId="77777777" w:rsidR="009D4E23" w:rsidRDefault="009D4E23">
      <w:pPr>
        <w:pStyle w:val="a0"/>
        <w:spacing w:line="320" w:lineRule="exact"/>
        <w:rPr>
          <w:rFonts w:hint="cs"/>
          <w:rtl/>
        </w:rPr>
      </w:pPr>
    </w:p>
    <w:p w14:paraId="26831620" w14:textId="77777777" w:rsidR="009D4E23" w:rsidRDefault="009D4E23">
      <w:pPr>
        <w:spacing w:line="320" w:lineRule="exact"/>
        <w:ind w:left="720"/>
        <w:jc w:val="both"/>
        <w:rPr>
          <w:rFonts w:cs="David" w:hint="cs"/>
          <w:rtl/>
        </w:rPr>
      </w:pPr>
      <w:r>
        <w:rPr>
          <w:rFonts w:cs="David" w:hint="cs"/>
          <w:rtl/>
        </w:rPr>
        <w:t xml:space="preserve">מן הראוי לציין, כי ממעתק טביעות אצבע שנלקחו ממקומות שונים בדירתה של המתלוננת (ת/18) והשוואת מעתקים אלה לטביעות אצבעות הנאשם, נמצאו טביעות אצבעותיו על מיטתה בחדר השינה של המתלוננת (ראה ת/2 ות/20). </w:t>
      </w:r>
    </w:p>
    <w:p w14:paraId="0DF48F50" w14:textId="77777777" w:rsidR="009D4E23" w:rsidRDefault="009D4E23">
      <w:pPr>
        <w:spacing w:line="320" w:lineRule="exact"/>
        <w:ind w:left="720"/>
        <w:jc w:val="both"/>
        <w:rPr>
          <w:rFonts w:cs="David" w:hint="cs"/>
          <w:rtl/>
        </w:rPr>
      </w:pPr>
    </w:p>
    <w:p w14:paraId="7A2AA0B0" w14:textId="77777777" w:rsidR="009D4E23" w:rsidRDefault="009D4E23">
      <w:pPr>
        <w:spacing w:line="320" w:lineRule="exact"/>
        <w:ind w:left="720"/>
        <w:jc w:val="both"/>
        <w:rPr>
          <w:rFonts w:cs="David" w:hint="cs"/>
          <w:b/>
          <w:bCs/>
          <w:rtl/>
        </w:rPr>
      </w:pPr>
      <w:r>
        <w:rPr>
          <w:rFonts w:cs="David" w:hint="cs"/>
          <w:rtl/>
        </w:rPr>
        <w:t>חוקר המשטרה, רז עלמני, הגיע לבית המתלוננת, מיד עם קבלת הקריאה הטלפונית מנכדתה של המתלוננת, את שראה, תיאר בזכ"ד מיום 29.07.03 (ת/17), וזאת, "</w:t>
      </w:r>
      <w:r>
        <w:rPr>
          <w:rFonts w:cs="David" w:hint="cs"/>
          <w:b/>
          <w:bCs/>
          <w:rtl/>
        </w:rPr>
        <w:t>קשישה בת 83 שלבשה שמלה פתוחה לרווחה כאשר נכדתה מכסה אותה, צד שמאל של ראשה כולו היה מנופח ואדום, לחי שמאל אדומה ומתחת לעין שמאל חתך פתוח מדמם...".</w:t>
      </w:r>
    </w:p>
    <w:p w14:paraId="50637BB8" w14:textId="77777777" w:rsidR="009D4E23" w:rsidRDefault="009D4E23">
      <w:pPr>
        <w:spacing w:line="320" w:lineRule="exact"/>
        <w:jc w:val="both"/>
        <w:rPr>
          <w:rFonts w:cs="David" w:hint="cs"/>
          <w:rtl/>
        </w:rPr>
      </w:pPr>
    </w:p>
    <w:p w14:paraId="138E1E62" w14:textId="77777777" w:rsidR="009D4E23" w:rsidRDefault="009D4E23">
      <w:pPr>
        <w:spacing w:line="320" w:lineRule="exact"/>
        <w:ind w:left="720"/>
        <w:jc w:val="both"/>
        <w:rPr>
          <w:rFonts w:cs="David" w:hint="cs"/>
          <w:b/>
          <w:bCs/>
          <w:rtl/>
        </w:rPr>
      </w:pPr>
      <w:r>
        <w:rPr>
          <w:rFonts w:cs="David" w:hint="cs"/>
          <w:rtl/>
        </w:rPr>
        <w:t>בריצפת החדר סמוך למיטתה, הבחינו החוקרים בחזיתה הקרועה של המתלוננת (ת/24), חולצתה המושלכת במקום, במיטה ה</w:t>
      </w:r>
      <w:r>
        <w:rPr>
          <w:rFonts w:cs="David" w:hint="cs"/>
          <w:b/>
          <w:bCs/>
          <w:rtl/>
        </w:rPr>
        <w:t>"מבולגנת"</w:t>
      </w:r>
      <w:r>
        <w:rPr>
          <w:rFonts w:cs="David" w:hint="cs"/>
          <w:rtl/>
        </w:rPr>
        <w:t xml:space="preserve"> ובקצה הימני העליון של המיטה </w:t>
      </w:r>
      <w:r>
        <w:rPr>
          <w:rFonts w:cs="David" w:hint="cs"/>
          <w:b/>
          <w:bCs/>
          <w:rtl/>
        </w:rPr>
        <w:t>"כתמי דם".</w:t>
      </w:r>
    </w:p>
    <w:p w14:paraId="4E305597" w14:textId="77777777" w:rsidR="009D4E23" w:rsidRDefault="009D4E23">
      <w:pPr>
        <w:pStyle w:val="a0"/>
        <w:spacing w:line="320" w:lineRule="exact"/>
        <w:rPr>
          <w:rFonts w:hint="cs"/>
          <w:rtl/>
        </w:rPr>
      </w:pPr>
    </w:p>
    <w:p w14:paraId="2F506057" w14:textId="77777777" w:rsidR="009D4E23" w:rsidRDefault="009D4E23">
      <w:pPr>
        <w:spacing w:line="320" w:lineRule="exact"/>
        <w:ind w:left="720"/>
        <w:jc w:val="both"/>
        <w:rPr>
          <w:rFonts w:cs="David" w:hint="cs"/>
          <w:rtl/>
        </w:rPr>
      </w:pPr>
      <w:r>
        <w:rPr>
          <w:rFonts w:cs="David" w:hint="cs"/>
          <w:rtl/>
        </w:rPr>
        <w:t>כמו כן העיד בפנינו ד"ר צבי ליבוביץ גניקולוג, מבית החולים בני ציון, אשר בדק את המתלוננת ביום 29.07.03 ואשר באמצעותו הוגש סיכום בדיקתה (ת/21).</w:t>
      </w:r>
    </w:p>
    <w:p w14:paraId="398CC552" w14:textId="77777777" w:rsidR="009D4E23" w:rsidRDefault="009D4E23">
      <w:pPr>
        <w:spacing w:line="320" w:lineRule="exact"/>
        <w:jc w:val="both"/>
        <w:rPr>
          <w:rFonts w:cs="David" w:hint="cs"/>
          <w:rtl/>
        </w:rPr>
      </w:pPr>
    </w:p>
    <w:p w14:paraId="687A9ADA" w14:textId="77777777" w:rsidR="009D4E23" w:rsidRDefault="009D4E23">
      <w:pPr>
        <w:spacing w:line="320" w:lineRule="exact"/>
        <w:ind w:left="720"/>
        <w:jc w:val="both"/>
        <w:rPr>
          <w:rFonts w:cs="David" w:hint="cs"/>
          <w:rtl/>
        </w:rPr>
      </w:pPr>
      <w:r>
        <w:rPr>
          <w:rFonts w:cs="David" w:hint="cs"/>
          <w:rtl/>
        </w:rPr>
        <w:t>בדו"ח הבדיקה הנ"ל צויינו הממצאים הבאים:</w:t>
      </w:r>
    </w:p>
    <w:p w14:paraId="429382A6" w14:textId="77777777" w:rsidR="009D4E23" w:rsidRDefault="009D4E23">
      <w:pPr>
        <w:spacing w:line="320" w:lineRule="exact"/>
        <w:jc w:val="both"/>
        <w:rPr>
          <w:rFonts w:cs="David" w:hint="cs"/>
          <w:b/>
          <w:bCs/>
          <w:rtl/>
        </w:rPr>
      </w:pPr>
    </w:p>
    <w:p w14:paraId="3007F1E6" w14:textId="77777777" w:rsidR="009D4E23" w:rsidRDefault="009D4E23">
      <w:pPr>
        <w:pStyle w:val="a0"/>
        <w:spacing w:line="320" w:lineRule="exact"/>
        <w:ind w:left="1440"/>
        <w:rPr>
          <w:rFonts w:hint="cs"/>
          <w:b/>
          <w:bCs/>
          <w:rtl/>
        </w:rPr>
      </w:pPr>
      <w:r>
        <w:rPr>
          <w:rFonts w:hint="cs"/>
          <w:b/>
          <w:bCs/>
          <w:rtl/>
        </w:rPr>
        <w:t xml:space="preserve">"בפנים:   שטפי דם תת עוריים סביב עין שמאלית, בשפתיים נפיחות   </w:t>
      </w:r>
    </w:p>
    <w:p w14:paraId="3BD7C4FE" w14:textId="77777777" w:rsidR="009D4E23" w:rsidRDefault="009D4E23">
      <w:pPr>
        <w:pStyle w:val="a0"/>
        <w:spacing w:line="320" w:lineRule="exact"/>
        <w:ind w:left="1440"/>
        <w:rPr>
          <w:rFonts w:hint="cs"/>
          <w:b/>
          <w:bCs/>
          <w:rtl/>
        </w:rPr>
      </w:pPr>
      <w:r>
        <w:rPr>
          <w:rFonts w:hint="cs"/>
          <w:b/>
          <w:bCs/>
          <w:rtl/>
        </w:rPr>
        <w:t xml:space="preserve">                 ניכרת באיזור החבלה הנ"ל. </w:t>
      </w:r>
    </w:p>
    <w:p w14:paraId="5FAD2634" w14:textId="77777777" w:rsidR="009D4E23" w:rsidRDefault="009D4E23">
      <w:pPr>
        <w:pStyle w:val="a0"/>
        <w:spacing w:line="320" w:lineRule="exact"/>
        <w:ind w:left="1287" w:firstLine="153"/>
        <w:rPr>
          <w:rFonts w:hint="cs"/>
          <w:b/>
          <w:bCs/>
          <w:rtl/>
        </w:rPr>
      </w:pPr>
      <w:r>
        <w:rPr>
          <w:rFonts w:hint="cs"/>
          <w:b/>
          <w:bCs/>
          <w:rtl/>
        </w:rPr>
        <w:t>בגפיים: שטפי דם תת עוריים רבים, סימני נשיכה בירך ימין.</w:t>
      </w:r>
    </w:p>
    <w:p w14:paraId="109F823E" w14:textId="77777777" w:rsidR="009D4E23" w:rsidRDefault="009D4E23">
      <w:pPr>
        <w:pStyle w:val="a0"/>
        <w:spacing w:line="320" w:lineRule="exact"/>
        <w:ind w:left="1134" w:firstLine="306"/>
        <w:rPr>
          <w:rFonts w:hint="cs"/>
          <w:b/>
          <w:bCs/>
          <w:rtl/>
        </w:rPr>
      </w:pPr>
      <w:r>
        <w:rPr>
          <w:rFonts w:hint="cs"/>
          <w:b/>
          <w:bCs/>
          <w:rtl/>
        </w:rPr>
        <w:t>בשדיים: שטפי דם תת עוריים רבים משני הצדדים.</w:t>
      </w:r>
    </w:p>
    <w:p w14:paraId="525446D6" w14:textId="77777777" w:rsidR="009D4E23" w:rsidRDefault="009D4E23">
      <w:pPr>
        <w:pStyle w:val="a0"/>
        <w:spacing w:line="320" w:lineRule="exact"/>
        <w:ind w:left="1440"/>
        <w:rPr>
          <w:rFonts w:hint="cs"/>
          <w:b/>
          <w:bCs/>
          <w:rtl/>
        </w:rPr>
      </w:pPr>
      <w:r>
        <w:rPr>
          <w:rFonts w:hint="cs"/>
          <w:b/>
          <w:bCs/>
          <w:rtl/>
        </w:rPr>
        <w:t xml:space="preserve">בטן ופנים </w:t>
      </w:r>
      <w:r>
        <w:rPr>
          <w:rFonts w:hint="cs"/>
          <w:rtl/>
        </w:rPr>
        <w:t>(מציין העד י.א)</w:t>
      </w:r>
      <w:r>
        <w:rPr>
          <w:rFonts w:hint="cs"/>
          <w:b/>
          <w:bCs/>
          <w:rtl/>
        </w:rPr>
        <w:t xml:space="preserve">, כאן אני כותב בטעות, מדובר בטן וגב כי אנחנו </w:t>
      </w:r>
    </w:p>
    <w:p w14:paraId="062E5012" w14:textId="77777777" w:rsidR="009D4E23" w:rsidRDefault="009D4E23">
      <w:pPr>
        <w:pStyle w:val="a0"/>
        <w:spacing w:line="320" w:lineRule="exact"/>
        <w:ind w:left="1440"/>
        <w:rPr>
          <w:rFonts w:hint="cs"/>
          <w:b/>
          <w:bCs/>
          <w:rtl/>
        </w:rPr>
      </w:pPr>
      <w:r>
        <w:rPr>
          <w:rFonts w:hint="cs"/>
          <w:b/>
          <w:bCs/>
          <w:rtl/>
        </w:rPr>
        <w:t xml:space="preserve">                 יורדים... מלמעלה עד למטה, ללא סימני חבלה.</w:t>
      </w:r>
    </w:p>
    <w:p w14:paraId="39C26B3A" w14:textId="77777777" w:rsidR="009D4E23" w:rsidRDefault="009D4E23">
      <w:pPr>
        <w:pStyle w:val="a0"/>
        <w:spacing w:line="320" w:lineRule="exact"/>
        <w:ind w:left="1440"/>
        <w:rPr>
          <w:rFonts w:hint="cs"/>
          <w:b/>
          <w:bCs/>
          <w:rtl/>
        </w:rPr>
      </w:pPr>
      <w:r>
        <w:rPr>
          <w:rFonts w:hint="cs"/>
          <w:b/>
          <w:bCs/>
          <w:rtl/>
        </w:rPr>
        <w:t xml:space="preserve">בפות: </w:t>
      </w:r>
      <w:r>
        <w:rPr>
          <w:rFonts w:hint="cs"/>
          <w:b/>
          <w:bCs/>
          <w:u w:val="single"/>
          <w:rtl/>
        </w:rPr>
        <w:t>קרעים שטחיים עם דימום קל בפורשה האחורי</w:t>
      </w:r>
      <w:r>
        <w:rPr>
          <w:rFonts w:hint="cs"/>
          <w:b/>
          <w:bCs/>
          <w:rtl/>
        </w:rPr>
        <w:t xml:space="preserve">. לא נראו סימני </w:t>
      </w:r>
    </w:p>
    <w:p w14:paraId="72985BBF" w14:textId="77777777" w:rsidR="009D4E23" w:rsidRDefault="009D4E23">
      <w:pPr>
        <w:pStyle w:val="a0"/>
        <w:spacing w:line="320" w:lineRule="exact"/>
        <w:ind w:left="1440"/>
        <w:rPr>
          <w:rFonts w:hint="cs"/>
          <w:rtl/>
        </w:rPr>
      </w:pPr>
      <w:r>
        <w:rPr>
          <w:rFonts w:hint="cs"/>
          <w:b/>
          <w:bCs/>
          <w:rtl/>
        </w:rPr>
        <w:t xml:space="preserve">           זרע בפות או בנרתיק בפנים, פנים הנרתיק ללא סימני הפציעה.</w:t>
      </w:r>
      <w:r>
        <w:rPr>
          <w:rFonts w:hint="cs"/>
          <w:rtl/>
        </w:rPr>
        <w:t xml:space="preserve">" </w:t>
      </w:r>
    </w:p>
    <w:p w14:paraId="5A0499C2" w14:textId="77777777" w:rsidR="009D4E23" w:rsidRDefault="009D4E23">
      <w:pPr>
        <w:pStyle w:val="a0"/>
        <w:spacing w:line="320" w:lineRule="exact"/>
        <w:ind w:left="1440" w:firstLine="720"/>
        <w:rPr>
          <w:rFonts w:hint="cs"/>
          <w:rtl/>
        </w:rPr>
      </w:pPr>
      <w:r>
        <w:rPr>
          <w:rFonts w:hint="cs"/>
          <w:rtl/>
        </w:rPr>
        <w:t>( ההדגשה אינה במקור)</w:t>
      </w:r>
    </w:p>
    <w:p w14:paraId="7D8B8C8D" w14:textId="77777777" w:rsidR="009D4E23" w:rsidRDefault="009D4E23">
      <w:pPr>
        <w:spacing w:line="320" w:lineRule="exact"/>
        <w:jc w:val="both"/>
        <w:rPr>
          <w:rFonts w:cs="David" w:hint="cs"/>
          <w:rtl/>
        </w:rPr>
      </w:pPr>
    </w:p>
    <w:p w14:paraId="6D9BFEB2" w14:textId="77777777" w:rsidR="009D4E23" w:rsidRDefault="009D4E23">
      <w:pPr>
        <w:spacing w:line="320" w:lineRule="exact"/>
        <w:ind w:left="720"/>
        <w:jc w:val="both"/>
        <w:rPr>
          <w:rFonts w:cs="David" w:hint="cs"/>
          <w:rtl/>
        </w:rPr>
      </w:pPr>
      <w:r>
        <w:rPr>
          <w:rFonts w:cs="David" w:hint="cs"/>
          <w:rtl/>
        </w:rPr>
        <w:t xml:space="preserve">לא מעט מעדותו של העד, התייחסה לממצאיו כמצויין לעיל, בעיקר לממצא באיבר מינה של המתלוננת בדבר קרעים שטחיים עם דימום קל </w:t>
      </w:r>
      <w:r>
        <w:rPr>
          <w:rFonts w:cs="David" w:hint="cs"/>
          <w:b/>
          <w:bCs/>
          <w:rtl/>
        </w:rPr>
        <w:t>"בפורשה האחורי"</w:t>
      </w:r>
      <w:r>
        <w:rPr>
          <w:rFonts w:cs="David" w:hint="cs"/>
          <w:rtl/>
        </w:rPr>
        <w:t>.</w:t>
      </w:r>
    </w:p>
    <w:p w14:paraId="1486EE13" w14:textId="77777777" w:rsidR="009D4E23" w:rsidRDefault="009D4E23">
      <w:pPr>
        <w:spacing w:line="320" w:lineRule="exact"/>
        <w:jc w:val="both"/>
        <w:rPr>
          <w:rFonts w:cs="David" w:hint="cs"/>
          <w:rtl/>
        </w:rPr>
      </w:pPr>
    </w:p>
    <w:p w14:paraId="176808AD" w14:textId="77777777" w:rsidR="009D4E23" w:rsidRDefault="009D4E23">
      <w:pPr>
        <w:spacing w:line="320" w:lineRule="exact"/>
        <w:ind w:left="720"/>
        <w:jc w:val="both"/>
        <w:rPr>
          <w:rFonts w:cs="David" w:hint="cs"/>
          <w:rtl/>
        </w:rPr>
      </w:pPr>
      <w:r>
        <w:rPr>
          <w:rFonts w:cs="David" w:hint="cs"/>
          <w:rtl/>
        </w:rPr>
        <w:t>ד"ר ליבוביץ הסביר את ממצאיו כדלקמן:</w:t>
      </w:r>
    </w:p>
    <w:p w14:paraId="0D218A0D" w14:textId="77777777" w:rsidR="009D4E23" w:rsidRDefault="009D4E23">
      <w:pPr>
        <w:pStyle w:val="a0"/>
        <w:spacing w:line="320" w:lineRule="exact"/>
        <w:ind w:left="1440"/>
        <w:rPr>
          <w:rFonts w:hint="cs"/>
          <w:b/>
          <w:bCs/>
          <w:rtl/>
        </w:rPr>
      </w:pPr>
    </w:p>
    <w:p w14:paraId="5AB9C6D9" w14:textId="77777777" w:rsidR="009D4E23" w:rsidRDefault="009D4E23">
      <w:pPr>
        <w:pStyle w:val="a0"/>
        <w:spacing w:line="320" w:lineRule="exact"/>
        <w:ind w:left="1440"/>
        <w:rPr>
          <w:rFonts w:hint="cs"/>
          <w:b/>
          <w:bCs/>
          <w:rtl/>
        </w:rPr>
      </w:pPr>
      <w:r>
        <w:rPr>
          <w:rFonts w:hint="cs"/>
          <w:b/>
          <w:bCs/>
          <w:rtl/>
        </w:rPr>
        <w:t xml:space="preserve">"מכיוון שזה האיזור החיצוני יותר של כניסה לנרתיק, הוא הראשון להיפגע במקרה ויש תקיפה והפעלת כוח או חבלה לא סבירה לאיזור הזה. המונח פורשה לפיכך הוא גבול הכניסה לנרתיק, בחלקו האחורי של הכניסה". </w:t>
      </w:r>
    </w:p>
    <w:p w14:paraId="240E6087" w14:textId="77777777" w:rsidR="009D4E23" w:rsidRDefault="009D4E23">
      <w:pPr>
        <w:spacing w:line="320" w:lineRule="exact"/>
        <w:ind w:left="720"/>
        <w:jc w:val="both"/>
        <w:rPr>
          <w:rFonts w:cs="David" w:hint="cs"/>
          <w:rtl/>
        </w:rPr>
      </w:pPr>
    </w:p>
    <w:p w14:paraId="5699F1E2" w14:textId="77777777" w:rsidR="009D4E23" w:rsidRDefault="009D4E23">
      <w:pPr>
        <w:spacing w:line="320" w:lineRule="exact"/>
        <w:ind w:left="720"/>
        <w:jc w:val="both"/>
        <w:rPr>
          <w:rFonts w:cs="David" w:hint="cs"/>
          <w:rtl/>
        </w:rPr>
      </w:pPr>
      <w:r>
        <w:rPr>
          <w:rFonts w:cs="David" w:hint="cs"/>
          <w:rtl/>
        </w:rPr>
        <w:t>ובהמשך:</w:t>
      </w:r>
    </w:p>
    <w:p w14:paraId="6AE158F2" w14:textId="77777777" w:rsidR="009D4E23" w:rsidRDefault="009D4E23">
      <w:pPr>
        <w:pStyle w:val="a0"/>
        <w:spacing w:line="320" w:lineRule="exact"/>
        <w:rPr>
          <w:rFonts w:hint="cs"/>
          <w:rtl/>
        </w:rPr>
      </w:pPr>
    </w:p>
    <w:p w14:paraId="621E20B1" w14:textId="77777777" w:rsidR="009D4E23" w:rsidRDefault="009D4E23">
      <w:pPr>
        <w:pStyle w:val="a0"/>
        <w:spacing w:line="320" w:lineRule="exact"/>
        <w:ind w:left="1440"/>
        <w:rPr>
          <w:rFonts w:hint="cs"/>
          <w:rtl/>
        </w:rPr>
      </w:pPr>
      <w:r>
        <w:rPr>
          <w:rFonts w:hint="cs"/>
          <w:b/>
          <w:bCs/>
          <w:rtl/>
        </w:rPr>
        <w:t>"ככלל, נוכחות של דימום מעידה על תהליך שהוא טרי, ומדובר בשעות מאירוע הפציעה"</w:t>
      </w:r>
      <w:r>
        <w:rPr>
          <w:rFonts w:hint="cs"/>
          <w:rtl/>
        </w:rPr>
        <w:t xml:space="preserve"> (עמ' 150 שור' 2-5 לפרו').</w:t>
      </w:r>
    </w:p>
    <w:p w14:paraId="38D90BFB" w14:textId="77777777" w:rsidR="009D4E23" w:rsidRDefault="009D4E23">
      <w:pPr>
        <w:pStyle w:val="a0"/>
        <w:spacing w:line="320" w:lineRule="exact"/>
        <w:ind w:left="1440"/>
        <w:rPr>
          <w:rFonts w:hint="cs"/>
          <w:rtl/>
        </w:rPr>
      </w:pPr>
    </w:p>
    <w:p w14:paraId="79AD6250" w14:textId="77777777" w:rsidR="009D4E23" w:rsidRDefault="009D4E23">
      <w:pPr>
        <w:spacing w:line="320" w:lineRule="exact"/>
        <w:ind w:left="720"/>
        <w:jc w:val="both"/>
        <w:rPr>
          <w:rFonts w:cs="David" w:hint="cs"/>
          <w:rtl/>
        </w:rPr>
      </w:pPr>
      <w:r>
        <w:rPr>
          <w:rFonts w:cs="David" w:hint="cs"/>
          <w:rtl/>
        </w:rPr>
        <w:t xml:space="preserve">בתשובה לשאלת בית המשפט השיב העד כי, מבחינה רפואית אנטומית,  </w:t>
      </w:r>
      <w:r>
        <w:rPr>
          <w:rFonts w:cs="David" w:hint="cs"/>
          <w:b/>
          <w:bCs/>
          <w:rtl/>
        </w:rPr>
        <w:t>"הפורשה האחורי"</w:t>
      </w:r>
      <w:r>
        <w:rPr>
          <w:rFonts w:cs="David" w:hint="cs"/>
          <w:rtl/>
        </w:rPr>
        <w:t xml:space="preserve"> מהווה חלק מאיבר מינה של האישה.</w:t>
      </w:r>
    </w:p>
    <w:p w14:paraId="0BA197DE" w14:textId="77777777" w:rsidR="009D4E23" w:rsidRDefault="009D4E23">
      <w:pPr>
        <w:spacing w:line="320" w:lineRule="exact"/>
        <w:jc w:val="both"/>
        <w:rPr>
          <w:rFonts w:cs="David" w:hint="cs"/>
          <w:rtl/>
        </w:rPr>
      </w:pPr>
    </w:p>
    <w:p w14:paraId="514BDC6A" w14:textId="77777777" w:rsidR="009D4E23" w:rsidRDefault="009D4E23">
      <w:pPr>
        <w:spacing w:line="320" w:lineRule="exact"/>
        <w:ind w:left="720"/>
        <w:jc w:val="both"/>
        <w:rPr>
          <w:rFonts w:cs="David" w:hint="cs"/>
          <w:rtl/>
        </w:rPr>
      </w:pPr>
      <w:r>
        <w:rPr>
          <w:rFonts w:cs="David" w:hint="cs"/>
          <w:rtl/>
        </w:rPr>
        <w:t>ד"ר ליבוביץ שלל כל אפשרות כי חבלה כמתואר על ידו, נגרמה מנפילתה של המתלוננת על ישבנה או על איזור הפות.</w:t>
      </w:r>
    </w:p>
    <w:p w14:paraId="6653B442" w14:textId="77777777" w:rsidR="009D4E23" w:rsidRDefault="009D4E23">
      <w:pPr>
        <w:spacing w:line="320" w:lineRule="exact"/>
        <w:jc w:val="both"/>
        <w:rPr>
          <w:rFonts w:cs="David" w:hint="cs"/>
          <w:rtl/>
        </w:rPr>
      </w:pPr>
    </w:p>
    <w:p w14:paraId="34373B71" w14:textId="77777777" w:rsidR="009D4E23" w:rsidRDefault="009D4E23">
      <w:pPr>
        <w:spacing w:line="320" w:lineRule="exact"/>
        <w:ind w:left="720"/>
        <w:jc w:val="both"/>
        <w:rPr>
          <w:rFonts w:cs="David" w:hint="cs"/>
          <w:rtl/>
        </w:rPr>
      </w:pPr>
      <w:r>
        <w:rPr>
          <w:rFonts w:cs="David" w:hint="cs"/>
          <w:rtl/>
        </w:rPr>
        <w:t>ד"ר ליבוביץ נדרש לשאלה כיצד במקרה של חדירה נתגלו סימני חבלה ב</w:t>
      </w:r>
      <w:r>
        <w:rPr>
          <w:rFonts w:cs="David" w:hint="cs"/>
          <w:b/>
          <w:bCs/>
          <w:rtl/>
        </w:rPr>
        <w:t>"פורשה האחורי"</w:t>
      </w:r>
      <w:r>
        <w:rPr>
          <w:rFonts w:cs="David" w:hint="cs"/>
          <w:rtl/>
        </w:rPr>
        <w:t xml:space="preserve"> ולא בתוך הנרתיק, והשיב כדלקמן:</w:t>
      </w:r>
    </w:p>
    <w:p w14:paraId="45F0345E" w14:textId="77777777" w:rsidR="009D4E23" w:rsidRDefault="009D4E23">
      <w:pPr>
        <w:spacing w:line="320" w:lineRule="exact"/>
        <w:jc w:val="both"/>
        <w:rPr>
          <w:rFonts w:cs="David" w:hint="cs"/>
          <w:rtl/>
        </w:rPr>
      </w:pPr>
    </w:p>
    <w:p w14:paraId="2B15DD94" w14:textId="77777777" w:rsidR="009D4E23" w:rsidRDefault="009D4E23">
      <w:pPr>
        <w:pStyle w:val="a0"/>
        <w:spacing w:line="320" w:lineRule="exact"/>
        <w:ind w:left="1440"/>
        <w:rPr>
          <w:rFonts w:hint="cs"/>
          <w:rtl/>
        </w:rPr>
      </w:pPr>
      <w:r>
        <w:rPr>
          <w:rFonts w:hint="cs"/>
          <w:b/>
          <w:bCs/>
          <w:rtl/>
        </w:rPr>
        <w:t xml:space="preserve">"אני יכול להסביר את זה, אצל נשים מבוגרים שלא מקיימות יחסי מין, זאת אישה בת 83, ואין לה בן זוג, והיא שנים רבות מתגוררת לבדה, מה שאנו רואים אצל הנשים האלה, זה איזה תהליך של התכווצות של איזור הפות למימדים שעד כדי כך צרים, שאנחנו לא יכולים לבדוק אותם... לכן, איזור הפורשה, איזור הכניסה הוא זה שנפגע קודם כל כאשר יש איזה שהוא מאמץ לחדור פנימה, זו הסיבה שרואים בדרך כלל את השפשופים האלה בחלק החיצוני." </w:t>
      </w:r>
      <w:r>
        <w:rPr>
          <w:rFonts w:hint="cs"/>
          <w:rtl/>
        </w:rPr>
        <w:t>(עמ' 158 שור' 26-28 ועמ' 159 שור'   6-8 לפרו').</w:t>
      </w:r>
    </w:p>
    <w:p w14:paraId="00E25208" w14:textId="77777777" w:rsidR="009D4E23" w:rsidRDefault="009D4E23">
      <w:pPr>
        <w:spacing w:line="320" w:lineRule="exact"/>
        <w:jc w:val="both"/>
        <w:rPr>
          <w:rFonts w:cs="David" w:hint="cs"/>
          <w:rtl/>
        </w:rPr>
      </w:pPr>
    </w:p>
    <w:p w14:paraId="0571B987" w14:textId="77777777" w:rsidR="009D4E23" w:rsidRDefault="009D4E23">
      <w:pPr>
        <w:spacing w:line="320" w:lineRule="exact"/>
        <w:ind w:left="720"/>
        <w:jc w:val="both"/>
        <w:rPr>
          <w:rFonts w:cs="David" w:hint="cs"/>
          <w:rtl/>
        </w:rPr>
      </w:pPr>
      <w:r>
        <w:rPr>
          <w:rFonts w:cs="David" w:hint="cs"/>
          <w:rtl/>
        </w:rPr>
        <w:t>אין חולק בדבר אי מציאת סימני זרע, לא בזירת האירוע, לא בגוף המתלוננת או על בגדיה, ובעובדה זו מבקש ב"כ הנאשם לראות כ</w:t>
      </w:r>
      <w:r>
        <w:rPr>
          <w:rFonts w:cs="David" w:hint="cs"/>
          <w:b/>
          <w:bCs/>
          <w:rtl/>
        </w:rPr>
        <w:t>"תומכת בגירסת הנאשם כי לא היה אונס"</w:t>
      </w:r>
      <w:r>
        <w:rPr>
          <w:rFonts w:cs="David" w:hint="cs"/>
          <w:rtl/>
        </w:rPr>
        <w:t xml:space="preserve"> (עמ' 10 לסיכומיו), אולם, אין לי להפנות לדבריה של המתלוננת עצמה  אשר סיפרה כי לנאשם לא היתה זיקפה, וכן, על נסיונותיו החוזרים ונשנים לבוא על סיפוקו, שהביאו אותו לטלטל את המתלוננת מהריצפה למיטה וחוזר חלילה, תוך שהוא חובט בה ואומר לה כי לא יניח לה עד </w:t>
      </w:r>
      <w:r>
        <w:rPr>
          <w:rFonts w:cs="David" w:hint="cs"/>
          <w:b/>
          <w:bCs/>
          <w:rtl/>
        </w:rPr>
        <w:t>"שיגמור"</w:t>
      </w:r>
      <w:r>
        <w:rPr>
          <w:rFonts w:cs="David" w:hint="cs"/>
          <w:rtl/>
        </w:rPr>
        <w:t>, עד אשר, למרות זאת, הניח לה והלך לדרכו. עובדה זו רק מחזקת את אמינות המתלוננת, דווקא.</w:t>
      </w:r>
    </w:p>
    <w:p w14:paraId="76E7217E" w14:textId="77777777" w:rsidR="009D4E23" w:rsidRDefault="009D4E23">
      <w:pPr>
        <w:spacing w:line="320" w:lineRule="exact"/>
        <w:ind w:left="720"/>
        <w:jc w:val="both"/>
        <w:rPr>
          <w:rFonts w:cs="David" w:hint="cs"/>
          <w:rtl/>
        </w:rPr>
      </w:pPr>
    </w:p>
    <w:p w14:paraId="1BFCE5FB" w14:textId="77777777" w:rsidR="009D4E23" w:rsidRDefault="009D4E23">
      <w:pPr>
        <w:spacing w:line="320" w:lineRule="exact"/>
        <w:ind w:left="720"/>
        <w:jc w:val="both"/>
        <w:rPr>
          <w:rFonts w:cs="David" w:hint="cs"/>
          <w:rtl/>
        </w:rPr>
      </w:pPr>
      <w:r>
        <w:rPr>
          <w:rFonts w:cs="David" w:hint="cs"/>
          <w:rtl/>
        </w:rPr>
        <w:t xml:space="preserve">באשר לסיפור נטייתו המינית של הנאשם לגברים, ואשר הוזכר על ידו לראשונה בעדותו בבית המשפט, הרי, בפנינו שוב </w:t>
      </w:r>
      <w:r>
        <w:rPr>
          <w:rFonts w:cs="David" w:hint="cs"/>
          <w:b/>
          <w:bCs/>
          <w:rtl/>
        </w:rPr>
        <w:t>"עדות כבושה"</w:t>
      </w:r>
      <w:r>
        <w:rPr>
          <w:rFonts w:cs="David" w:hint="cs"/>
          <w:rtl/>
        </w:rPr>
        <w:t xml:space="preserve"> לכל עניין ודבר על כל המשתמע מכך,  ובאשר למשמעות הראייתית, ולעובדה כי לא ניתן הסבר מדוע השתהה הנאשם להעלות גירסה כבושה זו, אפנה לדבר כב' השופט קדמי </w:t>
      </w:r>
      <w:hyperlink r:id="rId32" w:history="1">
        <w:r w:rsidR="00E03841" w:rsidRPr="00E03841">
          <w:rPr>
            <w:rStyle w:val="Hyperlink"/>
            <w:rFonts w:cs="David" w:hint="eastAsia"/>
            <w:b/>
            <w:bCs/>
            <w:rtl/>
          </w:rPr>
          <w:t>ע</w:t>
        </w:r>
        <w:r w:rsidR="00E03841" w:rsidRPr="00E03841">
          <w:rPr>
            <w:rStyle w:val="Hyperlink"/>
            <w:rFonts w:cs="David"/>
            <w:b/>
            <w:bCs/>
            <w:rtl/>
          </w:rPr>
          <w:t>.</w:t>
        </w:r>
        <w:r w:rsidR="00E03841" w:rsidRPr="00E03841">
          <w:rPr>
            <w:rStyle w:val="Hyperlink"/>
            <w:rFonts w:cs="David"/>
            <w:b/>
            <w:bCs/>
            <w:rtl/>
          </w:rPr>
          <w:t>פ</w:t>
        </w:r>
        <w:r w:rsidR="00E03841" w:rsidRPr="00E03841">
          <w:rPr>
            <w:rStyle w:val="Hyperlink"/>
            <w:rFonts w:cs="David"/>
            <w:b/>
            <w:bCs/>
            <w:rtl/>
          </w:rPr>
          <w:t>. 5730/96</w:t>
        </w:r>
      </w:hyperlink>
      <w:r>
        <w:rPr>
          <w:rFonts w:cs="David" w:hint="cs"/>
          <w:rtl/>
        </w:rPr>
        <w:t>:</w:t>
      </w:r>
    </w:p>
    <w:p w14:paraId="500F8482" w14:textId="77777777" w:rsidR="009D4E23" w:rsidRDefault="009D4E23">
      <w:pPr>
        <w:spacing w:line="320" w:lineRule="exact"/>
        <w:jc w:val="both"/>
        <w:rPr>
          <w:rFonts w:cs="David" w:hint="cs"/>
          <w:rtl/>
        </w:rPr>
      </w:pPr>
    </w:p>
    <w:p w14:paraId="7E5B3D26" w14:textId="77777777" w:rsidR="009D4E23" w:rsidRDefault="009D4E23">
      <w:pPr>
        <w:pStyle w:val="a0"/>
        <w:spacing w:line="320" w:lineRule="exact"/>
        <w:ind w:left="1440"/>
        <w:rPr>
          <w:rFonts w:hint="cs"/>
          <w:rtl/>
        </w:rPr>
      </w:pPr>
      <w:r>
        <w:rPr>
          <w:rFonts w:hint="cs"/>
          <w:b/>
          <w:bCs/>
          <w:rtl/>
        </w:rPr>
        <w:t xml:space="preserve">"אשר על כן, גם נאשם הכובש את גירסתו חייב ליתן הסבר סביר ואמין בדבר הטעם לכבישתה של הגירסה; ובמקום שלא ניתן טעם כזה, נושאת הגירסה המאוחרת תווית של חשד שמא היא כוזבת תווית כזו טעונה הסרה; וכל עוד לא הוסרה הרי היא מעיבה על אמינותה של הגירסה" </w:t>
      </w:r>
      <w:r>
        <w:rPr>
          <w:rFonts w:hint="cs"/>
          <w:rtl/>
        </w:rPr>
        <w:t>(</w:t>
      </w:r>
      <w:hyperlink r:id="rId33" w:history="1">
        <w:r w:rsidR="00D25BB2" w:rsidRPr="00D25BB2">
          <w:rPr>
            <w:rStyle w:val="Hyperlink"/>
            <w:rFonts w:hint="eastAsia"/>
            <w:rtl/>
          </w:rPr>
          <w:t>גרציאני</w:t>
        </w:r>
        <w:r w:rsidR="00D25BB2" w:rsidRPr="00D25BB2">
          <w:rPr>
            <w:rStyle w:val="Hyperlink"/>
            <w:rtl/>
          </w:rPr>
          <w:t xml:space="preserve"> נ. מ"י </w:t>
        </w:r>
      </w:hyperlink>
      <w:r>
        <w:rPr>
          <w:rFonts w:hint="cs"/>
          <w:rtl/>
        </w:rPr>
        <w:t xml:space="preserve"> [לא פורסם]).</w:t>
      </w:r>
    </w:p>
    <w:p w14:paraId="0D45D76A" w14:textId="77777777" w:rsidR="009D4E23" w:rsidRDefault="009D4E23">
      <w:pPr>
        <w:pStyle w:val="a0"/>
        <w:spacing w:line="320" w:lineRule="exact"/>
        <w:ind w:left="1440"/>
        <w:rPr>
          <w:rFonts w:hint="cs"/>
          <w:rtl/>
        </w:rPr>
      </w:pPr>
    </w:p>
    <w:p w14:paraId="4B65B3AE" w14:textId="77777777" w:rsidR="009D4E23" w:rsidRDefault="009D4E23">
      <w:pPr>
        <w:pStyle w:val="a0"/>
        <w:spacing w:line="320" w:lineRule="exact"/>
        <w:rPr>
          <w:rFonts w:hint="cs"/>
          <w:rtl/>
        </w:rPr>
      </w:pPr>
      <w:r>
        <w:rPr>
          <w:rFonts w:hint="cs"/>
          <w:rtl/>
        </w:rPr>
        <w:t xml:space="preserve">במקרה דנן לא ניתן כל הסבר סביר ו/או אמין בדבר הטעם לכבישתה של הגירסה, כפי שלא ניתן טעם והסבר לכבישת הגירסה באשר לעבודת הנאשם בגינתה של המתלוננת והחוב הכספי בגין עבודה זו להן טען הנאשם בעדותו בבית המשפט. </w:t>
      </w:r>
    </w:p>
    <w:p w14:paraId="17AB0091" w14:textId="77777777" w:rsidR="009D4E23" w:rsidRDefault="009D4E23">
      <w:pPr>
        <w:pStyle w:val="a0"/>
        <w:spacing w:line="320" w:lineRule="exact"/>
        <w:rPr>
          <w:rFonts w:hint="cs"/>
          <w:rtl/>
        </w:rPr>
      </w:pPr>
    </w:p>
    <w:p w14:paraId="164172CD" w14:textId="77777777" w:rsidR="009D4E23" w:rsidRDefault="009D4E23">
      <w:pPr>
        <w:pStyle w:val="a0"/>
        <w:spacing w:line="320" w:lineRule="exact"/>
        <w:rPr>
          <w:rFonts w:hint="cs"/>
          <w:rtl/>
        </w:rPr>
      </w:pPr>
      <w:r>
        <w:rPr>
          <w:rFonts w:hint="cs"/>
          <w:rtl/>
        </w:rPr>
        <w:t xml:space="preserve">כפי שראינו לעיל ניתן לומר כי לגירסתה של המתלוננת תמיכה ראייתית בפנייתה המיידית לבתה, כך גם לנכדתה שהיתה ראשונה לפוגשה, מצבה הנפשי והגופני כמתואר ע"י אלה שפגשו אותה לאחר האירוע (ראה בעיקר דברי נכדתה), מימצאי הבדיקה הגופנית, כפי שנערכו לה ע"י ד"ר סלייטר והמימצא החבלתי ל"פורשה" האחורי כעולה מבדיקתו של הגניקולוג ד"ר ליבוביץ' והסבריו לנזק זה וזאת כאמור בנוסף לראיות שפורטו בהרחבה על ידי לעיל. </w:t>
      </w:r>
    </w:p>
    <w:p w14:paraId="67DDD7D2" w14:textId="77777777" w:rsidR="009D4E23" w:rsidRDefault="009D4E23">
      <w:pPr>
        <w:pStyle w:val="a0"/>
        <w:spacing w:line="320" w:lineRule="exact"/>
        <w:rPr>
          <w:rFonts w:hint="cs"/>
          <w:rtl/>
        </w:rPr>
      </w:pPr>
    </w:p>
    <w:p w14:paraId="44AD79B7" w14:textId="77777777" w:rsidR="009D4E23" w:rsidRDefault="009D4E23">
      <w:pPr>
        <w:spacing w:line="320" w:lineRule="exact"/>
        <w:ind w:left="720" w:hanging="153"/>
        <w:jc w:val="both"/>
        <w:rPr>
          <w:rFonts w:cs="David" w:hint="cs"/>
          <w:rtl/>
        </w:rPr>
      </w:pPr>
      <w:r>
        <w:rPr>
          <w:rFonts w:cs="David" w:hint="cs"/>
          <w:rtl/>
        </w:rPr>
        <w:t xml:space="preserve">סיכומו של דבר, אני סבור כי הוכח בפנינו מעבר לכל ספק סביר כי הנאשם ביצע את </w:t>
      </w:r>
    </w:p>
    <w:p w14:paraId="4E2346EF" w14:textId="77777777" w:rsidR="009D4E23" w:rsidRDefault="009D4E23">
      <w:pPr>
        <w:spacing w:line="320" w:lineRule="exact"/>
        <w:ind w:left="720" w:hanging="153"/>
        <w:jc w:val="both"/>
        <w:rPr>
          <w:rFonts w:cs="David" w:hint="cs"/>
          <w:rtl/>
        </w:rPr>
      </w:pPr>
      <w:r>
        <w:rPr>
          <w:rFonts w:cs="David" w:hint="cs"/>
          <w:rtl/>
        </w:rPr>
        <w:t xml:space="preserve">המעשים המיוחסים לו, ועל כן, יש להרשיעו בעבירות המיוחסות לו בכתב האישום. </w:t>
      </w:r>
    </w:p>
    <w:p w14:paraId="3A65166B" w14:textId="77777777" w:rsidR="009D4E23" w:rsidRDefault="009D4E23">
      <w:pPr>
        <w:spacing w:line="320" w:lineRule="exact"/>
        <w:ind w:left="720" w:hanging="153"/>
        <w:jc w:val="both"/>
        <w:rPr>
          <w:rFonts w:cs="David" w:hint="cs"/>
          <w:rtl/>
        </w:rPr>
      </w:pPr>
    </w:p>
    <w:p w14:paraId="5319C74F" w14:textId="77777777" w:rsidR="009D4E23" w:rsidRDefault="009D4E23">
      <w:pPr>
        <w:spacing w:line="320" w:lineRule="exact"/>
        <w:ind w:left="720" w:hanging="153"/>
        <w:jc w:val="both"/>
        <w:rPr>
          <w:rFonts w:cs="David"/>
          <w:rtl/>
        </w:rPr>
      </w:pPr>
    </w:p>
    <w:tbl>
      <w:tblPr>
        <w:tblW w:w="0" w:type="auto"/>
        <w:tblInd w:w="6294" w:type="dxa"/>
        <w:tblLook w:val="0000" w:firstRow="0" w:lastRow="0" w:firstColumn="0" w:lastColumn="0" w:noHBand="0" w:noVBand="0"/>
      </w:tblPr>
      <w:tblGrid>
        <w:gridCol w:w="2235"/>
      </w:tblGrid>
      <w:tr w:rsidR="009D4E23" w14:paraId="5E9820D6" w14:textId="77777777">
        <w:tblPrEx>
          <w:tblCellMar>
            <w:top w:w="0" w:type="dxa"/>
            <w:bottom w:w="0" w:type="dxa"/>
          </w:tblCellMar>
        </w:tblPrEx>
        <w:tc>
          <w:tcPr>
            <w:tcW w:w="2235" w:type="dxa"/>
            <w:tcBorders>
              <w:top w:val="single" w:sz="4" w:space="0" w:color="auto"/>
            </w:tcBorders>
          </w:tcPr>
          <w:p w14:paraId="1F0003A2" w14:textId="77777777" w:rsidR="009D4E23" w:rsidRDefault="009D4E23">
            <w:pPr>
              <w:spacing w:line="320" w:lineRule="exact"/>
              <w:jc w:val="both"/>
              <w:rPr>
                <w:rFonts w:cs="David" w:hint="cs"/>
                <w:b/>
                <w:bCs/>
              </w:rPr>
            </w:pPr>
            <w:r>
              <w:rPr>
                <w:rFonts w:cs="David" w:hint="cs"/>
                <w:b/>
                <w:bCs/>
                <w:rtl/>
              </w:rPr>
              <w:t>י. אלרון, שופט</w:t>
            </w:r>
          </w:p>
        </w:tc>
      </w:tr>
    </w:tbl>
    <w:p w14:paraId="0D309A6C" w14:textId="77777777" w:rsidR="009D4E23" w:rsidRDefault="009D4E23">
      <w:pPr>
        <w:spacing w:line="320" w:lineRule="exact"/>
        <w:jc w:val="both"/>
        <w:rPr>
          <w:rFonts w:cs="David"/>
          <w:b/>
          <w:bCs/>
          <w:color w:val="FF0000"/>
        </w:rPr>
      </w:pPr>
    </w:p>
    <w:p w14:paraId="1CA0CB32" w14:textId="77777777" w:rsidR="009D4E23" w:rsidRDefault="009D4E23">
      <w:pPr>
        <w:spacing w:line="320" w:lineRule="exact"/>
        <w:jc w:val="both"/>
        <w:rPr>
          <w:rFonts w:cs="David" w:hint="cs"/>
          <w:b/>
          <w:bCs/>
          <w:u w:val="single"/>
          <w:rtl/>
        </w:rPr>
      </w:pPr>
      <w:r>
        <w:rPr>
          <w:rFonts w:cs="David" w:hint="cs"/>
          <w:b/>
          <w:bCs/>
          <w:u w:val="single"/>
          <w:rtl/>
        </w:rPr>
        <w:t>א. רזי, שופט [אב"ד]:</w:t>
      </w:r>
    </w:p>
    <w:p w14:paraId="5FA00C36" w14:textId="77777777" w:rsidR="009D4E23" w:rsidRDefault="009D4E23">
      <w:pPr>
        <w:spacing w:line="320" w:lineRule="exact"/>
        <w:jc w:val="both"/>
        <w:rPr>
          <w:rFonts w:cs="David" w:hint="cs"/>
          <w:rtl/>
        </w:rPr>
      </w:pPr>
      <w:r>
        <w:rPr>
          <w:rFonts w:cs="David" w:hint="cs"/>
          <w:rtl/>
        </w:rPr>
        <w:t xml:space="preserve">אני מסכים. </w:t>
      </w:r>
    </w:p>
    <w:p w14:paraId="1A0165A9" w14:textId="77777777" w:rsidR="009D4E23" w:rsidRDefault="009D4E23">
      <w:pPr>
        <w:spacing w:line="320" w:lineRule="exact"/>
        <w:jc w:val="both"/>
        <w:rPr>
          <w:rFonts w:cs="David"/>
          <w:rtl/>
        </w:rPr>
      </w:pPr>
    </w:p>
    <w:tbl>
      <w:tblPr>
        <w:tblW w:w="0" w:type="auto"/>
        <w:tblInd w:w="6294" w:type="dxa"/>
        <w:tblLook w:val="0000" w:firstRow="0" w:lastRow="0" w:firstColumn="0" w:lastColumn="0" w:noHBand="0" w:noVBand="0"/>
      </w:tblPr>
      <w:tblGrid>
        <w:gridCol w:w="2235"/>
      </w:tblGrid>
      <w:tr w:rsidR="009D4E23" w14:paraId="596F5861" w14:textId="77777777">
        <w:tblPrEx>
          <w:tblCellMar>
            <w:top w:w="0" w:type="dxa"/>
            <w:bottom w:w="0" w:type="dxa"/>
          </w:tblCellMar>
        </w:tblPrEx>
        <w:tc>
          <w:tcPr>
            <w:tcW w:w="2235" w:type="dxa"/>
            <w:tcBorders>
              <w:top w:val="single" w:sz="4" w:space="0" w:color="auto"/>
            </w:tcBorders>
          </w:tcPr>
          <w:p w14:paraId="42A5C967" w14:textId="77777777" w:rsidR="009D4E23" w:rsidRDefault="009D4E23">
            <w:pPr>
              <w:spacing w:line="320" w:lineRule="exact"/>
              <w:jc w:val="both"/>
              <w:rPr>
                <w:rFonts w:cs="David" w:hint="cs"/>
                <w:b/>
                <w:bCs/>
                <w:rtl/>
              </w:rPr>
            </w:pPr>
            <w:r>
              <w:rPr>
                <w:rFonts w:cs="David" w:hint="cs"/>
                <w:b/>
                <w:bCs/>
                <w:rtl/>
              </w:rPr>
              <w:t>א. רזי, שופט</w:t>
            </w:r>
          </w:p>
          <w:p w14:paraId="6D2C596B" w14:textId="77777777" w:rsidR="009D4E23" w:rsidRDefault="009D4E23">
            <w:pPr>
              <w:spacing w:line="320" w:lineRule="exact"/>
              <w:jc w:val="both"/>
              <w:rPr>
                <w:rFonts w:cs="David" w:hint="cs"/>
                <w:b/>
                <w:bCs/>
              </w:rPr>
            </w:pPr>
            <w:r>
              <w:rPr>
                <w:rFonts w:cs="David" w:hint="cs"/>
                <w:b/>
                <w:bCs/>
                <w:rtl/>
              </w:rPr>
              <w:t>[אב"ד]</w:t>
            </w:r>
          </w:p>
        </w:tc>
      </w:tr>
    </w:tbl>
    <w:p w14:paraId="1F9E5A7B" w14:textId="77777777" w:rsidR="009D4E23" w:rsidRDefault="009D4E23">
      <w:pPr>
        <w:spacing w:line="320" w:lineRule="exact"/>
        <w:jc w:val="both"/>
        <w:rPr>
          <w:rFonts w:cs="David"/>
          <w:rtl/>
        </w:rPr>
      </w:pPr>
    </w:p>
    <w:p w14:paraId="1901E0FA" w14:textId="77777777" w:rsidR="009D4E23" w:rsidRDefault="009D4E23">
      <w:pPr>
        <w:spacing w:line="320" w:lineRule="exact"/>
        <w:jc w:val="both"/>
        <w:rPr>
          <w:rFonts w:cs="David" w:hint="cs"/>
          <w:b/>
          <w:bCs/>
          <w:u w:val="single"/>
          <w:rtl/>
        </w:rPr>
      </w:pPr>
      <w:r>
        <w:rPr>
          <w:rFonts w:cs="David" w:hint="cs"/>
          <w:b/>
          <w:bCs/>
          <w:u w:val="single"/>
          <w:rtl/>
        </w:rPr>
        <w:t>ב. בר-זיו, שופטת:</w:t>
      </w:r>
    </w:p>
    <w:p w14:paraId="78208473" w14:textId="77777777" w:rsidR="009D4E23" w:rsidRDefault="009D4E23">
      <w:pPr>
        <w:spacing w:line="320" w:lineRule="exact"/>
        <w:jc w:val="both"/>
        <w:rPr>
          <w:rFonts w:cs="David"/>
          <w:rtl/>
        </w:rPr>
      </w:pPr>
      <w:r>
        <w:rPr>
          <w:rFonts w:cs="David" w:hint="cs"/>
          <w:rtl/>
        </w:rPr>
        <w:t>אני מסכימה.</w:t>
      </w:r>
    </w:p>
    <w:tbl>
      <w:tblPr>
        <w:tblW w:w="0" w:type="auto"/>
        <w:tblInd w:w="6294" w:type="dxa"/>
        <w:tblLook w:val="0000" w:firstRow="0" w:lastRow="0" w:firstColumn="0" w:lastColumn="0" w:noHBand="0" w:noVBand="0"/>
      </w:tblPr>
      <w:tblGrid>
        <w:gridCol w:w="2235"/>
      </w:tblGrid>
      <w:tr w:rsidR="009D4E23" w14:paraId="3EBAFB13" w14:textId="77777777">
        <w:tblPrEx>
          <w:tblCellMar>
            <w:top w:w="0" w:type="dxa"/>
            <w:bottom w:w="0" w:type="dxa"/>
          </w:tblCellMar>
        </w:tblPrEx>
        <w:tc>
          <w:tcPr>
            <w:tcW w:w="2235" w:type="dxa"/>
            <w:tcBorders>
              <w:top w:val="single" w:sz="4" w:space="0" w:color="auto"/>
            </w:tcBorders>
          </w:tcPr>
          <w:p w14:paraId="1286215F" w14:textId="77777777" w:rsidR="009D4E23" w:rsidRDefault="009D4E23">
            <w:pPr>
              <w:spacing w:line="320" w:lineRule="exact"/>
              <w:jc w:val="both"/>
              <w:rPr>
                <w:rFonts w:cs="David" w:hint="cs"/>
                <w:b/>
                <w:bCs/>
              </w:rPr>
            </w:pPr>
            <w:r>
              <w:rPr>
                <w:rFonts w:cs="David" w:hint="cs"/>
                <w:b/>
                <w:bCs/>
                <w:rtl/>
              </w:rPr>
              <w:t>ב. בר-זיו, שופטת</w:t>
            </w:r>
          </w:p>
        </w:tc>
      </w:tr>
    </w:tbl>
    <w:p w14:paraId="263EDF45" w14:textId="77777777" w:rsidR="009D4E23" w:rsidRDefault="009D4E23">
      <w:pPr>
        <w:spacing w:line="320" w:lineRule="exact"/>
        <w:jc w:val="both"/>
        <w:rPr>
          <w:rFonts w:cs="David" w:hint="cs"/>
          <w:rtl/>
        </w:rPr>
      </w:pPr>
    </w:p>
    <w:p w14:paraId="55082BF6" w14:textId="77777777" w:rsidR="009D4E23" w:rsidRDefault="009D4E23">
      <w:pPr>
        <w:spacing w:line="320" w:lineRule="exact"/>
        <w:jc w:val="both"/>
        <w:rPr>
          <w:rFonts w:cs="David" w:hint="cs"/>
          <w:rtl/>
        </w:rPr>
      </w:pPr>
      <w:r>
        <w:rPr>
          <w:rFonts w:cs="David" w:hint="cs"/>
          <w:rtl/>
        </w:rPr>
        <w:t>הוחלט, פה אחד, להרשיע את הנאשם  בעבירות המיוחסות לו בכתב האישום:</w:t>
      </w:r>
    </w:p>
    <w:p w14:paraId="358B6AAA" w14:textId="77777777" w:rsidR="009D4E23" w:rsidRDefault="009D4E23">
      <w:pPr>
        <w:spacing w:line="320" w:lineRule="exact"/>
        <w:jc w:val="both"/>
        <w:rPr>
          <w:rFonts w:cs="David" w:hint="cs"/>
          <w:rtl/>
        </w:rPr>
      </w:pPr>
    </w:p>
    <w:p w14:paraId="4087BD9F" w14:textId="77777777" w:rsidR="009D4E23" w:rsidRDefault="009D4E23">
      <w:pPr>
        <w:spacing w:line="320" w:lineRule="exact"/>
        <w:jc w:val="both"/>
        <w:rPr>
          <w:rFonts w:cs="David" w:hint="cs"/>
          <w:rtl/>
        </w:rPr>
      </w:pPr>
      <w:r>
        <w:rPr>
          <w:rFonts w:cs="David" w:hint="cs"/>
          <w:rtl/>
        </w:rPr>
        <w:t>התפרצות לדירה (</w:t>
      </w:r>
      <w:hyperlink r:id="rId34" w:history="1">
        <w:r w:rsidR="00D25BB2" w:rsidRPr="00D25BB2">
          <w:rPr>
            <w:rStyle w:val="Hyperlink"/>
            <w:rFonts w:cs="David" w:hint="eastAsia"/>
            <w:rtl/>
          </w:rPr>
          <w:t>סעיף</w:t>
        </w:r>
        <w:r w:rsidR="00D25BB2" w:rsidRPr="00D25BB2">
          <w:rPr>
            <w:rStyle w:val="Hyperlink"/>
            <w:rFonts w:cs="David"/>
            <w:rtl/>
          </w:rPr>
          <w:t xml:space="preserve"> 406(ב)</w:t>
        </w:r>
      </w:hyperlink>
      <w:r>
        <w:rPr>
          <w:rFonts w:cs="David" w:hint="cs"/>
          <w:rtl/>
        </w:rPr>
        <w:t>) ל</w:t>
      </w:r>
      <w:r w:rsidR="00E03841" w:rsidRPr="00D25BB2">
        <w:rPr>
          <w:rFonts w:cs="David" w:hint="eastAsia"/>
          <w:rtl/>
        </w:rPr>
        <w:t>חוק</w:t>
      </w:r>
      <w:r w:rsidR="00E03841" w:rsidRPr="00D25BB2">
        <w:rPr>
          <w:rFonts w:cs="David"/>
          <w:rtl/>
        </w:rPr>
        <w:t xml:space="preserve"> העונשין</w:t>
      </w:r>
      <w:r>
        <w:rPr>
          <w:rFonts w:cs="David" w:hint="cs"/>
          <w:rtl/>
        </w:rPr>
        <w:t xml:space="preserve"> התשל"ז-1977, אינוס (</w:t>
      </w:r>
      <w:hyperlink r:id="rId35" w:history="1">
        <w:r w:rsidR="00D25BB2" w:rsidRPr="00D25BB2">
          <w:rPr>
            <w:rStyle w:val="Hyperlink"/>
            <w:rFonts w:cs="David" w:hint="eastAsia"/>
            <w:rtl/>
          </w:rPr>
          <w:t>סעיף</w:t>
        </w:r>
        <w:r w:rsidR="00D25BB2" w:rsidRPr="00D25BB2">
          <w:rPr>
            <w:rStyle w:val="Hyperlink"/>
            <w:rFonts w:cs="David"/>
            <w:rtl/>
          </w:rPr>
          <w:t xml:space="preserve"> 345(ב)(3)</w:t>
        </w:r>
      </w:hyperlink>
      <w:r>
        <w:rPr>
          <w:rFonts w:cs="David" w:hint="cs"/>
          <w:rtl/>
        </w:rPr>
        <w:t>) לחוק העונשין ופציעה  (</w:t>
      </w:r>
      <w:hyperlink r:id="rId36" w:history="1">
        <w:r w:rsidR="00D25BB2" w:rsidRPr="00D25BB2">
          <w:rPr>
            <w:rStyle w:val="Hyperlink"/>
            <w:rFonts w:cs="David" w:hint="eastAsia"/>
            <w:rtl/>
          </w:rPr>
          <w:t>סעיף</w:t>
        </w:r>
        <w:r w:rsidR="00D25BB2" w:rsidRPr="00D25BB2">
          <w:rPr>
            <w:rStyle w:val="Hyperlink"/>
            <w:rFonts w:cs="David"/>
            <w:rtl/>
          </w:rPr>
          <w:t xml:space="preserve"> 334</w:t>
        </w:r>
      </w:hyperlink>
      <w:r>
        <w:rPr>
          <w:rFonts w:cs="David" w:hint="cs"/>
          <w:rtl/>
        </w:rPr>
        <w:t>) לחוק העונשין.</w:t>
      </w:r>
    </w:p>
    <w:p w14:paraId="328249A4" w14:textId="77777777" w:rsidR="009D4E23" w:rsidRDefault="009D4E23">
      <w:pPr>
        <w:spacing w:line="320" w:lineRule="exact"/>
        <w:jc w:val="both"/>
        <w:rPr>
          <w:rFonts w:cs="David" w:hint="cs"/>
          <w:rtl/>
        </w:rPr>
      </w:pPr>
    </w:p>
    <w:p w14:paraId="4B4FD9FD" w14:textId="77777777" w:rsidR="009D4E23" w:rsidRDefault="009D4E23">
      <w:pPr>
        <w:spacing w:line="320" w:lineRule="exact"/>
        <w:jc w:val="both"/>
        <w:rPr>
          <w:rFonts w:cs="David" w:hint="cs"/>
          <w:b/>
          <w:bCs/>
          <w:color w:val="000000"/>
          <w:rtl/>
        </w:rPr>
      </w:pPr>
      <w:r>
        <w:rPr>
          <w:rFonts w:cs="David" w:hint="cs"/>
          <w:b/>
          <w:bCs/>
          <w:color w:val="000000"/>
          <w:rtl/>
        </w:rPr>
        <w:t>ניתנה היום י"ז</w:t>
      </w:r>
      <w:r>
        <w:rPr>
          <w:rFonts w:cs="David"/>
          <w:b/>
          <w:bCs/>
          <w:color w:val="000000"/>
          <w:rtl/>
        </w:rPr>
        <w:t xml:space="preserve"> באדר ב, תשס"ה (</w:t>
      </w:r>
      <w:r>
        <w:rPr>
          <w:rFonts w:cs="David" w:hint="cs"/>
          <w:b/>
          <w:bCs/>
          <w:color w:val="000000"/>
          <w:rtl/>
        </w:rPr>
        <w:t xml:space="preserve">28 </w:t>
      </w:r>
      <w:r>
        <w:rPr>
          <w:rFonts w:cs="David"/>
          <w:b/>
          <w:bCs/>
          <w:color w:val="000000"/>
          <w:rtl/>
        </w:rPr>
        <w:t xml:space="preserve"> במרץ 2005)</w:t>
      </w:r>
      <w:r>
        <w:rPr>
          <w:rFonts w:cs="David" w:hint="cs"/>
          <w:b/>
          <w:bCs/>
          <w:color w:val="000000"/>
          <w:rtl/>
        </w:rPr>
        <w:t xml:space="preserve"> במעמד ב"כ המאשימה, הנאשם וסניגורו.</w:t>
      </w:r>
    </w:p>
    <w:p w14:paraId="516AAEB4" w14:textId="77777777" w:rsidR="009D4E23" w:rsidRDefault="009D4E23">
      <w:pPr>
        <w:spacing w:line="320" w:lineRule="exact"/>
        <w:jc w:val="both"/>
        <w:rPr>
          <w:rFonts w:cs="David" w:hint="cs"/>
          <w:b/>
          <w:bCs/>
          <w:color w:val="000080"/>
          <w:rtl/>
        </w:rPr>
      </w:pPr>
    </w:p>
    <w:p w14:paraId="04BD0989" w14:textId="77777777" w:rsidR="009D4E23" w:rsidRDefault="009D4E23">
      <w:pPr>
        <w:spacing w:line="320" w:lineRule="exact"/>
        <w:jc w:val="both"/>
        <w:rPr>
          <w:rFonts w:cs="David" w:hint="cs"/>
          <w:b/>
          <w:bCs/>
          <w:color w:val="000080"/>
          <w:rtl/>
        </w:rPr>
      </w:pPr>
    </w:p>
    <w:tbl>
      <w:tblPr>
        <w:tblW w:w="0" w:type="auto"/>
        <w:tblLook w:val="0000" w:firstRow="0" w:lastRow="0" w:firstColumn="0" w:lastColumn="0" w:noHBand="0" w:noVBand="0"/>
      </w:tblPr>
      <w:tblGrid>
        <w:gridCol w:w="2235"/>
        <w:gridCol w:w="567"/>
        <w:gridCol w:w="2693"/>
        <w:gridCol w:w="709"/>
        <w:gridCol w:w="2325"/>
      </w:tblGrid>
      <w:tr w:rsidR="009D4E23" w14:paraId="500F97C1" w14:textId="77777777">
        <w:tblPrEx>
          <w:tblCellMar>
            <w:top w:w="0" w:type="dxa"/>
            <w:bottom w:w="0" w:type="dxa"/>
          </w:tblCellMar>
        </w:tblPrEx>
        <w:tc>
          <w:tcPr>
            <w:tcW w:w="2235" w:type="dxa"/>
            <w:tcBorders>
              <w:top w:val="single" w:sz="4" w:space="0" w:color="auto"/>
            </w:tcBorders>
          </w:tcPr>
          <w:p w14:paraId="63236D96" w14:textId="77777777" w:rsidR="009D4E23" w:rsidRDefault="009D4E23">
            <w:pPr>
              <w:spacing w:line="320" w:lineRule="exact"/>
              <w:jc w:val="both"/>
              <w:rPr>
                <w:rFonts w:cs="David" w:hint="cs"/>
                <w:b/>
                <w:bCs/>
              </w:rPr>
            </w:pPr>
            <w:r>
              <w:rPr>
                <w:rFonts w:cs="David" w:hint="cs"/>
                <w:b/>
                <w:bCs/>
                <w:rtl/>
              </w:rPr>
              <w:t>י. אלרון, שופט</w:t>
            </w:r>
          </w:p>
        </w:tc>
        <w:tc>
          <w:tcPr>
            <w:tcW w:w="567" w:type="dxa"/>
          </w:tcPr>
          <w:p w14:paraId="613002C2" w14:textId="77777777" w:rsidR="009D4E23" w:rsidRDefault="009D4E23">
            <w:pPr>
              <w:spacing w:line="320" w:lineRule="exact"/>
              <w:jc w:val="both"/>
              <w:rPr>
                <w:rFonts w:cs="David" w:hint="cs"/>
                <w:b/>
                <w:bCs/>
                <w:color w:val="FF0000"/>
              </w:rPr>
            </w:pPr>
          </w:p>
        </w:tc>
        <w:tc>
          <w:tcPr>
            <w:tcW w:w="2693" w:type="dxa"/>
            <w:tcBorders>
              <w:top w:val="single" w:sz="4" w:space="0" w:color="auto"/>
            </w:tcBorders>
          </w:tcPr>
          <w:p w14:paraId="09E6C291" w14:textId="77777777" w:rsidR="009D4E23" w:rsidRDefault="009D4E23">
            <w:pPr>
              <w:spacing w:line="320" w:lineRule="exact"/>
              <w:jc w:val="both"/>
              <w:rPr>
                <w:rFonts w:cs="David" w:hint="cs"/>
                <w:b/>
                <w:bCs/>
              </w:rPr>
            </w:pPr>
            <w:r>
              <w:rPr>
                <w:rFonts w:cs="David" w:hint="cs"/>
                <w:b/>
                <w:bCs/>
                <w:rtl/>
              </w:rPr>
              <w:t>ב. בר-זיו, שופטת</w:t>
            </w:r>
          </w:p>
        </w:tc>
        <w:tc>
          <w:tcPr>
            <w:tcW w:w="709" w:type="dxa"/>
          </w:tcPr>
          <w:p w14:paraId="74C2F257" w14:textId="77777777" w:rsidR="009D4E23" w:rsidRDefault="009D4E23">
            <w:pPr>
              <w:spacing w:line="320" w:lineRule="exact"/>
              <w:jc w:val="both"/>
              <w:rPr>
                <w:rFonts w:cs="David" w:hint="cs"/>
                <w:b/>
                <w:bCs/>
                <w:color w:val="FF0000"/>
              </w:rPr>
            </w:pPr>
          </w:p>
        </w:tc>
        <w:tc>
          <w:tcPr>
            <w:tcW w:w="2325" w:type="dxa"/>
            <w:tcBorders>
              <w:top w:val="single" w:sz="4" w:space="0" w:color="auto"/>
            </w:tcBorders>
          </w:tcPr>
          <w:p w14:paraId="75D7E040" w14:textId="77777777" w:rsidR="009D4E23" w:rsidRDefault="009D4E23">
            <w:pPr>
              <w:spacing w:line="320" w:lineRule="exact"/>
              <w:jc w:val="both"/>
              <w:rPr>
                <w:rFonts w:cs="David" w:hint="cs"/>
                <w:b/>
                <w:bCs/>
                <w:rtl/>
              </w:rPr>
            </w:pPr>
            <w:r>
              <w:rPr>
                <w:rFonts w:cs="David" w:hint="cs"/>
                <w:b/>
                <w:bCs/>
                <w:rtl/>
              </w:rPr>
              <w:t>א. רזי, שופט</w:t>
            </w:r>
          </w:p>
          <w:p w14:paraId="75C2DFC6" w14:textId="77777777" w:rsidR="009D4E23" w:rsidRDefault="009D4E23">
            <w:pPr>
              <w:spacing w:line="320" w:lineRule="exact"/>
              <w:jc w:val="both"/>
              <w:rPr>
                <w:rFonts w:cs="David" w:hint="cs"/>
                <w:b/>
                <w:bCs/>
              </w:rPr>
            </w:pPr>
            <w:r>
              <w:rPr>
                <w:rFonts w:cs="David" w:hint="cs"/>
                <w:b/>
                <w:bCs/>
                <w:rtl/>
              </w:rPr>
              <w:t>[אב"ד]</w:t>
            </w:r>
          </w:p>
        </w:tc>
      </w:tr>
    </w:tbl>
    <w:p w14:paraId="013DA574" w14:textId="77777777" w:rsidR="009D4E23" w:rsidRDefault="009D4E23">
      <w:pPr>
        <w:spacing w:line="320" w:lineRule="exact"/>
        <w:jc w:val="both"/>
        <w:rPr>
          <w:rFonts w:cs="David" w:hint="cs"/>
          <w:b/>
          <w:bCs/>
          <w:color w:val="FF0000"/>
        </w:rPr>
      </w:pPr>
    </w:p>
    <w:p w14:paraId="3500FA8E" w14:textId="77777777" w:rsidR="009D4E23" w:rsidRDefault="009D4E23">
      <w:pPr>
        <w:spacing w:line="320" w:lineRule="exact"/>
        <w:jc w:val="both"/>
        <w:rPr>
          <w:rFonts w:cs="David" w:hint="cs"/>
          <w:rtl/>
        </w:rPr>
      </w:pPr>
      <w:r>
        <w:rPr>
          <w:rFonts w:cs="David" w:hint="cs"/>
          <w:rtl/>
        </w:rPr>
        <w:t>אתי עטיאס</w:t>
      </w:r>
    </w:p>
    <w:p w14:paraId="0198E1E6" w14:textId="77777777" w:rsidR="009D4E23" w:rsidRDefault="009D4E23">
      <w:pPr>
        <w:spacing w:line="320" w:lineRule="exact"/>
        <w:jc w:val="both"/>
        <w:rPr>
          <w:rFonts w:cs="David"/>
          <w:rtl/>
        </w:rPr>
      </w:pPr>
      <w:r>
        <w:rPr>
          <w:rFonts w:cs="David"/>
          <w:rtl/>
        </w:rPr>
        <w:t>נוסח מסמך זה כפוף לשינויי ניסוח ועריכה</w:t>
      </w:r>
    </w:p>
    <w:sectPr w:rsidR="009D4E23">
      <w:headerReference w:type="even" r:id="rId37"/>
      <w:headerReference w:type="default" r:id="rId38"/>
      <w:footerReference w:type="even" r:id="rId39"/>
      <w:footerReference w:type="default" r:id="rId40"/>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E58E6" w14:textId="77777777" w:rsidR="00B635D1" w:rsidRDefault="00B635D1">
      <w:r>
        <w:separator/>
      </w:r>
    </w:p>
  </w:endnote>
  <w:endnote w:type="continuationSeparator" w:id="0">
    <w:p w14:paraId="3F2AB8C7" w14:textId="77777777" w:rsidR="00B635D1" w:rsidRDefault="00B6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DB66" w14:textId="77777777" w:rsidR="002E081F" w:rsidRDefault="002E081F">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3458A4DB" w14:textId="77777777" w:rsidR="002E081F" w:rsidRDefault="002E081F">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B9465E" w14:textId="77777777" w:rsidR="002E081F" w:rsidRDefault="002E081F">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M:\00000000\05-04-03\09\OutDoc\m03000314.doc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419CB" w14:textId="77777777" w:rsidR="002E081F" w:rsidRDefault="002E081F">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E441D4">
      <w:rPr>
        <w:rFonts w:hAnsi="FrankRuehl" w:cs="FrankRuehl"/>
        <w:noProof/>
        <w:rtl/>
      </w:rPr>
      <w:t>1</w:t>
    </w:r>
    <w:r>
      <w:rPr>
        <w:rFonts w:hAnsi="FrankRuehl" w:cs="FrankRuehl"/>
        <w:rtl/>
      </w:rPr>
      <w:fldChar w:fldCharType="end"/>
    </w:r>
  </w:p>
  <w:p w14:paraId="321E4B73" w14:textId="77777777" w:rsidR="002E081F" w:rsidRDefault="002E081F">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41584A" w14:textId="77777777" w:rsidR="002E081F" w:rsidRDefault="002E081F">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M:\00000000\05-04-03\09\OutDoc\m03000314.doc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29830" w14:textId="77777777" w:rsidR="00B635D1" w:rsidRDefault="00B635D1">
      <w:r>
        <w:separator/>
      </w:r>
    </w:p>
  </w:footnote>
  <w:footnote w:type="continuationSeparator" w:id="0">
    <w:p w14:paraId="013A5CB1" w14:textId="77777777" w:rsidR="00B635D1" w:rsidRDefault="00B63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A1D9" w14:textId="77777777" w:rsidR="002E081F" w:rsidRDefault="002E081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314/03</w:t>
    </w:r>
    <w:r>
      <w:rPr>
        <w:rFonts w:hAnsi="David"/>
        <w:color w:val="000000"/>
        <w:sz w:val="22"/>
        <w:szCs w:val="22"/>
        <w:rtl/>
      </w:rPr>
      <w:tab/>
      <w:t xml:space="preserve"> מדינת ישראל נ' מחמוד בן סלים אלמקד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9819" w14:textId="77777777" w:rsidR="002E081F" w:rsidRDefault="002E081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314/03</w:t>
    </w:r>
    <w:r>
      <w:rPr>
        <w:rFonts w:hAnsi="David"/>
        <w:color w:val="000000"/>
        <w:sz w:val="22"/>
        <w:szCs w:val="22"/>
        <w:rtl/>
      </w:rPr>
      <w:tab/>
      <w:t xml:space="preserve"> מדינת ישראל נ' מחמוד בן סלים אלמקד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4E23"/>
    <w:rsid w:val="002E081F"/>
    <w:rsid w:val="009D4E23"/>
    <w:rsid w:val="00AE4ADA"/>
    <w:rsid w:val="00B635D1"/>
    <w:rsid w:val="00D25BB2"/>
    <w:rsid w:val="00E03841"/>
    <w:rsid w:val="00E441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3F2EC6"/>
  <w15:chartTrackingRefBased/>
  <w15:docId w15:val="{82EF5C5F-4890-4409-B7CE-1E87CDA6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rFonts w:cs="David"/>
      <w:b/>
      <w:bCs/>
      <w:noProof/>
      <w:sz w:val="32"/>
      <w:szCs w:val="32"/>
      <w:u w:val="single"/>
    </w:rPr>
  </w:style>
  <w:style w:type="paragraph" w:styleId="Heading2">
    <w:name w:val="heading 2"/>
    <w:basedOn w:val="Normal"/>
    <w:next w:val="Normal"/>
    <w:qFormat/>
    <w:pPr>
      <w:keepNext/>
      <w:spacing w:line="320" w:lineRule="exact"/>
      <w:jc w:val="both"/>
      <w:outlineLvl w:val="1"/>
    </w:pPr>
    <w:rPr>
      <w:rFonts w:cs="David"/>
      <w:b/>
      <w:bCs/>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pPr>
      <w:suppressLineNumbers/>
      <w:spacing w:line="360" w:lineRule="auto"/>
      <w:jc w:val="both"/>
    </w:pPr>
    <w:rPr>
      <w:rFonts w:cs="David"/>
      <w:b/>
      <w:bCs/>
      <w:snapToGrid w:val="0"/>
      <w:sz w:val="22"/>
    </w:rPr>
  </w:style>
  <w:style w:type="paragraph" w:customStyle="1" w:styleId="a0">
    <w:name w:val="צטוט"/>
    <w:basedOn w:val="Normal"/>
    <w:pPr>
      <w:spacing w:line="360" w:lineRule="auto"/>
      <w:ind w:left="567" w:right="567"/>
      <w:jc w:val="both"/>
    </w:pPr>
    <w:rPr>
      <w:rFonts w:cs="David"/>
      <w:noProof/>
      <w:sz w:val="20"/>
    </w:rPr>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rPr>
      <w:rFonts w:cs="David"/>
      <w:snapToGrid w:val="0"/>
      <w:sz w:val="20"/>
    </w:rPr>
  </w:style>
  <w:style w:type="character" w:styleId="LineNumber">
    <w:name w:val="line number"/>
    <w:basedOn w:val="DefaultParagraphFont"/>
  </w:style>
  <w:style w:type="paragraph" w:styleId="Footer">
    <w:name w:val="footer"/>
    <w:basedOn w:val="Normal"/>
    <w:pPr>
      <w:tabs>
        <w:tab w:val="center" w:pos="4153"/>
        <w:tab w:val="right" w:pos="8306"/>
      </w:tabs>
    </w:pPr>
  </w:style>
  <w:style w:type="paragraph" w:styleId="BodyTextIndent">
    <w:name w:val="Body Text Indent"/>
    <w:basedOn w:val="Normal"/>
    <w:pPr>
      <w:spacing w:line="320" w:lineRule="exact"/>
      <w:ind w:left="720" w:firstLine="33"/>
      <w:jc w:val="both"/>
    </w:pPr>
    <w:rPr>
      <w:rFonts w:cs="David"/>
    </w:rPr>
  </w:style>
  <w:style w:type="character" w:styleId="Hyperlink">
    <w:name w:val="Hyperlink"/>
    <w:rsid w:val="00E03841"/>
    <w:rPr>
      <w:color w:val="0000FF"/>
      <w:u w:val="single"/>
    </w:rPr>
  </w:style>
  <w:style w:type="character" w:customStyle="1" w:styleId="a1">
    <w:name w:val="הזכר"/>
    <w:uiPriority w:val="99"/>
    <w:semiHidden/>
    <w:unhideWhenUsed/>
    <w:rsid w:val="00D25BB2"/>
    <w:rPr>
      <w:color w:val="2B579A"/>
      <w:shd w:val="clear" w:color="auto" w:fill="E6E6E6"/>
    </w:rPr>
  </w:style>
  <w:style w:type="character" w:styleId="FollowedHyperlink">
    <w:name w:val="FollowedHyperlink"/>
    <w:rsid w:val="00D25BB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12.a" TargetMode="External"/><Relationship Id="rId18" Type="http://schemas.openxmlformats.org/officeDocument/2006/relationships/hyperlink" Target="http://www.nevo.co.il/law/98569/12.a" TargetMode="External"/><Relationship Id="rId26" Type="http://schemas.openxmlformats.org/officeDocument/2006/relationships/hyperlink" Target="http://www.nevo.co.il/case/17931422" TargetMode="External"/><Relationship Id="rId39" Type="http://schemas.openxmlformats.org/officeDocument/2006/relationships/footer" Target="footer1.xml"/><Relationship Id="rId21" Type="http://schemas.openxmlformats.org/officeDocument/2006/relationships/hyperlink" Target="http://www.nevo.co.il/case/5774620" TargetMode="External"/><Relationship Id="rId34" Type="http://schemas.openxmlformats.org/officeDocument/2006/relationships/hyperlink" Target="http://www.nevo.co.il/law/70301/406.b"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34" TargetMode="External"/><Relationship Id="rId20" Type="http://schemas.openxmlformats.org/officeDocument/2006/relationships/hyperlink" Target="http://www.nevo.co.il/case/5748427" TargetMode="External"/><Relationship Id="rId29" Type="http://schemas.openxmlformats.org/officeDocument/2006/relationships/hyperlink" Target="http://www.nevo.co.il/case/17924348"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evo.co.il/law/98569" TargetMode="External"/><Relationship Id="rId24" Type="http://schemas.openxmlformats.org/officeDocument/2006/relationships/hyperlink" Target="http://www.nevo.co.il/case/17918450" TargetMode="External"/><Relationship Id="rId32" Type="http://schemas.openxmlformats.org/officeDocument/2006/relationships/hyperlink" Target="http://www.nevo.co.il/case/603005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5.b.3" TargetMode="External"/><Relationship Id="rId23" Type="http://schemas.openxmlformats.org/officeDocument/2006/relationships/hyperlink" Target="http://www.nevo.co.il/case/5774620" TargetMode="External"/><Relationship Id="rId28" Type="http://schemas.openxmlformats.org/officeDocument/2006/relationships/hyperlink" Target="http://www.nevo.co.il/case/17924348" TargetMode="External"/><Relationship Id="rId36" Type="http://schemas.openxmlformats.org/officeDocument/2006/relationships/hyperlink" Target="http://www.nevo.co.il/law/70301/334" TargetMode="External"/><Relationship Id="rId10" Type="http://schemas.openxmlformats.org/officeDocument/2006/relationships/hyperlink" Target="http://www.nevo.co.il/law/70301/406.b" TargetMode="External"/><Relationship Id="rId19" Type="http://schemas.openxmlformats.org/officeDocument/2006/relationships/hyperlink" Target="http://www.nevo.co.il/law/98569/12.a" TargetMode="External"/><Relationship Id="rId31" Type="http://schemas.openxmlformats.org/officeDocument/2006/relationships/hyperlink" Target="http://www.nevo.co.il/case/6115118" TargetMode="External"/><Relationship Id="rId4" Type="http://schemas.openxmlformats.org/officeDocument/2006/relationships/footnotes" Target="footnotes.xml"/><Relationship Id="rId9" Type="http://schemas.openxmlformats.org/officeDocument/2006/relationships/hyperlink" Target="http://www.nevo.co.il/law/70301/345.b.3" TargetMode="External"/><Relationship Id="rId14" Type="http://schemas.openxmlformats.org/officeDocument/2006/relationships/hyperlink" Target="http://www.nevo.co.il/law/70301/406.b" TargetMode="External"/><Relationship Id="rId22" Type="http://schemas.openxmlformats.org/officeDocument/2006/relationships/hyperlink" Target="http://www.nevo.co.il/case/5774620" TargetMode="External"/><Relationship Id="rId27" Type="http://schemas.openxmlformats.org/officeDocument/2006/relationships/hyperlink" Target="http://www.nevo.co.il/case/17940197" TargetMode="External"/><Relationship Id="rId30" Type="http://schemas.openxmlformats.org/officeDocument/2006/relationships/hyperlink" Target="http://www.nevo.co.il/case/17929290" TargetMode="External"/><Relationship Id="rId35" Type="http://schemas.openxmlformats.org/officeDocument/2006/relationships/hyperlink" Target="http://www.nevo.co.il/law/70301/345.b.3" TargetMode="External"/><Relationship Id="rId8" Type="http://schemas.openxmlformats.org/officeDocument/2006/relationships/hyperlink" Target="http://www.nevo.co.il/law/70301/334" TargetMode="External"/><Relationship Id="rId3" Type="http://schemas.openxmlformats.org/officeDocument/2006/relationships/webSettings" Target="webSettings.xml"/><Relationship Id="rId12" Type="http://schemas.openxmlformats.org/officeDocument/2006/relationships/hyperlink" Target="http://www.nevo.co.il/law/98569/12" TargetMode="External"/><Relationship Id="rId17" Type="http://schemas.openxmlformats.org/officeDocument/2006/relationships/hyperlink" Target="http://www.nevo.co.il/law/98569/12" TargetMode="External"/><Relationship Id="rId25" Type="http://schemas.openxmlformats.org/officeDocument/2006/relationships/hyperlink" Target="http://www.nevo.co.il/case/17931422" TargetMode="External"/><Relationship Id="rId33" Type="http://schemas.openxmlformats.org/officeDocument/2006/relationships/hyperlink" Target="http://www.nevo.co.il/case/6030055"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7484</Words>
  <Characters>42661</Characters>
  <Application>Microsoft Office Word</Application>
  <DocSecurity>0</DocSecurity>
  <Lines>355</Lines>
  <Paragraphs>100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50045</CharactersWithSpaces>
  <SharedDoc>false</SharedDoc>
  <HLinks>
    <vt:vector size="180" baseType="variant">
      <vt:variant>
        <vt:i4>6684774</vt:i4>
      </vt:variant>
      <vt:variant>
        <vt:i4>87</vt:i4>
      </vt:variant>
      <vt:variant>
        <vt:i4>0</vt:i4>
      </vt:variant>
      <vt:variant>
        <vt:i4>5</vt:i4>
      </vt:variant>
      <vt:variant>
        <vt:lpwstr>http://www.nevo.co.il/law/70301/334</vt:lpwstr>
      </vt:variant>
      <vt:variant>
        <vt:lpwstr/>
      </vt:variant>
      <vt:variant>
        <vt:i4>6357041</vt:i4>
      </vt:variant>
      <vt:variant>
        <vt:i4>84</vt:i4>
      </vt:variant>
      <vt:variant>
        <vt:i4>0</vt:i4>
      </vt:variant>
      <vt:variant>
        <vt:i4>5</vt:i4>
      </vt:variant>
      <vt:variant>
        <vt:lpwstr>http://www.nevo.co.il/law/70301/345.b.3</vt:lpwstr>
      </vt:variant>
      <vt:variant>
        <vt:lpwstr/>
      </vt:variant>
      <vt:variant>
        <vt:i4>4915287</vt:i4>
      </vt:variant>
      <vt:variant>
        <vt:i4>81</vt:i4>
      </vt:variant>
      <vt:variant>
        <vt:i4>0</vt:i4>
      </vt:variant>
      <vt:variant>
        <vt:i4>5</vt:i4>
      </vt:variant>
      <vt:variant>
        <vt:lpwstr>http://www.nevo.co.il/law/70301/406.b</vt:lpwstr>
      </vt:variant>
      <vt:variant>
        <vt:lpwstr/>
      </vt:variant>
      <vt:variant>
        <vt:i4>3145841</vt:i4>
      </vt:variant>
      <vt:variant>
        <vt:i4>78</vt:i4>
      </vt:variant>
      <vt:variant>
        <vt:i4>0</vt:i4>
      </vt:variant>
      <vt:variant>
        <vt:i4>5</vt:i4>
      </vt:variant>
      <vt:variant>
        <vt:lpwstr>http://www.nevo.co.il/case/6030055</vt:lpwstr>
      </vt:variant>
      <vt:variant>
        <vt:lpwstr/>
      </vt:variant>
      <vt:variant>
        <vt:i4>3145841</vt:i4>
      </vt:variant>
      <vt:variant>
        <vt:i4>75</vt:i4>
      </vt:variant>
      <vt:variant>
        <vt:i4>0</vt:i4>
      </vt:variant>
      <vt:variant>
        <vt:i4>5</vt:i4>
      </vt:variant>
      <vt:variant>
        <vt:lpwstr>http://www.nevo.co.il/case/6030055</vt:lpwstr>
      </vt:variant>
      <vt:variant>
        <vt:lpwstr/>
      </vt:variant>
      <vt:variant>
        <vt:i4>4063345</vt:i4>
      </vt:variant>
      <vt:variant>
        <vt:i4>72</vt:i4>
      </vt:variant>
      <vt:variant>
        <vt:i4>0</vt:i4>
      </vt:variant>
      <vt:variant>
        <vt:i4>5</vt:i4>
      </vt:variant>
      <vt:variant>
        <vt:lpwstr>http://www.nevo.co.il/case/6115118</vt:lpwstr>
      </vt:variant>
      <vt:variant>
        <vt:lpwstr/>
      </vt:variant>
      <vt:variant>
        <vt:i4>3670131</vt:i4>
      </vt:variant>
      <vt:variant>
        <vt:i4>69</vt:i4>
      </vt:variant>
      <vt:variant>
        <vt:i4>0</vt:i4>
      </vt:variant>
      <vt:variant>
        <vt:i4>5</vt:i4>
      </vt:variant>
      <vt:variant>
        <vt:lpwstr>http://www.nevo.co.il/case/17929290</vt:lpwstr>
      </vt:variant>
      <vt:variant>
        <vt:lpwstr/>
      </vt:variant>
      <vt:variant>
        <vt:i4>3670130</vt:i4>
      </vt:variant>
      <vt:variant>
        <vt:i4>66</vt:i4>
      </vt:variant>
      <vt:variant>
        <vt:i4>0</vt:i4>
      </vt:variant>
      <vt:variant>
        <vt:i4>5</vt:i4>
      </vt:variant>
      <vt:variant>
        <vt:lpwstr>http://www.nevo.co.il/case/17924348</vt:lpwstr>
      </vt:variant>
      <vt:variant>
        <vt:lpwstr/>
      </vt:variant>
      <vt:variant>
        <vt:i4>3670130</vt:i4>
      </vt:variant>
      <vt:variant>
        <vt:i4>63</vt:i4>
      </vt:variant>
      <vt:variant>
        <vt:i4>0</vt:i4>
      </vt:variant>
      <vt:variant>
        <vt:i4>5</vt:i4>
      </vt:variant>
      <vt:variant>
        <vt:lpwstr>http://www.nevo.co.il/case/17924348</vt:lpwstr>
      </vt:variant>
      <vt:variant>
        <vt:lpwstr/>
      </vt:variant>
      <vt:variant>
        <vt:i4>3211382</vt:i4>
      </vt:variant>
      <vt:variant>
        <vt:i4>60</vt:i4>
      </vt:variant>
      <vt:variant>
        <vt:i4>0</vt:i4>
      </vt:variant>
      <vt:variant>
        <vt:i4>5</vt:i4>
      </vt:variant>
      <vt:variant>
        <vt:lpwstr>http://www.nevo.co.il/case/17940197</vt:lpwstr>
      </vt:variant>
      <vt:variant>
        <vt:lpwstr/>
      </vt:variant>
      <vt:variant>
        <vt:i4>3866740</vt:i4>
      </vt:variant>
      <vt:variant>
        <vt:i4>57</vt:i4>
      </vt:variant>
      <vt:variant>
        <vt:i4>0</vt:i4>
      </vt:variant>
      <vt:variant>
        <vt:i4>5</vt:i4>
      </vt:variant>
      <vt:variant>
        <vt:lpwstr>http://www.nevo.co.il/case/17931422</vt:lpwstr>
      </vt:variant>
      <vt:variant>
        <vt:lpwstr/>
      </vt:variant>
      <vt:variant>
        <vt:i4>3866740</vt:i4>
      </vt:variant>
      <vt:variant>
        <vt:i4>54</vt:i4>
      </vt:variant>
      <vt:variant>
        <vt:i4>0</vt:i4>
      </vt:variant>
      <vt:variant>
        <vt:i4>5</vt:i4>
      </vt:variant>
      <vt:variant>
        <vt:lpwstr>http://www.nevo.co.il/case/17931422</vt:lpwstr>
      </vt:variant>
      <vt:variant>
        <vt:lpwstr/>
      </vt:variant>
      <vt:variant>
        <vt:i4>3473526</vt:i4>
      </vt:variant>
      <vt:variant>
        <vt:i4>51</vt:i4>
      </vt:variant>
      <vt:variant>
        <vt:i4>0</vt:i4>
      </vt:variant>
      <vt:variant>
        <vt:i4>5</vt:i4>
      </vt:variant>
      <vt:variant>
        <vt:lpwstr>http://www.nevo.co.il/case/17918450</vt:lpwstr>
      </vt:variant>
      <vt:variant>
        <vt:lpwstr/>
      </vt:variant>
      <vt:variant>
        <vt:i4>3407989</vt:i4>
      </vt:variant>
      <vt:variant>
        <vt:i4>48</vt:i4>
      </vt:variant>
      <vt:variant>
        <vt:i4>0</vt:i4>
      </vt:variant>
      <vt:variant>
        <vt:i4>5</vt:i4>
      </vt:variant>
      <vt:variant>
        <vt:lpwstr>http://www.nevo.co.il/case/5774620</vt:lpwstr>
      </vt:variant>
      <vt:variant>
        <vt:lpwstr/>
      </vt:variant>
      <vt:variant>
        <vt:i4>3407989</vt:i4>
      </vt:variant>
      <vt:variant>
        <vt:i4>45</vt:i4>
      </vt:variant>
      <vt:variant>
        <vt:i4>0</vt:i4>
      </vt:variant>
      <vt:variant>
        <vt:i4>5</vt:i4>
      </vt:variant>
      <vt:variant>
        <vt:lpwstr>http://www.nevo.co.il/case/5774620</vt:lpwstr>
      </vt:variant>
      <vt:variant>
        <vt:lpwstr/>
      </vt:variant>
      <vt:variant>
        <vt:i4>3407989</vt:i4>
      </vt:variant>
      <vt:variant>
        <vt:i4>42</vt:i4>
      </vt:variant>
      <vt:variant>
        <vt:i4>0</vt:i4>
      </vt:variant>
      <vt:variant>
        <vt:i4>5</vt:i4>
      </vt:variant>
      <vt:variant>
        <vt:lpwstr>http://www.nevo.co.il/case/5774620</vt:lpwstr>
      </vt:variant>
      <vt:variant>
        <vt:lpwstr/>
      </vt:variant>
      <vt:variant>
        <vt:i4>3276921</vt:i4>
      </vt:variant>
      <vt:variant>
        <vt:i4>39</vt:i4>
      </vt:variant>
      <vt:variant>
        <vt:i4>0</vt:i4>
      </vt:variant>
      <vt:variant>
        <vt:i4>5</vt:i4>
      </vt:variant>
      <vt:variant>
        <vt:lpwstr>http://www.nevo.co.il/case/5748427</vt:lpwstr>
      </vt:variant>
      <vt:variant>
        <vt:lpwstr/>
      </vt:variant>
      <vt:variant>
        <vt:i4>524362</vt:i4>
      </vt:variant>
      <vt:variant>
        <vt:i4>36</vt:i4>
      </vt:variant>
      <vt:variant>
        <vt:i4>0</vt:i4>
      </vt:variant>
      <vt:variant>
        <vt:i4>5</vt:i4>
      </vt:variant>
      <vt:variant>
        <vt:lpwstr>http://www.nevo.co.il/law/98569/12.a</vt:lpwstr>
      </vt:variant>
      <vt:variant>
        <vt:lpwstr/>
      </vt:variant>
      <vt:variant>
        <vt:i4>524362</vt:i4>
      </vt:variant>
      <vt:variant>
        <vt:i4>33</vt:i4>
      </vt:variant>
      <vt:variant>
        <vt:i4>0</vt:i4>
      </vt:variant>
      <vt:variant>
        <vt:i4>5</vt:i4>
      </vt:variant>
      <vt:variant>
        <vt:lpwstr>http://www.nevo.co.il/law/98569/12.a</vt:lpwstr>
      </vt:variant>
      <vt:variant>
        <vt:lpwstr/>
      </vt:variant>
      <vt:variant>
        <vt:i4>6881380</vt:i4>
      </vt:variant>
      <vt:variant>
        <vt:i4>30</vt:i4>
      </vt:variant>
      <vt:variant>
        <vt:i4>0</vt:i4>
      </vt:variant>
      <vt:variant>
        <vt:i4>5</vt:i4>
      </vt:variant>
      <vt:variant>
        <vt:lpwstr>http://www.nevo.co.il/law/98569/12</vt:lpwstr>
      </vt:variant>
      <vt:variant>
        <vt:lpwstr/>
      </vt:variant>
      <vt:variant>
        <vt:i4>6684774</vt:i4>
      </vt:variant>
      <vt:variant>
        <vt:i4>27</vt:i4>
      </vt:variant>
      <vt:variant>
        <vt:i4>0</vt:i4>
      </vt:variant>
      <vt:variant>
        <vt:i4>5</vt:i4>
      </vt:variant>
      <vt:variant>
        <vt:lpwstr>http://www.nevo.co.il/law/70301/334</vt:lpwstr>
      </vt:variant>
      <vt:variant>
        <vt:lpwstr/>
      </vt:variant>
      <vt:variant>
        <vt:i4>6357041</vt:i4>
      </vt:variant>
      <vt:variant>
        <vt:i4>24</vt:i4>
      </vt:variant>
      <vt:variant>
        <vt:i4>0</vt:i4>
      </vt:variant>
      <vt:variant>
        <vt:i4>5</vt:i4>
      </vt:variant>
      <vt:variant>
        <vt:lpwstr>http://www.nevo.co.il/law/70301/345.b.3</vt:lpwstr>
      </vt:variant>
      <vt:variant>
        <vt:lpwstr/>
      </vt:variant>
      <vt:variant>
        <vt:i4>4915287</vt:i4>
      </vt:variant>
      <vt:variant>
        <vt:i4>21</vt:i4>
      </vt:variant>
      <vt:variant>
        <vt:i4>0</vt:i4>
      </vt:variant>
      <vt:variant>
        <vt:i4>5</vt:i4>
      </vt:variant>
      <vt:variant>
        <vt:lpwstr>http://www.nevo.co.il/law/70301/406.b</vt:lpwstr>
      </vt:variant>
      <vt:variant>
        <vt:lpwstr/>
      </vt:variant>
      <vt:variant>
        <vt:i4>524362</vt:i4>
      </vt:variant>
      <vt:variant>
        <vt:i4>18</vt:i4>
      </vt:variant>
      <vt:variant>
        <vt:i4>0</vt:i4>
      </vt:variant>
      <vt:variant>
        <vt:i4>5</vt:i4>
      </vt:variant>
      <vt:variant>
        <vt:lpwstr>http://www.nevo.co.il/law/98569/12.a</vt:lpwstr>
      </vt:variant>
      <vt:variant>
        <vt:lpwstr/>
      </vt:variant>
      <vt:variant>
        <vt:i4>6881380</vt:i4>
      </vt:variant>
      <vt:variant>
        <vt:i4>15</vt:i4>
      </vt:variant>
      <vt:variant>
        <vt:i4>0</vt:i4>
      </vt:variant>
      <vt:variant>
        <vt:i4>5</vt:i4>
      </vt:variant>
      <vt:variant>
        <vt:lpwstr>http://www.nevo.co.il/law/98569/12</vt:lpwstr>
      </vt:variant>
      <vt:variant>
        <vt:lpwstr/>
      </vt:variant>
      <vt:variant>
        <vt:i4>7602284</vt:i4>
      </vt:variant>
      <vt:variant>
        <vt:i4>12</vt:i4>
      </vt:variant>
      <vt:variant>
        <vt:i4>0</vt:i4>
      </vt:variant>
      <vt:variant>
        <vt:i4>5</vt:i4>
      </vt:variant>
      <vt:variant>
        <vt:lpwstr>http://www.nevo.co.il/law/98569</vt:lpwstr>
      </vt:variant>
      <vt:variant>
        <vt:lpwstr/>
      </vt:variant>
      <vt:variant>
        <vt:i4>4915287</vt:i4>
      </vt:variant>
      <vt:variant>
        <vt:i4>9</vt:i4>
      </vt:variant>
      <vt:variant>
        <vt:i4>0</vt:i4>
      </vt:variant>
      <vt:variant>
        <vt:i4>5</vt:i4>
      </vt:variant>
      <vt:variant>
        <vt:lpwstr>http://www.nevo.co.il/law/70301/406.b</vt:lpwstr>
      </vt:variant>
      <vt:variant>
        <vt:lpwstr/>
      </vt:variant>
      <vt:variant>
        <vt:i4>6357041</vt:i4>
      </vt:variant>
      <vt:variant>
        <vt:i4>6</vt:i4>
      </vt:variant>
      <vt:variant>
        <vt:i4>0</vt:i4>
      </vt:variant>
      <vt:variant>
        <vt:i4>5</vt:i4>
      </vt:variant>
      <vt:variant>
        <vt:lpwstr>http://www.nevo.co.il/law/70301/345.b.3</vt:lpwstr>
      </vt:variant>
      <vt:variant>
        <vt:lpwstr/>
      </vt:variant>
      <vt:variant>
        <vt:i4>6684774</vt:i4>
      </vt:variant>
      <vt:variant>
        <vt:i4>3</vt:i4>
      </vt:variant>
      <vt:variant>
        <vt:i4>0</vt:i4>
      </vt:variant>
      <vt:variant>
        <vt:i4>5</vt:i4>
      </vt:variant>
      <vt:variant>
        <vt:lpwstr>http://www.nevo.co.il/law/70301/334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2022-05-24T09:27:00Z</dcterms:created>
  <dcterms:modified xsi:type="dcterms:W3CDTF">2022-05-24T09:27:00Z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314</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מחמוד בן סלים אלמקד</vt:lpwstr>
  </property>
  <property fmtid="{D5CDD505-2E9C-101B-9397-08002B2CF9AE}" pid="9" name="LAWYER">
    <vt:lpwstr>ג'רייס בולוס</vt:lpwstr>
  </property>
  <property fmtid="{D5CDD505-2E9C-101B-9397-08002B2CF9AE}" pid="10" name="JUDGE">
    <vt:lpwstr>א. רזיב. בר-זיו;י. אלרון</vt:lpwstr>
  </property>
  <property fmtid="{D5CDD505-2E9C-101B-9397-08002B2CF9AE}" pid="11" name="CITY">
    <vt:lpwstr>חי'</vt:lpwstr>
  </property>
  <property fmtid="{D5CDD505-2E9C-101B-9397-08002B2CF9AE}" pid="12" name="DATE">
    <vt:lpwstr>20050328</vt:lpwstr>
  </property>
  <property fmtid="{D5CDD505-2E9C-101B-9397-08002B2CF9AE}" pid="13" name="WORDNUMPAGES">
    <vt:lpwstr>27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5748427;5774620:2;17940197;17924348:2;17936777;17944384;6115118;6030055</vt:lpwstr>
  </property>
  <property fmtid="{D5CDD505-2E9C-101B-9397-08002B2CF9AE}" pid="32" name="CASENOTES1">
    <vt:lpwstr>ProcID=41;209&amp;PartA=3081&amp;PartC=91</vt:lpwstr>
  </property>
  <property fmtid="{D5CDD505-2E9C-101B-9397-08002B2CF9AE}" pid="33" name="CASENOTES2">
    <vt:lpwstr>ProcID=47&amp;PartA=658&amp;PartC=80</vt:lpwstr>
  </property>
  <property fmtid="{D5CDD505-2E9C-101B-9397-08002B2CF9AE}" pid="34" name="CASENOTES3">
    <vt:lpwstr>ProcID=133;209&amp;PartA=715&amp;PartC=78</vt:lpwstr>
  </property>
  <property fmtid="{D5CDD505-2E9C-101B-9397-08002B2CF9AE}" pid="35" name="LAWLISTTMP1">
    <vt:lpwstr>70301/406.b:2;345.b.3:2;334:2</vt:lpwstr>
  </property>
  <property fmtid="{D5CDD505-2E9C-101B-9397-08002B2CF9AE}" pid="36" name="LAWLISTTMP2">
    <vt:lpwstr>98569/012;012.a:2</vt:lpwstr>
  </property>
</Properties>
</file>