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CC6A8" w14:textId="77777777" w:rsidR="003C122F" w:rsidRDefault="003C122F">
      <w:pPr>
        <w:jc w:val="center"/>
        <w:rPr>
          <w:rFonts w:hint="cs"/>
          <w:rtl/>
        </w:rPr>
      </w:pPr>
    </w:p>
    <w:p w14:paraId="4B0DF612" w14:textId="77777777" w:rsidR="003C122F" w:rsidRDefault="003C122F">
      <w:pPr>
        <w:jc w:val="center"/>
      </w:pPr>
      <w:r>
        <w:pict w14:anchorId="45CB10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pt;height:35.5pt">
            <v:imagedata r:id="rId7" o:title=""/>
          </v:shape>
        </w:pict>
      </w:r>
      <w:r>
        <w:t xml:space="preserve">    </w:t>
      </w:r>
    </w:p>
    <w:p w14:paraId="71A5DE9D" w14:textId="77777777" w:rsidR="003C122F" w:rsidRDefault="003C122F">
      <w:pPr>
        <w:jc w:val="center"/>
        <w:rPr>
          <w:rtl/>
        </w:rPr>
      </w:pPr>
      <w:r>
        <w:rPr>
          <w:b/>
          <w:bCs/>
          <w:szCs w:val="32"/>
          <w:rtl/>
        </w:rPr>
        <w:t>בתי המשפט</w:t>
      </w:r>
      <w:r>
        <w:rPr>
          <w:rtl/>
        </w:rPr>
        <w:t xml:space="preserve"> </w:t>
      </w:r>
    </w:p>
    <w:p w14:paraId="035A1138" w14:textId="77777777" w:rsidR="003C122F" w:rsidRDefault="003C122F">
      <w:pPr>
        <w:pStyle w:val="Header"/>
        <w:jc w:val="center"/>
        <w:rPr>
          <w:b/>
          <w:bCs/>
          <w:szCs w:val="36"/>
          <w:rtl/>
        </w:rPr>
      </w:pPr>
      <w:bookmarkStart w:id="0" w:name="זיהוי_תיק"/>
      <w:bookmarkEnd w:id="0"/>
      <w:r>
        <w:rPr>
          <w:b/>
          <w:bCs/>
          <w:szCs w:val="36"/>
          <w:rtl/>
        </w:rPr>
        <w:t>בדלתיים סגורות</w:t>
      </w:r>
    </w:p>
    <w:p w14:paraId="31533F47" w14:textId="77777777" w:rsidR="003C122F" w:rsidRDefault="003C122F">
      <w:pPr>
        <w:pStyle w:val="Header"/>
        <w:jc w:val="center"/>
        <w:rPr>
          <w:b/>
          <w:bCs/>
          <w:szCs w:val="20"/>
          <w:rtl/>
        </w:rPr>
      </w:pPr>
    </w:p>
    <w:p w14:paraId="61AF4787" w14:textId="77777777" w:rsidR="003C122F" w:rsidRDefault="003C122F">
      <w:pPr>
        <w:pStyle w:val="a"/>
        <w:rPr>
          <w:i/>
          <w:iCs/>
          <w:sz w:val="28"/>
          <w:szCs w:val="28"/>
          <w:rtl/>
        </w:rPr>
      </w:pPr>
    </w:p>
    <w:tbl>
      <w:tblPr>
        <w:bidiVisual/>
        <w:tblW w:w="10064" w:type="dxa"/>
        <w:tblInd w:w="-798" w:type="dxa"/>
        <w:tblLayout w:type="fixed"/>
        <w:tblCellMar>
          <w:left w:w="107" w:type="dxa"/>
          <w:right w:w="107" w:type="dxa"/>
        </w:tblCellMar>
        <w:tblLook w:val="0000" w:firstRow="0" w:lastRow="0" w:firstColumn="0" w:lastColumn="0" w:noHBand="0" w:noVBand="0"/>
      </w:tblPr>
      <w:tblGrid>
        <w:gridCol w:w="533"/>
        <w:gridCol w:w="278"/>
        <w:gridCol w:w="2415"/>
        <w:gridCol w:w="6059"/>
        <w:gridCol w:w="779"/>
      </w:tblGrid>
      <w:tr w:rsidR="003C122F" w14:paraId="29FCB532" w14:textId="77777777">
        <w:tblPrEx>
          <w:tblCellMar>
            <w:top w:w="0" w:type="dxa"/>
            <w:bottom w:w="0" w:type="dxa"/>
          </w:tblCellMar>
        </w:tblPrEx>
        <w:trPr>
          <w:gridBefore w:val="2"/>
          <w:gridAfter w:val="1"/>
          <w:wBefore w:w="854" w:type="dxa"/>
          <w:wAfter w:w="704" w:type="dxa"/>
          <w:cantSplit/>
        </w:trPr>
        <w:tc>
          <w:tcPr>
            <w:tcW w:w="8506" w:type="dxa"/>
            <w:gridSpan w:val="2"/>
          </w:tcPr>
          <w:p w14:paraId="1C5803DA" w14:textId="77777777" w:rsidR="003C122F" w:rsidRDefault="003C122F">
            <w:pPr>
              <w:pStyle w:val="Heading4"/>
              <w:rPr>
                <w:noProof w:val="0"/>
                <w:u w:val="none"/>
                <w:rtl/>
              </w:rPr>
            </w:pPr>
            <w:r>
              <w:rPr>
                <w:noProof w:val="0"/>
                <w:u w:val="none"/>
                <w:rtl/>
              </w:rPr>
              <w:t>בבית-המשפט המחוזי בתל-אביב – יפו</w:t>
            </w:r>
          </w:p>
          <w:p w14:paraId="779874B2" w14:textId="77777777" w:rsidR="003C122F" w:rsidRDefault="003C122F">
            <w:pPr>
              <w:spacing w:line="360" w:lineRule="auto"/>
              <w:rPr>
                <w:rFonts w:cs="David"/>
                <w:rtl/>
              </w:rPr>
            </w:pPr>
          </w:p>
          <w:p w14:paraId="2EC1BAD7" w14:textId="77777777" w:rsidR="003C122F" w:rsidRDefault="003C122F">
            <w:pPr>
              <w:bidi w:val="0"/>
              <w:spacing w:line="360" w:lineRule="auto"/>
              <w:rPr>
                <w:rFonts w:cs="David"/>
                <w:b/>
                <w:bCs/>
                <w:i/>
                <w:iCs/>
                <w:rtl/>
              </w:rPr>
            </w:pPr>
            <w:r>
              <w:rPr>
                <w:rFonts w:cs="David"/>
                <w:b/>
                <w:bCs/>
                <w:i/>
                <w:iCs/>
                <w:rtl/>
              </w:rPr>
              <w:t>תפ"ח 1116/04</w:t>
            </w:r>
          </w:p>
          <w:p w14:paraId="59298C6A" w14:textId="77777777" w:rsidR="003C122F" w:rsidRDefault="003C122F">
            <w:pPr>
              <w:pStyle w:val="a"/>
              <w:rPr>
                <w:sz w:val="28"/>
              </w:rPr>
            </w:pPr>
          </w:p>
        </w:tc>
      </w:tr>
      <w:tr w:rsidR="003C122F" w14:paraId="2DB83468" w14:textId="77777777">
        <w:tblPrEx>
          <w:tblCellMar>
            <w:top w:w="0" w:type="dxa"/>
            <w:bottom w:w="0" w:type="dxa"/>
          </w:tblCellMar>
        </w:tblPrEx>
        <w:trPr>
          <w:gridBefore w:val="2"/>
          <w:gridAfter w:val="1"/>
          <w:wBefore w:w="854" w:type="dxa"/>
          <w:wAfter w:w="704" w:type="dxa"/>
          <w:cantSplit/>
        </w:trPr>
        <w:tc>
          <w:tcPr>
            <w:tcW w:w="1702" w:type="dxa"/>
          </w:tcPr>
          <w:p w14:paraId="5EC00E36" w14:textId="77777777" w:rsidR="003C122F" w:rsidRDefault="003C122F">
            <w:pPr>
              <w:spacing w:line="360" w:lineRule="auto"/>
              <w:rPr>
                <w:rFonts w:cs="David"/>
                <w:b/>
                <w:bCs/>
                <w:sz w:val="28"/>
                <w:szCs w:val="28"/>
              </w:rPr>
            </w:pPr>
            <w:bookmarkStart w:id="1" w:name="LastJudge"/>
            <w:r>
              <w:rPr>
                <w:rFonts w:cs="David"/>
                <w:b/>
                <w:bCs/>
                <w:sz w:val="28"/>
                <w:szCs w:val="28"/>
                <w:rtl/>
              </w:rPr>
              <w:t>בפני:</w:t>
            </w:r>
          </w:p>
        </w:tc>
        <w:tc>
          <w:tcPr>
            <w:tcW w:w="6804" w:type="dxa"/>
          </w:tcPr>
          <w:p w14:paraId="08EE1FA9" w14:textId="77777777" w:rsidR="003C122F" w:rsidRDefault="003C122F">
            <w:pPr>
              <w:pStyle w:val="a"/>
              <w:rPr>
                <w:sz w:val="28"/>
                <w:szCs w:val="28"/>
                <w:rtl/>
              </w:rPr>
            </w:pPr>
            <w:r>
              <w:rPr>
                <w:sz w:val="28"/>
                <w:szCs w:val="28"/>
                <w:rtl/>
              </w:rPr>
              <w:t>כב' השופטת ב. אופיר-תום, אב"ד</w:t>
            </w:r>
          </w:p>
          <w:p w14:paraId="32415B68" w14:textId="77777777" w:rsidR="003C122F" w:rsidRDefault="003C122F">
            <w:pPr>
              <w:pStyle w:val="a"/>
              <w:rPr>
                <w:sz w:val="28"/>
                <w:szCs w:val="28"/>
                <w:rtl/>
              </w:rPr>
            </w:pPr>
            <w:r>
              <w:rPr>
                <w:sz w:val="28"/>
                <w:szCs w:val="28"/>
                <w:rtl/>
              </w:rPr>
              <w:t>כב' השופטת מרים סוקולוב</w:t>
            </w:r>
          </w:p>
          <w:p w14:paraId="105C636D" w14:textId="77777777" w:rsidR="003C122F" w:rsidRDefault="003C122F">
            <w:pPr>
              <w:pStyle w:val="a"/>
              <w:rPr>
                <w:sz w:val="28"/>
                <w:szCs w:val="28"/>
                <w:rtl/>
              </w:rPr>
            </w:pPr>
            <w:r>
              <w:rPr>
                <w:sz w:val="28"/>
                <w:szCs w:val="28"/>
                <w:rtl/>
              </w:rPr>
              <w:t>כב' השופט ישעיהו שנלר</w:t>
            </w:r>
          </w:p>
          <w:p w14:paraId="435EFA61" w14:textId="77777777" w:rsidR="003C122F" w:rsidRDefault="003C122F">
            <w:pPr>
              <w:pStyle w:val="a"/>
              <w:rPr>
                <w:sz w:val="28"/>
                <w:szCs w:val="28"/>
              </w:rPr>
            </w:pPr>
          </w:p>
        </w:tc>
      </w:tr>
      <w:tr w:rsidR="003C122F" w14:paraId="360B132B" w14:textId="77777777">
        <w:tblPrEx>
          <w:tblCellMar>
            <w:top w:w="0" w:type="dxa"/>
            <w:bottom w:w="0" w:type="dxa"/>
          </w:tblCellMar>
        </w:tblPrEx>
        <w:trPr>
          <w:gridBefore w:val="2"/>
          <w:gridAfter w:val="1"/>
          <w:wBefore w:w="854" w:type="dxa"/>
          <w:wAfter w:w="704" w:type="dxa"/>
        </w:trPr>
        <w:tc>
          <w:tcPr>
            <w:tcW w:w="1702" w:type="dxa"/>
          </w:tcPr>
          <w:p w14:paraId="0EBF331B" w14:textId="77777777" w:rsidR="003C122F" w:rsidRDefault="003C122F">
            <w:pPr>
              <w:pStyle w:val="a"/>
              <w:rPr>
                <w:sz w:val="28"/>
                <w:szCs w:val="28"/>
              </w:rPr>
            </w:pPr>
            <w:bookmarkStart w:id="2" w:name="FirstAppellant"/>
            <w:bookmarkEnd w:id="1"/>
            <w:r>
              <w:rPr>
                <w:sz w:val="28"/>
                <w:szCs w:val="28"/>
                <w:rtl/>
              </w:rPr>
              <w:t>המאשימה:</w:t>
            </w:r>
          </w:p>
        </w:tc>
        <w:tc>
          <w:tcPr>
            <w:tcW w:w="6804" w:type="dxa"/>
          </w:tcPr>
          <w:p w14:paraId="5818448F" w14:textId="77777777" w:rsidR="003C122F" w:rsidRDefault="003C122F">
            <w:pPr>
              <w:pStyle w:val="a"/>
              <w:rPr>
                <w:sz w:val="28"/>
                <w:szCs w:val="28"/>
              </w:rPr>
            </w:pPr>
            <w:r>
              <w:rPr>
                <w:sz w:val="28"/>
                <w:szCs w:val="28"/>
                <w:rtl/>
              </w:rPr>
              <w:t>מדינת ישראל</w:t>
            </w:r>
          </w:p>
        </w:tc>
      </w:tr>
      <w:bookmarkEnd w:id="2"/>
      <w:tr w:rsidR="003C122F" w14:paraId="7D99B5CE" w14:textId="77777777">
        <w:tblPrEx>
          <w:tblCellMar>
            <w:top w:w="0" w:type="dxa"/>
            <w:bottom w:w="0" w:type="dxa"/>
          </w:tblCellMar>
        </w:tblPrEx>
        <w:trPr>
          <w:gridBefore w:val="2"/>
          <w:gridAfter w:val="1"/>
          <w:wBefore w:w="854" w:type="dxa"/>
          <w:wAfter w:w="704" w:type="dxa"/>
        </w:trPr>
        <w:tc>
          <w:tcPr>
            <w:tcW w:w="1702" w:type="dxa"/>
          </w:tcPr>
          <w:p w14:paraId="61EB1DB4" w14:textId="77777777" w:rsidR="003C122F" w:rsidRDefault="003C122F">
            <w:pPr>
              <w:pStyle w:val="a"/>
              <w:rPr>
                <w:sz w:val="28"/>
                <w:szCs w:val="28"/>
              </w:rPr>
            </w:pPr>
          </w:p>
        </w:tc>
        <w:tc>
          <w:tcPr>
            <w:tcW w:w="6804" w:type="dxa"/>
          </w:tcPr>
          <w:p w14:paraId="13DF6E5E" w14:textId="77777777" w:rsidR="003C122F" w:rsidRDefault="003C122F">
            <w:pPr>
              <w:pStyle w:val="a"/>
              <w:jc w:val="center"/>
              <w:rPr>
                <w:sz w:val="28"/>
                <w:szCs w:val="28"/>
              </w:rPr>
            </w:pPr>
            <w:r>
              <w:rPr>
                <w:sz w:val="28"/>
                <w:szCs w:val="28"/>
                <w:rtl/>
              </w:rPr>
              <w:t>נ   ג   ד</w:t>
            </w:r>
          </w:p>
        </w:tc>
      </w:tr>
      <w:tr w:rsidR="003C122F" w14:paraId="69100B82" w14:textId="77777777">
        <w:tblPrEx>
          <w:tblCellMar>
            <w:top w:w="0" w:type="dxa"/>
            <w:bottom w:w="0" w:type="dxa"/>
          </w:tblCellMar>
        </w:tblPrEx>
        <w:trPr>
          <w:gridBefore w:val="2"/>
          <w:gridAfter w:val="1"/>
          <w:wBefore w:w="854" w:type="dxa"/>
          <w:wAfter w:w="704" w:type="dxa"/>
          <w:cantSplit/>
        </w:trPr>
        <w:tc>
          <w:tcPr>
            <w:tcW w:w="1702" w:type="dxa"/>
          </w:tcPr>
          <w:p w14:paraId="0CE09FBE" w14:textId="77777777" w:rsidR="003C122F" w:rsidRDefault="003C122F">
            <w:pPr>
              <w:pStyle w:val="a"/>
              <w:rPr>
                <w:sz w:val="28"/>
                <w:szCs w:val="28"/>
              </w:rPr>
            </w:pPr>
            <w:bookmarkStart w:id="3" w:name="שם_ב"/>
            <w:bookmarkEnd w:id="3"/>
            <w:r>
              <w:rPr>
                <w:sz w:val="28"/>
                <w:szCs w:val="28"/>
                <w:rtl/>
              </w:rPr>
              <w:t>הנאשם:</w:t>
            </w:r>
          </w:p>
        </w:tc>
        <w:tc>
          <w:tcPr>
            <w:tcW w:w="6804" w:type="dxa"/>
          </w:tcPr>
          <w:p w14:paraId="205CF1E6" w14:textId="77777777" w:rsidR="003C122F" w:rsidRDefault="003C122F">
            <w:pPr>
              <w:pStyle w:val="a"/>
              <w:rPr>
                <w:sz w:val="28"/>
                <w:szCs w:val="28"/>
                <w:rtl/>
              </w:rPr>
            </w:pPr>
            <w:r>
              <w:rPr>
                <w:sz w:val="28"/>
                <w:szCs w:val="28"/>
                <w:rtl/>
              </w:rPr>
              <w:t>פלוני</w:t>
            </w:r>
          </w:p>
          <w:p w14:paraId="28B8CF09" w14:textId="77777777" w:rsidR="003C122F" w:rsidRDefault="003C122F">
            <w:pPr>
              <w:pStyle w:val="a"/>
              <w:rPr>
                <w:sz w:val="28"/>
                <w:szCs w:val="28"/>
                <w:rtl/>
              </w:rPr>
            </w:pPr>
            <w:r>
              <w:rPr>
                <w:sz w:val="28"/>
                <w:szCs w:val="28"/>
                <w:rtl/>
              </w:rPr>
              <w:t xml:space="preserve"> (עתה במעצר)</w:t>
            </w:r>
          </w:p>
          <w:p w14:paraId="54EB54E0" w14:textId="77777777" w:rsidR="003C122F" w:rsidRDefault="003C122F">
            <w:pPr>
              <w:pStyle w:val="a"/>
              <w:rPr>
                <w:sz w:val="28"/>
                <w:szCs w:val="28"/>
                <w:rtl/>
              </w:rPr>
            </w:pPr>
          </w:p>
          <w:p w14:paraId="6323EF96" w14:textId="77777777" w:rsidR="003C122F" w:rsidRDefault="003C122F">
            <w:pPr>
              <w:pStyle w:val="a"/>
              <w:rPr>
                <w:sz w:val="28"/>
                <w:szCs w:val="28"/>
                <w:rtl/>
              </w:rPr>
            </w:pPr>
          </w:p>
          <w:p w14:paraId="74AB4201" w14:textId="77777777" w:rsidR="003C122F" w:rsidRDefault="003C122F">
            <w:pPr>
              <w:pStyle w:val="a"/>
              <w:rPr>
                <w:sz w:val="28"/>
                <w:szCs w:val="28"/>
              </w:rPr>
            </w:pPr>
          </w:p>
        </w:tc>
      </w:tr>
      <w:tr w:rsidR="003C122F" w14:paraId="164575CC" w14:textId="77777777">
        <w:tblPrEx>
          <w:tblCellMar>
            <w:top w:w="0" w:type="dxa"/>
            <w:bottom w:w="0" w:type="dxa"/>
          </w:tblCellMar>
        </w:tblPrEx>
        <w:trPr>
          <w:gridBefore w:val="2"/>
          <w:gridAfter w:val="1"/>
          <w:wBefore w:w="854" w:type="dxa"/>
          <w:wAfter w:w="704" w:type="dxa"/>
          <w:cantSplit/>
        </w:trPr>
        <w:tc>
          <w:tcPr>
            <w:tcW w:w="1702" w:type="dxa"/>
          </w:tcPr>
          <w:p w14:paraId="279670D7" w14:textId="77777777" w:rsidR="003C122F" w:rsidRDefault="003C122F">
            <w:pPr>
              <w:pStyle w:val="a"/>
              <w:rPr>
                <w:sz w:val="28"/>
                <w:szCs w:val="28"/>
              </w:rPr>
            </w:pPr>
            <w:r>
              <w:rPr>
                <w:sz w:val="28"/>
                <w:szCs w:val="28"/>
                <w:rtl/>
              </w:rPr>
              <w:t>טענו:</w:t>
            </w:r>
          </w:p>
        </w:tc>
        <w:tc>
          <w:tcPr>
            <w:tcW w:w="6804" w:type="dxa"/>
          </w:tcPr>
          <w:p w14:paraId="5173B030" w14:textId="77777777" w:rsidR="003C122F" w:rsidRDefault="003C122F">
            <w:pPr>
              <w:pStyle w:val="a"/>
              <w:rPr>
                <w:sz w:val="28"/>
                <w:szCs w:val="28"/>
                <w:rtl/>
              </w:rPr>
            </w:pPr>
            <w:r>
              <w:rPr>
                <w:sz w:val="28"/>
                <w:szCs w:val="28"/>
                <w:rtl/>
              </w:rPr>
              <w:t>למאשימה – הפרקליטה גב' איילה אורן</w:t>
            </w:r>
          </w:p>
          <w:p w14:paraId="5E3AF13C" w14:textId="77777777" w:rsidR="003C122F" w:rsidRDefault="003C122F">
            <w:pPr>
              <w:pStyle w:val="a"/>
              <w:rPr>
                <w:sz w:val="28"/>
                <w:szCs w:val="28"/>
              </w:rPr>
            </w:pPr>
            <w:r>
              <w:rPr>
                <w:sz w:val="28"/>
                <w:szCs w:val="28"/>
                <w:rtl/>
              </w:rPr>
              <w:t>לנאשם – עו"ד אבי כהן</w:t>
            </w:r>
          </w:p>
        </w:tc>
      </w:tr>
      <w:tr w:rsidR="003C122F" w14:paraId="4DD1FB31" w14:textId="77777777">
        <w:tblPrEx>
          <w:tblCellMar>
            <w:top w:w="0" w:type="dxa"/>
            <w:bottom w:w="0" w:type="dxa"/>
          </w:tblCellMar>
        </w:tblPrEx>
        <w:trPr>
          <w:gridBefore w:val="2"/>
          <w:gridAfter w:val="1"/>
          <w:wBefore w:w="854" w:type="dxa"/>
          <w:wAfter w:w="704" w:type="dxa"/>
          <w:cantSplit/>
        </w:trPr>
        <w:tc>
          <w:tcPr>
            <w:tcW w:w="8506" w:type="dxa"/>
            <w:gridSpan w:val="2"/>
          </w:tcPr>
          <w:p w14:paraId="01C4D546" w14:textId="77777777" w:rsidR="003C122F" w:rsidRDefault="003C122F">
            <w:pPr>
              <w:pStyle w:val="a"/>
              <w:jc w:val="center"/>
              <w:rPr>
                <w:i/>
                <w:iCs/>
                <w:sz w:val="40"/>
                <w:szCs w:val="40"/>
                <w:rtl/>
              </w:rPr>
            </w:pPr>
          </w:p>
          <w:p w14:paraId="7736A0D0" w14:textId="77777777" w:rsidR="003C122F" w:rsidRDefault="003C122F">
            <w:pPr>
              <w:pStyle w:val="a"/>
              <w:jc w:val="center"/>
              <w:rPr>
                <w:i/>
                <w:iCs/>
                <w:sz w:val="40"/>
                <w:szCs w:val="40"/>
                <w:rtl/>
              </w:rPr>
            </w:pPr>
          </w:p>
          <w:p w14:paraId="05C44939" w14:textId="77777777" w:rsidR="00A87D0C" w:rsidRDefault="00A87D0C">
            <w:pPr>
              <w:pStyle w:val="a"/>
              <w:jc w:val="center"/>
              <w:rPr>
                <w:i/>
                <w:iCs/>
                <w:sz w:val="40"/>
                <w:szCs w:val="40"/>
                <w:rtl/>
              </w:rPr>
            </w:pPr>
          </w:p>
          <w:p w14:paraId="5639CB46" w14:textId="77777777" w:rsidR="0024144B" w:rsidRDefault="0024144B">
            <w:pPr>
              <w:pStyle w:val="a"/>
              <w:jc w:val="center"/>
              <w:rPr>
                <w:i/>
                <w:iCs/>
                <w:sz w:val="40"/>
                <w:szCs w:val="40"/>
                <w:rtl/>
              </w:rPr>
            </w:pPr>
          </w:p>
          <w:p w14:paraId="023825C8" w14:textId="77777777" w:rsidR="00A72A99" w:rsidRDefault="00A72A99">
            <w:pPr>
              <w:pStyle w:val="a"/>
              <w:jc w:val="center"/>
              <w:rPr>
                <w:i/>
                <w:iCs/>
                <w:sz w:val="40"/>
                <w:szCs w:val="40"/>
                <w:rtl/>
              </w:rPr>
            </w:pPr>
          </w:p>
          <w:p w14:paraId="3F0E2BF8" w14:textId="77777777" w:rsidR="003C122F" w:rsidRDefault="003C122F">
            <w:pPr>
              <w:pStyle w:val="a"/>
              <w:jc w:val="center"/>
              <w:rPr>
                <w:i/>
                <w:iCs/>
                <w:sz w:val="40"/>
                <w:szCs w:val="40"/>
                <w:rtl/>
              </w:rPr>
            </w:pPr>
          </w:p>
          <w:p w14:paraId="1DB9996C" w14:textId="77777777" w:rsidR="00A72A99" w:rsidRDefault="00A72A99">
            <w:pPr>
              <w:pStyle w:val="a"/>
              <w:jc w:val="center"/>
              <w:rPr>
                <w:b w:val="0"/>
                <w:bCs w:val="0"/>
                <w:i/>
                <w:iCs/>
                <w:sz w:val="40"/>
                <w:szCs w:val="40"/>
                <w:rtl/>
              </w:rPr>
            </w:pPr>
            <w:bookmarkStart w:id="4" w:name="PsakDin"/>
            <w:bookmarkStart w:id="5" w:name="LawTable"/>
            <w:bookmarkEnd w:id="5"/>
          </w:p>
          <w:p w14:paraId="743F83EC" w14:textId="77777777" w:rsidR="00A72A99" w:rsidRPr="00A72A99" w:rsidRDefault="00A72A99" w:rsidP="00A72A99">
            <w:pPr>
              <w:pStyle w:val="a"/>
              <w:spacing w:after="120" w:line="240" w:lineRule="exact"/>
              <w:ind w:left="283" w:hanging="283"/>
              <w:rPr>
                <w:rFonts w:ascii="FrankRuehl" w:hAnsi="FrankRuehl" w:cs="FrankRuehl"/>
                <w:b w:val="0"/>
                <w:bCs w:val="0"/>
                <w:i/>
                <w:iCs/>
                <w:sz w:val="24"/>
                <w:rtl/>
              </w:rPr>
            </w:pPr>
          </w:p>
          <w:p w14:paraId="43B4DDB6" w14:textId="77777777" w:rsidR="00A72A99" w:rsidRPr="00A72A99" w:rsidRDefault="00A72A99" w:rsidP="00A72A99">
            <w:pPr>
              <w:pStyle w:val="a"/>
              <w:spacing w:after="120" w:line="240" w:lineRule="exact"/>
              <w:ind w:left="283" w:hanging="283"/>
              <w:rPr>
                <w:rFonts w:ascii="FrankRuehl" w:hAnsi="FrankRuehl" w:cs="FrankRuehl"/>
                <w:b w:val="0"/>
                <w:bCs w:val="0"/>
                <w:i/>
                <w:iCs/>
                <w:sz w:val="24"/>
                <w:rtl/>
              </w:rPr>
            </w:pPr>
            <w:r w:rsidRPr="00A72A99">
              <w:rPr>
                <w:rFonts w:ascii="FrankRuehl" w:hAnsi="FrankRuehl" w:cs="FrankRuehl"/>
                <w:b w:val="0"/>
                <w:bCs w:val="0"/>
                <w:i/>
                <w:iCs/>
                <w:sz w:val="24"/>
                <w:rtl/>
              </w:rPr>
              <w:t xml:space="preserve">חקיקה שאוזכרה: </w:t>
            </w:r>
          </w:p>
          <w:p w14:paraId="0CAA5507" w14:textId="77777777" w:rsidR="00A72A99" w:rsidRPr="00A72A99" w:rsidRDefault="00A72A99" w:rsidP="00A72A99">
            <w:pPr>
              <w:pStyle w:val="a"/>
              <w:spacing w:after="120" w:line="240" w:lineRule="exact"/>
              <w:ind w:left="283" w:hanging="283"/>
              <w:rPr>
                <w:rFonts w:ascii="FrankRuehl" w:hAnsi="FrankRuehl" w:cs="FrankRuehl"/>
                <w:b w:val="0"/>
                <w:bCs w:val="0"/>
                <w:i/>
                <w:iCs/>
                <w:color w:val="0000FF"/>
                <w:sz w:val="24"/>
                <w:u w:val="single"/>
                <w:rtl/>
              </w:rPr>
            </w:pPr>
            <w:hyperlink r:id="rId8" w:history="1">
              <w:r w:rsidRPr="00A72A99">
                <w:rPr>
                  <w:rStyle w:val="Hyperlink"/>
                  <w:rFonts w:ascii="FrankRuehl" w:hAnsi="FrankRuehl" w:cs="FrankRuehl"/>
                  <w:b w:val="0"/>
                  <w:bCs w:val="0"/>
                  <w:sz w:val="24"/>
                  <w:rtl/>
                </w:rPr>
                <w:t>חוק העונשין, תשל"ז-1977</w:t>
              </w:r>
            </w:hyperlink>
            <w:r w:rsidRPr="00A72A99">
              <w:rPr>
                <w:rFonts w:ascii="FrankRuehl" w:hAnsi="FrankRuehl" w:cs="FrankRuehl"/>
                <w:b w:val="0"/>
                <w:bCs w:val="0"/>
                <w:i/>
                <w:iCs/>
                <w:color w:val="0000FF"/>
                <w:sz w:val="24"/>
                <w:u w:val="single"/>
                <w:rtl/>
              </w:rPr>
              <w:t xml:space="preserve">: סע'  </w:t>
            </w:r>
            <w:hyperlink r:id="rId9" w:history="1">
              <w:r w:rsidRPr="00A72A99">
                <w:rPr>
                  <w:rStyle w:val="Hyperlink"/>
                  <w:rFonts w:ascii="FrankRuehl" w:hAnsi="FrankRuehl" w:cs="FrankRuehl"/>
                  <w:b w:val="0"/>
                  <w:bCs w:val="0"/>
                  <w:sz w:val="24"/>
                </w:rPr>
                <w:t>345(</w:t>
              </w:r>
              <w:r w:rsidRPr="00A72A99">
                <w:rPr>
                  <w:rStyle w:val="Hyperlink"/>
                  <w:rFonts w:ascii="FrankRuehl" w:hAnsi="FrankRuehl" w:cs="FrankRuehl"/>
                  <w:b w:val="0"/>
                  <w:bCs w:val="0"/>
                  <w:sz w:val="24"/>
                  <w:rtl/>
                </w:rPr>
                <w:t>א)(3</w:t>
              </w:r>
              <w:r w:rsidRPr="00A72A99">
                <w:rPr>
                  <w:rStyle w:val="Hyperlink"/>
                  <w:rFonts w:ascii="FrankRuehl" w:hAnsi="FrankRuehl" w:cs="FrankRuehl"/>
                  <w:b w:val="0"/>
                  <w:bCs w:val="0"/>
                  <w:sz w:val="24"/>
                </w:rPr>
                <w:t>)</w:t>
              </w:r>
            </w:hyperlink>
            <w:r w:rsidRPr="00A72A99">
              <w:rPr>
                <w:rFonts w:ascii="FrankRuehl" w:hAnsi="FrankRuehl" w:cs="FrankRuehl"/>
                <w:b w:val="0"/>
                <w:bCs w:val="0"/>
                <w:i/>
                <w:iCs/>
                <w:color w:val="0000FF"/>
                <w:sz w:val="24"/>
                <w:u w:val="single"/>
                <w:rtl/>
              </w:rPr>
              <w:t xml:space="preserve">, </w:t>
            </w:r>
            <w:hyperlink r:id="rId10" w:history="1">
              <w:r w:rsidRPr="00A72A99">
                <w:rPr>
                  <w:rStyle w:val="Hyperlink"/>
                  <w:rFonts w:ascii="FrankRuehl" w:hAnsi="FrankRuehl" w:cs="FrankRuehl"/>
                  <w:b w:val="0"/>
                  <w:bCs w:val="0"/>
                  <w:sz w:val="24"/>
                </w:rPr>
                <w:t>348</w:t>
              </w:r>
            </w:hyperlink>
          </w:p>
          <w:p w14:paraId="7D8CB313" w14:textId="77777777" w:rsidR="00A72A99" w:rsidRPr="00A72A99" w:rsidRDefault="00A72A99" w:rsidP="00A72A99">
            <w:pPr>
              <w:pStyle w:val="a"/>
              <w:spacing w:after="120" w:line="240" w:lineRule="exact"/>
              <w:ind w:left="283" w:hanging="283"/>
              <w:rPr>
                <w:rFonts w:ascii="FrankRuehl" w:hAnsi="FrankRuehl" w:cs="FrankRuehl"/>
                <w:b w:val="0"/>
                <w:bCs w:val="0"/>
                <w:i/>
                <w:iCs/>
                <w:sz w:val="24"/>
                <w:rtl/>
              </w:rPr>
            </w:pPr>
          </w:p>
          <w:p w14:paraId="19BECF53" w14:textId="77777777" w:rsidR="00A72A99" w:rsidRPr="00A72A99" w:rsidRDefault="00A72A99">
            <w:pPr>
              <w:pStyle w:val="a"/>
              <w:jc w:val="center"/>
              <w:rPr>
                <w:b w:val="0"/>
                <w:bCs w:val="0"/>
                <w:i/>
                <w:iCs/>
                <w:sz w:val="40"/>
                <w:szCs w:val="40"/>
                <w:rtl/>
              </w:rPr>
            </w:pPr>
            <w:bookmarkStart w:id="6" w:name="LawTable_End"/>
            <w:bookmarkEnd w:id="6"/>
          </w:p>
          <w:p w14:paraId="48245A86" w14:textId="77777777" w:rsidR="0024144B" w:rsidRPr="0024144B" w:rsidRDefault="0024144B">
            <w:pPr>
              <w:pStyle w:val="a"/>
              <w:jc w:val="center"/>
              <w:rPr>
                <w:b w:val="0"/>
                <w:bCs w:val="0"/>
                <w:i/>
                <w:iCs/>
                <w:sz w:val="40"/>
                <w:szCs w:val="40"/>
                <w:rtl/>
              </w:rPr>
            </w:pPr>
          </w:p>
          <w:p w14:paraId="35B1A970" w14:textId="77777777" w:rsidR="00A87D0C" w:rsidRPr="00A87D0C" w:rsidRDefault="00A87D0C">
            <w:pPr>
              <w:pStyle w:val="a"/>
              <w:jc w:val="center"/>
              <w:rPr>
                <w:b w:val="0"/>
                <w:bCs w:val="0"/>
                <w:i/>
                <w:iCs/>
                <w:sz w:val="40"/>
                <w:szCs w:val="40"/>
                <w:rtl/>
              </w:rPr>
            </w:pPr>
          </w:p>
          <w:p w14:paraId="7BBDF098" w14:textId="77777777" w:rsidR="003C122F" w:rsidRDefault="003C122F">
            <w:pPr>
              <w:pStyle w:val="a"/>
              <w:jc w:val="center"/>
              <w:rPr>
                <w:i/>
                <w:iCs/>
                <w:sz w:val="40"/>
                <w:szCs w:val="40"/>
                <w:rtl/>
              </w:rPr>
            </w:pPr>
            <w:r>
              <w:rPr>
                <w:i/>
                <w:iCs/>
                <w:sz w:val="40"/>
                <w:szCs w:val="40"/>
                <w:rtl/>
              </w:rPr>
              <w:t>הכרעת - דין</w:t>
            </w:r>
          </w:p>
          <w:bookmarkEnd w:id="4"/>
          <w:p w14:paraId="40C3FF4A" w14:textId="77777777" w:rsidR="003C122F" w:rsidRDefault="003C122F">
            <w:pPr>
              <w:pStyle w:val="a"/>
              <w:jc w:val="center"/>
              <w:rPr>
                <w:i/>
                <w:iCs/>
                <w:sz w:val="40"/>
                <w:szCs w:val="40"/>
                <w:rtl/>
              </w:rPr>
            </w:pPr>
          </w:p>
          <w:p w14:paraId="3A258E54" w14:textId="77777777" w:rsidR="003C122F" w:rsidRDefault="003C122F">
            <w:pPr>
              <w:pStyle w:val="a"/>
              <w:jc w:val="center"/>
              <w:rPr>
                <w:i/>
                <w:iCs/>
                <w:sz w:val="40"/>
                <w:szCs w:val="40"/>
              </w:rPr>
            </w:pPr>
          </w:p>
        </w:tc>
      </w:tr>
      <w:tr w:rsidR="003C122F" w14:paraId="5456179D" w14:textId="77777777">
        <w:tblPrEx>
          <w:tblCellMar>
            <w:top w:w="0" w:type="dxa"/>
            <w:left w:w="108" w:type="dxa"/>
            <w:bottom w:w="0" w:type="dxa"/>
            <w:right w:w="108" w:type="dxa"/>
          </w:tblCellMar>
        </w:tblPrEx>
        <w:tc>
          <w:tcPr>
            <w:tcW w:w="10064" w:type="dxa"/>
            <w:gridSpan w:val="5"/>
          </w:tcPr>
          <w:p w14:paraId="0B9E5601" w14:textId="77777777" w:rsidR="003C122F" w:rsidRDefault="003C122F">
            <w:pPr>
              <w:tabs>
                <w:tab w:val="left" w:pos="57"/>
                <w:tab w:val="left" w:pos="454"/>
              </w:tabs>
              <w:jc w:val="center"/>
              <w:rPr>
                <w:rFonts w:cs="David"/>
                <w:b/>
                <w:bCs/>
                <w:i/>
                <w:iCs/>
                <w:sz w:val="22"/>
                <w:szCs w:val="32"/>
              </w:rPr>
            </w:pPr>
            <w:r>
              <w:rPr>
                <w:rFonts w:cs="David"/>
                <w:sz w:val="22"/>
                <w:szCs w:val="32"/>
                <w:rtl/>
              </w:rPr>
              <w:br w:type="page"/>
            </w:r>
            <w:r>
              <w:rPr>
                <w:rFonts w:cs="David"/>
                <w:sz w:val="22"/>
                <w:szCs w:val="32"/>
              </w:rPr>
              <w:br w:type="page"/>
            </w:r>
            <w:r>
              <w:rPr>
                <w:rFonts w:cs="David"/>
                <w:sz w:val="22"/>
                <w:szCs w:val="32"/>
              </w:rPr>
              <w:br w:type="page"/>
            </w:r>
            <w:r>
              <w:rPr>
                <w:rFonts w:cs="David"/>
                <w:sz w:val="22"/>
                <w:szCs w:val="32"/>
                <w:rtl/>
              </w:rPr>
              <w:br w:type="page"/>
            </w:r>
            <w:r>
              <w:rPr>
                <w:rFonts w:cs="David"/>
                <w:sz w:val="22"/>
                <w:szCs w:val="32"/>
                <w:rtl/>
              </w:rPr>
              <w:br w:type="page"/>
            </w:r>
            <w:r>
              <w:rPr>
                <w:rFonts w:cs="David"/>
                <w:b/>
                <w:bCs/>
                <w:i/>
                <w:iCs/>
                <w:sz w:val="22"/>
                <w:szCs w:val="40"/>
                <w:rtl/>
              </w:rPr>
              <w:t>תוכן-העניינים</w:t>
            </w:r>
          </w:p>
        </w:tc>
      </w:tr>
      <w:tr w:rsidR="003C122F" w14:paraId="4E9CC203" w14:textId="77777777">
        <w:tblPrEx>
          <w:tblCellMar>
            <w:top w:w="0" w:type="dxa"/>
            <w:left w:w="108" w:type="dxa"/>
            <w:bottom w:w="0" w:type="dxa"/>
            <w:right w:w="108" w:type="dxa"/>
          </w:tblCellMar>
        </w:tblPrEx>
        <w:tc>
          <w:tcPr>
            <w:tcW w:w="10064" w:type="dxa"/>
            <w:gridSpan w:val="5"/>
          </w:tcPr>
          <w:p w14:paraId="05D4C52B" w14:textId="77777777" w:rsidR="003C122F" w:rsidRDefault="003C122F">
            <w:pPr>
              <w:tabs>
                <w:tab w:val="left" w:pos="57"/>
                <w:tab w:val="left" w:pos="454"/>
              </w:tabs>
              <w:jc w:val="center"/>
              <w:rPr>
                <w:rFonts w:cs="David"/>
                <w:sz w:val="22"/>
                <w:szCs w:val="32"/>
              </w:rPr>
            </w:pPr>
          </w:p>
        </w:tc>
      </w:tr>
      <w:tr w:rsidR="003C122F" w14:paraId="1C812255" w14:textId="77777777">
        <w:tblPrEx>
          <w:tblCellMar>
            <w:top w:w="0" w:type="dxa"/>
            <w:left w:w="108" w:type="dxa"/>
            <w:bottom w:w="0" w:type="dxa"/>
            <w:right w:w="108" w:type="dxa"/>
          </w:tblCellMar>
        </w:tblPrEx>
        <w:tc>
          <w:tcPr>
            <w:tcW w:w="10064" w:type="dxa"/>
            <w:gridSpan w:val="5"/>
          </w:tcPr>
          <w:p w14:paraId="6ECBBA30" w14:textId="77777777" w:rsidR="003C122F" w:rsidRDefault="003C122F">
            <w:pPr>
              <w:tabs>
                <w:tab w:val="left" w:pos="57"/>
                <w:tab w:val="left" w:pos="454"/>
              </w:tabs>
              <w:rPr>
                <w:rFonts w:cs="David"/>
                <w:b/>
                <w:bCs/>
                <w:i/>
                <w:iCs/>
                <w:sz w:val="22"/>
                <w:szCs w:val="28"/>
                <w:rtl/>
              </w:rPr>
            </w:pPr>
            <w:r>
              <w:rPr>
                <w:rFonts w:cs="David"/>
                <w:b/>
                <w:bCs/>
                <w:i/>
                <w:iCs/>
                <w:sz w:val="22"/>
                <w:szCs w:val="28"/>
                <w:rtl/>
              </w:rPr>
              <w:t xml:space="preserve">         השופטת ב. אופיר-תום, אב"ד:</w:t>
            </w:r>
          </w:p>
          <w:p w14:paraId="18B2C01F" w14:textId="77777777" w:rsidR="003C122F" w:rsidRDefault="003C122F">
            <w:pPr>
              <w:tabs>
                <w:tab w:val="left" w:pos="57"/>
                <w:tab w:val="left" w:pos="454"/>
              </w:tabs>
              <w:rPr>
                <w:rFonts w:cs="David"/>
                <w:b/>
                <w:bCs/>
                <w:i/>
                <w:iCs/>
                <w:sz w:val="22"/>
                <w:szCs w:val="28"/>
              </w:rPr>
            </w:pPr>
          </w:p>
        </w:tc>
      </w:tr>
      <w:tr w:rsidR="003C122F" w14:paraId="25F5793F" w14:textId="77777777">
        <w:tblPrEx>
          <w:tblCellMar>
            <w:top w:w="0" w:type="dxa"/>
            <w:left w:w="108" w:type="dxa"/>
            <w:bottom w:w="0" w:type="dxa"/>
            <w:right w:w="108" w:type="dxa"/>
          </w:tblCellMar>
        </w:tblPrEx>
        <w:tc>
          <w:tcPr>
            <w:tcW w:w="9215" w:type="dxa"/>
            <w:gridSpan w:val="4"/>
          </w:tcPr>
          <w:p w14:paraId="210ECBC8" w14:textId="77777777" w:rsidR="003C122F" w:rsidRDefault="003C122F">
            <w:pPr>
              <w:tabs>
                <w:tab w:val="left" w:pos="57"/>
                <w:tab w:val="left" w:pos="454"/>
              </w:tabs>
              <w:rPr>
                <w:rFonts w:cs="David"/>
                <w:b/>
                <w:bCs/>
                <w:sz w:val="22"/>
              </w:rPr>
            </w:pPr>
          </w:p>
        </w:tc>
        <w:tc>
          <w:tcPr>
            <w:tcW w:w="849" w:type="dxa"/>
          </w:tcPr>
          <w:p w14:paraId="4FAC7446" w14:textId="77777777" w:rsidR="003C122F" w:rsidRDefault="003C122F">
            <w:pPr>
              <w:pStyle w:val="Heading9"/>
              <w:tabs>
                <w:tab w:val="left" w:pos="57"/>
                <w:tab w:val="left" w:pos="454"/>
              </w:tabs>
              <w:spacing w:line="240" w:lineRule="auto"/>
              <w:rPr>
                <w:i/>
                <w:iCs/>
                <w:noProof w:val="0"/>
                <w:sz w:val="22"/>
                <w:szCs w:val="24"/>
              </w:rPr>
            </w:pPr>
            <w:r>
              <w:rPr>
                <w:i/>
                <w:iCs/>
                <w:noProof w:val="0"/>
                <w:sz w:val="22"/>
                <w:szCs w:val="24"/>
                <w:rtl/>
              </w:rPr>
              <w:t>עמ'</w:t>
            </w:r>
          </w:p>
        </w:tc>
      </w:tr>
      <w:tr w:rsidR="003C122F" w14:paraId="7342B168" w14:textId="77777777">
        <w:tblPrEx>
          <w:tblCellMar>
            <w:top w:w="0" w:type="dxa"/>
            <w:left w:w="108" w:type="dxa"/>
            <w:bottom w:w="0" w:type="dxa"/>
            <w:right w:w="108" w:type="dxa"/>
          </w:tblCellMar>
        </w:tblPrEx>
        <w:tc>
          <w:tcPr>
            <w:tcW w:w="571" w:type="dxa"/>
          </w:tcPr>
          <w:p w14:paraId="55393B3B" w14:textId="77777777" w:rsidR="003C122F" w:rsidRDefault="003C122F">
            <w:pPr>
              <w:tabs>
                <w:tab w:val="left" w:pos="57"/>
                <w:tab w:val="left" w:pos="454"/>
              </w:tabs>
              <w:rPr>
                <w:rFonts w:cs="David"/>
                <w:b/>
                <w:bCs/>
                <w:i/>
                <w:iCs/>
                <w:sz w:val="22"/>
              </w:rPr>
            </w:pPr>
          </w:p>
        </w:tc>
        <w:tc>
          <w:tcPr>
            <w:tcW w:w="2977" w:type="dxa"/>
            <w:gridSpan w:val="2"/>
          </w:tcPr>
          <w:p w14:paraId="0FA21C01" w14:textId="77777777" w:rsidR="003C122F" w:rsidRDefault="003C122F">
            <w:pPr>
              <w:tabs>
                <w:tab w:val="left" w:pos="57"/>
                <w:tab w:val="left" w:pos="454"/>
              </w:tabs>
              <w:rPr>
                <w:rFonts w:cs="David"/>
                <w:b/>
                <w:bCs/>
                <w:i/>
                <w:iCs/>
                <w:sz w:val="22"/>
              </w:rPr>
            </w:pPr>
            <w:r>
              <w:rPr>
                <w:rFonts w:cs="David"/>
                <w:b/>
                <w:bCs/>
                <w:i/>
                <w:iCs/>
                <w:sz w:val="22"/>
                <w:rtl/>
              </w:rPr>
              <w:t>איסור פרסום</w:t>
            </w:r>
          </w:p>
        </w:tc>
        <w:tc>
          <w:tcPr>
            <w:tcW w:w="5667" w:type="dxa"/>
          </w:tcPr>
          <w:p w14:paraId="59191679" w14:textId="77777777" w:rsidR="003C122F" w:rsidRDefault="003C122F">
            <w:pPr>
              <w:tabs>
                <w:tab w:val="left" w:pos="57"/>
                <w:tab w:val="left" w:pos="454"/>
              </w:tabs>
              <w:rPr>
                <w:rFonts w:cs="David"/>
                <w:sz w:val="22"/>
              </w:rPr>
            </w:pPr>
            <w:r>
              <w:rPr>
                <w:rFonts w:cs="David"/>
                <w:sz w:val="22"/>
                <w:rtl/>
              </w:rPr>
              <w:t>...........................................................................................</w:t>
            </w:r>
          </w:p>
        </w:tc>
        <w:tc>
          <w:tcPr>
            <w:tcW w:w="849" w:type="dxa"/>
          </w:tcPr>
          <w:p w14:paraId="327FFE11" w14:textId="77777777" w:rsidR="003C122F" w:rsidRDefault="003C122F">
            <w:pPr>
              <w:tabs>
                <w:tab w:val="left" w:pos="57"/>
                <w:tab w:val="left" w:pos="454"/>
              </w:tabs>
              <w:rPr>
                <w:rFonts w:cs="David"/>
                <w:b/>
                <w:bCs/>
                <w:i/>
                <w:iCs/>
                <w:sz w:val="22"/>
              </w:rPr>
            </w:pPr>
            <w:r>
              <w:rPr>
                <w:rFonts w:cs="David"/>
                <w:b/>
                <w:bCs/>
                <w:i/>
                <w:iCs/>
                <w:sz w:val="22"/>
                <w:rtl/>
              </w:rPr>
              <w:t>3</w:t>
            </w:r>
          </w:p>
        </w:tc>
      </w:tr>
      <w:tr w:rsidR="003C122F" w14:paraId="5A81561E" w14:textId="77777777">
        <w:tblPrEx>
          <w:tblCellMar>
            <w:top w:w="0" w:type="dxa"/>
            <w:left w:w="108" w:type="dxa"/>
            <w:bottom w:w="0" w:type="dxa"/>
            <w:right w:w="108" w:type="dxa"/>
          </w:tblCellMar>
        </w:tblPrEx>
        <w:tc>
          <w:tcPr>
            <w:tcW w:w="571" w:type="dxa"/>
          </w:tcPr>
          <w:p w14:paraId="609CDDD0" w14:textId="77777777" w:rsidR="003C122F" w:rsidRDefault="003C122F">
            <w:pPr>
              <w:tabs>
                <w:tab w:val="left" w:pos="57"/>
                <w:tab w:val="left" w:pos="454"/>
              </w:tabs>
              <w:rPr>
                <w:rFonts w:cs="David"/>
                <w:b/>
                <w:bCs/>
                <w:i/>
                <w:iCs/>
                <w:sz w:val="22"/>
              </w:rPr>
            </w:pPr>
          </w:p>
        </w:tc>
        <w:tc>
          <w:tcPr>
            <w:tcW w:w="2977" w:type="dxa"/>
            <w:gridSpan w:val="2"/>
          </w:tcPr>
          <w:p w14:paraId="7CF6584A" w14:textId="77777777" w:rsidR="003C122F" w:rsidRDefault="003C122F">
            <w:pPr>
              <w:tabs>
                <w:tab w:val="left" w:pos="57"/>
                <w:tab w:val="left" w:pos="454"/>
              </w:tabs>
              <w:rPr>
                <w:rFonts w:cs="David"/>
                <w:b/>
                <w:bCs/>
                <w:sz w:val="22"/>
              </w:rPr>
            </w:pPr>
            <w:r>
              <w:rPr>
                <w:rFonts w:cs="David"/>
                <w:b/>
                <w:bCs/>
                <w:sz w:val="22"/>
                <w:rtl/>
              </w:rPr>
              <w:t>רקע ועובדות</w:t>
            </w:r>
          </w:p>
        </w:tc>
        <w:tc>
          <w:tcPr>
            <w:tcW w:w="5667" w:type="dxa"/>
          </w:tcPr>
          <w:p w14:paraId="11A60606" w14:textId="77777777" w:rsidR="003C122F" w:rsidRDefault="003C122F">
            <w:pPr>
              <w:tabs>
                <w:tab w:val="left" w:pos="57"/>
                <w:tab w:val="left" w:pos="454"/>
              </w:tabs>
              <w:rPr>
                <w:rFonts w:cs="David"/>
                <w:sz w:val="22"/>
              </w:rPr>
            </w:pPr>
            <w:r>
              <w:rPr>
                <w:rFonts w:cs="David"/>
                <w:sz w:val="22"/>
                <w:rtl/>
              </w:rPr>
              <w:t>...........................................................................................</w:t>
            </w:r>
          </w:p>
        </w:tc>
        <w:tc>
          <w:tcPr>
            <w:tcW w:w="849" w:type="dxa"/>
          </w:tcPr>
          <w:p w14:paraId="2941C077" w14:textId="77777777" w:rsidR="003C122F" w:rsidRDefault="003C122F">
            <w:pPr>
              <w:tabs>
                <w:tab w:val="left" w:pos="57"/>
                <w:tab w:val="left" w:pos="454"/>
              </w:tabs>
              <w:rPr>
                <w:rFonts w:cs="David"/>
                <w:b/>
                <w:bCs/>
                <w:i/>
                <w:iCs/>
                <w:sz w:val="22"/>
              </w:rPr>
            </w:pPr>
            <w:r>
              <w:rPr>
                <w:rFonts w:cs="David"/>
                <w:b/>
                <w:bCs/>
                <w:i/>
                <w:iCs/>
                <w:sz w:val="22"/>
                <w:rtl/>
              </w:rPr>
              <w:t>3</w:t>
            </w:r>
          </w:p>
        </w:tc>
      </w:tr>
      <w:tr w:rsidR="003C122F" w14:paraId="17F7F8D4" w14:textId="77777777">
        <w:tblPrEx>
          <w:tblCellMar>
            <w:top w:w="0" w:type="dxa"/>
            <w:left w:w="108" w:type="dxa"/>
            <w:bottom w:w="0" w:type="dxa"/>
            <w:right w:w="108" w:type="dxa"/>
          </w:tblCellMar>
        </w:tblPrEx>
        <w:tc>
          <w:tcPr>
            <w:tcW w:w="571" w:type="dxa"/>
          </w:tcPr>
          <w:p w14:paraId="2ED1A247" w14:textId="77777777" w:rsidR="003C122F" w:rsidRDefault="003C122F">
            <w:pPr>
              <w:tabs>
                <w:tab w:val="left" w:pos="57"/>
                <w:tab w:val="left" w:pos="454"/>
              </w:tabs>
              <w:rPr>
                <w:rFonts w:cs="David"/>
                <w:b/>
                <w:bCs/>
                <w:i/>
                <w:iCs/>
                <w:sz w:val="22"/>
              </w:rPr>
            </w:pPr>
          </w:p>
        </w:tc>
        <w:tc>
          <w:tcPr>
            <w:tcW w:w="2977" w:type="dxa"/>
            <w:gridSpan w:val="2"/>
          </w:tcPr>
          <w:p w14:paraId="3B4B4E6B" w14:textId="77777777" w:rsidR="003C122F" w:rsidRDefault="003C122F">
            <w:pPr>
              <w:tabs>
                <w:tab w:val="left" w:pos="57"/>
                <w:tab w:val="left" w:pos="454"/>
              </w:tabs>
              <w:rPr>
                <w:rFonts w:cs="David"/>
                <w:b/>
                <w:bCs/>
                <w:sz w:val="22"/>
              </w:rPr>
            </w:pPr>
          </w:p>
        </w:tc>
        <w:tc>
          <w:tcPr>
            <w:tcW w:w="5667" w:type="dxa"/>
          </w:tcPr>
          <w:p w14:paraId="530C236E" w14:textId="77777777" w:rsidR="003C122F" w:rsidRDefault="003C122F">
            <w:pPr>
              <w:tabs>
                <w:tab w:val="left" w:pos="57"/>
                <w:tab w:val="left" w:pos="454"/>
              </w:tabs>
              <w:rPr>
                <w:rFonts w:cs="David"/>
                <w:sz w:val="22"/>
              </w:rPr>
            </w:pPr>
          </w:p>
        </w:tc>
        <w:tc>
          <w:tcPr>
            <w:tcW w:w="849" w:type="dxa"/>
          </w:tcPr>
          <w:p w14:paraId="13B81485" w14:textId="77777777" w:rsidR="003C122F" w:rsidRDefault="003C122F">
            <w:pPr>
              <w:tabs>
                <w:tab w:val="left" w:pos="57"/>
                <w:tab w:val="left" w:pos="454"/>
              </w:tabs>
              <w:rPr>
                <w:rFonts w:cs="David"/>
                <w:b/>
                <w:bCs/>
                <w:i/>
                <w:iCs/>
                <w:sz w:val="22"/>
              </w:rPr>
            </w:pPr>
          </w:p>
        </w:tc>
      </w:tr>
      <w:tr w:rsidR="003C122F" w14:paraId="2B12E7EB" w14:textId="77777777">
        <w:tblPrEx>
          <w:tblCellMar>
            <w:top w:w="0" w:type="dxa"/>
            <w:left w:w="108" w:type="dxa"/>
            <w:bottom w:w="0" w:type="dxa"/>
            <w:right w:w="108" w:type="dxa"/>
          </w:tblCellMar>
        </w:tblPrEx>
        <w:tc>
          <w:tcPr>
            <w:tcW w:w="571" w:type="dxa"/>
          </w:tcPr>
          <w:p w14:paraId="1F118D92" w14:textId="77777777" w:rsidR="003C122F" w:rsidRDefault="003C122F">
            <w:pPr>
              <w:tabs>
                <w:tab w:val="left" w:pos="57"/>
                <w:tab w:val="left" w:pos="454"/>
              </w:tabs>
              <w:rPr>
                <w:rFonts w:cs="David"/>
                <w:b/>
                <w:bCs/>
                <w:i/>
                <w:iCs/>
                <w:sz w:val="22"/>
              </w:rPr>
            </w:pPr>
          </w:p>
        </w:tc>
        <w:tc>
          <w:tcPr>
            <w:tcW w:w="2977" w:type="dxa"/>
            <w:gridSpan w:val="2"/>
          </w:tcPr>
          <w:p w14:paraId="7F70E87C" w14:textId="77777777" w:rsidR="003C122F" w:rsidRDefault="003C122F">
            <w:pPr>
              <w:tabs>
                <w:tab w:val="left" w:pos="57"/>
                <w:tab w:val="left" w:pos="454"/>
              </w:tabs>
              <w:rPr>
                <w:rFonts w:cs="David"/>
                <w:b/>
                <w:bCs/>
                <w:sz w:val="22"/>
              </w:rPr>
            </w:pPr>
            <w:r>
              <w:rPr>
                <w:rFonts w:cs="David"/>
                <w:b/>
                <w:bCs/>
                <w:sz w:val="22"/>
                <w:rtl/>
              </w:rPr>
              <w:t>גלגולו של התיק</w:t>
            </w:r>
          </w:p>
        </w:tc>
        <w:tc>
          <w:tcPr>
            <w:tcW w:w="5667" w:type="dxa"/>
          </w:tcPr>
          <w:p w14:paraId="2993E412" w14:textId="77777777" w:rsidR="003C122F" w:rsidRDefault="003C122F">
            <w:pPr>
              <w:tabs>
                <w:tab w:val="left" w:pos="57"/>
                <w:tab w:val="left" w:pos="454"/>
              </w:tabs>
              <w:rPr>
                <w:rFonts w:cs="David"/>
                <w:sz w:val="22"/>
              </w:rPr>
            </w:pPr>
            <w:r>
              <w:rPr>
                <w:rFonts w:cs="David"/>
                <w:sz w:val="22"/>
                <w:rtl/>
              </w:rPr>
              <w:t>...........................................................................................</w:t>
            </w:r>
          </w:p>
        </w:tc>
        <w:tc>
          <w:tcPr>
            <w:tcW w:w="849" w:type="dxa"/>
          </w:tcPr>
          <w:p w14:paraId="29A1464E" w14:textId="77777777" w:rsidR="003C122F" w:rsidRDefault="003C122F">
            <w:pPr>
              <w:tabs>
                <w:tab w:val="left" w:pos="57"/>
                <w:tab w:val="left" w:pos="454"/>
              </w:tabs>
              <w:rPr>
                <w:rFonts w:cs="David"/>
                <w:b/>
                <w:bCs/>
                <w:i/>
                <w:iCs/>
                <w:sz w:val="22"/>
              </w:rPr>
            </w:pPr>
            <w:r>
              <w:rPr>
                <w:rFonts w:cs="David"/>
                <w:b/>
                <w:bCs/>
                <w:i/>
                <w:iCs/>
                <w:sz w:val="22"/>
                <w:rtl/>
              </w:rPr>
              <w:t>3</w:t>
            </w:r>
          </w:p>
        </w:tc>
      </w:tr>
      <w:tr w:rsidR="003C122F" w14:paraId="69140BF7" w14:textId="77777777">
        <w:tblPrEx>
          <w:tblCellMar>
            <w:top w:w="0" w:type="dxa"/>
            <w:left w:w="108" w:type="dxa"/>
            <w:bottom w:w="0" w:type="dxa"/>
            <w:right w:w="108" w:type="dxa"/>
          </w:tblCellMar>
        </w:tblPrEx>
        <w:tc>
          <w:tcPr>
            <w:tcW w:w="571" w:type="dxa"/>
          </w:tcPr>
          <w:p w14:paraId="0F57E416" w14:textId="77777777" w:rsidR="003C122F" w:rsidRDefault="003C122F">
            <w:pPr>
              <w:tabs>
                <w:tab w:val="left" w:pos="57"/>
                <w:tab w:val="left" w:pos="454"/>
              </w:tabs>
              <w:rPr>
                <w:rFonts w:cs="David"/>
                <w:b/>
                <w:bCs/>
                <w:i/>
                <w:iCs/>
                <w:sz w:val="22"/>
              </w:rPr>
            </w:pPr>
          </w:p>
        </w:tc>
        <w:tc>
          <w:tcPr>
            <w:tcW w:w="2977" w:type="dxa"/>
            <w:gridSpan w:val="2"/>
          </w:tcPr>
          <w:p w14:paraId="39D5DEEF" w14:textId="77777777" w:rsidR="003C122F" w:rsidRDefault="003C122F">
            <w:pPr>
              <w:tabs>
                <w:tab w:val="left" w:pos="57"/>
                <w:tab w:val="left" w:pos="454"/>
              </w:tabs>
              <w:rPr>
                <w:rFonts w:cs="David"/>
                <w:b/>
                <w:bCs/>
                <w:sz w:val="22"/>
              </w:rPr>
            </w:pPr>
          </w:p>
        </w:tc>
        <w:tc>
          <w:tcPr>
            <w:tcW w:w="5667" w:type="dxa"/>
          </w:tcPr>
          <w:p w14:paraId="5CD6407A" w14:textId="77777777" w:rsidR="003C122F" w:rsidRDefault="003C122F">
            <w:pPr>
              <w:tabs>
                <w:tab w:val="left" w:pos="57"/>
                <w:tab w:val="left" w:pos="454"/>
              </w:tabs>
              <w:rPr>
                <w:rFonts w:cs="David"/>
                <w:sz w:val="22"/>
              </w:rPr>
            </w:pPr>
          </w:p>
        </w:tc>
        <w:tc>
          <w:tcPr>
            <w:tcW w:w="849" w:type="dxa"/>
          </w:tcPr>
          <w:p w14:paraId="2274775E" w14:textId="77777777" w:rsidR="003C122F" w:rsidRDefault="003C122F">
            <w:pPr>
              <w:tabs>
                <w:tab w:val="left" w:pos="57"/>
                <w:tab w:val="left" w:pos="454"/>
              </w:tabs>
              <w:rPr>
                <w:rFonts w:cs="David"/>
                <w:b/>
                <w:bCs/>
                <w:i/>
                <w:iCs/>
                <w:sz w:val="22"/>
              </w:rPr>
            </w:pPr>
          </w:p>
        </w:tc>
      </w:tr>
      <w:tr w:rsidR="003C122F" w14:paraId="542F59F6" w14:textId="77777777">
        <w:tblPrEx>
          <w:tblCellMar>
            <w:top w:w="0" w:type="dxa"/>
            <w:left w:w="108" w:type="dxa"/>
            <w:bottom w:w="0" w:type="dxa"/>
            <w:right w:w="108" w:type="dxa"/>
          </w:tblCellMar>
        </w:tblPrEx>
        <w:tc>
          <w:tcPr>
            <w:tcW w:w="571" w:type="dxa"/>
          </w:tcPr>
          <w:p w14:paraId="411BF320" w14:textId="77777777" w:rsidR="003C122F" w:rsidRDefault="003C122F">
            <w:pPr>
              <w:tabs>
                <w:tab w:val="left" w:pos="57"/>
                <w:tab w:val="left" w:pos="454"/>
              </w:tabs>
              <w:rPr>
                <w:rFonts w:cs="David"/>
                <w:b/>
                <w:bCs/>
                <w:i/>
                <w:iCs/>
                <w:sz w:val="22"/>
              </w:rPr>
            </w:pPr>
          </w:p>
        </w:tc>
        <w:tc>
          <w:tcPr>
            <w:tcW w:w="2977" w:type="dxa"/>
            <w:gridSpan w:val="2"/>
          </w:tcPr>
          <w:p w14:paraId="684AD7C8" w14:textId="77777777" w:rsidR="003C122F" w:rsidRDefault="003C122F">
            <w:pPr>
              <w:tabs>
                <w:tab w:val="left" w:pos="57"/>
                <w:tab w:val="left" w:pos="454"/>
              </w:tabs>
              <w:rPr>
                <w:rFonts w:cs="David"/>
                <w:b/>
                <w:bCs/>
                <w:sz w:val="22"/>
              </w:rPr>
            </w:pPr>
            <w:r>
              <w:rPr>
                <w:rFonts w:cs="David"/>
                <w:b/>
                <w:bCs/>
                <w:sz w:val="22"/>
                <w:rtl/>
              </w:rPr>
              <w:t>סלע המחלוקת</w:t>
            </w:r>
          </w:p>
        </w:tc>
        <w:tc>
          <w:tcPr>
            <w:tcW w:w="5667" w:type="dxa"/>
          </w:tcPr>
          <w:p w14:paraId="1A450699" w14:textId="77777777" w:rsidR="003C122F" w:rsidRDefault="003C122F">
            <w:pPr>
              <w:tabs>
                <w:tab w:val="left" w:pos="57"/>
                <w:tab w:val="left" w:pos="454"/>
              </w:tabs>
              <w:rPr>
                <w:rFonts w:cs="David"/>
                <w:sz w:val="22"/>
              </w:rPr>
            </w:pPr>
            <w:r>
              <w:rPr>
                <w:rFonts w:cs="David"/>
                <w:sz w:val="22"/>
                <w:rtl/>
              </w:rPr>
              <w:t>...........................................................................................</w:t>
            </w:r>
          </w:p>
        </w:tc>
        <w:tc>
          <w:tcPr>
            <w:tcW w:w="849" w:type="dxa"/>
          </w:tcPr>
          <w:p w14:paraId="651AE77C" w14:textId="77777777" w:rsidR="003C122F" w:rsidRDefault="003C122F">
            <w:pPr>
              <w:tabs>
                <w:tab w:val="left" w:pos="57"/>
                <w:tab w:val="left" w:pos="454"/>
              </w:tabs>
              <w:rPr>
                <w:rFonts w:cs="David"/>
                <w:b/>
                <w:bCs/>
                <w:i/>
                <w:iCs/>
                <w:sz w:val="22"/>
              </w:rPr>
            </w:pPr>
            <w:r>
              <w:rPr>
                <w:rFonts w:cs="David"/>
                <w:b/>
                <w:bCs/>
                <w:i/>
                <w:iCs/>
                <w:sz w:val="22"/>
                <w:rtl/>
              </w:rPr>
              <w:t>5</w:t>
            </w:r>
          </w:p>
        </w:tc>
      </w:tr>
      <w:tr w:rsidR="003C122F" w14:paraId="16E52311" w14:textId="77777777">
        <w:tblPrEx>
          <w:tblCellMar>
            <w:top w:w="0" w:type="dxa"/>
            <w:left w:w="108" w:type="dxa"/>
            <w:bottom w:w="0" w:type="dxa"/>
            <w:right w:w="108" w:type="dxa"/>
          </w:tblCellMar>
        </w:tblPrEx>
        <w:tc>
          <w:tcPr>
            <w:tcW w:w="571" w:type="dxa"/>
          </w:tcPr>
          <w:p w14:paraId="379B0B02" w14:textId="77777777" w:rsidR="003C122F" w:rsidRDefault="003C122F">
            <w:pPr>
              <w:tabs>
                <w:tab w:val="left" w:pos="57"/>
                <w:tab w:val="left" w:pos="454"/>
              </w:tabs>
              <w:rPr>
                <w:rFonts w:cs="David"/>
                <w:b/>
                <w:bCs/>
                <w:i/>
                <w:iCs/>
                <w:sz w:val="22"/>
              </w:rPr>
            </w:pPr>
          </w:p>
        </w:tc>
        <w:tc>
          <w:tcPr>
            <w:tcW w:w="2977" w:type="dxa"/>
            <w:gridSpan w:val="2"/>
          </w:tcPr>
          <w:p w14:paraId="520220FF" w14:textId="77777777" w:rsidR="003C122F" w:rsidRDefault="003C122F">
            <w:pPr>
              <w:tabs>
                <w:tab w:val="left" w:pos="57"/>
                <w:tab w:val="left" w:pos="454"/>
              </w:tabs>
              <w:rPr>
                <w:rFonts w:cs="David"/>
                <w:b/>
                <w:bCs/>
                <w:sz w:val="22"/>
              </w:rPr>
            </w:pPr>
          </w:p>
        </w:tc>
        <w:tc>
          <w:tcPr>
            <w:tcW w:w="5667" w:type="dxa"/>
          </w:tcPr>
          <w:p w14:paraId="36B8A53D" w14:textId="77777777" w:rsidR="003C122F" w:rsidRDefault="003C122F">
            <w:pPr>
              <w:tabs>
                <w:tab w:val="left" w:pos="57"/>
                <w:tab w:val="left" w:pos="454"/>
              </w:tabs>
              <w:rPr>
                <w:rFonts w:cs="David"/>
                <w:sz w:val="22"/>
              </w:rPr>
            </w:pPr>
          </w:p>
        </w:tc>
        <w:tc>
          <w:tcPr>
            <w:tcW w:w="849" w:type="dxa"/>
          </w:tcPr>
          <w:p w14:paraId="64A7DD64" w14:textId="77777777" w:rsidR="003C122F" w:rsidRDefault="003C122F">
            <w:pPr>
              <w:tabs>
                <w:tab w:val="left" w:pos="57"/>
                <w:tab w:val="left" w:pos="454"/>
              </w:tabs>
              <w:rPr>
                <w:rFonts w:cs="David"/>
                <w:b/>
                <w:bCs/>
                <w:i/>
                <w:iCs/>
                <w:sz w:val="22"/>
              </w:rPr>
            </w:pPr>
          </w:p>
        </w:tc>
      </w:tr>
      <w:tr w:rsidR="003C122F" w14:paraId="0FA644B6" w14:textId="77777777">
        <w:tblPrEx>
          <w:tblCellMar>
            <w:top w:w="0" w:type="dxa"/>
            <w:left w:w="108" w:type="dxa"/>
            <w:bottom w:w="0" w:type="dxa"/>
            <w:right w:w="108" w:type="dxa"/>
          </w:tblCellMar>
        </w:tblPrEx>
        <w:tc>
          <w:tcPr>
            <w:tcW w:w="571" w:type="dxa"/>
          </w:tcPr>
          <w:p w14:paraId="6F7EFF91" w14:textId="77777777" w:rsidR="003C122F" w:rsidRDefault="003C122F">
            <w:pPr>
              <w:tabs>
                <w:tab w:val="left" w:pos="57"/>
                <w:tab w:val="left" w:pos="454"/>
              </w:tabs>
              <w:rPr>
                <w:rFonts w:cs="David"/>
                <w:b/>
                <w:bCs/>
                <w:i/>
                <w:iCs/>
                <w:sz w:val="22"/>
              </w:rPr>
            </w:pPr>
          </w:p>
        </w:tc>
        <w:tc>
          <w:tcPr>
            <w:tcW w:w="2977" w:type="dxa"/>
            <w:gridSpan w:val="2"/>
          </w:tcPr>
          <w:p w14:paraId="761F46F2" w14:textId="77777777" w:rsidR="003C122F" w:rsidRDefault="003C122F">
            <w:pPr>
              <w:tabs>
                <w:tab w:val="left" w:pos="57"/>
                <w:tab w:val="left" w:pos="454"/>
              </w:tabs>
              <w:rPr>
                <w:rFonts w:cs="David"/>
                <w:b/>
                <w:bCs/>
                <w:sz w:val="22"/>
              </w:rPr>
            </w:pPr>
            <w:r>
              <w:rPr>
                <w:rFonts w:cs="David"/>
                <w:b/>
                <w:bCs/>
                <w:sz w:val="22"/>
                <w:rtl/>
              </w:rPr>
              <w:t>פרשת התביעה</w:t>
            </w:r>
          </w:p>
        </w:tc>
        <w:tc>
          <w:tcPr>
            <w:tcW w:w="5667" w:type="dxa"/>
          </w:tcPr>
          <w:p w14:paraId="28F1BA0F" w14:textId="77777777" w:rsidR="003C122F" w:rsidRDefault="003C122F">
            <w:pPr>
              <w:tabs>
                <w:tab w:val="left" w:pos="57"/>
                <w:tab w:val="left" w:pos="454"/>
              </w:tabs>
              <w:rPr>
                <w:rFonts w:cs="David"/>
                <w:sz w:val="22"/>
              </w:rPr>
            </w:pPr>
            <w:r>
              <w:rPr>
                <w:rFonts w:cs="David"/>
                <w:sz w:val="22"/>
                <w:rtl/>
              </w:rPr>
              <w:t>...........................................................................................</w:t>
            </w:r>
          </w:p>
        </w:tc>
        <w:tc>
          <w:tcPr>
            <w:tcW w:w="849" w:type="dxa"/>
          </w:tcPr>
          <w:p w14:paraId="5C7BACEF" w14:textId="77777777" w:rsidR="003C122F" w:rsidRDefault="003C122F">
            <w:pPr>
              <w:tabs>
                <w:tab w:val="left" w:pos="57"/>
                <w:tab w:val="left" w:pos="454"/>
              </w:tabs>
              <w:rPr>
                <w:rFonts w:cs="David"/>
                <w:b/>
                <w:bCs/>
                <w:i/>
                <w:iCs/>
                <w:sz w:val="22"/>
              </w:rPr>
            </w:pPr>
            <w:r>
              <w:rPr>
                <w:rFonts w:cs="David"/>
                <w:b/>
                <w:bCs/>
                <w:i/>
                <w:iCs/>
                <w:sz w:val="22"/>
                <w:rtl/>
              </w:rPr>
              <w:t>7</w:t>
            </w:r>
          </w:p>
        </w:tc>
      </w:tr>
      <w:tr w:rsidR="003C122F" w14:paraId="14DA39CE" w14:textId="77777777">
        <w:tblPrEx>
          <w:tblCellMar>
            <w:top w:w="0" w:type="dxa"/>
            <w:left w:w="108" w:type="dxa"/>
            <w:bottom w:w="0" w:type="dxa"/>
            <w:right w:w="108" w:type="dxa"/>
          </w:tblCellMar>
        </w:tblPrEx>
        <w:tc>
          <w:tcPr>
            <w:tcW w:w="571" w:type="dxa"/>
          </w:tcPr>
          <w:p w14:paraId="78A6C591" w14:textId="77777777" w:rsidR="003C122F" w:rsidRDefault="003C122F">
            <w:pPr>
              <w:tabs>
                <w:tab w:val="left" w:pos="57"/>
                <w:tab w:val="left" w:pos="454"/>
              </w:tabs>
              <w:rPr>
                <w:rFonts w:cs="David"/>
                <w:b/>
                <w:bCs/>
                <w:i/>
                <w:iCs/>
                <w:sz w:val="22"/>
              </w:rPr>
            </w:pPr>
          </w:p>
        </w:tc>
        <w:tc>
          <w:tcPr>
            <w:tcW w:w="283" w:type="dxa"/>
          </w:tcPr>
          <w:p w14:paraId="30F64882" w14:textId="77777777" w:rsidR="003C122F" w:rsidRDefault="003C122F">
            <w:pPr>
              <w:tabs>
                <w:tab w:val="left" w:pos="57"/>
                <w:tab w:val="left" w:pos="454"/>
              </w:tabs>
              <w:rPr>
                <w:rFonts w:cs="David"/>
                <w:b/>
                <w:bCs/>
                <w:i/>
                <w:iCs/>
                <w:sz w:val="22"/>
              </w:rPr>
            </w:pPr>
          </w:p>
        </w:tc>
        <w:tc>
          <w:tcPr>
            <w:tcW w:w="8361" w:type="dxa"/>
            <w:gridSpan w:val="2"/>
          </w:tcPr>
          <w:p w14:paraId="73486E60" w14:textId="77777777" w:rsidR="003C122F" w:rsidRDefault="003C122F">
            <w:pPr>
              <w:tabs>
                <w:tab w:val="left" w:pos="57"/>
                <w:tab w:val="left" w:pos="454"/>
              </w:tabs>
              <w:rPr>
                <w:rFonts w:cs="David"/>
                <w:sz w:val="22"/>
              </w:rPr>
            </w:pPr>
            <w:r>
              <w:rPr>
                <w:rFonts w:cs="David"/>
                <w:sz w:val="22"/>
                <w:rtl/>
              </w:rPr>
              <w:t>תחילה, לעדויות הקטינות ..................................................................................................</w:t>
            </w:r>
          </w:p>
        </w:tc>
        <w:tc>
          <w:tcPr>
            <w:tcW w:w="849" w:type="dxa"/>
          </w:tcPr>
          <w:p w14:paraId="3CBF6032" w14:textId="77777777" w:rsidR="003C122F" w:rsidRDefault="003C122F">
            <w:pPr>
              <w:tabs>
                <w:tab w:val="left" w:pos="57"/>
                <w:tab w:val="left" w:pos="454"/>
              </w:tabs>
              <w:rPr>
                <w:rFonts w:cs="David"/>
                <w:b/>
                <w:bCs/>
                <w:i/>
                <w:iCs/>
                <w:sz w:val="22"/>
              </w:rPr>
            </w:pPr>
            <w:r>
              <w:rPr>
                <w:rFonts w:cs="David"/>
                <w:b/>
                <w:bCs/>
                <w:i/>
                <w:iCs/>
                <w:sz w:val="22"/>
                <w:rtl/>
              </w:rPr>
              <w:t>7</w:t>
            </w:r>
          </w:p>
        </w:tc>
      </w:tr>
      <w:tr w:rsidR="003C122F" w14:paraId="07C6CFB0" w14:textId="77777777">
        <w:tblPrEx>
          <w:tblCellMar>
            <w:top w:w="0" w:type="dxa"/>
            <w:left w:w="108" w:type="dxa"/>
            <w:bottom w:w="0" w:type="dxa"/>
            <w:right w:w="108" w:type="dxa"/>
          </w:tblCellMar>
        </w:tblPrEx>
        <w:tc>
          <w:tcPr>
            <w:tcW w:w="571" w:type="dxa"/>
          </w:tcPr>
          <w:p w14:paraId="12E84CEF" w14:textId="77777777" w:rsidR="003C122F" w:rsidRDefault="003C122F">
            <w:pPr>
              <w:tabs>
                <w:tab w:val="left" w:pos="57"/>
                <w:tab w:val="left" w:pos="454"/>
              </w:tabs>
              <w:rPr>
                <w:rFonts w:cs="David"/>
                <w:b/>
                <w:bCs/>
                <w:i/>
                <w:iCs/>
                <w:sz w:val="22"/>
              </w:rPr>
            </w:pPr>
          </w:p>
        </w:tc>
        <w:tc>
          <w:tcPr>
            <w:tcW w:w="283" w:type="dxa"/>
          </w:tcPr>
          <w:p w14:paraId="74DC3008" w14:textId="77777777" w:rsidR="003C122F" w:rsidRDefault="003C122F">
            <w:pPr>
              <w:tabs>
                <w:tab w:val="left" w:pos="57"/>
                <w:tab w:val="left" w:pos="454"/>
              </w:tabs>
              <w:rPr>
                <w:rFonts w:cs="David"/>
                <w:b/>
                <w:bCs/>
                <w:i/>
                <w:iCs/>
                <w:sz w:val="22"/>
              </w:rPr>
            </w:pPr>
          </w:p>
        </w:tc>
        <w:tc>
          <w:tcPr>
            <w:tcW w:w="8361" w:type="dxa"/>
            <w:gridSpan w:val="2"/>
          </w:tcPr>
          <w:p w14:paraId="3E2BA07D" w14:textId="77777777" w:rsidR="003C122F" w:rsidRDefault="003C122F">
            <w:pPr>
              <w:tabs>
                <w:tab w:val="left" w:pos="57"/>
                <w:tab w:val="left" w:pos="454"/>
              </w:tabs>
              <w:rPr>
                <w:rFonts w:cs="David"/>
                <w:sz w:val="22"/>
              </w:rPr>
            </w:pPr>
            <w:r>
              <w:rPr>
                <w:rFonts w:cs="David"/>
                <w:sz w:val="22"/>
                <w:rtl/>
              </w:rPr>
              <w:t>סיכום עדויות הקטינות    ...................................................................................................</w:t>
            </w:r>
          </w:p>
        </w:tc>
        <w:tc>
          <w:tcPr>
            <w:tcW w:w="849" w:type="dxa"/>
          </w:tcPr>
          <w:p w14:paraId="2AB89F5F" w14:textId="77777777" w:rsidR="003C122F" w:rsidRDefault="003C122F">
            <w:pPr>
              <w:tabs>
                <w:tab w:val="left" w:pos="57"/>
                <w:tab w:val="left" w:pos="454"/>
              </w:tabs>
              <w:rPr>
                <w:rFonts w:cs="David"/>
                <w:b/>
                <w:bCs/>
                <w:i/>
                <w:iCs/>
                <w:sz w:val="22"/>
              </w:rPr>
            </w:pPr>
            <w:r>
              <w:rPr>
                <w:rFonts w:cs="David"/>
                <w:b/>
                <w:bCs/>
                <w:i/>
                <w:iCs/>
                <w:sz w:val="22"/>
                <w:rtl/>
              </w:rPr>
              <w:t>12</w:t>
            </w:r>
          </w:p>
        </w:tc>
      </w:tr>
      <w:tr w:rsidR="003C122F" w14:paraId="31B58E65" w14:textId="77777777">
        <w:tblPrEx>
          <w:tblCellMar>
            <w:top w:w="0" w:type="dxa"/>
            <w:left w:w="108" w:type="dxa"/>
            <w:bottom w:w="0" w:type="dxa"/>
            <w:right w:w="108" w:type="dxa"/>
          </w:tblCellMar>
        </w:tblPrEx>
        <w:tc>
          <w:tcPr>
            <w:tcW w:w="571" w:type="dxa"/>
          </w:tcPr>
          <w:p w14:paraId="711A540C" w14:textId="77777777" w:rsidR="003C122F" w:rsidRDefault="003C122F">
            <w:pPr>
              <w:tabs>
                <w:tab w:val="left" w:pos="57"/>
                <w:tab w:val="left" w:pos="454"/>
              </w:tabs>
              <w:rPr>
                <w:rFonts w:cs="David"/>
                <w:b/>
                <w:bCs/>
                <w:i/>
                <w:iCs/>
                <w:sz w:val="22"/>
              </w:rPr>
            </w:pPr>
          </w:p>
        </w:tc>
        <w:tc>
          <w:tcPr>
            <w:tcW w:w="283" w:type="dxa"/>
          </w:tcPr>
          <w:p w14:paraId="1A174AA5" w14:textId="77777777" w:rsidR="003C122F" w:rsidRDefault="003C122F">
            <w:pPr>
              <w:tabs>
                <w:tab w:val="left" w:pos="57"/>
                <w:tab w:val="left" w:pos="454"/>
              </w:tabs>
              <w:rPr>
                <w:rFonts w:cs="David"/>
                <w:b/>
                <w:bCs/>
                <w:i/>
                <w:iCs/>
                <w:sz w:val="22"/>
              </w:rPr>
            </w:pPr>
          </w:p>
        </w:tc>
        <w:tc>
          <w:tcPr>
            <w:tcW w:w="8361" w:type="dxa"/>
            <w:gridSpan w:val="2"/>
          </w:tcPr>
          <w:p w14:paraId="0A976034" w14:textId="77777777" w:rsidR="003C122F" w:rsidRDefault="003C122F">
            <w:pPr>
              <w:tabs>
                <w:tab w:val="left" w:pos="57"/>
                <w:tab w:val="left" w:pos="454"/>
              </w:tabs>
              <w:rPr>
                <w:rFonts w:cs="David"/>
                <w:sz w:val="22"/>
              </w:rPr>
            </w:pPr>
            <w:r>
              <w:rPr>
                <w:rFonts w:cs="David"/>
                <w:sz w:val="22"/>
                <w:rtl/>
              </w:rPr>
              <w:t>עדות האם                                                              ..................................................................</w:t>
            </w:r>
          </w:p>
        </w:tc>
        <w:tc>
          <w:tcPr>
            <w:tcW w:w="849" w:type="dxa"/>
          </w:tcPr>
          <w:p w14:paraId="6C527092" w14:textId="77777777" w:rsidR="003C122F" w:rsidRDefault="003C122F">
            <w:pPr>
              <w:tabs>
                <w:tab w:val="left" w:pos="57"/>
                <w:tab w:val="left" w:pos="454"/>
              </w:tabs>
              <w:rPr>
                <w:rFonts w:cs="David"/>
                <w:b/>
                <w:bCs/>
                <w:i/>
                <w:iCs/>
                <w:sz w:val="22"/>
              </w:rPr>
            </w:pPr>
            <w:r>
              <w:rPr>
                <w:rFonts w:cs="David"/>
                <w:b/>
                <w:bCs/>
                <w:i/>
                <w:iCs/>
                <w:sz w:val="22"/>
                <w:rtl/>
              </w:rPr>
              <w:t>12</w:t>
            </w:r>
          </w:p>
        </w:tc>
      </w:tr>
      <w:tr w:rsidR="003C122F" w14:paraId="76B3DC53" w14:textId="77777777">
        <w:tblPrEx>
          <w:tblCellMar>
            <w:top w:w="0" w:type="dxa"/>
            <w:left w:w="108" w:type="dxa"/>
            <w:bottom w:w="0" w:type="dxa"/>
            <w:right w:w="108" w:type="dxa"/>
          </w:tblCellMar>
        </w:tblPrEx>
        <w:tc>
          <w:tcPr>
            <w:tcW w:w="571" w:type="dxa"/>
          </w:tcPr>
          <w:p w14:paraId="1D248E30" w14:textId="77777777" w:rsidR="003C122F" w:rsidRDefault="003C122F">
            <w:pPr>
              <w:tabs>
                <w:tab w:val="left" w:pos="57"/>
                <w:tab w:val="left" w:pos="454"/>
              </w:tabs>
              <w:rPr>
                <w:rFonts w:cs="David"/>
                <w:b/>
                <w:bCs/>
                <w:i/>
                <w:iCs/>
                <w:sz w:val="22"/>
              </w:rPr>
            </w:pPr>
          </w:p>
        </w:tc>
        <w:tc>
          <w:tcPr>
            <w:tcW w:w="283" w:type="dxa"/>
          </w:tcPr>
          <w:p w14:paraId="1E6F8495" w14:textId="77777777" w:rsidR="003C122F" w:rsidRDefault="003C122F">
            <w:pPr>
              <w:tabs>
                <w:tab w:val="left" w:pos="57"/>
                <w:tab w:val="left" w:pos="454"/>
              </w:tabs>
              <w:rPr>
                <w:rFonts w:cs="David"/>
                <w:b/>
                <w:bCs/>
                <w:i/>
                <w:iCs/>
                <w:sz w:val="22"/>
              </w:rPr>
            </w:pPr>
          </w:p>
        </w:tc>
        <w:tc>
          <w:tcPr>
            <w:tcW w:w="8361" w:type="dxa"/>
            <w:gridSpan w:val="2"/>
          </w:tcPr>
          <w:p w14:paraId="373E03FF" w14:textId="77777777" w:rsidR="003C122F" w:rsidRDefault="003C122F">
            <w:pPr>
              <w:tabs>
                <w:tab w:val="left" w:pos="57"/>
                <w:tab w:val="left" w:pos="454"/>
              </w:tabs>
              <w:rPr>
                <w:rFonts w:cs="David"/>
                <w:sz w:val="22"/>
              </w:rPr>
            </w:pPr>
          </w:p>
        </w:tc>
        <w:tc>
          <w:tcPr>
            <w:tcW w:w="849" w:type="dxa"/>
          </w:tcPr>
          <w:p w14:paraId="612C2C7F" w14:textId="77777777" w:rsidR="003C122F" w:rsidRDefault="003C122F">
            <w:pPr>
              <w:tabs>
                <w:tab w:val="left" w:pos="57"/>
                <w:tab w:val="left" w:pos="454"/>
              </w:tabs>
              <w:rPr>
                <w:rFonts w:cs="David"/>
                <w:b/>
                <w:bCs/>
                <w:i/>
                <w:iCs/>
                <w:sz w:val="22"/>
              </w:rPr>
            </w:pPr>
          </w:p>
        </w:tc>
      </w:tr>
      <w:tr w:rsidR="003C122F" w14:paraId="01EC7B8E" w14:textId="77777777">
        <w:tblPrEx>
          <w:tblCellMar>
            <w:top w:w="0" w:type="dxa"/>
            <w:left w:w="108" w:type="dxa"/>
            <w:bottom w:w="0" w:type="dxa"/>
            <w:right w:w="108" w:type="dxa"/>
          </w:tblCellMar>
        </w:tblPrEx>
        <w:trPr>
          <w:cantSplit/>
        </w:trPr>
        <w:tc>
          <w:tcPr>
            <w:tcW w:w="571" w:type="dxa"/>
          </w:tcPr>
          <w:p w14:paraId="6D185456" w14:textId="77777777" w:rsidR="003C122F" w:rsidRDefault="003C122F">
            <w:pPr>
              <w:tabs>
                <w:tab w:val="left" w:pos="57"/>
                <w:tab w:val="left" w:pos="454"/>
              </w:tabs>
              <w:rPr>
                <w:rFonts w:cs="David"/>
                <w:b/>
                <w:bCs/>
                <w:i/>
                <w:iCs/>
                <w:sz w:val="22"/>
              </w:rPr>
            </w:pPr>
          </w:p>
        </w:tc>
        <w:tc>
          <w:tcPr>
            <w:tcW w:w="8644" w:type="dxa"/>
            <w:gridSpan w:val="3"/>
          </w:tcPr>
          <w:p w14:paraId="59684E91" w14:textId="77777777" w:rsidR="003C122F" w:rsidRDefault="003C122F">
            <w:pPr>
              <w:tabs>
                <w:tab w:val="left" w:pos="57"/>
                <w:tab w:val="left" w:pos="454"/>
              </w:tabs>
              <w:rPr>
                <w:rFonts w:cs="David"/>
                <w:sz w:val="22"/>
              </w:rPr>
            </w:pPr>
            <w:r>
              <w:rPr>
                <w:rFonts w:cs="David"/>
                <w:b/>
                <w:bCs/>
                <w:sz w:val="22"/>
                <w:rtl/>
              </w:rPr>
              <w:t xml:space="preserve">פרשת ההגנה                                                     </w:t>
            </w:r>
            <w:r>
              <w:rPr>
                <w:rFonts w:cs="David"/>
                <w:sz w:val="22"/>
                <w:rtl/>
              </w:rPr>
              <w:t>..........................................................................</w:t>
            </w:r>
          </w:p>
        </w:tc>
        <w:tc>
          <w:tcPr>
            <w:tcW w:w="849" w:type="dxa"/>
          </w:tcPr>
          <w:p w14:paraId="119AFD1A" w14:textId="77777777" w:rsidR="003C122F" w:rsidRDefault="003C122F">
            <w:pPr>
              <w:tabs>
                <w:tab w:val="left" w:pos="57"/>
                <w:tab w:val="left" w:pos="454"/>
              </w:tabs>
              <w:rPr>
                <w:rFonts w:cs="David"/>
                <w:b/>
                <w:bCs/>
                <w:i/>
                <w:iCs/>
                <w:sz w:val="22"/>
              </w:rPr>
            </w:pPr>
            <w:r>
              <w:rPr>
                <w:rFonts w:cs="David"/>
                <w:b/>
                <w:bCs/>
                <w:i/>
                <w:iCs/>
                <w:sz w:val="22"/>
                <w:rtl/>
              </w:rPr>
              <w:t>15</w:t>
            </w:r>
          </w:p>
        </w:tc>
      </w:tr>
      <w:tr w:rsidR="003C122F" w14:paraId="439E51E0" w14:textId="77777777">
        <w:tblPrEx>
          <w:tblCellMar>
            <w:top w:w="0" w:type="dxa"/>
            <w:left w:w="108" w:type="dxa"/>
            <w:bottom w:w="0" w:type="dxa"/>
            <w:right w:w="108" w:type="dxa"/>
          </w:tblCellMar>
        </w:tblPrEx>
        <w:tc>
          <w:tcPr>
            <w:tcW w:w="571" w:type="dxa"/>
          </w:tcPr>
          <w:p w14:paraId="684CB766" w14:textId="77777777" w:rsidR="003C122F" w:rsidRDefault="003C122F">
            <w:pPr>
              <w:tabs>
                <w:tab w:val="left" w:pos="57"/>
                <w:tab w:val="left" w:pos="454"/>
              </w:tabs>
              <w:rPr>
                <w:rFonts w:cs="David"/>
                <w:b/>
                <w:bCs/>
                <w:i/>
                <w:iCs/>
                <w:sz w:val="22"/>
              </w:rPr>
            </w:pPr>
          </w:p>
        </w:tc>
        <w:tc>
          <w:tcPr>
            <w:tcW w:w="283" w:type="dxa"/>
          </w:tcPr>
          <w:p w14:paraId="6224A277" w14:textId="77777777" w:rsidR="003C122F" w:rsidRDefault="003C122F">
            <w:pPr>
              <w:tabs>
                <w:tab w:val="left" w:pos="57"/>
                <w:tab w:val="left" w:pos="454"/>
              </w:tabs>
              <w:rPr>
                <w:rFonts w:cs="David"/>
                <w:b/>
                <w:bCs/>
                <w:i/>
                <w:iCs/>
                <w:sz w:val="22"/>
              </w:rPr>
            </w:pPr>
          </w:p>
        </w:tc>
        <w:tc>
          <w:tcPr>
            <w:tcW w:w="8361" w:type="dxa"/>
            <w:gridSpan w:val="2"/>
          </w:tcPr>
          <w:p w14:paraId="32799AFA" w14:textId="77777777" w:rsidR="003C122F" w:rsidRDefault="003C122F">
            <w:pPr>
              <w:tabs>
                <w:tab w:val="left" w:pos="57"/>
                <w:tab w:val="left" w:pos="454"/>
              </w:tabs>
              <w:rPr>
                <w:rFonts w:cs="David"/>
                <w:sz w:val="22"/>
              </w:rPr>
            </w:pPr>
            <w:r>
              <w:rPr>
                <w:rFonts w:cs="David"/>
                <w:sz w:val="22"/>
                <w:rtl/>
              </w:rPr>
              <w:t>דיון                              ........................................................................................................</w:t>
            </w:r>
          </w:p>
        </w:tc>
        <w:tc>
          <w:tcPr>
            <w:tcW w:w="849" w:type="dxa"/>
          </w:tcPr>
          <w:p w14:paraId="7E3B4A4C" w14:textId="77777777" w:rsidR="003C122F" w:rsidRDefault="003C122F">
            <w:pPr>
              <w:tabs>
                <w:tab w:val="left" w:pos="57"/>
                <w:tab w:val="left" w:pos="454"/>
              </w:tabs>
              <w:rPr>
                <w:rFonts w:cs="David"/>
                <w:b/>
                <w:bCs/>
                <w:i/>
                <w:iCs/>
                <w:sz w:val="22"/>
              </w:rPr>
            </w:pPr>
            <w:r>
              <w:rPr>
                <w:rFonts w:cs="David"/>
                <w:b/>
                <w:bCs/>
                <w:i/>
                <w:iCs/>
                <w:sz w:val="22"/>
                <w:rtl/>
              </w:rPr>
              <w:t>19</w:t>
            </w:r>
          </w:p>
        </w:tc>
      </w:tr>
      <w:tr w:rsidR="003C122F" w14:paraId="4FC96FEB" w14:textId="77777777">
        <w:tblPrEx>
          <w:tblCellMar>
            <w:top w:w="0" w:type="dxa"/>
            <w:left w:w="108" w:type="dxa"/>
            <w:bottom w:w="0" w:type="dxa"/>
            <w:right w:w="108" w:type="dxa"/>
          </w:tblCellMar>
        </w:tblPrEx>
        <w:trPr>
          <w:cantSplit/>
        </w:trPr>
        <w:tc>
          <w:tcPr>
            <w:tcW w:w="854" w:type="dxa"/>
            <w:gridSpan w:val="2"/>
          </w:tcPr>
          <w:p w14:paraId="2BB7D96A" w14:textId="77777777" w:rsidR="003C122F" w:rsidRDefault="003C122F">
            <w:pPr>
              <w:tabs>
                <w:tab w:val="left" w:pos="57"/>
                <w:tab w:val="left" w:pos="454"/>
              </w:tabs>
              <w:rPr>
                <w:rFonts w:cs="David"/>
                <w:b/>
                <w:bCs/>
                <w:i/>
                <w:iCs/>
                <w:sz w:val="22"/>
              </w:rPr>
            </w:pPr>
          </w:p>
        </w:tc>
        <w:tc>
          <w:tcPr>
            <w:tcW w:w="8361" w:type="dxa"/>
            <w:gridSpan w:val="2"/>
          </w:tcPr>
          <w:p w14:paraId="471C8595" w14:textId="77777777" w:rsidR="003C122F" w:rsidRDefault="003C122F">
            <w:pPr>
              <w:tabs>
                <w:tab w:val="left" w:pos="57"/>
                <w:tab w:val="left" w:pos="454"/>
              </w:tabs>
              <w:rPr>
                <w:rFonts w:cs="David"/>
                <w:sz w:val="22"/>
              </w:rPr>
            </w:pPr>
          </w:p>
        </w:tc>
        <w:tc>
          <w:tcPr>
            <w:tcW w:w="849" w:type="dxa"/>
          </w:tcPr>
          <w:p w14:paraId="2C3D894F" w14:textId="77777777" w:rsidR="003C122F" w:rsidRDefault="003C122F">
            <w:pPr>
              <w:tabs>
                <w:tab w:val="left" w:pos="57"/>
                <w:tab w:val="left" w:pos="454"/>
              </w:tabs>
              <w:rPr>
                <w:rFonts w:cs="David"/>
                <w:b/>
                <w:bCs/>
                <w:i/>
                <w:iCs/>
                <w:sz w:val="22"/>
              </w:rPr>
            </w:pPr>
          </w:p>
        </w:tc>
      </w:tr>
      <w:tr w:rsidR="003C122F" w14:paraId="2A52D83D" w14:textId="77777777">
        <w:tblPrEx>
          <w:tblCellMar>
            <w:top w:w="0" w:type="dxa"/>
            <w:left w:w="108" w:type="dxa"/>
            <w:bottom w:w="0" w:type="dxa"/>
            <w:right w:w="108" w:type="dxa"/>
          </w:tblCellMar>
        </w:tblPrEx>
        <w:trPr>
          <w:cantSplit/>
        </w:trPr>
        <w:tc>
          <w:tcPr>
            <w:tcW w:w="9215" w:type="dxa"/>
            <w:gridSpan w:val="4"/>
          </w:tcPr>
          <w:p w14:paraId="7DD76A80" w14:textId="77777777" w:rsidR="003C122F" w:rsidRDefault="003C122F">
            <w:pPr>
              <w:tabs>
                <w:tab w:val="left" w:pos="57"/>
                <w:tab w:val="left" w:pos="454"/>
              </w:tabs>
              <w:rPr>
                <w:rFonts w:cs="David"/>
                <w:sz w:val="22"/>
              </w:rPr>
            </w:pPr>
            <w:r>
              <w:rPr>
                <w:rFonts w:cs="David"/>
                <w:b/>
                <w:bCs/>
                <w:i/>
                <w:iCs/>
                <w:sz w:val="22"/>
                <w:rtl/>
              </w:rPr>
              <w:t xml:space="preserve">         השופטת מרים סוקולוב</w:t>
            </w:r>
            <w:r>
              <w:rPr>
                <w:rFonts w:cs="David"/>
                <w:sz w:val="22"/>
                <w:rtl/>
              </w:rPr>
              <w:t>............................................................................................................</w:t>
            </w:r>
          </w:p>
        </w:tc>
        <w:tc>
          <w:tcPr>
            <w:tcW w:w="849" w:type="dxa"/>
          </w:tcPr>
          <w:p w14:paraId="4C1DB26D" w14:textId="77777777" w:rsidR="003C122F" w:rsidRDefault="003C122F">
            <w:pPr>
              <w:tabs>
                <w:tab w:val="left" w:pos="57"/>
                <w:tab w:val="left" w:pos="454"/>
              </w:tabs>
              <w:rPr>
                <w:rFonts w:cs="David"/>
                <w:b/>
                <w:bCs/>
                <w:i/>
                <w:iCs/>
                <w:sz w:val="22"/>
              </w:rPr>
            </w:pPr>
            <w:r>
              <w:rPr>
                <w:rFonts w:cs="David"/>
                <w:b/>
                <w:bCs/>
                <w:i/>
                <w:iCs/>
                <w:sz w:val="22"/>
                <w:rtl/>
              </w:rPr>
              <w:t>23</w:t>
            </w:r>
          </w:p>
        </w:tc>
      </w:tr>
      <w:tr w:rsidR="003C122F" w14:paraId="2635F78C" w14:textId="77777777">
        <w:tblPrEx>
          <w:tblCellMar>
            <w:top w:w="0" w:type="dxa"/>
            <w:left w:w="108" w:type="dxa"/>
            <w:bottom w:w="0" w:type="dxa"/>
            <w:right w:w="108" w:type="dxa"/>
          </w:tblCellMar>
        </w:tblPrEx>
        <w:trPr>
          <w:cantSplit/>
        </w:trPr>
        <w:tc>
          <w:tcPr>
            <w:tcW w:w="9215" w:type="dxa"/>
            <w:gridSpan w:val="4"/>
          </w:tcPr>
          <w:p w14:paraId="473E716E" w14:textId="77777777" w:rsidR="003C122F" w:rsidRDefault="003C122F">
            <w:pPr>
              <w:tabs>
                <w:tab w:val="left" w:pos="57"/>
                <w:tab w:val="left" w:pos="454"/>
              </w:tabs>
              <w:rPr>
                <w:rFonts w:cs="David"/>
                <w:b/>
                <w:bCs/>
                <w:i/>
                <w:iCs/>
                <w:sz w:val="22"/>
              </w:rPr>
            </w:pPr>
          </w:p>
        </w:tc>
        <w:tc>
          <w:tcPr>
            <w:tcW w:w="849" w:type="dxa"/>
          </w:tcPr>
          <w:p w14:paraId="41925790" w14:textId="77777777" w:rsidR="003C122F" w:rsidRDefault="003C122F">
            <w:pPr>
              <w:tabs>
                <w:tab w:val="left" w:pos="57"/>
                <w:tab w:val="left" w:pos="454"/>
              </w:tabs>
              <w:rPr>
                <w:rFonts w:cs="David"/>
                <w:b/>
                <w:bCs/>
                <w:i/>
                <w:iCs/>
                <w:sz w:val="22"/>
              </w:rPr>
            </w:pPr>
          </w:p>
        </w:tc>
      </w:tr>
      <w:tr w:rsidR="003C122F" w14:paraId="247941DD" w14:textId="77777777">
        <w:tblPrEx>
          <w:tblCellMar>
            <w:top w:w="0" w:type="dxa"/>
            <w:left w:w="108" w:type="dxa"/>
            <w:bottom w:w="0" w:type="dxa"/>
            <w:right w:w="108" w:type="dxa"/>
          </w:tblCellMar>
        </w:tblPrEx>
        <w:trPr>
          <w:cantSplit/>
        </w:trPr>
        <w:tc>
          <w:tcPr>
            <w:tcW w:w="9215" w:type="dxa"/>
            <w:gridSpan w:val="4"/>
          </w:tcPr>
          <w:p w14:paraId="7F666D3A" w14:textId="77777777" w:rsidR="003C122F" w:rsidRDefault="003C122F">
            <w:pPr>
              <w:tabs>
                <w:tab w:val="left" w:pos="57"/>
                <w:tab w:val="left" w:pos="454"/>
              </w:tabs>
              <w:rPr>
                <w:rFonts w:cs="David"/>
                <w:sz w:val="22"/>
              </w:rPr>
            </w:pPr>
            <w:r>
              <w:rPr>
                <w:rFonts w:cs="David"/>
                <w:b/>
                <w:bCs/>
                <w:i/>
                <w:iCs/>
                <w:sz w:val="22"/>
                <w:rtl/>
              </w:rPr>
              <w:t xml:space="preserve">          השופט ישעיהו שנלר </w:t>
            </w:r>
            <w:r>
              <w:rPr>
                <w:rFonts w:cs="David"/>
                <w:sz w:val="22"/>
                <w:rtl/>
              </w:rPr>
              <w:t>.............................................................................................................</w:t>
            </w:r>
          </w:p>
        </w:tc>
        <w:tc>
          <w:tcPr>
            <w:tcW w:w="849" w:type="dxa"/>
          </w:tcPr>
          <w:p w14:paraId="17795331" w14:textId="77777777" w:rsidR="003C122F" w:rsidRDefault="003C122F">
            <w:pPr>
              <w:tabs>
                <w:tab w:val="left" w:pos="57"/>
                <w:tab w:val="left" w:pos="454"/>
              </w:tabs>
              <w:rPr>
                <w:rFonts w:cs="David"/>
                <w:b/>
                <w:bCs/>
                <w:i/>
                <w:iCs/>
                <w:sz w:val="22"/>
              </w:rPr>
            </w:pPr>
            <w:r>
              <w:rPr>
                <w:rFonts w:cs="David"/>
                <w:b/>
                <w:bCs/>
                <w:i/>
                <w:iCs/>
                <w:sz w:val="22"/>
                <w:rtl/>
              </w:rPr>
              <w:t>24</w:t>
            </w:r>
          </w:p>
        </w:tc>
      </w:tr>
      <w:tr w:rsidR="003C122F" w14:paraId="2E58D92A" w14:textId="77777777">
        <w:tblPrEx>
          <w:tblCellMar>
            <w:top w:w="0" w:type="dxa"/>
            <w:left w:w="108" w:type="dxa"/>
            <w:bottom w:w="0" w:type="dxa"/>
            <w:right w:w="108" w:type="dxa"/>
          </w:tblCellMar>
        </w:tblPrEx>
        <w:trPr>
          <w:cantSplit/>
        </w:trPr>
        <w:tc>
          <w:tcPr>
            <w:tcW w:w="9215" w:type="dxa"/>
            <w:gridSpan w:val="4"/>
          </w:tcPr>
          <w:p w14:paraId="5AE08490" w14:textId="77777777" w:rsidR="003C122F" w:rsidRDefault="003C122F">
            <w:pPr>
              <w:tabs>
                <w:tab w:val="left" w:pos="57"/>
                <w:tab w:val="left" w:pos="454"/>
              </w:tabs>
              <w:rPr>
                <w:rFonts w:cs="David"/>
                <w:b/>
                <w:bCs/>
                <w:i/>
                <w:iCs/>
                <w:sz w:val="22"/>
              </w:rPr>
            </w:pPr>
          </w:p>
        </w:tc>
        <w:tc>
          <w:tcPr>
            <w:tcW w:w="849" w:type="dxa"/>
          </w:tcPr>
          <w:p w14:paraId="724A7AE0" w14:textId="77777777" w:rsidR="003C122F" w:rsidRDefault="003C122F">
            <w:pPr>
              <w:tabs>
                <w:tab w:val="left" w:pos="57"/>
                <w:tab w:val="left" w:pos="454"/>
              </w:tabs>
              <w:rPr>
                <w:rFonts w:cs="David"/>
                <w:b/>
                <w:bCs/>
                <w:i/>
                <w:iCs/>
                <w:sz w:val="22"/>
              </w:rPr>
            </w:pPr>
          </w:p>
        </w:tc>
      </w:tr>
      <w:tr w:rsidR="003C122F" w14:paraId="43092C3B" w14:textId="77777777">
        <w:tblPrEx>
          <w:tblCellMar>
            <w:top w:w="0" w:type="dxa"/>
            <w:left w:w="108" w:type="dxa"/>
            <w:bottom w:w="0" w:type="dxa"/>
            <w:right w:w="108" w:type="dxa"/>
          </w:tblCellMar>
        </w:tblPrEx>
        <w:trPr>
          <w:cantSplit/>
        </w:trPr>
        <w:tc>
          <w:tcPr>
            <w:tcW w:w="571" w:type="dxa"/>
          </w:tcPr>
          <w:p w14:paraId="218FE86A" w14:textId="77777777" w:rsidR="003C122F" w:rsidRDefault="003C122F">
            <w:pPr>
              <w:tabs>
                <w:tab w:val="left" w:pos="57"/>
                <w:tab w:val="left" w:pos="454"/>
              </w:tabs>
              <w:rPr>
                <w:rFonts w:cs="David"/>
                <w:b/>
                <w:bCs/>
                <w:i/>
                <w:iCs/>
                <w:sz w:val="22"/>
              </w:rPr>
            </w:pPr>
          </w:p>
        </w:tc>
        <w:tc>
          <w:tcPr>
            <w:tcW w:w="8644" w:type="dxa"/>
            <w:gridSpan w:val="3"/>
          </w:tcPr>
          <w:p w14:paraId="28D40147" w14:textId="77777777" w:rsidR="003C122F" w:rsidRDefault="003C122F">
            <w:pPr>
              <w:tabs>
                <w:tab w:val="left" w:pos="57"/>
                <w:tab w:val="left" w:pos="454"/>
              </w:tabs>
              <w:rPr>
                <w:rFonts w:cs="David"/>
                <w:sz w:val="22"/>
              </w:rPr>
            </w:pPr>
            <w:r>
              <w:rPr>
                <w:rFonts w:cs="David"/>
                <w:b/>
                <w:bCs/>
                <w:i/>
                <w:iCs/>
                <w:sz w:val="22"/>
                <w:rtl/>
              </w:rPr>
              <w:t xml:space="preserve">ההכרעה                  </w:t>
            </w:r>
            <w:r>
              <w:rPr>
                <w:rFonts w:cs="David"/>
                <w:sz w:val="22"/>
                <w:rtl/>
              </w:rPr>
              <w:t>................................................................................................................</w:t>
            </w:r>
          </w:p>
        </w:tc>
        <w:tc>
          <w:tcPr>
            <w:tcW w:w="849" w:type="dxa"/>
          </w:tcPr>
          <w:p w14:paraId="6841C14E" w14:textId="77777777" w:rsidR="003C122F" w:rsidRDefault="003C122F">
            <w:pPr>
              <w:tabs>
                <w:tab w:val="left" w:pos="57"/>
                <w:tab w:val="left" w:pos="454"/>
              </w:tabs>
              <w:rPr>
                <w:rFonts w:cs="David"/>
                <w:b/>
                <w:bCs/>
                <w:i/>
                <w:iCs/>
                <w:sz w:val="22"/>
                <w:rtl/>
              </w:rPr>
            </w:pPr>
            <w:r>
              <w:rPr>
                <w:rFonts w:cs="David"/>
                <w:b/>
                <w:bCs/>
                <w:i/>
                <w:iCs/>
                <w:sz w:val="22"/>
                <w:rtl/>
              </w:rPr>
              <w:t>24</w:t>
            </w:r>
          </w:p>
          <w:p w14:paraId="3DA1B63C" w14:textId="77777777" w:rsidR="003C122F" w:rsidRDefault="003C122F">
            <w:pPr>
              <w:tabs>
                <w:tab w:val="left" w:pos="57"/>
                <w:tab w:val="left" w:pos="454"/>
              </w:tabs>
              <w:rPr>
                <w:rFonts w:cs="David"/>
                <w:b/>
                <w:bCs/>
                <w:i/>
                <w:iCs/>
                <w:sz w:val="22"/>
                <w:rtl/>
              </w:rPr>
            </w:pPr>
          </w:p>
          <w:p w14:paraId="7FD90105" w14:textId="77777777" w:rsidR="003C122F" w:rsidRDefault="003C122F">
            <w:pPr>
              <w:tabs>
                <w:tab w:val="left" w:pos="57"/>
                <w:tab w:val="left" w:pos="454"/>
              </w:tabs>
              <w:rPr>
                <w:rFonts w:cs="David"/>
                <w:b/>
                <w:bCs/>
                <w:i/>
                <w:iCs/>
                <w:sz w:val="22"/>
              </w:rPr>
            </w:pPr>
          </w:p>
        </w:tc>
      </w:tr>
    </w:tbl>
    <w:p w14:paraId="51F2A062" w14:textId="77777777" w:rsidR="003C122F" w:rsidRDefault="003C122F">
      <w:pPr>
        <w:pStyle w:val="a"/>
        <w:rPr>
          <w:i/>
          <w:iCs/>
          <w:sz w:val="28"/>
          <w:szCs w:val="28"/>
          <w:rtl/>
        </w:rPr>
      </w:pPr>
    </w:p>
    <w:p w14:paraId="63FFBE58" w14:textId="77777777" w:rsidR="003C122F" w:rsidRDefault="003C122F">
      <w:pPr>
        <w:pStyle w:val="a"/>
        <w:rPr>
          <w:i/>
          <w:iCs/>
          <w:sz w:val="28"/>
          <w:szCs w:val="28"/>
          <w:u w:val="single"/>
          <w:rtl/>
        </w:rPr>
      </w:pPr>
      <w:r>
        <w:rPr>
          <w:i/>
          <w:iCs/>
          <w:sz w:val="28"/>
          <w:szCs w:val="28"/>
          <w:u w:val="single"/>
          <w:rtl/>
        </w:rPr>
        <w:t>איסור פרסום</w:t>
      </w:r>
    </w:p>
    <w:p w14:paraId="653621A4" w14:textId="77777777" w:rsidR="003C122F" w:rsidRDefault="003C122F">
      <w:pPr>
        <w:pStyle w:val="a"/>
        <w:rPr>
          <w:b w:val="0"/>
          <w:bCs w:val="0"/>
          <w:sz w:val="26"/>
          <w:szCs w:val="26"/>
          <w:rtl/>
        </w:rPr>
      </w:pPr>
      <w:bookmarkStart w:id="7" w:name="ABSTRACT_START"/>
      <w:bookmarkEnd w:id="7"/>
      <w:r>
        <w:rPr>
          <w:b w:val="0"/>
          <w:bCs w:val="0"/>
          <w:sz w:val="26"/>
          <w:szCs w:val="26"/>
          <w:rtl/>
        </w:rPr>
        <w:t xml:space="preserve">עניינו של כתב האישום דנן, בעבירות מין שביצע הנאשם, אליבא דכתב האישום, בשתי קרובות משפחתו הקטינות. </w:t>
      </w:r>
    </w:p>
    <w:p w14:paraId="68B56B17" w14:textId="77777777" w:rsidR="003C122F" w:rsidRDefault="003C122F">
      <w:pPr>
        <w:pStyle w:val="a"/>
        <w:rPr>
          <w:b w:val="0"/>
          <w:bCs w:val="0"/>
          <w:sz w:val="26"/>
          <w:szCs w:val="26"/>
          <w:rtl/>
        </w:rPr>
      </w:pPr>
      <w:r>
        <w:rPr>
          <w:b w:val="0"/>
          <w:bCs w:val="0"/>
          <w:sz w:val="26"/>
          <w:szCs w:val="26"/>
          <w:rtl/>
        </w:rPr>
        <w:t xml:space="preserve">אשר על כן, נאסר בזאת פרסום שמותיהן של הקטינות, ופרסום כל פרט שעשוי להביא לזיהוין.  </w:t>
      </w:r>
    </w:p>
    <w:p w14:paraId="12DA3B62" w14:textId="77777777" w:rsidR="003C122F" w:rsidRDefault="003C122F">
      <w:pPr>
        <w:spacing w:line="360" w:lineRule="auto"/>
        <w:rPr>
          <w:rFonts w:cs="David"/>
          <w:b/>
          <w:bCs/>
          <w:i/>
          <w:iCs/>
          <w:sz w:val="26"/>
          <w:szCs w:val="28"/>
          <w:rtl/>
        </w:rPr>
      </w:pPr>
      <w:bookmarkStart w:id="8" w:name="ABSTRACT_END"/>
      <w:bookmarkEnd w:id="8"/>
    </w:p>
    <w:p w14:paraId="5924D2E6" w14:textId="77777777" w:rsidR="003C122F" w:rsidRDefault="003C122F">
      <w:pPr>
        <w:spacing w:line="360" w:lineRule="auto"/>
        <w:rPr>
          <w:rFonts w:cs="David"/>
          <w:b/>
          <w:bCs/>
          <w:i/>
          <w:iCs/>
          <w:sz w:val="26"/>
          <w:szCs w:val="28"/>
          <w:u w:val="single"/>
          <w:rtl/>
        </w:rPr>
      </w:pPr>
      <w:r>
        <w:rPr>
          <w:rFonts w:cs="David"/>
          <w:b/>
          <w:bCs/>
          <w:i/>
          <w:iCs/>
          <w:sz w:val="26"/>
          <w:szCs w:val="28"/>
          <w:u w:val="single"/>
          <w:rtl/>
        </w:rPr>
        <w:t>השופטת ב. אופיר-תום, אב"ד</w:t>
      </w:r>
    </w:p>
    <w:p w14:paraId="74BBB983" w14:textId="77777777" w:rsidR="003C122F" w:rsidRDefault="003C122F">
      <w:pPr>
        <w:spacing w:line="360" w:lineRule="auto"/>
        <w:rPr>
          <w:rFonts w:cs="David"/>
          <w:b/>
          <w:bCs/>
          <w:sz w:val="26"/>
          <w:szCs w:val="26"/>
          <w:rtl/>
        </w:rPr>
      </w:pPr>
    </w:p>
    <w:p w14:paraId="60C8CF5F" w14:textId="77777777" w:rsidR="003C122F" w:rsidRDefault="003C122F">
      <w:pPr>
        <w:spacing w:line="360" w:lineRule="auto"/>
        <w:rPr>
          <w:rFonts w:cs="David"/>
          <w:b/>
          <w:bCs/>
          <w:i/>
          <w:iCs/>
          <w:sz w:val="26"/>
          <w:szCs w:val="26"/>
          <w:rtl/>
        </w:rPr>
      </w:pPr>
      <w:r>
        <w:rPr>
          <w:rFonts w:cs="David"/>
          <w:b/>
          <w:bCs/>
          <w:i/>
          <w:iCs/>
          <w:sz w:val="26"/>
          <w:szCs w:val="26"/>
          <w:rtl/>
        </w:rPr>
        <w:t>רקע ועובדות</w:t>
      </w:r>
    </w:p>
    <w:p w14:paraId="12C86839" w14:textId="77777777" w:rsidR="003C122F" w:rsidRDefault="003C122F">
      <w:pPr>
        <w:spacing w:line="360" w:lineRule="auto"/>
        <w:rPr>
          <w:rFonts w:cs="David"/>
          <w:sz w:val="26"/>
          <w:szCs w:val="26"/>
          <w:rtl/>
        </w:rPr>
      </w:pPr>
      <w:r>
        <w:rPr>
          <w:rFonts w:cs="David"/>
          <w:b/>
          <w:bCs/>
          <w:i/>
          <w:iCs/>
          <w:sz w:val="26"/>
          <w:szCs w:val="26"/>
          <w:rtl/>
        </w:rPr>
        <w:t>1.</w:t>
      </w:r>
      <w:r>
        <w:rPr>
          <w:rFonts w:cs="David"/>
          <w:sz w:val="26"/>
          <w:szCs w:val="26"/>
          <w:rtl/>
        </w:rPr>
        <w:tab/>
        <w:t xml:space="preserve">הנאשם, הוא אחי סבן של המתלוננות ס.מ. וט.מ., קטינות בנות עשר ושמונה, בהתאמה (להלן – הקטינות) אשר בהן ביצע, אליבא דכתב האישום, מעשים מגונים, מעשי סדום ומעשי אינוס, בתקופות שונות בשנת 2002 ובשנת 2004. </w:t>
      </w:r>
    </w:p>
    <w:p w14:paraId="2D531E16" w14:textId="77777777" w:rsidR="003C122F" w:rsidRDefault="003C122F">
      <w:pPr>
        <w:spacing w:line="360" w:lineRule="auto"/>
        <w:rPr>
          <w:rFonts w:cs="David"/>
          <w:sz w:val="26"/>
          <w:szCs w:val="26"/>
          <w:rtl/>
        </w:rPr>
      </w:pPr>
      <w:r>
        <w:rPr>
          <w:rFonts w:cs="David"/>
          <w:sz w:val="26"/>
          <w:szCs w:val="26"/>
          <w:rtl/>
        </w:rPr>
        <w:t xml:space="preserve">מעובדות כתב האישום עולה, כי תחילת הפרשה, במועד כלשהו בשנת 2002 כאשר ביקר הנאשם בבית אחייניתו, אימן של הקטינות, וביצע מעשים מגונים בקטינה ס.מ., שהיתה באותם ימים ילדה כבת שמונה. זאת עשה לפי כתב האישום, במסגרת משחקים שונים בהם שיתף את הקטינה, ואשר נשאו אופי מיני. בין היתר, כך נטען, נשכב הנאשם לצד הקטינה, נלחץ אליה, ליקק את אוזנה והחדיר את לשונו אל תוך פיה. בהמשך, הורה לקטינה לשכב על גבה כשהוא נשכב עליה, ומבקש ממנה למדוד כמה זמן תוכל להחזיקו על גבה. משחק נוסף שיזם, היה "משחק המטבע", שבמסגרתו החביא הנאשם מטבע בפלג גופו התחתון והורה לקטינה לחפשו על גופו. </w:t>
      </w:r>
    </w:p>
    <w:p w14:paraId="68B6017D" w14:textId="77777777" w:rsidR="003C122F" w:rsidRDefault="003C122F">
      <w:pPr>
        <w:spacing w:line="360" w:lineRule="auto"/>
        <w:rPr>
          <w:rFonts w:cs="David"/>
          <w:sz w:val="26"/>
          <w:szCs w:val="26"/>
          <w:rtl/>
        </w:rPr>
      </w:pPr>
      <w:r>
        <w:rPr>
          <w:rFonts w:cs="David"/>
          <w:sz w:val="26"/>
          <w:szCs w:val="26"/>
          <w:rtl/>
        </w:rPr>
        <w:t xml:space="preserve">במהלך חודש מאי 2004, כך כתב האישום, כאשר חזר הנאשם וביקר בבית אחייניתו, למשך ימים מספר, שהה עם הקטינות בחדרן, וביצע בשתיהן מעשים מגונים ומעשי אונס, שכללו, החדרת איבר מינו ואצבעותיו לאיברי מינן של הקטינות, על אף מחאותיהן. </w:t>
      </w:r>
    </w:p>
    <w:p w14:paraId="29640DE6" w14:textId="77777777" w:rsidR="003C122F" w:rsidRDefault="003C122F">
      <w:pPr>
        <w:pStyle w:val="Heading5"/>
        <w:rPr>
          <w:noProof w:val="0"/>
          <w:rtl/>
        </w:rPr>
      </w:pPr>
    </w:p>
    <w:p w14:paraId="7E760332" w14:textId="77777777" w:rsidR="003C122F" w:rsidRDefault="003C122F">
      <w:pPr>
        <w:pStyle w:val="Heading5"/>
        <w:rPr>
          <w:i/>
          <w:iCs/>
          <w:noProof w:val="0"/>
          <w:rtl/>
        </w:rPr>
      </w:pPr>
      <w:r>
        <w:rPr>
          <w:i/>
          <w:iCs/>
          <w:noProof w:val="0"/>
          <w:rtl/>
        </w:rPr>
        <w:t>גלגולו של התיק</w:t>
      </w:r>
    </w:p>
    <w:p w14:paraId="1065A2C8" w14:textId="77777777" w:rsidR="003C122F" w:rsidRDefault="003C122F">
      <w:pPr>
        <w:spacing w:line="360" w:lineRule="auto"/>
        <w:rPr>
          <w:rFonts w:cs="David"/>
          <w:sz w:val="26"/>
          <w:szCs w:val="26"/>
          <w:rtl/>
        </w:rPr>
      </w:pPr>
      <w:r>
        <w:rPr>
          <w:rFonts w:cs="David"/>
          <w:b/>
          <w:bCs/>
          <w:i/>
          <w:iCs/>
          <w:sz w:val="26"/>
          <w:szCs w:val="26"/>
          <w:rtl/>
        </w:rPr>
        <w:t>2.</w:t>
      </w:r>
      <w:r>
        <w:rPr>
          <w:rFonts w:cs="David"/>
          <w:sz w:val="26"/>
          <w:szCs w:val="26"/>
          <w:rtl/>
        </w:rPr>
        <w:tab/>
        <w:t>בחקירתו במשטרה, כפר הנאשם בכל שייחסו לו חוקריו בקשר למעשיו בקטינות, בטענו כי לא היו דברים מעולם, וכי הקטינות טפלו עליו עלילת שווא. בפועל, כך טען, נטפלו הקטינות אליו - ולא הוא אליהן - בדורשן ממנו לשחק עימן במשחקים מוזרים, ולעשות בהן מעשים שאת מהותם לא הבין לדבריו. כך, בין היתר, הסביר בהודעתו, ת/8, עמ' 3:</w:t>
      </w:r>
    </w:p>
    <w:p w14:paraId="262291D3" w14:textId="77777777" w:rsidR="003C122F" w:rsidRDefault="003C122F">
      <w:pPr>
        <w:pStyle w:val="a0"/>
        <w:rPr>
          <w:noProof w:val="0"/>
          <w:rtl/>
        </w:rPr>
      </w:pPr>
      <w:r>
        <w:rPr>
          <w:noProof w:val="0"/>
          <w:rtl/>
        </w:rPr>
        <w:t>"אני ערום? אני עכשיו מבין דבר אחד. למה הן היו יושבות עלי ורוקדות ועושות תנועות. אני לא הבנתי למה...".</w:t>
      </w:r>
      <w:r>
        <w:rPr>
          <w:noProof w:val="0"/>
          <w:color w:val="FFFFFF"/>
          <w:sz w:val="4"/>
          <w:szCs w:val="4"/>
          <w:rtl/>
        </w:rPr>
        <w:t>נ</w:t>
      </w:r>
    </w:p>
    <w:p w14:paraId="174103DA" w14:textId="77777777" w:rsidR="003C122F" w:rsidRDefault="003C122F">
      <w:pPr>
        <w:spacing w:line="360" w:lineRule="auto"/>
        <w:rPr>
          <w:rFonts w:cs="David"/>
          <w:sz w:val="26"/>
          <w:szCs w:val="26"/>
          <w:rtl/>
        </w:rPr>
      </w:pPr>
      <w:r>
        <w:rPr>
          <w:rFonts w:cs="David"/>
          <w:sz w:val="26"/>
          <w:szCs w:val="26"/>
          <w:rtl/>
        </w:rPr>
        <w:t>בבית המשפט, עתר סניגורו דאז של הנאשם, עו"ד ברזילי, לדחיית תגובתו של הנאשם לכתב האישום לפרק זמן, על מנת שיוכל, לדבריו, לאסוף ראיות בהן יוכל לשכנע את התביעה בחפותו של הנאשם. משלא הצליח, לאחר דחיות רבות, להגיע להסכמות עם התביעה, כמצופה, הודיע הסניגור כי על רקע זה, החליט הנאשם לכפור כפירה טוטאלית בכל עובדות כתב האישום, "</w:t>
      </w:r>
      <w:r>
        <w:rPr>
          <w:rFonts w:cs="David"/>
          <w:b/>
          <w:bCs/>
          <w:sz w:val="26"/>
          <w:szCs w:val="26"/>
          <w:rtl/>
        </w:rPr>
        <w:t xml:space="preserve">חוץ מהעובדה שהוא ביקר בבית המתלוננת" </w:t>
      </w:r>
      <w:r>
        <w:rPr>
          <w:rFonts w:cs="David"/>
          <w:sz w:val="26"/>
          <w:szCs w:val="26"/>
          <w:rtl/>
        </w:rPr>
        <w:t xml:space="preserve">(ראו, פרוטוקול ישיבת יום 10.10.04). </w:t>
      </w:r>
    </w:p>
    <w:p w14:paraId="343D7E83" w14:textId="77777777" w:rsidR="003C122F" w:rsidRDefault="003C122F">
      <w:pPr>
        <w:spacing w:line="360" w:lineRule="auto"/>
        <w:rPr>
          <w:rFonts w:cs="David"/>
          <w:sz w:val="26"/>
          <w:szCs w:val="26"/>
          <w:rtl/>
        </w:rPr>
      </w:pPr>
      <w:r>
        <w:rPr>
          <w:rFonts w:cs="David"/>
          <w:sz w:val="26"/>
          <w:szCs w:val="26"/>
          <w:rtl/>
        </w:rPr>
        <w:t>בהמשך, בשלבי ניהולה של פרשת התביעה, הודיע הסניגור, כלאחר יד, כי גירסת הנאשם הינה, בפועל, כי הדברים שסיפרו הקטינות לחוקרת הילדים, בהודעותיהן, הם דברים שבהם הוזנו על ידי הוריהן, כאשר ברקע עומדים לדבריו, אינטרסים כספיים של ההורים. בלשונו:</w:t>
      </w:r>
    </w:p>
    <w:p w14:paraId="362B49E6" w14:textId="77777777" w:rsidR="003C122F" w:rsidRDefault="003C122F">
      <w:pPr>
        <w:pStyle w:val="a0"/>
        <w:rPr>
          <w:noProof w:val="0"/>
          <w:rtl/>
        </w:rPr>
      </w:pPr>
      <w:r>
        <w:rPr>
          <w:noProof w:val="0"/>
          <w:rtl/>
        </w:rPr>
        <w:t xml:space="preserve">"ילדה בגיל 8 הכניסו לה לראש מה שהיא תגיד, כדי שתעליל. זו הגירסה, זו הטענה, בין היתר" </w:t>
      </w:r>
      <w:r>
        <w:rPr>
          <w:b w:val="0"/>
          <w:bCs w:val="0"/>
          <w:noProof w:val="0"/>
          <w:rtl/>
        </w:rPr>
        <w:t>(עמ' 59 לפרוט' מישיבת 21.12.2004).</w:t>
      </w:r>
      <w:r>
        <w:rPr>
          <w:b w:val="0"/>
          <w:bCs w:val="0"/>
          <w:noProof w:val="0"/>
          <w:color w:val="FFFFFF"/>
          <w:sz w:val="4"/>
          <w:szCs w:val="4"/>
          <w:rtl/>
        </w:rPr>
        <w:t>ב</w:t>
      </w:r>
    </w:p>
    <w:p w14:paraId="35BEBC05" w14:textId="77777777" w:rsidR="003C122F" w:rsidRDefault="003C122F">
      <w:pPr>
        <w:pStyle w:val="a0"/>
        <w:rPr>
          <w:noProof w:val="0"/>
          <w:rtl/>
        </w:rPr>
      </w:pPr>
    </w:p>
    <w:p w14:paraId="713FDFE2" w14:textId="77777777" w:rsidR="003C122F" w:rsidRDefault="003C122F">
      <w:pPr>
        <w:spacing w:line="360" w:lineRule="auto"/>
        <w:rPr>
          <w:rFonts w:cs="David"/>
          <w:sz w:val="26"/>
          <w:szCs w:val="26"/>
          <w:rtl/>
        </w:rPr>
      </w:pPr>
      <w:r>
        <w:rPr>
          <w:rFonts w:cs="David"/>
          <w:b/>
          <w:bCs/>
          <w:i/>
          <w:iCs/>
          <w:sz w:val="26"/>
          <w:szCs w:val="26"/>
          <w:rtl/>
        </w:rPr>
        <w:t>3.</w:t>
      </w:r>
      <w:r>
        <w:rPr>
          <w:rFonts w:cs="David"/>
          <w:sz w:val="26"/>
          <w:szCs w:val="26"/>
          <w:rtl/>
        </w:rPr>
        <w:tab/>
        <w:t xml:space="preserve">בישיבת יום 18.4.05, לאחר שכבר נשמעו ארבעה עדים מטעם התביעה, התייצב עו"ד ברזילי, בפנינו, והודיענו כי נפלה מחלוקת בינו ובין הנאשם בעניין המשך ניהולו של התיק, וכי נתבקש על ידי הנאשם, לחדול מייצוגו, על רקע משבר של אמון שהתרחש ביניהם. משפנינו אל הנאשם עצמו, אישר את דברי הסניגור, בהבהירו כי אכן איננו מעוניין עוד בייצוגו בתיק זה על ידי עו"ד ברזילי.  </w:t>
      </w:r>
    </w:p>
    <w:p w14:paraId="3A7CD9A9" w14:textId="77777777" w:rsidR="003C122F" w:rsidRDefault="003C122F">
      <w:pPr>
        <w:spacing w:line="360" w:lineRule="auto"/>
        <w:rPr>
          <w:rFonts w:cs="David"/>
          <w:sz w:val="26"/>
          <w:szCs w:val="26"/>
          <w:rtl/>
        </w:rPr>
      </w:pPr>
      <w:r>
        <w:rPr>
          <w:rFonts w:cs="David"/>
          <w:sz w:val="26"/>
          <w:szCs w:val="26"/>
          <w:rtl/>
        </w:rPr>
        <w:t xml:space="preserve">בנסיבות אלה, לא היה מנוס בפנינו מקבלת בקשתם המשותפת של הנאשם ושל הסניגור, לשיחרורו של עו"ד ברזילי מהמשך ייצוגו של הנאשם בתיק. בלית ברירה נדחה המשך ההוכחות, עד למינויו של סניגור חדש על ידי הסניגוריה הציבורית, בהתאם לפנייתנו.  </w:t>
      </w:r>
    </w:p>
    <w:p w14:paraId="62B70C46" w14:textId="77777777" w:rsidR="003C122F" w:rsidRDefault="003C122F">
      <w:pPr>
        <w:spacing w:line="360" w:lineRule="auto"/>
        <w:rPr>
          <w:rFonts w:cs="David"/>
          <w:sz w:val="26"/>
          <w:szCs w:val="26"/>
          <w:rtl/>
        </w:rPr>
      </w:pPr>
      <w:r>
        <w:rPr>
          <w:rFonts w:cs="David"/>
          <w:sz w:val="26"/>
          <w:szCs w:val="26"/>
          <w:rtl/>
        </w:rPr>
        <w:t xml:space="preserve">בישיבת יום 9.5.05, התייצב בפנינו עו"ד אבי כהן, מטעם הסניגוריה הציבורית, והודיענו כי קיבל את התיק לטיפולו, וכי ייצג את הנאשם מכאן ואילך. עוד הודיענו עו"ד כהן, כי במסגרת סיכום אליו כבר הספיק להגיע עם התביעה, הוחלט, כי הנאשם יחזור בו  מכפירתו באותן עובדות נשוא כתב האישום המגבשות את העבירות שעניינן ביצוע מעשים מגונים בקטינות. עם זאת, ימשיך לכפור ביתר העובדות נשוא כתב האישום שענינן, האינוס ומעשי הסדום, שיוחסו לו גם הן כאמור, על ידי התביעה. </w:t>
      </w:r>
    </w:p>
    <w:p w14:paraId="235EB824" w14:textId="77777777" w:rsidR="003C122F" w:rsidRDefault="003C122F">
      <w:pPr>
        <w:spacing w:line="360" w:lineRule="auto"/>
        <w:rPr>
          <w:rFonts w:cs="David"/>
          <w:sz w:val="26"/>
          <w:szCs w:val="26"/>
          <w:rtl/>
        </w:rPr>
      </w:pPr>
    </w:p>
    <w:p w14:paraId="03CB0756" w14:textId="77777777" w:rsidR="003C122F" w:rsidRDefault="003C122F">
      <w:pPr>
        <w:spacing w:line="360" w:lineRule="auto"/>
        <w:rPr>
          <w:rFonts w:cs="David"/>
          <w:sz w:val="26"/>
          <w:szCs w:val="26"/>
          <w:rtl/>
        </w:rPr>
      </w:pPr>
      <w:r>
        <w:rPr>
          <w:rFonts w:cs="David"/>
          <w:b/>
          <w:bCs/>
          <w:i/>
          <w:iCs/>
          <w:sz w:val="26"/>
          <w:szCs w:val="26"/>
          <w:rtl/>
        </w:rPr>
        <w:t>4.</w:t>
      </w:r>
      <w:r>
        <w:rPr>
          <w:rFonts w:cs="David"/>
          <w:sz w:val="26"/>
          <w:szCs w:val="26"/>
          <w:rtl/>
        </w:rPr>
        <w:tab/>
        <w:t xml:space="preserve">על רקע האמור, הוסכם עוד בין הצדדים, כך לפי הודעתם בפנינו, שהתביעה תגיש בהסכמה  את הודעותיהן של הקטינות בפני חוקרת הילדים, ועדותה של החוקרת תתייתר. בכך, הוסכם, תגיע פרשת התביעה לסיומה, ותיפתח פרשת ההגנה, בה יעיד הנאשם לבדו תוך פרישת גירסתו החדשה בפני בית המשפט, שהינה כאמור, הודייה בביצוע מעשים מגונים בקטינות, וכפירה מוחלטת בעבירות האינוס ומעשי הסדום. </w:t>
      </w:r>
    </w:p>
    <w:p w14:paraId="1EE521F2" w14:textId="77777777" w:rsidR="003C122F" w:rsidRDefault="003C122F">
      <w:pPr>
        <w:spacing w:line="360" w:lineRule="auto"/>
        <w:rPr>
          <w:rFonts w:cs="David"/>
          <w:sz w:val="26"/>
          <w:szCs w:val="26"/>
          <w:rtl/>
        </w:rPr>
      </w:pPr>
      <w:r>
        <w:rPr>
          <w:rFonts w:cs="David"/>
          <w:sz w:val="26"/>
          <w:szCs w:val="26"/>
          <w:rtl/>
        </w:rPr>
        <w:t xml:space="preserve">באותה ישיבה, הגישה לנו התובעת, בהסכמת הסניגור, שורה של ראיות שסומנו ת/15 –   ת/22, בהן הקלטות והתמלילים של חקירות הקטינות בפני חוקרת הילדים. </w:t>
      </w:r>
    </w:p>
    <w:p w14:paraId="57540120" w14:textId="77777777" w:rsidR="003C122F" w:rsidRDefault="003C122F">
      <w:pPr>
        <w:pStyle w:val="BodyTextIndent2"/>
        <w:spacing w:before="0" w:beforeAutospacing="0" w:after="0" w:afterAutospacing="0" w:line="360" w:lineRule="auto"/>
        <w:ind w:left="0" w:right="180"/>
        <w:rPr>
          <w:noProof w:val="0"/>
          <w:sz w:val="26"/>
          <w:szCs w:val="26"/>
          <w:rtl/>
        </w:rPr>
      </w:pPr>
      <w:r>
        <w:rPr>
          <w:noProof w:val="0"/>
          <w:sz w:val="26"/>
          <w:szCs w:val="26"/>
          <w:rtl/>
        </w:rPr>
        <w:t>במקביל, הגיש לנו עו"ד כהן, בהסכמה, ראיות מטעם הנאשם (נ/8 – נ/11);  בהן, חוות דעת של ד"ר היס וד"ר נחמן, מן המכון לרפואה משפטית לשם הופנו שתי הקטינות לבדיקות בענין המעשים שנעשו בהן. מחוות הדעת נ/8 עלה שהקטינה ט.מ. סירבה להיבדק, וכי בדיקת הקטינה ס.מ. לא העלתה כל מימצאים לגבי פגיעה באיברי מינה. בחוות הדעת נ/9 נרשם:</w:t>
      </w:r>
    </w:p>
    <w:p w14:paraId="4CBC1C04" w14:textId="77777777" w:rsidR="003C122F" w:rsidRDefault="003C122F">
      <w:pPr>
        <w:pStyle w:val="a0"/>
        <w:ind w:left="1440" w:hanging="873"/>
        <w:rPr>
          <w:noProof w:val="0"/>
          <w:rtl/>
        </w:rPr>
      </w:pPr>
      <w:r>
        <w:rPr>
          <w:noProof w:val="0"/>
          <w:rtl/>
        </w:rPr>
        <w:t>"2.</w:t>
      </w:r>
      <w:r>
        <w:rPr>
          <w:noProof w:val="0"/>
          <w:rtl/>
        </w:rPr>
        <w:tab/>
        <w:t>במפשעות אין סימני חבלה טריה. שפות הפות ללא תשעור. בשפות הפות ובכניסה ללדן אין סימני חבלה טריה. קרום הבתולין שלם וללא סימני חבלה טריה.</w:t>
      </w:r>
      <w:r>
        <w:rPr>
          <w:noProof w:val="0"/>
          <w:color w:val="FFFFFF"/>
          <w:sz w:val="4"/>
          <w:szCs w:val="4"/>
          <w:rtl/>
        </w:rPr>
        <w:t>ו</w:t>
      </w:r>
    </w:p>
    <w:p w14:paraId="678B94CD" w14:textId="77777777" w:rsidR="003C122F" w:rsidRDefault="003C122F">
      <w:pPr>
        <w:pStyle w:val="a0"/>
        <w:ind w:left="720" w:hanging="153"/>
        <w:rPr>
          <w:noProof w:val="0"/>
          <w:rtl/>
        </w:rPr>
      </w:pPr>
      <w:r>
        <w:rPr>
          <w:noProof w:val="0"/>
          <w:rtl/>
        </w:rPr>
        <w:t xml:space="preserve">  3. </w:t>
      </w:r>
      <w:r>
        <w:rPr>
          <w:noProof w:val="0"/>
          <w:rtl/>
        </w:rPr>
        <w:tab/>
        <w:t xml:space="preserve">בעור פלחי העכוז ובעור מעבר רירית פי הטבעת אין סימני חבלה </w:t>
      </w:r>
      <w:r>
        <w:rPr>
          <w:noProof w:val="0"/>
          <w:rtl/>
        </w:rPr>
        <w:tab/>
        <w:t xml:space="preserve">טריה או ישנה. תנגודת של הסוגרים נראית שמורה". </w:t>
      </w:r>
    </w:p>
    <w:p w14:paraId="70D86405" w14:textId="77777777" w:rsidR="003C122F" w:rsidRDefault="003C122F">
      <w:pPr>
        <w:pStyle w:val="a0"/>
        <w:rPr>
          <w:noProof w:val="0"/>
          <w:rtl/>
        </w:rPr>
      </w:pPr>
    </w:p>
    <w:p w14:paraId="38821512" w14:textId="77777777" w:rsidR="003C122F" w:rsidRDefault="003C122F">
      <w:pPr>
        <w:pStyle w:val="Heading6"/>
        <w:spacing w:line="360" w:lineRule="auto"/>
        <w:ind w:left="0" w:right="181" w:firstLine="0"/>
        <w:rPr>
          <w:b w:val="0"/>
          <w:bCs w:val="0"/>
          <w:noProof w:val="0"/>
          <w:sz w:val="26"/>
          <w:szCs w:val="26"/>
          <w:rtl/>
        </w:rPr>
      </w:pPr>
      <w:r>
        <w:rPr>
          <w:b w:val="0"/>
          <w:bCs w:val="0"/>
          <w:noProof w:val="0"/>
          <w:sz w:val="26"/>
          <w:szCs w:val="26"/>
          <w:rtl/>
        </w:rPr>
        <w:t xml:space="preserve">בהתייחסה אל הודעותיהן של הקטינות, הסבירה התובעת, שיש לקבוע חד משמעית, כי משהוגשו ההודעות בהסכמה, הרי הוגשו הן לתוכנן. על כך הגיב עו"ד כהן בשם הנאשם, כי איננו כופר בעובדה שדברי הקטינות בהודעותיהן אכן נאמרו מפיהן כלשונם, אלא שלשיטתו, אין בנאמר כדי לגבש את יסודותיהן של עבירות האינוס נשוא כתב האישום. בלשונו: </w:t>
      </w:r>
    </w:p>
    <w:p w14:paraId="716F13C0" w14:textId="77777777" w:rsidR="003C122F" w:rsidRDefault="003C122F">
      <w:pPr>
        <w:pStyle w:val="a0"/>
        <w:rPr>
          <w:noProof w:val="0"/>
          <w:rtl/>
        </w:rPr>
      </w:pPr>
      <w:r>
        <w:rPr>
          <w:noProof w:val="0"/>
          <w:rtl/>
        </w:rPr>
        <w:t xml:space="preserve">"לא, שלא מדובר באינוס, שהן דיברו על מעשים כאלה ואחרים, הן קטינות, אנחנו טוענים שלא מדובר באינוס" </w:t>
      </w:r>
      <w:r>
        <w:rPr>
          <w:b w:val="0"/>
          <w:bCs w:val="0"/>
          <w:noProof w:val="0"/>
          <w:rtl/>
        </w:rPr>
        <w:t>(עמ' 89 לפרוט' מישיבת 3.7.2005).</w:t>
      </w:r>
      <w:r>
        <w:rPr>
          <w:b w:val="0"/>
          <w:bCs w:val="0"/>
          <w:noProof w:val="0"/>
          <w:color w:val="FFFFFF"/>
          <w:sz w:val="4"/>
          <w:szCs w:val="4"/>
          <w:rtl/>
        </w:rPr>
        <w:t>נ</w:t>
      </w:r>
    </w:p>
    <w:p w14:paraId="4D55A024" w14:textId="77777777" w:rsidR="003C122F" w:rsidRDefault="003C122F">
      <w:pPr>
        <w:pStyle w:val="a0"/>
        <w:rPr>
          <w:noProof w:val="0"/>
          <w:rtl/>
        </w:rPr>
      </w:pPr>
    </w:p>
    <w:p w14:paraId="68ED546D" w14:textId="77777777" w:rsidR="003C122F" w:rsidRDefault="003C122F">
      <w:pPr>
        <w:pStyle w:val="Heading5"/>
        <w:rPr>
          <w:i/>
          <w:iCs/>
          <w:noProof w:val="0"/>
          <w:rtl/>
        </w:rPr>
      </w:pPr>
      <w:r>
        <w:rPr>
          <w:i/>
          <w:iCs/>
          <w:noProof w:val="0"/>
          <w:rtl/>
        </w:rPr>
        <w:t>סלע המחלוקת</w:t>
      </w:r>
    </w:p>
    <w:p w14:paraId="73CCC125" w14:textId="77777777" w:rsidR="003C122F" w:rsidRDefault="003C122F">
      <w:pPr>
        <w:spacing w:line="360" w:lineRule="auto"/>
        <w:rPr>
          <w:rFonts w:cs="David"/>
          <w:sz w:val="26"/>
          <w:szCs w:val="26"/>
          <w:rtl/>
        </w:rPr>
      </w:pPr>
      <w:r>
        <w:rPr>
          <w:rFonts w:cs="David"/>
          <w:b/>
          <w:bCs/>
          <w:i/>
          <w:iCs/>
          <w:sz w:val="26"/>
          <w:szCs w:val="26"/>
          <w:rtl/>
        </w:rPr>
        <w:t>5.</w:t>
      </w:r>
      <w:r>
        <w:rPr>
          <w:rFonts w:cs="David"/>
          <w:sz w:val="26"/>
          <w:szCs w:val="26"/>
          <w:rtl/>
        </w:rPr>
        <w:tab/>
        <w:t xml:space="preserve">בהמשך הדיון בהכרעת דין זו, אדון ביתר הרחבה בפרטי התייחסותו של הנאשם לעובדות שהוצבו כנגדו על ידי התביעה, ואל נפקות גירסתו האחרונה  על מידת המהימנות שיש לייחס לו. בשלב זה, אומר אך זאת, כי יש בעצם התפתחותה של הגירסה שהביא בפנינו - מכפירה טוטאלית, להודייה בחלק מהותי של המסופר על ידי הקטינות - כדי להתריע כבר עתה, על הקשיים וסימני השאלה שעוררו דבריו, על פניהם. </w:t>
      </w:r>
    </w:p>
    <w:p w14:paraId="111AA9B2" w14:textId="77777777" w:rsidR="003C122F" w:rsidRDefault="003C122F">
      <w:pPr>
        <w:tabs>
          <w:tab w:val="left" w:pos="4202"/>
        </w:tabs>
        <w:spacing w:line="360" w:lineRule="auto"/>
        <w:rPr>
          <w:rFonts w:cs="David"/>
          <w:sz w:val="26"/>
          <w:szCs w:val="26"/>
          <w:rtl/>
        </w:rPr>
      </w:pPr>
      <w:r>
        <w:rPr>
          <w:rFonts w:cs="David"/>
          <w:sz w:val="26"/>
          <w:szCs w:val="26"/>
          <w:rtl/>
        </w:rPr>
        <w:t>השאלה הצריכה דיון בשלב זה, איננה, עם זאת, אם דיבר הנאשם בסופו של יום, אמת, בהביאו בפנינו את גירסת החפות החלקית, שכללה כאמור, הודיה אך ורק בחלק כלשהו מן המעשים המגונים שביצע בקטינות. השאלה היא, האם יש בגירסה זו שלו, כדי להציב ספק סביר מול גירסת התביעה בענין מעשי האינוס, גירסה אשר הושתתה בעיקרה כאמור, על דברי הקטינות. שהרי, הלכה פסוקה היא, כי גם אם שיקר נאשם בחקירתו במשטרה או בעדותו בבית המשפט, אין שקריו יכולים להקים, הם לעצמם, תשתית ראייתית לצורך הרשעתו, בהיותם מתגבשים לכדי ראיות סיוע בלבד, המצטרפות ל"יש" של התביעה, ככל שה"יש" הזה אכן הונח בפני בית המשפט (על שקרי הנאשם כראיית סיוע, ראו, י. קדמי בספרו "</w:t>
      </w:r>
      <w:r>
        <w:rPr>
          <w:rFonts w:cs="David"/>
          <w:b/>
          <w:bCs/>
          <w:sz w:val="26"/>
          <w:szCs w:val="26"/>
          <w:rtl/>
        </w:rPr>
        <w:t>על הראיות</w:t>
      </w:r>
      <w:r>
        <w:rPr>
          <w:rFonts w:cs="David"/>
          <w:sz w:val="26"/>
          <w:szCs w:val="26"/>
          <w:rtl/>
        </w:rPr>
        <w:t xml:space="preserve">", כרך 2, עמ' 720-728). </w:t>
      </w:r>
    </w:p>
    <w:p w14:paraId="46ECD1E1" w14:textId="77777777" w:rsidR="003C122F" w:rsidRDefault="003C122F">
      <w:pPr>
        <w:tabs>
          <w:tab w:val="left" w:pos="4202"/>
        </w:tabs>
        <w:spacing w:line="360" w:lineRule="auto"/>
        <w:rPr>
          <w:rFonts w:cs="David"/>
          <w:sz w:val="26"/>
          <w:szCs w:val="26"/>
          <w:rtl/>
        </w:rPr>
      </w:pPr>
    </w:p>
    <w:p w14:paraId="063C71C5" w14:textId="77777777" w:rsidR="003C122F" w:rsidRDefault="003C122F">
      <w:pPr>
        <w:tabs>
          <w:tab w:val="left" w:pos="4202"/>
        </w:tabs>
        <w:spacing w:line="360" w:lineRule="auto"/>
        <w:rPr>
          <w:rFonts w:cs="David"/>
          <w:sz w:val="26"/>
          <w:szCs w:val="26"/>
          <w:rtl/>
        </w:rPr>
      </w:pPr>
      <w:r>
        <w:rPr>
          <w:rFonts w:cs="David"/>
          <w:sz w:val="26"/>
          <w:szCs w:val="26"/>
          <w:rtl/>
        </w:rPr>
        <w:t>הווה אומר, השאלה הינה, מהו "היש" שהניחה התביעה בפנינו בענין זה, או, האם די בראיותיה כדי לגבש הנטען כנגד הנאשם בכתב האישום, כולל, בהתייחס למעשי האינוס שיוחסו לו? שאם התשובה היא בחיוב, בא תורה של השאלה, האם עלה בידי הנאשם להעלות ספק סביר כנגד התשתית הראייתית האמורה, ככל שעניינה באותם מעשים בהם כפר לאורך כל הדרך.</w:t>
      </w:r>
      <w:r>
        <w:rPr>
          <w:rFonts w:cs="David"/>
          <w:color w:val="FFFFFF"/>
          <w:sz w:val="4"/>
          <w:szCs w:val="4"/>
          <w:rtl/>
        </w:rPr>
        <w:t>ב</w:t>
      </w:r>
    </w:p>
    <w:p w14:paraId="57E53B8D" w14:textId="77777777" w:rsidR="003C122F" w:rsidRDefault="003C122F">
      <w:pPr>
        <w:tabs>
          <w:tab w:val="left" w:pos="4202"/>
        </w:tabs>
        <w:spacing w:line="360" w:lineRule="auto"/>
        <w:rPr>
          <w:rFonts w:cs="David"/>
          <w:sz w:val="26"/>
          <w:szCs w:val="26"/>
          <w:rtl/>
        </w:rPr>
      </w:pPr>
    </w:p>
    <w:p w14:paraId="102A77C7" w14:textId="77777777" w:rsidR="003C122F" w:rsidRDefault="003C122F">
      <w:pPr>
        <w:spacing w:line="360" w:lineRule="auto"/>
        <w:rPr>
          <w:rFonts w:cs="David"/>
          <w:sz w:val="26"/>
          <w:szCs w:val="26"/>
          <w:rtl/>
        </w:rPr>
      </w:pPr>
      <w:r>
        <w:rPr>
          <w:rFonts w:cs="David"/>
          <w:b/>
          <w:bCs/>
          <w:i/>
          <w:iCs/>
          <w:sz w:val="26"/>
          <w:szCs w:val="26"/>
          <w:rtl/>
        </w:rPr>
        <w:t>6.</w:t>
      </w:r>
      <w:r>
        <w:rPr>
          <w:rFonts w:cs="David"/>
          <w:sz w:val="26"/>
          <w:szCs w:val="26"/>
          <w:rtl/>
        </w:rPr>
        <w:tab/>
        <w:t xml:space="preserve">ראיות התביעה, יש לשוב ולהזכיר, מתבססות בעניננו, בעיקרן, על עדויותיהן של שתי הקטינות אשר אותן מסרו בפני חוקרת הילדים ואשר הוגשו לנו כמוזכר, בהסכמה, לאחר חילופי הסניגורים בתיק; הכל, כפי שהוסבר לעיל.   </w:t>
      </w:r>
    </w:p>
    <w:p w14:paraId="4841C1D1" w14:textId="77777777" w:rsidR="003C122F" w:rsidRDefault="003C122F">
      <w:pPr>
        <w:spacing w:line="360" w:lineRule="auto"/>
        <w:rPr>
          <w:rFonts w:cs="David"/>
          <w:sz w:val="26"/>
          <w:szCs w:val="26"/>
          <w:rtl/>
        </w:rPr>
      </w:pPr>
      <w:r>
        <w:rPr>
          <w:rFonts w:cs="David"/>
          <w:sz w:val="26"/>
          <w:szCs w:val="26"/>
          <w:rtl/>
        </w:rPr>
        <w:t xml:space="preserve">עדויות נוספות אותן הציבה התביעה בפנינו, הן, עדות אימן של הקטינות, הגב' ג.מ. ועדויות חוקרי המשטרה שגבו הודעות המעורבים בפרשה, וטיפלו בראיות החפציות הרלבנטיות. בין היתר, מדובר בסדינים שנלקחו ממיטותיהן של הקטינות (ת/10, ת/11) וחוות הדעת (ת/15) של הגב' רשף, חוקרת מז"פ, בעניין סימני הזרע של הנאשם שנמצאו עליהם, ואשר יידונו בהמשך. </w:t>
      </w:r>
    </w:p>
    <w:p w14:paraId="1DB5556E" w14:textId="77777777" w:rsidR="003C122F" w:rsidRDefault="003C122F">
      <w:pPr>
        <w:spacing w:line="360" w:lineRule="auto"/>
        <w:rPr>
          <w:rFonts w:cs="David"/>
          <w:sz w:val="26"/>
          <w:szCs w:val="26"/>
          <w:rtl/>
        </w:rPr>
      </w:pPr>
    </w:p>
    <w:p w14:paraId="509B2305" w14:textId="77777777" w:rsidR="003C122F" w:rsidRDefault="003C122F">
      <w:pPr>
        <w:spacing w:line="360" w:lineRule="auto"/>
        <w:rPr>
          <w:rFonts w:cs="David"/>
          <w:sz w:val="26"/>
          <w:szCs w:val="26"/>
          <w:rtl/>
        </w:rPr>
      </w:pPr>
      <w:r>
        <w:rPr>
          <w:rFonts w:cs="David"/>
          <w:b/>
          <w:bCs/>
          <w:i/>
          <w:iCs/>
          <w:sz w:val="26"/>
          <w:szCs w:val="26"/>
          <w:rtl/>
        </w:rPr>
        <w:t>7.</w:t>
      </w:r>
      <w:r>
        <w:rPr>
          <w:rFonts w:cs="David"/>
          <w:sz w:val="26"/>
          <w:szCs w:val="26"/>
          <w:rtl/>
        </w:rPr>
        <w:tab/>
        <w:t xml:space="preserve">כל מכלול הראיות הללו, שאמורות היו להוות לדעת התביעה, בסיס לנטען נגד הנאשם בכתב האישום, כולל בענין עבירות האינוס, לקו לדעת הסניגור, בחסר מהותי שנבע לשיטתו מהעדר ראיה אובייקטיבית כלשהי, לביצוע מעשי האינוס הנטענים. על רקע זה סבר הסניגור, יש בהודייתו של הנאשם במעשים המגונים, כדי למצות את כל תמונת ההתרחשויות בין הנאשם ובין הקטינות מאותם ימים, כאשר כל היתר נותר בסימן שאלה מהותי, אליבא דידו. במיוחד כך לדבריו, לנוכח הבדיקות הפיזיולוגיות שבוצעו בקטינות ואשר תוצאותיהן לא הצביעו על חדירה או פגיעה באיבר מינה של מי מן הקטינות, כמתואר לעיל.   </w:t>
      </w:r>
    </w:p>
    <w:p w14:paraId="6A9B4A49" w14:textId="77777777" w:rsidR="003C122F" w:rsidRDefault="003C122F">
      <w:pPr>
        <w:spacing w:line="360" w:lineRule="auto"/>
        <w:rPr>
          <w:rFonts w:cs="David"/>
          <w:sz w:val="26"/>
          <w:szCs w:val="26"/>
          <w:rtl/>
        </w:rPr>
      </w:pPr>
    </w:p>
    <w:p w14:paraId="627DB9B2" w14:textId="77777777" w:rsidR="003C122F" w:rsidRDefault="003C122F">
      <w:pPr>
        <w:spacing w:line="360" w:lineRule="auto"/>
        <w:rPr>
          <w:rFonts w:cs="David"/>
          <w:sz w:val="26"/>
          <w:szCs w:val="26"/>
          <w:rtl/>
        </w:rPr>
      </w:pPr>
      <w:r>
        <w:rPr>
          <w:rFonts w:cs="David"/>
          <w:sz w:val="26"/>
          <w:szCs w:val="26"/>
          <w:rtl/>
        </w:rPr>
        <w:t xml:space="preserve">אתייחס בהמשך אל גירסה זו של ההגנה לפרטיה, כולל, עדותו של הנאשם בעומדו על דוכן העדים,  בה שב והכחיש כאמור כל קשר לנטען נגדו בעניין מעשי האינוס. </w:t>
      </w:r>
    </w:p>
    <w:p w14:paraId="0C49C014" w14:textId="77777777" w:rsidR="003C122F" w:rsidRDefault="003C122F">
      <w:pPr>
        <w:spacing w:line="360" w:lineRule="auto"/>
        <w:rPr>
          <w:rFonts w:cs="David"/>
          <w:sz w:val="26"/>
          <w:szCs w:val="26"/>
          <w:rtl/>
        </w:rPr>
      </w:pPr>
      <w:r>
        <w:rPr>
          <w:rFonts w:cs="David"/>
          <w:sz w:val="26"/>
          <w:szCs w:val="26"/>
          <w:rtl/>
        </w:rPr>
        <w:t xml:space="preserve">קודם שאעשה כן, אביא תחילה, תמצית עדויות התביעה, על מנת לבחון השאלה אם יכלו אלה להוות בסיס ראייתי מוצק דיו, להוכחת עבירות האינוס והמעשים המגונים כתיאורם בכתב האישום. </w:t>
      </w:r>
    </w:p>
    <w:p w14:paraId="045A6DA6" w14:textId="77777777" w:rsidR="003C122F" w:rsidRDefault="003C122F">
      <w:pPr>
        <w:spacing w:line="360" w:lineRule="auto"/>
        <w:rPr>
          <w:rFonts w:cs="David"/>
          <w:sz w:val="26"/>
          <w:szCs w:val="26"/>
          <w:rtl/>
        </w:rPr>
      </w:pPr>
    </w:p>
    <w:p w14:paraId="1C2D3D7E" w14:textId="77777777" w:rsidR="003C122F" w:rsidRDefault="003C122F">
      <w:pPr>
        <w:spacing w:line="360" w:lineRule="auto"/>
        <w:rPr>
          <w:rFonts w:cs="David"/>
          <w:b/>
          <w:bCs/>
          <w:i/>
          <w:iCs/>
          <w:sz w:val="28"/>
          <w:szCs w:val="28"/>
          <w:rtl/>
        </w:rPr>
      </w:pPr>
      <w:r>
        <w:rPr>
          <w:rFonts w:cs="David"/>
          <w:b/>
          <w:bCs/>
          <w:i/>
          <w:iCs/>
          <w:sz w:val="28"/>
          <w:szCs w:val="28"/>
          <w:rtl/>
        </w:rPr>
        <w:t>פרשת התביעה</w:t>
      </w:r>
    </w:p>
    <w:p w14:paraId="0E9CC97E" w14:textId="77777777" w:rsidR="003C122F" w:rsidRDefault="003C122F">
      <w:pPr>
        <w:pStyle w:val="Heading5"/>
        <w:rPr>
          <w:noProof w:val="0"/>
          <w:rtl/>
        </w:rPr>
      </w:pPr>
      <w:r>
        <w:rPr>
          <w:noProof w:val="0"/>
          <w:rtl/>
        </w:rPr>
        <w:t xml:space="preserve">תחילה, לעדויות הקטינות </w:t>
      </w:r>
    </w:p>
    <w:p w14:paraId="2FEA9B86" w14:textId="77777777" w:rsidR="003C122F" w:rsidRDefault="003C122F">
      <w:pPr>
        <w:spacing w:line="360" w:lineRule="auto"/>
        <w:ind w:right="180"/>
        <w:rPr>
          <w:rFonts w:cs="David"/>
          <w:sz w:val="26"/>
          <w:szCs w:val="26"/>
          <w:rtl/>
        </w:rPr>
      </w:pPr>
      <w:r>
        <w:rPr>
          <w:rFonts w:cs="David"/>
          <w:b/>
          <w:bCs/>
          <w:i/>
          <w:iCs/>
          <w:sz w:val="26"/>
          <w:szCs w:val="26"/>
          <w:rtl/>
        </w:rPr>
        <w:t>8.</w:t>
      </w:r>
      <w:r>
        <w:rPr>
          <w:rFonts w:cs="David"/>
          <w:sz w:val="26"/>
          <w:szCs w:val="26"/>
          <w:rtl/>
        </w:rPr>
        <w:tab/>
        <w:t xml:space="preserve">אין לי צורך להרחיב דיבור על מהימנותן של הקטינות, שהרי, הוסכם על ההגנה, וטוב  שכך, כי הדברים שנרשמו מפיהן, נרשמו כפי שסופרו על ידיהן. עדיין שאלה היא, כפי שניסח זאת הסניגור בסיכומיו, האם היה בדבריהן כדי לגבש את יסודות עבירת האינוס, כהגדרתה בחוק. מלים אחרות, השאלה היא, האם יש בדבריהן של הקטינות כדי להצביע על כך שבוצע בגופן אקט של "חדירה" על ידי הנאשם, והאם גובש לפי אלה יסוד "הבעילה", שהוא יסוד חיוני בין יסודות עבירת האינוס. </w:t>
      </w:r>
    </w:p>
    <w:p w14:paraId="565D38B9" w14:textId="77777777" w:rsidR="003C122F" w:rsidRDefault="003C122F">
      <w:pPr>
        <w:spacing w:line="360" w:lineRule="auto"/>
        <w:ind w:right="180"/>
        <w:rPr>
          <w:rFonts w:cs="David"/>
          <w:sz w:val="26"/>
          <w:szCs w:val="26"/>
          <w:rtl/>
        </w:rPr>
      </w:pPr>
      <w:r>
        <w:rPr>
          <w:rFonts w:cs="David"/>
          <w:sz w:val="26"/>
          <w:szCs w:val="26"/>
          <w:rtl/>
        </w:rPr>
        <w:t>בעניין זה, היפננו הסניגור אל פסק הדין שניתן לאחרונה בסוגיה זו, ב</w:t>
      </w:r>
      <w:hyperlink r:id="rId11" w:history="1">
        <w:r w:rsidR="0024144B" w:rsidRPr="0024144B">
          <w:rPr>
            <w:rStyle w:val="Hyperlink"/>
            <w:rFonts w:cs="David"/>
            <w:sz w:val="26"/>
            <w:szCs w:val="26"/>
            <w:rtl/>
          </w:rPr>
          <w:t>ע"פ 3579/04, חנן אפגאן נ' מדינת ישראל</w:t>
        </w:r>
      </w:hyperlink>
      <w:r>
        <w:rPr>
          <w:rFonts w:cs="David"/>
          <w:b/>
          <w:bCs/>
          <w:sz w:val="26"/>
          <w:szCs w:val="26"/>
          <w:rtl/>
        </w:rPr>
        <w:t xml:space="preserve">, </w:t>
      </w:r>
      <w:r>
        <w:rPr>
          <w:rFonts w:cs="David"/>
          <w:sz w:val="26"/>
          <w:szCs w:val="26"/>
          <w:rtl/>
        </w:rPr>
        <w:t xml:space="preserve">(טרם פורסם) שהוגש לנו על ידו, ואשר בו קיבל בית המשפט העליון ערעורו של נאשם  על הרשעתו בערכאה דלמטה בעבירת אינוס, בקובעו כי לא כל חדירה ולא כל נגיעה </w:t>
      </w:r>
      <w:r>
        <w:rPr>
          <w:rFonts w:cs="David"/>
          <w:b/>
          <w:bCs/>
          <w:sz w:val="26"/>
          <w:szCs w:val="26"/>
          <w:rtl/>
        </w:rPr>
        <w:t xml:space="preserve">"ברכיב כלשהו מרכיבי איבר המין של האישה", </w:t>
      </w:r>
      <w:r>
        <w:rPr>
          <w:rFonts w:cs="David"/>
          <w:sz w:val="26"/>
          <w:szCs w:val="26"/>
          <w:rtl/>
        </w:rPr>
        <w:t xml:space="preserve">מהווה חדירה הדרושה לגיבושה של עבירה זו (שם, עמ' 9-10). </w:t>
      </w:r>
    </w:p>
    <w:p w14:paraId="5155F144" w14:textId="77777777" w:rsidR="003C122F" w:rsidRDefault="003C122F">
      <w:pPr>
        <w:spacing w:line="360" w:lineRule="auto"/>
        <w:rPr>
          <w:rFonts w:cs="David"/>
          <w:sz w:val="26"/>
          <w:szCs w:val="26"/>
          <w:rtl/>
        </w:rPr>
      </w:pPr>
      <w:r>
        <w:rPr>
          <w:rFonts w:cs="David"/>
          <w:sz w:val="26"/>
          <w:szCs w:val="26"/>
          <w:rtl/>
        </w:rPr>
        <w:t xml:space="preserve">לדברי הסניגור, כזה הוא מצב הדברים גם בענין דנא בהיבט המשפטי. שהרי לשיטתו, לא עלה בידי התביעה להוכיח, גם כאן, מעבר לכל ספק סביר, כי אכן בוצעה "חדירה" לאיבר מינה של מי מן הקטינות, וכי יסוד "הבעילה" קם על רגליו. </w:t>
      </w:r>
    </w:p>
    <w:p w14:paraId="6915924C" w14:textId="77777777" w:rsidR="003C122F" w:rsidRDefault="003C122F">
      <w:pPr>
        <w:spacing w:line="360" w:lineRule="auto"/>
        <w:rPr>
          <w:rFonts w:cs="David"/>
          <w:sz w:val="26"/>
          <w:szCs w:val="26"/>
          <w:rtl/>
        </w:rPr>
      </w:pPr>
    </w:p>
    <w:p w14:paraId="7B9A4A38" w14:textId="77777777" w:rsidR="003C122F" w:rsidRDefault="003C122F">
      <w:pPr>
        <w:spacing w:line="360" w:lineRule="auto"/>
        <w:rPr>
          <w:rFonts w:cs="David"/>
          <w:sz w:val="26"/>
          <w:szCs w:val="26"/>
          <w:rtl/>
        </w:rPr>
      </w:pPr>
      <w:r>
        <w:rPr>
          <w:rFonts w:cs="David"/>
          <w:b/>
          <w:bCs/>
          <w:i/>
          <w:iCs/>
          <w:sz w:val="26"/>
          <w:szCs w:val="26"/>
          <w:rtl/>
        </w:rPr>
        <w:t>9.</w:t>
      </w:r>
      <w:r>
        <w:rPr>
          <w:rFonts w:cs="David"/>
          <w:sz w:val="26"/>
          <w:szCs w:val="26"/>
          <w:rtl/>
        </w:rPr>
        <w:tab/>
        <w:t xml:space="preserve">האמנם כך? רוצה לומר, האמנם אין להסיק מהודעותיהן של הקטינות, בתארן בהן את מסכת האירועים שהתרחשו ביניהן ובין דודן - אדם בשנות הששים לחייו, אב לשלושה וסב לשלושה - שהדוד הזה ביצע בגופן מעשי אינוס כנטען, לצד המעשים המגונים בהם הודה הוא עצמו? </w:t>
      </w:r>
    </w:p>
    <w:p w14:paraId="691E33A9" w14:textId="77777777" w:rsidR="003C122F" w:rsidRDefault="003C122F">
      <w:pPr>
        <w:spacing w:line="360" w:lineRule="auto"/>
        <w:rPr>
          <w:rFonts w:cs="David"/>
          <w:sz w:val="26"/>
          <w:szCs w:val="26"/>
          <w:rtl/>
        </w:rPr>
      </w:pPr>
      <w:r>
        <w:rPr>
          <w:rFonts w:cs="David"/>
          <w:sz w:val="26"/>
          <w:szCs w:val="26"/>
          <w:rtl/>
        </w:rPr>
        <w:t xml:space="preserve"> </w:t>
      </w:r>
    </w:p>
    <w:p w14:paraId="46B0DB32" w14:textId="77777777" w:rsidR="003C122F" w:rsidRDefault="003C122F">
      <w:pPr>
        <w:spacing w:line="360" w:lineRule="auto"/>
        <w:rPr>
          <w:rFonts w:cs="David"/>
          <w:sz w:val="26"/>
          <w:szCs w:val="26"/>
          <w:rtl/>
        </w:rPr>
      </w:pPr>
      <w:r>
        <w:rPr>
          <w:rFonts w:cs="David"/>
          <w:sz w:val="26"/>
          <w:szCs w:val="26"/>
          <w:rtl/>
        </w:rPr>
        <w:t xml:space="preserve">נראה, כי די בעיון שיטחי בהודעותיהן של הקטינות, ת/16 – ת/19, כמו גם בקלטות ובתמלילים ת/22, 1-4 - שהוגשו לנו בהסכמה - כדי לקבוע כי התמונה שהניחו הקטינות בפני חוקרת הילדים, היא תמונה אותנטית, מדויקת ואמינה שבוססה על מעשים שחוו הילדות על בשרן. התיאורים הפלסטיים של הילדות, הרצופים פרטים קטנים וגדולים של האירועים המיניים השונים אליהם נחשפו השתיים, לדבריהן, מבלי להבין, ומבלי דעת כלל מה משמעות החוויות שהן חוות – לא יכלו להישאב מתחומי הדימיון. </w:t>
      </w:r>
    </w:p>
    <w:p w14:paraId="09D5F039" w14:textId="77777777" w:rsidR="003C122F" w:rsidRDefault="003C122F">
      <w:pPr>
        <w:spacing w:line="360" w:lineRule="auto"/>
        <w:rPr>
          <w:rFonts w:cs="David"/>
          <w:sz w:val="26"/>
          <w:szCs w:val="26"/>
          <w:rtl/>
        </w:rPr>
      </w:pPr>
      <w:r>
        <w:rPr>
          <w:rFonts w:cs="David"/>
          <w:sz w:val="26"/>
          <w:szCs w:val="26"/>
          <w:rtl/>
        </w:rPr>
        <w:t>בין היתר, תיארו הקטינות בעדויותיהן אלה, באופן ילדותי ותמים, לעתים, בשפה גסה ובוטה שנעדרה כל התייפיפות, איך כפה הנאשם עצמו עליהן, כל אחת בנפרד ושתיהן ביחד, או, איך שיחק עימן והטרידן מינית ברצף, בימים בהם ביקר בביתן. מדבריהן עלתה דמותו של "סבא" קרוב שהיה מצד אחד רצוי ונאהב על ידיהן, ומצד שני, עורר בהן שאט נפש ומיאוס, במעשיו בהן שגרמו להן לא רק אי נוחות מביכה, אלא גם כאבים פיזיים שאת פישרם לא קלטו.</w:t>
      </w:r>
      <w:r>
        <w:rPr>
          <w:rFonts w:cs="David"/>
          <w:color w:val="FFFFFF"/>
          <w:sz w:val="4"/>
          <w:szCs w:val="4"/>
          <w:rtl/>
        </w:rPr>
        <w:t>ו</w:t>
      </w:r>
    </w:p>
    <w:p w14:paraId="6F6D7320" w14:textId="77777777" w:rsidR="003C122F" w:rsidRDefault="003C122F">
      <w:pPr>
        <w:spacing w:line="360" w:lineRule="auto"/>
        <w:rPr>
          <w:rFonts w:cs="David"/>
          <w:sz w:val="26"/>
          <w:szCs w:val="26"/>
          <w:rtl/>
        </w:rPr>
      </w:pPr>
      <w:r>
        <w:rPr>
          <w:rFonts w:cs="David"/>
          <w:sz w:val="26"/>
          <w:szCs w:val="26"/>
          <w:rtl/>
        </w:rPr>
        <w:t>אופיניים במיוחד בענין זה, דבריה של הקטינה, ט.מ., בתארה את מעשיו של הנאשם בה ובאחותה, כאילו היו אלה מעשים שבאו ממקום של אהבה. בלשונה:</w:t>
      </w:r>
    </w:p>
    <w:p w14:paraId="54E68A36" w14:textId="77777777" w:rsidR="003C122F" w:rsidRDefault="003C122F">
      <w:pPr>
        <w:pStyle w:val="a0"/>
        <w:rPr>
          <w:noProof w:val="0"/>
          <w:rtl/>
        </w:rPr>
      </w:pPr>
      <w:r>
        <w:rPr>
          <w:noProof w:val="0"/>
          <w:rtl/>
        </w:rPr>
        <w:t>"מרוב שהוא היה שמח שהוא בא, אז הוא הכניס לנו את היד לפות. זהו... הוא אמר לנו להיצמד אותנו חזק בגלל שהוא אהב אותנו יותר מדי...ואחר כך הוא התחיל אה... להכניס לנו את היד לפות והכל" [</w:t>
      </w:r>
      <w:r>
        <w:rPr>
          <w:b w:val="0"/>
          <w:bCs w:val="0"/>
          <w:noProof w:val="0"/>
          <w:rtl/>
        </w:rPr>
        <w:t>ראו, ת/18 (1) בעמ' 7].</w:t>
      </w:r>
      <w:r>
        <w:rPr>
          <w:b w:val="0"/>
          <w:bCs w:val="0"/>
          <w:noProof w:val="0"/>
          <w:color w:val="FFFFFF"/>
          <w:sz w:val="4"/>
          <w:szCs w:val="4"/>
          <w:rtl/>
        </w:rPr>
        <w:t>נ</w:t>
      </w:r>
    </w:p>
    <w:p w14:paraId="2B510F90" w14:textId="77777777" w:rsidR="003C122F" w:rsidRDefault="003C122F">
      <w:pPr>
        <w:pStyle w:val="a0"/>
        <w:rPr>
          <w:noProof w:val="0"/>
          <w:rtl/>
        </w:rPr>
      </w:pPr>
    </w:p>
    <w:p w14:paraId="5FCEC7E6" w14:textId="77777777" w:rsidR="003C122F" w:rsidRDefault="003C122F">
      <w:pPr>
        <w:spacing w:line="360" w:lineRule="auto"/>
        <w:rPr>
          <w:rFonts w:cs="David"/>
          <w:sz w:val="26"/>
          <w:szCs w:val="26"/>
          <w:rtl/>
        </w:rPr>
      </w:pPr>
      <w:r>
        <w:rPr>
          <w:rFonts w:cs="David"/>
          <w:sz w:val="26"/>
          <w:szCs w:val="26"/>
          <w:rtl/>
        </w:rPr>
        <w:t>כדי כך הגיעו דברים שביום ששי אחד הכריזה הקטינה ט.מ., באזני אימה, כי היא "רוצה למות". הכרזה פתאומית זו של הקטינה בת השמונה, היתה כמסתבר, פתח ראשון לגילוי הסיפור כולו בהמשך, גם מפיה וגם מפי אחותה, בהתפרצות ובשטף אשר הובילו את ההורים מיידית למשטרה, לצורך הגשת תלונה נגד הדוד, על אונס  ומעשים מגונים שביצע בבנותיהן, מבלי שידעו דבר קודם.</w:t>
      </w:r>
      <w:r>
        <w:rPr>
          <w:rFonts w:cs="David"/>
          <w:color w:val="FFFFFF"/>
          <w:sz w:val="4"/>
          <w:szCs w:val="4"/>
          <w:rtl/>
        </w:rPr>
        <w:t>ב</w:t>
      </w:r>
    </w:p>
    <w:p w14:paraId="1AD7B26D" w14:textId="77777777" w:rsidR="003C122F" w:rsidRDefault="003C122F">
      <w:pPr>
        <w:spacing w:line="360" w:lineRule="auto"/>
        <w:rPr>
          <w:rFonts w:cs="David"/>
          <w:sz w:val="26"/>
          <w:szCs w:val="26"/>
          <w:rtl/>
        </w:rPr>
      </w:pPr>
    </w:p>
    <w:p w14:paraId="5FE4BA57" w14:textId="77777777" w:rsidR="003C122F" w:rsidRDefault="003C122F">
      <w:pPr>
        <w:spacing w:line="360" w:lineRule="auto"/>
        <w:rPr>
          <w:rFonts w:cs="David"/>
          <w:sz w:val="26"/>
          <w:szCs w:val="26"/>
          <w:rtl/>
        </w:rPr>
      </w:pPr>
      <w:r>
        <w:rPr>
          <w:rFonts w:cs="David"/>
          <w:b/>
          <w:bCs/>
          <w:i/>
          <w:iCs/>
          <w:sz w:val="26"/>
          <w:szCs w:val="26"/>
          <w:rtl/>
        </w:rPr>
        <w:t>10.</w:t>
      </w:r>
      <w:r>
        <w:rPr>
          <w:rFonts w:cs="David"/>
          <w:sz w:val="26"/>
          <w:szCs w:val="26"/>
          <w:rtl/>
        </w:rPr>
        <w:tab/>
        <w:t xml:space="preserve">אין צורך להמשיך ולרדת לכל פרטי  הסיפור כפי שהובא מפי הקטינות בפני חוקרת הילדים, ואשר לא הותיר כאמור כל ספק לגבי אמינותו ושלימות חלקיו. לצורך העמדת תמונת הראיות, די בנגיעה באותן נקודות טראומתיות יחודיות של אירועי האינוס שתוארו בפי הילדות, בדיקנות מעוררת השתאות, כדי להבין מה חוו השתיים מעבר למעשים המגונים בהם כאמור הודה הנאשם בעצמו, בסופו של יום.  </w:t>
      </w:r>
    </w:p>
    <w:p w14:paraId="64CD8507" w14:textId="77777777" w:rsidR="003C122F" w:rsidRDefault="003C122F">
      <w:pPr>
        <w:spacing w:line="360" w:lineRule="auto"/>
        <w:rPr>
          <w:rFonts w:cs="David"/>
          <w:sz w:val="26"/>
          <w:szCs w:val="26"/>
          <w:rtl/>
        </w:rPr>
      </w:pPr>
      <w:r>
        <w:rPr>
          <w:rFonts w:cs="David"/>
          <w:sz w:val="26"/>
          <w:szCs w:val="26"/>
          <w:rtl/>
        </w:rPr>
        <w:t xml:space="preserve">כך מספרת הקטינה ס.מ. על </w:t>
      </w:r>
      <w:r>
        <w:rPr>
          <w:rFonts w:cs="David"/>
          <w:b/>
          <w:bCs/>
          <w:sz w:val="26"/>
          <w:szCs w:val="26"/>
          <w:rtl/>
        </w:rPr>
        <w:t>"הנשיקה הצרפתית",</w:t>
      </w:r>
      <w:r>
        <w:rPr>
          <w:rFonts w:cs="David"/>
          <w:sz w:val="26"/>
          <w:szCs w:val="26"/>
          <w:rtl/>
        </w:rPr>
        <w:t xml:space="preserve"> שדרש הנאשם לקבל ממנה בכל הזדמנות, על אף התנגדותה: </w:t>
      </w:r>
    </w:p>
    <w:p w14:paraId="3B754D30" w14:textId="77777777" w:rsidR="003C122F" w:rsidRDefault="003C122F">
      <w:pPr>
        <w:pStyle w:val="a0"/>
        <w:rPr>
          <w:noProof w:val="0"/>
          <w:rtl/>
        </w:rPr>
      </w:pPr>
      <w:r>
        <w:rPr>
          <w:noProof w:val="0"/>
          <w:rtl/>
        </w:rPr>
        <w:t>"הוא אמר לי תביאי את הלשון, אמרתי לו אני לא רוצה והוא הכניס לי את הלשון שלו לתוך הפה, תפסתי אותו, אמרתי לו מספיק ויצאתי מהחדר" [</w:t>
      </w:r>
      <w:r>
        <w:rPr>
          <w:b w:val="0"/>
          <w:bCs w:val="0"/>
          <w:noProof w:val="0"/>
          <w:rtl/>
        </w:rPr>
        <w:t xml:space="preserve">ראו, ת/16 (1)  עמ' 14 ש' 365]. </w:t>
      </w:r>
    </w:p>
    <w:p w14:paraId="1E1EF6A4" w14:textId="77777777" w:rsidR="003C122F" w:rsidRDefault="003C122F">
      <w:pPr>
        <w:spacing w:line="360" w:lineRule="auto"/>
        <w:rPr>
          <w:rFonts w:cs="David"/>
          <w:sz w:val="26"/>
          <w:szCs w:val="26"/>
          <w:rtl/>
        </w:rPr>
      </w:pPr>
      <w:r>
        <w:rPr>
          <w:rFonts w:cs="David"/>
          <w:sz w:val="26"/>
          <w:szCs w:val="26"/>
          <w:rtl/>
        </w:rPr>
        <w:t>ובהמשך:</w:t>
      </w:r>
    </w:p>
    <w:p w14:paraId="24E8C101" w14:textId="77777777" w:rsidR="003C122F" w:rsidRDefault="003C122F">
      <w:pPr>
        <w:pStyle w:val="a0"/>
        <w:rPr>
          <w:noProof w:val="0"/>
          <w:rtl/>
        </w:rPr>
      </w:pPr>
      <w:r>
        <w:rPr>
          <w:noProof w:val="0"/>
          <w:rtl/>
        </w:rPr>
        <w:t xml:space="preserve"> "...ליקק לי את הפה וכל מיני, ככה הכניס לי את הלשון, עשה לי כל מיני דברים, אני לא רציתי שהוא יעשה לי את זה, אמרתי לו מספיק, מספיק, מספיק, הוא אמר אני לא רוצה והמשיך..." </w:t>
      </w:r>
    </w:p>
    <w:p w14:paraId="10410B86" w14:textId="77777777" w:rsidR="003C122F" w:rsidRDefault="003C122F">
      <w:pPr>
        <w:spacing w:line="360" w:lineRule="auto"/>
        <w:ind w:right="181"/>
        <w:rPr>
          <w:rFonts w:cs="David"/>
          <w:sz w:val="26"/>
          <w:szCs w:val="26"/>
          <w:rtl/>
        </w:rPr>
      </w:pPr>
      <w:r>
        <w:rPr>
          <w:rFonts w:cs="David"/>
          <w:sz w:val="26"/>
          <w:szCs w:val="26"/>
          <w:rtl/>
        </w:rPr>
        <w:t xml:space="preserve">על התנהלות זו של הנאשם, סיפרה האחות </w:t>
      </w:r>
      <w:r>
        <w:rPr>
          <w:rFonts w:cs="David"/>
          <w:b/>
          <w:bCs/>
          <w:sz w:val="26"/>
          <w:szCs w:val="26"/>
          <w:rtl/>
        </w:rPr>
        <w:t>בת השמונה</w:t>
      </w:r>
      <w:r>
        <w:rPr>
          <w:rFonts w:cs="David"/>
          <w:sz w:val="26"/>
          <w:szCs w:val="26"/>
          <w:rtl/>
        </w:rPr>
        <w:t>, ט.מ., בהודעתה ת/18, עמ'      22-23. בלשונה:</w:t>
      </w:r>
    </w:p>
    <w:p w14:paraId="2A63C416" w14:textId="77777777" w:rsidR="003C122F" w:rsidRDefault="003C122F">
      <w:pPr>
        <w:pStyle w:val="a0"/>
        <w:rPr>
          <w:noProof w:val="0"/>
          <w:rtl/>
        </w:rPr>
      </w:pPr>
      <w:r>
        <w:rPr>
          <w:noProof w:val="0"/>
          <w:rtl/>
        </w:rPr>
        <w:t>"הוא אמר לי תני לי נשיקה צרפתית. אחר כך אני לא הסכמתי... ואחר כך הוא עשה לי בכח... הוא ביקש להתנשק איתו וזה. ולא הסכמתי...".</w:t>
      </w:r>
      <w:r>
        <w:rPr>
          <w:noProof w:val="0"/>
          <w:color w:val="FFFFFF"/>
          <w:sz w:val="4"/>
          <w:szCs w:val="4"/>
          <w:rtl/>
        </w:rPr>
        <w:t>ו</w:t>
      </w:r>
    </w:p>
    <w:p w14:paraId="50664081" w14:textId="77777777" w:rsidR="003C122F" w:rsidRDefault="003C122F">
      <w:pPr>
        <w:spacing w:line="360" w:lineRule="auto"/>
        <w:ind w:right="181"/>
        <w:rPr>
          <w:rFonts w:cs="David"/>
          <w:sz w:val="26"/>
          <w:szCs w:val="26"/>
          <w:rtl/>
        </w:rPr>
      </w:pPr>
      <w:r>
        <w:rPr>
          <w:rFonts w:cs="David"/>
          <w:sz w:val="26"/>
          <w:szCs w:val="26"/>
          <w:rtl/>
        </w:rPr>
        <w:t>ובהמשך:</w:t>
      </w:r>
    </w:p>
    <w:p w14:paraId="7DC57DC2" w14:textId="77777777" w:rsidR="003C122F" w:rsidRDefault="003C122F">
      <w:pPr>
        <w:pStyle w:val="a0"/>
        <w:rPr>
          <w:noProof w:val="0"/>
          <w:rtl/>
        </w:rPr>
      </w:pPr>
      <w:r>
        <w:rPr>
          <w:noProof w:val="0"/>
          <w:rtl/>
        </w:rPr>
        <w:t>"הוא  נישק אותי ממש נשיקה ארוכה ארוכה  ואחר כך אמרתי לו להפסיק וזה. והוא לא  רצה. הוא המשיך".</w:t>
      </w:r>
      <w:r>
        <w:rPr>
          <w:noProof w:val="0"/>
          <w:color w:val="FFFFFF"/>
          <w:sz w:val="4"/>
          <w:szCs w:val="4"/>
          <w:rtl/>
        </w:rPr>
        <w:t>נ</w:t>
      </w:r>
    </w:p>
    <w:p w14:paraId="1C768712" w14:textId="77777777" w:rsidR="003C122F" w:rsidRDefault="003C122F">
      <w:pPr>
        <w:spacing w:line="360" w:lineRule="auto"/>
        <w:ind w:right="181"/>
        <w:rPr>
          <w:rFonts w:cs="David"/>
          <w:sz w:val="26"/>
          <w:szCs w:val="26"/>
          <w:rtl/>
        </w:rPr>
      </w:pPr>
      <w:r>
        <w:rPr>
          <w:rFonts w:cs="David"/>
          <w:sz w:val="26"/>
          <w:szCs w:val="26"/>
          <w:rtl/>
        </w:rPr>
        <w:t xml:space="preserve">בוטים אף יותר דבריה של קטינה זו בהתיחסה לענין החדרת אצבעותיו ואיבר מינו של הנאשם לפי הטבעת שלה, מעשה שגרם לה לדבריה, כאב עז (עמ' 17, ש' 465). לשאלת החוקרת, בעמ' 18 להודעה:  </w:t>
      </w:r>
      <w:r>
        <w:rPr>
          <w:rFonts w:cs="David"/>
          <w:b/>
          <w:bCs/>
          <w:sz w:val="26"/>
          <w:szCs w:val="26"/>
          <w:rtl/>
        </w:rPr>
        <w:t>"האם הוא נגע לך בטוסיק עם הבולבול שלו?",</w:t>
      </w:r>
      <w:r>
        <w:rPr>
          <w:rFonts w:cs="David"/>
          <w:sz w:val="26"/>
          <w:szCs w:val="26"/>
          <w:rtl/>
        </w:rPr>
        <w:t xml:space="preserve"> השיבה:</w:t>
      </w:r>
    </w:p>
    <w:p w14:paraId="0A28804E" w14:textId="77777777" w:rsidR="003C122F" w:rsidRDefault="003C122F">
      <w:pPr>
        <w:pStyle w:val="a0"/>
        <w:rPr>
          <w:noProof w:val="0"/>
          <w:rtl/>
        </w:rPr>
      </w:pPr>
      <w:r>
        <w:rPr>
          <w:noProof w:val="0"/>
          <w:rtl/>
        </w:rPr>
        <w:t xml:space="preserve">"כן. הפעם הראשונה שהוא הגיע, הוא החליט שהוא לוקח את הבולבול שלו, פתח את התחת שלנו, שם את הבולבול שלו ואמר לנו לסגור חזק, חזק וזהו." </w:t>
      </w:r>
    </w:p>
    <w:p w14:paraId="4ECEDDBE" w14:textId="77777777" w:rsidR="003C122F" w:rsidRDefault="003C122F">
      <w:pPr>
        <w:spacing w:line="360" w:lineRule="auto"/>
        <w:ind w:right="181"/>
        <w:rPr>
          <w:rFonts w:cs="David"/>
          <w:sz w:val="26"/>
          <w:szCs w:val="26"/>
          <w:rtl/>
        </w:rPr>
      </w:pPr>
      <w:r>
        <w:rPr>
          <w:rFonts w:cs="David"/>
          <w:sz w:val="26"/>
          <w:szCs w:val="26"/>
          <w:rtl/>
        </w:rPr>
        <w:t xml:space="preserve">ועל הכאב: </w:t>
      </w:r>
    </w:p>
    <w:p w14:paraId="711D9EB5" w14:textId="77777777" w:rsidR="003C122F" w:rsidRDefault="003C122F">
      <w:pPr>
        <w:pStyle w:val="a0"/>
        <w:rPr>
          <w:noProof w:val="0"/>
          <w:rtl/>
        </w:rPr>
      </w:pPr>
      <w:r>
        <w:rPr>
          <w:noProof w:val="0"/>
          <w:rtl/>
        </w:rPr>
        <w:t xml:space="preserve">"הוא עשה תנועה מאוד, מאוד חזקה... הוא נגע לי שם ואח"כ הוא עשה ככה וזה מאוד כאב לי" </w:t>
      </w:r>
      <w:r>
        <w:rPr>
          <w:b w:val="0"/>
          <w:bCs w:val="0"/>
          <w:noProof w:val="0"/>
          <w:rtl/>
        </w:rPr>
        <w:t xml:space="preserve">(עמ' 17, שם).  </w:t>
      </w:r>
    </w:p>
    <w:p w14:paraId="185E7A0C" w14:textId="77777777" w:rsidR="003C122F" w:rsidRDefault="003C122F">
      <w:pPr>
        <w:spacing w:line="360" w:lineRule="auto"/>
        <w:ind w:right="180"/>
        <w:rPr>
          <w:rFonts w:cs="David"/>
          <w:sz w:val="26"/>
          <w:szCs w:val="26"/>
          <w:rtl/>
        </w:rPr>
      </w:pPr>
      <w:r>
        <w:rPr>
          <w:rFonts w:cs="David"/>
          <w:sz w:val="26"/>
          <w:szCs w:val="26"/>
          <w:rtl/>
        </w:rPr>
        <w:t>בהמשך דבריה, חזרה הקטינה ותיארה את פרטי המעשים של הנאשם בה, תוך שהיא מאבחנת בין חדירה לאיבר המין ובין חדירה לפי הטבעת. בלשונה:</w:t>
      </w:r>
    </w:p>
    <w:p w14:paraId="7B7CCE3C" w14:textId="77777777" w:rsidR="003C122F" w:rsidRDefault="003C122F">
      <w:pPr>
        <w:pStyle w:val="a0"/>
        <w:rPr>
          <w:b w:val="0"/>
          <w:bCs w:val="0"/>
          <w:noProof w:val="0"/>
          <w:rtl/>
        </w:rPr>
      </w:pPr>
      <w:r>
        <w:rPr>
          <w:noProof w:val="0"/>
          <w:rtl/>
        </w:rPr>
        <w:t>"... אה... בהתחלה הוא נגע לי בפות, לפני שהוא התחיל בכלל לגעת לי בטוסיק... הוא הכניס את כל היד שלו, כמו שהוא הכניס את ה... כמו שהוא הכניס לפות, אז הוא הכניס לי גם את היד לתוך הטוסיק"</w:t>
      </w:r>
      <w:r>
        <w:rPr>
          <w:b w:val="0"/>
          <w:bCs w:val="0"/>
          <w:noProof w:val="0"/>
          <w:rtl/>
        </w:rPr>
        <w:t xml:space="preserve"> (שם, עמ' 16).</w:t>
      </w:r>
      <w:r>
        <w:rPr>
          <w:b w:val="0"/>
          <w:bCs w:val="0"/>
          <w:noProof w:val="0"/>
          <w:color w:val="FFFFFF"/>
          <w:sz w:val="4"/>
          <w:szCs w:val="4"/>
          <w:rtl/>
        </w:rPr>
        <w:t>ב</w:t>
      </w:r>
    </w:p>
    <w:p w14:paraId="7E00D69E" w14:textId="77777777" w:rsidR="003C122F" w:rsidRDefault="003C122F">
      <w:pPr>
        <w:spacing w:line="360" w:lineRule="auto"/>
        <w:ind w:right="180"/>
        <w:rPr>
          <w:rFonts w:cs="David"/>
          <w:sz w:val="26"/>
          <w:szCs w:val="26"/>
          <w:rtl/>
        </w:rPr>
      </w:pPr>
      <w:r>
        <w:rPr>
          <w:rFonts w:cs="David"/>
          <w:sz w:val="26"/>
          <w:szCs w:val="26"/>
          <w:rtl/>
        </w:rPr>
        <w:t>ואחותה:</w:t>
      </w:r>
    </w:p>
    <w:p w14:paraId="0136714D" w14:textId="77777777" w:rsidR="003C122F" w:rsidRDefault="003C122F">
      <w:pPr>
        <w:pStyle w:val="a0"/>
        <w:rPr>
          <w:noProof w:val="0"/>
          <w:rtl/>
        </w:rPr>
      </w:pPr>
      <w:r>
        <w:rPr>
          <w:noProof w:val="0"/>
          <w:rtl/>
        </w:rPr>
        <w:t xml:space="preserve">"הכניס לנו אצבעות לפות, הבולבול לתחת. הוא היה שם לנו את הבולבול בתוך התחת ולא היינו יכולים, הוא היה מכניס לנו את האצבע, את האצבע לתוך הפות, הוא היה עושה לנו כל מיני דברים כאלה, זה היה כואב" </w:t>
      </w:r>
      <w:r>
        <w:rPr>
          <w:b w:val="0"/>
          <w:bCs w:val="0"/>
          <w:noProof w:val="0"/>
          <w:rtl/>
        </w:rPr>
        <w:t xml:space="preserve">(בת/16 (1) עמ' 6: </w:t>
      </w:r>
    </w:p>
    <w:p w14:paraId="20A53ADE" w14:textId="77777777" w:rsidR="003C122F" w:rsidRDefault="003C122F">
      <w:pPr>
        <w:pStyle w:val="a0"/>
        <w:rPr>
          <w:noProof w:val="0"/>
          <w:rtl/>
        </w:rPr>
      </w:pPr>
    </w:p>
    <w:p w14:paraId="7DD00A59" w14:textId="77777777" w:rsidR="003C122F" w:rsidRDefault="003C122F">
      <w:pPr>
        <w:spacing w:line="360" w:lineRule="auto"/>
        <w:ind w:right="181"/>
        <w:rPr>
          <w:rFonts w:cs="David"/>
          <w:sz w:val="26"/>
          <w:szCs w:val="26"/>
          <w:rtl/>
        </w:rPr>
      </w:pPr>
      <w:r>
        <w:rPr>
          <w:rFonts w:cs="David"/>
          <w:b/>
          <w:bCs/>
          <w:i/>
          <w:iCs/>
          <w:sz w:val="26"/>
          <w:szCs w:val="26"/>
          <w:rtl/>
        </w:rPr>
        <w:t>11.</w:t>
      </w:r>
      <w:r>
        <w:rPr>
          <w:rFonts w:cs="David"/>
          <w:sz w:val="26"/>
          <w:szCs w:val="26"/>
          <w:rtl/>
        </w:rPr>
        <w:tab/>
        <w:t xml:space="preserve">שתי הקטינות חזרו והסבירו לחוקרת, כי מעשיו של הנאשם היו דוחים ולא מובנים להן. עם זאת הסבירה ס.מ. לשאלות החוקרת: </w:t>
      </w:r>
    </w:p>
    <w:p w14:paraId="3129EA69" w14:textId="77777777" w:rsidR="003C122F" w:rsidRDefault="003C122F">
      <w:pPr>
        <w:pStyle w:val="a0"/>
        <w:rPr>
          <w:noProof w:val="0"/>
          <w:rtl/>
        </w:rPr>
      </w:pPr>
      <w:r>
        <w:rPr>
          <w:noProof w:val="0"/>
          <w:rtl/>
        </w:rPr>
        <w:t xml:space="preserve">"הוא בא, אמר לי תורידי את המכנסיים, אמרתי לו אני </w:t>
      </w:r>
      <w:r>
        <w:rPr>
          <w:b w:val="0"/>
          <w:bCs w:val="0"/>
          <w:noProof w:val="0"/>
          <w:rtl/>
        </w:rPr>
        <w:t xml:space="preserve">(צ"ל – "לא" ב.א.ת.) </w:t>
      </w:r>
      <w:r>
        <w:rPr>
          <w:noProof w:val="0"/>
          <w:rtl/>
        </w:rPr>
        <w:t>רוצה, הוריד את המכנסיים לבד, הוריד את המכנסיים, הוריד את התחתונים ועשה לי את זה...</w:t>
      </w:r>
      <w:r>
        <w:rPr>
          <w:noProof w:val="0"/>
          <w:color w:val="FFFFFF"/>
          <w:sz w:val="4"/>
          <w:szCs w:val="4"/>
          <w:rtl/>
        </w:rPr>
        <w:t>ו</w:t>
      </w:r>
    </w:p>
    <w:p w14:paraId="301299EF" w14:textId="77777777" w:rsidR="003C122F" w:rsidRDefault="003C122F">
      <w:pPr>
        <w:pStyle w:val="a0"/>
        <w:rPr>
          <w:noProof w:val="0"/>
          <w:rtl/>
        </w:rPr>
      </w:pPr>
      <w:r>
        <w:rPr>
          <w:noProof w:val="0"/>
          <w:rtl/>
        </w:rPr>
        <w:t xml:space="preserve">...  הוא הוריד את התחתונים, הוא אמר לי תורידי את המכנסיים, אמרתי לו אני לא רוצה לגעת במכנסיים שלך, הוא הוריד אותם לבד ושם את הבולבול. הוא שם לי את הבולבול והתחיל לקפוץ" </w:t>
      </w:r>
      <w:r>
        <w:rPr>
          <w:b w:val="0"/>
          <w:bCs w:val="0"/>
          <w:noProof w:val="0"/>
          <w:rtl/>
        </w:rPr>
        <w:t>(עמ' 19).</w:t>
      </w:r>
      <w:r>
        <w:rPr>
          <w:b w:val="0"/>
          <w:bCs w:val="0"/>
          <w:noProof w:val="0"/>
          <w:color w:val="FFFFFF"/>
          <w:sz w:val="4"/>
          <w:szCs w:val="4"/>
          <w:rtl/>
        </w:rPr>
        <w:t>נ</w:t>
      </w:r>
    </w:p>
    <w:p w14:paraId="54A82CDB" w14:textId="77777777" w:rsidR="003C122F" w:rsidRDefault="003C122F">
      <w:pPr>
        <w:spacing w:line="360" w:lineRule="auto"/>
        <w:ind w:right="180"/>
        <w:rPr>
          <w:rFonts w:cs="David"/>
          <w:b/>
          <w:bCs/>
          <w:sz w:val="26"/>
          <w:szCs w:val="26"/>
          <w:rtl/>
        </w:rPr>
      </w:pPr>
      <w:r>
        <w:rPr>
          <w:rFonts w:cs="David"/>
          <w:sz w:val="26"/>
          <w:szCs w:val="26"/>
          <w:rtl/>
        </w:rPr>
        <w:t xml:space="preserve">בעניין </w:t>
      </w:r>
      <w:r>
        <w:rPr>
          <w:rFonts w:cs="David"/>
          <w:b/>
          <w:bCs/>
          <w:sz w:val="26"/>
          <w:szCs w:val="26"/>
          <w:rtl/>
        </w:rPr>
        <w:t xml:space="preserve">"הקפיצות" </w:t>
      </w:r>
      <w:r>
        <w:rPr>
          <w:rFonts w:cs="David"/>
          <w:sz w:val="26"/>
          <w:szCs w:val="26"/>
          <w:rtl/>
        </w:rPr>
        <w:t>הוסיפה</w:t>
      </w:r>
      <w:r>
        <w:rPr>
          <w:rFonts w:cs="David"/>
          <w:b/>
          <w:bCs/>
          <w:sz w:val="26"/>
          <w:szCs w:val="26"/>
          <w:rtl/>
        </w:rPr>
        <w:t>:</w:t>
      </w:r>
    </w:p>
    <w:p w14:paraId="52CDAEE4" w14:textId="77777777" w:rsidR="003C122F" w:rsidRDefault="003C122F">
      <w:pPr>
        <w:pStyle w:val="a0"/>
        <w:rPr>
          <w:noProof w:val="0"/>
          <w:rtl/>
        </w:rPr>
      </w:pPr>
      <w:r>
        <w:rPr>
          <w:noProof w:val="0"/>
          <w:rtl/>
        </w:rPr>
        <w:t xml:space="preserve"> "אח"כ הוא שם את הבולבול וקפץ, אותו דבר היה גם כשהייתי על הבטן ובזמן שהוא שכב עלי, הוא גם ליקק לי את האוזן, הוא נישק אותי".</w:t>
      </w:r>
      <w:r>
        <w:rPr>
          <w:noProof w:val="0"/>
          <w:color w:val="FFFFFF"/>
          <w:sz w:val="4"/>
          <w:szCs w:val="4"/>
          <w:rtl/>
        </w:rPr>
        <w:t>ב</w:t>
      </w:r>
    </w:p>
    <w:p w14:paraId="37BB38CB" w14:textId="77777777" w:rsidR="003C122F" w:rsidRDefault="003C122F">
      <w:pPr>
        <w:spacing w:line="360" w:lineRule="auto"/>
        <w:ind w:right="180"/>
        <w:rPr>
          <w:rFonts w:cs="David"/>
          <w:sz w:val="26"/>
          <w:szCs w:val="26"/>
          <w:rtl/>
        </w:rPr>
      </w:pPr>
      <w:r>
        <w:rPr>
          <w:rFonts w:cs="David"/>
          <w:sz w:val="26"/>
          <w:szCs w:val="26"/>
          <w:rtl/>
        </w:rPr>
        <w:t xml:space="preserve">ושוב, בהמשך, בעמ' 17: </w:t>
      </w:r>
    </w:p>
    <w:p w14:paraId="247EA707" w14:textId="77777777" w:rsidR="003C122F" w:rsidRDefault="003C122F">
      <w:pPr>
        <w:spacing w:line="360" w:lineRule="auto"/>
        <w:ind w:left="720" w:right="180"/>
        <w:rPr>
          <w:rFonts w:cs="David"/>
          <w:b/>
          <w:bCs/>
          <w:sz w:val="26"/>
          <w:szCs w:val="26"/>
          <w:rtl/>
        </w:rPr>
      </w:pPr>
      <w:r>
        <w:rPr>
          <w:rFonts w:cs="David"/>
          <w:b/>
          <w:bCs/>
          <w:sz w:val="26"/>
          <w:szCs w:val="26"/>
          <w:rtl/>
        </w:rPr>
        <w:t xml:space="preserve">"... הוא שם את הבולבול בתוך התחת וקפץ ועשה כל מיני דברים כאלה". </w:t>
      </w:r>
    </w:p>
    <w:p w14:paraId="29DA84DF" w14:textId="77777777" w:rsidR="003C122F" w:rsidRDefault="003C122F">
      <w:pPr>
        <w:spacing w:line="360" w:lineRule="auto"/>
        <w:ind w:right="180"/>
        <w:rPr>
          <w:rFonts w:cs="David"/>
          <w:b/>
          <w:bCs/>
          <w:sz w:val="26"/>
          <w:szCs w:val="26"/>
          <w:rtl/>
        </w:rPr>
      </w:pPr>
      <w:r>
        <w:rPr>
          <w:rFonts w:cs="David"/>
          <w:sz w:val="26"/>
          <w:szCs w:val="26"/>
          <w:rtl/>
        </w:rPr>
        <w:t xml:space="preserve">ולאחר מכן:  </w:t>
      </w:r>
      <w:r>
        <w:rPr>
          <w:rFonts w:cs="David"/>
          <w:b/>
          <w:bCs/>
          <w:sz w:val="26"/>
          <w:szCs w:val="26"/>
          <w:rtl/>
        </w:rPr>
        <w:t xml:space="preserve">"הוא כאילו עשה נגיד להיכנס-לצאת, להיכנס-לצאת". </w:t>
      </w:r>
    </w:p>
    <w:p w14:paraId="3F2823DF" w14:textId="77777777" w:rsidR="003C122F" w:rsidRDefault="003C122F">
      <w:pPr>
        <w:spacing w:line="360" w:lineRule="auto"/>
        <w:ind w:right="180"/>
        <w:rPr>
          <w:rFonts w:cs="David"/>
          <w:sz w:val="26"/>
          <w:szCs w:val="26"/>
          <w:rtl/>
        </w:rPr>
      </w:pPr>
      <w:r>
        <w:rPr>
          <w:rFonts w:cs="David"/>
          <w:sz w:val="26"/>
          <w:szCs w:val="26"/>
          <w:rtl/>
        </w:rPr>
        <w:t>כאשר שבה הילדה לדבר על הכאב שחשה בשעת מעשה, הסבירה שוב, בעמ' 21:</w:t>
      </w:r>
    </w:p>
    <w:p w14:paraId="01F4F915" w14:textId="77777777" w:rsidR="003C122F" w:rsidRDefault="003C122F">
      <w:pPr>
        <w:pStyle w:val="a0"/>
        <w:rPr>
          <w:noProof w:val="0"/>
          <w:rtl/>
        </w:rPr>
      </w:pPr>
      <w:r>
        <w:rPr>
          <w:noProof w:val="0"/>
          <w:rtl/>
        </w:rPr>
        <w:t>"הרגשתי כמו מחט, ממש, ממש כאב ולא יכולתי לסבול את הכאב הזה, אמרתי לו להפסיק, הוא לא הפסיק, אח"כ ברחתי והלכתי, נעלתי, סגרתי את הדלת ולא נתתי לו להיכנס".</w:t>
      </w:r>
      <w:r>
        <w:rPr>
          <w:noProof w:val="0"/>
          <w:color w:val="FFFFFF"/>
          <w:sz w:val="4"/>
          <w:szCs w:val="4"/>
          <w:rtl/>
        </w:rPr>
        <w:t>ו</w:t>
      </w:r>
    </w:p>
    <w:p w14:paraId="2E0450A7" w14:textId="77777777" w:rsidR="003C122F" w:rsidRDefault="003C122F">
      <w:pPr>
        <w:spacing w:line="360" w:lineRule="auto"/>
        <w:rPr>
          <w:rFonts w:cs="David"/>
          <w:sz w:val="26"/>
          <w:szCs w:val="26"/>
          <w:rtl/>
        </w:rPr>
      </w:pPr>
    </w:p>
    <w:p w14:paraId="7696EF15" w14:textId="77777777" w:rsidR="003C122F" w:rsidRDefault="003C122F">
      <w:pPr>
        <w:spacing w:line="360" w:lineRule="auto"/>
        <w:rPr>
          <w:rFonts w:cs="David"/>
          <w:sz w:val="26"/>
          <w:szCs w:val="26"/>
          <w:rtl/>
        </w:rPr>
      </w:pPr>
      <w:r>
        <w:rPr>
          <w:rFonts w:cs="David"/>
          <w:b/>
          <w:bCs/>
          <w:i/>
          <w:iCs/>
          <w:sz w:val="26"/>
          <w:szCs w:val="26"/>
          <w:rtl/>
        </w:rPr>
        <w:t>12.</w:t>
      </w:r>
      <w:r>
        <w:rPr>
          <w:rFonts w:cs="David"/>
          <w:sz w:val="26"/>
          <w:szCs w:val="26"/>
          <w:rtl/>
        </w:rPr>
        <w:tab/>
        <w:t xml:space="preserve">עד כאן, דבריהן של הקטינות על מעשי האינוס, שהתמימות והאותנטיות שציינום, אינן יכולות להיות מוטלות בספק. לא פחות אותנטיים הם, עם זאת, דבריהן על המעשים המגונים שעשה בהן הנאשם, במקביל, ואשר רק בחלקם הודה כאמור. כך, הקטינה ס.מ., בהסבירה [בהודעתה ת/16 (1) עמ' 9-11] את כללי "משחק המטבע" שבו שיתפה הנאשם בעל כורחה, ועל אף רתיעתה ממנו: </w:t>
      </w:r>
    </w:p>
    <w:p w14:paraId="175EF65D" w14:textId="77777777" w:rsidR="003C122F" w:rsidRDefault="003C122F">
      <w:pPr>
        <w:pStyle w:val="a0"/>
        <w:rPr>
          <w:noProof w:val="0"/>
          <w:rtl/>
        </w:rPr>
      </w:pPr>
      <w:r>
        <w:rPr>
          <w:noProof w:val="0"/>
          <w:rtl/>
        </w:rPr>
        <w:t xml:space="preserve">"... </w:t>
      </w:r>
      <w:r>
        <w:rPr>
          <w:noProof w:val="0"/>
          <w:rtl/>
        </w:rPr>
        <w:tab/>
        <w:t xml:space="preserve">נגיד הדביק את זה, הוא היה מזיע ואז הדביק את זה בבולבול </w:t>
      </w:r>
    </w:p>
    <w:p w14:paraId="311DF978" w14:textId="77777777" w:rsidR="003C122F" w:rsidRDefault="003C122F">
      <w:pPr>
        <w:pStyle w:val="a0"/>
        <w:rPr>
          <w:noProof w:val="0"/>
          <w:rtl/>
        </w:rPr>
      </w:pPr>
      <w:r>
        <w:rPr>
          <w:noProof w:val="0"/>
          <w:rtl/>
        </w:rPr>
        <w:t>שאלה:</w:t>
      </w:r>
      <w:r>
        <w:rPr>
          <w:noProof w:val="0"/>
          <w:rtl/>
        </w:rPr>
        <w:tab/>
        <w:t xml:space="preserve">איפה בדיוק בבולבול? </w:t>
      </w:r>
    </w:p>
    <w:p w14:paraId="65F84676" w14:textId="77777777" w:rsidR="003C122F" w:rsidRDefault="003C122F">
      <w:pPr>
        <w:pStyle w:val="a0"/>
        <w:rPr>
          <w:noProof w:val="0"/>
          <w:rtl/>
        </w:rPr>
      </w:pPr>
      <w:r>
        <w:rPr>
          <w:noProof w:val="0"/>
          <w:rtl/>
        </w:rPr>
        <w:t>תשובה:</w:t>
      </w:r>
      <w:r>
        <w:rPr>
          <w:noProof w:val="0"/>
          <w:rtl/>
        </w:rPr>
        <w:tab/>
        <w:t xml:space="preserve">אני לא יודעת, אני לא חיפשתי. </w:t>
      </w:r>
    </w:p>
    <w:p w14:paraId="00B3FCDB" w14:textId="77777777" w:rsidR="003C122F" w:rsidRDefault="003C122F">
      <w:pPr>
        <w:pStyle w:val="a0"/>
        <w:rPr>
          <w:noProof w:val="0"/>
          <w:rtl/>
        </w:rPr>
      </w:pPr>
      <w:r>
        <w:rPr>
          <w:noProof w:val="0"/>
          <w:rtl/>
        </w:rPr>
        <w:t>שאלה:</w:t>
      </w:r>
      <w:r>
        <w:rPr>
          <w:noProof w:val="0"/>
          <w:rtl/>
        </w:rPr>
        <w:tab/>
        <w:t xml:space="preserve">אז איך את יודעת שהוא שם את זה בבולבול? </w:t>
      </w:r>
    </w:p>
    <w:p w14:paraId="13F804D3" w14:textId="77777777" w:rsidR="003C122F" w:rsidRDefault="003C122F">
      <w:pPr>
        <w:pStyle w:val="a0"/>
        <w:ind w:left="720" w:hanging="153"/>
        <w:rPr>
          <w:noProof w:val="0"/>
          <w:rtl/>
        </w:rPr>
      </w:pPr>
      <w:r>
        <w:rPr>
          <w:noProof w:val="0"/>
          <w:rtl/>
        </w:rPr>
        <w:t>תשובה:</w:t>
      </w:r>
      <w:r>
        <w:rPr>
          <w:noProof w:val="0"/>
          <w:rtl/>
        </w:rPr>
        <w:tab/>
        <w:t xml:space="preserve">כי הוא אמר לי, זה לא פה, זה לא פה, זה על הבטן, זה על </w:t>
      </w:r>
      <w:r>
        <w:rPr>
          <w:noProof w:val="0"/>
          <w:rtl/>
        </w:rPr>
        <w:tab/>
        <w:t xml:space="preserve">המכנסיים..., </w:t>
      </w:r>
    </w:p>
    <w:p w14:paraId="2CDDCD06" w14:textId="77777777" w:rsidR="003C122F" w:rsidRDefault="003C122F">
      <w:pPr>
        <w:pStyle w:val="a0"/>
        <w:ind w:left="1440"/>
        <w:rPr>
          <w:noProof w:val="0"/>
          <w:rtl/>
        </w:rPr>
      </w:pPr>
      <w:r>
        <w:rPr>
          <w:noProof w:val="0"/>
          <w:rtl/>
        </w:rPr>
        <w:t xml:space="preserve">אמרתי לו איפה זה, הוא אמר בבולבול, תחפשי את זה. לא רציתי, יצאתי מהחדר וזהו" </w:t>
      </w:r>
      <w:r>
        <w:rPr>
          <w:b w:val="0"/>
          <w:bCs w:val="0"/>
          <w:noProof w:val="0"/>
          <w:rtl/>
        </w:rPr>
        <w:t>(עמ' 15 להודעה).</w:t>
      </w:r>
      <w:r>
        <w:rPr>
          <w:b w:val="0"/>
          <w:bCs w:val="0"/>
          <w:noProof w:val="0"/>
          <w:color w:val="FFFFFF"/>
          <w:sz w:val="4"/>
          <w:szCs w:val="4"/>
          <w:rtl/>
        </w:rPr>
        <w:t>נ</w:t>
      </w:r>
    </w:p>
    <w:p w14:paraId="540F3143" w14:textId="77777777" w:rsidR="003C122F" w:rsidRDefault="003C122F">
      <w:pPr>
        <w:spacing w:line="360" w:lineRule="auto"/>
        <w:ind w:right="180"/>
        <w:rPr>
          <w:rFonts w:cs="David"/>
          <w:sz w:val="26"/>
          <w:szCs w:val="26"/>
          <w:rtl/>
        </w:rPr>
      </w:pPr>
      <w:r>
        <w:rPr>
          <w:rFonts w:cs="David"/>
          <w:sz w:val="26"/>
          <w:szCs w:val="26"/>
          <w:rtl/>
        </w:rPr>
        <w:t xml:space="preserve">כך גם דבריה של הקטינה, ט.מ. בהודעה ת/18 (1) עמוד 13, שם סיפרה על משחק השכיבה על הגב: </w:t>
      </w:r>
    </w:p>
    <w:p w14:paraId="65E1C3DF" w14:textId="77777777" w:rsidR="003C122F" w:rsidRDefault="003C122F">
      <w:pPr>
        <w:pStyle w:val="a0"/>
        <w:rPr>
          <w:noProof w:val="0"/>
          <w:rtl/>
        </w:rPr>
      </w:pPr>
      <w:r>
        <w:rPr>
          <w:noProof w:val="0"/>
          <w:rtl/>
        </w:rPr>
        <w:t xml:space="preserve">"הוא אמר יש לו משחק כייפי. נראה כמה זמן את יכולה להחזיק אותי על הגב ועל הבטן ואני אספור... הוא היה מאד כעסן, אז פחדתי, אז עשיתי את כל מה שהוא אמר". </w:t>
      </w:r>
    </w:p>
    <w:p w14:paraId="21243328" w14:textId="77777777" w:rsidR="003C122F" w:rsidRDefault="003C122F">
      <w:pPr>
        <w:pStyle w:val="BodyText"/>
        <w:rPr>
          <w:noProof w:val="0"/>
          <w:rtl/>
        </w:rPr>
      </w:pPr>
      <w:r>
        <w:rPr>
          <w:noProof w:val="0"/>
          <w:rtl/>
        </w:rPr>
        <w:t>ובהמשך:</w:t>
      </w:r>
    </w:p>
    <w:p w14:paraId="04CB43A7" w14:textId="77777777" w:rsidR="003C122F" w:rsidRDefault="003C122F">
      <w:pPr>
        <w:pStyle w:val="a0"/>
        <w:rPr>
          <w:noProof w:val="0"/>
          <w:rtl/>
        </w:rPr>
      </w:pPr>
      <w:r>
        <w:rPr>
          <w:noProof w:val="0"/>
          <w:rtl/>
        </w:rPr>
        <w:t xml:space="preserve">"הוא שכב לי על הגב והתחיל לספור עד כמה אני יכולה להחזיק אותו וזה היה מאוד, מאוד כבד לי, לא יכולתי להגיד לו לא כי נחנקתי". </w:t>
      </w:r>
    </w:p>
    <w:p w14:paraId="04EF010A" w14:textId="77777777" w:rsidR="003C122F" w:rsidRDefault="003C122F">
      <w:pPr>
        <w:spacing w:line="360" w:lineRule="auto"/>
        <w:ind w:right="181"/>
        <w:rPr>
          <w:rFonts w:cs="David"/>
          <w:sz w:val="26"/>
          <w:szCs w:val="26"/>
          <w:rtl/>
        </w:rPr>
      </w:pPr>
      <w:r>
        <w:rPr>
          <w:rFonts w:cs="David"/>
          <w:sz w:val="26"/>
          <w:szCs w:val="26"/>
          <w:rtl/>
        </w:rPr>
        <w:t>על משחק השכיבה על הגב סיפרה גם אחותה, בהודעתה ת/16(1), עמ' 12, כך:</w:t>
      </w:r>
    </w:p>
    <w:p w14:paraId="600785EB" w14:textId="77777777" w:rsidR="003C122F" w:rsidRDefault="003C122F">
      <w:pPr>
        <w:pStyle w:val="a0"/>
        <w:rPr>
          <w:noProof w:val="0"/>
          <w:sz w:val="32"/>
          <w:szCs w:val="32"/>
          <w:rtl/>
        </w:rPr>
      </w:pPr>
      <w:r>
        <w:rPr>
          <w:noProof w:val="0"/>
          <w:rtl/>
        </w:rPr>
        <w:t>"הוא בא, הוא אמר לי בואי נראה כמה... כמה זמן את יכולה להחזיק אותי על הגב. באתי. הוא שכב עליי על הגב. ואחר כך הוא שכב עלי על הבטן. ואחר כך אמרתי לו די כבר, די כבר, די כבר. הוא אמר לי לא רוצה. ואחר כך קמתי, הפלתי אותו וברחתי."</w:t>
      </w:r>
    </w:p>
    <w:p w14:paraId="1BA9656F" w14:textId="77777777" w:rsidR="003C122F" w:rsidRDefault="003C122F">
      <w:pPr>
        <w:pStyle w:val="a0"/>
        <w:rPr>
          <w:noProof w:val="0"/>
          <w:rtl/>
        </w:rPr>
      </w:pPr>
    </w:p>
    <w:p w14:paraId="4CA51DBA" w14:textId="77777777" w:rsidR="003C122F" w:rsidRDefault="003C122F">
      <w:pPr>
        <w:spacing w:line="360" w:lineRule="auto"/>
        <w:rPr>
          <w:rFonts w:cs="David"/>
          <w:b/>
          <w:bCs/>
          <w:i/>
          <w:iCs/>
          <w:sz w:val="26"/>
          <w:szCs w:val="26"/>
          <w:rtl/>
        </w:rPr>
      </w:pPr>
      <w:r>
        <w:rPr>
          <w:rFonts w:cs="David"/>
          <w:b/>
          <w:bCs/>
          <w:i/>
          <w:iCs/>
          <w:sz w:val="26"/>
          <w:szCs w:val="26"/>
          <w:rtl/>
        </w:rPr>
        <w:t>סיכום עדויות הקטינות</w:t>
      </w:r>
    </w:p>
    <w:p w14:paraId="75725091" w14:textId="77777777" w:rsidR="003C122F" w:rsidRDefault="003C122F">
      <w:pPr>
        <w:spacing w:line="360" w:lineRule="auto"/>
        <w:rPr>
          <w:rFonts w:cs="David"/>
          <w:sz w:val="26"/>
          <w:szCs w:val="26"/>
          <w:rtl/>
        </w:rPr>
      </w:pPr>
      <w:r>
        <w:rPr>
          <w:rFonts w:cs="David"/>
          <w:b/>
          <w:bCs/>
          <w:i/>
          <w:iCs/>
          <w:sz w:val="26"/>
          <w:szCs w:val="26"/>
          <w:rtl/>
        </w:rPr>
        <w:t>13.</w:t>
      </w:r>
      <w:r>
        <w:rPr>
          <w:rFonts w:cs="David"/>
          <w:sz w:val="26"/>
          <w:szCs w:val="26"/>
          <w:rtl/>
        </w:rPr>
        <w:tab/>
        <w:t xml:space="preserve">נראה, כי התיאורים של מעשי המין שבוצעו על ידי הנאשם בשתי הקטינות, שצוטטו רק בחלקם לעיל, ואשר הובאו במלואם בהודעות שגבתה מהן חוקרת הילדים, מדברים לעצמם, ואין להוסיף. תיאורים אלה, יש להדגיש, אינם אלא הדגמות מקריות שנלקחו מתוך שפע התיאורים המפוזרים בהודעות האמורות, עליהם חזרו הקטינות בלא לאות, תוך עמידה על כל פרטי המעשים, עד דק, מבלי כל סתירה או פירכה בהם. פרטי התיאורים הללו, מרכיבים ללא ספק תמונה ברורה של מעשים מיניים שהתגבשו, לפי כל הגדרה, לכדי מעשי בעילה אשר בוצעו בקטינות יותר מפעם ופעמיים.  </w:t>
      </w:r>
    </w:p>
    <w:p w14:paraId="3D89CF60" w14:textId="77777777" w:rsidR="003C122F" w:rsidRDefault="003C122F">
      <w:pPr>
        <w:spacing w:line="360" w:lineRule="auto"/>
        <w:rPr>
          <w:rFonts w:cs="David"/>
          <w:b/>
          <w:bCs/>
          <w:sz w:val="26"/>
          <w:szCs w:val="26"/>
        </w:rPr>
      </w:pPr>
    </w:p>
    <w:p w14:paraId="6AE563B9" w14:textId="77777777" w:rsidR="003C122F" w:rsidRDefault="003C122F">
      <w:pPr>
        <w:spacing w:line="360" w:lineRule="auto"/>
        <w:rPr>
          <w:rFonts w:cs="David"/>
          <w:sz w:val="26"/>
          <w:szCs w:val="26"/>
          <w:rtl/>
        </w:rPr>
      </w:pPr>
      <w:r>
        <w:rPr>
          <w:rFonts w:cs="David"/>
          <w:sz w:val="26"/>
          <w:szCs w:val="26"/>
          <w:rtl/>
        </w:rPr>
        <w:t>בעניין זה, צודקת התובעת בעיני בטענה, כי עדויות הקטינות שהוגשו לנו בהסכמה מבלי שההגנה ערערה על אמינותן, משמשות ככלל סיוע זו לזו, ובכך הן מציבות בסיס ראייתי מוצק לאישוש גירסת התביעה כביטויה בכתב האישום. על הסיוע המתגבש בעדות קטינה המעידה על קטינה אחרת בנסיבות כמו אלה בענייננו אומר השופט מצא ב</w:t>
      </w:r>
      <w:hyperlink r:id="rId12" w:history="1">
        <w:r w:rsidR="0024144B" w:rsidRPr="0024144B">
          <w:rPr>
            <w:rStyle w:val="Hyperlink"/>
            <w:rFonts w:cs="David"/>
            <w:sz w:val="26"/>
            <w:szCs w:val="26"/>
            <w:rtl/>
          </w:rPr>
          <w:t>ע"פ 4009/90, מדינת</w:t>
        </w:r>
        <w:r w:rsidR="0024144B" w:rsidRPr="0024144B">
          <w:rPr>
            <w:rStyle w:val="Hyperlink"/>
            <w:rFonts w:cs="David"/>
            <w:sz w:val="26"/>
            <w:szCs w:val="26"/>
            <w:rtl/>
          </w:rPr>
          <w:t xml:space="preserve"> </w:t>
        </w:r>
        <w:r w:rsidR="0024144B" w:rsidRPr="0024144B">
          <w:rPr>
            <w:rStyle w:val="Hyperlink"/>
            <w:rFonts w:cs="David"/>
            <w:sz w:val="26"/>
            <w:szCs w:val="26"/>
            <w:rtl/>
          </w:rPr>
          <w:t>ישראל נ' פלוני</w:t>
        </w:r>
      </w:hyperlink>
      <w:r w:rsidR="00A87D0C" w:rsidRPr="0024144B">
        <w:rPr>
          <w:rFonts w:cs="David"/>
          <w:sz w:val="26"/>
          <w:szCs w:val="26"/>
          <w:rtl/>
        </w:rPr>
        <w:t>, פ"ד מז</w:t>
      </w:r>
      <w:r>
        <w:rPr>
          <w:rFonts w:cs="David"/>
          <w:sz w:val="26"/>
          <w:szCs w:val="26"/>
          <w:rtl/>
        </w:rPr>
        <w:t>(1), 292 כדלהלן:</w:t>
      </w:r>
    </w:p>
    <w:p w14:paraId="7D2FA5D7" w14:textId="77777777" w:rsidR="003C122F" w:rsidRDefault="003C122F">
      <w:pPr>
        <w:spacing w:line="360" w:lineRule="auto"/>
        <w:ind w:left="720" w:right="567"/>
        <w:rPr>
          <w:rFonts w:cs="David"/>
          <w:sz w:val="26"/>
          <w:szCs w:val="26"/>
          <w:rtl/>
        </w:rPr>
      </w:pPr>
      <w:r>
        <w:rPr>
          <w:rFonts w:cs="David"/>
          <w:b/>
          <w:bCs/>
          <w:sz w:val="26"/>
          <w:szCs w:val="26"/>
          <w:rtl/>
        </w:rPr>
        <w:t xml:space="preserve">"זה מכבר מקובל עלינו, כי עדות הטעונה סיוע כוחה עמה לסייע לעדות אחרת הטעונה סיוע... וכך נפסק שגם עדויותיהן של מי שהיו קורבנות לעבירות מין (בימים בהם נזקקו הללו לסיוע) יכולות לסייע זו לזו... גישה זו באה לידי ביטוי גם ביחס לעדויות קטינים שנגבו על-ידי חוקר נוער... כך, בעליל, הם פני הדברים כשאחד הילדים היה קורבן העבירה והאחר אך עד לביצועה (או לחלקו). אך נראה - וכך, מכל מקום, נכון אני להניח - שכלל זה יחול גם מקום שבו נגבו עדויות משני ילדים שהיו קורבנות לביצועה של אותה עבירה." </w:t>
      </w:r>
      <w:r>
        <w:rPr>
          <w:rFonts w:cs="David"/>
          <w:sz w:val="26"/>
          <w:szCs w:val="26"/>
          <w:rtl/>
        </w:rPr>
        <w:t>(עמ' 298).</w:t>
      </w:r>
      <w:r>
        <w:rPr>
          <w:rFonts w:cs="David"/>
          <w:color w:val="FFFFFF"/>
          <w:sz w:val="4"/>
          <w:szCs w:val="4"/>
          <w:rtl/>
        </w:rPr>
        <w:t>ב</w:t>
      </w:r>
    </w:p>
    <w:p w14:paraId="27FA3034" w14:textId="77777777" w:rsidR="003C122F" w:rsidRDefault="003C122F">
      <w:pPr>
        <w:spacing w:line="360" w:lineRule="auto"/>
        <w:rPr>
          <w:rFonts w:cs="David"/>
          <w:sz w:val="26"/>
          <w:szCs w:val="26"/>
          <w:rtl/>
        </w:rPr>
      </w:pPr>
    </w:p>
    <w:p w14:paraId="4418018C" w14:textId="77777777" w:rsidR="003C122F" w:rsidRDefault="003C122F">
      <w:pPr>
        <w:spacing w:line="360" w:lineRule="auto"/>
        <w:rPr>
          <w:rFonts w:cs="David"/>
          <w:sz w:val="26"/>
          <w:szCs w:val="26"/>
          <w:rtl/>
        </w:rPr>
      </w:pPr>
      <w:r>
        <w:rPr>
          <w:rFonts w:cs="David"/>
          <w:sz w:val="26"/>
          <w:szCs w:val="26"/>
          <w:rtl/>
        </w:rPr>
        <w:t>בעניננו, כבר הוזכר, לא הסתפקה התביעה בראיות סיוע זו, אלא תמכה עמדתה גם בעדות אימן של הקטינות, שתובא להלן, ועל חווה"ד של מז"פ, ת/15, בעניין סימני הזרע שנמצאו על הסדינים שהוסרו ממיטות הקטינות (ת/11).</w:t>
      </w:r>
      <w:r>
        <w:rPr>
          <w:rFonts w:cs="David"/>
          <w:color w:val="FFFFFF"/>
          <w:sz w:val="4"/>
          <w:szCs w:val="4"/>
          <w:rtl/>
        </w:rPr>
        <w:t>ו</w:t>
      </w:r>
    </w:p>
    <w:p w14:paraId="68003CB6" w14:textId="77777777" w:rsidR="003C122F" w:rsidRDefault="003C122F">
      <w:pPr>
        <w:spacing w:line="360" w:lineRule="auto"/>
        <w:rPr>
          <w:rFonts w:cs="David"/>
          <w:sz w:val="26"/>
          <w:szCs w:val="26"/>
          <w:rtl/>
        </w:rPr>
      </w:pPr>
      <w:r>
        <w:rPr>
          <w:rFonts w:cs="David"/>
          <w:sz w:val="26"/>
          <w:szCs w:val="26"/>
          <w:rtl/>
        </w:rPr>
        <w:t xml:space="preserve">באלה, כך נראה, הושלמה למעשה מסכת ראיות התביעה, שרק ספק סביר בה, עשוי היה לבטל נפקותה על הרשעת הנאשם. </w:t>
      </w:r>
    </w:p>
    <w:p w14:paraId="6C25FEB0" w14:textId="77777777" w:rsidR="003C122F" w:rsidRDefault="003C122F">
      <w:pPr>
        <w:spacing w:line="360" w:lineRule="auto"/>
        <w:rPr>
          <w:rFonts w:cs="David"/>
          <w:sz w:val="26"/>
          <w:szCs w:val="26"/>
          <w:rtl/>
        </w:rPr>
      </w:pPr>
      <w:r>
        <w:rPr>
          <w:rFonts w:cs="David"/>
          <w:sz w:val="26"/>
          <w:szCs w:val="26"/>
          <w:rtl/>
        </w:rPr>
        <w:t xml:space="preserve">עדיין, אני רואה מקום להביא, בטרם סקירת ראיות ההגנה, את תמצית עדותה של אימן של הקטינות, אשר כאמור איששה בדבריה, מעבר לצריך, את סיפורן של השתיים.   </w:t>
      </w:r>
    </w:p>
    <w:p w14:paraId="08A88759" w14:textId="77777777" w:rsidR="003C122F" w:rsidRDefault="003C122F">
      <w:pPr>
        <w:pStyle w:val="Heading5"/>
        <w:rPr>
          <w:i/>
          <w:iCs/>
          <w:noProof w:val="0"/>
          <w:rtl/>
        </w:rPr>
      </w:pPr>
    </w:p>
    <w:p w14:paraId="445D19E7" w14:textId="77777777" w:rsidR="003C122F" w:rsidRDefault="003C122F">
      <w:pPr>
        <w:pStyle w:val="Heading5"/>
        <w:rPr>
          <w:i/>
          <w:iCs/>
          <w:noProof w:val="0"/>
          <w:rtl/>
        </w:rPr>
      </w:pPr>
      <w:r>
        <w:rPr>
          <w:i/>
          <w:iCs/>
          <w:noProof w:val="0"/>
          <w:rtl/>
        </w:rPr>
        <w:t>עדות האם</w:t>
      </w:r>
    </w:p>
    <w:p w14:paraId="42B79214" w14:textId="77777777" w:rsidR="003C122F" w:rsidRDefault="003C122F">
      <w:pPr>
        <w:spacing w:line="360" w:lineRule="auto"/>
        <w:rPr>
          <w:rFonts w:cs="David"/>
          <w:sz w:val="26"/>
          <w:szCs w:val="26"/>
          <w:rtl/>
        </w:rPr>
      </w:pPr>
      <w:r>
        <w:rPr>
          <w:rFonts w:cs="David"/>
          <w:b/>
          <w:bCs/>
          <w:i/>
          <w:iCs/>
          <w:sz w:val="26"/>
          <w:szCs w:val="26"/>
          <w:rtl/>
        </w:rPr>
        <w:t>14.</w:t>
      </w:r>
      <w:r>
        <w:rPr>
          <w:rFonts w:cs="David"/>
          <w:sz w:val="26"/>
          <w:szCs w:val="26"/>
          <w:rtl/>
        </w:rPr>
        <w:tab/>
        <w:t xml:space="preserve">בעומדה על הדוכן, דיברה אימן של הילדות, תחילה, על המקום והמעמד שתפש  בביתה הנאשם, שבא בנעלי אביה שנפטר לעולמו, ואשר בו ראו בנותיה הקטינות, "סבא" קרוב ואהוב. </w:t>
      </w:r>
    </w:p>
    <w:p w14:paraId="176BD6F8" w14:textId="77777777" w:rsidR="003C122F" w:rsidRDefault="003C122F">
      <w:pPr>
        <w:spacing w:line="360" w:lineRule="auto"/>
        <w:rPr>
          <w:rFonts w:cs="David"/>
          <w:sz w:val="26"/>
          <w:szCs w:val="26"/>
          <w:rtl/>
        </w:rPr>
      </w:pPr>
      <w:r>
        <w:rPr>
          <w:rFonts w:cs="David"/>
          <w:sz w:val="26"/>
          <w:szCs w:val="26"/>
          <w:rtl/>
        </w:rPr>
        <w:t xml:space="preserve">בדבריה במשטרה, שנרשמו מפיה בהודעותיה נ/1-נ/4 אשר הוגשו לנו בהסכמה, כמו בעדותה בפנינו (עמ' 18 - עמ' 73 לפרוט') הסבירה העדה כי הנאשם נהג לבקר בביתה וללון אצלה, אף שגר באיזור לא רחוק מביתה. בחודש מאי האחרון, טרם מעצרו, כך הוסיפה, ביקר הנאשם בביתה מספר פעמים ונשאר ללון. בביקוריו אלה, שנמשכו מספר ימים, היה הנאשם שוהה לדבריה, עם הילדות לבדן, אם בחדרן ואם בחוץ, כאשר היה מסיען במכוניתו. בכל ביקוריו, כך הסבירה, התקבל הדוד בביתה, בשמחה ובאהבה. </w:t>
      </w:r>
    </w:p>
    <w:p w14:paraId="1F22A96F" w14:textId="77777777" w:rsidR="003C122F" w:rsidRDefault="003C122F">
      <w:pPr>
        <w:spacing w:line="360" w:lineRule="auto"/>
        <w:rPr>
          <w:rFonts w:cs="David"/>
          <w:sz w:val="26"/>
          <w:szCs w:val="26"/>
          <w:rtl/>
        </w:rPr>
      </w:pPr>
      <w:r>
        <w:rPr>
          <w:rFonts w:cs="David"/>
          <w:sz w:val="26"/>
          <w:szCs w:val="26"/>
          <w:rtl/>
        </w:rPr>
        <w:t xml:space="preserve">העדה לא ידעה, לדבריה, על כל יחסים חריגים בין דודה ובין ילדותיה, וכך, עד אותו יום ששי שלפני מעצרו, בו הודיעה לה בתה הקטנה לפתע, בשעות הצהרים, כי היא "רוצה למות". הילדה סירבה לדבריה, תחילה, להמשיך ולהסביר לה, מדוע אמרה מה שאמרה, ושתקה עד לאחר ארוחת הערב, כאשר הודיעה לה שוב, כי היא רוצה לומר לה דבר מה. בלשון העדה: </w:t>
      </w:r>
    </w:p>
    <w:p w14:paraId="0FCAC9CA" w14:textId="77777777" w:rsidR="003C122F" w:rsidRDefault="003C122F">
      <w:pPr>
        <w:pStyle w:val="a0"/>
        <w:rPr>
          <w:noProof w:val="0"/>
          <w:rtl/>
        </w:rPr>
      </w:pPr>
      <w:r>
        <w:rPr>
          <w:noProof w:val="0"/>
          <w:rtl/>
        </w:rPr>
        <w:t xml:space="preserve">"היא אומרת לי אמא, את יודעת, צדוק היה. ואז היא אמרה לי, אמא, אני רוצה לספר לך משהו. אמרתי לה בבקשה. אז היא אומרת את יודעת אמא, צדוק כשהוא היה כאן היה מנשק אותנו נשיקה צרפתית. ואז אמרתי לה ט., את יודעת מה זה נשיקה צרפתית. ואז היא התחילה להסביר לי מה זה נשיקה צרפתית. אמרתי לה את בטוחה ט., אז היא אומרת לי כן. אז אמרתי לה ט., ומה עוד. אז היא התחילה לספר לי שהוא היה נוגע בהם באיבר המין והוא היה שוכב עליהם ומכניס להם את הידיים לתוך איבר מינם, ואז אמרתי לה ט. כאב לך, אז היא אמרה כן, זה כאב לנו מאד..." </w:t>
      </w:r>
      <w:r>
        <w:rPr>
          <w:b w:val="0"/>
          <w:bCs w:val="0"/>
          <w:noProof w:val="0"/>
          <w:rtl/>
        </w:rPr>
        <w:t>(עמ' 22 לפרוט' מישיבת 21.12.2004).</w:t>
      </w:r>
      <w:r>
        <w:rPr>
          <w:b w:val="0"/>
          <w:bCs w:val="0"/>
          <w:noProof w:val="0"/>
          <w:color w:val="FFFFFF"/>
          <w:sz w:val="4"/>
          <w:szCs w:val="4"/>
          <w:rtl/>
        </w:rPr>
        <w:t>נ</w:t>
      </w:r>
    </w:p>
    <w:p w14:paraId="71AC0247" w14:textId="77777777" w:rsidR="003C122F" w:rsidRDefault="003C122F">
      <w:pPr>
        <w:spacing w:line="360" w:lineRule="auto"/>
        <w:ind w:left="56"/>
        <w:rPr>
          <w:rFonts w:cs="David"/>
          <w:sz w:val="26"/>
          <w:szCs w:val="26"/>
          <w:rtl/>
        </w:rPr>
      </w:pPr>
      <w:r>
        <w:rPr>
          <w:rFonts w:cs="David"/>
          <w:sz w:val="26"/>
          <w:szCs w:val="26"/>
          <w:rtl/>
        </w:rPr>
        <w:t xml:space="preserve">בהמשך דבריה, סיפרה האם איך ניסתה לדובב בעניין זה גם את בתה הגדולה, בת העשר, שתחילה סירבה לדבר, אך הצטרפה לאחר מכן לדברי אחותה הקטנה. גם מפי הגדולה שמעה לדבריה, בשלב זה, על כל שעשה הדוד, בה ובאחותה, כולל החדרת אצבעותיו ואיבר מינו לאיבר מינן, עד הגיעו לסיפוקו. בתארה אחד האירועים ששמעה מפי הילדות, הסבירה: </w:t>
      </w:r>
    </w:p>
    <w:p w14:paraId="6EE04AF6" w14:textId="77777777" w:rsidR="003C122F" w:rsidRDefault="003C122F">
      <w:pPr>
        <w:pStyle w:val="a0"/>
        <w:rPr>
          <w:noProof w:val="0"/>
          <w:rtl/>
        </w:rPr>
      </w:pPr>
      <w:r>
        <w:rPr>
          <w:noProof w:val="0"/>
          <w:rtl/>
        </w:rPr>
        <w:t xml:space="preserve">"... והיא מספרת שביום שלישי, אותו יום שהוא הלך הביתה, בצהריים, הם שכבו במיטה של הבנות שלי והוא שכב עליהם. והיא אומרת אמא, היה רטוב והוא אמר שאני עשיתי פיפי. היא אומרת, כשאני הלכתי לשירותים וחזרתי ראיתי את התחתון של צדוק רטוב. והסדין שלי היה רטוב. אז אמרתי לו למה אתה אומר שעשיתי פיפי, זה אתה עשית פיפי..." </w:t>
      </w:r>
      <w:r>
        <w:rPr>
          <w:b w:val="0"/>
          <w:bCs w:val="0"/>
          <w:noProof w:val="0"/>
          <w:rtl/>
        </w:rPr>
        <w:t>(עמ' 24 לפרוט' מישיבת 21.12.2004).</w:t>
      </w:r>
      <w:r>
        <w:rPr>
          <w:b w:val="0"/>
          <w:bCs w:val="0"/>
          <w:noProof w:val="0"/>
          <w:color w:val="FFFFFF"/>
          <w:sz w:val="4"/>
          <w:szCs w:val="4"/>
          <w:rtl/>
        </w:rPr>
        <w:t>ב</w:t>
      </w:r>
    </w:p>
    <w:p w14:paraId="2DA8B23C" w14:textId="77777777" w:rsidR="003C122F" w:rsidRDefault="003C122F">
      <w:pPr>
        <w:spacing w:line="360" w:lineRule="auto"/>
        <w:ind w:left="56"/>
        <w:rPr>
          <w:rFonts w:cs="David"/>
          <w:sz w:val="26"/>
          <w:szCs w:val="26"/>
          <w:rtl/>
        </w:rPr>
      </w:pPr>
      <w:r>
        <w:rPr>
          <w:rFonts w:cs="David"/>
          <w:sz w:val="26"/>
          <w:szCs w:val="26"/>
          <w:rtl/>
        </w:rPr>
        <w:t xml:space="preserve">לדברי העדה, יצאה המשפחה למחרת, לטיול שבת, ואז הודיעה לה הבת הקטנה שהנאשם אמר לה כי יבוא לחגוג עימה את יום הולדתה הקרוב, אלא שהיא איננה רוצה בשום פנים ואופן שיבוא. שוב עלה סיפור התעללותו של הנאשם בילדות, והפעם החליטה לדבריה, ביחד עם בעלה, "לעשות סוף" לפרשה, ולפנות למשטרה: </w:t>
      </w:r>
    </w:p>
    <w:p w14:paraId="3BCA6CCE" w14:textId="77777777" w:rsidR="003C122F" w:rsidRDefault="003C122F">
      <w:pPr>
        <w:pStyle w:val="a0"/>
        <w:rPr>
          <w:noProof w:val="0"/>
          <w:rtl/>
        </w:rPr>
      </w:pPr>
      <w:r>
        <w:rPr>
          <w:noProof w:val="0"/>
          <w:rtl/>
        </w:rPr>
        <w:t xml:space="preserve">"באותו רגע אני, בעלי היה בעצם מאד נסער. הדבר הראשון שהוא רצה לעשות, זה ללכת, לנסוע להרוג אותו. ואז הבנות היו מאד בהיסטריה, הם בכו, היו מאד מבולבלות. היה ממש חוסר של שקט בבית. ואז ביקשתי ממנו שיגש למשטרה ויגיש תלונה" </w:t>
      </w:r>
      <w:r>
        <w:rPr>
          <w:b w:val="0"/>
          <w:bCs w:val="0"/>
          <w:noProof w:val="0"/>
          <w:rtl/>
        </w:rPr>
        <w:t>(עמ' 26 לפרוט' מישיבת 21.12.2004).</w:t>
      </w:r>
      <w:r>
        <w:rPr>
          <w:b w:val="0"/>
          <w:bCs w:val="0"/>
          <w:noProof w:val="0"/>
          <w:color w:val="FFFFFF"/>
          <w:sz w:val="4"/>
          <w:szCs w:val="4"/>
          <w:rtl/>
        </w:rPr>
        <w:t>ו</w:t>
      </w:r>
    </w:p>
    <w:p w14:paraId="5FBCFFD6" w14:textId="77777777" w:rsidR="003C122F" w:rsidRDefault="003C122F">
      <w:pPr>
        <w:spacing w:line="360" w:lineRule="auto"/>
        <w:ind w:left="720"/>
        <w:rPr>
          <w:rFonts w:cs="David"/>
          <w:sz w:val="26"/>
          <w:szCs w:val="26"/>
          <w:rtl/>
        </w:rPr>
      </w:pPr>
    </w:p>
    <w:p w14:paraId="70AFAF3F" w14:textId="77777777" w:rsidR="003C122F" w:rsidRDefault="003C122F">
      <w:pPr>
        <w:spacing w:line="360" w:lineRule="auto"/>
        <w:ind w:left="56"/>
        <w:rPr>
          <w:rFonts w:cs="David"/>
          <w:sz w:val="26"/>
          <w:szCs w:val="26"/>
          <w:rtl/>
        </w:rPr>
      </w:pPr>
      <w:r>
        <w:rPr>
          <w:rFonts w:cs="David"/>
          <w:sz w:val="26"/>
          <w:szCs w:val="26"/>
          <w:rtl/>
        </w:rPr>
        <w:t xml:space="preserve">בתוך דבריה אלה, הצביעה העדה על סט המצעים שהורידה באותו לילה  ממיטותיהן של הילדות, ואשר נמסרו למשטרה לצורך בדיקתם במז"פ. על הסדינים שסומנו </w:t>
      </w:r>
      <w:r>
        <w:rPr>
          <w:rFonts w:cs="David"/>
          <w:b/>
          <w:bCs/>
          <w:sz w:val="26"/>
          <w:szCs w:val="26"/>
          <w:rtl/>
        </w:rPr>
        <w:t>ת/1</w:t>
      </w:r>
      <w:r>
        <w:rPr>
          <w:rFonts w:cs="David"/>
          <w:sz w:val="26"/>
          <w:szCs w:val="26"/>
          <w:rtl/>
        </w:rPr>
        <w:t>, נמצאו לפי חווה"ד (ת/15) סימני זרע התואמים את פרופיל ה -</w:t>
      </w:r>
      <w:r>
        <w:rPr>
          <w:rFonts w:cs="David"/>
          <w:sz w:val="22"/>
          <w:szCs w:val="22"/>
          <w:rtl/>
        </w:rPr>
        <w:t xml:space="preserve"> </w:t>
      </w:r>
      <w:r>
        <w:rPr>
          <w:rFonts w:cs="David"/>
          <w:sz w:val="22"/>
          <w:szCs w:val="22"/>
        </w:rPr>
        <w:t>DNA</w:t>
      </w:r>
      <w:r>
        <w:rPr>
          <w:rFonts w:cs="David"/>
          <w:sz w:val="22"/>
          <w:szCs w:val="22"/>
          <w:rtl/>
        </w:rPr>
        <w:t xml:space="preserve"> </w:t>
      </w:r>
      <w:r>
        <w:rPr>
          <w:rFonts w:cs="David"/>
          <w:sz w:val="26"/>
          <w:szCs w:val="26"/>
          <w:rtl/>
        </w:rPr>
        <w:t xml:space="preserve">של הנאשם. </w:t>
      </w:r>
    </w:p>
    <w:p w14:paraId="1EE3036B" w14:textId="77777777" w:rsidR="003C122F" w:rsidRDefault="003C122F">
      <w:pPr>
        <w:spacing w:line="360" w:lineRule="auto"/>
        <w:ind w:left="56"/>
        <w:rPr>
          <w:rFonts w:cs="David"/>
          <w:sz w:val="26"/>
          <w:szCs w:val="26"/>
          <w:rtl/>
        </w:rPr>
      </w:pPr>
    </w:p>
    <w:p w14:paraId="0606D958" w14:textId="77777777" w:rsidR="003C122F" w:rsidRDefault="003C122F">
      <w:pPr>
        <w:spacing w:line="360" w:lineRule="auto"/>
        <w:ind w:left="56"/>
        <w:rPr>
          <w:rFonts w:cs="David"/>
          <w:sz w:val="26"/>
          <w:szCs w:val="26"/>
          <w:rtl/>
        </w:rPr>
      </w:pPr>
      <w:r>
        <w:rPr>
          <w:rFonts w:cs="David"/>
          <w:b/>
          <w:bCs/>
          <w:i/>
          <w:iCs/>
          <w:sz w:val="26"/>
          <w:szCs w:val="26"/>
          <w:rtl/>
        </w:rPr>
        <w:t>15.</w:t>
      </w:r>
      <w:r>
        <w:rPr>
          <w:rFonts w:cs="David"/>
          <w:sz w:val="26"/>
          <w:szCs w:val="26"/>
          <w:rtl/>
        </w:rPr>
        <w:tab/>
        <w:t xml:space="preserve">בהמשך עדותה, סיפרה האם על המצוקה הנפשית אליה נכנסו שתי הקטינות באותם זמנים, עד שגם גורמים בבית הספר שמו לב לכך, וזימנוה לשיחות על מנת לחפש דרך טיפולית ראויה בבעיותיהן. אצל שתי הילדות חלה, לדבריה, ירידה משמעותית בלימודים, שתיהן החלו לסבול מחוסר ריכוז וחוסר שקט, ובסופו של דבר הופנו למבחנים ובדיקות.  </w:t>
      </w:r>
    </w:p>
    <w:p w14:paraId="4FCCC4A8" w14:textId="77777777" w:rsidR="003C122F" w:rsidRDefault="003C122F">
      <w:pPr>
        <w:spacing w:line="360" w:lineRule="auto"/>
        <w:ind w:left="56"/>
        <w:rPr>
          <w:rFonts w:cs="David"/>
          <w:sz w:val="26"/>
          <w:szCs w:val="26"/>
          <w:rtl/>
        </w:rPr>
      </w:pPr>
      <w:r>
        <w:rPr>
          <w:rFonts w:cs="David"/>
          <w:sz w:val="26"/>
          <w:szCs w:val="26"/>
          <w:rtl/>
        </w:rPr>
        <w:t>על הגדולה, ס.מ., סיפרה האם, כי בעיותיה החלו למעשה עוד שנתיים קודם, כאשר היתה בכיתה ב', קרי, במהלך שנת 2002. בלשונה:</w:t>
      </w:r>
    </w:p>
    <w:p w14:paraId="7DA14A01" w14:textId="77777777" w:rsidR="003C122F" w:rsidRDefault="003C122F">
      <w:pPr>
        <w:pStyle w:val="a0"/>
        <w:rPr>
          <w:noProof w:val="0"/>
          <w:rtl/>
        </w:rPr>
      </w:pPr>
      <w:r>
        <w:rPr>
          <w:noProof w:val="0"/>
          <w:rtl/>
        </w:rPr>
        <w:t xml:space="preserve">"תראה, אצל הבת שלי הבכורה בעצם, בכיתה ב', כשבפעם הראשונה כשהוא ביקר אותנו זה היה כיתה ב', שאז הוא התחיל להתעסק עם הבת הגדולה שלי, התחילו הפרעות בלימודים. ואני לקחתי אותה לניצן ועשיתי לה את כל האיבחונים שהיו יכולים להיות בניצן ולא עלינו על שום בעיה שהגדירו לי אותה חד משמעית. הילדה קיבלה הוראה מתקנת במשך כל התקופה הזאתי, אבל זאת אומרת זה משהו שלא עזר כל כך. היא היתה טרודה בכל מיני מחשבות אחרות" </w:t>
      </w:r>
      <w:r>
        <w:rPr>
          <w:b w:val="0"/>
          <w:bCs w:val="0"/>
          <w:noProof w:val="0"/>
          <w:rtl/>
        </w:rPr>
        <w:t>(עמ' 32 לפרוט' מישיבת 21.12.2004).</w:t>
      </w:r>
      <w:r>
        <w:rPr>
          <w:b w:val="0"/>
          <w:bCs w:val="0"/>
          <w:noProof w:val="0"/>
          <w:color w:val="FFFFFF"/>
          <w:sz w:val="4"/>
          <w:szCs w:val="4"/>
          <w:rtl/>
        </w:rPr>
        <w:t>נ</w:t>
      </w:r>
    </w:p>
    <w:p w14:paraId="2FA0F490" w14:textId="77777777" w:rsidR="003C122F" w:rsidRDefault="003C122F">
      <w:pPr>
        <w:spacing w:line="360" w:lineRule="auto"/>
        <w:ind w:left="56"/>
        <w:rPr>
          <w:rFonts w:cs="David"/>
          <w:sz w:val="26"/>
          <w:szCs w:val="26"/>
          <w:rtl/>
        </w:rPr>
      </w:pPr>
      <w:r>
        <w:rPr>
          <w:rFonts w:cs="David"/>
          <w:sz w:val="26"/>
          <w:szCs w:val="26"/>
          <w:rtl/>
        </w:rPr>
        <w:t xml:space="preserve">על הקטנה סיפרה, כי זומנה לבית הספר על ידי היועצת על מנת להבהיר לה כי מצבה של הילדה דורש טיפול. בין היתר נאמר לה לדבריה: </w:t>
      </w:r>
    </w:p>
    <w:p w14:paraId="4CD2F6E1" w14:textId="77777777" w:rsidR="003C122F" w:rsidRDefault="003C122F">
      <w:pPr>
        <w:pStyle w:val="a0"/>
        <w:rPr>
          <w:noProof w:val="0"/>
          <w:rtl/>
        </w:rPr>
      </w:pPr>
      <w:r>
        <w:rPr>
          <w:noProof w:val="0"/>
          <w:rtl/>
        </w:rPr>
        <w:t xml:space="preserve">"... שהיא לא מרוכזת בבי"ס, שהיא לא מסוגלת בעצם להביע, אם היא כועסת או רבה עם מישהו היא מתכנסת או בוכה. היא לא יכולה ליצור קשר עם המורה, היא סגורה, היא בוכה כל הזמן..." </w:t>
      </w:r>
      <w:r>
        <w:rPr>
          <w:b w:val="0"/>
          <w:bCs w:val="0"/>
          <w:noProof w:val="0"/>
          <w:rtl/>
        </w:rPr>
        <w:t>(עמ' 32 לפרוט' מישיבת 21.12.2004).</w:t>
      </w:r>
      <w:r>
        <w:rPr>
          <w:b w:val="0"/>
          <w:bCs w:val="0"/>
          <w:noProof w:val="0"/>
          <w:color w:val="FFFFFF"/>
          <w:sz w:val="4"/>
          <w:szCs w:val="4"/>
          <w:rtl/>
        </w:rPr>
        <w:t>ב</w:t>
      </w:r>
    </w:p>
    <w:p w14:paraId="5455E2EA" w14:textId="77777777" w:rsidR="003C122F" w:rsidRDefault="003C122F">
      <w:pPr>
        <w:spacing w:line="360" w:lineRule="auto"/>
        <w:rPr>
          <w:rFonts w:cs="David"/>
          <w:sz w:val="26"/>
          <w:szCs w:val="26"/>
          <w:rtl/>
        </w:rPr>
      </w:pPr>
    </w:p>
    <w:p w14:paraId="7DEF084A" w14:textId="77777777" w:rsidR="003C122F" w:rsidRDefault="003C122F">
      <w:pPr>
        <w:spacing w:line="360" w:lineRule="auto"/>
        <w:rPr>
          <w:rFonts w:cs="David"/>
          <w:sz w:val="26"/>
          <w:szCs w:val="26"/>
          <w:rtl/>
        </w:rPr>
      </w:pPr>
      <w:r>
        <w:rPr>
          <w:rFonts w:cs="David"/>
          <w:b/>
          <w:bCs/>
          <w:i/>
          <w:iCs/>
          <w:sz w:val="26"/>
          <w:szCs w:val="26"/>
          <w:rtl/>
        </w:rPr>
        <w:t>16.</w:t>
      </w:r>
      <w:r>
        <w:rPr>
          <w:rFonts w:cs="David"/>
          <w:sz w:val="26"/>
          <w:szCs w:val="26"/>
          <w:rtl/>
        </w:rPr>
        <w:tab/>
        <w:t xml:space="preserve">פרשת התביעה הושלמה איפוא, כפי שהוסבר, בהגשת הודעות הקטינות שנתמכו היטב בעדות האם ובחווה"ד ת/1, ממנה עלה כי סימני הזרע על סדיני הקטינות, היו של הנאשם, עובדה שהודה בה, גם הוא, בהמשך. </w:t>
      </w:r>
    </w:p>
    <w:p w14:paraId="561E048E" w14:textId="77777777" w:rsidR="003C122F" w:rsidRDefault="003C122F">
      <w:pPr>
        <w:spacing w:line="360" w:lineRule="auto"/>
        <w:rPr>
          <w:rFonts w:cs="David"/>
          <w:sz w:val="26"/>
          <w:szCs w:val="26"/>
          <w:rtl/>
        </w:rPr>
      </w:pPr>
      <w:r>
        <w:rPr>
          <w:rFonts w:cs="David"/>
          <w:sz w:val="26"/>
          <w:szCs w:val="26"/>
          <w:rtl/>
        </w:rPr>
        <w:t xml:space="preserve">בכל אלה, הצליחה התביעה לדעתי, בסס טענתה, כי לא רק מעשים מגונים בוצעו על ידי הנאשם בקטינות, כמתואר בכתב האישום - וכמוסכם בסופו של יום גם על ידו עצמו - אלא, גם מעשים שגיבשו את יסוד הבעילה ואת עבירות האינוס המתחייבות הימנה. </w:t>
      </w:r>
    </w:p>
    <w:p w14:paraId="58A19739" w14:textId="77777777" w:rsidR="003C122F" w:rsidRDefault="003C122F">
      <w:pPr>
        <w:spacing w:line="360" w:lineRule="auto"/>
        <w:rPr>
          <w:rFonts w:cs="David"/>
          <w:sz w:val="26"/>
          <w:szCs w:val="26"/>
          <w:rtl/>
        </w:rPr>
      </w:pPr>
      <w:r>
        <w:rPr>
          <w:rFonts w:cs="David"/>
          <w:sz w:val="26"/>
          <w:szCs w:val="26"/>
          <w:rtl/>
        </w:rPr>
        <w:t xml:space="preserve">האם השכיל הנאשם להציב ספק סביר מול מסכת ראייתית זו? – אדון בכך להלן, תוך התייחסות לעדותו של הנאשם בעלותו לדוכן כעד הגנה ראשון. </w:t>
      </w:r>
    </w:p>
    <w:p w14:paraId="4A33452A" w14:textId="77777777" w:rsidR="003C122F" w:rsidRDefault="003C122F">
      <w:pPr>
        <w:spacing w:line="360" w:lineRule="auto"/>
        <w:rPr>
          <w:rFonts w:cs="David"/>
          <w:sz w:val="26"/>
          <w:szCs w:val="26"/>
          <w:rtl/>
        </w:rPr>
      </w:pPr>
    </w:p>
    <w:p w14:paraId="2BF145D5" w14:textId="77777777" w:rsidR="003C122F" w:rsidRDefault="003C122F">
      <w:pPr>
        <w:pStyle w:val="Heading9"/>
        <w:jc w:val="both"/>
        <w:rPr>
          <w:i/>
          <w:iCs/>
          <w:noProof w:val="0"/>
          <w:sz w:val="28"/>
          <w:szCs w:val="28"/>
          <w:rtl/>
        </w:rPr>
      </w:pPr>
      <w:r>
        <w:rPr>
          <w:i/>
          <w:iCs/>
          <w:noProof w:val="0"/>
          <w:sz w:val="28"/>
          <w:szCs w:val="28"/>
          <w:rtl/>
        </w:rPr>
        <w:t>פרשת ההגנה</w:t>
      </w:r>
    </w:p>
    <w:p w14:paraId="6210D398" w14:textId="77777777" w:rsidR="003C122F" w:rsidRDefault="003C122F">
      <w:pPr>
        <w:spacing w:line="360" w:lineRule="auto"/>
        <w:rPr>
          <w:rFonts w:cs="David"/>
          <w:b/>
          <w:bCs/>
          <w:i/>
          <w:iCs/>
          <w:sz w:val="26"/>
          <w:szCs w:val="26"/>
          <w:rtl/>
        </w:rPr>
      </w:pPr>
      <w:r>
        <w:rPr>
          <w:rFonts w:cs="David"/>
          <w:b/>
          <w:bCs/>
          <w:i/>
          <w:iCs/>
          <w:sz w:val="26"/>
          <w:szCs w:val="26"/>
          <w:rtl/>
        </w:rPr>
        <w:t>עדות הנאשם</w:t>
      </w:r>
    </w:p>
    <w:p w14:paraId="3A92588B" w14:textId="77777777" w:rsidR="003C122F" w:rsidRDefault="003C122F">
      <w:pPr>
        <w:spacing w:line="360" w:lineRule="auto"/>
        <w:ind w:right="180"/>
        <w:rPr>
          <w:rFonts w:cs="David"/>
          <w:sz w:val="26"/>
          <w:szCs w:val="26"/>
          <w:rtl/>
        </w:rPr>
      </w:pPr>
      <w:r>
        <w:rPr>
          <w:rFonts w:cs="David"/>
          <w:b/>
          <w:bCs/>
          <w:i/>
          <w:iCs/>
          <w:sz w:val="26"/>
          <w:szCs w:val="26"/>
          <w:rtl/>
        </w:rPr>
        <w:t>17.</w:t>
      </w:r>
      <w:r>
        <w:rPr>
          <w:rFonts w:cs="David"/>
          <w:sz w:val="26"/>
          <w:szCs w:val="26"/>
          <w:rtl/>
        </w:rPr>
        <w:tab/>
        <w:t xml:space="preserve">שתי גירסאות שונות הניח הנאשם בפנינו, בבואו להסביר עמדתו לגבי האשמות שתלו בו בנות משפחתו הקטינות. הגירסה הראשונה, אותה מסר לחוקריו במשטרה, ואשר עליה עמד גם בתחילת ניהולו של התיק בפנינו, היתה כפי שהוזכר לעיל, הכחשה טוטאלית. בהודעותיו ת/4, ת/8 ו-ת/9, בהן הכחיש כאמור, כל מעשה מיני שבוצע על פי הנטען, במי מן הקטינות, טען להיפוכם של דברים, לאמור, שהילדות הן דווקא שניסו לפתותו למשחקים מוזרים, כשהוא עצמו היה פאסיבי. </w:t>
      </w:r>
    </w:p>
    <w:p w14:paraId="1B5B9CAC" w14:textId="77777777" w:rsidR="003C122F" w:rsidRDefault="003C122F">
      <w:pPr>
        <w:spacing w:line="360" w:lineRule="auto"/>
        <w:ind w:right="180"/>
        <w:rPr>
          <w:rFonts w:cs="David"/>
          <w:sz w:val="26"/>
          <w:szCs w:val="26"/>
          <w:rtl/>
        </w:rPr>
      </w:pPr>
      <w:r>
        <w:rPr>
          <w:rFonts w:cs="David"/>
          <w:sz w:val="26"/>
          <w:szCs w:val="26"/>
          <w:rtl/>
        </w:rPr>
        <w:t xml:space="preserve">כך, בהודעה ת/8, עמ' 2, בה הכריז: </w:t>
      </w:r>
    </w:p>
    <w:p w14:paraId="24963399" w14:textId="77777777" w:rsidR="003C122F" w:rsidRDefault="003C122F">
      <w:pPr>
        <w:pStyle w:val="a0"/>
        <w:rPr>
          <w:noProof w:val="0"/>
          <w:rtl/>
        </w:rPr>
      </w:pPr>
      <w:r>
        <w:rPr>
          <w:noProof w:val="0"/>
          <w:rtl/>
        </w:rPr>
        <w:t>"לס' בפרט ישנם דחפים מיניים, היום אני יכול להבין את זה מכל המשחקים שלהם".</w:t>
      </w:r>
      <w:r>
        <w:rPr>
          <w:noProof w:val="0"/>
          <w:color w:val="FFFFFF"/>
          <w:sz w:val="4"/>
          <w:szCs w:val="4"/>
          <w:rtl/>
        </w:rPr>
        <w:t>ו</w:t>
      </w:r>
    </w:p>
    <w:p w14:paraId="31464881" w14:textId="77777777" w:rsidR="003C122F" w:rsidRDefault="003C122F">
      <w:pPr>
        <w:spacing w:line="360" w:lineRule="auto"/>
        <w:ind w:right="180"/>
        <w:rPr>
          <w:rFonts w:cs="David"/>
          <w:sz w:val="26"/>
          <w:szCs w:val="26"/>
          <w:rtl/>
        </w:rPr>
      </w:pPr>
      <w:r>
        <w:rPr>
          <w:rFonts w:cs="David"/>
          <w:sz w:val="26"/>
          <w:szCs w:val="26"/>
          <w:rtl/>
        </w:rPr>
        <w:t xml:space="preserve">ובהמשך, בעמ' 5, ש' 1: </w:t>
      </w:r>
    </w:p>
    <w:p w14:paraId="7058411F" w14:textId="77777777" w:rsidR="003C122F" w:rsidRDefault="003C122F">
      <w:pPr>
        <w:pStyle w:val="a0"/>
        <w:rPr>
          <w:noProof w:val="0"/>
          <w:rtl/>
        </w:rPr>
      </w:pPr>
      <w:r>
        <w:rPr>
          <w:noProof w:val="0"/>
          <w:rtl/>
        </w:rPr>
        <w:t>"אני לא הייתי נשכב לידה בחדרה. הן היו באות אלי לחדר, נשכבות עלי ואמרו לי לספר להן סיפור. עכשיו אני מבין הרבה דברים. אני לא קשרתי את זה בהקשר מיני בכלל."</w:t>
      </w:r>
    </w:p>
    <w:p w14:paraId="04C72E50" w14:textId="77777777" w:rsidR="003C122F" w:rsidRDefault="003C122F">
      <w:pPr>
        <w:spacing w:line="360" w:lineRule="auto"/>
        <w:ind w:right="180"/>
        <w:rPr>
          <w:rFonts w:cs="David"/>
          <w:sz w:val="26"/>
          <w:szCs w:val="26"/>
          <w:rtl/>
        </w:rPr>
      </w:pPr>
    </w:p>
    <w:p w14:paraId="684863D7" w14:textId="77777777" w:rsidR="003C122F" w:rsidRDefault="003C122F">
      <w:pPr>
        <w:spacing w:line="360" w:lineRule="auto"/>
        <w:ind w:right="180"/>
        <w:rPr>
          <w:rFonts w:cs="David"/>
          <w:sz w:val="26"/>
          <w:szCs w:val="26"/>
          <w:rtl/>
        </w:rPr>
      </w:pPr>
      <w:r>
        <w:rPr>
          <w:rFonts w:cs="David"/>
          <w:sz w:val="26"/>
          <w:szCs w:val="26"/>
          <w:rtl/>
        </w:rPr>
        <w:t>ובעמ' 5 ש' 14:</w:t>
      </w:r>
    </w:p>
    <w:p w14:paraId="3C2B1276" w14:textId="77777777" w:rsidR="003C122F" w:rsidRDefault="003C122F">
      <w:pPr>
        <w:spacing w:line="360" w:lineRule="auto"/>
        <w:ind w:left="720" w:right="180"/>
        <w:rPr>
          <w:rFonts w:cs="David"/>
          <w:b/>
          <w:bCs/>
          <w:sz w:val="26"/>
          <w:szCs w:val="26"/>
          <w:rtl/>
        </w:rPr>
      </w:pPr>
      <w:r>
        <w:rPr>
          <w:rFonts w:cs="David"/>
          <w:b/>
          <w:bCs/>
          <w:sz w:val="26"/>
          <w:szCs w:val="26"/>
          <w:rtl/>
        </w:rPr>
        <w:t>"ש: נראה לך שבנות בגיל 8, 10 יש להן פנטזיות מיניות כאלו?</w:t>
      </w:r>
    </w:p>
    <w:p w14:paraId="5B700D29" w14:textId="77777777" w:rsidR="003C122F" w:rsidRDefault="003C122F">
      <w:pPr>
        <w:spacing w:line="360" w:lineRule="auto"/>
        <w:ind w:left="720" w:right="180"/>
        <w:rPr>
          <w:rFonts w:cs="David"/>
          <w:b/>
          <w:bCs/>
          <w:sz w:val="26"/>
          <w:szCs w:val="26"/>
          <w:rtl/>
        </w:rPr>
      </w:pPr>
      <w:r>
        <w:rPr>
          <w:rFonts w:cs="David"/>
          <w:b/>
          <w:bCs/>
          <w:sz w:val="26"/>
          <w:szCs w:val="26"/>
          <w:rtl/>
        </w:rPr>
        <w:t xml:space="preserve">  ת: כן."</w:t>
      </w:r>
    </w:p>
    <w:p w14:paraId="74B5C4FE" w14:textId="77777777" w:rsidR="003C122F" w:rsidRDefault="003C122F">
      <w:pPr>
        <w:spacing w:line="360" w:lineRule="auto"/>
        <w:ind w:right="180"/>
        <w:rPr>
          <w:rFonts w:cs="David"/>
          <w:sz w:val="26"/>
          <w:szCs w:val="26"/>
          <w:rtl/>
        </w:rPr>
      </w:pPr>
      <w:r>
        <w:rPr>
          <w:rFonts w:cs="David"/>
          <w:sz w:val="26"/>
          <w:szCs w:val="26"/>
          <w:rtl/>
        </w:rPr>
        <w:t xml:space="preserve">על עמדתו זו חזר כאמור, בעת כפירתו המוחלטת בכל עובדות כתב האישום, בישיבת  ההקראה. </w:t>
      </w:r>
    </w:p>
    <w:p w14:paraId="7C534213" w14:textId="77777777" w:rsidR="003C122F" w:rsidRDefault="003C122F">
      <w:pPr>
        <w:spacing w:line="360" w:lineRule="auto"/>
        <w:ind w:right="180"/>
        <w:rPr>
          <w:rFonts w:cs="David"/>
          <w:sz w:val="26"/>
          <w:szCs w:val="26"/>
          <w:rtl/>
        </w:rPr>
      </w:pPr>
    </w:p>
    <w:p w14:paraId="211AD235" w14:textId="77777777" w:rsidR="003C122F" w:rsidRDefault="003C122F">
      <w:pPr>
        <w:spacing w:line="360" w:lineRule="auto"/>
        <w:ind w:right="180"/>
        <w:rPr>
          <w:rFonts w:cs="David"/>
          <w:sz w:val="26"/>
          <w:szCs w:val="26"/>
          <w:rtl/>
        </w:rPr>
      </w:pPr>
      <w:r>
        <w:rPr>
          <w:rFonts w:cs="David"/>
          <w:b/>
          <w:bCs/>
          <w:i/>
          <w:iCs/>
          <w:sz w:val="26"/>
          <w:szCs w:val="26"/>
          <w:rtl/>
        </w:rPr>
        <w:t>18.</w:t>
      </w:r>
      <w:r>
        <w:rPr>
          <w:rFonts w:cs="David"/>
          <w:sz w:val="26"/>
          <w:szCs w:val="26"/>
          <w:rtl/>
        </w:rPr>
        <w:tab/>
        <w:t>בעלותו לדוכן, הכריז מיד, כי הוא המום לנוכח מעשיו שלו עצמו, הגם שלדידו, לא ביצע בקטינות את כל אשר ייחסו לו אלה. בלשונו:</w:t>
      </w:r>
    </w:p>
    <w:p w14:paraId="1CFF061C" w14:textId="77777777" w:rsidR="003C122F" w:rsidRDefault="003C122F">
      <w:pPr>
        <w:pStyle w:val="a0"/>
        <w:rPr>
          <w:b w:val="0"/>
          <w:bCs w:val="0"/>
          <w:noProof w:val="0"/>
          <w:rtl/>
        </w:rPr>
      </w:pPr>
      <w:r>
        <w:rPr>
          <w:noProof w:val="0"/>
          <w:rtl/>
        </w:rPr>
        <w:t xml:space="preserve"> "מעולם לא היה לי דבר כזה, אני בשוק, עם עצמי אני בשוק" </w:t>
      </w:r>
      <w:r>
        <w:rPr>
          <w:b w:val="0"/>
          <w:bCs w:val="0"/>
          <w:noProof w:val="0"/>
          <w:rtl/>
        </w:rPr>
        <w:t>(עמ' 90 לפרוט' מישיבת 3.7.2005).</w:t>
      </w:r>
      <w:r>
        <w:rPr>
          <w:b w:val="0"/>
          <w:bCs w:val="0"/>
          <w:noProof w:val="0"/>
          <w:color w:val="FFFFFF"/>
          <w:sz w:val="4"/>
          <w:szCs w:val="4"/>
          <w:rtl/>
        </w:rPr>
        <w:t>נ</w:t>
      </w:r>
    </w:p>
    <w:p w14:paraId="7E9A2541" w14:textId="77777777" w:rsidR="003C122F" w:rsidRDefault="003C122F">
      <w:pPr>
        <w:pStyle w:val="a0"/>
        <w:ind w:left="0"/>
        <w:rPr>
          <w:b w:val="0"/>
          <w:bCs w:val="0"/>
          <w:noProof w:val="0"/>
          <w:rtl/>
        </w:rPr>
      </w:pPr>
      <w:r>
        <w:rPr>
          <w:b w:val="0"/>
          <w:bCs w:val="0"/>
          <w:noProof w:val="0"/>
          <w:rtl/>
        </w:rPr>
        <w:t>ובהמשך:</w:t>
      </w:r>
    </w:p>
    <w:p w14:paraId="7A941A95" w14:textId="77777777" w:rsidR="003C122F" w:rsidRDefault="003C122F">
      <w:pPr>
        <w:pStyle w:val="a0"/>
        <w:rPr>
          <w:b w:val="0"/>
          <w:bCs w:val="0"/>
          <w:noProof w:val="0"/>
          <w:rtl/>
        </w:rPr>
      </w:pPr>
      <w:r>
        <w:rPr>
          <w:b w:val="0"/>
          <w:bCs w:val="0"/>
          <w:noProof w:val="0"/>
          <w:rtl/>
        </w:rPr>
        <w:t xml:space="preserve">"... </w:t>
      </w:r>
      <w:r>
        <w:rPr>
          <w:noProof w:val="0"/>
          <w:rtl/>
        </w:rPr>
        <w:t>מעולם לא הייתי עירום, מעולם לא ראיתי אותן עירומות, אני מוכן להיבדק בכל מצב ובכל דבר, בהן צדקי אני אומר כי אני אומר פה רק את האמת, מעולם לא הייתי עירום"</w:t>
      </w:r>
      <w:r>
        <w:rPr>
          <w:b w:val="0"/>
          <w:bCs w:val="0"/>
          <w:noProof w:val="0"/>
          <w:rtl/>
        </w:rPr>
        <w:t xml:space="preserve"> (עמ' 91 לפרוט' מישיבת 3.7.2005).</w:t>
      </w:r>
      <w:r>
        <w:rPr>
          <w:b w:val="0"/>
          <w:bCs w:val="0"/>
          <w:noProof w:val="0"/>
          <w:color w:val="FFFFFF"/>
          <w:sz w:val="4"/>
          <w:szCs w:val="4"/>
          <w:rtl/>
        </w:rPr>
        <w:t>ב</w:t>
      </w:r>
    </w:p>
    <w:p w14:paraId="1ECCBC98" w14:textId="77777777" w:rsidR="003C122F" w:rsidRDefault="003C122F">
      <w:pPr>
        <w:spacing w:line="360" w:lineRule="auto"/>
        <w:ind w:right="180"/>
        <w:rPr>
          <w:rFonts w:cs="David"/>
          <w:sz w:val="26"/>
          <w:szCs w:val="26"/>
          <w:rtl/>
        </w:rPr>
      </w:pPr>
    </w:p>
    <w:p w14:paraId="2F6BCD70" w14:textId="77777777" w:rsidR="003C122F" w:rsidRDefault="003C122F">
      <w:pPr>
        <w:spacing w:line="360" w:lineRule="auto"/>
        <w:ind w:right="180"/>
        <w:rPr>
          <w:rFonts w:cs="David"/>
          <w:b/>
          <w:bCs/>
          <w:sz w:val="26"/>
          <w:szCs w:val="26"/>
          <w:rtl/>
        </w:rPr>
      </w:pPr>
      <w:r>
        <w:rPr>
          <w:rFonts w:cs="David"/>
          <w:sz w:val="26"/>
          <w:szCs w:val="26"/>
          <w:rtl/>
        </w:rPr>
        <w:t xml:space="preserve">בהמשך דבריו, הסביר הנאשם לשאלות סניגורו, כי בסך הכל התחכך קצת בילדות, וכי גם אם נכון הדבר ששכב עליהן, הרי לא עשה כן מעולם, בעירום או מתוך כוונות מיניות. את עניין החדרת אצבעותיו או איבר מינו לאיבר מינה של מי מן הילדות, חזר והכחיש בתוקף: </w:t>
      </w:r>
      <w:r>
        <w:rPr>
          <w:rFonts w:cs="David"/>
          <w:b/>
          <w:bCs/>
          <w:sz w:val="26"/>
          <w:szCs w:val="26"/>
          <w:rtl/>
        </w:rPr>
        <w:t>"אני לא יודע למה הן מספרות את זה, אבל אני לא החדרתי"</w:t>
      </w:r>
      <w:r>
        <w:rPr>
          <w:rFonts w:cs="David"/>
          <w:sz w:val="26"/>
          <w:szCs w:val="26"/>
          <w:rtl/>
        </w:rPr>
        <w:t xml:space="preserve"> (עמ' 91 לפרוט' מישיבת 3.7.2005).</w:t>
      </w:r>
      <w:r>
        <w:rPr>
          <w:rFonts w:cs="David"/>
          <w:b/>
          <w:bCs/>
          <w:sz w:val="26"/>
          <w:szCs w:val="26"/>
          <w:rtl/>
        </w:rPr>
        <w:t xml:space="preserve"> </w:t>
      </w:r>
    </w:p>
    <w:p w14:paraId="55B520B2" w14:textId="77777777" w:rsidR="003C122F" w:rsidRDefault="003C122F">
      <w:pPr>
        <w:pStyle w:val="BodyText"/>
        <w:rPr>
          <w:noProof w:val="0"/>
          <w:rtl/>
        </w:rPr>
      </w:pPr>
      <w:r>
        <w:rPr>
          <w:noProof w:val="0"/>
          <w:rtl/>
        </w:rPr>
        <w:t xml:space="preserve">כאשר נשאל כיצד יסביר את דבריהן של הילדות על החדרה מפורשת, ואת הסיבה לרקיחת עלילת שווא זו, עליו, הסתבך בתשובותיו, בהן שירבב הסברים תפלים, חסרי כל היגיון ושחר. בסופו של דבר, משהבין כפי הנראה כי אין טעם בהכחשותיו החוזרות, הפטיר: </w:t>
      </w:r>
    </w:p>
    <w:p w14:paraId="20B432CB" w14:textId="77777777" w:rsidR="003C122F" w:rsidRDefault="003C122F">
      <w:pPr>
        <w:pStyle w:val="a0"/>
        <w:rPr>
          <w:b w:val="0"/>
          <w:bCs w:val="0"/>
          <w:noProof w:val="0"/>
          <w:rtl/>
        </w:rPr>
      </w:pPr>
      <w:r>
        <w:rPr>
          <w:noProof w:val="0"/>
          <w:rtl/>
        </w:rPr>
        <w:t xml:space="preserve">"אני חושב שיש סיבה ויכול להיות שהיה נדמה להן שאני עירום או שהחדרתי, אני לא עשיתי את זה, בשום אופן. אני אוהב את הבנות" </w:t>
      </w:r>
      <w:r>
        <w:rPr>
          <w:b w:val="0"/>
          <w:bCs w:val="0"/>
          <w:noProof w:val="0"/>
          <w:rtl/>
        </w:rPr>
        <w:t>(עמ' 92 לפרוט' מישיבת 3.7.2005).</w:t>
      </w:r>
      <w:r>
        <w:rPr>
          <w:b w:val="0"/>
          <w:bCs w:val="0"/>
          <w:noProof w:val="0"/>
          <w:color w:val="FFFFFF"/>
          <w:sz w:val="4"/>
          <w:szCs w:val="4"/>
          <w:rtl/>
        </w:rPr>
        <w:t>ו</w:t>
      </w:r>
    </w:p>
    <w:p w14:paraId="3C0D5F54" w14:textId="77777777" w:rsidR="003C122F" w:rsidRDefault="003C122F">
      <w:pPr>
        <w:spacing w:line="360" w:lineRule="auto"/>
        <w:ind w:right="180"/>
        <w:rPr>
          <w:rFonts w:cs="David"/>
          <w:sz w:val="26"/>
          <w:szCs w:val="26"/>
          <w:rtl/>
        </w:rPr>
      </w:pPr>
      <w:r>
        <w:rPr>
          <w:rFonts w:cs="David"/>
          <w:sz w:val="26"/>
          <w:szCs w:val="26"/>
          <w:rtl/>
        </w:rPr>
        <w:t xml:space="preserve">ובהמשך: </w:t>
      </w:r>
    </w:p>
    <w:p w14:paraId="680EDB3A" w14:textId="77777777" w:rsidR="003C122F" w:rsidRDefault="003C122F">
      <w:pPr>
        <w:pStyle w:val="a0"/>
        <w:rPr>
          <w:b w:val="0"/>
          <w:bCs w:val="0"/>
          <w:noProof w:val="0"/>
          <w:rtl/>
        </w:rPr>
      </w:pPr>
      <w:r>
        <w:rPr>
          <w:noProof w:val="0"/>
          <w:rtl/>
        </w:rPr>
        <w:t xml:space="preserve">"אני התחככתי בהן, אני נישקתי להן את האוזניים, נישקתי להן בלחי, יותר מזה לא ונשכבתי עליהן, אני מצטער מאוד, אני מתבייש לומר את זה אפילו עכשיו, אני ממש מתבייש" </w:t>
      </w:r>
      <w:r>
        <w:rPr>
          <w:b w:val="0"/>
          <w:bCs w:val="0"/>
          <w:noProof w:val="0"/>
          <w:rtl/>
        </w:rPr>
        <w:t>(עמ' 92 לפרוט' מישיבת 3.7.2005).</w:t>
      </w:r>
      <w:r>
        <w:rPr>
          <w:b w:val="0"/>
          <w:bCs w:val="0"/>
          <w:noProof w:val="0"/>
          <w:color w:val="FFFFFF"/>
          <w:sz w:val="4"/>
          <w:szCs w:val="4"/>
          <w:rtl/>
        </w:rPr>
        <w:t>נ</w:t>
      </w:r>
    </w:p>
    <w:p w14:paraId="1CFD2560" w14:textId="77777777" w:rsidR="003C122F" w:rsidRDefault="003C122F">
      <w:pPr>
        <w:spacing w:line="360" w:lineRule="auto"/>
        <w:ind w:right="180"/>
        <w:rPr>
          <w:rFonts w:cs="David"/>
          <w:sz w:val="26"/>
          <w:szCs w:val="26"/>
          <w:rtl/>
        </w:rPr>
      </w:pPr>
      <w:r>
        <w:rPr>
          <w:rFonts w:cs="David"/>
          <w:sz w:val="26"/>
          <w:szCs w:val="26"/>
          <w:rtl/>
        </w:rPr>
        <w:t xml:space="preserve">לשאלת הסניגור, מדוע הכחיש במשטרה הכל, כולל המעשים המגונים בהם הודה כאמור בהמשך, במהלך הדיון בבית המשפט, השיב: </w:t>
      </w:r>
      <w:r>
        <w:rPr>
          <w:rFonts w:cs="David"/>
          <w:b/>
          <w:bCs/>
          <w:sz w:val="26"/>
          <w:szCs w:val="26"/>
          <w:rtl/>
        </w:rPr>
        <w:t>"כי פשוט התביישתי, התביישתי, לא יכולתי להגיד כלום"</w:t>
      </w:r>
      <w:r>
        <w:rPr>
          <w:rFonts w:cs="David"/>
          <w:sz w:val="26"/>
          <w:szCs w:val="26"/>
          <w:rtl/>
        </w:rPr>
        <w:t xml:space="preserve"> (עמ' 92 לפרוט' מישיבת 3.7.2005).</w:t>
      </w:r>
      <w:r>
        <w:rPr>
          <w:rFonts w:cs="David"/>
          <w:b/>
          <w:bCs/>
          <w:sz w:val="26"/>
          <w:szCs w:val="26"/>
          <w:rtl/>
        </w:rPr>
        <w:t xml:space="preserve"> </w:t>
      </w:r>
      <w:r>
        <w:rPr>
          <w:rFonts w:cs="David"/>
          <w:sz w:val="26"/>
          <w:szCs w:val="26"/>
          <w:rtl/>
        </w:rPr>
        <w:t>עדיין המשיך והכחיש את עיקרי הדברים. לדבריו</w:t>
      </w:r>
      <w:r>
        <w:rPr>
          <w:rFonts w:cs="David"/>
          <w:b/>
          <w:bCs/>
          <w:sz w:val="26"/>
          <w:szCs w:val="26"/>
          <w:rtl/>
        </w:rPr>
        <w:t xml:space="preserve">, </w:t>
      </w:r>
      <w:r>
        <w:rPr>
          <w:rFonts w:cs="David"/>
          <w:sz w:val="26"/>
          <w:szCs w:val="26"/>
          <w:rtl/>
        </w:rPr>
        <w:t>לא היתה לו מעולם משיכה לילדים, ומכל מקום עמד על כך שהוא סובל מאימפוטנציה חלקית, כך שכל הסיפור אינו יכול להתייחס אליו.</w:t>
      </w:r>
      <w:r>
        <w:rPr>
          <w:rFonts w:cs="David"/>
          <w:color w:val="FFFFFF"/>
          <w:sz w:val="4"/>
          <w:szCs w:val="4"/>
          <w:rtl/>
        </w:rPr>
        <w:t>ב</w:t>
      </w:r>
    </w:p>
    <w:p w14:paraId="368F9D88" w14:textId="77777777" w:rsidR="003C122F" w:rsidRDefault="003C122F">
      <w:pPr>
        <w:spacing w:line="360" w:lineRule="auto"/>
        <w:ind w:right="181"/>
        <w:rPr>
          <w:rFonts w:cs="David"/>
          <w:sz w:val="26"/>
          <w:szCs w:val="26"/>
          <w:rtl/>
        </w:rPr>
      </w:pPr>
      <w:r>
        <w:rPr>
          <w:rFonts w:cs="David"/>
          <w:sz w:val="26"/>
          <w:szCs w:val="26"/>
          <w:rtl/>
        </w:rPr>
        <w:t>לשאלה, כיצד יסביר אם כן את סימני הזרע שלו שנמצאו, גם אליבא דידו, על הסדינים של הילדות, טען, כי אפשר שהגיע להתרגשות מינית, וזרעו נפלט על הסדין. בלשונו:</w:t>
      </w:r>
    </w:p>
    <w:p w14:paraId="3E9B3316" w14:textId="77777777" w:rsidR="003C122F" w:rsidRDefault="003C122F">
      <w:pPr>
        <w:pStyle w:val="a0"/>
        <w:rPr>
          <w:noProof w:val="0"/>
          <w:rtl/>
        </w:rPr>
      </w:pPr>
      <w:r>
        <w:rPr>
          <w:noProof w:val="0"/>
          <w:rtl/>
        </w:rPr>
        <w:t xml:space="preserve">"יכול להיות שעם החיכוך, יכול להיות שירד זרע" </w:t>
      </w:r>
      <w:r>
        <w:rPr>
          <w:b w:val="0"/>
          <w:bCs w:val="0"/>
          <w:noProof w:val="0"/>
          <w:rtl/>
        </w:rPr>
        <w:t>(עמ' 93 לפרוט' מישיבת 3.7.2005).</w:t>
      </w:r>
      <w:r>
        <w:rPr>
          <w:b w:val="0"/>
          <w:bCs w:val="0"/>
          <w:noProof w:val="0"/>
          <w:color w:val="FFFFFF"/>
          <w:sz w:val="4"/>
          <w:szCs w:val="4"/>
          <w:rtl/>
        </w:rPr>
        <w:t>ו</w:t>
      </w:r>
    </w:p>
    <w:p w14:paraId="6303B42C" w14:textId="77777777" w:rsidR="003C122F" w:rsidRDefault="003C122F">
      <w:pPr>
        <w:spacing w:line="360" w:lineRule="auto"/>
        <w:ind w:right="180"/>
        <w:rPr>
          <w:rFonts w:cs="David"/>
          <w:sz w:val="26"/>
          <w:szCs w:val="26"/>
          <w:rtl/>
        </w:rPr>
      </w:pPr>
      <w:r>
        <w:rPr>
          <w:rFonts w:cs="David"/>
          <w:sz w:val="26"/>
          <w:szCs w:val="26"/>
          <w:rtl/>
        </w:rPr>
        <w:t>בהמשך, הסביר מבלי הנד עפעף, כי באחת הפעמים בהן התחכך בקטינות, אכן הגיע לפורקן מיני, ומכאן כתמי הזרע על הסדין. בלשונו:</w:t>
      </w:r>
    </w:p>
    <w:p w14:paraId="2023EC61" w14:textId="77777777" w:rsidR="003C122F" w:rsidRDefault="003C122F">
      <w:pPr>
        <w:pStyle w:val="a0"/>
        <w:ind w:left="1440" w:hanging="873"/>
        <w:rPr>
          <w:noProof w:val="0"/>
          <w:rtl/>
        </w:rPr>
      </w:pPr>
      <w:r>
        <w:rPr>
          <w:noProof w:val="0"/>
          <w:rtl/>
        </w:rPr>
        <w:t>"העד:</w:t>
      </w:r>
      <w:r>
        <w:rPr>
          <w:noProof w:val="0"/>
          <w:rtl/>
        </w:rPr>
        <w:tab/>
      </w:r>
      <w:r>
        <w:rPr>
          <w:noProof w:val="0"/>
          <w:rtl/>
        </w:rPr>
        <w:tab/>
        <w:t xml:space="preserve">פעם אחת כן, אבל לא עירומים. מתי שפלטתי זרע, זו </w:t>
      </w:r>
      <w:r>
        <w:rPr>
          <w:noProof w:val="0"/>
          <w:rtl/>
        </w:rPr>
        <w:tab/>
        <w:t>הייתה הפעם היחידה אבל זה היה עם בגדים.</w:t>
      </w:r>
      <w:r>
        <w:rPr>
          <w:noProof w:val="0"/>
          <w:color w:val="FFFFFF"/>
          <w:sz w:val="4"/>
          <w:szCs w:val="4"/>
          <w:rtl/>
        </w:rPr>
        <w:t>נ</w:t>
      </w:r>
    </w:p>
    <w:p w14:paraId="1D300A66" w14:textId="77777777" w:rsidR="003C122F" w:rsidRDefault="003C122F">
      <w:pPr>
        <w:pStyle w:val="a0"/>
        <w:ind w:left="2160" w:hanging="1593"/>
        <w:rPr>
          <w:noProof w:val="0"/>
          <w:rtl/>
        </w:rPr>
      </w:pPr>
      <w:r>
        <w:rPr>
          <w:noProof w:val="0"/>
          <w:rtl/>
        </w:rPr>
        <w:t>עו"ד אורן:</w:t>
      </w:r>
      <w:r>
        <w:rPr>
          <w:noProof w:val="0"/>
          <w:rtl/>
        </w:rPr>
        <w:tab/>
        <w:t>אז ז"א מר ט', שבאחת הפעמים, כך אתה אומר, אני רוצה להבין, כשאתה שכבת על, על מי מהן דרך אגב, על מי מהן גמרת?</w:t>
      </w:r>
    </w:p>
    <w:p w14:paraId="570BB7A1" w14:textId="77777777" w:rsidR="003C122F" w:rsidRDefault="003C122F">
      <w:pPr>
        <w:pStyle w:val="a0"/>
        <w:rPr>
          <w:noProof w:val="0"/>
          <w:rtl/>
        </w:rPr>
      </w:pPr>
      <w:r>
        <w:rPr>
          <w:noProof w:val="0"/>
          <w:rtl/>
        </w:rPr>
        <w:t>העד:</w:t>
      </w:r>
      <w:r>
        <w:rPr>
          <w:noProof w:val="0"/>
          <w:rtl/>
        </w:rPr>
        <w:tab/>
      </w:r>
      <w:r>
        <w:rPr>
          <w:noProof w:val="0"/>
          <w:rtl/>
        </w:rPr>
        <w:tab/>
        <w:t>לא זוכר. תאמיני לי, אני לא זוכר.</w:t>
      </w:r>
      <w:r>
        <w:rPr>
          <w:noProof w:val="0"/>
          <w:color w:val="FFFFFF"/>
          <w:sz w:val="4"/>
          <w:szCs w:val="4"/>
          <w:rtl/>
        </w:rPr>
        <w:t>ב</w:t>
      </w:r>
    </w:p>
    <w:p w14:paraId="77908DC0" w14:textId="77777777" w:rsidR="003C122F" w:rsidRDefault="003C122F">
      <w:pPr>
        <w:pStyle w:val="a0"/>
        <w:rPr>
          <w:noProof w:val="0"/>
          <w:rtl/>
        </w:rPr>
      </w:pPr>
      <w:r>
        <w:rPr>
          <w:noProof w:val="0"/>
          <w:rtl/>
        </w:rPr>
        <w:t>ש.</w:t>
      </w:r>
      <w:r>
        <w:rPr>
          <w:noProof w:val="0"/>
          <w:rtl/>
        </w:rPr>
        <w:tab/>
      </w:r>
      <w:r>
        <w:rPr>
          <w:noProof w:val="0"/>
          <w:rtl/>
        </w:rPr>
        <w:tab/>
        <w:t>באותו יום אתה התחככת בשתיהן, גם בט. וגם בס.?</w:t>
      </w:r>
    </w:p>
    <w:p w14:paraId="7F9AFF06" w14:textId="77777777" w:rsidR="003C122F" w:rsidRDefault="003C122F">
      <w:pPr>
        <w:pStyle w:val="a0"/>
        <w:rPr>
          <w:noProof w:val="0"/>
          <w:rtl/>
        </w:rPr>
      </w:pPr>
      <w:r>
        <w:rPr>
          <w:noProof w:val="0"/>
          <w:rtl/>
        </w:rPr>
        <w:t>ת.</w:t>
      </w:r>
      <w:r>
        <w:rPr>
          <w:noProof w:val="0"/>
          <w:rtl/>
        </w:rPr>
        <w:tab/>
      </w:r>
      <w:r>
        <w:rPr>
          <w:noProof w:val="0"/>
          <w:rtl/>
        </w:rPr>
        <w:tab/>
        <w:t xml:space="preserve">לא זוכר, יכול להיות" </w:t>
      </w:r>
      <w:r>
        <w:rPr>
          <w:b w:val="0"/>
          <w:bCs w:val="0"/>
          <w:noProof w:val="0"/>
          <w:rtl/>
        </w:rPr>
        <w:t>(עמ' 110 לפרוט' מישיבת 3.7.2005).</w:t>
      </w:r>
      <w:r>
        <w:rPr>
          <w:b w:val="0"/>
          <w:bCs w:val="0"/>
          <w:noProof w:val="0"/>
          <w:color w:val="FFFFFF"/>
          <w:sz w:val="4"/>
          <w:szCs w:val="4"/>
          <w:rtl/>
        </w:rPr>
        <w:t>ו</w:t>
      </w:r>
    </w:p>
    <w:p w14:paraId="7836882E" w14:textId="77777777" w:rsidR="003C122F" w:rsidRDefault="003C122F">
      <w:pPr>
        <w:spacing w:line="360" w:lineRule="auto"/>
        <w:ind w:right="180"/>
        <w:rPr>
          <w:rFonts w:cs="David"/>
          <w:sz w:val="26"/>
          <w:szCs w:val="26"/>
          <w:rtl/>
        </w:rPr>
      </w:pPr>
    </w:p>
    <w:p w14:paraId="5F13486A" w14:textId="77777777" w:rsidR="003C122F" w:rsidRDefault="003C122F">
      <w:pPr>
        <w:spacing w:line="360" w:lineRule="auto"/>
        <w:ind w:right="180"/>
        <w:rPr>
          <w:rFonts w:cs="David"/>
          <w:sz w:val="26"/>
          <w:szCs w:val="26"/>
          <w:rtl/>
        </w:rPr>
      </w:pPr>
      <w:r>
        <w:rPr>
          <w:rFonts w:cs="David"/>
          <w:sz w:val="26"/>
          <w:szCs w:val="26"/>
          <w:rtl/>
        </w:rPr>
        <w:t xml:space="preserve">הנאשם גם הסכים עם התובעת בהמשך, כי שיחק עם הילדות במשחקים פיזיים שונים, כולל, שכיבה על גבן ונשיקות באזניהן, אלא, שכל אלה לא לוו לדבריו, בכוונה מינית כלל. כאשר שכב על הקטינות, עשה כן לדבריו, במסגרת משחק בו ביקש למדוד עם הקטינות כמה זמן תוכלנה להחזיקו על גופן. ברגע שהילדה עליה שכב אמרה לו כי היא נחנקת, קם מעליה מיד. </w:t>
      </w:r>
    </w:p>
    <w:p w14:paraId="01CE0685" w14:textId="77777777" w:rsidR="003C122F" w:rsidRDefault="003C122F">
      <w:pPr>
        <w:spacing w:line="360" w:lineRule="auto"/>
        <w:ind w:right="180"/>
        <w:rPr>
          <w:rFonts w:cs="David"/>
          <w:b/>
          <w:bCs/>
          <w:sz w:val="26"/>
          <w:szCs w:val="26"/>
          <w:rtl/>
        </w:rPr>
      </w:pPr>
      <w:r>
        <w:rPr>
          <w:rFonts w:cs="David"/>
          <w:sz w:val="26"/>
          <w:szCs w:val="26"/>
          <w:rtl/>
        </w:rPr>
        <w:t xml:space="preserve">אשר ל"משחק המטבע", זה הוכחש ואושר על ידו לסירוגין. לבסוף, סיפר כי אכן היה לוקח מטבע </w:t>
      </w:r>
      <w:r>
        <w:rPr>
          <w:rFonts w:cs="David"/>
          <w:b/>
          <w:bCs/>
          <w:sz w:val="26"/>
          <w:szCs w:val="26"/>
          <w:rtl/>
        </w:rPr>
        <w:t xml:space="preserve">"ומחביא את זה או מתחת ליד או על הבטן, או מתחת לגב והן היו מחפשות" </w:t>
      </w:r>
      <w:r>
        <w:rPr>
          <w:rFonts w:cs="David"/>
          <w:sz w:val="26"/>
          <w:szCs w:val="26"/>
          <w:rtl/>
        </w:rPr>
        <w:t>סתם כך, בלא כל כוונה מינית (עמ' 113 לפרוט' מישיבת 3.7.2005).</w:t>
      </w:r>
      <w:r>
        <w:rPr>
          <w:rFonts w:cs="David"/>
          <w:color w:val="FFFFFF"/>
          <w:sz w:val="4"/>
          <w:szCs w:val="4"/>
          <w:rtl/>
        </w:rPr>
        <w:t>נ</w:t>
      </w:r>
    </w:p>
    <w:p w14:paraId="57DCC108" w14:textId="77777777" w:rsidR="003C122F" w:rsidRDefault="003C122F">
      <w:pPr>
        <w:pStyle w:val="BodyText2"/>
        <w:rPr>
          <w:noProof w:val="0"/>
          <w:sz w:val="26"/>
          <w:szCs w:val="26"/>
          <w:rtl/>
        </w:rPr>
      </w:pPr>
    </w:p>
    <w:p w14:paraId="4AE629E6" w14:textId="77777777" w:rsidR="003C122F" w:rsidRDefault="003C122F">
      <w:pPr>
        <w:pStyle w:val="BodyText2"/>
        <w:rPr>
          <w:noProof w:val="0"/>
          <w:sz w:val="26"/>
          <w:szCs w:val="26"/>
          <w:rtl/>
        </w:rPr>
      </w:pPr>
      <w:r>
        <w:rPr>
          <w:b/>
          <w:bCs/>
          <w:i/>
          <w:iCs/>
          <w:noProof w:val="0"/>
          <w:sz w:val="26"/>
          <w:szCs w:val="26"/>
          <w:rtl/>
        </w:rPr>
        <w:t>19.</w:t>
      </w:r>
      <w:r>
        <w:rPr>
          <w:noProof w:val="0"/>
          <w:sz w:val="26"/>
          <w:szCs w:val="26"/>
          <w:rtl/>
        </w:rPr>
        <w:tab/>
        <w:t xml:space="preserve">על כל אלה, כך טען, נמלא חרטה גדולה, גם אם לדבריו אין מדובר אלא במעשים מגונים חסרי משמעות. לשאלה החוזרת, מדוע איפוא הכחיש במשטרה גם מעשים אלה, שב והסביר:   </w:t>
      </w:r>
    </w:p>
    <w:p w14:paraId="7AE22CCD" w14:textId="77777777" w:rsidR="003C122F" w:rsidRDefault="003C122F">
      <w:pPr>
        <w:pStyle w:val="a0"/>
        <w:rPr>
          <w:b w:val="0"/>
          <w:bCs w:val="0"/>
          <w:noProof w:val="0"/>
          <w:rtl/>
        </w:rPr>
      </w:pPr>
      <w:r>
        <w:rPr>
          <w:noProof w:val="0"/>
          <w:rtl/>
        </w:rPr>
        <w:t xml:space="preserve">"כי הייתי בסיוט, הייתי בטראומה, אז זה כאילו שלא עשיתי כלום, כאילו כל הזמן חייתי במן תמונה שלא עשיתי כלום בעצם, זה לא אני בכלל" </w:t>
      </w:r>
      <w:r>
        <w:rPr>
          <w:b w:val="0"/>
          <w:bCs w:val="0"/>
          <w:noProof w:val="0"/>
          <w:rtl/>
        </w:rPr>
        <w:t>(עמ' 120 לפרוט' מישיבת 3.7.2005).</w:t>
      </w:r>
      <w:r>
        <w:rPr>
          <w:b w:val="0"/>
          <w:bCs w:val="0"/>
          <w:noProof w:val="0"/>
          <w:color w:val="FFFFFF"/>
          <w:sz w:val="4"/>
          <w:szCs w:val="4"/>
          <w:rtl/>
        </w:rPr>
        <w:t>ב</w:t>
      </w:r>
    </w:p>
    <w:p w14:paraId="51DDA2EB" w14:textId="77777777" w:rsidR="003C122F" w:rsidRDefault="003C122F">
      <w:pPr>
        <w:spacing w:line="360" w:lineRule="auto"/>
        <w:ind w:right="180"/>
        <w:rPr>
          <w:rFonts w:cs="David"/>
          <w:sz w:val="26"/>
          <w:szCs w:val="26"/>
          <w:rtl/>
        </w:rPr>
      </w:pPr>
      <w:r>
        <w:rPr>
          <w:rFonts w:cs="David"/>
          <w:sz w:val="26"/>
          <w:szCs w:val="26"/>
          <w:rtl/>
        </w:rPr>
        <w:t xml:space="preserve">לשאלה המתבקשת, שוב, מניין לדעתו שאבו שתי הקטינות בנות השמונה והעשר את התיאורים החיים של החדרת אצבעותיו והחדרת איבר מינו לאברי מינן, לא היתה בפי הנאשם כל תשובה. גם לא לשאלה, מה ראו שתי הקטינות לרקוח עלילת שווא שכזו, אם כל שעשה לא היה אלא שיתופן במשחקם תמימים, והרי, גם הוא עצמו לא יכול היה לטעון שאותן קטינות היו מסוגלות להמציא סיפורים אלה ממוחן הקודח. </w:t>
      </w:r>
    </w:p>
    <w:p w14:paraId="3EBFE152" w14:textId="77777777" w:rsidR="003C122F" w:rsidRDefault="003C122F">
      <w:pPr>
        <w:spacing w:line="360" w:lineRule="auto"/>
        <w:ind w:right="180"/>
        <w:rPr>
          <w:rFonts w:cs="David"/>
          <w:sz w:val="26"/>
          <w:szCs w:val="26"/>
          <w:rtl/>
        </w:rPr>
      </w:pPr>
      <w:r>
        <w:rPr>
          <w:rFonts w:cs="David"/>
          <w:sz w:val="26"/>
          <w:szCs w:val="26"/>
          <w:rtl/>
        </w:rPr>
        <w:t>משהתעקש הנאשם שוב ושוב, שלא עשה את המיוחס לו, היקשתה בפניו התובעת:</w:t>
      </w:r>
    </w:p>
    <w:p w14:paraId="6233D95C" w14:textId="77777777" w:rsidR="003C122F" w:rsidRDefault="003C122F">
      <w:pPr>
        <w:pStyle w:val="a0"/>
        <w:rPr>
          <w:noProof w:val="0"/>
          <w:rtl/>
        </w:rPr>
      </w:pPr>
      <w:r>
        <w:rPr>
          <w:noProof w:val="0"/>
          <w:rtl/>
        </w:rPr>
        <w:t xml:space="preserve">"השאלה שלי מר ט', לפי מה שהילדה מתארת פה בעצם, אתה כנראה חיככת את איבר המין שלך, אתה החדרת את איבר המין שלך לפי הטבעת שלה, לאיבר המין שלה, אנחנו תכף נגיע לשני הדברים האלה, עד שגמרת בעצם, זה מה שהילדה מתארת כאן". </w:t>
      </w:r>
    </w:p>
    <w:p w14:paraId="7A267EB4" w14:textId="77777777" w:rsidR="003C122F" w:rsidRDefault="003C122F">
      <w:pPr>
        <w:spacing w:line="360" w:lineRule="auto"/>
        <w:ind w:right="180"/>
        <w:rPr>
          <w:rFonts w:cs="David"/>
          <w:sz w:val="26"/>
          <w:szCs w:val="26"/>
          <w:rtl/>
        </w:rPr>
      </w:pPr>
      <w:r>
        <w:rPr>
          <w:rFonts w:cs="David"/>
          <w:sz w:val="26"/>
          <w:szCs w:val="26"/>
          <w:rtl/>
        </w:rPr>
        <w:t xml:space="preserve">ותשובתו: </w:t>
      </w:r>
    </w:p>
    <w:p w14:paraId="31D7A8E4" w14:textId="77777777" w:rsidR="003C122F" w:rsidRDefault="003C122F">
      <w:pPr>
        <w:spacing w:line="360" w:lineRule="auto"/>
        <w:ind w:right="180" w:firstLine="720"/>
        <w:rPr>
          <w:rFonts w:cs="David"/>
          <w:sz w:val="26"/>
          <w:szCs w:val="26"/>
          <w:rtl/>
        </w:rPr>
      </w:pPr>
      <w:r>
        <w:rPr>
          <w:rFonts w:cs="David"/>
          <w:b/>
          <w:bCs/>
          <w:sz w:val="26"/>
          <w:szCs w:val="26"/>
          <w:rtl/>
        </w:rPr>
        <w:t>"אני לא יכול לשמוע את זה אפילו"</w:t>
      </w:r>
      <w:r>
        <w:rPr>
          <w:rFonts w:cs="David"/>
          <w:sz w:val="26"/>
          <w:szCs w:val="26"/>
          <w:rtl/>
        </w:rPr>
        <w:t xml:space="preserve"> (עמ' 124 לפרוט' מישיבת 3.7.2005).</w:t>
      </w:r>
      <w:r>
        <w:rPr>
          <w:rFonts w:cs="David"/>
          <w:color w:val="FFFFFF"/>
          <w:sz w:val="4"/>
          <w:szCs w:val="4"/>
          <w:rtl/>
        </w:rPr>
        <w:t>ו</w:t>
      </w:r>
    </w:p>
    <w:p w14:paraId="39770314" w14:textId="77777777" w:rsidR="003C122F" w:rsidRDefault="003C122F">
      <w:pPr>
        <w:pStyle w:val="BodyText3"/>
        <w:rPr>
          <w:noProof w:val="0"/>
          <w:sz w:val="26"/>
          <w:szCs w:val="26"/>
          <w:rtl/>
        </w:rPr>
      </w:pPr>
      <w:r>
        <w:rPr>
          <w:noProof w:val="0"/>
          <w:sz w:val="26"/>
          <w:szCs w:val="26"/>
          <w:rtl/>
        </w:rPr>
        <w:t xml:space="preserve">בהמשך, דחה הנאשם את ההנחה שהדברים שביצע בפועל, אולי נדחקו אצלו לתת מודע, מתוך רצון לטשטש ולשכוח. עדיין, נדרש להתמודד עם השאלה, כיצד קשרו הילדות הקטנות האלה את התיאורים המפורטים על מעשי האונס שביצע בהן אליבא דידן, אל "הסב האהוב". לאחר ניסיונות כושלים להסביר תמיהה זו, זרק: </w:t>
      </w:r>
    </w:p>
    <w:p w14:paraId="25BDDE59" w14:textId="77777777" w:rsidR="003C122F" w:rsidRDefault="003C122F">
      <w:pPr>
        <w:pStyle w:val="BodyText3"/>
        <w:ind w:firstLine="720"/>
        <w:rPr>
          <w:noProof w:val="0"/>
          <w:sz w:val="26"/>
          <w:szCs w:val="26"/>
          <w:rtl/>
        </w:rPr>
      </w:pPr>
      <w:r>
        <w:rPr>
          <w:b/>
          <w:bCs/>
          <w:noProof w:val="0"/>
          <w:sz w:val="26"/>
          <w:szCs w:val="26"/>
          <w:rtl/>
        </w:rPr>
        <w:t xml:space="preserve">"...  אולי היה מישהו שכיוון אותן" </w:t>
      </w:r>
      <w:r>
        <w:rPr>
          <w:noProof w:val="0"/>
          <w:sz w:val="26"/>
          <w:szCs w:val="26"/>
          <w:rtl/>
        </w:rPr>
        <w:t xml:space="preserve">(עמ' 125 לפרוט' מישיבת 3.7.2005). </w:t>
      </w:r>
    </w:p>
    <w:p w14:paraId="0007CC23" w14:textId="77777777" w:rsidR="003C122F" w:rsidRDefault="003C122F">
      <w:pPr>
        <w:pStyle w:val="BodyText3"/>
        <w:rPr>
          <w:noProof w:val="0"/>
          <w:sz w:val="26"/>
          <w:szCs w:val="26"/>
          <w:rtl/>
        </w:rPr>
      </w:pPr>
    </w:p>
    <w:p w14:paraId="462EF8FC" w14:textId="77777777" w:rsidR="003C122F" w:rsidRDefault="003C122F">
      <w:pPr>
        <w:spacing w:line="360" w:lineRule="auto"/>
        <w:ind w:right="180"/>
        <w:rPr>
          <w:rFonts w:cs="David"/>
          <w:sz w:val="26"/>
          <w:szCs w:val="26"/>
          <w:rtl/>
        </w:rPr>
      </w:pPr>
      <w:r>
        <w:rPr>
          <w:rFonts w:cs="David"/>
          <w:sz w:val="26"/>
          <w:szCs w:val="26"/>
          <w:rtl/>
        </w:rPr>
        <w:t xml:space="preserve">משהוצגה בפניו, עם זאת, חווה"ד שאישרה הימצאותם של סימני הזרע שפלט, על מיטת הילדות, טען: </w:t>
      </w:r>
    </w:p>
    <w:p w14:paraId="1312C414" w14:textId="77777777" w:rsidR="003C122F" w:rsidRDefault="003C122F">
      <w:pPr>
        <w:pStyle w:val="a0"/>
        <w:rPr>
          <w:noProof w:val="0"/>
          <w:rtl/>
        </w:rPr>
      </w:pPr>
      <w:r>
        <w:rPr>
          <w:noProof w:val="0"/>
          <w:rtl/>
        </w:rPr>
        <w:t xml:space="preserve">"... אני גמרתי וזה היה מעט מאוד והן באמת שמו לב שהסדין והגדולה אמרה, אתה עשית פיפי. אני יכולתי לקחת את הסדין הזה ולכבס אותו, להוציא אותו אבל אני לא חשבתי על זה בכלל, כי לא, אני כנראה המטרה שלי באותה סיטואציה זה היה לגמור" </w:t>
      </w:r>
      <w:r>
        <w:rPr>
          <w:b w:val="0"/>
          <w:bCs w:val="0"/>
          <w:noProof w:val="0"/>
          <w:rtl/>
        </w:rPr>
        <w:t>(עמ' 126 לפרוט' מישיבת 3.7.2005).</w:t>
      </w:r>
      <w:r>
        <w:rPr>
          <w:b w:val="0"/>
          <w:bCs w:val="0"/>
          <w:noProof w:val="0"/>
          <w:color w:val="FFFFFF"/>
          <w:sz w:val="4"/>
          <w:szCs w:val="4"/>
          <w:rtl/>
        </w:rPr>
        <w:t>נ</w:t>
      </w:r>
    </w:p>
    <w:p w14:paraId="51F8DCED" w14:textId="77777777" w:rsidR="003C122F" w:rsidRDefault="003C122F">
      <w:pPr>
        <w:spacing w:line="360" w:lineRule="auto"/>
        <w:ind w:right="180"/>
        <w:rPr>
          <w:rFonts w:cs="David"/>
          <w:sz w:val="26"/>
          <w:szCs w:val="26"/>
          <w:rtl/>
        </w:rPr>
      </w:pPr>
      <w:r>
        <w:rPr>
          <w:rFonts w:cs="David"/>
          <w:sz w:val="26"/>
          <w:szCs w:val="26"/>
          <w:rtl/>
        </w:rPr>
        <w:t xml:space="preserve">הנאשם הכחיש כי ייחס את "ההרטבה" לקטינה ס., וכי טען, כלפיה, כפי שהעידו היא ואחותה היתה זו היא שעשתה במכנסים. </w:t>
      </w:r>
    </w:p>
    <w:p w14:paraId="534049A3" w14:textId="77777777" w:rsidR="003C122F" w:rsidRDefault="003C122F">
      <w:pPr>
        <w:spacing w:line="360" w:lineRule="auto"/>
        <w:ind w:right="180"/>
        <w:rPr>
          <w:rFonts w:cs="David"/>
          <w:sz w:val="26"/>
          <w:szCs w:val="26"/>
          <w:rtl/>
        </w:rPr>
      </w:pPr>
      <w:r>
        <w:rPr>
          <w:rFonts w:cs="David"/>
          <w:sz w:val="26"/>
          <w:szCs w:val="26"/>
          <w:rtl/>
        </w:rPr>
        <w:t xml:space="preserve">לעניין הכאב עליו דיברו הילדות בתארן את מעשיו בהן, התקשה הנאשם להסביר מה יכול היה להיות מקורו של כאב זה, כאשר מדובר היה לגירסתו ב"התחככות" בלבד. בהמשך ניסה הסבר פסיכולוגי: </w:t>
      </w:r>
    </w:p>
    <w:p w14:paraId="6455CE60" w14:textId="77777777" w:rsidR="003C122F" w:rsidRDefault="003C122F">
      <w:pPr>
        <w:spacing w:line="360" w:lineRule="auto"/>
        <w:ind w:left="720" w:right="180"/>
        <w:rPr>
          <w:rFonts w:cs="David"/>
          <w:sz w:val="26"/>
          <w:szCs w:val="26"/>
          <w:rtl/>
        </w:rPr>
      </w:pPr>
      <w:r>
        <w:rPr>
          <w:rFonts w:cs="David"/>
          <w:b/>
          <w:bCs/>
          <w:sz w:val="26"/>
          <w:szCs w:val="26"/>
          <w:rtl/>
        </w:rPr>
        <w:t>"ילד צועק לפעמים איי על דבר שאפילו רק חושב על זה"</w:t>
      </w:r>
      <w:r>
        <w:rPr>
          <w:rFonts w:cs="David"/>
          <w:sz w:val="26"/>
          <w:szCs w:val="26"/>
          <w:rtl/>
        </w:rPr>
        <w:t xml:space="preserve"> (עמ' 130 לפרוט' מישיבת 3.7.2005).</w:t>
      </w:r>
      <w:r>
        <w:rPr>
          <w:rFonts w:cs="David"/>
          <w:color w:val="FFFFFF"/>
          <w:sz w:val="4"/>
          <w:szCs w:val="4"/>
          <w:rtl/>
        </w:rPr>
        <w:t>ב</w:t>
      </w:r>
    </w:p>
    <w:p w14:paraId="4ADB22C0" w14:textId="77777777" w:rsidR="003C122F" w:rsidRDefault="003C122F">
      <w:pPr>
        <w:spacing w:line="360" w:lineRule="auto"/>
        <w:ind w:right="180"/>
        <w:rPr>
          <w:rFonts w:cs="David"/>
          <w:sz w:val="26"/>
          <w:szCs w:val="26"/>
          <w:rtl/>
        </w:rPr>
      </w:pPr>
      <w:r>
        <w:rPr>
          <w:rFonts w:cs="David"/>
          <w:sz w:val="26"/>
          <w:szCs w:val="26"/>
          <w:rtl/>
        </w:rPr>
        <w:t>ובהמשך:</w:t>
      </w:r>
    </w:p>
    <w:p w14:paraId="53D0EC7A" w14:textId="77777777" w:rsidR="003C122F" w:rsidRDefault="003C122F">
      <w:pPr>
        <w:spacing w:line="360" w:lineRule="auto"/>
        <w:ind w:right="180"/>
        <w:rPr>
          <w:rFonts w:cs="David"/>
          <w:sz w:val="26"/>
          <w:szCs w:val="26"/>
          <w:rtl/>
        </w:rPr>
      </w:pPr>
      <w:r>
        <w:rPr>
          <w:rFonts w:cs="David"/>
          <w:b/>
          <w:bCs/>
          <w:sz w:val="26"/>
          <w:szCs w:val="26"/>
          <w:rtl/>
        </w:rPr>
        <w:t>"כאילו מישהו כיוון אותה לדברים האלה" (</w:t>
      </w:r>
      <w:r>
        <w:rPr>
          <w:rFonts w:cs="David"/>
          <w:sz w:val="26"/>
          <w:szCs w:val="26"/>
          <w:rtl/>
        </w:rPr>
        <w:t xml:space="preserve">עמ' 131 לפרוט' מישיבת 3.7.2005). שהרי, הוא, כך המשיך התעקש, לא הכאיב בשום מקרה: </w:t>
      </w:r>
    </w:p>
    <w:p w14:paraId="110CDE2A" w14:textId="77777777" w:rsidR="003C122F" w:rsidRDefault="003C122F">
      <w:pPr>
        <w:spacing w:line="360" w:lineRule="auto"/>
        <w:ind w:left="720" w:right="180"/>
        <w:rPr>
          <w:rFonts w:cs="David"/>
          <w:sz w:val="26"/>
          <w:szCs w:val="26"/>
          <w:rtl/>
        </w:rPr>
      </w:pPr>
      <w:r>
        <w:rPr>
          <w:rFonts w:cs="David"/>
          <w:b/>
          <w:bCs/>
          <w:sz w:val="26"/>
          <w:szCs w:val="26"/>
          <w:rtl/>
        </w:rPr>
        <w:t xml:space="preserve">"מעולם לא הכנסתי אצבע, לעולם לא החדרתי אצבע" </w:t>
      </w:r>
      <w:r>
        <w:rPr>
          <w:rFonts w:cs="David"/>
          <w:sz w:val="26"/>
          <w:szCs w:val="26"/>
          <w:rtl/>
        </w:rPr>
        <w:t>(עמ' 134 לפרוט' מישיבת 3.7.2005).</w:t>
      </w:r>
      <w:r>
        <w:rPr>
          <w:rFonts w:cs="David"/>
          <w:color w:val="FFFFFF"/>
          <w:sz w:val="4"/>
          <w:szCs w:val="4"/>
          <w:rtl/>
        </w:rPr>
        <w:t>ו</w:t>
      </w:r>
    </w:p>
    <w:p w14:paraId="35B39C91" w14:textId="77777777" w:rsidR="003C122F" w:rsidRDefault="003C122F">
      <w:pPr>
        <w:spacing w:line="360" w:lineRule="auto"/>
        <w:ind w:right="180"/>
        <w:rPr>
          <w:rFonts w:cs="David"/>
          <w:sz w:val="26"/>
          <w:szCs w:val="26"/>
          <w:rtl/>
        </w:rPr>
      </w:pPr>
      <w:r>
        <w:rPr>
          <w:rFonts w:cs="David"/>
          <w:sz w:val="26"/>
          <w:szCs w:val="26"/>
          <w:rtl/>
        </w:rPr>
        <w:t>וכן:</w:t>
      </w:r>
    </w:p>
    <w:p w14:paraId="468A4011" w14:textId="77777777" w:rsidR="003C122F" w:rsidRDefault="003C122F">
      <w:pPr>
        <w:spacing w:line="360" w:lineRule="auto"/>
        <w:ind w:left="720" w:right="180"/>
        <w:rPr>
          <w:rFonts w:cs="David"/>
          <w:b/>
          <w:bCs/>
          <w:sz w:val="26"/>
          <w:szCs w:val="26"/>
          <w:rtl/>
        </w:rPr>
      </w:pPr>
      <w:r>
        <w:rPr>
          <w:rFonts w:cs="David"/>
          <w:b/>
          <w:bCs/>
          <w:sz w:val="26"/>
          <w:szCs w:val="26"/>
          <w:rtl/>
        </w:rPr>
        <w:t xml:space="preserve">"אצבע בשום אופן, אני לא מקבל את זה, אני לא החדרתי". </w:t>
      </w:r>
      <w:r>
        <w:rPr>
          <w:rFonts w:cs="David"/>
          <w:sz w:val="26"/>
          <w:szCs w:val="26"/>
          <w:rtl/>
        </w:rPr>
        <w:t>(שם).</w:t>
      </w:r>
      <w:r>
        <w:rPr>
          <w:rFonts w:cs="David"/>
          <w:color w:val="FFFFFF"/>
          <w:sz w:val="4"/>
          <w:szCs w:val="4"/>
          <w:rtl/>
        </w:rPr>
        <w:t>נ</w:t>
      </w:r>
    </w:p>
    <w:p w14:paraId="40C89A67" w14:textId="77777777" w:rsidR="003C122F" w:rsidRDefault="003C122F">
      <w:pPr>
        <w:spacing w:line="360" w:lineRule="auto"/>
        <w:ind w:right="180"/>
        <w:rPr>
          <w:rFonts w:cs="David"/>
          <w:sz w:val="26"/>
          <w:szCs w:val="26"/>
          <w:rtl/>
        </w:rPr>
      </w:pPr>
      <w:r>
        <w:rPr>
          <w:rFonts w:cs="David"/>
          <w:sz w:val="26"/>
          <w:szCs w:val="26"/>
          <w:rtl/>
        </w:rPr>
        <w:t xml:space="preserve">ובהמשך: </w:t>
      </w:r>
    </w:p>
    <w:p w14:paraId="6AD82D2B" w14:textId="77777777" w:rsidR="003C122F" w:rsidRDefault="003C122F">
      <w:pPr>
        <w:pStyle w:val="a0"/>
        <w:rPr>
          <w:b w:val="0"/>
          <w:bCs w:val="0"/>
          <w:noProof w:val="0"/>
          <w:rtl/>
        </w:rPr>
      </w:pPr>
      <w:r>
        <w:rPr>
          <w:noProof w:val="0"/>
          <w:rtl/>
        </w:rPr>
        <w:t xml:space="preserve">"כבודה, אני רוצה להגיד משהו, הן טוענות שזה מאוד כאב ואני החדרתי בכוח, אני טוען ואני לא יודע איפה אפשר לבדוק את זה, לי אין זקפה כזו..." </w:t>
      </w:r>
      <w:r>
        <w:rPr>
          <w:b w:val="0"/>
          <w:bCs w:val="0"/>
          <w:noProof w:val="0"/>
          <w:rtl/>
        </w:rPr>
        <w:t>(שם).</w:t>
      </w:r>
      <w:r>
        <w:rPr>
          <w:b w:val="0"/>
          <w:bCs w:val="0"/>
          <w:noProof w:val="0"/>
          <w:color w:val="FFFFFF"/>
          <w:sz w:val="4"/>
          <w:szCs w:val="4"/>
          <w:rtl/>
        </w:rPr>
        <w:t>ב</w:t>
      </w:r>
    </w:p>
    <w:p w14:paraId="0249BCF7" w14:textId="77777777" w:rsidR="003C122F" w:rsidRDefault="003C122F">
      <w:pPr>
        <w:spacing w:line="360" w:lineRule="auto"/>
        <w:ind w:right="180"/>
        <w:rPr>
          <w:rFonts w:cs="David"/>
          <w:b/>
          <w:bCs/>
          <w:i/>
          <w:iCs/>
          <w:sz w:val="32"/>
          <w:szCs w:val="32"/>
          <w:rtl/>
        </w:rPr>
      </w:pPr>
    </w:p>
    <w:p w14:paraId="61E30A66" w14:textId="77777777" w:rsidR="003C122F" w:rsidRDefault="003C122F">
      <w:pPr>
        <w:spacing w:line="360" w:lineRule="auto"/>
        <w:ind w:right="180"/>
        <w:rPr>
          <w:rFonts w:cs="David"/>
          <w:b/>
          <w:bCs/>
          <w:i/>
          <w:iCs/>
          <w:sz w:val="32"/>
          <w:szCs w:val="32"/>
          <w:rtl/>
        </w:rPr>
      </w:pPr>
      <w:r>
        <w:rPr>
          <w:rFonts w:cs="David"/>
          <w:b/>
          <w:bCs/>
          <w:i/>
          <w:iCs/>
          <w:sz w:val="32"/>
          <w:szCs w:val="32"/>
          <w:rtl/>
        </w:rPr>
        <w:t>דיון</w:t>
      </w:r>
    </w:p>
    <w:p w14:paraId="5E12CD83" w14:textId="77777777" w:rsidR="003C122F" w:rsidRDefault="003C122F">
      <w:pPr>
        <w:spacing w:line="360" w:lineRule="auto"/>
        <w:ind w:right="181"/>
        <w:rPr>
          <w:rFonts w:cs="David"/>
          <w:sz w:val="26"/>
          <w:szCs w:val="26"/>
          <w:rtl/>
        </w:rPr>
      </w:pPr>
      <w:r>
        <w:rPr>
          <w:rFonts w:cs="David"/>
          <w:b/>
          <w:bCs/>
          <w:i/>
          <w:iCs/>
          <w:sz w:val="26"/>
          <w:szCs w:val="26"/>
          <w:rtl/>
        </w:rPr>
        <w:t>20.</w:t>
      </w:r>
      <w:r>
        <w:rPr>
          <w:rFonts w:cs="David"/>
          <w:sz w:val="26"/>
          <w:szCs w:val="26"/>
          <w:rtl/>
        </w:rPr>
        <w:tab/>
        <w:t xml:space="preserve">הצבת דבריו של הנאשם במשטרה ובבית המשפט, אל מול דבריהן של הקטינות ואימן, איננה יכולה להוביל אלא למסקנה אחת ויחידה, היא, ששיקר במצח נחושה, מתחילה ועד תום. </w:t>
      </w:r>
    </w:p>
    <w:p w14:paraId="1262FEFF" w14:textId="77777777" w:rsidR="003C122F" w:rsidRDefault="003C122F">
      <w:pPr>
        <w:spacing w:line="360" w:lineRule="auto"/>
        <w:ind w:right="181"/>
        <w:rPr>
          <w:rFonts w:cs="David"/>
          <w:sz w:val="26"/>
          <w:szCs w:val="26"/>
          <w:rtl/>
        </w:rPr>
      </w:pPr>
      <w:r>
        <w:rPr>
          <w:rFonts w:cs="David"/>
          <w:sz w:val="26"/>
          <w:szCs w:val="26"/>
          <w:rtl/>
        </w:rPr>
        <w:t>הדבר נכון בהתיחס אל ההכחשה הטוטאלית שסימנה את תחילת תגובתו של הנאשם לאשמות שהטיחה בו התביעה בכתב האישום; והוא נכון לא פחות, גם בהתיחס להודייתו החלקית, המאוחרת, שבאה לקראת תום הדיון בתיק, ואשר צומצמה על ידו לעניינים שוליים בלבד.</w:t>
      </w:r>
      <w:r>
        <w:rPr>
          <w:rFonts w:cs="David"/>
          <w:color w:val="FFFFFF"/>
          <w:sz w:val="4"/>
          <w:szCs w:val="4"/>
          <w:rtl/>
        </w:rPr>
        <w:t>ו</w:t>
      </w:r>
    </w:p>
    <w:p w14:paraId="7ADD3F65" w14:textId="77777777" w:rsidR="003C122F" w:rsidRDefault="003C122F">
      <w:pPr>
        <w:spacing w:line="360" w:lineRule="auto"/>
        <w:ind w:right="181"/>
        <w:rPr>
          <w:rFonts w:cs="David"/>
          <w:sz w:val="26"/>
          <w:szCs w:val="26"/>
          <w:rtl/>
        </w:rPr>
      </w:pPr>
      <w:r>
        <w:rPr>
          <w:rFonts w:cs="David"/>
          <w:sz w:val="26"/>
          <w:szCs w:val="26"/>
          <w:rtl/>
        </w:rPr>
        <w:t>לא רק עדות כבושה היתה זו, כפי שטענה התובעת, אלא ובעיקר, עדות שגרמה לערעור כל שארית של אמינות מדברי הנאשם. בנסיבות אלה, אינני רואה כל משמעות בטענתו של עו"ד אבי כהן, כי באין מימצאים פיזיולוגיים לתמיכה בעדויות הקטינות, כעולה מטופסי הבדיקות, נ/8 ונ/9, מתגבש הספק הסביר בכל הנוגע לעניין הבעילה.</w:t>
      </w:r>
    </w:p>
    <w:p w14:paraId="14D5FFD4" w14:textId="77777777" w:rsidR="003C122F" w:rsidRDefault="003C122F">
      <w:pPr>
        <w:spacing w:line="360" w:lineRule="auto"/>
        <w:ind w:right="181"/>
        <w:rPr>
          <w:rFonts w:cs="David"/>
          <w:sz w:val="26"/>
          <w:szCs w:val="26"/>
          <w:rtl/>
        </w:rPr>
      </w:pPr>
      <w:r>
        <w:rPr>
          <w:rFonts w:cs="David"/>
          <w:sz w:val="26"/>
          <w:szCs w:val="26"/>
          <w:rtl/>
        </w:rPr>
        <w:t>נכון הדבר, שאין כל מימצאים לגבי הקטינה ט.מ. אשר סירבה להיבדק, ואין תימה. נכון גם, שאין מימצאים על בעילה לגבי הקטינה ס.מ., שכן נבדקה; וגם על כך אין תימה.</w:t>
      </w:r>
    </w:p>
    <w:p w14:paraId="70C41E7C" w14:textId="77777777" w:rsidR="003C122F" w:rsidRDefault="003C122F">
      <w:pPr>
        <w:spacing w:line="360" w:lineRule="auto"/>
        <w:ind w:right="181"/>
        <w:rPr>
          <w:rFonts w:cs="David"/>
          <w:sz w:val="26"/>
          <w:szCs w:val="26"/>
          <w:rtl/>
        </w:rPr>
      </w:pPr>
      <w:r>
        <w:rPr>
          <w:rFonts w:cs="David"/>
          <w:sz w:val="26"/>
          <w:szCs w:val="26"/>
          <w:rtl/>
        </w:rPr>
        <w:t xml:space="preserve"> </w:t>
      </w:r>
    </w:p>
    <w:p w14:paraId="2ED27D46" w14:textId="77777777" w:rsidR="003C122F" w:rsidRDefault="003C122F">
      <w:pPr>
        <w:spacing w:line="360" w:lineRule="auto"/>
        <w:ind w:right="180"/>
        <w:rPr>
          <w:rFonts w:cs="David"/>
          <w:b/>
          <w:bCs/>
          <w:sz w:val="26"/>
          <w:szCs w:val="26"/>
          <w:rtl/>
        </w:rPr>
      </w:pPr>
      <w:r>
        <w:rPr>
          <w:rFonts w:cs="David"/>
          <w:sz w:val="26"/>
          <w:szCs w:val="26"/>
          <w:rtl/>
        </w:rPr>
        <w:t>מפי המומחה, ד"ר נחמן, למדנו, כי "</w:t>
      </w:r>
      <w:r>
        <w:rPr>
          <w:rFonts w:cs="David"/>
          <w:b/>
          <w:bCs/>
          <w:sz w:val="26"/>
          <w:szCs w:val="26"/>
          <w:rtl/>
        </w:rPr>
        <w:t>חיכוך בין פין גברי לבין שפת הפות או פלחי העכוז, אינו בהכרח משאיר סימנים חבלתיים ובעיקר כאשר זמן בין האירוע לבין הבדיקה מעל כשבוע</w:t>
      </w:r>
      <w:r>
        <w:rPr>
          <w:rFonts w:cs="David"/>
          <w:b/>
          <w:bCs/>
          <w:sz w:val="28"/>
          <w:szCs w:val="28"/>
          <w:rtl/>
        </w:rPr>
        <w:t xml:space="preserve">" </w:t>
      </w:r>
      <w:r>
        <w:rPr>
          <w:rFonts w:cs="David"/>
          <w:sz w:val="26"/>
          <w:szCs w:val="26"/>
          <w:rtl/>
        </w:rPr>
        <w:t>(ראו דבריו, נ/9, עמ' 3).</w:t>
      </w:r>
    </w:p>
    <w:p w14:paraId="5C1CB494" w14:textId="77777777" w:rsidR="003C122F" w:rsidRDefault="003C122F">
      <w:pPr>
        <w:spacing w:line="360" w:lineRule="auto"/>
        <w:ind w:right="180"/>
        <w:rPr>
          <w:rFonts w:cs="David"/>
          <w:sz w:val="26"/>
          <w:szCs w:val="26"/>
          <w:rtl/>
        </w:rPr>
      </w:pPr>
      <w:r>
        <w:rPr>
          <w:rFonts w:cs="David"/>
          <w:sz w:val="26"/>
          <w:szCs w:val="26"/>
          <w:rtl/>
        </w:rPr>
        <w:t xml:space="preserve">בענייננו, יש להדגיש, מדובר בתקופה של למעלה משבוע וחצי בין האירועים האחרונים בטרם מעצרו של הנאשם, ובין הבדיקות, כך שהדבר הוסבר. </w:t>
      </w:r>
    </w:p>
    <w:p w14:paraId="54487CEA" w14:textId="77777777" w:rsidR="003C122F" w:rsidRDefault="003C122F">
      <w:pPr>
        <w:spacing w:line="360" w:lineRule="auto"/>
        <w:ind w:right="180"/>
        <w:rPr>
          <w:rFonts w:cs="David"/>
          <w:sz w:val="26"/>
          <w:szCs w:val="26"/>
          <w:rtl/>
        </w:rPr>
      </w:pPr>
      <w:r>
        <w:rPr>
          <w:rFonts w:cs="David"/>
          <w:sz w:val="26"/>
          <w:szCs w:val="26"/>
          <w:rtl/>
        </w:rPr>
        <w:t xml:space="preserve">יתרה מזו, גם מעדות הקטינות עולה, והדברים מובנים מאליהם, כי החדירה לאברי המין שלהן, היתה רק חדירה חלקית, שהרי, המדובר הוא בילדות קטנות ביותר, שהחדירה אליהן היא בעייתית עקב ממדיהן הקטנים. ניתן להבין מדבריהן שהחדירה לא עברה את גבול הכאב, שכן, משחשו בכאב והודיעו על כך לנאשם, חדל ממעשיו. עם זאת, ברור הדבר, כי עצם תלונותיהן על </w:t>
      </w:r>
      <w:r>
        <w:rPr>
          <w:rFonts w:cs="David"/>
          <w:b/>
          <w:bCs/>
          <w:sz w:val="26"/>
          <w:szCs w:val="26"/>
          <w:rtl/>
        </w:rPr>
        <w:t xml:space="preserve">כאב </w:t>
      </w:r>
      <w:r>
        <w:rPr>
          <w:rFonts w:cs="David"/>
          <w:sz w:val="26"/>
          <w:szCs w:val="26"/>
          <w:rtl/>
        </w:rPr>
        <w:t xml:space="preserve">כלשהו שחשו במגעיו של הנאשם בהן, כמתואר, די בו כדי להעיד, שלא נגיעה של ליטוף היתה שם, אלא, חדירה פנימה, כזו, המגבשת את יסוד הבעילה, גם אם לא נותרו סימנים על גופן. </w:t>
      </w:r>
    </w:p>
    <w:p w14:paraId="7BECED1A" w14:textId="77777777" w:rsidR="003C122F" w:rsidRDefault="003C122F">
      <w:pPr>
        <w:spacing w:line="360" w:lineRule="auto"/>
        <w:ind w:right="180"/>
        <w:rPr>
          <w:rFonts w:cs="David"/>
          <w:sz w:val="26"/>
          <w:szCs w:val="26"/>
          <w:rtl/>
        </w:rPr>
      </w:pPr>
      <w:r>
        <w:rPr>
          <w:rFonts w:cs="David"/>
          <w:sz w:val="26"/>
          <w:szCs w:val="26"/>
          <w:rtl/>
        </w:rPr>
        <w:t xml:space="preserve">על הגדרת המונח </w:t>
      </w:r>
      <w:r>
        <w:rPr>
          <w:rFonts w:cs="David"/>
          <w:b/>
          <w:bCs/>
          <w:sz w:val="26"/>
          <w:szCs w:val="26"/>
          <w:rtl/>
        </w:rPr>
        <w:t xml:space="preserve">"בעילה", </w:t>
      </w:r>
      <w:r>
        <w:rPr>
          <w:rFonts w:cs="David"/>
          <w:sz w:val="26"/>
          <w:szCs w:val="26"/>
          <w:rtl/>
        </w:rPr>
        <w:t>בהקשר לעבירת אינוס, ועל אפשרות ביצועו של אקט בעילה מבלי הותרת סימנים בגוף הקרבן, אומר בית המשפט ב</w:t>
      </w:r>
      <w:hyperlink r:id="rId13" w:history="1">
        <w:r w:rsidR="0024144B" w:rsidRPr="0024144B">
          <w:rPr>
            <w:rStyle w:val="Hyperlink"/>
            <w:rFonts w:cs="David"/>
            <w:sz w:val="26"/>
            <w:szCs w:val="26"/>
            <w:rtl/>
          </w:rPr>
          <w:t>ע"פ 5165/98, דסה נ' מדינת י</w:t>
        </w:r>
        <w:r w:rsidR="0024144B" w:rsidRPr="0024144B">
          <w:rPr>
            <w:rStyle w:val="Hyperlink"/>
            <w:rFonts w:cs="David"/>
            <w:sz w:val="26"/>
            <w:szCs w:val="26"/>
            <w:rtl/>
          </w:rPr>
          <w:t>ש</w:t>
        </w:r>
        <w:r w:rsidR="0024144B" w:rsidRPr="0024144B">
          <w:rPr>
            <w:rStyle w:val="Hyperlink"/>
            <w:rFonts w:cs="David"/>
            <w:sz w:val="26"/>
            <w:szCs w:val="26"/>
            <w:rtl/>
          </w:rPr>
          <w:t>ראל</w:t>
        </w:r>
      </w:hyperlink>
      <w:r>
        <w:rPr>
          <w:rFonts w:cs="David"/>
          <w:sz w:val="26"/>
          <w:szCs w:val="26"/>
          <w:rtl/>
        </w:rPr>
        <w:t xml:space="preserve">, תק/על 98(4)463: </w:t>
      </w:r>
    </w:p>
    <w:p w14:paraId="4B510551" w14:textId="77777777" w:rsidR="003C122F" w:rsidRDefault="003C122F">
      <w:pPr>
        <w:pStyle w:val="a0"/>
        <w:rPr>
          <w:noProof w:val="0"/>
          <w:rtl/>
        </w:rPr>
      </w:pPr>
      <w:r>
        <w:rPr>
          <w:noProof w:val="0"/>
          <w:rtl/>
        </w:rPr>
        <w:t xml:space="preserve">"נמצאנו למדים כי לעניינה של "החדרה" די בקיומו של "מגע" עם איבר המין של האישה, "התחלת חדירה", ואין הכרח בחדירה של ממש אל תוך איבר המין של קרבן מעשה האינוס (וממילא גם אין כל מניעה כי קרבן האינוס תישאר בתולה). הנזק הפסיכולוגי, הנגרם מהחדרה כפויה, אינו מבחין בין החדרה למחצה לשליש או לרביע (או לכזו אשר "אינה" משאירה סימנים), ואף המחוקק לא נתכוון לברור בכך" </w:t>
      </w:r>
      <w:r>
        <w:rPr>
          <w:b w:val="0"/>
          <w:bCs w:val="0"/>
          <w:noProof w:val="0"/>
          <w:rtl/>
        </w:rPr>
        <w:t>(עמ' 464).</w:t>
      </w:r>
    </w:p>
    <w:p w14:paraId="7E45CC77" w14:textId="77777777" w:rsidR="003C122F" w:rsidRDefault="003C122F">
      <w:pPr>
        <w:spacing w:line="360" w:lineRule="auto"/>
        <w:ind w:right="180"/>
        <w:rPr>
          <w:rFonts w:cs="David"/>
          <w:b/>
          <w:bCs/>
          <w:sz w:val="26"/>
          <w:szCs w:val="26"/>
          <w:rtl/>
        </w:rPr>
      </w:pPr>
    </w:p>
    <w:p w14:paraId="56C1DB7A" w14:textId="77777777" w:rsidR="003C122F" w:rsidRDefault="003C122F">
      <w:pPr>
        <w:spacing w:line="360" w:lineRule="auto"/>
        <w:ind w:right="180"/>
        <w:rPr>
          <w:rFonts w:cs="David"/>
          <w:sz w:val="26"/>
          <w:szCs w:val="26"/>
          <w:rtl/>
        </w:rPr>
      </w:pPr>
      <w:r>
        <w:rPr>
          <w:rFonts w:cs="David"/>
          <w:b/>
          <w:bCs/>
          <w:i/>
          <w:iCs/>
          <w:sz w:val="26"/>
          <w:szCs w:val="26"/>
          <w:rtl/>
        </w:rPr>
        <w:t>21.</w:t>
      </w:r>
      <w:r>
        <w:rPr>
          <w:rFonts w:cs="David"/>
          <w:b/>
          <w:bCs/>
          <w:sz w:val="26"/>
          <w:szCs w:val="26"/>
          <w:rtl/>
        </w:rPr>
        <w:tab/>
      </w:r>
      <w:r>
        <w:rPr>
          <w:rFonts w:cs="David"/>
          <w:sz w:val="26"/>
          <w:szCs w:val="26"/>
          <w:rtl/>
        </w:rPr>
        <w:t xml:space="preserve">טענת הסניגור, לפיה, לא התייחס גם המומחה, בחוות דעתו נ/9 למעשה "חדירה", אלא ל"חיכוך" בלבד, אין בה, גם היא, כל מאומה לעניין הגדרת אופיו של המעשה שנעשה בגופה של הקטינה, ס.מ. שנבדקה. את דבריו של המומחה על "חיכוך", יש להבין כמתיחסים לחיכוך המתרחש בשעת בעילה. רוצה לומר, בדיקת המומחה התיחסה לשאלה, אם הותיר החיכוך הכרוך בבעילה, סימנים באיברי מינה של הקטינה. ניסוח הדברים איננו מבטל איפוא כלל וכלל את אפשרות הבעילה שבוצעה הקטינות, בהתיחסו כאמור לסימני החיכוך שנכרך מדרך הטבע, בבעילה. </w:t>
      </w:r>
    </w:p>
    <w:p w14:paraId="660DC709" w14:textId="77777777" w:rsidR="003C122F" w:rsidRDefault="003C122F">
      <w:pPr>
        <w:spacing w:line="360" w:lineRule="auto"/>
        <w:ind w:right="180"/>
        <w:rPr>
          <w:rFonts w:cs="David"/>
          <w:sz w:val="26"/>
          <w:szCs w:val="26"/>
          <w:rtl/>
        </w:rPr>
      </w:pPr>
    </w:p>
    <w:p w14:paraId="39999DCE" w14:textId="77777777" w:rsidR="003C122F" w:rsidRDefault="003C122F">
      <w:pPr>
        <w:spacing w:line="360" w:lineRule="auto"/>
        <w:ind w:right="180"/>
        <w:rPr>
          <w:rFonts w:cs="David"/>
          <w:sz w:val="26"/>
          <w:szCs w:val="26"/>
          <w:rtl/>
        </w:rPr>
      </w:pPr>
      <w:r>
        <w:rPr>
          <w:rFonts w:cs="David"/>
          <w:sz w:val="26"/>
          <w:szCs w:val="26"/>
          <w:rtl/>
        </w:rPr>
        <w:t>בין כך ובין כך, הלכה פסוקה היא, כי די ב"תחילת חדירה" על מנת לקבוע שהיתה בעילה. בלשונו של בית המשפט ב</w:t>
      </w:r>
      <w:hyperlink r:id="rId14" w:history="1">
        <w:r w:rsidR="0024144B" w:rsidRPr="0024144B">
          <w:rPr>
            <w:rStyle w:val="Hyperlink"/>
            <w:rFonts w:cs="David"/>
            <w:sz w:val="26"/>
            <w:szCs w:val="26"/>
            <w:rtl/>
          </w:rPr>
          <w:t>ע"פ 561</w:t>
        </w:r>
        <w:r w:rsidR="0024144B" w:rsidRPr="0024144B">
          <w:rPr>
            <w:rStyle w:val="Hyperlink"/>
            <w:rFonts w:cs="David"/>
            <w:sz w:val="26"/>
            <w:szCs w:val="26"/>
            <w:rtl/>
          </w:rPr>
          <w:t>2</w:t>
        </w:r>
        <w:r w:rsidR="0024144B" w:rsidRPr="0024144B">
          <w:rPr>
            <w:rStyle w:val="Hyperlink"/>
            <w:rFonts w:cs="David"/>
            <w:sz w:val="26"/>
            <w:szCs w:val="26"/>
            <w:rtl/>
          </w:rPr>
          <w:t>/92, מ. ישראל נ' בארי ואח'</w:t>
        </w:r>
      </w:hyperlink>
      <w:r w:rsidR="00A87D0C" w:rsidRPr="0024144B">
        <w:rPr>
          <w:rFonts w:cs="David"/>
          <w:sz w:val="26"/>
          <w:szCs w:val="26"/>
          <w:rtl/>
        </w:rPr>
        <w:t>, פ"ד מח</w:t>
      </w:r>
      <w:r>
        <w:rPr>
          <w:rFonts w:cs="David"/>
          <w:sz w:val="26"/>
          <w:szCs w:val="26"/>
          <w:rtl/>
        </w:rPr>
        <w:t>(1) 302:</w:t>
      </w:r>
    </w:p>
    <w:p w14:paraId="5547B323" w14:textId="77777777" w:rsidR="003C122F" w:rsidRDefault="003C122F">
      <w:pPr>
        <w:pStyle w:val="a0"/>
        <w:rPr>
          <w:noProof w:val="0"/>
          <w:rtl/>
        </w:rPr>
      </w:pPr>
      <w:r>
        <w:rPr>
          <w:noProof w:val="0"/>
          <w:rtl/>
        </w:rPr>
        <w:t xml:space="preserve">"כפי שנפסק לא אחת, מספיקה התחלת חדירה ואין צורך בחדירה ממש אל תוך איבר המין... אין ביצועה של העבירה נשלל רק עקב העובדה שקורבן העבירה נשארה בבתוליה..." </w:t>
      </w:r>
      <w:r>
        <w:rPr>
          <w:b w:val="0"/>
          <w:bCs w:val="0"/>
          <w:noProof w:val="0"/>
          <w:rtl/>
        </w:rPr>
        <w:t>(עמ' 369).</w:t>
      </w:r>
    </w:p>
    <w:p w14:paraId="3AB0349C" w14:textId="77777777" w:rsidR="003C122F" w:rsidRDefault="003C122F">
      <w:pPr>
        <w:spacing w:line="360" w:lineRule="auto"/>
        <w:ind w:right="180"/>
        <w:rPr>
          <w:rFonts w:cs="David"/>
          <w:sz w:val="26"/>
          <w:szCs w:val="26"/>
          <w:rtl/>
        </w:rPr>
      </w:pPr>
      <w:r>
        <w:rPr>
          <w:rFonts w:cs="David"/>
          <w:sz w:val="26"/>
          <w:szCs w:val="26"/>
          <w:rtl/>
        </w:rPr>
        <w:t xml:space="preserve">ודוק, גם בעניין אפגאן הנ"ל, שאליו היפננו הסניגור כאמור, כתקדים לענין הגדרת המונח "חדירה" מבהיר בית המשפט העליון, כי: </w:t>
      </w:r>
    </w:p>
    <w:p w14:paraId="14DF17EC" w14:textId="77777777" w:rsidR="003C122F" w:rsidRDefault="003C122F">
      <w:pPr>
        <w:pStyle w:val="a0"/>
        <w:rPr>
          <w:noProof w:val="0"/>
          <w:rtl/>
        </w:rPr>
      </w:pPr>
      <w:r>
        <w:rPr>
          <w:noProof w:val="0"/>
          <w:rtl/>
        </w:rPr>
        <w:t>"החדרת אצבעות לאיבר המין של המתלוננת, בין שהחדירה חלקית ובין אם היתה מלאה, הינה מעשה אשר המחוקק ופסיקת בית משפט זה רואים  בו משום עבירת אינוס, אם התמלאו שאר יסודות העבירה".</w:t>
      </w:r>
      <w:r>
        <w:rPr>
          <w:b w:val="0"/>
          <w:bCs w:val="0"/>
          <w:noProof w:val="0"/>
          <w:rtl/>
        </w:rPr>
        <w:t xml:space="preserve"> (עמ' 9, שם).</w:t>
      </w:r>
      <w:r>
        <w:rPr>
          <w:noProof w:val="0"/>
          <w:rtl/>
        </w:rPr>
        <w:t xml:space="preserve">  </w:t>
      </w:r>
    </w:p>
    <w:p w14:paraId="4DA564A4" w14:textId="77777777" w:rsidR="003C122F" w:rsidRDefault="003C122F">
      <w:pPr>
        <w:spacing w:line="360" w:lineRule="auto"/>
        <w:ind w:right="180"/>
        <w:rPr>
          <w:rFonts w:cs="David"/>
          <w:sz w:val="26"/>
          <w:szCs w:val="26"/>
          <w:rtl/>
        </w:rPr>
      </w:pPr>
      <w:r>
        <w:rPr>
          <w:rFonts w:cs="David"/>
          <w:sz w:val="26"/>
          <w:szCs w:val="26"/>
          <w:rtl/>
        </w:rPr>
        <w:t xml:space="preserve">הסיבה שבגינה זוכה המערער דשם מעבירת האינוס בה הורשע כאמור בערכאה דלמטה, היתה, כפי שהובהר בפסק הדין, אי ההתאמה בין שתי ההודעות שמסרה המתלוננת כנגד המערער, כאשר רק בשניה התיחסה למעשים שהתגבשו כדי עבירת "אינוס", בעוד בראשונה דיברה על מעשים מגונים בלבד. אומר השופט ג'ובראן בענין זה: </w:t>
      </w:r>
    </w:p>
    <w:p w14:paraId="5D12D259" w14:textId="77777777" w:rsidR="003C122F" w:rsidRDefault="003C122F">
      <w:pPr>
        <w:pStyle w:val="a0"/>
        <w:rPr>
          <w:noProof w:val="0"/>
          <w:rtl/>
        </w:rPr>
      </w:pPr>
      <w:r>
        <w:rPr>
          <w:noProof w:val="0"/>
          <w:rtl/>
        </w:rPr>
        <w:t xml:space="preserve">"הספק הסביר עליו הצבעתי לעיל, מתעורר כאמור בשל העובדה, כי על מעשה "הבעילה" סיפרה המתלוננת רק בהודעה השנייה שנמסרה באיחור. בנוסף, שאלת הזדקקות המתלוננת לטיפול רפואי מעלה עוד תמיהות, שכן, בליל הגשת ההודעה הראשונה במשטרה, שנמסרה כעשרים שעות לאחר האירוע, המתלוננת הצהירה שאיננה זקוקה לטיפול רפואי, ואילו בהודעתה למחרת בבוקר ולאחר שסיפרה כי "היה קטע של החדרת אצבעות" הצהירה שהיא כן מעוניינת לקבל טיפול רפואי" </w:t>
      </w:r>
      <w:r>
        <w:rPr>
          <w:b w:val="0"/>
          <w:bCs w:val="0"/>
          <w:noProof w:val="0"/>
          <w:rtl/>
        </w:rPr>
        <w:t>(עמ' 9, שם).</w:t>
      </w:r>
    </w:p>
    <w:p w14:paraId="361C9A51" w14:textId="77777777" w:rsidR="003C122F" w:rsidRDefault="003C122F">
      <w:pPr>
        <w:spacing w:line="360" w:lineRule="auto"/>
        <w:ind w:right="180"/>
        <w:rPr>
          <w:rFonts w:cs="David"/>
          <w:sz w:val="26"/>
          <w:szCs w:val="26"/>
          <w:rtl/>
        </w:rPr>
      </w:pPr>
    </w:p>
    <w:p w14:paraId="0258E42E" w14:textId="77777777" w:rsidR="003C122F" w:rsidRDefault="003C122F">
      <w:pPr>
        <w:spacing w:line="360" w:lineRule="auto"/>
        <w:ind w:right="180"/>
        <w:rPr>
          <w:rFonts w:cs="David"/>
          <w:sz w:val="26"/>
          <w:szCs w:val="26"/>
          <w:rtl/>
        </w:rPr>
      </w:pPr>
      <w:r>
        <w:rPr>
          <w:rFonts w:cs="David"/>
          <w:sz w:val="26"/>
          <w:szCs w:val="26"/>
          <w:rtl/>
        </w:rPr>
        <w:t xml:space="preserve">העובדות בענייננו, שונות הן לחלוטין. שהרי,  הקטינות מתארות בעדויותיהן חדירות של ממש, פשוטן כמשמען, כולל, הכאבים שליוו את ביצוען בהן, כך שאין להסיק מזיכויו של הנאשם באותו עניין, על המצב המשפטי בענייננו דא. </w:t>
      </w:r>
    </w:p>
    <w:p w14:paraId="27366884" w14:textId="77777777" w:rsidR="003C122F" w:rsidRDefault="003C122F">
      <w:pPr>
        <w:spacing w:line="360" w:lineRule="auto"/>
        <w:ind w:right="180"/>
        <w:rPr>
          <w:rFonts w:cs="David"/>
          <w:sz w:val="26"/>
          <w:szCs w:val="26"/>
          <w:rtl/>
        </w:rPr>
      </w:pPr>
    </w:p>
    <w:p w14:paraId="6D546572" w14:textId="77777777" w:rsidR="003C122F" w:rsidRDefault="003C122F">
      <w:pPr>
        <w:spacing w:line="360" w:lineRule="auto"/>
        <w:ind w:right="180"/>
        <w:rPr>
          <w:rFonts w:cs="David"/>
          <w:sz w:val="26"/>
          <w:szCs w:val="26"/>
          <w:rtl/>
        </w:rPr>
      </w:pPr>
      <w:r>
        <w:rPr>
          <w:rFonts w:cs="David"/>
          <w:b/>
          <w:bCs/>
          <w:i/>
          <w:iCs/>
          <w:sz w:val="26"/>
          <w:szCs w:val="26"/>
          <w:rtl/>
        </w:rPr>
        <w:t>22.</w:t>
      </w:r>
      <w:r>
        <w:rPr>
          <w:rFonts w:cs="David"/>
          <w:sz w:val="26"/>
          <w:szCs w:val="26"/>
          <w:rtl/>
        </w:rPr>
        <w:tab/>
        <w:t xml:space="preserve">טענת הסניגור, שגם באותו אירוע בו פלט הנאשם זרעו על הסדין של הקטינה ט.מ., לא התרחש הדבר אלא בעקבות נגיעה קלה בלבד </w:t>
      </w:r>
      <w:r>
        <w:rPr>
          <w:rFonts w:cs="David"/>
          <w:b/>
          <w:bCs/>
          <w:sz w:val="26"/>
          <w:szCs w:val="26"/>
          <w:rtl/>
        </w:rPr>
        <w:t xml:space="preserve">"בטוסיק מתחת לתחתונים ומקדימה על התחתונים", </w:t>
      </w:r>
      <w:r>
        <w:rPr>
          <w:rFonts w:cs="David"/>
          <w:sz w:val="26"/>
          <w:szCs w:val="26"/>
          <w:rtl/>
        </w:rPr>
        <w:t>כלשונו, אין לה על מה שתסמוך. והרי, בסקירת עדיויותיהן של הקטינות לעיל, צוטטו דברים מפורשים מפי שתי הקטינות שהתיחסו כאמור להכנסת ידו ואיבר מינו של הנאשם, לתוכן, פעולה, שאף הודגמה על ידי השתיים בתנועות יד, הכל, כעולה מסרט החקירה, ת/22.</w:t>
      </w:r>
    </w:p>
    <w:p w14:paraId="59C4C0EC" w14:textId="77777777" w:rsidR="003C122F" w:rsidRDefault="003C122F">
      <w:pPr>
        <w:spacing w:line="360" w:lineRule="auto"/>
        <w:ind w:right="180"/>
        <w:rPr>
          <w:rFonts w:cs="David"/>
          <w:sz w:val="26"/>
          <w:szCs w:val="26"/>
          <w:rtl/>
        </w:rPr>
      </w:pPr>
      <w:r>
        <w:rPr>
          <w:rFonts w:cs="David"/>
          <w:sz w:val="26"/>
          <w:szCs w:val="26"/>
          <w:rtl/>
        </w:rPr>
        <w:t>משמעותיים במיוחד, לצורך ההבחנה בין המונח "נגיעה" ובין המונח "חדירה" אליה  התיחסו הקטינות לאורך כל עדויותיהן, הם דבריה של  ט.מ. בהודעתה ת/18(1) בעמ' 9-10, בהסבירה:</w:t>
      </w:r>
    </w:p>
    <w:p w14:paraId="6C29F6F9" w14:textId="77777777" w:rsidR="003C122F" w:rsidRDefault="003C122F">
      <w:pPr>
        <w:pStyle w:val="a0"/>
        <w:rPr>
          <w:noProof w:val="0"/>
          <w:rtl/>
        </w:rPr>
      </w:pPr>
      <w:r>
        <w:rPr>
          <w:noProof w:val="0"/>
          <w:rtl/>
        </w:rPr>
        <w:t>"... ואחר כך הוא נגע לי בפות... עם כל היד שלו... הוא עשה תנועה והכאיב לי... הוא עשה תנועה מאד מאד כואבת... הוא הכניס כאילו בכל היד.... לתוך הפות...</w:t>
      </w:r>
    </w:p>
    <w:p w14:paraId="20F4951C" w14:textId="77777777" w:rsidR="003C122F" w:rsidRDefault="003C122F">
      <w:pPr>
        <w:pStyle w:val="a0"/>
        <w:rPr>
          <w:noProof w:val="0"/>
          <w:rtl/>
        </w:rPr>
      </w:pPr>
      <w:r>
        <w:rPr>
          <w:noProof w:val="0"/>
          <w:rtl/>
        </w:rPr>
        <w:t>לתוך הקטנצ'יק הזה... הזה שבפנים... הוא עשה עם היד שלו תנועה מאד מאד חזקה".</w:t>
      </w:r>
    </w:p>
    <w:p w14:paraId="62092751" w14:textId="77777777" w:rsidR="003C122F" w:rsidRDefault="003C122F">
      <w:pPr>
        <w:spacing w:line="360" w:lineRule="auto"/>
        <w:ind w:right="180"/>
        <w:rPr>
          <w:rFonts w:cs="David"/>
          <w:sz w:val="26"/>
          <w:szCs w:val="26"/>
          <w:rtl/>
        </w:rPr>
      </w:pPr>
      <w:r>
        <w:rPr>
          <w:rFonts w:cs="David"/>
          <w:sz w:val="26"/>
          <w:szCs w:val="26"/>
          <w:rtl/>
        </w:rPr>
        <w:t xml:space="preserve">הלכך "נגיעה" ייקרא? </w:t>
      </w:r>
    </w:p>
    <w:p w14:paraId="14362798" w14:textId="77777777" w:rsidR="003C122F" w:rsidRDefault="003C122F">
      <w:pPr>
        <w:spacing w:line="360" w:lineRule="auto"/>
        <w:ind w:right="180"/>
        <w:rPr>
          <w:rFonts w:cs="David"/>
          <w:sz w:val="26"/>
          <w:szCs w:val="26"/>
          <w:rtl/>
        </w:rPr>
      </w:pPr>
      <w:r>
        <w:rPr>
          <w:rFonts w:cs="David"/>
          <w:sz w:val="26"/>
          <w:szCs w:val="26"/>
          <w:rtl/>
        </w:rPr>
        <w:t xml:space="preserve">וכלום ניתן לקבל, על רקע דברים מדהימים אלה מפי הילדה בת השמונה, שענין לנו אולי בניסיון בלבד, כפי שהציע הסניגור בסיכומיו?  </w:t>
      </w:r>
    </w:p>
    <w:p w14:paraId="7C99AB89" w14:textId="77777777" w:rsidR="003C122F" w:rsidRDefault="003C122F">
      <w:pPr>
        <w:spacing w:line="360" w:lineRule="auto"/>
        <w:ind w:right="180"/>
        <w:rPr>
          <w:rFonts w:cs="David"/>
          <w:sz w:val="26"/>
          <w:szCs w:val="26"/>
          <w:rtl/>
        </w:rPr>
      </w:pPr>
    </w:p>
    <w:p w14:paraId="2E56A540" w14:textId="77777777" w:rsidR="003C122F" w:rsidRDefault="003C122F">
      <w:pPr>
        <w:spacing w:line="360" w:lineRule="auto"/>
        <w:ind w:right="180"/>
        <w:rPr>
          <w:rFonts w:cs="David"/>
          <w:sz w:val="26"/>
          <w:szCs w:val="26"/>
          <w:rtl/>
        </w:rPr>
      </w:pPr>
      <w:r>
        <w:rPr>
          <w:rFonts w:cs="David"/>
          <w:b/>
          <w:bCs/>
          <w:i/>
          <w:iCs/>
          <w:sz w:val="26"/>
          <w:szCs w:val="26"/>
          <w:rtl/>
        </w:rPr>
        <w:t>20.</w:t>
      </w:r>
      <w:r>
        <w:rPr>
          <w:rFonts w:cs="David"/>
          <w:sz w:val="26"/>
          <w:szCs w:val="26"/>
          <w:rtl/>
        </w:rPr>
        <w:tab/>
        <w:t xml:space="preserve">לא מצאתי כל מאומה בטענת הסניגור, כי שומה היה על התביעה לבדוק טענתו של הנאשם, בעניין אין - האונות ממנה סבל. טענה זו שעמדה לכאורה מלכתחילה כנגד ראיות מפורשות שכבר היו בידי המשטרה – בהודעותיהן של הקטינות ובסימני הזרע על הסדינים, ת/15 -  חייבה ראיה ממשית מטעם מי שהעלה טענה זו להגנתו, ולא מטעם התביעה שלא מצאה בה כל טעם וענין, ובצדק. </w:t>
      </w:r>
    </w:p>
    <w:p w14:paraId="4D0E531A" w14:textId="77777777" w:rsidR="003C122F" w:rsidRDefault="003C122F">
      <w:pPr>
        <w:spacing w:line="360" w:lineRule="auto"/>
        <w:ind w:right="180"/>
        <w:rPr>
          <w:rFonts w:cs="David"/>
          <w:sz w:val="26"/>
          <w:szCs w:val="26"/>
          <w:rtl/>
        </w:rPr>
      </w:pPr>
      <w:r>
        <w:rPr>
          <w:rFonts w:cs="David"/>
          <w:sz w:val="26"/>
          <w:szCs w:val="26"/>
          <w:rtl/>
        </w:rPr>
        <w:t xml:space="preserve">כך גם באשר לניסיונו של הסניגור להיתלות בהודעת אבי הקטינות במשטרה, שממנה לא עלו, לדבריו, כל רמזים למעשי האינוס עליהם סיפרו לו הקטינות, לפי גירסתן. </w:t>
      </w:r>
    </w:p>
    <w:p w14:paraId="3996F7E5" w14:textId="77777777" w:rsidR="003C122F" w:rsidRDefault="003C122F">
      <w:pPr>
        <w:spacing w:line="360" w:lineRule="auto"/>
        <w:ind w:right="180"/>
        <w:rPr>
          <w:rFonts w:cs="David"/>
          <w:sz w:val="26"/>
          <w:szCs w:val="26"/>
          <w:rtl/>
        </w:rPr>
      </w:pPr>
      <w:r>
        <w:rPr>
          <w:rFonts w:cs="David"/>
          <w:sz w:val="26"/>
          <w:szCs w:val="26"/>
          <w:rtl/>
        </w:rPr>
        <w:t xml:space="preserve">למותר להבהיר, כי אם ביקש הסניגור למצוא ישועה בראיה שלילית זו שנמצאה לו בהודעה האמורה, שומה היה עליו לזמן את מוסר ההודעה עצמו בפנינו ולשמוע מפיו דברים מפורשים על העדר התיחסותן של הקטינות לעניין האונס. משלא ראה לנכון לזמן עד פוטנציאלי זה מטעמו, מה לו כי ילין על התביעה שלא חקרה את דבריו?  </w:t>
      </w:r>
    </w:p>
    <w:p w14:paraId="6FB0D1CC" w14:textId="77777777" w:rsidR="003C122F" w:rsidRDefault="003C122F">
      <w:pPr>
        <w:spacing w:line="360" w:lineRule="auto"/>
        <w:ind w:right="180"/>
        <w:rPr>
          <w:rFonts w:cs="David"/>
          <w:sz w:val="26"/>
          <w:szCs w:val="26"/>
          <w:rtl/>
        </w:rPr>
      </w:pPr>
    </w:p>
    <w:p w14:paraId="6D6D757E" w14:textId="77777777" w:rsidR="003C122F" w:rsidRDefault="003C122F">
      <w:pPr>
        <w:spacing w:line="360" w:lineRule="auto"/>
        <w:ind w:right="180"/>
        <w:rPr>
          <w:rFonts w:cs="David"/>
          <w:sz w:val="26"/>
          <w:szCs w:val="26"/>
          <w:rtl/>
        </w:rPr>
      </w:pPr>
      <w:r>
        <w:rPr>
          <w:rFonts w:cs="David"/>
          <w:b/>
          <w:bCs/>
          <w:i/>
          <w:iCs/>
          <w:sz w:val="26"/>
          <w:szCs w:val="26"/>
          <w:rtl/>
        </w:rPr>
        <w:t>23.</w:t>
      </w:r>
      <w:r>
        <w:rPr>
          <w:rFonts w:cs="David"/>
          <w:b/>
          <w:bCs/>
          <w:i/>
          <w:iCs/>
          <w:sz w:val="26"/>
          <w:szCs w:val="26"/>
          <w:rtl/>
        </w:rPr>
        <w:tab/>
      </w:r>
      <w:r>
        <w:rPr>
          <w:rFonts w:cs="David"/>
          <w:sz w:val="26"/>
          <w:szCs w:val="26"/>
          <w:rtl/>
        </w:rPr>
        <w:t xml:space="preserve">פועל יוצא מכל שהובא עד כאן, הוא לדעתי, שהתביעה הוכיחה מעבר לכל ספק סביר, כל שטענה כנגד הנאשם בעניין המעשים המגונים שביצע בקטינות בתקופות המפורטות בכתב האישום, כמו גם מעשי האינוס שביצע בהן, אף הם, על פי כל שעלה מהודעותיהן, אשר חוזקו היטב, בעדות אימן, ובראיה על הימצאות סימני הזרע על הסדין של הקטינות (ת/15). </w:t>
      </w:r>
    </w:p>
    <w:p w14:paraId="1B4162AE" w14:textId="77777777" w:rsidR="003C122F" w:rsidRDefault="003C122F">
      <w:pPr>
        <w:spacing w:line="360" w:lineRule="auto"/>
        <w:rPr>
          <w:rFonts w:cs="David"/>
          <w:sz w:val="26"/>
          <w:szCs w:val="26"/>
          <w:rtl/>
        </w:rPr>
      </w:pPr>
    </w:p>
    <w:p w14:paraId="36736316" w14:textId="77777777" w:rsidR="003C122F" w:rsidRDefault="003C122F">
      <w:pPr>
        <w:spacing w:line="360" w:lineRule="auto"/>
        <w:rPr>
          <w:rFonts w:cs="David"/>
          <w:sz w:val="26"/>
          <w:szCs w:val="26"/>
          <w:rtl/>
        </w:rPr>
      </w:pPr>
      <w:r>
        <w:rPr>
          <w:rFonts w:cs="David"/>
          <w:b/>
          <w:bCs/>
          <w:i/>
          <w:iCs/>
          <w:sz w:val="26"/>
          <w:szCs w:val="26"/>
          <w:rtl/>
        </w:rPr>
        <w:t>24</w:t>
      </w:r>
      <w:r>
        <w:rPr>
          <w:rFonts w:cs="David"/>
          <w:sz w:val="26"/>
          <w:szCs w:val="26"/>
          <w:rtl/>
        </w:rPr>
        <w:t>.</w:t>
      </w:r>
      <w:r>
        <w:rPr>
          <w:rFonts w:cs="David"/>
          <w:sz w:val="26"/>
          <w:szCs w:val="26"/>
          <w:rtl/>
        </w:rPr>
        <w:tab/>
        <w:t>על רקע כל האמור, אין מנוס מהרשעת הנאשם בכל העבירות שיוחסו לו בכתב האישום:</w:t>
      </w:r>
    </w:p>
    <w:p w14:paraId="03AD0D7A" w14:textId="77777777" w:rsidR="003C122F" w:rsidRDefault="003C122F">
      <w:pPr>
        <w:spacing w:line="360" w:lineRule="auto"/>
        <w:ind w:firstLine="720"/>
        <w:rPr>
          <w:rFonts w:cs="David"/>
          <w:sz w:val="26"/>
          <w:szCs w:val="26"/>
          <w:rtl/>
        </w:rPr>
      </w:pPr>
      <w:r>
        <w:rPr>
          <w:rFonts w:cs="David"/>
          <w:b/>
          <w:bCs/>
          <w:i/>
          <w:iCs/>
          <w:sz w:val="26"/>
          <w:szCs w:val="26"/>
          <w:rtl/>
        </w:rPr>
        <w:t>א</w:t>
      </w:r>
      <w:r>
        <w:rPr>
          <w:rFonts w:cs="David"/>
          <w:sz w:val="26"/>
          <w:szCs w:val="26"/>
          <w:rtl/>
        </w:rPr>
        <w:t xml:space="preserve">. </w:t>
      </w:r>
      <w:r>
        <w:rPr>
          <w:rFonts w:cs="David"/>
          <w:b/>
          <w:bCs/>
          <w:sz w:val="26"/>
          <w:szCs w:val="26"/>
          <w:rtl/>
        </w:rPr>
        <w:t>אינוס</w:t>
      </w:r>
      <w:r>
        <w:rPr>
          <w:rFonts w:cs="David"/>
          <w:sz w:val="26"/>
          <w:szCs w:val="26"/>
          <w:rtl/>
        </w:rPr>
        <w:t xml:space="preserve">, לפי </w:t>
      </w:r>
      <w:hyperlink r:id="rId15" w:history="1">
        <w:r w:rsidR="0024144B" w:rsidRPr="0024144B">
          <w:rPr>
            <w:rStyle w:val="Hyperlink"/>
            <w:rFonts w:cs="David"/>
            <w:sz w:val="26"/>
            <w:szCs w:val="26"/>
            <w:rtl/>
          </w:rPr>
          <w:t>סעיף 345(א)(3)</w:t>
        </w:r>
      </w:hyperlink>
      <w:r>
        <w:rPr>
          <w:rFonts w:cs="David"/>
          <w:sz w:val="26"/>
          <w:szCs w:val="26"/>
          <w:rtl/>
        </w:rPr>
        <w:t xml:space="preserve"> ל</w:t>
      </w:r>
      <w:r w:rsidR="00A87D0C" w:rsidRPr="0024144B">
        <w:rPr>
          <w:rFonts w:cs="David"/>
          <w:sz w:val="26"/>
          <w:szCs w:val="26"/>
          <w:rtl/>
        </w:rPr>
        <w:t>חוק העונשין</w:t>
      </w:r>
      <w:r>
        <w:rPr>
          <w:rFonts w:cs="David"/>
          <w:sz w:val="26"/>
          <w:szCs w:val="26"/>
          <w:rtl/>
        </w:rPr>
        <w:t xml:space="preserve"> התשל"ז - 1977;</w:t>
      </w:r>
    </w:p>
    <w:p w14:paraId="20EAA391" w14:textId="77777777" w:rsidR="003C122F" w:rsidRDefault="003C122F">
      <w:pPr>
        <w:spacing w:line="360" w:lineRule="auto"/>
        <w:ind w:left="720"/>
        <w:rPr>
          <w:rFonts w:cs="David"/>
          <w:sz w:val="26"/>
          <w:szCs w:val="26"/>
          <w:rtl/>
        </w:rPr>
      </w:pPr>
      <w:r>
        <w:rPr>
          <w:rFonts w:cs="David"/>
          <w:b/>
          <w:bCs/>
          <w:i/>
          <w:iCs/>
          <w:sz w:val="26"/>
          <w:szCs w:val="26"/>
          <w:rtl/>
        </w:rPr>
        <w:t>ב</w:t>
      </w:r>
      <w:r>
        <w:rPr>
          <w:rFonts w:cs="David"/>
          <w:sz w:val="26"/>
          <w:szCs w:val="26"/>
          <w:rtl/>
        </w:rPr>
        <w:t xml:space="preserve">. </w:t>
      </w:r>
      <w:r>
        <w:rPr>
          <w:rFonts w:cs="David"/>
          <w:b/>
          <w:bCs/>
          <w:sz w:val="26"/>
          <w:szCs w:val="26"/>
          <w:rtl/>
        </w:rPr>
        <w:t xml:space="preserve">מעשים מגונים, </w:t>
      </w:r>
      <w:r>
        <w:rPr>
          <w:rFonts w:cs="David"/>
          <w:sz w:val="26"/>
          <w:szCs w:val="26"/>
          <w:rtl/>
        </w:rPr>
        <w:t xml:space="preserve">לפי </w:t>
      </w:r>
      <w:hyperlink r:id="rId16" w:history="1">
        <w:r w:rsidR="0024144B" w:rsidRPr="0024144B">
          <w:rPr>
            <w:rStyle w:val="Hyperlink"/>
            <w:rFonts w:cs="David"/>
            <w:sz w:val="26"/>
            <w:szCs w:val="26"/>
            <w:rtl/>
          </w:rPr>
          <w:t>סעיף 348</w:t>
        </w:r>
      </w:hyperlink>
      <w:r>
        <w:rPr>
          <w:rFonts w:cs="David"/>
          <w:sz w:val="26"/>
          <w:szCs w:val="26"/>
          <w:rtl/>
        </w:rPr>
        <w:t xml:space="preserve"> בנסיבות </w:t>
      </w:r>
      <w:hyperlink r:id="rId17" w:history="1">
        <w:r w:rsidR="0024144B" w:rsidRPr="0024144B">
          <w:rPr>
            <w:rStyle w:val="Hyperlink"/>
            <w:rFonts w:cs="David"/>
            <w:sz w:val="26"/>
            <w:szCs w:val="26"/>
            <w:rtl/>
          </w:rPr>
          <w:t>סעיף 345(א)(3)</w:t>
        </w:r>
      </w:hyperlink>
      <w:r>
        <w:rPr>
          <w:rFonts w:cs="David"/>
          <w:sz w:val="26"/>
          <w:szCs w:val="26"/>
          <w:rtl/>
        </w:rPr>
        <w:t xml:space="preserve"> כמפורט בפרק הוראות החיקוק.</w:t>
      </w:r>
    </w:p>
    <w:p w14:paraId="6491A586" w14:textId="77777777" w:rsidR="003C122F" w:rsidRDefault="003C122F">
      <w:pPr>
        <w:spacing w:line="360" w:lineRule="auto"/>
        <w:rPr>
          <w:rFonts w:cs="David"/>
          <w:sz w:val="26"/>
          <w:szCs w:val="26"/>
          <w:rtl/>
        </w:rPr>
      </w:pPr>
    </w:p>
    <w:p w14:paraId="4287FA31" w14:textId="77777777" w:rsidR="003C122F" w:rsidRDefault="003C122F">
      <w:pPr>
        <w:spacing w:line="360" w:lineRule="auto"/>
        <w:rPr>
          <w:rFonts w:cs="David"/>
          <w:sz w:val="26"/>
          <w:szCs w:val="26"/>
          <w:rtl/>
        </w:rPr>
      </w:pPr>
      <w:r>
        <w:rPr>
          <w:rFonts w:cs="David"/>
          <w:sz w:val="26"/>
          <w:szCs w:val="26"/>
          <w:rtl/>
        </w:rPr>
        <w:t>על כן, אני מציעה לחברי להרכב, להרשיע את הנאשם בכל העבירות שיוחסו לו.</w:t>
      </w:r>
    </w:p>
    <w:p w14:paraId="759614F2" w14:textId="77777777" w:rsidR="003C122F" w:rsidRDefault="003C122F">
      <w:pPr>
        <w:tabs>
          <w:tab w:val="left" w:pos="8306"/>
        </w:tabs>
        <w:spacing w:line="360" w:lineRule="auto"/>
        <w:rPr>
          <w:rFonts w:cs="David"/>
          <w:sz w:val="26"/>
          <w:szCs w:val="26"/>
          <w:rtl/>
        </w:rPr>
      </w:pPr>
    </w:p>
    <w:p w14:paraId="19AE7E61" w14:textId="77777777" w:rsidR="003C122F" w:rsidRDefault="003C122F">
      <w:pPr>
        <w:tabs>
          <w:tab w:val="left" w:pos="57"/>
        </w:tabs>
        <w:spacing w:line="360" w:lineRule="auto"/>
        <w:rPr>
          <w:rFonts w:ascii="Arial" w:hAnsi="Arial" w:cs="David"/>
          <w:b/>
          <w:bCs/>
          <w:i/>
          <w:iCs/>
          <w:sz w:val="26"/>
          <w:szCs w:val="16"/>
          <w:rtl/>
        </w:rPr>
      </w:pPr>
    </w:p>
    <w:tbl>
      <w:tblPr>
        <w:tblW w:w="0" w:type="auto"/>
        <w:jc w:val="center"/>
        <w:tblBorders>
          <w:top w:val="single" w:sz="4" w:space="0" w:color="auto"/>
        </w:tblBorders>
        <w:tblLook w:val="0000" w:firstRow="0" w:lastRow="0" w:firstColumn="0" w:lastColumn="0" w:noHBand="0" w:noVBand="0"/>
      </w:tblPr>
      <w:tblGrid>
        <w:gridCol w:w="2943"/>
        <w:gridCol w:w="2127"/>
        <w:gridCol w:w="3459"/>
      </w:tblGrid>
      <w:tr w:rsidR="003C122F" w14:paraId="34FFBE2E" w14:textId="77777777">
        <w:tblPrEx>
          <w:tblCellMar>
            <w:top w:w="0" w:type="dxa"/>
            <w:bottom w:w="0" w:type="dxa"/>
          </w:tblCellMar>
        </w:tblPrEx>
        <w:trPr>
          <w:cantSplit/>
          <w:jc w:val="center"/>
        </w:trPr>
        <w:tc>
          <w:tcPr>
            <w:tcW w:w="2943" w:type="dxa"/>
            <w:tcBorders>
              <w:top w:val="single" w:sz="4" w:space="0" w:color="auto"/>
            </w:tcBorders>
          </w:tcPr>
          <w:p w14:paraId="56330975" w14:textId="77777777" w:rsidR="003C122F" w:rsidRDefault="003C122F">
            <w:pPr>
              <w:tabs>
                <w:tab w:val="left" w:pos="57"/>
              </w:tabs>
              <w:spacing w:line="360" w:lineRule="auto"/>
              <w:rPr>
                <w:rFonts w:cs="David"/>
                <w:b/>
                <w:bCs/>
                <w:i/>
                <w:iCs/>
                <w:sz w:val="26"/>
                <w:szCs w:val="26"/>
                <w:rtl/>
              </w:rPr>
            </w:pPr>
            <w:r>
              <w:rPr>
                <w:rFonts w:cs="David"/>
                <w:b/>
                <w:bCs/>
                <w:i/>
                <w:iCs/>
                <w:sz w:val="26"/>
                <w:szCs w:val="26"/>
                <w:rtl/>
              </w:rPr>
              <w:t xml:space="preserve">השופטת ברכה אופיר-תום </w:t>
            </w:r>
          </w:p>
          <w:p w14:paraId="7EFEAC82" w14:textId="77777777" w:rsidR="003C122F" w:rsidRDefault="003C122F">
            <w:pPr>
              <w:tabs>
                <w:tab w:val="left" w:pos="57"/>
              </w:tabs>
              <w:spacing w:line="360" w:lineRule="auto"/>
              <w:jc w:val="center"/>
              <w:rPr>
                <w:rFonts w:cs="David"/>
                <w:sz w:val="26"/>
                <w:szCs w:val="26"/>
              </w:rPr>
            </w:pPr>
            <w:r>
              <w:rPr>
                <w:rFonts w:cs="David"/>
                <w:b/>
                <w:bCs/>
                <w:i/>
                <w:iCs/>
                <w:sz w:val="26"/>
                <w:szCs w:val="26"/>
                <w:rtl/>
              </w:rPr>
              <w:t xml:space="preserve">  אב"ד </w:t>
            </w:r>
          </w:p>
        </w:tc>
        <w:tc>
          <w:tcPr>
            <w:tcW w:w="2127" w:type="dxa"/>
            <w:tcBorders>
              <w:top w:val="nil"/>
            </w:tcBorders>
          </w:tcPr>
          <w:p w14:paraId="0B2D03B8" w14:textId="77777777" w:rsidR="003C122F" w:rsidRDefault="003C122F">
            <w:pPr>
              <w:tabs>
                <w:tab w:val="left" w:pos="57"/>
              </w:tabs>
              <w:spacing w:line="360" w:lineRule="auto"/>
              <w:jc w:val="center"/>
              <w:rPr>
                <w:rFonts w:cs="David"/>
                <w:b/>
                <w:bCs/>
                <w:i/>
                <w:iCs/>
                <w:sz w:val="26"/>
                <w:szCs w:val="26"/>
              </w:rPr>
            </w:pPr>
          </w:p>
        </w:tc>
        <w:tc>
          <w:tcPr>
            <w:tcW w:w="3459" w:type="dxa"/>
            <w:tcBorders>
              <w:top w:val="nil"/>
            </w:tcBorders>
          </w:tcPr>
          <w:p w14:paraId="58F4737F" w14:textId="77777777" w:rsidR="003C122F" w:rsidRDefault="003C122F">
            <w:pPr>
              <w:tabs>
                <w:tab w:val="left" w:pos="57"/>
              </w:tabs>
              <w:spacing w:line="360" w:lineRule="auto"/>
              <w:jc w:val="center"/>
              <w:rPr>
                <w:rFonts w:cs="David"/>
                <w:b/>
                <w:bCs/>
                <w:i/>
                <w:iCs/>
                <w:sz w:val="26"/>
                <w:szCs w:val="26"/>
              </w:rPr>
            </w:pPr>
          </w:p>
        </w:tc>
      </w:tr>
    </w:tbl>
    <w:p w14:paraId="522FCBE4" w14:textId="77777777" w:rsidR="003C122F" w:rsidRDefault="003C122F">
      <w:pPr>
        <w:tabs>
          <w:tab w:val="left" w:pos="57"/>
        </w:tabs>
        <w:spacing w:line="360" w:lineRule="auto"/>
        <w:rPr>
          <w:rFonts w:cs="David"/>
          <w:b/>
          <w:bCs/>
          <w:i/>
          <w:iCs/>
          <w:sz w:val="26"/>
          <w:szCs w:val="28"/>
          <w:rtl/>
        </w:rPr>
      </w:pPr>
    </w:p>
    <w:p w14:paraId="0EADDA39" w14:textId="77777777" w:rsidR="003C122F" w:rsidRDefault="003C122F">
      <w:pPr>
        <w:tabs>
          <w:tab w:val="left" w:pos="57"/>
        </w:tabs>
        <w:spacing w:line="360" w:lineRule="auto"/>
        <w:rPr>
          <w:rFonts w:cs="David"/>
          <w:b/>
          <w:bCs/>
          <w:i/>
          <w:iCs/>
          <w:sz w:val="26"/>
          <w:szCs w:val="28"/>
          <w:rtl/>
        </w:rPr>
      </w:pPr>
    </w:p>
    <w:p w14:paraId="3E9981DE" w14:textId="77777777" w:rsidR="003C122F" w:rsidRDefault="003C122F">
      <w:pPr>
        <w:tabs>
          <w:tab w:val="left" w:pos="57"/>
        </w:tabs>
        <w:spacing w:line="360" w:lineRule="auto"/>
        <w:rPr>
          <w:rFonts w:cs="David"/>
          <w:b/>
          <w:bCs/>
          <w:i/>
          <w:iCs/>
          <w:sz w:val="26"/>
          <w:szCs w:val="28"/>
          <w:rtl/>
        </w:rPr>
      </w:pPr>
      <w:r>
        <w:rPr>
          <w:rFonts w:cs="David"/>
          <w:b/>
          <w:bCs/>
          <w:i/>
          <w:iCs/>
          <w:sz w:val="26"/>
          <w:szCs w:val="28"/>
          <w:rtl/>
        </w:rPr>
        <w:t>השופטת מרים סוקולוב:</w:t>
      </w:r>
    </w:p>
    <w:p w14:paraId="2217EE3A" w14:textId="77777777" w:rsidR="003C122F" w:rsidRDefault="003C122F">
      <w:pPr>
        <w:tabs>
          <w:tab w:val="left" w:pos="57"/>
        </w:tabs>
        <w:spacing w:line="360" w:lineRule="auto"/>
        <w:rPr>
          <w:rFonts w:ascii="Arial" w:hAnsi="Arial" w:cs="David"/>
          <w:sz w:val="26"/>
          <w:szCs w:val="26"/>
          <w:rtl/>
        </w:rPr>
      </w:pPr>
      <w:r>
        <w:rPr>
          <w:rFonts w:ascii="Arial" w:hAnsi="Arial" w:cs="David"/>
          <w:sz w:val="26"/>
          <w:szCs w:val="26"/>
          <w:rtl/>
        </w:rPr>
        <w:t>אני מסכימה.</w:t>
      </w:r>
    </w:p>
    <w:p w14:paraId="0B1AF2FA" w14:textId="77777777" w:rsidR="003C122F" w:rsidRDefault="003C122F">
      <w:pPr>
        <w:tabs>
          <w:tab w:val="left" w:pos="57"/>
        </w:tabs>
        <w:spacing w:line="360" w:lineRule="auto"/>
        <w:rPr>
          <w:rFonts w:ascii="Arial" w:hAnsi="Arial" w:cs="David"/>
          <w:b/>
          <w:bCs/>
          <w:i/>
          <w:iCs/>
          <w:sz w:val="26"/>
          <w:szCs w:val="16"/>
          <w:rtl/>
        </w:rPr>
      </w:pPr>
    </w:p>
    <w:tbl>
      <w:tblPr>
        <w:tblW w:w="0" w:type="auto"/>
        <w:jc w:val="center"/>
        <w:tblBorders>
          <w:top w:val="single" w:sz="4" w:space="0" w:color="auto"/>
        </w:tblBorders>
        <w:tblLook w:val="0000" w:firstRow="0" w:lastRow="0" w:firstColumn="0" w:lastColumn="0" w:noHBand="0" w:noVBand="0"/>
      </w:tblPr>
      <w:tblGrid>
        <w:gridCol w:w="2518"/>
        <w:gridCol w:w="2552"/>
        <w:gridCol w:w="3459"/>
      </w:tblGrid>
      <w:tr w:rsidR="003C122F" w14:paraId="2781514A" w14:textId="77777777">
        <w:tblPrEx>
          <w:tblCellMar>
            <w:top w:w="0" w:type="dxa"/>
            <w:bottom w:w="0" w:type="dxa"/>
          </w:tblCellMar>
        </w:tblPrEx>
        <w:trPr>
          <w:cantSplit/>
          <w:jc w:val="center"/>
        </w:trPr>
        <w:tc>
          <w:tcPr>
            <w:tcW w:w="2518" w:type="dxa"/>
            <w:tcBorders>
              <w:top w:val="single" w:sz="4" w:space="0" w:color="auto"/>
            </w:tcBorders>
          </w:tcPr>
          <w:p w14:paraId="23E8145F" w14:textId="77777777" w:rsidR="003C122F" w:rsidRDefault="003C122F">
            <w:pPr>
              <w:tabs>
                <w:tab w:val="left" w:pos="57"/>
              </w:tabs>
              <w:bidi w:val="0"/>
              <w:spacing w:line="360" w:lineRule="auto"/>
              <w:rPr>
                <w:rFonts w:cs="David"/>
                <w:sz w:val="26"/>
                <w:szCs w:val="26"/>
              </w:rPr>
            </w:pPr>
            <w:r>
              <w:rPr>
                <w:rFonts w:cs="David"/>
                <w:b/>
                <w:bCs/>
                <w:i/>
                <w:iCs/>
                <w:sz w:val="26"/>
                <w:szCs w:val="26"/>
                <w:rtl/>
              </w:rPr>
              <w:t>השופטת מרים סוקולוב</w:t>
            </w:r>
          </w:p>
        </w:tc>
        <w:tc>
          <w:tcPr>
            <w:tcW w:w="2552" w:type="dxa"/>
            <w:tcBorders>
              <w:top w:val="nil"/>
            </w:tcBorders>
          </w:tcPr>
          <w:p w14:paraId="19625928" w14:textId="77777777" w:rsidR="003C122F" w:rsidRDefault="003C122F">
            <w:pPr>
              <w:tabs>
                <w:tab w:val="left" w:pos="57"/>
              </w:tabs>
              <w:spacing w:line="360" w:lineRule="auto"/>
              <w:jc w:val="center"/>
              <w:rPr>
                <w:rFonts w:cs="David"/>
                <w:b/>
                <w:bCs/>
                <w:i/>
                <w:iCs/>
                <w:sz w:val="26"/>
                <w:szCs w:val="26"/>
              </w:rPr>
            </w:pPr>
          </w:p>
        </w:tc>
        <w:tc>
          <w:tcPr>
            <w:tcW w:w="3459" w:type="dxa"/>
            <w:tcBorders>
              <w:top w:val="nil"/>
            </w:tcBorders>
          </w:tcPr>
          <w:p w14:paraId="6D03026F" w14:textId="77777777" w:rsidR="003C122F" w:rsidRDefault="003C122F">
            <w:pPr>
              <w:tabs>
                <w:tab w:val="left" w:pos="57"/>
              </w:tabs>
              <w:spacing w:line="360" w:lineRule="auto"/>
              <w:jc w:val="center"/>
              <w:rPr>
                <w:rFonts w:cs="David"/>
                <w:b/>
                <w:bCs/>
                <w:i/>
                <w:iCs/>
                <w:sz w:val="26"/>
                <w:szCs w:val="26"/>
              </w:rPr>
            </w:pPr>
          </w:p>
        </w:tc>
      </w:tr>
    </w:tbl>
    <w:p w14:paraId="27184C31" w14:textId="77777777" w:rsidR="003C122F" w:rsidRDefault="003C122F">
      <w:pPr>
        <w:tabs>
          <w:tab w:val="left" w:pos="57"/>
        </w:tabs>
        <w:spacing w:line="360" w:lineRule="auto"/>
        <w:rPr>
          <w:rFonts w:cs="David"/>
          <w:b/>
          <w:bCs/>
          <w:i/>
          <w:iCs/>
          <w:sz w:val="26"/>
          <w:szCs w:val="28"/>
          <w:rtl/>
        </w:rPr>
      </w:pPr>
      <w:r>
        <w:rPr>
          <w:rFonts w:cs="David"/>
          <w:b/>
          <w:bCs/>
          <w:i/>
          <w:iCs/>
          <w:sz w:val="26"/>
          <w:szCs w:val="28"/>
          <w:rtl/>
        </w:rPr>
        <w:t>השופט ישעיהו שנלר:</w:t>
      </w:r>
    </w:p>
    <w:p w14:paraId="6A2FB224" w14:textId="77777777" w:rsidR="003C122F" w:rsidRDefault="003C122F">
      <w:pPr>
        <w:tabs>
          <w:tab w:val="left" w:pos="57"/>
        </w:tabs>
        <w:spacing w:line="360" w:lineRule="auto"/>
        <w:rPr>
          <w:rFonts w:ascii="Arial" w:hAnsi="Arial" w:cs="David"/>
          <w:sz w:val="26"/>
          <w:szCs w:val="26"/>
          <w:rtl/>
        </w:rPr>
      </w:pPr>
      <w:r>
        <w:rPr>
          <w:rFonts w:ascii="Arial" w:hAnsi="Arial" w:cs="David"/>
          <w:sz w:val="26"/>
          <w:szCs w:val="26"/>
          <w:rtl/>
        </w:rPr>
        <w:t>אני מסכים.</w:t>
      </w:r>
    </w:p>
    <w:p w14:paraId="42D1EDB6" w14:textId="77777777" w:rsidR="003C122F" w:rsidRDefault="003C122F">
      <w:pPr>
        <w:tabs>
          <w:tab w:val="left" w:pos="57"/>
        </w:tabs>
        <w:spacing w:line="360" w:lineRule="auto"/>
        <w:rPr>
          <w:rFonts w:ascii="Arial" w:hAnsi="Arial" w:cs="David"/>
          <w:b/>
          <w:bCs/>
          <w:i/>
          <w:iCs/>
          <w:sz w:val="26"/>
          <w:szCs w:val="16"/>
          <w:rtl/>
        </w:rPr>
      </w:pPr>
    </w:p>
    <w:p w14:paraId="0A9948C5" w14:textId="77777777" w:rsidR="003C122F" w:rsidRDefault="003C122F">
      <w:pPr>
        <w:tabs>
          <w:tab w:val="left" w:pos="57"/>
        </w:tabs>
        <w:spacing w:line="360" w:lineRule="auto"/>
        <w:rPr>
          <w:rFonts w:ascii="Arial" w:hAnsi="Arial" w:cs="David"/>
          <w:b/>
          <w:bCs/>
          <w:i/>
          <w:iCs/>
          <w:sz w:val="26"/>
          <w:szCs w:val="16"/>
          <w:rtl/>
        </w:rPr>
      </w:pPr>
    </w:p>
    <w:p w14:paraId="35896564" w14:textId="77777777" w:rsidR="003C122F" w:rsidRDefault="003C122F">
      <w:pPr>
        <w:tabs>
          <w:tab w:val="left" w:pos="57"/>
        </w:tabs>
        <w:spacing w:line="360" w:lineRule="auto"/>
        <w:rPr>
          <w:rFonts w:ascii="Arial" w:hAnsi="Arial" w:cs="David"/>
          <w:b/>
          <w:bCs/>
          <w:i/>
          <w:iCs/>
          <w:sz w:val="26"/>
          <w:szCs w:val="16"/>
          <w:rtl/>
        </w:rPr>
      </w:pPr>
    </w:p>
    <w:tbl>
      <w:tblPr>
        <w:tblW w:w="0" w:type="auto"/>
        <w:jc w:val="center"/>
        <w:tblBorders>
          <w:top w:val="single" w:sz="4" w:space="0" w:color="auto"/>
        </w:tblBorders>
        <w:tblLook w:val="0000" w:firstRow="0" w:lastRow="0" w:firstColumn="0" w:lastColumn="0" w:noHBand="0" w:noVBand="0"/>
      </w:tblPr>
      <w:tblGrid>
        <w:gridCol w:w="2943"/>
        <w:gridCol w:w="284"/>
        <w:gridCol w:w="2126"/>
        <w:gridCol w:w="284"/>
        <w:gridCol w:w="2892"/>
      </w:tblGrid>
      <w:tr w:rsidR="003C122F" w14:paraId="19D30B3A" w14:textId="77777777">
        <w:tblPrEx>
          <w:tblCellMar>
            <w:top w:w="0" w:type="dxa"/>
            <w:bottom w:w="0" w:type="dxa"/>
          </w:tblCellMar>
        </w:tblPrEx>
        <w:trPr>
          <w:jc w:val="center"/>
        </w:trPr>
        <w:tc>
          <w:tcPr>
            <w:tcW w:w="2943" w:type="dxa"/>
            <w:tcBorders>
              <w:top w:val="single" w:sz="4" w:space="0" w:color="auto"/>
            </w:tcBorders>
          </w:tcPr>
          <w:p w14:paraId="73036D2A" w14:textId="77777777" w:rsidR="003C122F" w:rsidRDefault="003C122F">
            <w:pPr>
              <w:pStyle w:val="Heading3"/>
              <w:tabs>
                <w:tab w:val="left" w:pos="57"/>
              </w:tabs>
              <w:jc w:val="center"/>
              <w:rPr>
                <w:i/>
                <w:iCs/>
                <w:sz w:val="26"/>
                <w:szCs w:val="26"/>
              </w:rPr>
            </w:pPr>
            <w:r>
              <w:rPr>
                <w:i/>
                <w:iCs/>
                <w:noProof w:val="0"/>
                <w:sz w:val="26"/>
                <w:szCs w:val="26"/>
                <w:rtl/>
              </w:rPr>
              <w:t xml:space="preserve">השופט ישעיהו שנלר </w:t>
            </w:r>
          </w:p>
        </w:tc>
        <w:tc>
          <w:tcPr>
            <w:tcW w:w="284" w:type="dxa"/>
            <w:tcBorders>
              <w:top w:val="nil"/>
            </w:tcBorders>
          </w:tcPr>
          <w:p w14:paraId="657FDB2B" w14:textId="77777777" w:rsidR="003C122F" w:rsidRDefault="003C122F">
            <w:pPr>
              <w:tabs>
                <w:tab w:val="left" w:pos="57"/>
              </w:tabs>
              <w:spacing w:line="360" w:lineRule="auto"/>
              <w:jc w:val="center"/>
              <w:rPr>
                <w:rFonts w:cs="David"/>
                <w:b/>
                <w:bCs/>
                <w:i/>
                <w:iCs/>
                <w:sz w:val="26"/>
                <w:szCs w:val="26"/>
              </w:rPr>
            </w:pPr>
          </w:p>
        </w:tc>
        <w:tc>
          <w:tcPr>
            <w:tcW w:w="2126" w:type="dxa"/>
            <w:tcBorders>
              <w:top w:val="nil"/>
            </w:tcBorders>
          </w:tcPr>
          <w:p w14:paraId="7507E4A6" w14:textId="77777777" w:rsidR="003C122F" w:rsidRDefault="003C122F">
            <w:pPr>
              <w:tabs>
                <w:tab w:val="left" w:pos="57"/>
              </w:tabs>
              <w:spacing w:line="360" w:lineRule="auto"/>
              <w:jc w:val="center"/>
              <w:rPr>
                <w:rFonts w:cs="David"/>
                <w:b/>
                <w:bCs/>
                <w:i/>
                <w:iCs/>
                <w:sz w:val="26"/>
                <w:szCs w:val="26"/>
              </w:rPr>
            </w:pPr>
          </w:p>
        </w:tc>
        <w:tc>
          <w:tcPr>
            <w:tcW w:w="284" w:type="dxa"/>
            <w:tcBorders>
              <w:top w:val="nil"/>
            </w:tcBorders>
          </w:tcPr>
          <w:p w14:paraId="4ADBA0F3" w14:textId="77777777" w:rsidR="003C122F" w:rsidRDefault="003C122F">
            <w:pPr>
              <w:tabs>
                <w:tab w:val="left" w:pos="57"/>
              </w:tabs>
              <w:spacing w:line="360" w:lineRule="auto"/>
              <w:jc w:val="center"/>
              <w:rPr>
                <w:rFonts w:cs="David"/>
                <w:b/>
                <w:bCs/>
                <w:i/>
                <w:iCs/>
                <w:sz w:val="26"/>
                <w:szCs w:val="26"/>
              </w:rPr>
            </w:pPr>
          </w:p>
        </w:tc>
        <w:tc>
          <w:tcPr>
            <w:tcW w:w="2892" w:type="dxa"/>
            <w:tcBorders>
              <w:top w:val="nil"/>
            </w:tcBorders>
          </w:tcPr>
          <w:p w14:paraId="66BA72CD" w14:textId="77777777" w:rsidR="003C122F" w:rsidRDefault="003C122F">
            <w:pPr>
              <w:tabs>
                <w:tab w:val="left" w:pos="57"/>
              </w:tabs>
              <w:spacing w:line="360" w:lineRule="auto"/>
              <w:jc w:val="center"/>
              <w:rPr>
                <w:rFonts w:cs="David"/>
                <w:b/>
                <w:bCs/>
                <w:i/>
                <w:iCs/>
                <w:sz w:val="26"/>
                <w:szCs w:val="26"/>
              </w:rPr>
            </w:pPr>
          </w:p>
        </w:tc>
      </w:tr>
    </w:tbl>
    <w:p w14:paraId="506260FF" w14:textId="77777777" w:rsidR="003C122F" w:rsidRDefault="003C122F">
      <w:pPr>
        <w:tabs>
          <w:tab w:val="left" w:pos="57"/>
        </w:tabs>
        <w:spacing w:line="360" w:lineRule="auto"/>
        <w:ind w:firstLine="720"/>
        <w:rPr>
          <w:rFonts w:cs="David"/>
          <w:b/>
          <w:bCs/>
          <w:i/>
          <w:iCs/>
          <w:sz w:val="26"/>
          <w:szCs w:val="18"/>
          <w:rtl/>
        </w:rPr>
      </w:pPr>
    </w:p>
    <w:p w14:paraId="693007ED" w14:textId="77777777" w:rsidR="003C122F" w:rsidRDefault="003C122F">
      <w:pPr>
        <w:tabs>
          <w:tab w:val="left" w:pos="57"/>
        </w:tabs>
        <w:spacing w:line="360" w:lineRule="auto"/>
        <w:rPr>
          <w:rFonts w:cs="David"/>
          <w:b/>
          <w:bCs/>
          <w:i/>
          <w:iCs/>
          <w:sz w:val="32"/>
          <w:szCs w:val="28"/>
          <w:rtl/>
        </w:rPr>
      </w:pPr>
    </w:p>
    <w:p w14:paraId="72AD0183" w14:textId="77777777" w:rsidR="003C122F" w:rsidRDefault="003C122F">
      <w:pPr>
        <w:tabs>
          <w:tab w:val="left" w:pos="57"/>
        </w:tabs>
        <w:spacing w:line="360" w:lineRule="auto"/>
        <w:rPr>
          <w:rFonts w:cs="David"/>
          <w:b/>
          <w:bCs/>
          <w:i/>
          <w:iCs/>
          <w:sz w:val="32"/>
          <w:szCs w:val="28"/>
          <w:rtl/>
        </w:rPr>
      </w:pPr>
      <w:r>
        <w:rPr>
          <w:rFonts w:cs="David"/>
          <w:b/>
          <w:bCs/>
          <w:i/>
          <w:iCs/>
          <w:sz w:val="32"/>
          <w:szCs w:val="28"/>
          <w:rtl/>
        </w:rPr>
        <w:t>ההכרעה</w:t>
      </w:r>
    </w:p>
    <w:p w14:paraId="721FE670" w14:textId="77777777" w:rsidR="003C122F" w:rsidRDefault="003C122F">
      <w:pPr>
        <w:spacing w:line="360" w:lineRule="auto"/>
        <w:ind w:left="720" w:hanging="720"/>
        <w:rPr>
          <w:rFonts w:cs="David"/>
          <w:b/>
          <w:bCs/>
          <w:sz w:val="26"/>
          <w:szCs w:val="26"/>
          <w:rtl/>
        </w:rPr>
      </w:pPr>
      <w:r>
        <w:rPr>
          <w:rFonts w:ascii="Arial" w:hAnsi="Arial" w:cs="David"/>
          <w:b/>
          <w:bCs/>
          <w:i/>
          <w:iCs/>
          <w:sz w:val="26"/>
          <w:szCs w:val="26"/>
          <w:rtl/>
        </w:rPr>
        <w:t>23</w:t>
      </w:r>
      <w:r>
        <w:rPr>
          <w:rFonts w:ascii="Arial" w:hAnsi="Arial" w:cs="David"/>
          <w:i/>
          <w:iCs/>
          <w:sz w:val="26"/>
          <w:szCs w:val="26"/>
          <w:rtl/>
        </w:rPr>
        <w:t xml:space="preserve">.  </w:t>
      </w:r>
      <w:r>
        <w:rPr>
          <w:rFonts w:ascii="Arial" w:hAnsi="Arial" w:cs="David"/>
          <w:sz w:val="26"/>
          <w:szCs w:val="26"/>
          <w:rtl/>
        </w:rPr>
        <w:t xml:space="preserve">אשר על כן אנו </w:t>
      </w:r>
      <w:r>
        <w:rPr>
          <w:rFonts w:cs="David"/>
          <w:sz w:val="26"/>
          <w:szCs w:val="26"/>
          <w:rtl/>
        </w:rPr>
        <w:t>מרשיעים את הנאשם</w:t>
      </w:r>
      <w:r>
        <w:rPr>
          <w:rFonts w:cs="David"/>
          <w:b/>
          <w:bCs/>
          <w:sz w:val="26"/>
          <w:szCs w:val="26"/>
          <w:rtl/>
        </w:rPr>
        <w:t>:</w:t>
      </w:r>
    </w:p>
    <w:p w14:paraId="4CD84D99" w14:textId="77777777" w:rsidR="003C122F" w:rsidRDefault="003C122F">
      <w:pPr>
        <w:spacing w:line="360" w:lineRule="auto"/>
        <w:ind w:firstLine="720"/>
        <w:rPr>
          <w:rFonts w:cs="David"/>
          <w:sz w:val="26"/>
          <w:szCs w:val="26"/>
          <w:rtl/>
        </w:rPr>
      </w:pPr>
      <w:r>
        <w:rPr>
          <w:rFonts w:cs="David"/>
          <w:b/>
          <w:bCs/>
          <w:i/>
          <w:iCs/>
          <w:sz w:val="26"/>
          <w:szCs w:val="26"/>
          <w:rtl/>
        </w:rPr>
        <w:t>א</w:t>
      </w:r>
      <w:r>
        <w:rPr>
          <w:rFonts w:cs="David"/>
          <w:sz w:val="26"/>
          <w:szCs w:val="26"/>
          <w:rtl/>
        </w:rPr>
        <w:t xml:space="preserve">. אינוס לפי </w:t>
      </w:r>
      <w:hyperlink r:id="rId18" w:history="1">
        <w:r w:rsidR="0024144B" w:rsidRPr="0024144B">
          <w:rPr>
            <w:rStyle w:val="Hyperlink"/>
            <w:rFonts w:cs="David"/>
            <w:sz w:val="26"/>
            <w:szCs w:val="26"/>
            <w:rtl/>
          </w:rPr>
          <w:t>סעיף 345(א)(3)</w:t>
        </w:r>
      </w:hyperlink>
      <w:r>
        <w:rPr>
          <w:rFonts w:cs="David"/>
          <w:sz w:val="26"/>
          <w:szCs w:val="26"/>
          <w:rtl/>
        </w:rPr>
        <w:t xml:space="preserve"> ל</w:t>
      </w:r>
      <w:r w:rsidR="00A87D0C" w:rsidRPr="0024144B">
        <w:rPr>
          <w:rFonts w:cs="David"/>
          <w:sz w:val="26"/>
          <w:szCs w:val="26"/>
          <w:rtl/>
        </w:rPr>
        <w:t>חוק העונשין</w:t>
      </w:r>
      <w:r>
        <w:rPr>
          <w:rFonts w:cs="David"/>
          <w:sz w:val="26"/>
          <w:szCs w:val="26"/>
          <w:rtl/>
        </w:rPr>
        <w:t xml:space="preserve"> התשל"ז - 1977;</w:t>
      </w:r>
    </w:p>
    <w:p w14:paraId="2125CA9D" w14:textId="77777777" w:rsidR="003C122F" w:rsidRDefault="003C122F">
      <w:pPr>
        <w:spacing w:line="360" w:lineRule="auto"/>
        <w:ind w:firstLine="720"/>
        <w:rPr>
          <w:rFonts w:cs="David"/>
          <w:sz w:val="26"/>
          <w:szCs w:val="26"/>
          <w:rtl/>
        </w:rPr>
      </w:pPr>
      <w:r>
        <w:rPr>
          <w:rFonts w:cs="David"/>
          <w:b/>
          <w:bCs/>
          <w:i/>
          <w:iCs/>
          <w:sz w:val="26"/>
          <w:szCs w:val="26"/>
          <w:rtl/>
        </w:rPr>
        <w:t>ב</w:t>
      </w:r>
      <w:r>
        <w:rPr>
          <w:rFonts w:cs="David"/>
          <w:sz w:val="26"/>
          <w:szCs w:val="26"/>
          <w:rtl/>
        </w:rPr>
        <w:t xml:space="preserve">. מעשים מגונים לפי </w:t>
      </w:r>
      <w:hyperlink r:id="rId19" w:history="1">
        <w:r w:rsidR="0024144B" w:rsidRPr="0024144B">
          <w:rPr>
            <w:rStyle w:val="Hyperlink"/>
            <w:rFonts w:cs="David"/>
            <w:sz w:val="26"/>
            <w:szCs w:val="26"/>
            <w:rtl/>
          </w:rPr>
          <w:t>סעיף 348</w:t>
        </w:r>
      </w:hyperlink>
      <w:r>
        <w:rPr>
          <w:rFonts w:cs="David"/>
          <w:sz w:val="26"/>
          <w:szCs w:val="26"/>
          <w:rtl/>
        </w:rPr>
        <w:t xml:space="preserve"> בנסיבות </w:t>
      </w:r>
      <w:hyperlink r:id="rId20" w:history="1">
        <w:r w:rsidR="0024144B" w:rsidRPr="0024144B">
          <w:rPr>
            <w:rStyle w:val="Hyperlink"/>
            <w:rFonts w:cs="David"/>
            <w:sz w:val="26"/>
            <w:szCs w:val="26"/>
            <w:rtl/>
          </w:rPr>
          <w:t>סעיף 345(א)(3)</w:t>
        </w:r>
      </w:hyperlink>
      <w:r>
        <w:rPr>
          <w:rFonts w:cs="David"/>
          <w:sz w:val="26"/>
          <w:szCs w:val="26"/>
          <w:rtl/>
        </w:rPr>
        <w:t xml:space="preserve"> לחוק.</w:t>
      </w:r>
    </w:p>
    <w:p w14:paraId="41DAAF51" w14:textId="77777777" w:rsidR="003C122F" w:rsidRDefault="003C122F">
      <w:pPr>
        <w:spacing w:line="360" w:lineRule="auto"/>
        <w:ind w:left="567" w:right="567"/>
        <w:rPr>
          <w:rFonts w:cs="David"/>
          <w:b/>
          <w:bCs/>
          <w:i/>
          <w:iCs/>
          <w:sz w:val="26"/>
          <w:szCs w:val="26"/>
          <w:rtl/>
        </w:rPr>
      </w:pPr>
    </w:p>
    <w:p w14:paraId="7D849ECC" w14:textId="77777777" w:rsidR="003C122F" w:rsidRDefault="003C122F">
      <w:pPr>
        <w:spacing w:line="360" w:lineRule="auto"/>
        <w:rPr>
          <w:rFonts w:cs="David"/>
          <w:b/>
          <w:bCs/>
          <w:i/>
          <w:iCs/>
          <w:sz w:val="26"/>
          <w:szCs w:val="26"/>
          <w:rtl/>
        </w:rPr>
      </w:pPr>
    </w:p>
    <w:p w14:paraId="63CCF949" w14:textId="77777777" w:rsidR="003C122F" w:rsidRDefault="003C122F">
      <w:pPr>
        <w:suppressLineNumbers/>
        <w:spacing w:line="360" w:lineRule="auto"/>
        <w:rPr>
          <w:rFonts w:cs="David"/>
          <w:b/>
          <w:bCs/>
          <w:i/>
          <w:iCs/>
          <w:sz w:val="26"/>
          <w:szCs w:val="28"/>
          <w:rtl/>
        </w:rPr>
      </w:pPr>
      <w:r>
        <w:rPr>
          <w:rFonts w:cs="David"/>
          <w:b/>
          <w:bCs/>
          <w:i/>
          <w:iCs/>
          <w:sz w:val="26"/>
          <w:szCs w:val="28"/>
          <w:rtl/>
        </w:rPr>
        <w:t>ניתן והודע בפומבי בנוכחות התובעת, הנאשם וסניגורו, היום 11.09.2005.</w:t>
      </w:r>
    </w:p>
    <w:p w14:paraId="4984450E" w14:textId="77777777" w:rsidR="003C122F" w:rsidRDefault="003C122F">
      <w:pPr>
        <w:suppressLineNumbers/>
        <w:spacing w:line="360" w:lineRule="auto"/>
        <w:rPr>
          <w:rFonts w:cs="David"/>
          <w:rtl/>
        </w:rPr>
      </w:pPr>
      <w:bookmarkStart w:id="9" w:name="Decision1"/>
    </w:p>
    <w:p w14:paraId="7259F443" w14:textId="77777777" w:rsidR="003C122F" w:rsidRDefault="003C122F">
      <w:pPr>
        <w:spacing w:line="360" w:lineRule="auto"/>
        <w:rPr>
          <w:rFonts w:cs="David"/>
          <w:rtl/>
        </w:rPr>
      </w:pPr>
      <w:r>
        <w:rPr>
          <w:rFonts w:cs="David"/>
          <w:rtl/>
        </w:rPr>
        <w:t xml:space="preserve">                                                                                </w:t>
      </w:r>
    </w:p>
    <w:tbl>
      <w:tblPr>
        <w:tblW w:w="0" w:type="auto"/>
        <w:tblLook w:val="0000" w:firstRow="0" w:lastRow="0" w:firstColumn="0" w:lastColumn="0" w:noHBand="0" w:noVBand="0"/>
      </w:tblPr>
      <w:tblGrid>
        <w:gridCol w:w="2376"/>
        <w:gridCol w:w="426"/>
        <w:gridCol w:w="2835"/>
        <w:gridCol w:w="283"/>
        <w:gridCol w:w="2609"/>
      </w:tblGrid>
      <w:tr w:rsidR="003C122F" w14:paraId="75439031" w14:textId="77777777">
        <w:tblPrEx>
          <w:tblCellMar>
            <w:top w:w="0" w:type="dxa"/>
            <w:bottom w:w="0" w:type="dxa"/>
          </w:tblCellMar>
        </w:tblPrEx>
        <w:tc>
          <w:tcPr>
            <w:tcW w:w="2376" w:type="dxa"/>
            <w:tcBorders>
              <w:top w:val="single" w:sz="4" w:space="0" w:color="auto"/>
            </w:tcBorders>
          </w:tcPr>
          <w:p w14:paraId="7FFCA7CC" w14:textId="77777777" w:rsidR="003C122F" w:rsidRDefault="003C122F">
            <w:pPr>
              <w:spacing w:line="360" w:lineRule="auto"/>
              <w:jc w:val="center"/>
              <w:rPr>
                <w:rFonts w:cs="David"/>
                <w:b/>
                <w:bCs/>
                <w:i/>
                <w:iCs/>
              </w:rPr>
            </w:pPr>
            <w:r>
              <w:rPr>
                <w:rFonts w:cs="David"/>
                <w:b/>
                <w:bCs/>
                <w:i/>
                <w:iCs/>
                <w:rtl/>
              </w:rPr>
              <w:t>ישעיהו שנלר, שופט</w:t>
            </w:r>
          </w:p>
        </w:tc>
        <w:tc>
          <w:tcPr>
            <w:tcW w:w="426" w:type="dxa"/>
          </w:tcPr>
          <w:p w14:paraId="1ABE27E3" w14:textId="77777777" w:rsidR="003C122F" w:rsidRDefault="003C122F">
            <w:pPr>
              <w:spacing w:line="360" w:lineRule="auto"/>
              <w:rPr>
                <w:rFonts w:cs="David"/>
                <w:b/>
                <w:bCs/>
                <w:i/>
                <w:iCs/>
              </w:rPr>
            </w:pPr>
          </w:p>
        </w:tc>
        <w:tc>
          <w:tcPr>
            <w:tcW w:w="2835" w:type="dxa"/>
            <w:tcBorders>
              <w:top w:val="single" w:sz="4" w:space="0" w:color="auto"/>
            </w:tcBorders>
          </w:tcPr>
          <w:p w14:paraId="0C0CDCCD" w14:textId="77777777" w:rsidR="003C122F" w:rsidRDefault="003C122F">
            <w:pPr>
              <w:spacing w:line="360" w:lineRule="auto"/>
              <w:jc w:val="center"/>
              <w:rPr>
                <w:rFonts w:cs="David"/>
                <w:b/>
                <w:bCs/>
                <w:i/>
                <w:iCs/>
              </w:rPr>
            </w:pPr>
            <w:r>
              <w:rPr>
                <w:rFonts w:cs="David"/>
                <w:b/>
                <w:bCs/>
                <w:i/>
                <w:iCs/>
                <w:rtl/>
              </w:rPr>
              <w:t>מרים סוקולוב, שופטת</w:t>
            </w:r>
          </w:p>
        </w:tc>
        <w:tc>
          <w:tcPr>
            <w:tcW w:w="283" w:type="dxa"/>
          </w:tcPr>
          <w:p w14:paraId="647F53D3" w14:textId="77777777" w:rsidR="003C122F" w:rsidRDefault="003C122F">
            <w:pPr>
              <w:spacing w:line="360" w:lineRule="auto"/>
              <w:rPr>
                <w:rFonts w:cs="David"/>
                <w:b/>
                <w:bCs/>
                <w:i/>
                <w:iCs/>
              </w:rPr>
            </w:pPr>
          </w:p>
        </w:tc>
        <w:tc>
          <w:tcPr>
            <w:tcW w:w="2609" w:type="dxa"/>
            <w:tcBorders>
              <w:top w:val="single" w:sz="4" w:space="0" w:color="auto"/>
            </w:tcBorders>
          </w:tcPr>
          <w:p w14:paraId="03BFBE11" w14:textId="77777777" w:rsidR="003C122F" w:rsidRDefault="003C122F">
            <w:pPr>
              <w:spacing w:line="360" w:lineRule="auto"/>
              <w:jc w:val="center"/>
              <w:rPr>
                <w:rFonts w:cs="David"/>
                <w:b/>
                <w:bCs/>
                <w:i/>
                <w:iCs/>
                <w:rtl/>
              </w:rPr>
            </w:pPr>
            <w:r>
              <w:rPr>
                <w:rFonts w:cs="David"/>
                <w:b/>
                <w:bCs/>
                <w:i/>
                <w:iCs/>
                <w:rtl/>
              </w:rPr>
              <w:t>ברכה אופיר תום, שופטת</w:t>
            </w:r>
          </w:p>
          <w:p w14:paraId="6DEB41AE" w14:textId="77777777" w:rsidR="003C122F" w:rsidRDefault="003C122F">
            <w:pPr>
              <w:spacing w:line="360" w:lineRule="auto"/>
              <w:jc w:val="center"/>
              <w:rPr>
                <w:rFonts w:cs="David"/>
                <w:b/>
                <w:bCs/>
                <w:i/>
                <w:iCs/>
              </w:rPr>
            </w:pPr>
            <w:r>
              <w:rPr>
                <w:rFonts w:cs="David"/>
                <w:b/>
                <w:bCs/>
                <w:i/>
                <w:iCs/>
                <w:rtl/>
              </w:rPr>
              <w:t>אב"ד</w:t>
            </w:r>
          </w:p>
        </w:tc>
      </w:tr>
      <w:bookmarkEnd w:id="9"/>
    </w:tbl>
    <w:p w14:paraId="3BFF9BDE" w14:textId="77777777" w:rsidR="003C122F" w:rsidRDefault="003C122F">
      <w:pPr>
        <w:bidi w:val="0"/>
        <w:spacing w:line="360" w:lineRule="auto"/>
        <w:rPr>
          <w:rFonts w:cs="David"/>
        </w:rPr>
      </w:pPr>
    </w:p>
    <w:p w14:paraId="580B550F" w14:textId="77777777" w:rsidR="003C122F" w:rsidRDefault="003C122F">
      <w:pPr>
        <w:spacing w:line="360" w:lineRule="auto"/>
        <w:rPr>
          <w:rFonts w:cs="David"/>
        </w:rPr>
      </w:pPr>
    </w:p>
    <w:sectPr w:rsidR="003C122F">
      <w:headerReference w:type="even" r:id="rId21"/>
      <w:headerReference w:type="default" r:id="rId22"/>
      <w:footerReference w:type="even" r:id="rId23"/>
      <w:footerReference w:type="default" r:id="rId24"/>
      <w:headerReference w:type="first" r:id="rId25"/>
      <w:footerReference w:type="first" r:id="rId26"/>
      <w:pgSz w:w="11907" w:h="16840" w:code="9"/>
      <w:pgMar w:top="1701" w:right="1797" w:bottom="1440" w:left="1797" w:header="720" w:footer="720"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A9719" w14:textId="77777777" w:rsidR="00CA1F54" w:rsidRDefault="00CA1F54">
      <w:r>
        <w:separator/>
      </w:r>
    </w:p>
  </w:endnote>
  <w:endnote w:type="continuationSeparator" w:id="0">
    <w:p w14:paraId="1EC475F3" w14:textId="77777777" w:rsidR="00CA1F54" w:rsidRDefault="00CA1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95FAA" w14:textId="77777777" w:rsidR="00CA1F54" w:rsidRDefault="00CA1F54">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3</w:t>
    </w:r>
    <w:r>
      <w:rPr>
        <w:rFonts w:hAnsi="FrankRuehl" w:cs="FrankRuehl"/>
        <w:sz w:val="24"/>
        <w:rtl/>
      </w:rPr>
      <w:fldChar w:fldCharType="end"/>
    </w:r>
  </w:p>
  <w:p w14:paraId="69F7F278" w14:textId="77777777" w:rsidR="00CA1F54" w:rsidRDefault="00CA1F54">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81DCD38" w14:textId="77777777" w:rsidR="00CA1F54" w:rsidRDefault="00CA1F54">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Z:\00000000000000000000000000000000000-2016---------------\HAKIKA-KIDUD-2016\2005\mechozi\word\outdoc-nohyper\OutDoc-Makor\m04001116.doc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1E9E8" w14:textId="77777777" w:rsidR="00CA1F54" w:rsidRDefault="00CA1F54">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2D3E3F">
      <w:rPr>
        <w:rFonts w:hAnsi="FrankRuehl" w:cs="FrankRuehl"/>
        <w:noProof/>
        <w:sz w:val="24"/>
        <w:rtl/>
      </w:rPr>
      <w:t>1</w:t>
    </w:r>
    <w:r>
      <w:rPr>
        <w:rFonts w:hAnsi="FrankRuehl" w:cs="FrankRuehl"/>
        <w:sz w:val="24"/>
        <w:rtl/>
      </w:rPr>
      <w:fldChar w:fldCharType="end"/>
    </w:r>
  </w:p>
  <w:p w14:paraId="77A75613" w14:textId="77777777" w:rsidR="00CA1F54" w:rsidRDefault="00CA1F54">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99E0D36" w14:textId="77777777" w:rsidR="00CA1F54" w:rsidRDefault="00CA1F54">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Z:\00000000000000000000000000000000000-2016---------------\HAKIKA-KIDUD-2016\2005\mechozi\word\outdoc-nohyper\OutDoc-Makor\m04001116.doc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40BFB" w14:textId="77777777" w:rsidR="00CA1F54" w:rsidRDefault="00CA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AF4AA" w14:textId="77777777" w:rsidR="00CA1F54" w:rsidRDefault="00CA1F54">
      <w:r>
        <w:separator/>
      </w:r>
    </w:p>
  </w:footnote>
  <w:footnote w:type="continuationSeparator" w:id="0">
    <w:p w14:paraId="5003BA75" w14:textId="77777777" w:rsidR="00CA1F54" w:rsidRDefault="00CA1F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5821B" w14:textId="77777777" w:rsidR="00CA1F54" w:rsidRDefault="00CA1F54">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תפח (ת"א) 1116/04</w:t>
    </w:r>
    <w:r>
      <w:rPr>
        <w:rFonts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E0FE0" w14:textId="77777777" w:rsidR="00CA1F54" w:rsidRDefault="00CA1F54">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תפח (ת"א) 1116/04</w:t>
    </w:r>
    <w:r>
      <w:rPr>
        <w:rFonts w:hAnsi="David"/>
        <w:color w:val="000000"/>
        <w:sz w:val="22"/>
        <w:szCs w:val="22"/>
        <w:rtl/>
      </w:rPr>
      <w:tab/>
      <w:t xml:space="preserve"> מדינת ישראל נ' פלוני</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CE660" w14:textId="77777777" w:rsidR="00CA1F54" w:rsidRDefault="00CA1F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64E"/>
    <w:multiLevelType w:val="hybridMultilevel"/>
    <w:tmpl w:val="383EFEF0"/>
    <w:lvl w:ilvl="0" w:tplc="5E902F20">
      <w:start w:val="1"/>
      <w:numFmt w:val="hebrew1"/>
      <w:lvlText w:val="%1."/>
      <w:lvlJc w:val="left"/>
      <w:pPr>
        <w:tabs>
          <w:tab w:val="num" w:pos="6405"/>
        </w:tabs>
        <w:ind w:left="6405" w:right="6405" w:hanging="360"/>
      </w:pPr>
      <w:rPr>
        <w:rFonts w:ascii="Times New Roman" w:hAnsi="Times New Roman" w:cs="Times New Roman" w:hint="default"/>
        <w:sz w:val="20"/>
        <w:szCs w:val="20"/>
      </w:rPr>
    </w:lvl>
    <w:lvl w:ilvl="1" w:tplc="04090019">
      <w:start w:val="1"/>
      <w:numFmt w:val="lowerLetter"/>
      <w:lvlText w:val="%2."/>
      <w:lvlJc w:val="left"/>
      <w:pPr>
        <w:tabs>
          <w:tab w:val="num" w:pos="7125"/>
        </w:tabs>
        <w:ind w:left="7125" w:right="7125" w:hanging="360"/>
      </w:pPr>
      <w:rPr>
        <w:rFonts w:ascii="Times New Roman" w:hAnsi="Times New Roman" w:cs="Times New Roman"/>
      </w:rPr>
    </w:lvl>
    <w:lvl w:ilvl="2" w:tplc="0409001B">
      <w:start w:val="1"/>
      <w:numFmt w:val="lowerRoman"/>
      <w:lvlText w:val="%3."/>
      <w:lvlJc w:val="right"/>
      <w:pPr>
        <w:tabs>
          <w:tab w:val="num" w:pos="7845"/>
        </w:tabs>
        <w:ind w:left="7845" w:right="7845" w:hanging="180"/>
      </w:pPr>
      <w:rPr>
        <w:rFonts w:ascii="Times New Roman" w:hAnsi="Times New Roman" w:cs="Times New Roman"/>
      </w:rPr>
    </w:lvl>
    <w:lvl w:ilvl="3" w:tplc="0409000F">
      <w:start w:val="1"/>
      <w:numFmt w:val="decimal"/>
      <w:lvlText w:val="%4."/>
      <w:lvlJc w:val="left"/>
      <w:pPr>
        <w:tabs>
          <w:tab w:val="num" w:pos="8565"/>
        </w:tabs>
        <w:ind w:left="8565" w:right="8565" w:hanging="360"/>
      </w:pPr>
      <w:rPr>
        <w:rFonts w:ascii="Times New Roman" w:hAnsi="Times New Roman" w:cs="Times New Roman"/>
      </w:rPr>
    </w:lvl>
    <w:lvl w:ilvl="4" w:tplc="04090019">
      <w:start w:val="1"/>
      <w:numFmt w:val="lowerLetter"/>
      <w:lvlText w:val="%5."/>
      <w:lvlJc w:val="left"/>
      <w:pPr>
        <w:tabs>
          <w:tab w:val="num" w:pos="9285"/>
        </w:tabs>
        <w:ind w:left="9285" w:right="9285" w:hanging="360"/>
      </w:pPr>
      <w:rPr>
        <w:rFonts w:ascii="Times New Roman" w:hAnsi="Times New Roman" w:cs="Times New Roman"/>
      </w:rPr>
    </w:lvl>
    <w:lvl w:ilvl="5" w:tplc="0409001B">
      <w:start w:val="1"/>
      <w:numFmt w:val="lowerRoman"/>
      <w:lvlText w:val="%6."/>
      <w:lvlJc w:val="right"/>
      <w:pPr>
        <w:tabs>
          <w:tab w:val="num" w:pos="10005"/>
        </w:tabs>
        <w:ind w:left="10005" w:right="10005" w:hanging="180"/>
      </w:pPr>
      <w:rPr>
        <w:rFonts w:ascii="Times New Roman" w:hAnsi="Times New Roman" w:cs="Times New Roman"/>
      </w:rPr>
    </w:lvl>
    <w:lvl w:ilvl="6" w:tplc="0409000F">
      <w:start w:val="1"/>
      <w:numFmt w:val="decimal"/>
      <w:lvlText w:val="%7."/>
      <w:lvlJc w:val="left"/>
      <w:pPr>
        <w:tabs>
          <w:tab w:val="num" w:pos="10725"/>
        </w:tabs>
        <w:ind w:left="10725" w:right="10725" w:hanging="360"/>
      </w:pPr>
      <w:rPr>
        <w:rFonts w:ascii="Times New Roman" w:hAnsi="Times New Roman" w:cs="Times New Roman"/>
      </w:rPr>
    </w:lvl>
    <w:lvl w:ilvl="7" w:tplc="04090019">
      <w:start w:val="1"/>
      <w:numFmt w:val="lowerLetter"/>
      <w:lvlText w:val="%8."/>
      <w:lvlJc w:val="left"/>
      <w:pPr>
        <w:tabs>
          <w:tab w:val="num" w:pos="11445"/>
        </w:tabs>
        <w:ind w:left="11445" w:right="11445" w:hanging="360"/>
      </w:pPr>
      <w:rPr>
        <w:rFonts w:ascii="Times New Roman" w:hAnsi="Times New Roman" w:cs="Times New Roman"/>
      </w:rPr>
    </w:lvl>
    <w:lvl w:ilvl="8" w:tplc="0409001B">
      <w:start w:val="1"/>
      <w:numFmt w:val="lowerRoman"/>
      <w:lvlText w:val="%9."/>
      <w:lvlJc w:val="right"/>
      <w:pPr>
        <w:tabs>
          <w:tab w:val="num" w:pos="12165"/>
        </w:tabs>
        <w:ind w:left="12165" w:right="12165" w:hanging="180"/>
      </w:pPr>
      <w:rPr>
        <w:rFonts w:ascii="Times New Roman" w:hAnsi="Times New Roman" w:cs="Times New Roman"/>
      </w:rPr>
    </w:lvl>
  </w:abstractNum>
  <w:abstractNum w:abstractNumId="1" w15:restartNumberingAfterBreak="0">
    <w:nsid w:val="02790AE6"/>
    <w:multiLevelType w:val="hybridMultilevel"/>
    <w:tmpl w:val="29C0FBC2"/>
    <w:lvl w:ilvl="0" w:tplc="E5F203CC">
      <w:start w:val="400"/>
      <w:numFmt w:val="hebrew1"/>
      <w:lvlText w:val="%1."/>
      <w:lvlJc w:val="left"/>
      <w:pPr>
        <w:tabs>
          <w:tab w:val="num" w:pos="720"/>
        </w:tabs>
        <w:ind w:left="720" w:right="720" w:hanging="360"/>
      </w:pPr>
      <w:rPr>
        <w:rFonts w:ascii="Times New Roman" w:hAnsi="Times New Roman" w:cs="Times New Roman" w:hint="default"/>
        <w:sz w:val="20"/>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2" w15:restartNumberingAfterBreak="0">
    <w:nsid w:val="02C56834"/>
    <w:multiLevelType w:val="hybridMultilevel"/>
    <w:tmpl w:val="AEC06AA4"/>
    <w:lvl w:ilvl="0" w:tplc="75A81936">
      <w:start w:val="1"/>
      <w:numFmt w:val="decimal"/>
      <w:lvlText w:val="%1."/>
      <w:lvlJc w:val="left"/>
      <w:pPr>
        <w:tabs>
          <w:tab w:val="num" w:pos="3345"/>
        </w:tabs>
        <w:ind w:left="3345" w:right="3345" w:hanging="360"/>
      </w:pPr>
      <w:rPr>
        <w:rFonts w:ascii="Times New Roman" w:hAnsi="Times New Roman" w:cs="Times New Roman" w:hint="default"/>
      </w:rPr>
    </w:lvl>
    <w:lvl w:ilvl="1" w:tplc="040D0019">
      <w:start w:val="1"/>
      <w:numFmt w:val="lowerLetter"/>
      <w:lvlText w:val="%2."/>
      <w:lvlJc w:val="left"/>
      <w:pPr>
        <w:tabs>
          <w:tab w:val="num" w:pos="4065"/>
        </w:tabs>
        <w:ind w:left="4065" w:right="4065" w:hanging="360"/>
      </w:pPr>
      <w:rPr>
        <w:rFonts w:ascii="Times New Roman" w:hAnsi="Times New Roman" w:cs="Times New Roman"/>
      </w:rPr>
    </w:lvl>
    <w:lvl w:ilvl="2" w:tplc="040D001B">
      <w:start w:val="1"/>
      <w:numFmt w:val="lowerRoman"/>
      <w:lvlText w:val="%3."/>
      <w:lvlJc w:val="right"/>
      <w:pPr>
        <w:tabs>
          <w:tab w:val="num" w:pos="4785"/>
        </w:tabs>
        <w:ind w:left="4785" w:right="4785" w:hanging="180"/>
      </w:pPr>
      <w:rPr>
        <w:rFonts w:ascii="Times New Roman" w:hAnsi="Times New Roman" w:cs="Times New Roman"/>
      </w:rPr>
    </w:lvl>
    <w:lvl w:ilvl="3" w:tplc="040D000F">
      <w:start w:val="1"/>
      <w:numFmt w:val="decimal"/>
      <w:lvlText w:val="%4."/>
      <w:lvlJc w:val="left"/>
      <w:pPr>
        <w:tabs>
          <w:tab w:val="num" w:pos="5505"/>
        </w:tabs>
        <w:ind w:left="5505" w:right="5505" w:hanging="360"/>
      </w:pPr>
      <w:rPr>
        <w:rFonts w:ascii="Times New Roman" w:hAnsi="Times New Roman" w:cs="Times New Roman"/>
      </w:rPr>
    </w:lvl>
    <w:lvl w:ilvl="4" w:tplc="040D0019">
      <w:start w:val="1"/>
      <w:numFmt w:val="lowerLetter"/>
      <w:lvlText w:val="%5."/>
      <w:lvlJc w:val="left"/>
      <w:pPr>
        <w:tabs>
          <w:tab w:val="num" w:pos="6225"/>
        </w:tabs>
        <w:ind w:left="6225" w:right="6225" w:hanging="360"/>
      </w:pPr>
      <w:rPr>
        <w:rFonts w:ascii="Times New Roman" w:hAnsi="Times New Roman" w:cs="Times New Roman"/>
      </w:rPr>
    </w:lvl>
    <w:lvl w:ilvl="5" w:tplc="040D001B">
      <w:start w:val="1"/>
      <w:numFmt w:val="lowerRoman"/>
      <w:lvlText w:val="%6."/>
      <w:lvlJc w:val="right"/>
      <w:pPr>
        <w:tabs>
          <w:tab w:val="num" w:pos="6945"/>
        </w:tabs>
        <w:ind w:left="6945" w:right="6945" w:hanging="180"/>
      </w:pPr>
      <w:rPr>
        <w:rFonts w:ascii="Times New Roman" w:hAnsi="Times New Roman" w:cs="Times New Roman"/>
      </w:rPr>
    </w:lvl>
    <w:lvl w:ilvl="6" w:tplc="040D000F">
      <w:start w:val="1"/>
      <w:numFmt w:val="decimal"/>
      <w:lvlText w:val="%7."/>
      <w:lvlJc w:val="left"/>
      <w:pPr>
        <w:tabs>
          <w:tab w:val="num" w:pos="7665"/>
        </w:tabs>
        <w:ind w:left="7665" w:right="7665" w:hanging="360"/>
      </w:pPr>
      <w:rPr>
        <w:rFonts w:ascii="Times New Roman" w:hAnsi="Times New Roman" w:cs="Times New Roman"/>
      </w:rPr>
    </w:lvl>
    <w:lvl w:ilvl="7" w:tplc="040D0019">
      <w:start w:val="1"/>
      <w:numFmt w:val="lowerLetter"/>
      <w:lvlText w:val="%8."/>
      <w:lvlJc w:val="left"/>
      <w:pPr>
        <w:tabs>
          <w:tab w:val="num" w:pos="8385"/>
        </w:tabs>
        <w:ind w:left="8385" w:right="8385" w:hanging="360"/>
      </w:pPr>
      <w:rPr>
        <w:rFonts w:ascii="Times New Roman" w:hAnsi="Times New Roman" w:cs="Times New Roman"/>
      </w:rPr>
    </w:lvl>
    <w:lvl w:ilvl="8" w:tplc="040D001B">
      <w:start w:val="1"/>
      <w:numFmt w:val="lowerRoman"/>
      <w:lvlText w:val="%9."/>
      <w:lvlJc w:val="right"/>
      <w:pPr>
        <w:tabs>
          <w:tab w:val="num" w:pos="9105"/>
        </w:tabs>
        <w:ind w:left="9105" w:right="9105" w:hanging="180"/>
      </w:pPr>
      <w:rPr>
        <w:rFonts w:ascii="Times New Roman" w:hAnsi="Times New Roman" w:cs="Times New Roman"/>
      </w:rPr>
    </w:lvl>
  </w:abstractNum>
  <w:abstractNum w:abstractNumId="3" w15:restartNumberingAfterBreak="0">
    <w:nsid w:val="08863660"/>
    <w:multiLevelType w:val="hybridMultilevel"/>
    <w:tmpl w:val="3146C05C"/>
    <w:lvl w:ilvl="0" w:tplc="1FD80990">
      <w:start w:val="400"/>
      <w:numFmt w:val="hebrew1"/>
      <w:lvlText w:val="%1."/>
      <w:lvlJc w:val="left"/>
      <w:pPr>
        <w:tabs>
          <w:tab w:val="num" w:pos="2055"/>
        </w:tabs>
        <w:ind w:left="2055" w:right="2055" w:hanging="1695"/>
      </w:pPr>
      <w:rPr>
        <w:rFonts w:ascii="Times New Roman" w:hAnsi="Times New Roman" w:cs="Times New Roman" w:hint="default"/>
        <w:sz w:val="20"/>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4" w15:restartNumberingAfterBreak="0">
    <w:nsid w:val="0F457FAF"/>
    <w:multiLevelType w:val="hybridMultilevel"/>
    <w:tmpl w:val="470CE7B8"/>
    <w:lvl w:ilvl="0" w:tplc="74ECFEDE">
      <w:start w:val="1"/>
      <w:numFmt w:val="hebrew1"/>
      <w:lvlText w:val="%1."/>
      <w:lvlJc w:val="left"/>
      <w:pPr>
        <w:tabs>
          <w:tab w:val="num" w:pos="2055"/>
        </w:tabs>
        <w:ind w:left="2055" w:right="2055" w:hanging="360"/>
      </w:pPr>
      <w:rPr>
        <w:rFonts w:ascii="Times New Roman" w:hAnsi="Times New Roman" w:cs="Times New Roman" w:hint="default"/>
        <w:sz w:val="20"/>
        <w:szCs w:val="20"/>
      </w:rPr>
    </w:lvl>
    <w:lvl w:ilvl="1" w:tplc="04090019">
      <w:start w:val="1"/>
      <w:numFmt w:val="lowerLetter"/>
      <w:lvlText w:val="%2."/>
      <w:lvlJc w:val="left"/>
      <w:pPr>
        <w:tabs>
          <w:tab w:val="num" w:pos="2775"/>
        </w:tabs>
        <w:ind w:left="2775" w:right="2775" w:hanging="360"/>
      </w:pPr>
      <w:rPr>
        <w:rFonts w:ascii="Times New Roman" w:hAnsi="Times New Roman" w:cs="Times New Roman"/>
      </w:rPr>
    </w:lvl>
    <w:lvl w:ilvl="2" w:tplc="0409001B">
      <w:start w:val="1"/>
      <w:numFmt w:val="lowerRoman"/>
      <w:lvlText w:val="%3."/>
      <w:lvlJc w:val="right"/>
      <w:pPr>
        <w:tabs>
          <w:tab w:val="num" w:pos="3495"/>
        </w:tabs>
        <w:ind w:left="3495" w:right="3495" w:hanging="180"/>
      </w:pPr>
      <w:rPr>
        <w:rFonts w:ascii="Times New Roman" w:hAnsi="Times New Roman" w:cs="Times New Roman"/>
      </w:rPr>
    </w:lvl>
    <w:lvl w:ilvl="3" w:tplc="0409000F">
      <w:start w:val="1"/>
      <w:numFmt w:val="decimal"/>
      <w:lvlText w:val="%4."/>
      <w:lvlJc w:val="left"/>
      <w:pPr>
        <w:tabs>
          <w:tab w:val="num" w:pos="4215"/>
        </w:tabs>
        <w:ind w:left="4215" w:right="4215" w:hanging="360"/>
      </w:pPr>
      <w:rPr>
        <w:rFonts w:ascii="Times New Roman" w:hAnsi="Times New Roman" w:cs="Times New Roman"/>
      </w:rPr>
    </w:lvl>
    <w:lvl w:ilvl="4" w:tplc="04090019">
      <w:start w:val="1"/>
      <w:numFmt w:val="lowerLetter"/>
      <w:lvlText w:val="%5."/>
      <w:lvlJc w:val="left"/>
      <w:pPr>
        <w:tabs>
          <w:tab w:val="num" w:pos="4935"/>
        </w:tabs>
        <w:ind w:left="4935" w:right="4935" w:hanging="360"/>
      </w:pPr>
      <w:rPr>
        <w:rFonts w:ascii="Times New Roman" w:hAnsi="Times New Roman" w:cs="Times New Roman"/>
      </w:rPr>
    </w:lvl>
    <w:lvl w:ilvl="5" w:tplc="0409001B">
      <w:start w:val="1"/>
      <w:numFmt w:val="lowerRoman"/>
      <w:lvlText w:val="%6."/>
      <w:lvlJc w:val="right"/>
      <w:pPr>
        <w:tabs>
          <w:tab w:val="num" w:pos="5655"/>
        </w:tabs>
        <w:ind w:left="5655" w:right="5655" w:hanging="180"/>
      </w:pPr>
      <w:rPr>
        <w:rFonts w:ascii="Times New Roman" w:hAnsi="Times New Roman" w:cs="Times New Roman"/>
      </w:rPr>
    </w:lvl>
    <w:lvl w:ilvl="6" w:tplc="0409000F">
      <w:start w:val="1"/>
      <w:numFmt w:val="decimal"/>
      <w:lvlText w:val="%7."/>
      <w:lvlJc w:val="left"/>
      <w:pPr>
        <w:tabs>
          <w:tab w:val="num" w:pos="6375"/>
        </w:tabs>
        <w:ind w:left="6375" w:right="6375" w:hanging="360"/>
      </w:pPr>
      <w:rPr>
        <w:rFonts w:ascii="Times New Roman" w:hAnsi="Times New Roman" w:cs="Times New Roman"/>
      </w:rPr>
    </w:lvl>
    <w:lvl w:ilvl="7" w:tplc="04090019">
      <w:start w:val="1"/>
      <w:numFmt w:val="lowerLetter"/>
      <w:lvlText w:val="%8."/>
      <w:lvlJc w:val="left"/>
      <w:pPr>
        <w:tabs>
          <w:tab w:val="num" w:pos="7095"/>
        </w:tabs>
        <w:ind w:left="7095" w:right="7095" w:hanging="360"/>
      </w:pPr>
      <w:rPr>
        <w:rFonts w:ascii="Times New Roman" w:hAnsi="Times New Roman" w:cs="Times New Roman"/>
      </w:rPr>
    </w:lvl>
    <w:lvl w:ilvl="8" w:tplc="0409001B">
      <w:start w:val="1"/>
      <w:numFmt w:val="lowerRoman"/>
      <w:lvlText w:val="%9."/>
      <w:lvlJc w:val="right"/>
      <w:pPr>
        <w:tabs>
          <w:tab w:val="num" w:pos="7815"/>
        </w:tabs>
        <w:ind w:left="7815" w:right="7815" w:hanging="180"/>
      </w:pPr>
      <w:rPr>
        <w:rFonts w:ascii="Times New Roman" w:hAnsi="Times New Roman" w:cs="Times New Roman"/>
      </w:rPr>
    </w:lvl>
  </w:abstractNum>
  <w:abstractNum w:abstractNumId="5" w15:restartNumberingAfterBreak="0">
    <w:nsid w:val="15087C87"/>
    <w:multiLevelType w:val="hybridMultilevel"/>
    <w:tmpl w:val="7A323AD6"/>
    <w:lvl w:ilvl="0" w:tplc="918C4862">
      <w:start w:val="1"/>
      <w:numFmt w:val="decimal"/>
      <w:lvlText w:val="%1."/>
      <w:lvlJc w:val="left"/>
      <w:pPr>
        <w:tabs>
          <w:tab w:val="num" w:pos="720"/>
        </w:tabs>
        <w:ind w:left="720" w:righ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6" w15:restartNumberingAfterBreak="0">
    <w:nsid w:val="18227C6A"/>
    <w:multiLevelType w:val="hybridMultilevel"/>
    <w:tmpl w:val="0546A7D0"/>
    <w:lvl w:ilvl="0" w:tplc="FACAA23A">
      <w:start w:val="1"/>
      <w:numFmt w:val="decimal"/>
      <w:lvlText w:val="%1."/>
      <w:lvlJc w:val="left"/>
      <w:pPr>
        <w:tabs>
          <w:tab w:val="num" w:pos="2145"/>
        </w:tabs>
        <w:ind w:left="2145" w:right="2145" w:hanging="360"/>
      </w:pPr>
      <w:rPr>
        <w:rFonts w:ascii="Times New Roman" w:hAnsi="Times New Roman" w:cs="Times New Roman" w:hint="default"/>
      </w:rPr>
    </w:lvl>
    <w:lvl w:ilvl="1" w:tplc="04090019">
      <w:start w:val="1"/>
      <w:numFmt w:val="lowerLetter"/>
      <w:lvlText w:val="%2."/>
      <w:lvlJc w:val="left"/>
      <w:pPr>
        <w:tabs>
          <w:tab w:val="num" w:pos="2865"/>
        </w:tabs>
        <w:ind w:left="2865" w:right="2865" w:hanging="360"/>
      </w:pPr>
      <w:rPr>
        <w:rFonts w:ascii="Times New Roman" w:hAnsi="Times New Roman" w:cs="Times New Roman"/>
      </w:rPr>
    </w:lvl>
    <w:lvl w:ilvl="2" w:tplc="0409001B">
      <w:start w:val="1"/>
      <w:numFmt w:val="lowerRoman"/>
      <w:lvlText w:val="%3."/>
      <w:lvlJc w:val="right"/>
      <w:pPr>
        <w:tabs>
          <w:tab w:val="num" w:pos="3585"/>
        </w:tabs>
        <w:ind w:left="3585" w:right="3585" w:hanging="180"/>
      </w:pPr>
      <w:rPr>
        <w:rFonts w:ascii="Times New Roman" w:hAnsi="Times New Roman" w:cs="Times New Roman"/>
      </w:rPr>
    </w:lvl>
    <w:lvl w:ilvl="3" w:tplc="0409000F">
      <w:start w:val="1"/>
      <w:numFmt w:val="decimal"/>
      <w:lvlText w:val="%4."/>
      <w:lvlJc w:val="left"/>
      <w:pPr>
        <w:tabs>
          <w:tab w:val="num" w:pos="4305"/>
        </w:tabs>
        <w:ind w:left="4305" w:right="4305" w:hanging="360"/>
      </w:pPr>
      <w:rPr>
        <w:rFonts w:ascii="Times New Roman" w:hAnsi="Times New Roman" w:cs="Times New Roman"/>
      </w:rPr>
    </w:lvl>
    <w:lvl w:ilvl="4" w:tplc="04090019">
      <w:start w:val="1"/>
      <w:numFmt w:val="lowerLetter"/>
      <w:lvlText w:val="%5."/>
      <w:lvlJc w:val="left"/>
      <w:pPr>
        <w:tabs>
          <w:tab w:val="num" w:pos="5025"/>
        </w:tabs>
        <w:ind w:left="5025" w:right="5025" w:hanging="360"/>
      </w:pPr>
      <w:rPr>
        <w:rFonts w:ascii="Times New Roman" w:hAnsi="Times New Roman" w:cs="Times New Roman"/>
      </w:rPr>
    </w:lvl>
    <w:lvl w:ilvl="5" w:tplc="0409001B">
      <w:start w:val="1"/>
      <w:numFmt w:val="lowerRoman"/>
      <w:lvlText w:val="%6."/>
      <w:lvlJc w:val="right"/>
      <w:pPr>
        <w:tabs>
          <w:tab w:val="num" w:pos="5745"/>
        </w:tabs>
        <w:ind w:left="5745" w:right="5745" w:hanging="180"/>
      </w:pPr>
      <w:rPr>
        <w:rFonts w:ascii="Times New Roman" w:hAnsi="Times New Roman" w:cs="Times New Roman"/>
      </w:rPr>
    </w:lvl>
    <w:lvl w:ilvl="6" w:tplc="0409000F">
      <w:start w:val="1"/>
      <w:numFmt w:val="decimal"/>
      <w:lvlText w:val="%7."/>
      <w:lvlJc w:val="left"/>
      <w:pPr>
        <w:tabs>
          <w:tab w:val="num" w:pos="6465"/>
        </w:tabs>
        <w:ind w:left="6465" w:right="6465" w:hanging="360"/>
      </w:pPr>
      <w:rPr>
        <w:rFonts w:ascii="Times New Roman" w:hAnsi="Times New Roman" w:cs="Times New Roman"/>
      </w:rPr>
    </w:lvl>
    <w:lvl w:ilvl="7" w:tplc="04090019">
      <w:start w:val="1"/>
      <w:numFmt w:val="lowerLetter"/>
      <w:lvlText w:val="%8."/>
      <w:lvlJc w:val="left"/>
      <w:pPr>
        <w:tabs>
          <w:tab w:val="num" w:pos="7185"/>
        </w:tabs>
        <w:ind w:left="7185" w:right="7185" w:hanging="360"/>
      </w:pPr>
      <w:rPr>
        <w:rFonts w:ascii="Times New Roman" w:hAnsi="Times New Roman" w:cs="Times New Roman"/>
      </w:rPr>
    </w:lvl>
    <w:lvl w:ilvl="8" w:tplc="0409001B">
      <w:start w:val="1"/>
      <w:numFmt w:val="lowerRoman"/>
      <w:lvlText w:val="%9."/>
      <w:lvlJc w:val="right"/>
      <w:pPr>
        <w:tabs>
          <w:tab w:val="num" w:pos="7905"/>
        </w:tabs>
        <w:ind w:left="7905" w:right="7905" w:hanging="180"/>
      </w:pPr>
      <w:rPr>
        <w:rFonts w:ascii="Times New Roman" w:hAnsi="Times New Roman" w:cs="Times New Roman"/>
      </w:rPr>
    </w:lvl>
  </w:abstractNum>
  <w:abstractNum w:abstractNumId="7" w15:restartNumberingAfterBreak="0">
    <w:nsid w:val="1B4C78B8"/>
    <w:multiLevelType w:val="hybridMultilevel"/>
    <w:tmpl w:val="FC24A3F4"/>
    <w:lvl w:ilvl="0" w:tplc="040D0013">
      <w:start w:val="1"/>
      <w:numFmt w:val="hebrew1"/>
      <w:lvlText w:val="%1."/>
      <w:lvlJc w:val="center"/>
      <w:pPr>
        <w:tabs>
          <w:tab w:val="num" w:pos="780"/>
        </w:tabs>
        <w:ind w:left="780" w:right="780" w:hanging="360"/>
      </w:pPr>
      <w:rPr>
        <w:rFonts w:cs="Times New Roman"/>
        <w:szCs w:val="24"/>
      </w:rPr>
    </w:lvl>
    <w:lvl w:ilvl="1" w:tplc="040D0019">
      <w:start w:val="1"/>
      <w:numFmt w:val="lowerLetter"/>
      <w:lvlText w:val="%2."/>
      <w:lvlJc w:val="left"/>
      <w:pPr>
        <w:tabs>
          <w:tab w:val="num" w:pos="1500"/>
        </w:tabs>
        <w:ind w:left="1500" w:right="1500" w:hanging="360"/>
      </w:pPr>
      <w:rPr>
        <w:rFonts w:cs="Times New Roman"/>
      </w:rPr>
    </w:lvl>
    <w:lvl w:ilvl="2" w:tplc="040D001B">
      <w:start w:val="1"/>
      <w:numFmt w:val="lowerRoman"/>
      <w:lvlText w:val="%3."/>
      <w:lvlJc w:val="right"/>
      <w:pPr>
        <w:tabs>
          <w:tab w:val="num" w:pos="2220"/>
        </w:tabs>
        <w:ind w:left="2220" w:right="2220" w:hanging="180"/>
      </w:pPr>
      <w:rPr>
        <w:rFonts w:cs="Times New Roman"/>
      </w:rPr>
    </w:lvl>
    <w:lvl w:ilvl="3" w:tplc="040D000F">
      <w:start w:val="1"/>
      <w:numFmt w:val="decimal"/>
      <w:lvlText w:val="%4."/>
      <w:lvlJc w:val="left"/>
      <w:pPr>
        <w:tabs>
          <w:tab w:val="num" w:pos="2940"/>
        </w:tabs>
        <w:ind w:left="2940" w:right="2940" w:hanging="360"/>
      </w:pPr>
      <w:rPr>
        <w:rFonts w:cs="Times New Roman"/>
      </w:rPr>
    </w:lvl>
    <w:lvl w:ilvl="4" w:tplc="040D0019">
      <w:start w:val="1"/>
      <w:numFmt w:val="lowerLetter"/>
      <w:lvlText w:val="%5."/>
      <w:lvlJc w:val="left"/>
      <w:pPr>
        <w:tabs>
          <w:tab w:val="num" w:pos="3660"/>
        </w:tabs>
        <w:ind w:left="3660" w:right="3660" w:hanging="360"/>
      </w:pPr>
      <w:rPr>
        <w:rFonts w:cs="Times New Roman"/>
      </w:rPr>
    </w:lvl>
    <w:lvl w:ilvl="5" w:tplc="040D001B">
      <w:start w:val="1"/>
      <w:numFmt w:val="lowerRoman"/>
      <w:lvlText w:val="%6."/>
      <w:lvlJc w:val="right"/>
      <w:pPr>
        <w:tabs>
          <w:tab w:val="num" w:pos="4380"/>
        </w:tabs>
        <w:ind w:left="4380" w:right="4380" w:hanging="180"/>
      </w:pPr>
      <w:rPr>
        <w:rFonts w:cs="Times New Roman"/>
      </w:rPr>
    </w:lvl>
    <w:lvl w:ilvl="6" w:tplc="040D000F">
      <w:start w:val="1"/>
      <w:numFmt w:val="decimal"/>
      <w:lvlText w:val="%7."/>
      <w:lvlJc w:val="left"/>
      <w:pPr>
        <w:tabs>
          <w:tab w:val="num" w:pos="5100"/>
        </w:tabs>
        <w:ind w:left="5100" w:right="5100" w:hanging="360"/>
      </w:pPr>
      <w:rPr>
        <w:rFonts w:cs="Times New Roman"/>
      </w:rPr>
    </w:lvl>
    <w:lvl w:ilvl="7" w:tplc="040D0019">
      <w:start w:val="1"/>
      <w:numFmt w:val="lowerLetter"/>
      <w:lvlText w:val="%8."/>
      <w:lvlJc w:val="left"/>
      <w:pPr>
        <w:tabs>
          <w:tab w:val="num" w:pos="5820"/>
        </w:tabs>
        <w:ind w:left="5820" w:right="5820" w:hanging="360"/>
      </w:pPr>
      <w:rPr>
        <w:rFonts w:cs="Times New Roman"/>
      </w:rPr>
    </w:lvl>
    <w:lvl w:ilvl="8" w:tplc="040D001B">
      <w:start w:val="1"/>
      <w:numFmt w:val="lowerRoman"/>
      <w:lvlText w:val="%9."/>
      <w:lvlJc w:val="right"/>
      <w:pPr>
        <w:tabs>
          <w:tab w:val="num" w:pos="6540"/>
        </w:tabs>
        <w:ind w:left="6540" w:right="6540" w:hanging="180"/>
      </w:pPr>
      <w:rPr>
        <w:rFonts w:cs="Times New Roman"/>
      </w:rPr>
    </w:lvl>
  </w:abstractNum>
  <w:abstractNum w:abstractNumId="8" w15:restartNumberingAfterBreak="0">
    <w:nsid w:val="1F890FCF"/>
    <w:multiLevelType w:val="hybridMultilevel"/>
    <w:tmpl w:val="68CA691A"/>
    <w:lvl w:ilvl="0" w:tplc="2F3C55B4">
      <w:start w:val="38"/>
      <w:numFmt w:val="decimal"/>
      <w:lvlText w:val="%1."/>
      <w:lvlJc w:val="left"/>
      <w:pPr>
        <w:tabs>
          <w:tab w:val="num" w:pos="720"/>
        </w:tabs>
        <w:ind w:left="720" w:right="720" w:hanging="360"/>
      </w:pPr>
      <w:rPr>
        <w:rFonts w:cs="Times New Roman" w:hint="cs"/>
      </w:rPr>
    </w:lvl>
    <w:lvl w:ilvl="1" w:tplc="040D0019">
      <w:start w:val="1"/>
      <w:numFmt w:val="lowerLetter"/>
      <w:lvlText w:val="%2."/>
      <w:lvlJc w:val="left"/>
      <w:pPr>
        <w:tabs>
          <w:tab w:val="num" w:pos="1440"/>
        </w:tabs>
        <w:ind w:left="1440" w:right="1440" w:hanging="360"/>
      </w:pPr>
      <w:rPr>
        <w:rFonts w:cs="Times New Roman"/>
      </w:rPr>
    </w:lvl>
    <w:lvl w:ilvl="2" w:tplc="040D001B">
      <w:start w:val="1"/>
      <w:numFmt w:val="lowerRoman"/>
      <w:lvlText w:val="%3."/>
      <w:lvlJc w:val="right"/>
      <w:pPr>
        <w:tabs>
          <w:tab w:val="num" w:pos="2160"/>
        </w:tabs>
        <w:ind w:left="2160" w:right="2160" w:hanging="180"/>
      </w:pPr>
      <w:rPr>
        <w:rFonts w:cs="Times New Roman"/>
      </w:rPr>
    </w:lvl>
    <w:lvl w:ilvl="3" w:tplc="040D000F">
      <w:start w:val="1"/>
      <w:numFmt w:val="decimal"/>
      <w:lvlText w:val="%4."/>
      <w:lvlJc w:val="left"/>
      <w:pPr>
        <w:tabs>
          <w:tab w:val="num" w:pos="2880"/>
        </w:tabs>
        <w:ind w:left="2880" w:right="2880" w:hanging="360"/>
      </w:pPr>
      <w:rPr>
        <w:rFonts w:cs="Times New Roman"/>
      </w:rPr>
    </w:lvl>
    <w:lvl w:ilvl="4" w:tplc="040D0019">
      <w:start w:val="1"/>
      <w:numFmt w:val="lowerLetter"/>
      <w:lvlText w:val="%5."/>
      <w:lvlJc w:val="left"/>
      <w:pPr>
        <w:tabs>
          <w:tab w:val="num" w:pos="3600"/>
        </w:tabs>
        <w:ind w:left="3600" w:right="3600" w:hanging="360"/>
      </w:pPr>
      <w:rPr>
        <w:rFonts w:cs="Times New Roman"/>
      </w:rPr>
    </w:lvl>
    <w:lvl w:ilvl="5" w:tplc="040D001B">
      <w:start w:val="1"/>
      <w:numFmt w:val="lowerRoman"/>
      <w:lvlText w:val="%6."/>
      <w:lvlJc w:val="right"/>
      <w:pPr>
        <w:tabs>
          <w:tab w:val="num" w:pos="4320"/>
        </w:tabs>
        <w:ind w:left="4320" w:right="4320" w:hanging="180"/>
      </w:pPr>
      <w:rPr>
        <w:rFonts w:cs="Times New Roman"/>
      </w:rPr>
    </w:lvl>
    <w:lvl w:ilvl="6" w:tplc="040D000F">
      <w:start w:val="1"/>
      <w:numFmt w:val="decimal"/>
      <w:lvlText w:val="%7."/>
      <w:lvlJc w:val="left"/>
      <w:pPr>
        <w:tabs>
          <w:tab w:val="num" w:pos="5040"/>
        </w:tabs>
        <w:ind w:left="5040" w:right="5040" w:hanging="360"/>
      </w:pPr>
      <w:rPr>
        <w:rFonts w:cs="Times New Roman"/>
      </w:rPr>
    </w:lvl>
    <w:lvl w:ilvl="7" w:tplc="040D0019">
      <w:start w:val="1"/>
      <w:numFmt w:val="lowerLetter"/>
      <w:lvlText w:val="%8."/>
      <w:lvlJc w:val="left"/>
      <w:pPr>
        <w:tabs>
          <w:tab w:val="num" w:pos="5760"/>
        </w:tabs>
        <w:ind w:left="5760" w:right="5760" w:hanging="360"/>
      </w:pPr>
      <w:rPr>
        <w:rFonts w:cs="Times New Roman"/>
      </w:rPr>
    </w:lvl>
    <w:lvl w:ilvl="8" w:tplc="040D001B">
      <w:start w:val="1"/>
      <w:numFmt w:val="lowerRoman"/>
      <w:lvlText w:val="%9."/>
      <w:lvlJc w:val="right"/>
      <w:pPr>
        <w:tabs>
          <w:tab w:val="num" w:pos="6480"/>
        </w:tabs>
        <w:ind w:left="6480" w:right="6480" w:hanging="180"/>
      </w:pPr>
      <w:rPr>
        <w:rFonts w:cs="Times New Roman"/>
      </w:rPr>
    </w:lvl>
  </w:abstractNum>
  <w:abstractNum w:abstractNumId="9" w15:restartNumberingAfterBreak="0">
    <w:nsid w:val="26BE135B"/>
    <w:multiLevelType w:val="hybridMultilevel"/>
    <w:tmpl w:val="7158BA08"/>
    <w:lvl w:ilvl="0" w:tplc="D2E6473E">
      <w:start w:val="1"/>
      <w:numFmt w:val="hebrew1"/>
      <w:lvlText w:val="%1."/>
      <w:lvlJc w:val="left"/>
      <w:pPr>
        <w:tabs>
          <w:tab w:val="num" w:pos="2055"/>
        </w:tabs>
        <w:ind w:left="2055" w:right="2055" w:hanging="360"/>
      </w:pPr>
      <w:rPr>
        <w:rFonts w:ascii="Times New Roman" w:hAnsi="Times New Roman" w:cs="Times New Roman" w:hint="default"/>
        <w:sz w:val="20"/>
        <w:szCs w:val="20"/>
      </w:rPr>
    </w:lvl>
    <w:lvl w:ilvl="1" w:tplc="04090019">
      <w:start w:val="1"/>
      <w:numFmt w:val="lowerLetter"/>
      <w:lvlText w:val="%2."/>
      <w:lvlJc w:val="left"/>
      <w:pPr>
        <w:tabs>
          <w:tab w:val="num" w:pos="2775"/>
        </w:tabs>
        <w:ind w:left="2775" w:right="2775" w:hanging="360"/>
      </w:pPr>
      <w:rPr>
        <w:rFonts w:ascii="Times New Roman" w:hAnsi="Times New Roman" w:cs="Times New Roman"/>
      </w:rPr>
    </w:lvl>
    <w:lvl w:ilvl="2" w:tplc="0409001B">
      <w:start w:val="1"/>
      <w:numFmt w:val="lowerRoman"/>
      <w:lvlText w:val="%3."/>
      <w:lvlJc w:val="right"/>
      <w:pPr>
        <w:tabs>
          <w:tab w:val="num" w:pos="3495"/>
        </w:tabs>
        <w:ind w:left="3495" w:right="3495" w:hanging="180"/>
      </w:pPr>
      <w:rPr>
        <w:rFonts w:ascii="Times New Roman" w:hAnsi="Times New Roman" w:cs="Times New Roman"/>
      </w:rPr>
    </w:lvl>
    <w:lvl w:ilvl="3" w:tplc="0409000F">
      <w:start w:val="1"/>
      <w:numFmt w:val="decimal"/>
      <w:lvlText w:val="%4."/>
      <w:lvlJc w:val="left"/>
      <w:pPr>
        <w:tabs>
          <w:tab w:val="num" w:pos="4215"/>
        </w:tabs>
        <w:ind w:left="4215" w:right="4215" w:hanging="360"/>
      </w:pPr>
      <w:rPr>
        <w:rFonts w:ascii="Times New Roman" w:hAnsi="Times New Roman" w:cs="Times New Roman"/>
      </w:rPr>
    </w:lvl>
    <w:lvl w:ilvl="4" w:tplc="04090019">
      <w:start w:val="1"/>
      <w:numFmt w:val="lowerLetter"/>
      <w:lvlText w:val="%5."/>
      <w:lvlJc w:val="left"/>
      <w:pPr>
        <w:tabs>
          <w:tab w:val="num" w:pos="4935"/>
        </w:tabs>
        <w:ind w:left="4935" w:right="4935" w:hanging="360"/>
      </w:pPr>
      <w:rPr>
        <w:rFonts w:ascii="Times New Roman" w:hAnsi="Times New Roman" w:cs="Times New Roman"/>
      </w:rPr>
    </w:lvl>
    <w:lvl w:ilvl="5" w:tplc="0409001B">
      <w:start w:val="1"/>
      <w:numFmt w:val="lowerRoman"/>
      <w:lvlText w:val="%6."/>
      <w:lvlJc w:val="right"/>
      <w:pPr>
        <w:tabs>
          <w:tab w:val="num" w:pos="5655"/>
        </w:tabs>
        <w:ind w:left="5655" w:right="5655" w:hanging="180"/>
      </w:pPr>
      <w:rPr>
        <w:rFonts w:ascii="Times New Roman" w:hAnsi="Times New Roman" w:cs="Times New Roman"/>
      </w:rPr>
    </w:lvl>
    <w:lvl w:ilvl="6" w:tplc="0409000F">
      <w:start w:val="1"/>
      <w:numFmt w:val="decimal"/>
      <w:lvlText w:val="%7."/>
      <w:lvlJc w:val="left"/>
      <w:pPr>
        <w:tabs>
          <w:tab w:val="num" w:pos="6375"/>
        </w:tabs>
        <w:ind w:left="6375" w:right="6375" w:hanging="360"/>
      </w:pPr>
      <w:rPr>
        <w:rFonts w:ascii="Times New Roman" w:hAnsi="Times New Roman" w:cs="Times New Roman"/>
      </w:rPr>
    </w:lvl>
    <w:lvl w:ilvl="7" w:tplc="04090019">
      <w:start w:val="1"/>
      <w:numFmt w:val="lowerLetter"/>
      <w:lvlText w:val="%8."/>
      <w:lvlJc w:val="left"/>
      <w:pPr>
        <w:tabs>
          <w:tab w:val="num" w:pos="7095"/>
        </w:tabs>
        <w:ind w:left="7095" w:right="7095" w:hanging="360"/>
      </w:pPr>
      <w:rPr>
        <w:rFonts w:ascii="Times New Roman" w:hAnsi="Times New Roman" w:cs="Times New Roman"/>
      </w:rPr>
    </w:lvl>
    <w:lvl w:ilvl="8" w:tplc="0409001B">
      <w:start w:val="1"/>
      <w:numFmt w:val="lowerRoman"/>
      <w:lvlText w:val="%9."/>
      <w:lvlJc w:val="right"/>
      <w:pPr>
        <w:tabs>
          <w:tab w:val="num" w:pos="7815"/>
        </w:tabs>
        <w:ind w:left="7815" w:right="7815" w:hanging="180"/>
      </w:pPr>
      <w:rPr>
        <w:rFonts w:ascii="Times New Roman" w:hAnsi="Times New Roman" w:cs="Times New Roman"/>
      </w:rPr>
    </w:lvl>
  </w:abstractNum>
  <w:abstractNum w:abstractNumId="10" w15:restartNumberingAfterBreak="0">
    <w:nsid w:val="2BC4416E"/>
    <w:multiLevelType w:val="hybridMultilevel"/>
    <w:tmpl w:val="03A8AB48"/>
    <w:lvl w:ilvl="0" w:tplc="827C75E2">
      <w:start w:val="1"/>
      <w:numFmt w:val="decimal"/>
      <w:lvlText w:val="%1."/>
      <w:lvlJc w:val="left"/>
      <w:pPr>
        <w:tabs>
          <w:tab w:val="num" w:pos="4065"/>
        </w:tabs>
        <w:ind w:left="4065" w:right="4065" w:hanging="360"/>
      </w:pPr>
      <w:rPr>
        <w:rFonts w:ascii="Times New Roman" w:hAnsi="Times New Roman" w:cs="Times New Roman" w:hint="default"/>
      </w:rPr>
    </w:lvl>
    <w:lvl w:ilvl="1" w:tplc="040D0019">
      <w:start w:val="1"/>
      <w:numFmt w:val="lowerLetter"/>
      <w:lvlText w:val="%2."/>
      <w:lvlJc w:val="left"/>
      <w:pPr>
        <w:tabs>
          <w:tab w:val="num" w:pos="4785"/>
        </w:tabs>
        <w:ind w:left="4785" w:right="4785" w:hanging="360"/>
      </w:pPr>
      <w:rPr>
        <w:rFonts w:ascii="Times New Roman" w:hAnsi="Times New Roman" w:cs="Times New Roman"/>
      </w:rPr>
    </w:lvl>
    <w:lvl w:ilvl="2" w:tplc="040D001B">
      <w:start w:val="1"/>
      <w:numFmt w:val="lowerRoman"/>
      <w:lvlText w:val="%3."/>
      <w:lvlJc w:val="right"/>
      <w:pPr>
        <w:tabs>
          <w:tab w:val="num" w:pos="5505"/>
        </w:tabs>
        <w:ind w:left="5505" w:right="5505" w:hanging="180"/>
      </w:pPr>
      <w:rPr>
        <w:rFonts w:ascii="Times New Roman" w:hAnsi="Times New Roman" w:cs="Times New Roman"/>
      </w:rPr>
    </w:lvl>
    <w:lvl w:ilvl="3" w:tplc="040D000F">
      <w:start w:val="1"/>
      <w:numFmt w:val="decimal"/>
      <w:lvlText w:val="%4."/>
      <w:lvlJc w:val="left"/>
      <w:pPr>
        <w:tabs>
          <w:tab w:val="num" w:pos="6225"/>
        </w:tabs>
        <w:ind w:left="6225" w:right="6225" w:hanging="360"/>
      </w:pPr>
      <w:rPr>
        <w:rFonts w:ascii="Times New Roman" w:hAnsi="Times New Roman" w:cs="Times New Roman"/>
      </w:rPr>
    </w:lvl>
    <w:lvl w:ilvl="4" w:tplc="040D0019">
      <w:start w:val="1"/>
      <w:numFmt w:val="lowerLetter"/>
      <w:lvlText w:val="%5."/>
      <w:lvlJc w:val="left"/>
      <w:pPr>
        <w:tabs>
          <w:tab w:val="num" w:pos="6945"/>
        </w:tabs>
        <w:ind w:left="6945" w:right="6945" w:hanging="360"/>
      </w:pPr>
      <w:rPr>
        <w:rFonts w:ascii="Times New Roman" w:hAnsi="Times New Roman" w:cs="Times New Roman"/>
      </w:rPr>
    </w:lvl>
    <w:lvl w:ilvl="5" w:tplc="040D001B">
      <w:start w:val="1"/>
      <w:numFmt w:val="lowerRoman"/>
      <w:lvlText w:val="%6."/>
      <w:lvlJc w:val="right"/>
      <w:pPr>
        <w:tabs>
          <w:tab w:val="num" w:pos="7665"/>
        </w:tabs>
        <w:ind w:left="7665" w:right="7665" w:hanging="180"/>
      </w:pPr>
      <w:rPr>
        <w:rFonts w:ascii="Times New Roman" w:hAnsi="Times New Roman" w:cs="Times New Roman"/>
      </w:rPr>
    </w:lvl>
    <w:lvl w:ilvl="6" w:tplc="040D000F">
      <w:start w:val="1"/>
      <w:numFmt w:val="decimal"/>
      <w:lvlText w:val="%7."/>
      <w:lvlJc w:val="left"/>
      <w:pPr>
        <w:tabs>
          <w:tab w:val="num" w:pos="8385"/>
        </w:tabs>
        <w:ind w:left="8385" w:right="8385" w:hanging="360"/>
      </w:pPr>
      <w:rPr>
        <w:rFonts w:ascii="Times New Roman" w:hAnsi="Times New Roman" w:cs="Times New Roman"/>
      </w:rPr>
    </w:lvl>
    <w:lvl w:ilvl="7" w:tplc="040D0019">
      <w:start w:val="1"/>
      <w:numFmt w:val="lowerLetter"/>
      <w:lvlText w:val="%8."/>
      <w:lvlJc w:val="left"/>
      <w:pPr>
        <w:tabs>
          <w:tab w:val="num" w:pos="9105"/>
        </w:tabs>
        <w:ind w:left="9105" w:right="9105" w:hanging="360"/>
      </w:pPr>
      <w:rPr>
        <w:rFonts w:ascii="Times New Roman" w:hAnsi="Times New Roman" w:cs="Times New Roman"/>
      </w:rPr>
    </w:lvl>
    <w:lvl w:ilvl="8" w:tplc="040D001B">
      <w:start w:val="1"/>
      <w:numFmt w:val="lowerRoman"/>
      <w:lvlText w:val="%9."/>
      <w:lvlJc w:val="right"/>
      <w:pPr>
        <w:tabs>
          <w:tab w:val="num" w:pos="9825"/>
        </w:tabs>
        <w:ind w:left="9825" w:right="9825" w:hanging="180"/>
      </w:pPr>
      <w:rPr>
        <w:rFonts w:ascii="Times New Roman" w:hAnsi="Times New Roman" w:cs="Times New Roman"/>
      </w:rPr>
    </w:lvl>
  </w:abstractNum>
  <w:abstractNum w:abstractNumId="11" w15:restartNumberingAfterBreak="0">
    <w:nsid w:val="2CA72DE0"/>
    <w:multiLevelType w:val="hybridMultilevel"/>
    <w:tmpl w:val="59080218"/>
    <w:lvl w:ilvl="0" w:tplc="040D0011">
      <w:start w:val="1"/>
      <w:numFmt w:val="decimal"/>
      <w:lvlText w:val="%1)"/>
      <w:lvlJc w:val="left"/>
      <w:pPr>
        <w:tabs>
          <w:tab w:val="num" w:pos="720"/>
        </w:tabs>
        <w:ind w:left="720" w:right="720" w:hanging="360"/>
      </w:pPr>
      <w:rPr>
        <w:rFonts w:cs="Times New Roman"/>
      </w:rPr>
    </w:lvl>
    <w:lvl w:ilvl="1" w:tplc="040D0019">
      <w:start w:val="1"/>
      <w:numFmt w:val="lowerLetter"/>
      <w:lvlText w:val="%2."/>
      <w:lvlJc w:val="left"/>
      <w:pPr>
        <w:tabs>
          <w:tab w:val="num" w:pos="1440"/>
        </w:tabs>
        <w:ind w:left="1440" w:right="1440" w:hanging="360"/>
      </w:pPr>
      <w:rPr>
        <w:rFonts w:cs="Times New Roman"/>
      </w:rPr>
    </w:lvl>
    <w:lvl w:ilvl="2" w:tplc="040D001B">
      <w:start w:val="1"/>
      <w:numFmt w:val="lowerRoman"/>
      <w:lvlText w:val="%3."/>
      <w:lvlJc w:val="right"/>
      <w:pPr>
        <w:tabs>
          <w:tab w:val="num" w:pos="2160"/>
        </w:tabs>
        <w:ind w:left="2160" w:right="2160" w:hanging="180"/>
      </w:pPr>
      <w:rPr>
        <w:rFonts w:cs="Times New Roman"/>
      </w:rPr>
    </w:lvl>
    <w:lvl w:ilvl="3" w:tplc="040D000F">
      <w:start w:val="1"/>
      <w:numFmt w:val="decimal"/>
      <w:lvlText w:val="%4."/>
      <w:lvlJc w:val="left"/>
      <w:pPr>
        <w:tabs>
          <w:tab w:val="num" w:pos="2880"/>
        </w:tabs>
        <w:ind w:left="2880" w:right="2880" w:hanging="360"/>
      </w:pPr>
      <w:rPr>
        <w:rFonts w:cs="Times New Roman"/>
      </w:rPr>
    </w:lvl>
    <w:lvl w:ilvl="4" w:tplc="040D0019">
      <w:start w:val="1"/>
      <w:numFmt w:val="lowerLetter"/>
      <w:lvlText w:val="%5."/>
      <w:lvlJc w:val="left"/>
      <w:pPr>
        <w:tabs>
          <w:tab w:val="num" w:pos="3600"/>
        </w:tabs>
        <w:ind w:left="3600" w:right="3600" w:hanging="360"/>
      </w:pPr>
      <w:rPr>
        <w:rFonts w:cs="Times New Roman"/>
      </w:rPr>
    </w:lvl>
    <w:lvl w:ilvl="5" w:tplc="040D001B">
      <w:start w:val="1"/>
      <w:numFmt w:val="lowerRoman"/>
      <w:lvlText w:val="%6."/>
      <w:lvlJc w:val="right"/>
      <w:pPr>
        <w:tabs>
          <w:tab w:val="num" w:pos="4320"/>
        </w:tabs>
        <w:ind w:left="4320" w:right="4320" w:hanging="180"/>
      </w:pPr>
      <w:rPr>
        <w:rFonts w:cs="Times New Roman"/>
      </w:rPr>
    </w:lvl>
    <w:lvl w:ilvl="6" w:tplc="040D000F">
      <w:start w:val="1"/>
      <w:numFmt w:val="decimal"/>
      <w:lvlText w:val="%7."/>
      <w:lvlJc w:val="left"/>
      <w:pPr>
        <w:tabs>
          <w:tab w:val="num" w:pos="5040"/>
        </w:tabs>
        <w:ind w:left="5040" w:right="5040" w:hanging="360"/>
      </w:pPr>
      <w:rPr>
        <w:rFonts w:cs="Times New Roman"/>
      </w:rPr>
    </w:lvl>
    <w:lvl w:ilvl="7" w:tplc="040D0019">
      <w:start w:val="1"/>
      <w:numFmt w:val="lowerLetter"/>
      <w:lvlText w:val="%8."/>
      <w:lvlJc w:val="left"/>
      <w:pPr>
        <w:tabs>
          <w:tab w:val="num" w:pos="5760"/>
        </w:tabs>
        <w:ind w:left="5760" w:right="5760" w:hanging="360"/>
      </w:pPr>
      <w:rPr>
        <w:rFonts w:cs="Times New Roman"/>
      </w:rPr>
    </w:lvl>
    <w:lvl w:ilvl="8" w:tplc="040D001B">
      <w:start w:val="1"/>
      <w:numFmt w:val="lowerRoman"/>
      <w:lvlText w:val="%9."/>
      <w:lvlJc w:val="right"/>
      <w:pPr>
        <w:tabs>
          <w:tab w:val="num" w:pos="6480"/>
        </w:tabs>
        <w:ind w:left="6480" w:right="6480" w:hanging="180"/>
      </w:pPr>
      <w:rPr>
        <w:rFonts w:cs="Times New Roman"/>
      </w:rPr>
    </w:lvl>
  </w:abstractNum>
  <w:abstractNum w:abstractNumId="12" w15:restartNumberingAfterBreak="0">
    <w:nsid w:val="30DD4ECB"/>
    <w:multiLevelType w:val="hybridMultilevel"/>
    <w:tmpl w:val="0A2C9F38"/>
    <w:lvl w:ilvl="0" w:tplc="1D2435BE">
      <w:numFmt w:val="bullet"/>
      <w:lvlText w:val="-"/>
      <w:lvlJc w:val="left"/>
      <w:pPr>
        <w:tabs>
          <w:tab w:val="num" w:pos="2640"/>
        </w:tabs>
        <w:ind w:left="2640" w:right="2640" w:hanging="360"/>
      </w:pPr>
      <w:rPr>
        <w:rFonts w:ascii="Times New Roman" w:eastAsia="Times New Roman" w:hAnsi="Times New Roman" w:hint="default"/>
      </w:rPr>
    </w:lvl>
    <w:lvl w:ilvl="1" w:tplc="040D0003">
      <w:start w:val="1"/>
      <w:numFmt w:val="bullet"/>
      <w:lvlText w:val="o"/>
      <w:lvlJc w:val="left"/>
      <w:pPr>
        <w:tabs>
          <w:tab w:val="num" w:pos="3360"/>
        </w:tabs>
        <w:ind w:left="3360" w:right="3360" w:hanging="360"/>
      </w:pPr>
      <w:rPr>
        <w:rFonts w:ascii="Courier New" w:hAnsi="Courier New" w:hint="default"/>
      </w:rPr>
    </w:lvl>
    <w:lvl w:ilvl="2" w:tplc="040D0005">
      <w:start w:val="1"/>
      <w:numFmt w:val="bullet"/>
      <w:lvlText w:val=""/>
      <w:lvlJc w:val="left"/>
      <w:pPr>
        <w:tabs>
          <w:tab w:val="num" w:pos="4080"/>
        </w:tabs>
        <w:ind w:left="4080" w:right="4080" w:hanging="360"/>
      </w:pPr>
      <w:rPr>
        <w:rFonts w:ascii="Wingdings" w:hAnsi="Wingdings" w:hint="default"/>
      </w:rPr>
    </w:lvl>
    <w:lvl w:ilvl="3" w:tplc="040D0001">
      <w:start w:val="1"/>
      <w:numFmt w:val="bullet"/>
      <w:lvlText w:val=""/>
      <w:lvlJc w:val="left"/>
      <w:pPr>
        <w:tabs>
          <w:tab w:val="num" w:pos="4800"/>
        </w:tabs>
        <w:ind w:left="4800" w:right="4800" w:hanging="360"/>
      </w:pPr>
      <w:rPr>
        <w:rFonts w:ascii="Symbol" w:hAnsi="Symbol" w:hint="default"/>
      </w:rPr>
    </w:lvl>
    <w:lvl w:ilvl="4" w:tplc="040D0003">
      <w:start w:val="1"/>
      <w:numFmt w:val="bullet"/>
      <w:lvlText w:val="o"/>
      <w:lvlJc w:val="left"/>
      <w:pPr>
        <w:tabs>
          <w:tab w:val="num" w:pos="5520"/>
        </w:tabs>
        <w:ind w:left="5520" w:right="5520" w:hanging="360"/>
      </w:pPr>
      <w:rPr>
        <w:rFonts w:ascii="Courier New" w:hAnsi="Courier New" w:hint="default"/>
      </w:rPr>
    </w:lvl>
    <w:lvl w:ilvl="5" w:tplc="040D0005">
      <w:start w:val="1"/>
      <w:numFmt w:val="bullet"/>
      <w:lvlText w:val=""/>
      <w:lvlJc w:val="left"/>
      <w:pPr>
        <w:tabs>
          <w:tab w:val="num" w:pos="6240"/>
        </w:tabs>
        <w:ind w:left="6240" w:right="6240" w:hanging="360"/>
      </w:pPr>
      <w:rPr>
        <w:rFonts w:ascii="Wingdings" w:hAnsi="Wingdings" w:hint="default"/>
      </w:rPr>
    </w:lvl>
    <w:lvl w:ilvl="6" w:tplc="040D0001">
      <w:start w:val="1"/>
      <w:numFmt w:val="bullet"/>
      <w:lvlText w:val=""/>
      <w:lvlJc w:val="left"/>
      <w:pPr>
        <w:tabs>
          <w:tab w:val="num" w:pos="6960"/>
        </w:tabs>
        <w:ind w:left="6960" w:right="6960" w:hanging="360"/>
      </w:pPr>
      <w:rPr>
        <w:rFonts w:ascii="Symbol" w:hAnsi="Symbol" w:hint="default"/>
      </w:rPr>
    </w:lvl>
    <w:lvl w:ilvl="7" w:tplc="040D0003">
      <w:start w:val="1"/>
      <w:numFmt w:val="bullet"/>
      <w:lvlText w:val="o"/>
      <w:lvlJc w:val="left"/>
      <w:pPr>
        <w:tabs>
          <w:tab w:val="num" w:pos="7680"/>
        </w:tabs>
        <w:ind w:left="7680" w:right="7680" w:hanging="360"/>
      </w:pPr>
      <w:rPr>
        <w:rFonts w:ascii="Courier New" w:hAnsi="Courier New" w:hint="default"/>
      </w:rPr>
    </w:lvl>
    <w:lvl w:ilvl="8" w:tplc="040D0005">
      <w:start w:val="1"/>
      <w:numFmt w:val="bullet"/>
      <w:lvlText w:val=""/>
      <w:lvlJc w:val="left"/>
      <w:pPr>
        <w:tabs>
          <w:tab w:val="num" w:pos="8400"/>
        </w:tabs>
        <w:ind w:left="8400" w:right="8400" w:hanging="360"/>
      </w:pPr>
      <w:rPr>
        <w:rFonts w:ascii="Wingdings" w:hAnsi="Wingdings" w:hint="default"/>
      </w:rPr>
    </w:lvl>
  </w:abstractNum>
  <w:abstractNum w:abstractNumId="13" w15:restartNumberingAfterBreak="0">
    <w:nsid w:val="31E56721"/>
    <w:multiLevelType w:val="hybridMultilevel"/>
    <w:tmpl w:val="3118D5FC"/>
    <w:lvl w:ilvl="0" w:tplc="040D0013">
      <w:start w:val="1"/>
      <w:numFmt w:val="hebrew1"/>
      <w:lvlText w:val="%1."/>
      <w:lvlJc w:val="center"/>
      <w:pPr>
        <w:tabs>
          <w:tab w:val="num" w:pos="1080"/>
        </w:tabs>
        <w:ind w:left="1080" w:right="1080" w:hanging="360"/>
      </w:pPr>
      <w:rPr>
        <w:rFonts w:cs="Times New Roman"/>
        <w:szCs w:val="24"/>
      </w:rPr>
    </w:lvl>
    <w:lvl w:ilvl="1" w:tplc="040D0019">
      <w:start w:val="1"/>
      <w:numFmt w:val="lowerLetter"/>
      <w:lvlText w:val="%2."/>
      <w:lvlJc w:val="left"/>
      <w:pPr>
        <w:tabs>
          <w:tab w:val="num" w:pos="1800"/>
        </w:tabs>
        <w:ind w:left="1800" w:right="1800" w:hanging="360"/>
      </w:pPr>
      <w:rPr>
        <w:rFonts w:cs="Times New Roman"/>
      </w:rPr>
    </w:lvl>
    <w:lvl w:ilvl="2" w:tplc="040D001B">
      <w:start w:val="1"/>
      <w:numFmt w:val="lowerRoman"/>
      <w:lvlText w:val="%3."/>
      <w:lvlJc w:val="right"/>
      <w:pPr>
        <w:tabs>
          <w:tab w:val="num" w:pos="2520"/>
        </w:tabs>
        <w:ind w:left="2520" w:right="2520" w:hanging="180"/>
      </w:pPr>
      <w:rPr>
        <w:rFonts w:cs="Times New Roman"/>
      </w:rPr>
    </w:lvl>
    <w:lvl w:ilvl="3" w:tplc="040D000F">
      <w:start w:val="1"/>
      <w:numFmt w:val="decimal"/>
      <w:lvlText w:val="%4."/>
      <w:lvlJc w:val="left"/>
      <w:pPr>
        <w:tabs>
          <w:tab w:val="num" w:pos="3240"/>
        </w:tabs>
        <w:ind w:left="3240" w:right="3240" w:hanging="360"/>
      </w:pPr>
      <w:rPr>
        <w:rFonts w:cs="Times New Roman"/>
      </w:rPr>
    </w:lvl>
    <w:lvl w:ilvl="4" w:tplc="040D0019">
      <w:start w:val="1"/>
      <w:numFmt w:val="lowerLetter"/>
      <w:lvlText w:val="%5."/>
      <w:lvlJc w:val="left"/>
      <w:pPr>
        <w:tabs>
          <w:tab w:val="num" w:pos="3960"/>
        </w:tabs>
        <w:ind w:left="3960" w:right="3960" w:hanging="360"/>
      </w:pPr>
      <w:rPr>
        <w:rFonts w:cs="Times New Roman"/>
      </w:rPr>
    </w:lvl>
    <w:lvl w:ilvl="5" w:tplc="040D001B">
      <w:start w:val="1"/>
      <w:numFmt w:val="lowerRoman"/>
      <w:lvlText w:val="%6."/>
      <w:lvlJc w:val="right"/>
      <w:pPr>
        <w:tabs>
          <w:tab w:val="num" w:pos="4680"/>
        </w:tabs>
        <w:ind w:left="4680" w:right="4680" w:hanging="180"/>
      </w:pPr>
      <w:rPr>
        <w:rFonts w:cs="Times New Roman"/>
      </w:rPr>
    </w:lvl>
    <w:lvl w:ilvl="6" w:tplc="040D000F">
      <w:start w:val="1"/>
      <w:numFmt w:val="decimal"/>
      <w:lvlText w:val="%7."/>
      <w:lvlJc w:val="left"/>
      <w:pPr>
        <w:tabs>
          <w:tab w:val="num" w:pos="5400"/>
        </w:tabs>
        <w:ind w:left="5400" w:right="5400" w:hanging="360"/>
      </w:pPr>
      <w:rPr>
        <w:rFonts w:cs="Times New Roman"/>
      </w:rPr>
    </w:lvl>
    <w:lvl w:ilvl="7" w:tplc="040D0019">
      <w:start w:val="1"/>
      <w:numFmt w:val="lowerLetter"/>
      <w:lvlText w:val="%8."/>
      <w:lvlJc w:val="left"/>
      <w:pPr>
        <w:tabs>
          <w:tab w:val="num" w:pos="6120"/>
        </w:tabs>
        <w:ind w:left="6120" w:right="6120" w:hanging="360"/>
      </w:pPr>
      <w:rPr>
        <w:rFonts w:cs="Times New Roman"/>
      </w:rPr>
    </w:lvl>
    <w:lvl w:ilvl="8" w:tplc="040D001B">
      <w:start w:val="1"/>
      <w:numFmt w:val="lowerRoman"/>
      <w:lvlText w:val="%9."/>
      <w:lvlJc w:val="right"/>
      <w:pPr>
        <w:tabs>
          <w:tab w:val="num" w:pos="6840"/>
        </w:tabs>
        <w:ind w:left="6840" w:right="6840" w:hanging="180"/>
      </w:pPr>
      <w:rPr>
        <w:rFonts w:cs="Times New Roman"/>
      </w:rPr>
    </w:lvl>
  </w:abstractNum>
  <w:abstractNum w:abstractNumId="14" w15:restartNumberingAfterBreak="0">
    <w:nsid w:val="3283035A"/>
    <w:multiLevelType w:val="hybridMultilevel"/>
    <w:tmpl w:val="BE02D14A"/>
    <w:lvl w:ilvl="0" w:tplc="9CAAC0B6">
      <w:start w:val="1"/>
      <w:numFmt w:val="decimal"/>
      <w:lvlText w:val="%1."/>
      <w:lvlJc w:val="left"/>
      <w:pPr>
        <w:tabs>
          <w:tab w:val="num" w:pos="4050"/>
        </w:tabs>
        <w:ind w:left="4050" w:right="4050" w:hanging="360"/>
      </w:pPr>
      <w:rPr>
        <w:rFonts w:ascii="Times New Roman" w:hAnsi="Times New Roman" w:cs="Times New Roman" w:hint="default"/>
      </w:rPr>
    </w:lvl>
    <w:lvl w:ilvl="1" w:tplc="04090019">
      <w:start w:val="1"/>
      <w:numFmt w:val="lowerLetter"/>
      <w:lvlText w:val="%2."/>
      <w:lvlJc w:val="left"/>
      <w:pPr>
        <w:tabs>
          <w:tab w:val="num" w:pos="4770"/>
        </w:tabs>
        <w:ind w:left="4770" w:right="4770" w:hanging="360"/>
      </w:pPr>
      <w:rPr>
        <w:rFonts w:ascii="Times New Roman" w:hAnsi="Times New Roman" w:cs="Times New Roman"/>
      </w:rPr>
    </w:lvl>
    <w:lvl w:ilvl="2" w:tplc="0409001B">
      <w:start w:val="1"/>
      <w:numFmt w:val="lowerRoman"/>
      <w:lvlText w:val="%3."/>
      <w:lvlJc w:val="right"/>
      <w:pPr>
        <w:tabs>
          <w:tab w:val="num" w:pos="5490"/>
        </w:tabs>
        <w:ind w:left="5490" w:right="5490" w:hanging="180"/>
      </w:pPr>
      <w:rPr>
        <w:rFonts w:ascii="Times New Roman" w:hAnsi="Times New Roman" w:cs="Times New Roman"/>
      </w:rPr>
    </w:lvl>
    <w:lvl w:ilvl="3" w:tplc="0409000F">
      <w:start w:val="1"/>
      <w:numFmt w:val="decimal"/>
      <w:lvlText w:val="%4."/>
      <w:lvlJc w:val="left"/>
      <w:pPr>
        <w:tabs>
          <w:tab w:val="num" w:pos="6210"/>
        </w:tabs>
        <w:ind w:left="6210" w:right="6210" w:hanging="360"/>
      </w:pPr>
      <w:rPr>
        <w:rFonts w:ascii="Times New Roman" w:hAnsi="Times New Roman" w:cs="Times New Roman"/>
      </w:rPr>
    </w:lvl>
    <w:lvl w:ilvl="4" w:tplc="04090019">
      <w:start w:val="1"/>
      <w:numFmt w:val="lowerLetter"/>
      <w:lvlText w:val="%5."/>
      <w:lvlJc w:val="left"/>
      <w:pPr>
        <w:tabs>
          <w:tab w:val="num" w:pos="6930"/>
        </w:tabs>
        <w:ind w:left="6930" w:right="6930" w:hanging="360"/>
      </w:pPr>
      <w:rPr>
        <w:rFonts w:ascii="Times New Roman" w:hAnsi="Times New Roman" w:cs="Times New Roman"/>
      </w:rPr>
    </w:lvl>
    <w:lvl w:ilvl="5" w:tplc="0409001B">
      <w:start w:val="1"/>
      <w:numFmt w:val="lowerRoman"/>
      <w:lvlText w:val="%6."/>
      <w:lvlJc w:val="right"/>
      <w:pPr>
        <w:tabs>
          <w:tab w:val="num" w:pos="7650"/>
        </w:tabs>
        <w:ind w:left="7650" w:right="7650" w:hanging="180"/>
      </w:pPr>
      <w:rPr>
        <w:rFonts w:ascii="Times New Roman" w:hAnsi="Times New Roman" w:cs="Times New Roman"/>
      </w:rPr>
    </w:lvl>
    <w:lvl w:ilvl="6" w:tplc="0409000F">
      <w:start w:val="1"/>
      <w:numFmt w:val="decimal"/>
      <w:lvlText w:val="%7."/>
      <w:lvlJc w:val="left"/>
      <w:pPr>
        <w:tabs>
          <w:tab w:val="num" w:pos="8370"/>
        </w:tabs>
        <w:ind w:left="8370" w:right="8370" w:hanging="360"/>
      </w:pPr>
      <w:rPr>
        <w:rFonts w:ascii="Times New Roman" w:hAnsi="Times New Roman" w:cs="Times New Roman"/>
      </w:rPr>
    </w:lvl>
    <w:lvl w:ilvl="7" w:tplc="04090019">
      <w:start w:val="1"/>
      <w:numFmt w:val="lowerLetter"/>
      <w:lvlText w:val="%8."/>
      <w:lvlJc w:val="left"/>
      <w:pPr>
        <w:tabs>
          <w:tab w:val="num" w:pos="9090"/>
        </w:tabs>
        <w:ind w:left="9090" w:right="9090" w:hanging="360"/>
      </w:pPr>
      <w:rPr>
        <w:rFonts w:ascii="Times New Roman" w:hAnsi="Times New Roman" w:cs="Times New Roman"/>
      </w:rPr>
    </w:lvl>
    <w:lvl w:ilvl="8" w:tplc="0409001B">
      <w:start w:val="1"/>
      <w:numFmt w:val="lowerRoman"/>
      <w:lvlText w:val="%9."/>
      <w:lvlJc w:val="right"/>
      <w:pPr>
        <w:tabs>
          <w:tab w:val="num" w:pos="9810"/>
        </w:tabs>
        <w:ind w:left="9810" w:right="9810" w:hanging="180"/>
      </w:pPr>
      <w:rPr>
        <w:rFonts w:ascii="Times New Roman" w:hAnsi="Times New Roman" w:cs="Times New Roman"/>
      </w:rPr>
    </w:lvl>
  </w:abstractNum>
  <w:abstractNum w:abstractNumId="15" w15:restartNumberingAfterBreak="0">
    <w:nsid w:val="329831A1"/>
    <w:multiLevelType w:val="hybridMultilevel"/>
    <w:tmpl w:val="CFE4DEB4"/>
    <w:lvl w:ilvl="0" w:tplc="039E28DC">
      <w:start w:val="109"/>
      <w:numFmt w:val="decimal"/>
      <w:lvlText w:val="%1."/>
      <w:lvlJc w:val="left"/>
      <w:pPr>
        <w:tabs>
          <w:tab w:val="num" w:pos="412"/>
        </w:tabs>
        <w:ind w:left="412" w:right="412" w:hanging="360"/>
      </w:pPr>
      <w:rPr>
        <w:rFonts w:cs="Times New Roman" w:hint="cs"/>
      </w:rPr>
    </w:lvl>
    <w:lvl w:ilvl="1" w:tplc="040D0019">
      <w:start w:val="1"/>
      <w:numFmt w:val="lowerLetter"/>
      <w:lvlText w:val="%2."/>
      <w:lvlJc w:val="left"/>
      <w:pPr>
        <w:tabs>
          <w:tab w:val="num" w:pos="1132"/>
        </w:tabs>
        <w:ind w:left="1132" w:right="1132" w:hanging="360"/>
      </w:pPr>
      <w:rPr>
        <w:rFonts w:cs="Times New Roman"/>
      </w:rPr>
    </w:lvl>
    <w:lvl w:ilvl="2" w:tplc="040D001B">
      <w:start w:val="1"/>
      <w:numFmt w:val="lowerRoman"/>
      <w:lvlText w:val="%3."/>
      <w:lvlJc w:val="right"/>
      <w:pPr>
        <w:tabs>
          <w:tab w:val="num" w:pos="1852"/>
        </w:tabs>
        <w:ind w:left="1852" w:right="1852" w:hanging="180"/>
      </w:pPr>
      <w:rPr>
        <w:rFonts w:cs="Times New Roman"/>
      </w:rPr>
    </w:lvl>
    <w:lvl w:ilvl="3" w:tplc="040D000F">
      <w:start w:val="1"/>
      <w:numFmt w:val="decimal"/>
      <w:lvlText w:val="%4."/>
      <w:lvlJc w:val="left"/>
      <w:pPr>
        <w:tabs>
          <w:tab w:val="num" w:pos="2572"/>
        </w:tabs>
        <w:ind w:left="2572" w:right="2572" w:hanging="360"/>
      </w:pPr>
      <w:rPr>
        <w:rFonts w:cs="Times New Roman"/>
      </w:rPr>
    </w:lvl>
    <w:lvl w:ilvl="4" w:tplc="040D0019">
      <w:start w:val="1"/>
      <w:numFmt w:val="lowerLetter"/>
      <w:lvlText w:val="%5."/>
      <w:lvlJc w:val="left"/>
      <w:pPr>
        <w:tabs>
          <w:tab w:val="num" w:pos="3292"/>
        </w:tabs>
        <w:ind w:left="3292" w:right="3292" w:hanging="360"/>
      </w:pPr>
      <w:rPr>
        <w:rFonts w:cs="Times New Roman"/>
      </w:rPr>
    </w:lvl>
    <w:lvl w:ilvl="5" w:tplc="040D001B">
      <w:start w:val="1"/>
      <w:numFmt w:val="lowerRoman"/>
      <w:lvlText w:val="%6."/>
      <w:lvlJc w:val="right"/>
      <w:pPr>
        <w:tabs>
          <w:tab w:val="num" w:pos="4012"/>
        </w:tabs>
        <w:ind w:left="4012" w:right="4012" w:hanging="180"/>
      </w:pPr>
      <w:rPr>
        <w:rFonts w:cs="Times New Roman"/>
      </w:rPr>
    </w:lvl>
    <w:lvl w:ilvl="6" w:tplc="040D000F">
      <w:start w:val="1"/>
      <w:numFmt w:val="decimal"/>
      <w:lvlText w:val="%7."/>
      <w:lvlJc w:val="left"/>
      <w:pPr>
        <w:tabs>
          <w:tab w:val="num" w:pos="4732"/>
        </w:tabs>
        <w:ind w:left="4732" w:right="4732" w:hanging="360"/>
      </w:pPr>
      <w:rPr>
        <w:rFonts w:cs="Times New Roman"/>
      </w:rPr>
    </w:lvl>
    <w:lvl w:ilvl="7" w:tplc="040D0019">
      <w:start w:val="1"/>
      <w:numFmt w:val="lowerLetter"/>
      <w:lvlText w:val="%8."/>
      <w:lvlJc w:val="left"/>
      <w:pPr>
        <w:tabs>
          <w:tab w:val="num" w:pos="5452"/>
        </w:tabs>
        <w:ind w:left="5452" w:right="5452" w:hanging="360"/>
      </w:pPr>
      <w:rPr>
        <w:rFonts w:cs="Times New Roman"/>
      </w:rPr>
    </w:lvl>
    <w:lvl w:ilvl="8" w:tplc="040D001B">
      <w:start w:val="1"/>
      <w:numFmt w:val="lowerRoman"/>
      <w:lvlText w:val="%9."/>
      <w:lvlJc w:val="right"/>
      <w:pPr>
        <w:tabs>
          <w:tab w:val="num" w:pos="6172"/>
        </w:tabs>
        <w:ind w:left="6172" w:right="6172" w:hanging="180"/>
      </w:pPr>
      <w:rPr>
        <w:rFonts w:cs="Times New Roman"/>
      </w:rPr>
    </w:lvl>
  </w:abstractNum>
  <w:abstractNum w:abstractNumId="16" w15:restartNumberingAfterBreak="0">
    <w:nsid w:val="3A6A28B4"/>
    <w:multiLevelType w:val="hybridMultilevel"/>
    <w:tmpl w:val="786ADA70"/>
    <w:lvl w:ilvl="0" w:tplc="BCE64E96">
      <w:start w:val="1"/>
      <w:numFmt w:val="decimal"/>
      <w:lvlText w:val="%1."/>
      <w:lvlJc w:val="left"/>
      <w:pPr>
        <w:tabs>
          <w:tab w:val="num" w:pos="720"/>
        </w:tabs>
        <w:ind w:left="720" w:right="720" w:hanging="360"/>
      </w:pPr>
      <w:rPr>
        <w:rFonts w:ascii="Arial" w:eastAsia="Times New Roman" w:hAnsi="Arial" w:cs="Times New Roman"/>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17" w15:restartNumberingAfterBreak="0">
    <w:nsid w:val="3B347376"/>
    <w:multiLevelType w:val="hybridMultilevel"/>
    <w:tmpl w:val="85CC422E"/>
    <w:lvl w:ilvl="0" w:tplc="E42E47EC">
      <w:start w:val="1"/>
      <w:numFmt w:val="hebrew1"/>
      <w:lvlText w:val="%1."/>
      <w:lvlJc w:val="left"/>
      <w:pPr>
        <w:tabs>
          <w:tab w:val="num" w:pos="1080"/>
        </w:tabs>
        <w:ind w:left="1080" w:right="1080" w:hanging="360"/>
      </w:pPr>
      <w:rPr>
        <w:rFonts w:cs="Times New Roman" w:hint="cs"/>
        <w:szCs w:val="24"/>
      </w:rPr>
    </w:lvl>
    <w:lvl w:ilvl="1" w:tplc="040D0019">
      <w:start w:val="1"/>
      <w:numFmt w:val="lowerLetter"/>
      <w:lvlText w:val="%2."/>
      <w:lvlJc w:val="left"/>
      <w:pPr>
        <w:tabs>
          <w:tab w:val="num" w:pos="1800"/>
        </w:tabs>
        <w:ind w:left="1800" w:right="1800" w:hanging="360"/>
      </w:pPr>
      <w:rPr>
        <w:rFonts w:cs="Times New Roman"/>
      </w:rPr>
    </w:lvl>
    <w:lvl w:ilvl="2" w:tplc="040D001B">
      <w:start w:val="1"/>
      <w:numFmt w:val="lowerRoman"/>
      <w:lvlText w:val="%3."/>
      <w:lvlJc w:val="right"/>
      <w:pPr>
        <w:tabs>
          <w:tab w:val="num" w:pos="2520"/>
        </w:tabs>
        <w:ind w:left="2520" w:right="2520" w:hanging="180"/>
      </w:pPr>
      <w:rPr>
        <w:rFonts w:cs="Times New Roman"/>
      </w:rPr>
    </w:lvl>
    <w:lvl w:ilvl="3" w:tplc="040D000F">
      <w:start w:val="1"/>
      <w:numFmt w:val="decimal"/>
      <w:lvlText w:val="%4."/>
      <w:lvlJc w:val="left"/>
      <w:pPr>
        <w:tabs>
          <w:tab w:val="num" w:pos="3240"/>
        </w:tabs>
        <w:ind w:left="3240" w:right="3240" w:hanging="360"/>
      </w:pPr>
      <w:rPr>
        <w:rFonts w:cs="Times New Roman"/>
      </w:rPr>
    </w:lvl>
    <w:lvl w:ilvl="4" w:tplc="040D0019">
      <w:start w:val="1"/>
      <w:numFmt w:val="lowerLetter"/>
      <w:lvlText w:val="%5."/>
      <w:lvlJc w:val="left"/>
      <w:pPr>
        <w:tabs>
          <w:tab w:val="num" w:pos="3960"/>
        </w:tabs>
        <w:ind w:left="3960" w:right="3960" w:hanging="360"/>
      </w:pPr>
      <w:rPr>
        <w:rFonts w:cs="Times New Roman"/>
      </w:rPr>
    </w:lvl>
    <w:lvl w:ilvl="5" w:tplc="040D001B">
      <w:start w:val="1"/>
      <w:numFmt w:val="lowerRoman"/>
      <w:lvlText w:val="%6."/>
      <w:lvlJc w:val="right"/>
      <w:pPr>
        <w:tabs>
          <w:tab w:val="num" w:pos="4680"/>
        </w:tabs>
        <w:ind w:left="4680" w:right="4680" w:hanging="180"/>
      </w:pPr>
      <w:rPr>
        <w:rFonts w:cs="Times New Roman"/>
      </w:rPr>
    </w:lvl>
    <w:lvl w:ilvl="6" w:tplc="040D000F">
      <w:start w:val="1"/>
      <w:numFmt w:val="decimal"/>
      <w:lvlText w:val="%7."/>
      <w:lvlJc w:val="left"/>
      <w:pPr>
        <w:tabs>
          <w:tab w:val="num" w:pos="5400"/>
        </w:tabs>
        <w:ind w:left="5400" w:right="5400" w:hanging="360"/>
      </w:pPr>
      <w:rPr>
        <w:rFonts w:cs="Times New Roman"/>
      </w:rPr>
    </w:lvl>
    <w:lvl w:ilvl="7" w:tplc="040D0019">
      <w:start w:val="1"/>
      <w:numFmt w:val="lowerLetter"/>
      <w:lvlText w:val="%8."/>
      <w:lvlJc w:val="left"/>
      <w:pPr>
        <w:tabs>
          <w:tab w:val="num" w:pos="6120"/>
        </w:tabs>
        <w:ind w:left="6120" w:right="6120" w:hanging="360"/>
      </w:pPr>
      <w:rPr>
        <w:rFonts w:cs="Times New Roman"/>
      </w:rPr>
    </w:lvl>
    <w:lvl w:ilvl="8" w:tplc="040D001B">
      <w:start w:val="1"/>
      <w:numFmt w:val="lowerRoman"/>
      <w:lvlText w:val="%9."/>
      <w:lvlJc w:val="right"/>
      <w:pPr>
        <w:tabs>
          <w:tab w:val="num" w:pos="6840"/>
        </w:tabs>
        <w:ind w:left="6840" w:right="6840" w:hanging="180"/>
      </w:pPr>
      <w:rPr>
        <w:rFonts w:cs="Times New Roman"/>
      </w:rPr>
    </w:lvl>
  </w:abstractNum>
  <w:abstractNum w:abstractNumId="18" w15:restartNumberingAfterBreak="0">
    <w:nsid w:val="3BEF037A"/>
    <w:multiLevelType w:val="hybridMultilevel"/>
    <w:tmpl w:val="606C70EE"/>
    <w:lvl w:ilvl="0" w:tplc="C9F449F2">
      <w:start w:val="5"/>
      <w:numFmt w:val="hebrew1"/>
      <w:lvlText w:val="%1."/>
      <w:lvlJc w:val="left"/>
      <w:pPr>
        <w:tabs>
          <w:tab w:val="num" w:pos="720"/>
        </w:tabs>
        <w:ind w:left="720" w:right="720" w:hanging="360"/>
      </w:pPr>
      <w:rPr>
        <w:rFonts w:cs="Times New Roman" w:hint="cs"/>
        <w:szCs w:val="24"/>
      </w:rPr>
    </w:lvl>
    <w:lvl w:ilvl="1" w:tplc="040D0019">
      <w:start w:val="1"/>
      <w:numFmt w:val="lowerLetter"/>
      <w:lvlText w:val="%2."/>
      <w:lvlJc w:val="left"/>
      <w:pPr>
        <w:tabs>
          <w:tab w:val="num" w:pos="1440"/>
        </w:tabs>
        <w:ind w:left="1440" w:right="1440" w:hanging="360"/>
      </w:pPr>
      <w:rPr>
        <w:rFonts w:cs="Times New Roman"/>
      </w:rPr>
    </w:lvl>
    <w:lvl w:ilvl="2" w:tplc="040D001B">
      <w:start w:val="1"/>
      <w:numFmt w:val="lowerRoman"/>
      <w:lvlText w:val="%3."/>
      <w:lvlJc w:val="right"/>
      <w:pPr>
        <w:tabs>
          <w:tab w:val="num" w:pos="2160"/>
        </w:tabs>
        <w:ind w:left="2160" w:right="2160" w:hanging="180"/>
      </w:pPr>
      <w:rPr>
        <w:rFonts w:cs="Times New Roman"/>
      </w:rPr>
    </w:lvl>
    <w:lvl w:ilvl="3" w:tplc="040D000F">
      <w:start w:val="1"/>
      <w:numFmt w:val="decimal"/>
      <w:lvlText w:val="%4."/>
      <w:lvlJc w:val="left"/>
      <w:pPr>
        <w:tabs>
          <w:tab w:val="num" w:pos="2880"/>
        </w:tabs>
        <w:ind w:left="2880" w:right="2880" w:hanging="360"/>
      </w:pPr>
      <w:rPr>
        <w:rFonts w:cs="Times New Roman"/>
      </w:rPr>
    </w:lvl>
    <w:lvl w:ilvl="4" w:tplc="040D0019">
      <w:start w:val="1"/>
      <w:numFmt w:val="lowerLetter"/>
      <w:lvlText w:val="%5."/>
      <w:lvlJc w:val="left"/>
      <w:pPr>
        <w:tabs>
          <w:tab w:val="num" w:pos="3600"/>
        </w:tabs>
        <w:ind w:left="3600" w:right="3600" w:hanging="360"/>
      </w:pPr>
      <w:rPr>
        <w:rFonts w:cs="Times New Roman"/>
      </w:rPr>
    </w:lvl>
    <w:lvl w:ilvl="5" w:tplc="040D001B">
      <w:start w:val="1"/>
      <w:numFmt w:val="lowerRoman"/>
      <w:lvlText w:val="%6."/>
      <w:lvlJc w:val="right"/>
      <w:pPr>
        <w:tabs>
          <w:tab w:val="num" w:pos="4320"/>
        </w:tabs>
        <w:ind w:left="4320" w:right="4320" w:hanging="180"/>
      </w:pPr>
      <w:rPr>
        <w:rFonts w:cs="Times New Roman"/>
      </w:rPr>
    </w:lvl>
    <w:lvl w:ilvl="6" w:tplc="040D000F">
      <w:start w:val="1"/>
      <w:numFmt w:val="decimal"/>
      <w:lvlText w:val="%7."/>
      <w:lvlJc w:val="left"/>
      <w:pPr>
        <w:tabs>
          <w:tab w:val="num" w:pos="5040"/>
        </w:tabs>
        <w:ind w:left="5040" w:right="5040" w:hanging="360"/>
      </w:pPr>
      <w:rPr>
        <w:rFonts w:cs="Times New Roman"/>
      </w:rPr>
    </w:lvl>
    <w:lvl w:ilvl="7" w:tplc="040D0019">
      <w:start w:val="1"/>
      <w:numFmt w:val="lowerLetter"/>
      <w:lvlText w:val="%8."/>
      <w:lvlJc w:val="left"/>
      <w:pPr>
        <w:tabs>
          <w:tab w:val="num" w:pos="5760"/>
        </w:tabs>
        <w:ind w:left="5760" w:right="5760" w:hanging="360"/>
      </w:pPr>
      <w:rPr>
        <w:rFonts w:cs="Times New Roman"/>
      </w:rPr>
    </w:lvl>
    <w:lvl w:ilvl="8" w:tplc="040D001B">
      <w:start w:val="1"/>
      <w:numFmt w:val="lowerRoman"/>
      <w:lvlText w:val="%9."/>
      <w:lvlJc w:val="right"/>
      <w:pPr>
        <w:tabs>
          <w:tab w:val="num" w:pos="6480"/>
        </w:tabs>
        <w:ind w:left="6480" w:right="6480" w:hanging="180"/>
      </w:pPr>
      <w:rPr>
        <w:rFonts w:cs="Times New Roman"/>
      </w:rPr>
    </w:lvl>
  </w:abstractNum>
  <w:abstractNum w:abstractNumId="19" w15:restartNumberingAfterBreak="0">
    <w:nsid w:val="3CC64640"/>
    <w:multiLevelType w:val="hybridMultilevel"/>
    <w:tmpl w:val="74486D3A"/>
    <w:lvl w:ilvl="0" w:tplc="AF5E4166">
      <w:start w:val="300"/>
      <w:numFmt w:val="hebrew1"/>
      <w:lvlText w:val="%1."/>
      <w:lvlJc w:val="left"/>
      <w:pPr>
        <w:tabs>
          <w:tab w:val="num" w:pos="2700"/>
        </w:tabs>
        <w:ind w:left="2700" w:right="2700" w:hanging="2340"/>
      </w:pPr>
      <w:rPr>
        <w:rFonts w:ascii="Times New Roman" w:hAnsi="Times New Roman" w:cs="Times New Roman" w:hint="default"/>
        <w:sz w:val="20"/>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20" w15:restartNumberingAfterBreak="0">
    <w:nsid w:val="445A68A4"/>
    <w:multiLevelType w:val="hybridMultilevel"/>
    <w:tmpl w:val="93F0D10E"/>
    <w:lvl w:ilvl="0" w:tplc="6E10C4CE">
      <w:start w:val="300"/>
      <w:numFmt w:val="hebrew1"/>
      <w:lvlText w:val="%1."/>
      <w:lvlJc w:val="left"/>
      <w:pPr>
        <w:tabs>
          <w:tab w:val="num" w:pos="2055"/>
        </w:tabs>
        <w:ind w:left="2055" w:right="2055" w:hanging="1695"/>
      </w:pPr>
      <w:rPr>
        <w:rFonts w:ascii="Times New Roman" w:hAnsi="Times New Roman" w:cs="Times New Roman" w:hint="default"/>
        <w:sz w:val="20"/>
        <w:szCs w:val="20"/>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21" w15:restartNumberingAfterBreak="0">
    <w:nsid w:val="44720A51"/>
    <w:multiLevelType w:val="hybridMultilevel"/>
    <w:tmpl w:val="1D941964"/>
    <w:lvl w:ilvl="0" w:tplc="828E1E22">
      <w:start w:val="1"/>
      <w:numFmt w:val="decimal"/>
      <w:lvlText w:val="%1."/>
      <w:lvlJc w:val="left"/>
      <w:pPr>
        <w:tabs>
          <w:tab w:val="num" w:pos="720"/>
        </w:tabs>
        <w:ind w:left="720" w:righ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22" w15:restartNumberingAfterBreak="0">
    <w:nsid w:val="4F5B0A27"/>
    <w:multiLevelType w:val="singleLevel"/>
    <w:tmpl w:val="040D000F"/>
    <w:lvl w:ilvl="0">
      <w:start w:val="1"/>
      <w:numFmt w:val="decimal"/>
      <w:lvlText w:val="%1."/>
      <w:lvlJc w:val="center"/>
      <w:pPr>
        <w:tabs>
          <w:tab w:val="num" w:pos="648"/>
        </w:tabs>
        <w:ind w:left="360" w:right="360" w:hanging="72"/>
      </w:pPr>
      <w:rPr>
        <w:rFonts w:ascii="Times New Roman" w:hAnsi="Times New Roman" w:cs="Times New Roman"/>
      </w:rPr>
    </w:lvl>
  </w:abstractNum>
  <w:abstractNum w:abstractNumId="23" w15:restartNumberingAfterBreak="0">
    <w:nsid w:val="4F8B52FA"/>
    <w:multiLevelType w:val="hybridMultilevel"/>
    <w:tmpl w:val="BF046C80"/>
    <w:lvl w:ilvl="0" w:tplc="0E648232">
      <w:start w:val="1"/>
      <w:numFmt w:val="decimal"/>
      <w:lvlText w:val="%1."/>
      <w:lvlJc w:val="left"/>
      <w:pPr>
        <w:tabs>
          <w:tab w:val="num" w:pos="720"/>
        </w:tabs>
        <w:ind w:left="720" w:right="720" w:hanging="360"/>
      </w:pPr>
      <w:rPr>
        <w:rFonts w:cs="Times New Roman" w:hint="cs"/>
      </w:rPr>
    </w:lvl>
    <w:lvl w:ilvl="1" w:tplc="EAECF478">
      <w:start w:val="1"/>
      <w:numFmt w:val="hebrew1"/>
      <w:lvlText w:val="%2."/>
      <w:lvlJc w:val="left"/>
      <w:pPr>
        <w:tabs>
          <w:tab w:val="num" w:pos="1440"/>
        </w:tabs>
        <w:ind w:left="1440" w:right="1440" w:hanging="360"/>
      </w:pPr>
      <w:rPr>
        <w:rFonts w:cs="Times New Roman" w:hint="cs"/>
        <w:szCs w:val="24"/>
      </w:rPr>
    </w:lvl>
    <w:lvl w:ilvl="2" w:tplc="040D0011">
      <w:start w:val="1"/>
      <w:numFmt w:val="decimal"/>
      <w:lvlText w:val="%3)"/>
      <w:lvlJc w:val="left"/>
      <w:pPr>
        <w:tabs>
          <w:tab w:val="num" w:pos="2340"/>
        </w:tabs>
        <w:ind w:left="2340" w:right="2340" w:hanging="360"/>
      </w:pPr>
      <w:rPr>
        <w:rFonts w:cs="Times New Roman"/>
      </w:rPr>
    </w:lvl>
    <w:lvl w:ilvl="3" w:tplc="040D000F">
      <w:start w:val="1"/>
      <w:numFmt w:val="decimal"/>
      <w:lvlText w:val="%4."/>
      <w:lvlJc w:val="left"/>
      <w:pPr>
        <w:tabs>
          <w:tab w:val="num" w:pos="2880"/>
        </w:tabs>
        <w:ind w:left="2880" w:right="2880" w:hanging="360"/>
      </w:pPr>
      <w:rPr>
        <w:rFonts w:cs="Times New Roman"/>
      </w:rPr>
    </w:lvl>
    <w:lvl w:ilvl="4" w:tplc="040D0019">
      <w:start w:val="1"/>
      <w:numFmt w:val="lowerLetter"/>
      <w:lvlText w:val="%5."/>
      <w:lvlJc w:val="left"/>
      <w:pPr>
        <w:tabs>
          <w:tab w:val="num" w:pos="3600"/>
        </w:tabs>
        <w:ind w:left="3600" w:right="3600" w:hanging="360"/>
      </w:pPr>
      <w:rPr>
        <w:rFonts w:cs="Times New Roman"/>
      </w:rPr>
    </w:lvl>
    <w:lvl w:ilvl="5" w:tplc="040D001B">
      <w:start w:val="1"/>
      <w:numFmt w:val="lowerRoman"/>
      <w:lvlText w:val="%6."/>
      <w:lvlJc w:val="right"/>
      <w:pPr>
        <w:tabs>
          <w:tab w:val="num" w:pos="4320"/>
        </w:tabs>
        <w:ind w:left="4320" w:right="4320" w:hanging="180"/>
      </w:pPr>
      <w:rPr>
        <w:rFonts w:cs="Times New Roman"/>
      </w:rPr>
    </w:lvl>
    <w:lvl w:ilvl="6" w:tplc="040D000F">
      <w:start w:val="1"/>
      <w:numFmt w:val="decimal"/>
      <w:lvlText w:val="%7."/>
      <w:lvlJc w:val="left"/>
      <w:pPr>
        <w:tabs>
          <w:tab w:val="num" w:pos="5040"/>
        </w:tabs>
        <w:ind w:left="5040" w:right="5040" w:hanging="360"/>
      </w:pPr>
      <w:rPr>
        <w:rFonts w:cs="Times New Roman"/>
      </w:rPr>
    </w:lvl>
    <w:lvl w:ilvl="7" w:tplc="040D0019">
      <w:start w:val="1"/>
      <w:numFmt w:val="lowerLetter"/>
      <w:lvlText w:val="%8."/>
      <w:lvlJc w:val="left"/>
      <w:pPr>
        <w:tabs>
          <w:tab w:val="num" w:pos="5760"/>
        </w:tabs>
        <w:ind w:left="5760" w:right="5760" w:hanging="360"/>
      </w:pPr>
      <w:rPr>
        <w:rFonts w:cs="Times New Roman"/>
      </w:rPr>
    </w:lvl>
    <w:lvl w:ilvl="8" w:tplc="040D001B">
      <w:start w:val="1"/>
      <w:numFmt w:val="lowerRoman"/>
      <w:lvlText w:val="%9."/>
      <w:lvlJc w:val="right"/>
      <w:pPr>
        <w:tabs>
          <w:tab w:val="num" w:pos="6480"/>
        </w:tabs>
        <w:ind w:left="6480" w:right="6480" w:hanging="180"/>
      </w:pPr>
      <w:rPr>
        <w:rFonts w:cs="Times New Roman"/>
      </w:rPr>
    </w:lvl>
  </w:abstractNum>
  <w:abstractNum w:abstractNumId="24" w15:restartNumberingAfterBreak="0">
    <w:nsid w:val="50046CAC"/>
    <w:multiLevelType w:val="hybridMultilevel"/>
    <w:tmpl w:val="605CFF42"/>
    <w:lvl w:ilvl="0" w:tplc="5E58C642">
      <w:start w:val="300"/>
      <w:numFmt w:val="hebrew1"/>
      <w:lvlText w:val="%1."/>
      <w:lvlJc w:val="left"/>
      <w:pPr>
        <w:tabs>
          <w:tab w:val="num" w:pos="720"/>
        </w:tabs>
        <w:ind w:left="720" w:right="720" w:hanging="360"/>
      </w:pPr>
      <w:rPr>
        <w:rFonts w:ascii="Times New Roman" w:hAnsi="Times New Roman" w:cs="Times New Roman" w:hint="default"/>
        <w:sz w:val="20"/>
        <w:szCs w:val="20"/>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25" w15:restartNumberingAfterBreak="0">
    <w:nsid w:val="505803F9"/>
    <w:multiLevelType w:val="hybridMultilevel"/>
    <w:tmpl w:val="A552EB5E"/>
    <w:lvl w:ilvl="0" w:tplc="B470DA84">
      <w:start w:val="18"/>
      <w:numFmt w:val="hebrew1"/>
      <w:lvlText w:val="%1."/>
      <w:lvlJc w:val="left"/>
      <w:pPr>
        <w:tabs>
          <w:tab w:val="num" w:pos="360"/>
        </w:tabs>
        <w:ind w:left="360" w:right="360" w:hanging="360"/>
      </w:pPr>
      <w:rPr>
        <w:rFonts w:cs="Times New Roman" w:hint="cs"/>
        <w:b/>
        <w:szCs w:val="24"/>
      </w:rPr>
    </w:lvl>
    <w:lvl w:ilvl="1" w:tplc="040D0019">
      <w:start w:val="1"/>
      <w:numFmt w:val="lowerLetter"/>
      <w:lvlText w:val="%2."/>
      <w:lvlJc w:val="left"/>
      <w:pPr>
        <w:tabs>
          <w:tab w:val="num" w:pos="1080"/>
        </w:tabs>
        <w:ind w:left="1080" w:right="1080" w:hanging="360"/>
      </w:pPr>
      <w:rPr>
        <w:rFonts w:cs="Times New Roman"/>
      </w:rPr>
    </w:lvl>
    <w:lvl w:ilvl="2" w:tplc="040D001B">
      <w:start w:val="1"/>
      <w:numFmt w:val="lowerRoman"/>
      <w:lvlText w:val="%3."/>
      <w:lvlJc w:val="right"/>
      <w:pPr>
        <w:tabs>
          <w:tab w:val="num" w:pos="1800"/>
        </w:tabs>
        <w:ind w:left="1800" w:right="1800" w:hanging="180"/>
      </w:pPr>
      <w:rPr>
        <w:rFonts w:cs="Times New Roman"/>
      </w:rPr>
    </w:lvl>
    <w:lvl w:ilvl="3" w:tplc="040D000F">
      <w:start w:val="1"/>
      <w:numFmt w:val="decimal"/>
      <w:lvlText w:val="%4."/>
      <w:lvlJc w:val="left"/>
      <w:pPr>
        <w:tabs>
          <w:tab w:val="num" w:pos="2520"/>
        </w:tabs>
        <w:ind w:left="2520" w:right="2520" w:hanging="360"/>
      </w:pPr>
      <w:rPr>
        <w:rFonts w:cs="Times New Roman"/>
      </w:rPr>
    </w:lvl>
    <w:lvl w:ilvl="4" w:tplc="040D0019">
      <w:start w:val="1"/>
      <w:numFmt w:val="lowerLetter"/>
      <w:lvlText w:val="%5."/>
      <w:lvlJc w:val="left"/>
      <w:pPr>
        <w:tabs>
          <w:tab w:val="num" w:pos="3240"/>
        </w:tabs>
        <w:ind w:left="3240" w:right="3240" w:hanging="360"/>
      </w:pPr>
      <w:rPr>
        <w:rFonts w:cs="Times New Roman"/>
      </w:rPr>
    </w:lvl>
    <w:lvl w:ilvl="5" w:tplc="040D001B">
      <w:start w:val="1"/>
      <w:numFmt w:val="lowerRoman"/>
      <w:lvlText w:val="%6."/>
      <w:lvlJc w:val="right"/>
      <w:pPr>
        <w:tabs>
          <w:tab w:val="num" w:pos="3960"/>
        </w:tabs>
        <w:ind w:left="3960" w:right="3960" w:hanging="180"/>
      </w:pPr>
      <w:rPr>
        <w:rFonts w:cs="Times New Roman"/>
      </w:rPr>
    </w:lvl>
    <w:lvl w:ilvl="6" w:tplc="040D000F">
      <w:start w:val="1"/>
      <w:numFmt w:val="decimal"/>
      <w:lvlText w:val="%7."/>
      <w:lvlJc w:val="left"/>
      <w:pPr>
        <w:tabs>
          <w:tab w:val="num" w:pos="4680"/>
        </w:tabs>
        <w:ind w:left="4680" w:right="4680" w:hanging="360"/>
      </w:pPr>
      <w:rPr>
        <w:rFonts w:cs="Times New Roman"/>
      </w:rPr>
    </w:lvl>
    <w:lvl w:ilvl="7" w:tplc="040D0019">
      <w:start w:val="1"/>
      <w:numFmt w:val="lowerLetter"/>
      <w:lvlText w:val="%8."/>
      <w:lvlJc w:val="left"/>
      <w:pPr>
        <w:tabs>
          <w:tab w:val="num" w:pos="5400"/>
        </w:tabs>
        <w:ind w:left="5400" w:right="5400" w:hanging="360"/>
      </w:pPr>
      <w:rPr>
        <w:rFonts w:cs="Times New Roman"/>
      </w:rPr>
    </w:lvl>
    <w:lvl w:ilvl="8" w:tplc="040D001B">
      <w:start w:val="1"/>
      <w:numFmt w:val="lowerRoman"/>
      <w:lvlText w:val="%9."/>
      <w:lvlJc w:val="right"/>
      <w:pPr>
        <w:tabs>
          <w:tab w:val="num" w:pos="6120"/>
        </w:tabs>
        <w:ind w:left="6120" w:right="6120" w:hanging="180"/>
      </w:pPr>
      <w:rPr>
        <w:rFonts w:cs="Times New Roman"/>
      </w:rPr>
    </w:lvl>
  </w:abstractNum>
  <w:abstractNum w:abstractNumId="26" w15:restartNumberingAfterBreak="0">
    <w:nsid w:val="5090713F"/>
    <w:multiLevelType w:val="hybridMultilevel"/>
    <w:tmpl w:val="CF187F2A"/>
    <w:lvl w:ilvl="0" w:tplc="FCAE3DE4">
      <w:start w:val="300"/>
      <w:numFmt w:val="hebrew1"/>
      <w:lvlText w:val="%1."/>
      <w:lvlJc w:val="left"/>
      <w:pPr>
        <w:tabs>
          <w:tab w:val="num" w:pos="2061"/>
        </w:tabs>
        <w:ind w:left="2061" w:right="2061" w:hanging="360"/>
      </w:pPr>
      <w:rPr>
        <w:rFonts w:ascii="Times New Roman" w:hAnsi="Times New Roman" w:cs="Times New Roman" w:hint="default"/>
        <w:sz w:val="20"/>
        <w:szCs w:val="20"/>
      </w:rPr>
    </w:lvl>
    <w:lvl w:ilvl="1" w:tplc="04090019">
      <w:start w:val="1"/>
      <w:numFmt w:val="lowerLetter"/>
      <w:lvlText w:val="%2."/>
      <w:lvlJc w:val="left"/>
      <w:pPr>
        <w:tabs>
          <w:tab w:val="num" w:pos="2781"/>
        </w:tabs>
        <w:ind w:left="2781" w:right="2781" w:hanging="360"/>
      </w:pPr>
      <w:rPr>
        <w:rFonts w:ascii="Times New Roman" w:hAnsi="Times New Roman" w:cs="Times New Roman"/>
      </w:rPr>
    </w:lvl>
    <w:lvl w:ilvl="2" w:tplc="0409001B">
      <w:start w:val="1"/>
      <w:numFmt w:val="lowerRoman"/>
      <w:lvlText w:val="%3."/>
      <w:lvlJc w:val="right"/>
      <w:pPr>
        <w:tabs>
          <w:tab w:val="num" w:pos="3501"/>
        </w:tabs>
        <w:ind w:left="3501" w:right="3501" w:hanging="180"/>
      </w:pPr>
      <w:rPr>
        <w:rFonts w:ascii="Times New Roman" w:hAnsi="Times New Roman" w:cs="Times New Roman"/>
      </w:rPr>
    </w:lvl>
    <w:lvl w:ilvl="3" w:tplc="0409000F">
      <w:start w:val="1"/>
      <w:numFmt w:val="decimal"/>
      <w:lvlText w:val="%4."/>
      <w:lvlJc w:val="left"/>
      <w:pPr>
        <w:tabs>
          <w:tab w:val="num" w:pos="4221"/>
        </w:tabs>
        <w:ind w:left="4221" w:right="4221" w:hanging="360"/>
      </w:pPr>
      <w:rPr>
        <w:rFonts w:ascii="Times New Roman" w:hAnsi="Times New Roman" w:cs="Times New Roman"/>
      </w:rPr>
    </w:lvl>
    <w:lvl w:ilvl="4" w:tplc="04090019">
      <w:start w:val="1"/>
      <w:numFmt w:val="lowerLetter"/>
      <w:lvlText w:val="%5."/>
      <w:lvlJc w:val="left"/>
      <w:pPr>
        <w:tabs>
          <w:tab w:val="num" w:pos="4941"/>
        </w:tabs>
        <w:ind w:left="4941" w:right="4941" w:hanging="360"/>
      </w:pPr>
      <w:rPr>
        <w:rFonts w:ascii="Times New Roman" w:hAnsi="Times New Roman" w:cs="Times New Roman"/>
      </w:rPr>
    </w:lvl>
    <w:lvl w:ilvl="5" w:tplc="0409001B">
      <w:start w:val="1"/>
      <w:numFmt w:val="lowerRoman"/>
      <w:lvlText w:val="%6."/>
      <w:lvlJc w:val="right"/>
      <w:pPr>
        <w:tabs>
          <w:tab w:val="num" w:pos="5661"/>
        </w:tabs>
        <w:ind w:left="5661" w:right="5661" w:hanging="180"/>
      </w:pPr>
      <w:rPr>
        <w:rFonts w:ascii="Times New Roman" w:hAnsi="Times New Roman" w:cs="Times New Roman"/>
      </w:rPr>
    </w:lvl>
    <w:lvl w:ilvl="6" w:tplc="0409000F">
      <w:start w:val="1"/>
      <w:numFmt w:val="decimal"/>
      <w:lvlText w:val="%7."/>
      <w:lvlJc w:val="left"/>
      <w:pPr>
        <w:tabs>
          <w:tab w:val="num" w:pos="6381"/>
        </w:tabs>
        <w:ind w:left="6381" w:right="6381" w:hanging="360"/>
      </w:pPr>
      <w:rPr>
        <w:rFonts w:ascii="Times New Roman" w:hAnsi="Times New Roman" w:cs="Times New Roman"/>
      </w:rPr>
    </w:lvl>
    <w:lvl w:ilvl="7" w:tplc="04090019">
      <w:start w:val="1"/>
      <w:numFmt w:val="lowerLetter"/>
      <w:lvlText w:val="%8."/>
      <w:lvlJc w:val="left"/>
      <w:pPr>
        <w:tabs>
          <w:tab w:val="num" w:pos="7101"/>
        </w:tabs>
        <w:ind w:left="7101" w:right="7101" w:hanging="360"/>
      </w:pPr>
      <w:rPr>
        <w:rFonts w:ascii="Times New Roman" w:hAnsi="Times New Roman" w:cs="Times New Roman"/>
      </w:rPr>
    </w:lvl>
    <w:lvl w:ilvl="8" w:tplc="0409001B">
      <w:start w:val="1"/>
      <w:numFmt w:val="lowerRoman"/>
      <w:lvlText w:val="%9."/>
      <w:lvlJc w:val="right"/>
      <w:pPr>
        <w:tabs>
          <w:tab w:val="num" w:pos="7821"/>
        </w:tabs>
        <w:ind w:left="7821" w:right="7821" w:hanging="180"/>
      </w:pPr>
      <w:rPr>
        <w:rFonts w:ascii="Times New Roman" w:hAnsi="Times New Roman" w:cs="Times New Roman"/>
      </w:rPr>
    </w:lvl>
  </w:abstractNum>
  <w:abstractNum w:abstractNumId="27" w15:restartNumberingAfterBreak="0">
    <w:nsid w:val="57384594"/>
    <w:multiLevelType w:val="hybridMultilevel"/>
    <w:tmpl w:val="B6C2C9E8"/>
    <w:lvl w:ilvl="0" w:tplc="C4163D16">
      <w:start w:val="107"/>
      <w:numFmt w:val="decimal"/>
      <w:lvlText w:val="%1."/>
      <w:lvlJc w:val="left"/>
      <w:pPr>
        <w:tabs>
          <w:tab w:val="num" w:pos="765"/>
        </w:tabs>
        <w:ind w:left="765" w:right="765" w:hanging="360"/>
      </w:pPr>
      <w:rPr>
        <w:rFonts w:cs="Times New Roman" w:hint="cs"/>
      </w:rPr>
    </w:lvl>
    <w:lvl w:ilvl="1" w:tplc="68B2F2D2">
      <w:start w:val="1"/>
      <w:numFmt w:val="hebrew1"/>
      <w:lvlText w:val="%2."/>
      <w:lvlJc w:val="left"/>
      <w:pPr>
        <w:tabs>
          <w:tab w:val="num" w:pos="1485"/>
        </w:tabs>
        <w:ind w:left="1485" w:right="1485" w:hanging="360"/>
      </w:pPr>
      <w:rPr>
        <w:rFonts w:cs="Times New Roman" w:hint="cs"/>
        <w:szCs w:val="24"/>
      </w:rPr>
    </w:lvl>
    <w:lvl w:ilvl="2" w:tplc="040D001B">
      <w:start w:val="1"/>
      <w:numFmt w:val="lowerRoman"/>
      <w:lvlText w:val="%3."/>
      <w:lvlJc w:val="right"/>
      <w:pPr>
        <w:tabs>
          <w:tab w:val="num" w:pos="2205"/>
        </w:tabs>
        <w:ind w:left="2205" w:right="2205" w:hanging="180"/>
      </w:pPr>
      <w:rPr>
        <w:rFonts w:cs="Times New Roman"/>
      </w:rPr>
    </w:lvl>
    <w:lvl w:ilvl="3" w:tplc="040D000F">
      <w:start w:val="1"/>
      <w:numFmt w:val="decimal"/>
      <w:lvlText w:val="%4."/>
      <w:lvlJc w:val="left"/>
      <w:pPr>
        <w:tabs>
          <w:tab w:val="num" w:pos="2925"/>
        </w:tabs>
        <w:ind w:left="2925" w:right="2925" w:hanging="360"/>
      </w:pPr>
      <w:rPr>
        <w:rFonts w:cs="Times New Roman"/>
      </w:rPr>
    </w:lvl>
    <w:lvl w:ilvl="4" w:tplc="040D0019">
      <w:start w:val="1"/>
      <w:numFmt w:val="lowerLetter"/>
      <w:lvlText w:val="%5."/>
      <w:lvlJc w:val="left"/>
      <w:pPr>
        <w:tabs>
          <w:tab w:val="num" w:pos="3645"/>
        </w:tabs>
        <w:ind w:left="3645" w:right="3645" w:hanging="360"/>
      </w:pPr>
      <w:rPr>
        <w:rFonts w:cs="Times New Roman"/>
      </w:rPr>
    </w:lvl>
    <w:lvl w:ilvl="5" w:tplc="040D001B">
      <w:start w:val="1"/>
      <w:numFmt w:val="lowerRoman"/>
      <w:lvlText w:val="%6."/>
      <w:lvlJc w:val="right"/>
      <w:pPr>
        <w:tabs>
          <w:tab w:val="num" w:pos="4365"/>
        </w:tabs>
        <w:ind w:left="4365" w:right="4365" w:hanging="180"/>
      </w:pPr>
      <w:rPr>
        <w:rFonts w:cs="Times New Roman"/>
      </w:rPr>
    </w:lvl>
    <w:lvl w:ilvl="6" w:tplc="040D000F">
      <w:start w:val="1"/>
      <w:numFmt w:val="decimal"/>
      <w:lvlText w:val="%7."/>
      <w:lvlJc w:val="left"/>
      <w:pPr>
        <w:tabs>
          <w:tab w:val="num" w:pos="5085"/>
        </w:tabs>
        <w:ind w:left="5085" w:right="5085" w:hanging="360"/>
      </w:pPr>
      <w:rPr>
        <w:rFonts w:cs="Times New Roman"/>
      </w:rPr>
    </w:lvl>
    <w:lvl w:ilvl="7" w:tplc="040D0019">
      <w:start w:val="1"/>
      <w:numFmt w:val="lowerLetter"/>
      <w:lvlText w:val="%8."/>
      <w:lvlJc w:val="left"/>
      <w:pPr>
        <w:tabs>
          <w:tab w:val="num" w:pos="5805"/>
        </w:tabs>
        <w:ind w:left="5805" w:right="5805" w:hanging="360"/>
      </w:pPr>
      <w:rPr>
        <w:rFonts w:cs="Times New Roman"/>
      </w:rPr>
    </w:lvl>
    <w:lvl w:ilvl="8" w:tplc="040D001B">
      <w:start w:val="1"/>
      <w:numFmt w:val="lowerRoman"/>
      <w:lvlText w:val="%9."/>
      <w:lvlJc w:val="right"/>
      <w:pPr>
        <w:tabs>
          <w:tab w:val="num" w:pos="6525"/>
        </w:tabs>
        <w:ind w:left="6525" w:right="6525" w:hanging="180"/>
      </w:pPr>
      <w:rPr>
        <w:rFonts w:cs="Times New Roman"/>
      </w:rPr>
    </w:lvl>
  </w:abstractNum>
  <w:abstractNum w:abstractNumId="28" w15:restartNumberingAfterBreak="0">
    <w:nsid w:val="5AC50AE4"/>
    <w:multiLevelType w:val="hybridMultilevel"/>
    <w:tmpl w:val="A2DA2CC0"/>
    <w:lvl w:ilvl="0" w:tplc="3E0A6A0A">
      <w:start w:val="1"/>
      <w:numFmt w:val="decimal"/>
      <w:lvlText w:val="%1."/>
      <w:lvlJc w:val="left"/>
      <w:pPr>
        <w:tabs>
          <w:tab w:val="num" w:pos="4065"/>
        </w:tabs>
        <w:ind w:left="4065" w:right="4065" w:hanging="360"/>
      </w:pPr>
      <w:rPr>
        <w:rFonts w:ascii="Times New Roman" w:hAnsi="Times New Roman" w:cs="Times New Roman" w:hint="default"/>
      </w:rPr>
    </w:lvl>
    <w:lvl w:ilvl="1" w:tplc="04090019">
      <w:start w:val="1"/>
      <w:numFmt w:val="lowerLetter"/>
      <w:lvlText w:val="%2."/>
      <w:lvlJc w:val="left"/>
      <w:pPr>
        <w:tabs>
          <w:tab w:val="num" w:pos="4785"/>
        </w:tabs>
        <w:ind w:left="4785" w:right="4785" w:hanging="360"/>
      </w:pPr>
      <w:rPr>
        <w:rFonts w:ascii="Times New Roman" w:hAnsi="Times New Roman" w:cs="Times New Roman"/>
      </w:rPr>
    </w:lvl>
    <w:lvl w:ilvl="2" w:tplc="0409001B">
      <w:start w:val="1"/>
      <w:numFmt w:val="lowerRoman"/>
      <w:lvlText w:val="%3."/>
      <w:lvlJc w:val="right"/>
      <w:pPr>
        <w:tabs>
          <w:tab w:val="num" w:pos="5505"/>
        </w:tabs>
        <w:ind w:left="5505" w:right="5505" w:hanging="180"/>
      </w:pPr>
      <w:rPr>
        <w:rFonts w:ascii="Times New Roman" w:hAnsi="Times New Roman" w:cs="Times New Roman"/>
      </w:rPr>
    </w:lvl>
    <w:lvl w:ilvl="3" w:tplc="0409000F">
      <w:start w:val="1"/>
      <w:numFmt w:val="decimal"/>
      <w:lvlText w:val="%4."/>
      <w:lvlJc w:val="left"/>
      <w:pPr>
        <w:tabs>
          <w:tab w:val="num" w:pos="6225"/>
        </w:tabs>
        <w:ind w:left="6225" w:right="6225" w:hanging="360"/>
      </w:pPr>
      <w:rPr>
        <w:rFonts w:ascii="Times New Roman" w:hAnsi="Times New Roman" w:cs="Times New Roman"/>
      </w:rPr>
    </w:lvl>
    <w:lvl w:ilvl="4" w:tplc="04090019">
      <w:start w:val="1"/>
      <w:numFmt w:val="lowerLetter"/>
      <w:lvlText w:val="%5."/>
      <w:lvlJc w:val="left"/>
      <w:pPr>
        <w:tabs>
          <w:tab w:val="num" w:pos="6945"/>
        </w:tabs>
        <w:ind w:left="6945" w:right="6945" w:hanging="360"/>
      </w:pPr>
      <w:rPr>
        <w:rFonts w:ascii="Times New Roman" w:hAnsi="Times New Roman" w:cs="Times New Roman"/>
      </w:rPr>
    </w:lvl>
    <w:lvl w:ilvl="5" w:tplc="0409001B">
      <w:start w:val="1"/>
      <w:numFmt w:val="lowerRoman"/>
      <w:lvlText w:val="%6."/>
      <w:lvlJc w:val="right"/>
      <w:pPr>
        <w:tabs>
          <w:tab w:val="num" w:pos="7665"/>
        </w:tabs>
        <w:ind w:left="7665" w:right="7665" w:hanging="180"/>
      </w:pPr>
      <w:rPr>
        <w:rFonts w:ascii="Times New Roman" w:hAnsi="Times New Roman" w:cs="Times New Roman"/>
      </w:rPr>
    </w:lvl>
    <w:lvl w:ilvl="6" w:tplc="0409000F">
      <w:start w:val="1"/>
      <w:numFmt w:val="decimal"/>
      <w:lvlText w:val="%7."/>
      <w:lvlJc w:val="left"/>
      <w:pPr>
        <w:tabs>
          <w:tab w:val="num" w:pos="8385"/>
        </w:tabs>
        <w:ind w:left="8385" w:right="8385" w:hanging="360"/>
      </w:pPr>
      <w:rPr>
        <w:rFonts w:ascii="Times New Roman" w:hAnsi="Times New Roman" w:cs="Times New Roman"/>
      </w:rPr>
    </w:lvl>
    <w:lvl w:ilvl="7" w:tplc="04090019">
      <w:start w:val="1"/>
      <w:numFmt w:val="lowerLetter"/>
      <w:lvlText w:val="%8."/>
      <w:lvlJc w:val="left"/>
      <w:pPr>
        <w:tabs>
          <w:tab w:val="num" w:pos="9105"/>
        </w:tabs>
        <w:ind w:left="9105" w:right="9105" w:hanging="360"/>
      </w:pPr>
      <w:rPr>
        <w:rFonts w:ascii="Times New Roman" w:hAnsi="Times New Roman" w:cs="Times New Roman"/>
      </w:rPr>
    </w:lvl>
    <w:lvl w:ilvl="8" w:tplc="0409001B">
      <w:start w:val="1"/>
      <w:numFmt w:val="lowerRoman"/>
      <w:lvlText w:val="%9."/>
      <w:lvlJc w:val="right"/>
      <w:pPr>
        <w:tabs>
          <w:tab w:val="num" w:pos="9825"/>
        </w:tabs>
        <w:ind w:left="9825" w:right="9825" w:hanging="180"/>
      </w:pPr>
      <w:rPr>
        <w:rFonts w:ascii="Times New Roman" w:hAnsi="Times New Roman" w:cs="Times New Roman"/>
      </w:rPr>
    </w:lvl>
  </w:abstractNum>
  <w:abstractNum w:abstractNumId="29" w15:restartNumberingAfterBreak="0">
    <w:nsid w:val="5B645D2D"/>
    <w:multiLevelType w:val="hybridMultilevel"/>
    <w:tmpl w:val="4A90D57C"/>
    <w:lvl w:ilvl="0" w:tplc="F3E4FBD8">
      <w:start w:val="400"/>
      <w:numFmt w:val="hebrew1"/>
      <w:lvlText w:val="%1."/>
      <w:lvlJc w:val="left"/>
      <w:pPr>
        <w:tabs>
          <w:tab w:val="num" w:pos="720"/>
        </w:tabs>
        <w:ind w:left="720" w:right="720" w:hanging="360"/>
      </w:pPr>
      <w:rPr>
        <w:rFonts w:ascii="Times New Roman" w:hAnsi="Times New Roman" w:cs="Times New Roman" w:hint="default"/>
        <w:sz w:val="20"/>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30" w15:restartNumberingAfterBreak="0">
    <w:nsid w:val="5D1702C7"/>
    <w:multiLevelType w:val="hybridMultilevel"/>
    <w:tmpl w:val="A1CA6398"/>
    <w:lvl w:ilvl="0" w:tplc="7A2441B8">
      <w:start w:val="400"/>
      <w:numFmt w:val="hebrew1"/>
      <w:lvlText w:val="%1."/>
      <w:lvlJc w:val="left"/>
      <w:pPr>
        <w:tabs>
          <w:tab w:val="num" w:pos="720"/>
        </w:tabs>
        <w:ind w:left="720" w:right="720" w:hanging="360"/>
      </w:pPr>
      <w:rPr>
        <w:rFonts w:ascii="Times New Roman" w:hAnsi="Times New Roman" w:cs="Times New Roman" w:hint="default"/>
        <w:sz w:val="20"/>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31" w15:restartNumberingAfterBreak="0">
    <w:nsid w:val="5E465B92"/>
    <w:multiLevelType w:val="hybridMultilevel"/>
    <w:tmpl w:val="E34A2476"/>
    <w:lvl w:ilvl="0" w:tplc="36B06F58">
      <w:start w:val="34"/>
      <w:numFmt w:val="decimal"/>
      <w:lvlText w:val="%1."/>
      <w:lvlJc w:val="left"/>
      <w:pPr>
        <w:tabs>
          <w:tab w:val="num" w:pos="720"/>
        </w:tabs>
        <w:ind w:left="720" w:right="720" w:hanging="360"/>
      </w:pPr>
      <w:rPr>
        <w:rFonts w:cs="Times New Roman" w:hint="cs"/>
      </w:rPr>
    </w:lvl>
    <w:lvl w:ilvl="1" w:tplc="040D0019">
      <w:start w:val="1"/>
      <w:numFmt w:val="lowerLetter"/>
      <w:lvlText w:val="%2."/>
      <w:lvlJc w:val="left"/>
      <w:pPr>
        <w:tabs>
          <w:tab w:val="num" w:pos="1440"/>
        </w:tabs>
        <w:ind w:left="1440" w:right="1440" w:hanging="360"/>
      </w:pPr>
      <w:rPr>
        <w:rFonts w:cs="Times New Roman"/>
      </w:rPr>
    </w:lvl>
    <w:lvl w:ilvl="2" w:tplc="040D001B">
      <w:start w:val="1"/>
      <w:numFmt w:val="lowerRoman"/>
      <w:lvlText w:val="%3."/>
      <w:lvlJc w:val="right"/>
      <w:pPr>
        <w:tabs>
          <w:tab w:val="num" w:pos="2160"/>
        </w:tabs>
        <w:ind w:left="2160" w:right="2160" w:hanging="180"/>
      </w:pPr>
      <w:rPr>
        <w:rFonts w:cs="Times New Roman"/>
      </w:rPr>
    </w:lvl>
    <w:lvl w:ilvl="3" w:tplc="040D000F">
      <w:start w:val="1"/>
      <w:numFmt w:val="decimal"/>
      <w:lvlText w:val="%4."/>
      <w:lvlJc w:val="left"/>
      <w:pPr>
        <w:tabs>
          <w:tab w:val="num" w:pos="2880"/>
        </w:tabs>
        <w:ind w:left="2880" w:right="2880" w:hanging="360"/>
      </w:pPr>
      <w:rPr>
        <w:rFonts w:cs="Times New Roman"/>
      </w:rPr>
    </w:lvl>
    <w:lvl w:ilvl="4" w:tplc="040D0019">
      <w:start w:val="1"/>
      <w:numFmt w:val="lowerLetter"/>
      <w:lvlText w:val="%5."/>
      <w:lvlJc w:val="left"/>
      <w:pPr>
        <w:tabs>
          <w:tab w:val="num" w:pos="3600"/>
        </w:tabs>
        <w:ind w:left="3600" w:right="3600" w:hanging="360"/>
      </w:pPr>
      <w:rPr>
        <w:rFonts w:cs="Times New Roman"/>
      </w:rPr>
    </w:lvl>
    <w:lvl w:ilvl="5" w:tplc="040D001B">
      <w:start w:val="1"/>
      <w:numFmt w:val="lowerRoman"/>
      <w:lvlText w:val="%6."/>
      <w:lvlJc w:val="right"/>
      <w:pPr>
        <w:tabs>
          <w:tab w:val="num" w:pos="4320"/>
        </w:tabs>
        <w:ind w:left="4320" w:right="4320" w:hanging="180"/>
      </w:pPr>
      <w:rPr>
        <w:rFonts w:cs="Times New Roman"/>
      </w:rPr>
    </w:lvl>
    <w:lvl w:ilvl="6" w:tplc="040D000F">
      <w:start w:val="1"/>
      <w:numFmt w:val="decimal"/>
      <w:lvlText w:val="%7."/>
      <w:lvlJc w:val="left"/>
      <w:pPr>
        <w:tabs>
          <w:tab w:val="num" w:pos="5040"/>
        </w:tabs>
        <w:ind w:left="5040" w:right="5040" w:hanging="360"/>
      </w:pPr>
      <w:rPr>
        <w:rFonts w:cs="Times New Roman"/>
      </w:rPr>
    </w:lvl>
    <w:lvl w:ilvl="7" w:tplc="040D0019">
      <w:start w:val="1"/>
      <w:numFmt w:val="lowerLetter"/>
      <w:lvlText w:val="%8."/>
      <w:lvlJc w:val="left"/>
      <w:pPr>
        <w:tabs>
          <w:tab w:val="num" w:pos="5760"/>
        </w:tabs>
        <w:ind w:left="5760" w:right="5760" w:hanging="360"/>
      </w:pPr>
      <w:rPr>
        <w:rFonts w:cs="Times New Roman"/>
      </w:rPr>
    </w:lvl>
    <w:lvl w:ilvl="8" w:tplc="040D001B">
      <w:start w:val="1"/>
      <w:numFmt w:val="lowerRoman"/>
      <w:lvlText w:val="%9."/>
      <w:lvlJc w:val="right"/>
      <w:pPr>
        <w:tabs>
          <w:tab w:val="num" w:pos="6480"/>
        </w:tabs>
        <w:ind w:left="6480" w:right="6480" w:hanging="180"/>
      </w:pPr>
      <w:rPr>
        <w:rFonts w:cs="Times New Roman"/>
      </w:rPr>
    </w:lvl>
  </w:abstractNum>
  <w:abstractNum w:abstractNumId="32" w15:restartNumberingAfterBreak="0">
    <w:nsid w:val="6B282FE6"/>
    <w:multiLevelType w:val="hybridMultilevel"/>
    <w:tmpl w:val="A0C42DDC"/>
    <w:lvl w:ilvl="0" w:tplc="205E1546">
      <w:start w:val="1"/>
      <w:numFmt w:val="decimal"/>
      <w:lvlText w:val="%1."/>
      <w:lvlJc w:val="left"/>
      <w:pPr>
        <w:tabs>
          <w:tab w:val="num" w:pos="2145"/>
        </w:tabs>
        <w:ind w:left="2145" w:right="2145" w:hanging="360"/>
      </w:pPr>
      <w:rPr>
        <w:rFonts w:ascii="Times New Roman" w:hAnsi="Times New Roman" w:cs="Times New Roman" w:hint="default"/>
      </w:rPr>
    </w:lvl>
    <w:lvl w:ilvl="1" w:tplc="04090019">
      <w:start w:val="1"/>
      <w:numFmt w:val="lowerLetter"/>
      <w:lvlText w:val="%2."/>
      <w:lvlJc w:val="left"/>
      <w:pPr>
        <w:tabs>
          <w:tab w:val="num" w:pos="2865"/>
        </w:tabs>
        <w:ind w:left="2865" w:right="2865" w:hanging="360"/>
      </w:pPr>
      <w:rPr>
        <w:rFonts w:ascii="Times New Roman" w:hAnsi="Times New Roman" w:cs="Times New Roman"/>
      </w:rPr>
    </w:lvl>
    <w:lvl w:ilvl="2" w:tplc="0409001B">
      <w:start w:val="1"/>
      <w:numFmt w:val="lowerRoman"/>
      <w:lvlText w:val="%3."/>
      <w:lvlJc w:val="right"/>
      <w:pPr>
        <w:tabs>
          <w:tab w:val="num" w:pos="3585"/>
        </w:tabs>
        <w:ind w:left="3585" w:right="3585" w:hanging="180"/>
      </w:pPr>
      <w:rPr>
        <w:rFonts w:ascii="Times New Roman" w:hAnsi="Times New Roman" w:cs="Times New Roman"/>
      </w:rPr>
    </w:lvl>
    <w:lvl w:ilvl="3" w:tplc="0409000F">
      <w:start w:val="1"/>
      <w:numFmt w:val="decimal"/>
      <w:lvlText w:val="%4."/>
      <w:lvlJc w:val="left"/>
      <w:pPr>
        <w:tabs>
          <w:tab w:val="num" w:pos="4305"/>
        </w:tabs>
        <w:ind w:left="4305" w:right="4305" w:hanging="360"/>
      </w:pPr>
      <w:rPr>
        <w:rFonts w:ascii="Times New Roman" w:hAnsi="Times New Roman" w:cs="Times New Roman"/>
      </w:rPr>
    </w:lvl>
    <w:lvl w:ilvl="4" w:tplc="04090019">
      <w:start w:val="1"/>
      <w:numFmt w:val="lowerLetter"/>
      <w:lvlText w:val="%5."/>
      <w:lvlJc w:val="left"/>
      <w:pPr>
        <w:tabs>
          <w:tab w:val="num" w:pos="5025"/>
        </w:tabs>
        <w:ind w:left="5025" w:right="5025" w:hanging="360"/>
      </w:pPr>
      <w:rPr>
        <w:rFonts w:ascii="Times New Roman" w:hAnsi="Times New Roman" w:cs="Times New Roman"/>
      </w:rPr>
    </w:lvl>
    <w:lvl w:ilvl="5" w:tplc="0409001B">
      <w:start w:val="1"/>
      <w:numFmt w:val="lowerRoman"/>
      <w:lvlText w:val="%6."/>
      <w:lvlJc w:val="right"/>
      <w:pPr>
        <w:tabs>
          <w:tab w:val="num" w:pos="5745"/>
        </w:tabs>
        <w:ind w:left="5745" w:right="5745" w:hanging="180"/>
      </w:pPr>
      <w:rPr>
        <w:rFonts w:ascii="Times New Roman" w:hAnsi="Times New Roman" w:cs="Times New Roman"/>
      </w:rPr>
    </w:lvl>
    <w:lvl w:ilvl="6" w:tplc="0409000F">
      <w:start w:val="1"/>
      <w:numFmt w:val="decimal"/>
      <w:lvlText w:val="%7."/>
      <w:lvlJc w:val="left"/>
      <w:pPr>
        <w:tabs>
          <w:tab w:val="num" w:pos="6465"/>
        </w:tabs>
        <w:ind w:left="6465" w:right="6465" w:hanging="360"/>
      </w:pPr>
      <w:rPr>
        <w:rFonts w:ascii="Times New Roman" w:hAnsi="Times New Roman" w:cs="Times New Roman"/>
      </w:rPr>
    </w:lvl>
    <w:lvl w:ilvl="7" w:tplc="04090019">
      <w:start w:val="1"/>
      <w:numFmt w:val="lowerLetter"/>
      <w:lvlText w:val="%8."/>
      <w:lvlJc w:val="left"/>
      <w:pPr>
        <w:tabs>
          <w:tab w:val="num" w:pos="7185"/>
        </w:tabs>
        <w:ind w:left="7185" w:right="7185" w:hanging="360"/>
      </w:pPr>
      <w:rPr>
        <w:rFonts w:ascii="Times New Roman" w:hAnsi="Times New Roman" w:cs="Times New Roman"/>
      </w:rPr>
    </w:lvl>
    <w:lvl w:ilvl="8" w:tplc="0409001B">
      <w:start w:val="1"/>
      <w:numFmt w:val="lowerRoman"/>
      <w:lvlText w:val="%9."/>
      <w:lvlJc w:val="right"/>
      <w:pPr>
        <w:tabs>
          <w:tab w:val="num" w:pos="7905"/>
        </w:tabs>
        <w:ind w:left="7905" w:right="7905" w:hanging="180"/>
      </w:pPr>
      <w:rPr>
        <w:rFonts w:ascii="Times New Roman" w:hAnsi="Times New Roman" w:cs="Times New Roman"/>
      </w:rPr>
    </w:lvl>
  </w:abstractNum>
  <w:abstractNum w:abstractNumId="33" w15:restartNumberingAfterBreak="0">
    <w:nsid w:val="711E5603"/>
    <w:multiLevelType w:val="hybridMultilevel"/>
    <w:tmpl w:val="3EBAD87A"/>
    <w:lvl w:ilvl="0" w:tplc="0F0CA082">
      <w:start w:val="300"/>
      <w:numFmt w:val="hebrew1"/>
      <w:lvlText w:val="%1."/>
      <w:lvlJc w:val="left"/>
      <w:pPr>
        <w:tabs>
          <w:tab w:val="num" w:pos="720"/>
        </w:tabs>
        <w:ind w:left="720" w:right="720" w:hanging="360"/>
      </w:pPr>
      <w:rPr>
        <w:rFonts w:ascii="Times New Roman" w:hAnsi="Times New Roman" w:cs="Times New Roman" w:hint="default"/>
        <w:sz w:val="20"/>
        <w:szCs w:val="20"/>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34" w15:restartNumberingAfterBreak="0">
    <w:nsid w:val="767A68F6"/>
    <w:multiLevelType w:val="hybridMultilevel"/>
    <w:tmpl w:val="9BF474C0"/>
    <w:lvl w:ilvl="0" w:tplc="1C80CCA6">
      <w:start w:val="86"/>
      <w:numFmt w:val="decimal"/>
      <w:lvlText w:val="%1."/>
      <w:lvlJc w:val="left"/>
      <w:pPr>
        <w:tabs>
          <w:tab w:val="num" w:pos="720"/>
        </w:tabs>
        <w:ind w:left="720" w:right="720" w:hanging="360"/>
      </w:pPr>
      <w:rPr>
        <w:rFonts w:cs="Times New Roman" w:hint="cs"/>
        <w:b/>
        <w:i/>
      </w:rPr>
    </w:lvl>
    <w:lvl w:ilvl="1" w:tplc="040D0019">
      <w:start w:val="1"/>
      <w:numFmt w:val="lowerLetter"/>
      <w:lvlText w:val="%2."/>
      <w:lvlJc w:val="left"/>
      <w:pPr>
        <w:tabs>
          <w:tab w:val="num" w:pos="1440"/>
        </w:tabs>
        <w:ind w:left="1440" w:right="1440" w:hanging="360"/>
      </w:pPr>
      <w:rPr>
        <w:rFonts w:cs="Times New Roman"/>
      </w:rPr>
    </w:lvl>
    <w:lvl w:ilvl="2" w:tplc="040D001B">
      <w:start w:val="1"/>
      <w:numFmt w:val="lowerRoman"/>
      <w:lvlText w:val="%3."/>
      <w:lvlJc w:val="right"/>
      <w:pPr>
        <w:tabs>
          <w:tab w:val="num" w:pos="2160"/>
        </w:tabs>
        <w:ind w:left="2160" w:right="2160" w:hanging="180"/>
      </w:pPr>
      <w:rPr>
        <w:rFonts w:cs="Times New Roman"/>
      </w:rPr>
    </w:lvl>
    <w:lvl w:ilvl="3" w:tplc="040D000F">
      <w:start w:val="1"/>
      <w:numFmt w:val="decimal"/>
      <w:lvlText w:val="%4."/>
      <w:lvlJc w:val="left"/>
      <w:pPr>
        <w:tabs>
          <w:tab w:val="num" w:pos="2880"/>
        </w:tabs>
        <w:ind w:left="2880" w:right="2880" w:hanging="360"/>
      </w:pPr>
      <w:rPr>
        <w:rFonts w:cs="Times New Roman"/>
      </w:rPr>
    </w:lvl>
    <w:lvl w:ilvl="4" w:tplc="040D0019">
      <w:start w:val="1"/>
      <w:numFmt w:val="lowerLetter"/>
      <w:lvlText w:val="%5."/>
      <w:lvlJc w:val="left"/>
      <w:pPr>
        <w:tabs>
          <w:tab w:val="num" w:pos="3600"/>
        </w:tabs>
        <w:ind w:left="3600" w:right="3600" w:hanging="360"/>
      </w:pPr>
      <w:rPr>
        <w:rFonts w:cs="Times New Roman"/>
      </w:rPr>
    </w:lvl>
    <w:lvl w:ilvl="5" w:tplc="040D001B">
      <w:start w:val="1"/>
      <w:numFmt w:val="lowerRoman"/>
      <w:lvlText w:val="%6."/>
      <w:lvlJc w:val="right"/>
      <w:pPr>
        <w:tabs>
          <w:tab w:val="num" w:pos="4320"/>
        </w:tabs>
        <w:ind w:left="4320" w:right="4320" w:hanging="180"/>
      </w:pPr>
      <w:rPr>
        <w:rFonts w:cs="Times New Roman"/>
      </w:rPr>
    </w:lvl>
    <w:lvl w:ilvl="6" w:tplc="040D000F">
      <w:start w:val="1"/>
      <w:numFmt w:val="decimal"/>
      <w:lvlText w:val="%7."/>
      <w:lvlJc w:val="left"/>
      <w:pPr>
        <w:tabs>
          <w:tab w:val="num" w:pos="5040"/>
        </w:tabs>
        <w:ind w:left="5040" w:right="5040" w:hanging="360"/>
      </w:pPr>
      <w:rPr>
        <w:rFonts w:cs="Times New Roman"/>
      </w:rPr>
    </w:lvl>
    <w:lvl w:ilvl="7" w:tplc="040D0019">
      <w:start w:val="1"/>
      <w:numFmt w:val="lowerLetter"/>
      <w:lvlText w:val="%8."/>
      <w:lvlJc w:val="left"/>
      <w:pPr>
        <w:tabs>
          <w:tab w:val="num" w:pos="5760"/>
        </w:tabs>
        <w:ind w:left="5760" w:right="5760" w:hanging="360"/>
      </w:pPr>
      <w:rPr>
        <w:rFonts w:cs="Times New Roman"/>
      </w:rPr>
    </w:lvl>
    <w:lvl w:ilvl="8" w:tplc="040D001B">
      <w:start w:val="1"/>
      <w:numFmt w:val="lowerRoman"/>
      <w:lvlText w:val="%9."/>
      <w:lvlJc w:val="right"/>
      <w:pPr>
        <w:tabs>
          <w:tab w:val="num" w:pos="6480"/>
        </w:tabs>
        <w:ind w:left="6480" w:right="6480" w:hanging="180"/>
      </w:pPr>
      <w:rPr>
        <w:rFonts w:cs="Times New Roman"/>
      </w:rPr>
    </w:lvl>
  </w:abstractNum>
  <w:abstractNum w:abstractNumId="35" w15:restartNumberingAfterBreak="0">
    <w:nsid w:val="773202BB"/>
    <w:multiLevelType w:val="hybridMultilevel"/>
    <w:tmpl w:val="794827C2"/>
    <w:lvl w:ilvl="0" w:tplc="D9D2FA0E">
      <w:start w:val="1"/>
      <w:numFmt w:val="hebrew1"/>
      <w:lvlText w:val="%1."/>
      <w:lvlJc w:val="left"/>
      <w:pPr>
        <w:tabs>
          <w:tab w:val="num" w:pos="2055"/>
        </w:tabs>
        <w:ind w:left="2055" w:right="2055" w:hanging="360"/>
      </w:pPr>
      <w:rPr>
        <w:rFonts w:ascii="Times New Roman" w:hAnsi="Times New Roman" w:cs="Times New Roman" w:hint="default"/>
        <w:sz w:val="20"/>
        <w:szCs w:val="20"/>
      </w:rPr>
    </w:lvl>
    <w:lvl w:ilvl="1" w:tplc="04090019">
      <w:start w:val="1"/>
      <w:numFmt w:val="lowerLetter"/>
      <w:lvlText w:val="%2."/>
      <w:lvlJc w:val="left"/>
      <w:pPr>
        <w:tabs>
          <w:tab w:val="num" w:pos="2775"/>
        </w:tabs>
        <w:ind w:left="2775" w:right="2775" w:hanging="360"/>
      </w:pPr>
      <w:rPr>
        <w:rFonts w:ascii="Times New Roman" w:hAnsi="Times New Roman" w:cs="Times New Roman"/>
      </w:rPr>
    </w:lvl>
    <w:lvl w:ilvl="2" w:tplc="0409001B">
      <w:start w:val="1"/>
      <w:numFmt w:val="lowerRoman"/>
      <w:lvlText w:val="%3."/>
      <w:lvlJc w:val="right"/>
      <w:pPr>
        <w:tabs>
          <w:tab w:val="num" w:pos="3495"/>
        </w:tabs>
        <w:ind w:left="3495" w:right="3495" w:hanging="180"/>
      </w:pPr>
      <w:rPr>
        <w:rFonts w:ascii="Times New Roman" w:hAnsi="Times New Roman" w:cs="Times New Roman"/>
      </w:rPr>
    </w:lvl>
    <w:lvl w:ilvl="3" w:tplc="0409000F">
      <w:start w:val="1"/>
      <w:numFmt w:val="decimal"/>
      <w:lvlText w:val="%4."/>
      <w:lvlJc w:val="left"/>
      <w:pPr>
        <w:tabs>
          <w:tab w:val="num" w:pos="4215"/>
        </w:tabs>
        <w:ind w:left="4215" w:right="4215" w:hanging="360"/>
      </w:pPr>
      <w:rPr>
        <w:rFonts w:ascii="Times New Roman" w:hAnsi="Times New Roman" w:cs="Times New Roman"/>
      </w:rPr>
    </w:lvl>
    <w:lvl w:ilvl="4" w:tplc="04090019">
      <w:start w:val="1"/>
      <w:numFmt w:val="lowerLetter"/>
      <w:lvlText w:val="%5."/>
      <w:lvlJc w:val="left"/>
      <w:pPr>
        <w:tabs>
          <w:tab w:val="num" w:pos="4935"/>
        </w:tabs>
        <w:ind w:left="4935" w:right="4935" w:hanging="360"/>
      </w:pPr>
      <w:rPr>
        <w:rFonts w:ascii="Times New Roman" w:hAnsi="Times New Roman" w:cs="Times New Roman"/>
      </w:rPr>
    </w:lvl>
    <w:lvl w:ilvl="5" w:tplc="0409001B">
      <w:start w:val="1"/>
      <w:numFmt w:val="lowerRoman"/>
      <w:lvlText w:val="%6."/>
      <w:lvlJc w:val="right"/>
      <w:pPr>
        <w:tabs>
          <w:tab w:val="num" w:pos="5655"/>
        </w:tabs>
        <w:ind w:left="5655" w:right="5655" w:hanging="180"/>
      </w:pPr>
      <w:rPr>
        <w:rFonts w:ascii="Times New Roman" w:hAnsi="Times New Roman" w:cs="Times New Roman"/>
      </w:rPr>
    </w:lvl>
    <w:lvl w:ilvl="6" w:tplc="0409000F">
      <w:start w:val="1"/>
      <w:numFmt w:val="decimal"/>
      <w:lvlText w:val="%7."/>
      <w:lvlJc w:val="left"/>
      <w:pPr>
        <w:tabs>
          <w:tab w:val="num" w:pos="6375"/>
        </w:tabs>
        <w:ind w:left="6375" w:right="6375" w:hanging="360"/>
      </w:pPr>
      <w:rPr>
        <w:rFonts w:ascii="Times New Roman" w:hAnsi="Times New Roman" w:cs="Times New Roman"/>
      </w:rPr>
    </w:lvl>
    <w:lvl w:ilvl="7" w:tplc="04090019">
      <w:start w:val="1"/>
      <w:numFmt w:val="lowerLetter"/>
      <w:lvlText w:val="%8."/>
      <w:lvlJc w:val="left"/>
      <w:pPr>
        <w:tabs>
          <w:tab w:val="num" w:pos="7095"/>
        </w:tabs>
        <w:ind w:left="7095" w:right="7095" w:hanging="360"/>
      </w:pPr>
      <w:rPr>
        <w:rFonts w:ascii="Times New Roman" w:hAnsi="Times New Roman" w:cs="Times New Roman"/>
      </w:rPr>
    </w:lvl>
    <w:lvl w:ilvl="8" w:tplc="0409001B">
      <w:start w:val="1"/>
      <w:numFmt w:val="lowerRoman"/>
      <w:lvlText w:val="%9."/>
      <w:lvlJc w:val="right"/>
      <w:pPr>
        <w:tabs>
          <w:tab w:val="num" w:pos="7815"/>
        </w:tabs>
        <w:ind w:left="7815" w:right="7815" w:hanging="180"/>
      </w:pPr>
      <w:rPr>
        <w:rFonts w:ascii="Times New Roman" w:hAnsi="Times New Roman" w:cs="Times New Roman"/>
      </w:rPr>
    </w:lvl>
  </w:abstractNum>
  <w:num w:numId="1" w16cid:durableId="2053455565">
    <w:abstractNumId w:val="18"/>
  </w:num>
  <w:num w:numId="2" w16cid:durableId="73554741">
    <w:abstractNumId w:val="22"/>
  </w:num>
  <w:num w:numId="3" w16cid:durableId="1556892083">
    <w:abstractNumId w:val="29"/>
  </w:num>
  <w:num w:numId="4" w16cid:durableId="517815814">
    <w:abstractNumId w:val="19"/>
  </w:num>
  <w:num w:numId="5" w16cid:durableId="797450968">
    <w:abstractNumId w:val="5"/>
  </w:num>
  <w:num w:numId="6" w16cid:durableId="1978341745">
    <w:abstractNumId w:val="21"/>
  </w:num>
  <w:num w:numId="7" w16cid:durableId="745616144">
    <w:abstractNumId w:val="16"/>
  </w:num>
  <w:num w:numId="8" w16cid:durableId="657004044">
    <w:abstractNumId w:val="4"/>
  </w:num>
  <w:num w:numId="9" w16cid:durableId="1861700470">
    <w:abstractNumId w:val="9"/>
  </w:num>
  <w:num w:numId="10" w16cid:durableId="1030036544">
    <w:abstractNumId w:val="6"/>
  </w:num>
  <w:num w:numId="11" w16cid:durableId="2022471105">
    <w:abstractNumId w:val="32"/>
  </w:num>
  <w:num w:numId="12" w16cid:durableId="1210339957">
    <w:abstractNumId w:val="35"/>
  </w:num>
  <w:num w:numId="13" w16cid:durableId="564071875">
    <w:abstractNumId w:val="24"/>
  </w:num>
  <w:num w:numId="14" w16cid:durableId="485822924">
    <w:abstractNumId w:val="0"/>
  </w:num>
  <w:num w:numId="15" w16cid:durableId="1886407320">
    <w:abstractNumId w:val="20"/>
  </w:num>
  <w:num w:numId="16" w16cid:durableId="2058165638">
    <w:abstractNumId w:val="26"/>
  </w:num>
  <w:num w:numId="17" w16cid:durableId="1696687788">
    <w:abstractNumId w:val="33"/>
  </w:num>
  <w:num w:numId="18" w16cid:durableId="445776181">
    <w:abstractNumId w:val="14"/>
  </w:num>
  <w:num w:numId="19" w16cid:durableId="1903327962">
    <w:abstractNumId w:val="28"/>
  </w:num>
  <w:num w:numId="20" w16cid:durableId="1292712990">
    <w:abstractNumId w:val="2"/>
  </w:num>
  <w:num w:numId="21" w16cid:durableId="340592913">
    <w:abstractNumId w:val="3"/>
  </w:num>
  <w:num w:numId="22" w16cid:durableId="77407854">
    <w:abstractNumId w:val="30"/>
  </w:num>
  <w:num w:numId="23" w16cid:durableId="1928730859">
    <w:abstractNumId w:val="10"/>
  </w:num>
  <w:num w:numId="24" w16cid:durableId="339937631">
    <w:abstractNumId w:val="1"/>
  </w:num>
  <w:num w:numId="25" w16cid:durableId="892230130">
    <w:abstractNumId w:val="25"/>
  </w:num>
  <w:num w:numId="26" w16cid:durableId="1680891124">
    <w:abstractNumId w:val="23"/>
  </w:num>
  <w:num w:numId="27" w16cid:durableId="1189178925">
    <w:abstractNumId w:val="11"/>
  </w:num>
  <w:num w:numId="28" w16cid:durableId="2006086684">
    <w:abstractNumId w:val="7"/>
  </w:num>
  <w:num w:numId="29" w16cid:durableId="383991775">
    <w:abstractNumId w:val="13"/>
  </w:num>
  <w:num w:numId="30" w16cid:durableId="432826906">
    <w:abstractNumId w:val="17"/>
  </w:num>
  <w:num w:numId="31" w16cid:durableId="1118643535">
    <w:abstractNumId w:val="12"/>
  </w:num>
  <w:num w:numId="32" w16cid:durableId="179591588">
    <w:abstractNumId w:val="31"/>
  </w:num>
  <w:num w:numId="33" w16cid:durableId="977302213">
    <w:abstractNumId w:val="8"/>
  </w:num>
  <w:num w:numId="34" w16cid:durableId="1178544510">
    <w:abstractNumId w:val="34"/>
  </w:num>
  <w:num w:numId="35" w16cid:durableId="1982146618">
    <w:abstractNumId w:val="15"/>
  </w:num>
  <w:num w:numId="36" w16cid:durableId="173462307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122F"/>
    <w:rsid w:val="0024144B"/>
    <w:rsid w:val="002740B7"/>
    <w:rsid w:val="002D3E3F"/>
    <w:rsid w:val="003C122F"/>
    <w:rsid w:val="00472EB1"/>
    <w:rsid w:val="00A72A99"/>
    <w:rsid w:val="00A87D0C"/>
    <w:rsid w:val="00A95F06"/>
    <w:rsid w:val="00CA1F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DE76A3B"/>
  <w15:chartTrackingRefBased/>
  <w15:docId w15:val="{AB4D720E-0B20-4920-A241-18B335CCA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sz w:val="24"/>
      <w:szCs w:val="24"/>
      <w:lang w:eastAsia="he-IL"/>
    </w:rPr>
  </w:style>
  <w:style w:type="paragraph" w:styleId="Heading3">
    <w:name w:val="heading 3"/>
    <w:basedOn w:val="Normal"/>
    <w:next w:val="Normal"/>
    <w:qFormat/>
    <w:pPr>
      <w:keepNext/>
      <w:spacing w:line="360" w:lineRule="auto"/>
      <w:jc w:val="both"/>
      <w:outlineLvl w:val="2"/>
    </w:pPr>
    <w:rPr>
      <w:rFonts w:cs="David"/>
      <w:b/>
      <w:bCs/>
      <w:noProof/>
      <w:sz w:val="20"/>
    </w:rPr>
  </w:style>
  <w:style w:type="paragraph" w:styleId="Heading4">
    <w:name w:val="heading 4"/>
    <w:basedOn w:val="Normal"/>
    <w:next w:val="Normal"/>
    <w:qFormat/>
    <w:pPr>
      <w:keepNext/>
      <w:spacing w:line="360" w:lineRule="auto"/>
      <w:outlineLvl w:val="3"/>
    </w:pPr>
    <w:rPr>
      <w:rFonts w:cs="David"/>
      <w:b/>
      <w:bCs/>
      <w:noProof/>
      <w:sz w:val="28"/>
      <w:szCs w:val="28"/>
      <w:u w:val="single"/>
    </w:rPr>
  </w:style>
  <w:style w:type="paragraph" w:styleId="Heading5">
    <w:name w:val="heading 5"/>
    <w:basedOn w:val="Normal"/>
    <w:next w:val="Normal"/>
    <w:qFormat/>
    <w:pPr>
      <w:keepNext/>
      <w:spacing w:line="360" w:lineRule="auto"/>
      <w:jc w:val="both"/>
      <w:outlineLvl w:val="4"/>
    </w:pPr>
    <w:rPr>
      <w:rFonts w:cs="David"/>
      <w:b/>
      <w:bCs/>
      <w:noProof/>
      <w:sz w:val="26"/>
      <w:szCs w:val="26"/>
    </w:rPr>
  </w:style>
  <w:style w:type="paragraph" w:styleId="Heading6">
    <w:name w:val="heading 6"/>
    <w:basedOn w:val="Normal"/>
    <w:next w:val="Normal"/>
    <w:qFormat/>
    <w:pPr>
      <w:keepNext/>
      <w:spacing w:line="480" w:lineRule="auto"/>
      <w:ind w:left="1701" w:right="180" w:hanging="1701"/>
      <w:jc w:val="both"/>
      <w:outlineLvl w:val="5"/>
    </w:pPr>
    <w:rPr>
      <w:rFonts w:cs="David"/>
      <w:b/>
      <w:bCs/>
      <w:noProof/>
      <w:sz w:val="20"/>
    </w:rPr>
  </w:style>
  <w:style w:type="paragraph" w:styleId="Heading9">
    <w:name w:val="heading 9"/>
    <w:basedOn w:val="Normal"/>
    <w:next w:val="Normal"/>
    <w:qFormat/>
    <w:pPr>
      <w:keepNext/>
      <w:spacing w:line="360" w:lineRule="auto"/>
      <w:outlineLvl w:val="8"/>
    </w:pPr>
    <w:rPr>
      <w:rFonts w:cs="David"/>
      <w:b/>
      <w:bCs/>
      <w:noProof/>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LineNumber">
    <w:name w:val="line number"/>
    <w:rPr>
      <w:rFonts w:cs="Times New Roman"/>
    </w:rPr>
  </w:style>
  <w:style w:type="paragraph" w:customStyle="1" w:styleId="a">
    <w:name w:val="שמות"/>
    <w:basedOn w:val="Normal"/>
    <w:pPr>
      <w:suppressLineNumbers/>
      <w:spacing w:line="360" w:lineRule="auto"/>
      <w:jc w:val="both"/>
    </w:pPr>
    <w:rPr>
      <w:rFonts w:cs="David"/>
      <w:b/>
      <w:bCs/>
      <w:sz w:val="22"/>
    </w:rPr>
  </w:style>
  <w:style w:type="paragraph" w:customStyle="1" w:styleId="a0">
    <w:name w:val="צטוט"/>
    <w:basedOn w:val="Normal"/>
    <w:pPr>
      <w:spacing w:line="360" w:lineRule="auto"/>
      <w:ind w:left="567" w:right="567"/>
      <w:jc w:val="both"/>
    </w:pPr>
    <w:rPr>
      <w:rFonts w:cs="David"/>
      <w:b/>
      <w:bCs/>
      <w:noProof/>
      <w:sz w:val="26"/>
      <w:szCs w:val="26"/>
    </w:rPr>
  </w:style>
  <w:style w:type="paragraph" w:styleId="BodyTextIndent2">
    <w:name w:val="Body Text Indent 2"/>
    <w:basedOn w:val="Normal"/>
    <w:pPr>
      <w:spacing w:before="100" w:beforeAutospacing="1" w:after="100" w:afterAutospacing="1" w:line="480" w:lineRule="auto"/>
      <w:ind w:left="1773"/>
      <w:jc w:val="both"/>
    </w:pPr>
    <w:rPr>
      <w:rFonts w:cs="David"/>
      <w:noProof/>
      <w:sz w:val="20"/>
    </w:rPr>
  </w:style>
  <w:style w:type="paragraph" w:styleId="BodyText">
    <w:name w:val="Body Text"/>
    <w:basedOn w:val="Normal"/>
    <w:pPr>
      <w:spacing w:line="360" w:lineRule="auto"/>
      <w:ind w:right="181"/>
      <w:jc w:val="both"/>
    </w:pPr>
    <w:rPr>
      <w:rFonts w:cs="David"/>
      <w:noProof/>
      <w:sz w:val="26"/>
      <w:szCs w:val="26"/>
    </w:rPr>
  </w:style>
  <w:style w:type="paragraph" w:styleId="BodyText2">
    <w:name w:val="Body Text 2"/>
    <w:basedOn w:val="Normal"/>
    <w:pPr>
      <w:spacing w:line="360" w:lineRule="auto"/>
      <w:ind w:right="180"/>
      <w:jc w:val="both"/>
    </w:pPr>
    <w:rPr>
      <w:rFonts w:cs="David"/>
      <w:noProof/>
      <w:sz w:val="20"/>
    </w:rPr>
  </w:style>
  <w:style w:type="paragraph" w:styleId="BodyText3">
    <w:name w:val="Body Text 3"/>
    <w:basedOn w:val="Normal"/>
    <w:pPr>
      <w:spacing w:line="360" w:lineRule="auto"/>
      <w:ind w:right="180"/>
      <w:jc w:val="both"/>
    </w:pPr>
    <w:rPr>
      <w:rFonts w:cs="David"/>
      <w:noProof/>
      <w:sz w:val="20"/>
    </w:rPr>
  </w:style>
  <w:style w:type="paragraph" w:styleId="Header">
    <w:name w:val="header"/>
    <w:basedOn w:val="Normal"/>
    <w:pPr>
      <w:tabs>
        <w:tab w:val="center" w:pos="4153"/>
        <w:tab w:val="right" w:pos="8306"/>
      </w:tabs>
      <w:spacing w:line="360" w:lineRule="auto"/>
      <w:jc w:val="both"/>
    </w:pPr>
    <w:rPr>
      <w:rFonts w:cs="David"/>
      <w:sz w:val="20"/>
    </w:rPr>
  </w:style>
  <w:style w:type="character" w:styleId="PageNumber">
    <w:name w:val="page number"/>
    <w:rPr>
      <w:rFonts w:cs="David"/>
      <w:lang w:bidi="he-IL"/>
    </w:rPr>
  </w:style>
  <w:style w:type="paragraph" w:styleId="Footer">
    <w:name w:val="footer"/>
    <w:basedOn w:val="Normal"/>
    <w:pPr>
      <w:tabs>
        <w:tab w:val="center" w:pos="4153"/>
        <w:tab w:val="right" w:pos="8306"/>
      </w:tabs>
      <w:spacing w:line="360" w:lineRule="auto"/>
      <w:jc w:val="both"/>
    </w:pPr>
    <w:rPr>
      <w:rFonts w:cs="David"/>
      <w:sz w:val="22"/>
    </w:rPr>
  </w:style>
  <w:style w:type="character" w:styleId="Hyperlink">
    <w:name w:val="Hyperlink"/>
    <w:rsid w:val="00A87D0C"/>
    <w:rPr>
      <w:color w:val="0000FF"/>
      <w:u w:val="single"/>
    </w:rPr>
  </w:style>
  <w:style w:type="character" w:styleId="FollowedHyperlink">
    <w:name w:val="FollowedHyperlink"/>
    <w:rsid w:val="0024144B"/>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case/5997579" TargetMode="External"/><Relationship Id="rId18" Type="http://schemas.openxmlformats.org/officeDocument/2006/relationships/hyperlink" Target="http://www.nevo.co.il/law/70301/345.a.3"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www.nevo.co.il/case/17921747" TargetMode="External"/><Relationship Id="rId17" Type="http://schemas.openxmlformats.org/officeDocument/2006/relationships/hyperlink" Target="http://www.nevo.co.il/law/70301/345.a.3"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www.nevo.co.il/law/70301/348" TargetMode="External"/><Relationship Id="rId20" Type="http://schemas.openxmlformats.org/officeDocument/2006/relationships/hyperlink" Target="http://www.nevo.co.il/law/70301/345.a.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5903820"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345.a.3"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www.nevo.co.il/law/70301/348" TargetMode="External"/><Relationship Id="rId19" Type="http://schemas.openxmlformats.org/officeDocument/2006/relationships/hyperlink" Target="http://www.nevo.co.il/law/70301/348" TargetMode="External"/><Relationship Id="rId4" Type="http://schemas.openxmlformats.org/officeDocument/2006/relationships/webSettings" Target="webSettings.xml"/><Relationship Id="rId9" Type="http://schemas.openxmlformats.org/officeDocument/2006/relationships/hyperlink" Target="http://www.nevo.co.il/law/70301/345.a.3" TargetMode="External"/><Relationship Id="rId14" Type="http://schemas.openxmlformats.org/officeDocument/2006/relationships/hyperlink" Target="http://www.nevo.co.il/case/6024185"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5573</Words>
  <Characters>31767</Characters>
  <Application>Microsoft Office Word</Application>
  <DocSecurity>0</DocSecurity>
  <Lines>264</Lines>
  <Paragraphs>74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37266</CharactersWithSpaces>
  <SharedDoc>false</SharedDoc>
  <HLinks>
    <vt:vector size="78" baseType="variant">
      <vt:variant>
        <vt:i4>6357042</vt:i4>
      </vt:variant>
      <vt:variant>
        <vt:i4>36</vt:i4>
      </vt:variant>
      <vt:variant>
        <vt:i4>0</vt:i4>
      </vt:variant>
      <vt:variant>
        <vt:i4>5</vt:i4>
      </vt:variant>
      <vt:variant>
        <vt:lpwstr>http://www.nevo.co.il/law/70301/345.a.3</vt:lpwstr>
      </vt:variant>
      <vt:variant>
        <vt:lpwstr/>
      </vt:variant>
      <vt:variant>
        <vt:i4>6357094</vt:i4>
      </vt:variant>
      <vt:variant>
        <vt:i4>33</vt:i4>
      </vt:variant>
      <vt:variant>
        <vt:i4>0</vt:i4>
      </vt:variant>
      <vt:variant>
        <vt:i4>5</vt:i4>
      </vt:variant>
      <vt:variant>
        <vt:lpwstr>http://www.nevo.co.il/law/70301/348</vt:lpwstr>
      </vt:variant>
      <vt:variant>
        <vt:lpwstr/>
      </vt:variant>
      <vt:variant>
        <vt:i4>6357042</vt:i4>
      </vt:variant>
      <vt:variant>
        <vt:i4>30</vt:i4>
      </vt:variant>
      <vt:variant>
        <vt:i4>0</vt:i4>
      </vt:variant>
      <vt:variant>
        <vt:i4>5</vt:i4>
      </vt:variant>
      <vt:variant>
        <vt:lpwstr>http://www.nevo.co.il/law/70301/345.a.3</vt:lpwstr>
      </vt:variant>
      <vt:variant>
        <vt:lpwstr/>
      </vt:variant>
      <vt:variant>
        <vt:i4>6357042</vt:i4>
      </vt:variant>
      <vt:variant>
        <vt:i4>27</vt:i4>
      </vt:variant>
      <vt:variant>
        <vt:i4>0</vt:i4>
      </vt:variant>
      <vt:variant>
        <vt:i4>5</vt:i4>
      </vt:variant>
      <vt:variant>
        <vt:lpwstr>http://www.nevo.co.il/law/70301/345.a.3</vt:lpwstr>
      </vt:variant>
      <vt:variant>
        <vt:lpwstr/>
      </vt:variant>
      <vt:variant>
        <vt:i4>6357094</vt:i4>
      </vt:variant>
      <vt:variant>
        <vt:i4>24</vt:i4>
      </vt:variant>
      <vt:variant>
        <vt:i4>0</vt:i4>
      </vt:variant>
      <vt:variant>
        <vt:i4>5</vt:i4>
      </vt:variant>
      <vt:variant>
        <vt:lpwstr>http://www.nevo.co.il/law/70301/348</vt:lpwstr>
      </vt:variant>
      <vt:variant>
        <vt:lpwstr/>
      </vt:variant>
      <vt:variant>
        <vt:i4>6357042</vt:i4>
      </vt:variant>
      <vt:variant>
        <vt:i4>21</vt:i4>
      </vt:variant>
      <vt:variant>
        <vt:i4>0</vt:i4>
      </vt:variant>
      <vt:variant>
        <vt:i4>5</vt:i4>
      </vt:variant>
      <vt:variant>
        <vt:lpwstr>http://www.nevo.co.il/law/70301/345.a.3</vt:lpwstr>
      </vt:variant>
      <vt:variant>
        <vt:lpwstr/>
      </vt:variant>
      <vt:variant>
        <vt:i4>3145848</vt:i4>
      </vt:variant>
      <vt:variant>
        <vt:i4>18</vt:i4>
      </vt:variant>
      <vt:variant>
        <vt:i4>0</vt:i4>
      </vt:variant>
      <vt:variant>
        <vt:i4>5</vt:i4>
      </vt:variant>
      <vt:variant>
        <vt:lpwstr>http://www.nevo.co.il/case/6024185</vt:lpwstr>
      </vt:variant>
      <vt:variant>
        <vt:lpwstr/>
      </vt:variant>
      <vt:variant>
        <vt:i4>3145853</vt:i4>
      </vt:variant>
      <vt:variant>
        <vt:i4>15</vt:i4>
      </vt:variant>
      <vt:variant>
        <vt:i4>0</vt:i4>
      </vt:variant>
      <vt:variant>
        <vt:i4>5</vt:i4>
      </vt:variant>
      <vt:variant>
        <vt:lpwstr>http://www.nevo.co.il/case/5997579</vt:lpwstr>
      </vt:variant>
      <vt:variant>
        <vt:lpwstr/>
      </vt:variant>
      <vt:variant>
        <vt:i4>3997814</vt:i4>
      </vt:variant>
      <vt:variant>
        <vt:i4>12</vt:i4>
      </vt:variant>
      <vt:variant>
        <vt:i4>0</vt:i4>
      </vt:variant>
      <vt:variant>
        <vt:i4>5</vt:i4>
      </vt:variant>
      <vt:variant>
        <vt:lpwstr>http://www.nevo.co.il/case/17921747</vt:lpwstr>
      </vt:variant>
      <vt:variant>
        <vt:lpwstr/>
      </vt:variant>
      <vt:variant>
        <vt:i4>3997820</vt:i4>
      </vt:variant>
      <vt:variant>
        <vt:i4>9</vt:i4>
      </vt:variant>
      <vt:variant>
        <vt:i4>0</vt:i4>
      </vt:variant>
      <vt:variant>
        <vt:i4>5</vt:i4>
      </vt:variant>
      <vt:variant>
        <vt:lpwstr>http://www.nevo.co.il/case/5903820</vt:lpwstr>
      </vt:variant>
      <vt:variant>
        <vt:lpwstr/>
      </vt:variant>
      <vt:variant>
        <vt:i4>6357094</vt:i4>
      </vt:variant>
      <vt:variant>
        <vt:i4>6</vt:i4>
      </vt:variant>
      <vt:variant>
        <vt:i4>0</vt:i4>
      </vt:variant>
      <vt:variant>
        <vt:i4>5</vt:i4>
      </vt:variant>
      <vt:variant>
        <vt:lpwstr>http://www.nevo.co.il/law/70301/348</vt:lpwstr>
      </vt:variant>
      <vt:variant>
        <vt:lpwstr/>
      </vt:variant>
      <vt:variant>
        <vt:i4>6357042</vt:i4>
      </vt:variant>
      <vt:variant>
        <vt:i4>3</vt:i4>
      </vt:variant>
      <vt:variant>
        <vt:i4>0</vt:i4>
      </vt:variant>
      <vt:variant>
        <vt:i4>5</vt:i4>
      </vt:variant>
      <vt:variant>
        <vt:lpwstr>http://www.nevo.co.il/law/70301/345.a.3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2022-05-24T09:29:00Z</dcterms:created>
  <dcterms:modified xsi:type="dcterms:W3CDTF">2022-05-24T09:29:00Z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1116</vt:lpwstr>
  </property>
  <property fmtid="{D5CDD505-2E9C-101B-9397-08002B2CF9AE}" pid="6" name="PROCYEAR">
    <vt:lpwstr>04</vt:lpwstr>
  </property>
  <property fmtid="{D5CDD505-2E9C-101B-9397-08002B2CF9AE}" pid="7" name="APPELLANT">
    <vt:lpwstr>מדינת ישראל</vt:lpwstr>
  </property>
  <property fmtid="{D5CDD505-2E9C-101B-9397-08002B2CF9AE}" pid="8" name="APPELLEE">
    <vt:lpwstr>פלוני</vt:lpwstr>
  </property>
  <property fmtid="{D5CDD505-2E9C-101B-9397-08002B2CF9AE}" pid="9" name="JUDGE">
    <vt:lpwstr>ב. אופיר-תום;מרים סוקולוב;ישעיהו שנלר</vt:lpwstr>
  </property>
  <property fmtid="{D5CDD505-2E9C-101B-9397-08002B2CF9AE}" pid="10" name="CITY">
    <vt:lpwstr>ת"א</vt:lpwstr>
  </property>
  <property fmtid="{D5CDD505-2E9C-101B-9397-08002B2CF9AE}" pid="11" name="DATE">
    <vt:lpwstr>20050911</vt:lpwstr>
  </property>
  <property fmtid="{D5CDD505-2E9C-101B-9397-08002B2CF9AE}" pid="12" name="WORDNUMPAGES">
    <vt:lpwstr>22</vt:lpwstr>
  </property>
  <property fmtid="{D5CDD505-2E9C-101B-9397-08002B2CF9AE}" pid="13" name="LAWYER">
    <vt:lpwstr>איילה אורן;אבי כהן</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CASESLISTTMP1">
    <vt:lpwstr>5903820;17921747;5997579;6024185</vt:lpwstr>
  </property>
  <property fmtid="{D5CDD505-2E9C-101B-9397-08002B2CF9AE}" pid="32" name="LAWLISTTMP1">
    <vt:lpwstr>70301/345.a.3:4;348:2</vt:lpwstr>
  </property>
</Properties>
</file>