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84CE7" w14:textId="77777777" w:rsidR="004E2E64" w:rsidRPr="003C3E8E" w:rsidRDefault="004E2E64">
      <w:pPr>
        <w:jc w:val="center"/>
      </w:pPr>
      <w:r w:rsidRPr="003C3E8E">
        <w:rPr>
          <w:rFonts w:hint="cs"/>
          <w:b/>
          <w:bCs/>
          <w:szCs w:val="32"/>
          <w:rtl/>
        </w:rPr>
        <w:t>בתי</w:t>
      </w:r>
      <w:r w:rsidRPr="003C3E8E">
        <w:rPr>
          <w:rFonts w:hint="cs"/>
          <w:b/>
          <w:bCs/>
          <w:sz w:val="18"/>
          <w:szCs w:val="32"/>
          <w:vertAlign w:val="superscript"/>
          <w:rtl/>
        </w:rPr>
        <w:t>-</w:t>
      </w:r>
      <w:r w:rsidRPr="003C3E8E">
        <w:rPr>
          <w:rFonts w:hint="cs"/>
          <w:b/>
          <w:bCs/>
          <w:szCs w:val="32"/>
          <w:rtl/>
        </w:rPr>
        <w:t>המשפט</w:t>
      </w:r>
      <w:r w:rsidRPr="003C3E8E">
        <w:rPr>
          <w:rFonts w:hint="cs"/>
          <w:rtl/>
        </w:rPr>
        <w:t xml:space="preserve"> </w:t>
      </w:r>
    </w:p>
    <w:tbl>
      <w:tblPr>
        <w:bidiVisual/>
        <w:tblW w:w="8506" w:type="dxa"/>
        <w:tblInd w:w="5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51"/>
        <w:gridCol w:w="4536"/>
        <w:gridCol w:w="850"/>
        <w:gridCol w:w="2269"/>
      </w:tblGrid>
      <w:tr w:rsidR="004E2E64" w:rsidRPr="003C3E8E" w14:paraId="37277788" w14:textId="77777777">
        <w:trPr>
          <w:trHeight w:val="195"/>
        </w:trPr>
        <w:tc>
          <w:tcPr>
            <w:tcW w:w="5387" w:type="dxa"/>
            <w:gridSpan w:val="2"/>
            <w:vMerge w:val="restart"/>
            <w:tcBorders>
              <w:top w:val="single" w:sz="4" w:space="0" w:color="auto"/>
              <w:left w:val="single" w:sz="4" w:space="0" w:color="auto"/>
              <w:bottom w:val="single" w:sz="4" w:space="0" w:color="auto"/>
              <w:right w:val="single" w:sz="4" w:space="0" w:color="auto"/>
            </w:tcBorders>
          </w:tcPr>
          <w:p w14:paraId="56DB21EB" w14:textId="77777777" w:rsidR="004E2E64" w:rsidRPr="003C3E8E" w:rsidRDefault="004E2E64">
            <w:pPr>
              <w:pStyle w:val="Heading5"/>
            </w:pPr>
            <w:r w:rsidRPr="003C3E8E">
              <w:rPr>
                <w:rFonts w:hint="cs"/>
                <w:rtl/>
              </w:rPr>
              <w:t>בית משפט מחוזי תל אביב-יפו</w:t>
            </w:r>
          </w:p>
        </w:tc>
        <w:tc>
          <w:tcPr>
            <w:tcW w:w="3119" w:type="dxa"/>
            <w:gridSpan w:val="2"/>
            <w:tcBorders>
              <w:top w:val="single" w:sz="4" w:space="0" w:color="auto"/>
              <w:left w:val="single" w:sz="4" w:space="0" w:color="auto"/>
              <w:bottom w:val="single" w:sz="4" w:space="0" w:color="auto"/>
              <w:right w:val="single" w:sz="4" w:space="0" w:color="auto"/>
            </w:tcBorders>
          </w:tcPr>
          <w:p w14:paraId="2FB112B5" w14:textId="77777777" w:rsidR="004E2E64" w:rsidRPr="003C3E8E" w:rsidRDefault="004E2E64">
            <w:pPr>
              <w:pStyle w:val="Heading6"/>
            </w:pPr>
            <w:r w:rsidRPr="003C3E8E">
              <w:rPr>
                <w:rFonts w:hint="cs"/>
                <w:rtl/>
              </w:rPr>
              <w:t>פ"ח 1098/07</w:t>
            </w:r>
          </w:p>
        </w:tc>
      </w:tr>
      <w:tr w:rsidR="004E2E64" w:rsidRPr="003C3E8E" w14:paraId="4C0B1CED" w14:textId="77777777">
        <w:trPr>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02164B7" w14:textId="77777777" w:rsidR="004E2E64" w:rsidRPr="003C3E8E" w:rsidRDefault="004E2E64">
            <w:pPr>
              <w:bidi w:val="0"/>
              <w:spacing w:line="240" w:lineRule="auto"/>
              <w:jc w:val="left"/>
              <w:rPr>
                <w:b/>
                <w:bCs/>
                <w:szCs w:val="28"/>
              </w:rPr>
            </w:pPr>
          </w:p>
        </w:tc>
        <w:tc>
          <w:tcPr>
            <w:tcW w:w="3119" w:type="dxa"/>
            <w:gridSpan w:val="2"/>
            <w:tcBorders>
              <w:top w:val="single" w:sz="4" w:space="0" w:color="auto"/>
              <w:left w:val="single" w:sz="4" w:space="0" w:color="auto"/>
              <w:bottom w:val="single" w:sz="4" w:space="0" w:color="auto"/>
              <w:right w:val="single" w:sz="4" w:space="0" w:color="auto"/>
            </w:tcBorders>
          </w:tcPr>
          <w:p w14:paraId="1C217ED3" w14:textId="77777777" w:rsidR="004E2E64" w:rsidRPr="003C3E8E" w:rsidRDefault="004E2E64">
            <w:pPr>
              <w:rPr>
                <w:b/>
                <w:bCs/>
              </w:rPr>
            </w:pPr>
          </w:p>
        </w:tc>
      </w:tr>
      <w:tr w:rsidR="004E2E64" w:rsidRPr="003C3E8E" w14:paraId="5E8FF99B" w14:textId="77777777">
        <w:trPr>
          <w:trHeight w:val="286"/>
        </w:trPr>
        <w:tc>
          <w:tcPr>
            <w:tcW w:w="851" w:type="dxa"/>
            <w:tcBorders>
              <w:top w:val="single" w:sz="4" w:space="0" w:color="auto"/>
              <w:left w:val="single" w:sz="4" w:space="0" w:color="auto"/>
              <w:bottom w:val="single" w:sz="4" w:space="0" w:color="auto"/>
              <w:right w:val="single" w:sz="4" w:space="0" w:color="auto"/>
            </w:tcBorders>
          </w:tcPr>
          <w:p w14:paraId="616181C5" w14:textId="77777777" w:rsidR="004E2E64" w:rsidRPr="003C3E8E" w:rsidRDefault="004E2E64">
            <w:pPr>
              <w:rPr>
                <w:b/>
                <w:bCs/>
                <w:sz w:val="28"/>
                <w:szCs w:val="28"/>
              </w:rPr>
            </w:pPr>
            <w:r w:rsidRPr="003C3E8E">
              <w:rPr>
                <w:rFonts w:hint="cs"/>
                <w:b/>
                <w:bCs/>
                <w:sz w:val="28"/>
                <w:szCs w:val="28"/>
                <w:rtl/>
              </w:rPr>
              <w:t>בפני:</w:t>
            </w:r>
          </w:p>
        </w:tc>
        <w:tc>
          <w:tcPr>
            <w:tcW w:w="4536" w:type="dxa"/>
            <w:tcBorders>
              <w:top w:val="single" w:sz="4" w:space="0" w:color="auto"/>
              <w:left w:val="single" w:sz="4" w:space="0" w:color="auto"/>
              <w:bottom w:val="single" w:sz="4" w:space="0" w:color="auto"/>
              <w:right w:val="single" w:sz="4" w:space="0" w:color="auto"/>
            </w:tcBorders>
          </w:tcPr>
          <w:p w14:paraId="74BC3BF4" w14:textId="77777777" w:rsidR="004E2E64" w:rsidRPr="003C3E8E" w:rsidRDefault="004E2E64">
            <w:pPr>
              <w:rPr>
                <w:b/>
                <w:bCs/>
                <w:sz w:val="28"/>
                <w:szCs w:val="28"/>
              </w:rPr>
            </w:pPr>
            <w:r w:rsidRPr="003C3E8E">
              <w:rPr>
                <w:rFonts w:hint="cs"/>
                <w:b/>
                <w:bCs/>
                <w:sz w:val="28"/>
                <w:szCs w:val="28"/>
                <w:rtl/>
              </w:rPr>
              <w:t>כב' השופטת נורית אחיטוב, אב"ד</w:t>
            </w:r>
          </w:p>
          <w:p w14:paraId="7454F43A" w14:textId="77777777" w:rsidR="004E2E64" w:rsidRPr="003C3E8E" w:rsidRDefault="004E2E64">
            <w:pPr>
              <w:rPr>
                <w:rFonts w:hint="cs"/>
                <w:b/>
                <w:bCs/>
                <w:sz w:val="28"/>
                <w:szCs w:val="28"/>
                <w:rtl/>
              </w:rPr>
            </w:pPr>
            <w:r w:rsidRPr="003C3E8E">
              <w:rPr>
                <w:rFonts w:hint="cs"/>
                <w:b/>
                <w:bCs/>
                <w:sz w:val="28"/>
                <w:szCs w:val="28"/>
                <w:rtl/>
              </w:rPr>
              <w:t>כב' השופטת מרים דיסקין</w:t>
            </w:r>
          </w:p>
          <w:p w14:paraId="7A2A472F" w14:textId="77777777" w:rsidR="004E2E64" w:rsidRPr="003C3E8E" w:rsidRDefault="004E2E64">
            <w:pPr>
              <w:rPr>
                <w:b/>
                <w:bCs/>
                <w:sz w:val="28"/>
                <w:szCs w:val="28"/>
              </w:rPr>
            </w:pPr>
            <w:r w:rsidRPr="003C3E8E">
              <w:rPr>
                <w:rFonts w:hint="cs"/>
                <w:b/>
                <w:bCs/>
                <w:sz w:val="28"/>
                <w:szCs w:val="28"/>
                <w:rtl/>
              </w:rPr>
              <w:t>כב' השופט רענן בן-יוסף</w:t>
            </w: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2F9C87D" w14:textId="77777777" w:rsidR="004E2E64" w:rsidRPr="003C3E8E" w:rsidRDefault="004E2E64">
            <w:pPr>
              <w:rPr>
                <w:b/>
                <w:bCs/>
                <w:sz w:val="28"/>
                <w:szCs w:val="28"/>
              </w:rPr>
            </w:pPr>
            <w:r w:rsidRPr="003C3E8E">
              <w:rPr>
                <w:rFonts w:hint="cs"/>
                <w:b/>
                <w:bCs/>
                <w:sz w:val="28"/>
                <w:szCs w:val="28"/>
                <w:rtl/>
              </w:rPr>
              <w:t>תאריך:</w:t>
            </w:r>
          </w:p>
        </w:tc>
        <w:tc>
          <w:tcPr>
            <w:tcW w:w="2269" w:type="dxa"/>
            <w:tcBorders>
              <w:top w:val="single" w:sz="4" w:space="0" w:color="auto"/>
              <w:left w:val="single" w:sz="4" w:space="0" w:color="auto"/>
              <w:bottom w:val="single" w:sz="4" w:space="0" w:color="auto"/>
              <w:right w:val="single" w:sz="4" w:space="0" w:color="auto"/>
            </w:tcBorders>
          </w:tcPr>
          <w:p w14:paraId="038D4B57" w14:textId="77777777" w:rsidR="004E2E64" w:rsidRPr="003C3E8E" w:rsidRDefault="004E2E64">
            <w:pPr>
              <w:rPr>
                <w:b/>
                <w:bCs/>
                <w:sz w:val="28"/>
                <w:szCs w:val="28"/>
              </w:rPr>
            </w:pPr>
            <w:r w:rsidRPr="003C3E8E">
              <w:rPr>
                <w:rFonts w:hint="cs"/>
                <w:b/>
                <w:bCs/>
                <w:sz w:val="28"/>
                <w:szCs w:val="28"/>
                <w:rtl/>
              </w:rPr>
              <w:t>10/06/2008</w:t>
            </w:r>
          </w:p>
        </w:tc>
      </w:tr>
    </w:tbl>
    <w:p w14:paraId="5467A791" w14:textId="77777777" w:rsidR="004E2E64" w:rsidRPr="003C3E8E" w:rsidRDefault="004E2E64">
      <w:pPr>
        <w:pStyle w:val="Header"/>
        <w:jc w:val="left"/>
        <w:rPr>
          <w:rFonts w:hint="cs"/>
          <w:szCs w:val="20"/>
          <w:rtl/>
        </w:rPr>
      </w:pPr>
      <w:bookmarkStart w:id="0" w:name="LastJudge"/>
      <w:bookmarkEnd w:id="0"/>
    </w:p>
    <w:tbl>
      <w:tblPr>
        <w:bidiVisual/>
        <w:tblW w:w="8506" w:type="dxa"/>
        <w:tblInd w:w="56" w:type="dxa"/>
        <w:tblCellMar>
          <w:left w:w="107" w:type="dxa"/>
          <w:right w:w="107" w:type="dxa"/>
        </w:tblCellMar>
        <w:tblLook w:val="0000" w:firstRow="0" w:lastRow="0" w:firstColumn="0" w:lastColumn="0" w:noHBand="0" w:noVBand="0"/>
      </w:tblPr>
      <w:tblGrid>
        <w:gridCol w:w="1276"/>
        <w:gridCol w:w="4394"/>
        <w:gridCol w:w="2836"/>
      </w:tblGrid>
      <w:tr w:rsidR="004E2E64" w:rsidRPr="003C3E8E" w14:paraId="7BDF2088" w14:textId="77777777">
        <w:tc>
          <w:tcPr>
            <w:tcW w:w="1276" w:type="dxa"/>
          </w:tcPr>
          <w:p w14:paraId="279453F9" w14:textId="77777777" w:rsidR="004E2E64" w:rsidRPr="003C3E8E" w:rsidRDefault="004E2E64">
            <w:pPr>
              <w:pStyle w:val="a"/>
              <w:rPr>
                <w:szCs w:val="26"/>
              </w:rPr>
            </w:pPr>
            <w:bookmarkStart w:id="1" w:name="FirstAppellant"/>
            <w:r w:rsidRPr="003C3E8E">
              <w:rPr>
                <w:rFonts w:hint="cs"/>
                <w:rtl/>
              </w:rPr>
              <w:t>בעניין:</w:t>
            </w:r>
          </w:p>
        </w:tc>
        <w:tc>
          <w:tcPr>
            <w:tcW w:w="4394" w:type="dxa"/>
          </w:tcPr>
          <w:p w14:paraId="00663953" w14:textId="77777777" w:rsidR="004E2E64" w:rsidRPr="003C3E8E" w:rsidRDefault="004E2E64">
            <w:pPr>
              <w:pStyle w:val="a"/>
              <w:rPr>
                <w:szCs w:val="28"/>
              </w:rPr>
            </w:pPr>
            <w:r w:rsidRPr="003C3E8E">
              <w:rPr>
                <w:rFonts w:hint="cs"/>
                <w:szCs w:val="28"/>
                <w:rtl/>
              </w:rPr>
              <w:t>מדינת ישראל</w:t>
            </w:r>
          </w:p>
        </w:tc>
        <w:tc>
          <w:tcPr>
            <w:tcW w:w="2836" w:type="dxa"/>
          </w:tcPr>
          <w:p w14:paraId="6CB1CBAA" w14:textId="77777777" w:rsidR="004E2E64" w:rsidRPr="003C3E8E" w:rsidRDefault="004E2E64">
            <w:pPr>
              <w:pStyle w:val="a"/>
            </w:pPr>
          </w:p>
        </w:tc>
      </w:tr>
      <w:tr w:rsidR="004E2E64" w:rsidRPr="003C3E8E" w14:paraId="35396844" w14:textId="77777777">
        <w:tc>
          <w:tcPr>
            <w:tcW w:w="1276" w:type="dxa"/>
          </w:tcPr>
          <w:p w14:paraId="39EFFFA9" w14:textId="77777777" w:rsidR="004E2E64" w:rsidRPr="003C3E8E" w:rsidRDefault="004E2E64">
            <w:pPr>
              <w:pStyle w:val="a"/>
              <w:rPr>
                <w:szCs w:val="26"/>
              </w:rPr>
            </w:pPr>
            <w:bookmarkStart w:id="2" w:name="FirstLawyer"/>
            <w:bookmarkEnd w:id="1"/>
          </w:p>
        </w:tc>
        <w:tc>
          <w:tcPr>
            <w:tcW w:w="4394" w:type="dxa"/>
          </w:tcPr>
          <w:p w14:paraId="472FD2C8" w14:textId="77777777" w:rsidR="004E2E64" w:rsidRPr="003C3E8E" w:rsidRDefault="004E2E64">
            <w:pPr>
              <w:pStyle w:val="a"/>
            </w:pPr>
            <w:r w:rsidRPr="003C3E8E">
              <w:rPr>
                <w:rFonts w:hint="cs"/>
                <w:rtl/>
              </w:rPr>
              <w:t xml:space="preserve">ע"י ב"כ עו"ד רונית פוזננסקי מפרקליטות </w:t>
            </w:r>
            <w:r w:rsidRPr="003C3E8E">
              <w:rPr>
                <w:rFonts w:hint="cs"/>
                <w:rtl/>
              </w:rPr>
              <w:br/>
              <w:t>מחוז מרכז (פלילי)</w:t>
            </w:r>
          </w:p>
        </w:tc>
        <w:tc>
          <w:tcPr>
            <w:tcW w:w="2836" w:type="dxa"/>
          </w:tcPr>
          <w:p w14:paraId="10B61B13" w14:textId="77777777" w:rsidR="004E2E64" w:rsidRPr="003C3E8E" w:rsidRDefault="004E2E64">
            <w:pPr>
              <w:pStyle w:val="a"/>
            </w:pPr>
            <w:r w:rsidRPr="003C3E8E">
              <w:rPr>
                <w:rFonts w:hint="cs"/>
                <w:rtl/>
              </w:rPr>
              <w:t>המאשימה</w:t>
            </w:r>
          </w:p>
        </w:tc>
      </w:tr>
      <w:bookmarkEnd w:id="2"/>
      <w:tr w:rsidR="004E2E64" w:rsidRPr="003C3E8E" w14:paraId="509F833A" w14:textId="77777777">
        <w:tc>
          <w:tcPr>
            <w:tcW w:w="1276" w:type="dxa"/>
          </w:tcPr>
          <w:p w14:paraId="7661D3AA" w14:textId="77777777" w:rsidR="004E2E64" w:rsidRPr="003C3E8E" w:rsidRDefault="004E2E64">
            <w:pPr>
              <w:pStyle w:val="a"/>
            </w:pPr>
          </w:p>
        </w:tc>
        <w:tc>
          <w:tcPr>
            <w:tcW w:w="4394" w:type="dxa"/>
          </w:tcPr>
          <w:p w14:paraId="22020E3B" w14:textId="77777777" w:rsidR="004E2E64" w:rsidRPr="003C3E8E" w:rsidRDefault="004E2E64">
            <w:pPr>
              <w:pStyle w:val="a"/>
              <w:jc w:val="center"/>
              <w:rPr>
                <w:szCs w:val="26"/>
              </w:rPr>
            </w:pPr>
            <w:r w:rsidRPr="003C3E8E">
              <w:rPr>
                <w:rFonts w:hint="cs"/>
                <w:szCs w:val="26"/>
                <w:rtl/>
              </w:rPr>
              <w:t>נגד</w:t>
            </w:r>
          </w:p>
        </w:tc>
        <w:tc>
          <w:tcPr>
            <w:tcW w:w="2836" w:type="dxa"/>
          </w:tcPr>
          <w:p w14:paraId="43E8AF72" w14:textId="77777777" w:rsidR="004E2E64" w:rsidRPr="003C3E8E" w:rsidRDefault="004E2E64">
            <w:pPr>
              <w:pStyle w:val="a"/>
            </w:pPr>
          </w:p>
        </w:tc>
      </w:tr>
      <w:tr w:rsidR="004E2E64" w:rsidRPr="003C3E8E" w14:paraId="76C0BCA2" w14:textId="77777777">
        <w:tc>
          <w:tcPr>
            <w:tcW w:w="1276" w:type="dxa"/>
          </w:tcPr>
          <w:p w14:paraId="127A279B" w14:textId="77777777" w:rsidR="004E2E64" w:rsidRPr="003C3E8E" w:rsidRDefault="004E2E64">
            <w:pPr>
              <w:pStyle w:val="a"/>
              <w:rPr>
                <w:szCs w:val="26"/>
              </w:rPr>
            </w:pPr>
          </w:p>
        </w:tc>
        <w:tc>
          <w:tcPr>
            <w:tcW w:w="4394" w:type="dxa"/>
          </w:tcPr>
          <w:p w14:paraId="734E2F7C" w14:textId="77777777" w:rsidR="004E2E64" w:rsidRPr="003C3E8E" w:rsidRDefault="004E2E64">
            <w:pPr>
              <w:pStyle w:val="a"/>
              <w:rPr>
                <w:szCs w:val="28"/>
              </w:rPr>
            </w:pPr>
            <w:r w:rsidRPr="003C3E8E">
              <w:rPr>
                <w:rFonts w:hint="cs"/>
                <w:szCs w:val="28"/>
                <w:rtl/>
              </w:rPr>
              <w:t xml:space="preserve">ד.צ. </w:t>
            </w:r>
          </w:p>
        </w:tc>
        <w:tc>
          <w:tcPr>
            <w:tcW w:w="2836" w:type="dxa"/>
          </w:tcPr>
          <w:p w14:paraId="1980A182" w14:textId="77777777" w:rsidR="004E2E64" w:rsidRPr="003C3E8E" w:rsidRDefault="004E2E64">
            <w:pPr>
              <w:pStyle w:val="a"/>
            </w:pPr>
          </w:p>
        </w:tc>
      </w:tr>
      <w:tr w:rsidR="004E2E64" w:rsidRPr="003C3E8E" w14:paraId="23340A0C" w14:textId="77777777">
        <w:tc>
          <w:tcPr>
            <w:tcW w:w="1276" w:type="dxa"/>
          </w:tcPr>
          <w:p w14:paraId="5B118CD5" w14:textId="77777777" w:rsidR="004E2E64" w:rsidRPr="003C3E8E" w:rsidRDefault="004E2E64">
            <w:pPr>
              <w:pStyle w:val="a"/>
              <w:rPr>
                <w:szCs w:val="26"/>
              </w:rPr>
            </w:pPr>
          </w:p>
        </w:tc>
        <w:tc>
          <w:tcPr>
            <w:tcW w:w="4394" w:type="dxa"/>
          </w:tcPr>
          <w:p w14:paraId="4B54BC7E" w14:textId="77777777" w:rsidR="004E2E64" w:rsidRPr="003C3E8E" w:rsidRDefault="004E2E64">
            <w:pPr>
              <w:pStyle w:val="a"/>
            </w:pPr>
            <w:r w:rsidRPr="003C3E8E">
              <w:rPr>
                <w:rFonts w:hint="cs"/>
                <w:rtl/>
              </w:rPr>
              <w:t>ע"י ב"כ עו"ד רויטל גוטליב ועו"ד גאשו אחיהו</w:t>
            </w:r>
          </w:p>
        </w:tc>
        <w:tc>
          <w:tcPr>
            <w:tcW w:w="2836" w:type="dxa"/>
          </w:tcPr>
          <w:p w14:paraId="0CD003F2" w14:textId="77777777" w:rsidR="004E2E64" w:rsidRPr="003C3E8E" w:rsidRDefault="004E2E64">
            <w:pPr>
              <w:pStyle w:val="a"/>
            </w:pPr>
            <w:r w:rsidRPr="003C3E8E">
              <w:rPr>
                <w:rFonts w:hint="cs"/>
                <w:rtl/>
              </w:rPr>
              <w:t>הנאשם</w:t>
            </w:r>
          </w:p>
        </w:tc>
      </w:tr>
    </w:tbl>
    <w:p w14:paraId="1E722B81" w14:textId="77777777" w:rsidR="00AF6BA2" w:rsidRDefault="00AF6BA2">
      <w:pPr>
        <w:pStyle w:val="Heading1"/>
        <w:rPr>
          <w:b w:val="0"/>
          <w:bCs w:val="0"/>
          <w:u w:val="none"/>
          <w:rtl/>
        </w:rPr>
      </w:pPr>
      <w:bookmarkStart w:id="3" w:name="LawTable"/>
      <w:bookmarkEnd w:id="3"/>
    </w:p>
    <w:p w14:paraId="1CFBAFBC" w14:textId="77777777" w:rsidR="00AF6BA2" w:rsidRPr="00AF6BA2" w:rsidRDefault="00AF6BA2" w:rsidP="00AF6BA2">
      <w:pPr>
        <w:pStyle w:val="Heading1"/>
        <w:spacing w:after="120" w:line="240" w:lineRule="exact"/>
        <w:ind w:left="283" w:hanging="283"/>
        <w:jc w:val="both"/>
        <w:rPr>
          <w:rFonts w:ascii="FrankRuehl" w:hAnsi="FrankRuehl" w:cs="FrankRuehl"/>
          <w:b w:val="0"/>
          <w:bCs w:val="0"/>
          <w:sz w:val="24"/>
          <w:szCs w:val="24"/>
          <w:u w:val="none"/>
          <w:rtl/>
        </w:rPr>
      </w:pPr>
    </w:p>
    <w:p w14:paraId="7E9177CA" w14:textId="77777777" w:rsidR="00AF6BA2" w:rsidRPr="00AF6BA2" w:rsidRDefault="00AF6BA2" w:rsidP="00AF6BA2">
      <w:pPr>
        <w:pStyle w:val="Heading1"/>
        <w:spacing w:after="120" w:line="240" w:lineRule="exact"/>
        <w:ind w:left="283" w:hanging="283"/>
        <w:jc w:val="both"/>
        <w:rPr>
          <w:rFonts w:ascii="FrankRuehl" w:hAnsi="FrankRuehl" w:cs="FrankRuehl"/>
          <w:b w:val="0"/>
          <w:bCs w:val="0"/>
          <w:sz w:val="24"/>
          <w:szCs w:val="24"/>
          <w:u w:val="none"/>
          <w:rtl/>
        </w:rPr>
      </w:pPr>
      <w:r w:rsidRPr="00AF6BA2">
        <w:rPr>
          <w:rFonts w:ascii="FrankRuehl" w:hAnsi="FrankRuehl" w:cs="FrankRuehl"/>
          <w:b w:val="0"/>
          <w:bCs w:val="0"/>
          <w:sz w:val="24"/>
          <w:szCs w:val="24"/>
          <w:u w:val="none"/>
          <w:rtl/>
        </w:rPr>
        <w:t xml:space="preserve">חקיקה שאוזכרה: </w:t>
      </w:r>
    </w:p>
    <w:p w14:paraId="2DAD7EF0" w14:textId="77777777" w:rsidR="00AF6BA2" w:rsidRPr="00AF6BA2" w:rsidRDefault="00AF6BA2" w:rsidP="00AF6BA2">
      <w:pPr>
        <w:pStyle w:val="Heading1"/>
        <w:spacing w:after="120" w:line="240" w:lineRule="exact"/>
        <w:ind w:left="283" w:hanging="283"/>
        <w:jc w:val="both"/>
        <w:rPr>
          <w:rFonts w:ascii="FrankRuehl" w:hAnsi="FrankRuehl" w:cs="FrankRuehl"/>
          <w:b w:val="0"/>
          <w:bCs w:val="0"/>
          <w:sz w:val="24"/>
          <w:szCs w:val="24"/>
          <w:u w:val="none"/>
          <w:rtl/>
        </w:rPr>
      </w:pPr>
      <w:hyperlink r:id="rId6" w:history="1">
        <w:r w:rsidRPr="00AF6BA2">
          <w:rPr>
            <w:rFonts w:ascii="FrankRuehl" w:hAnsi="FrankRuehl" w:cs="FrankRuehl"/>
            <w:b w:val="0"/>
            <w:bCs w:val="0"/>
            <w:color w:val="0000FF"/>
            <w:sz w:val="24"/>
            <w:szCs w:val="24"/>
            <w:rtl/>
          </w:rPr>
          <w:t>חוק בתי המשפט [נוסח משולב], תשמ"ד-1984</w:t>
        </w:r>
      </w:hyperlink>
      <w:r w:rsidRPr="00AF6BA2">
        <w:rPr>
          <w:rFonts w:ascii="FrankRuehl" w:hAnsi="FrankRuehl" w:cs="FrankRuehl"/>
          <w:b w:val="0"/>
          <w:bCs w:val="0"/>
          <w:sz w:val="24"/>
          <w:szCs w:val="24"/>
          <w:u w:val="none"/>
          <w:rtl/>
        </w:rPr>
        <w:t xml:space="preserve">: סע'  </w:t>
      </w:r>
      <w:hyperlink r:id="rId7" w:history="1">
        <w:r w:rsidRPr="00AF6BA2">
          <w:rPr>
            <w:rFonts w:ascii="FrankRuehl" w:hAnsi="FrankRuehl" w:cs="FrankRuehl"/>
            <w:b w:val="0"/>
            <w:bCs w:val="0"/>
            <w:color w:val="0000FF"/>
            <w:sz w:val="24"/>
            <w:szCs w:val="24"/>
            <w:rtl/>
          </w:rPr>
          <w:t>68(ב)(5)</w:t>
        </w:r>
      </w:hyperlink>
      <w:r w:rsidRPr="00AF6BA2">
        <w:rPr>
          <w:rFonts w:ascii="FrankRuehl" w:hAnsi="FrankRuehl" w:cs="FrankRuehl"/>
          <w:b w:val="0"/>
          <w:bCs w:val="0"/>
          <w:sz w:val="24"/>
          <w:szCs w:val="24"/>
          <w:u w:val="none"/>
          <w:rtl/>
        </w:rPr>
        <w:t xml:space="preserve">, </w:t>
      </w:r>
      <w:hyperlink r:id="rId8" w:history="1">
        <w:r w:rsidRPr="00AF6BA2">
          <w:rPr>
            <w:rFonts w:ascii="FrankRuehl" w:hAnsi="FrankRuehl" w:cs="FrankRuehl"/>
            <w:b w:val="0"/>
            <w:bCs w:val="0"/>
            <w:color w:val="0000FF"/>
            <w:sz w:val="24"/>
            <w:szCs w:val="24"/>
            <w:rtl/>
          </w:rPr>
          <w:t>70(א)</w:t>
        </w:r>
      </w:hyperlink>
    </w:p>
    <w:p w14:paraId="73EB8F15" w14:textId="77777777" w:rsidR="00AF6BA2" w:rsidRPr="00AF6BA2" w:rsidRDefault="00AF6BA2" w:rsidP="00AF6BA2">
      <w:pPr>
        <w:pStyle w:val="Heading1"/>
        <w:spacing w:after="120" w:line="240" w:lineRule="exact"/>
        <w:ind w:left="283" w:hanging="283"/>
        <w:jc w:val="both"/>
        <w:rPr>
          <w:rFonts w:ascii="FrankRuehl" w:hAnsi="FrankRuehl" w:cs="FrankRuehl"/>
          <w:b w:val="0"/>
          <w:bCs w:val="0"/>
          <w:sz w:val="24"/>
          <w:szCs w:val="24"/>
          <w:u w:val="none"/>
          <w:rtl/>
        </w:rPr>
      </w:pPr>
      <w:hyperlink r:id="rId9" w:history="1">
        <w:r w:rsidRPr="00AF6BA2">
          <w:rPr>
            <w:rFonts w:ascii="FrankRuehl" w:hAnsi="FrankRuehl" w:cs="FrankRuehl"/>
            <w:b w:val="0"/>
            <w:bCs w:val="0"/>
            <w:color w:val="0000FF"/>
            <w:sz w:val="24"/>
            <w:szCs w:val="24"/>
            <w:rtl/>
          </w:rPr>
          <w:t>חוק סדר הדין הפלילי [נוסח משולב], תשמ"ב-1982</w:t>
        </w:r>
      </w:hyperlink>
      <w:r w:rsidRPr="00AF6BA2">
        <w:rPr>
          <w:rFonts w:ascii="FrankRuehl" w:hAnsi="FrankRuehl" w:cs="FrankRuehl"/>
          <w:b w:val="0"/>
          <w:bCs w:val="0"/>
          <w:sz w:val="24"/>
          <w:szCs w:val="24"/>
          <w:u w:val="none"/>
          <w:rtl/>
        </w:rPr>
        <w:t xml:space="preserve">: סע'  </w:t>
      </w:r>
      <w:hyperlink r:id="rId10" w:history="1">
        <w:r w:rsidRPr="00AF6BA2">
          <w:rPr>
            <w:rFonts w:ascii="FrankRuehl" w:hAnsi="FrankRuehl" w:cs="FrankRuehl"/>
            <w:b w:val="0"/>
            <w:bCs w:val="0"/>
            <w:color w:val="0000FF"/>
            <w:sz w:val="24"/>
            <w:szCs w:val="24"/>
            <w:rtl/>
          </w:rPr>
          <w:t>182</w:t>
        </w:r>
      </w:hyperlink>
    </w:p>
    <w:p w14:paraId="2EDD06ED" w14:textId="77777777" w:rsidR="00AF6BA2" w:rsidRPr="00AF6BA2" w:rsidRDefault="00AF6BA2" w:rsidP="00AF6BA2">
      <w:pPr>
        <w:pStyle w:val="Heading1"/>
        <w:spacing w:after="120" w:line="240" w:lineRule="exact"/>
        <w:ind w:left="283" w:hanging="283"/>
        <w:jc w:val="both"/>
        <w:rPr>
          <w:rFonts w:ascii="FrankRuehl" w:hAnsi="FrankRuehl" w:cs="FrankRuehl"/>
          <w:b w:val="0"/>
          <w:bCs w:val="0"/>
          <w:sz w:val="24"/>
          <w:szCs w:val="24"/>
          <w:u w:val="none"/>
          <w:rtl/>
        </w:rPr>
      </w:pPr>
      <w:hyperlink r:id="rId11" w:history="1">
        <w:r w:rsidRPr="00AF6BA2">
          <w:rPr>
            <w:rFonts w:ascii="FrankRuehl" w:hAnsi="FrankRuehl" w:cs="FrankRuehl"/>
            <w:b w:val="0"/>
            <w:bCs w:val="0"/>
            <w:color w:val="0000FF"/>
            <w:sz w:val="24"/>
            <w:szCs w:val="24"/>
            <w:rtl/>
          </w:rPr>
          <w:t>חוק העונשין, תשל"ז-1977</w:t>
        </w:r>
      </w:hyperlink>
      <w:r w:rsidRPr="00AF6BA2">
        <w:rPr>
          <w:rFonts w:ascii="FrankRuehl" w:hAnsi="FrankRuehl" w:cs="FrankRuehl"/>
          <w:b w:val="0"/>
          <w:bCs w:val="0"/>
          <w:sz w:val="24"/>
          <w:szCs w:val="24"/>
          <w:u w:val="none"/>
          <w:rtl/>
        </w:rPr>
        <w:t xml:space="preserve">: סע'  </w:t>
      </w:r>
      <w:hyperlink r:id="rId12" w:history="1">
        <w:r w:rsidRPr="00AF6BA2">
          <w:rPr>
            <w:rFonts w:ascii="FrankRuehl" w:hAnsi="FrankRuehl" w:cs="FrankRuehl"/>
            <w:b w:val="0"/>
            <w:bCs w:val="0"/>
            <w:color w:val="0000FF"/>
            <w:sz w:val="24"/>
            <w:szCs w:val="24"/>
            <w:rtl/>
          </w:rPr>
          <w:t>192</w:t>
        </w:r>
      </w:hyperlink>
      <w:r w:rsidRPr="00AF6BA2">
        <w:rPr>
          <w:rFonts w:ascii="FrankRuehl" w:hAnsi="FrankRuehl" w:cs="FrankRuehl"/>
          <w:b w:val="0"/>
          <w:bCs w:val="0"/>
          <w:sz w:val="24"/>
          <w:szCs w:val="24"/>
          <w:u w:val="none"/>
          <w:rtl/>
        </w:rPr>
        <w:t xml:space="preserve">, </w:t>
      </w:r>
      <w:hyperlink r:id="rId13" w:history="1">
        <w:r w:rsidRPr="00AF6BA2">
          <w:rPr>
            <w:rFonts w:ascii="FrankRuehl" w:hAnsi="FrankRuehl" w:cs="FrankRuehl"/>
            <w:b w:val="0"/>
            <w:bCs w:val="0"/>
            <w:color w:val="0000FF"/>
            <w:sz w:val="24"/>
            <w:szCs w:val="24"/>
            <w:rtl/>
          </w:rPr>
          <w:t>345</w:t>
        </w:r>
      </w:hyperlink>
      <w:r w:rsidRPr="00AF6BA2">
        <w:rPr>
          <w:rFonts w:ascii="FrankRuehl" w:hAnsi="FrankRuehl" w:cs="FrankRuehl"/>
          <w:b w:val="0"/>
          <w:bCs w:val="0"/>
          <w:sz w:val="24"/>
          <w:szCs w:val="24"/>
          <w:u w:val="none"/>
          <w:rtl/>
        </w:rPr>
        <w:t xml:space="preserve">, </w:t>
      </w:r>
      <w:hyperlink r:id="rId14" w:history="1">
        <w:r w:rsidRPr="00AF6BA2">
          <w:rPr>
            <w:rFonts w:ascii="FrankRuehl" w:hAnsi="FrankRuehl" w:cs="FrankRuehl"/>
            <w:b w:val="0"/>
            <w:bCs w:val="0"/>
            <w:color w:val="0000FF"/>
            <w:sz w:val="24"/>
            <w:szCs w:val="24"/>
            <w:rtl/>
          </w:rPr>
          <w:t>345(א)(1)</w:t>
        </w:r>
      </w:hyperlink>
      <w:r w:rsidRPr="00AF6BA2">
        <w:rPr>
          <w:rFonts w:ascii="FrankRuehl" w:hAnsi="FrankRuehl" w:cs="FrankRuehl"/>
          <w:b w:val="0"/>
          <w:bCs w:val="0"/>
          <w:sz w:val="24"/>
          <w:szCs w:val="24"/>
          <w:u w:val="none"/>
          <w:rtl/>
        </w:rPr>
        <w:t xml:space="preserve">, </w:t>
      </w:r>
      <w:hyperlink r:id="rId15" w:history="1">
        <w:r w:rsidRPr="00AF6BA2">
          <w:rPr>
            <w:rFonts w:ascii="FrankRuehl" w:hAnsi="FrankRuehl" w:cs="FrankRuehl"/>
            <w:b w:val="0"/>
            <w:bCs w:val="0"/>
            <w:color w:val="0000FF"/>
            <w:sz w:val="24"/>
            <w:szCs w:val="24"/>
            <w:rtl/>
          </w:rPr>
          <w:t>347(ב)</w:t>
        </w:r>
      </w:hyperlink>
      <w:r w:rsidRPr="00AF6BA2">
        <w:rPr>
          <w:rFonts w:ascii="FrankRuehl" w:hAnsi="FrankRuehl" w:cs="FrankRuehl"/>
          <w:b w:val="0"/>
          <w:bCs w:val="0"/>
          <w:sz w:val="24"/>
          <w:szCs w:val="24"/>
          <w:u w:val="none"/>
          <w:rtl/>
        </w:rPr>
        <w:t xml:space="preserve">, </w:t>
      </w:r>
      <w:hyperlink r:id="rId16" w:history="1">
        <w:r w:rsidRPr="00AF6BA2">
          <w:rPr>
            <w:rFonts w:ascii="FrankRuehl" w:hAnsi="FrankRuehl" w:cs="FrankRuehl"/>
            <w:b w:val="0"/>
            <w:bCs w:val="0"/>
            <w:color w:val="0000FF"/>
            <w:sz w:val="24"/>
            <w:szCs w:val="24"/>
            <w:rtl/>
          </w:rPr>
          <w:t>34כב</w:t>
        </w:r>
      </w:hyperlink>
      <w:r w:rsidRPr="00AF6BA2">
        <w:rPr>
          <w:rFonts w:ascii="FrankRuehl" w:hAnsi="FrankRuehl" w:cs="FrankRuehl"/>
          <w:b w:val="0"/>
          <w:bCs w:val="0"/>
          <w:sz w:val="24"/>
          <w:szCs w:val="24"/>
          <w:u w:val="none"/>
          <w:rtl/>
        </w:rPr>
        <w:t xml:space="preserve">, </w:t>
      </w:r>
      <w:hyperlink r:id="rId17" w:history="1">
        <w:r w:rsidRPr="00AF6BA2">
          <w:rPr>
            <w:rFonts w:ascii="FrankRuehl" w:hAnsi="FrankRuehl" w:cs="FrankRuehl"/>
            <w:b w:val="0"/>
            <w:bCs w:val="0"/>
            <w:color w:val="0000FF"/>
            <w:sz w:val="24"/>
            <w:szCs w:val="24"/>
            <w:rtl/>
          </w:rPr>
          <w:t>379</w:t>
        </w:r>
      </w:hyperlink>
      <w:r w:rsidRPr="00AF6BA2">
        <w:rPr>
          <w:rFonts w:ascii="FrankRuehl" w:hAnsi="FrankRuehl" w:cs="FrankRuehl"/>
          <w:b w:val="0"/>
          <w:bCs w:val="0"/>
          <w:sz w:val="24"/>
          <w:szCs w:val="24"/>
          <w:u w:val="none"/>
          <w:rtl/>
        </w:rPr>
        <w:t xml:space="preserve">, </w:t>
      </w:r>
      <w:hyperlink r:id="rId18" w:history="1">
        <w:r w:rsidRPr="00AF6BA2">
          <w:rPr>
            <w:rFonts w:ascii="FrankRuehl" w:hAnsi="FrankRuehl" w:cs="FrankRuehl"/>
            <w:b w:val="0"/>
            <w:bCs w:val="0"/>
            <w:color w:val="0000FF"/>
            <w:sz w:val="24"/>
            <w:szCs w:val="24"/>
            <w:rtl/>
          </w:rPr>
          <w:t>לפרק י'</w:t>
        </w:r>
      </w:hyperlink>
      <w:r w:rsidRPr="00AF6BA2">
        <w:rPr>
          <w:rFonts w:ascii="FrankRuehl" w:hAnsi="FrankRuehl" w:cs="FrankRuehl"/>
          <w:b w:val="0"/>
          <w:bCs w:val="0"/>
          <w:sz w:val="24"/>
          <w:szCs w:val="24"/>
          <w:u w:val="none"/>
          <w:rtl/>
        </w:rPr>
        <w:t xml:space="preserve">, </w:t>
      </w:r>
      <w:hyperlink r:id="rId19" w:history="1">
        <w:r w:rsidRPr="00AF6BA2">
          <w:rPr>
            <w:rFonts w:ascii="FrankRuehl" w:hAnsi="FrankRuehl" w:cs="FrankRuehl"/>
            <w:b w:val="0"/>
            <w:bCs w:val="0"/>
            <w:color w:val="0000FF"/>
            <w:sz w:val="24"/>
            <w:szCs w:val="24"/>
            <w:rtl/>
          </w:rPr>
          <w:t>ה'</w:t>
        </w:r>
      </w:hyperlink>
    </w:p>
    <w:p w14:paraId="705F73F5" w14:textId="77777777" w:rsidR="00AF6BA2" w:rsidRPr="00AF6BA2" w:rsidRDefault="00AF6BA2" w:rsidP="00AF6BA2">
      <w:pPr>
        <w:pStyle w:val="Heading1"/>
        <w:spacing w:after="120" w:line="240" w:lineRule="exact"/>
        <w:ind w:left="283" w:hanging="283"/>
        <w:jc w:val="both"/>
        <w:rPr>
          <w:rFonts w:ascii="FrankRuehl" w:hAnsi="FrankRuehl" w:cs="FrankRuehl"/>
          <w:b w:val="0"/>
          <w:bCs w:val="0"/>
          <w:sz w:val="24"/>
          <w:szCs w:val="24"/>
          <w:u w:val="none"/>
          <w:rtl/>
        </w:rPr>
      </w:pPr>
      <w:hyperlink r:id="rId20" w:history="1">
        <w:r w:rsidRPr="00AF6BA2">
          <w:rPr>
            <w:rFonts w:ascii="FrankRuehl" w:hAnsi="FrankRuehl" w:cs="FrankRuehl"/>
            <w:b w:val="0"/>
            <w:bCs w:val="0"/>
            <w:color w:val="0000FF"/>
            <w:sz w:val="24"/>
            <w:szCs w:val="24"/>
            <w:rtl/>
          </w:rPr>
          <w:t>חוק סדר הדין הפלילי (סמכויות אכיפה - מעצרים), תשנ"ו-1996</w:t>
        </w:r>
      </w:hyperlink>
      <w:r w:rsidRPr="00AF6BA2">
        <w:rPr>
          <w:rFonts w:ascii="FrankRuehl" w:hAnsi="FrankRuehl" w:cs="FrankRuehl"/>
          <w:b w:val="0"/>
          <w:bCs w:val="0"/>
          <w:sz w:val="24"/>
          <w:szCs w:val="24"/>
          <w:u w:val="none"/>
          <w:rtl/>
        </w:rPr>
        <w:t xml:space="preserve">: סע'  </w:t>
      </w:r>
      <w:hyperlink r:id="rId21" w:history="1">
        <w:r w:rsidRPr="00AF6BA2">
          <w:rPr>
            <w:rFonts w:ascii="FrankRuehl" w:hAnsi="FrankRuehl" w:cs="FrankRuehl"/>
            <w:b w:val="0"/>
            <w:bCs w:val="0"/>
            <w:color w:val="0000FF"/>
            <w:sz w:val="24"/>
            <w:szCs w:val="24"/>
            <w:rtl/>
          </w:rPr>
          <w:t>21</w:t>
        </w:r>
      </w:hyperlink>
    </w:p>
    <w:p w14:paraId="18F0713F" w14:textId="77777777" w:rsidR="00AF6BA2" w:rsidRPr="00AF6BA2" w:rsidRDefault="00AF6BA2" w:rsidP="00AF6BA2">
      <w:pPr>
        <w:pStyle w:val="Heading1"/>
        <w:spacing w:after="120" w:line="240" w:lineRule="exact"/>
        <w:ind w:left="283" w:hanging="283"/>
        <w:jc w:val="both"/>
        <w:rPr>
          <w:rFonts w:ascii="FrankRuehl" w:hAnsi="FrankRuehl" w:cs="FrankRuehl"/>
          <w:b w:val="0"/>
          <w:bCs w:val="0"/>
          <w:sz w:val="24"/>
          <w:szCs w:val="24"/>
          <w:u w:val="none"/>
          <w:rtl/>
        </w:rPr>
      </w:pPr>
      <w:hyperlink r:id="rId22" w:history="1">
        <w:r w:rsidRPr="00AF6BA2">
          <w:rPr>
            <w:rFonts w:ascii="FrankRuehl" w:hAnsi="FrankRuehl" w:cs="FrankRuehl"/>
            <w:b w:val="0"/>
            <w:bCs w:val="0"/>
            <w:color w:val="0000FF"/>
            <w:sz w:val="24"/>
            <w:szCs w:val="24"/>
            <w:rtl/>
          </w:rPr>
          <w:t>פקודת הראיות [נוסח חדש], תשל"א-1971</w:t>
        </w:r>
      </w:hyperlink>
      <w:r w:rsidRPr="00AF6BA2">
        <w:rPr>
          <w:rFonts w:ascii="FrankRuehl" w:hAnsi="FrankRuehl" w:cs="FrankRuehl"/>
          <w:b w:val="0"/>
          <w:bCs w:val="0"/>
          <w:sz w:val="24"/>
          <w:szCs w:val="24"/>
          <w:u w:val="none"/>
          <w:rtl/>
        </w:rPr>
        <w:t xml:space="preserve">: סע'  </w:t>
      </w:r>
      <w:hyperlink r:id="rId23" w:history="1">
        <w:r w:rsidRPr="00AF6BA2">
          <w:rPr>
            <w:rFonts w:ascii="FrankRuehl" w:hAnsi="FrankRuehl" w:cs="FrankRuehl"/>
            <w:b w:val="0"/>
            <w:bCs w:val="0"/>
            <w:color w:val="0000FF"/>
            <w:sz w:val="24"/>
            <w:szCs w:val="24"/>
            <w:rtl/>
          </w:rPr>
          <w:t>53</w:t>
        </w:r>
      </w:hyperlink>
      <w:r w:rsidRPr="00AF6BA2">
        <w:rPr>
          <w:rFonts w:ascii="FrankRuehl" w:hAnsi="FrankRuehl" w:cs="FrankRuehl"/>
          <w:b w:val="0"/>
          <w:bCs w:val="0"/>
          <w:sz w:val="24"/>
          <w:szCs w:val="24"/>
          <w:u w:val="none"/>
          <w:rtl/>
        </w:rPr>
        <w:t xml:space="preserve">, </w:t>
      </w:r>
      <w:hyperlink r:id="rId24" w:history="1">
        <w:r w:rsidRPr="00AF6BA2">
          <w:rPr>
            <w:rFonts w:ascii="FrankRuehl" w:hAnsi="FrankRuehl" w:cs="FrankRuehl"/>
            <w:b w:val="0"/>
            <w:bCs w:val="0"/>
            <w:color w:val="0000FF"/>
            <w:sz w:val="24"/>
            <w:szCs w:val="24"/>
            <w:rtl/>
          </w:rPr>
          <w:t>54א.</w:t>
        </w:r>
      </w:hyperlink>
      <w:r w:rsidRPr="00AF6BA2">
        <w:rPr>
          <w:rFonts w:ascii="FrankRuehl" w:hAnsi="FrankRuehl" w:cs="FrankRuehl"/>
          <w:b w:val="0"/>
          <w:bCs w:val="0"/>
          <w:sz w:val="24"/>
          <w:szCs w:val="24"/>
          <w:u w:val="none"/>
          <w:rtl/>
        </w:rPr>
        <w:t xml:space="preserve">, </w:t>
      </w:r>
      <w:hyperlink r:id="rId25" w:history="1">
        <w:r w:rsidRPr="00AF6BA2">
          <w:rPr>
            <w:rFonts w:ascii="FrankRuehl" w:hAnsi="FrankRuehl" w:cs="FrankRuehl"/>
            <w:b w:val="0"/>
            <w:bCs w:val="0"/>
            <w:color w:val="0000FF"/>
            <w:sz w:val="24"/>
            <w:szCs w:val="24"/>
            <w:rtl/>
          </w:rPr>
          <w:t>54א(ב)</w:t>
        </w:r>
      </w:hyperlink>
    </w:p>
    <w:p w14:paraId="5B353F73" w14:textId="77777777" w:rsidR="00AF6BA2" w:rsidRPr="00AF6BA2" w:rsidRDefault="00AF6BA2" w:rsidP="00AF6BA2">
      <w:pPr>
        <w:pStyle w:val="Heading1"/>
        <w:spacing w:after="120" w:line="240" w:lineRule="exact"/>
        <w:ind w:left="283" w:hanging="283"/>
        <w:jc w:val="both"/>
        <w:rPr>
          <w:rFonts w:ascii="FrankRuehl" w:hAnsi="FrankRuehl" w:cs="FrankRuehl"/>
          <w:b w:val="0"/>
          <w:bCs w:val="0"/>
          <w:sz w:val="24"/>
          <w:szCs w:val="24"/>
          <w:u w:val="none"/>
          <w:rtl/>
        </w:rPr>
      </w:pPr>
      <w:hyperlink r:id="rId26" w:history="1">
        <w:r w:rsidRPr="00AF6BA2">
          <w:rPr>
            <w:rFonts w:ascii="FrankRuehl" w:hAnsi="FrankRuehl" w:cs="FrankRuehl"/>
            <w:b w:val="0"/>
            <w:bCs w:val="0"/>
            <w:color w:val="0000FF"/>
            <w:sz w:val="24"/>
            <w:szCs w:val="24"/>
            <w:rtl/>
          </w:rPr>
          <w:t>חוק סדר הדין הפלילי (חקירת חשודים), תשס"ב-2002</w:t>
        </w:r>
      </w:hyperlink>
      <w:r w:rsidRPr="00AF6BA2">
        <w:rPr>
          <w:rFonts w:ascii="FrankRuehl" w:hAnsi="FrankRuehl" w:cs="FrankRuehl"/>
          <w:b w:val="0"/>
          <w:bCs w:val="0"/>
          <w:sz w:val="24"/>
          <w:szCs w:val="24"/>
          <w:u w:val="none"/>
          <w:rtl/>
        </w:rPr>
        <w:t xml:space="preserve">: סע'  </w:t>
      </w:r>
      <w:hyperlink r:id="rId27" w:history="1">
        <w:r w:rsidRPr="00AF6BA2">
          <w:rPr>
            <w:rFonts w:ascii="FrankRuehl" w:hAnsi="FrankRuehl" w:cs="FrankRuehl"/>
            <w:b w:val="0"/>
            <w:bCs w:val="0"/>
            <w:color w:val="0000FF"/>
            <w:sz w:val="24"/>
            <w:szCs w:val="24"/>
            <w:rtl/>
          </w:rPr>
          <w:t>2</w:t>
        </w:r>
      </w:hyperlink>
      <w:r w:rsidRPr="00AF6BA2">
        <w:rPr>
          <w:rFonts w:ascii="FrankRuehl" w:hAnsi="FrankRuehl" w:cs="FrankRuehl"/>
          <w:b w:val="0"/>
          <w:bCs w:val="0"/>
          <w:sz w:val="24"/>
          <w:szCs w:val="24"/>
          <w:u w:val="none"/>
          <w:rtl/>
        </w:rPr>
        <w:t xml:space="preserve">, </w:t>
      </w:r>
      <w:hyperlink r:id="rId28" w:history="1">
        <w:r w:rsidRPr="00AF6BA2">
          <w:rPr>
            <w:rFonts w:ascii="FrankRuehl" w:hAnsi="FrankRuehl" w:cs="FrankRuehl"/>
            <w:b w:val="0"/>
            <w:bCs w:val="0"/>
            <w:color w:val="0000FF"/>
            <w:sz w:val="24"/>
            <w:szCs w:val="24"/>
            <w:rtl/>
          </w:rPr>
          <w:t>8</w:t>
        </w:r>
      </w:hyperlink>
    </w:p>
    <w:p w14:paraId="24CFF625" w14:textId="77777777" w:rsidR="00AF6BA2" w:rsidRPr="00AF6BA2" w:rsidRDefault="00AF6BA2" w:rsidP="00AF6BA2">
      <w:pPr>
        <w:pStyle w:val="Heading1"/>
        <w:spacing w:after="120" w:line="240" w:lineRule="exact"/>
        <w:ind w:left="283" w:hanging="283"/>
        <w:jc w:val="both"/>
        <w:rPr>
          <w:rFonts w:ascii="FrankRuehl" w:hAnsi="FrankRuehl" w:cs="FrankRuehl"/>
          <w:b w:val="0"/>
          <w:bCs w:val="0"/>
          <w:sz w:val="24"/>
          <w:szCs w:val="24"/>
          <w:u w:val="none"/>
          <w:rtl/>
        </w:rPr>
      </w:pPr>
    </w:p>
    <w:p w14:paraId="5922BB56" w14:textId="77777777" w:rsidR="00C66FA3" w:rsidRPr="00C66FA3" w:rsidRDefault="00C66FA3">
      <w:pPr>
        <w:pStyle w:val="Heading1"/>
        <w:rPr>
          <w:u w:val="none"/>
          <w:rtl/>
        </w:rPr>
      </w:pPr>
      <w:bookmarkStart w:id="4" w:name="LawTable_End"/>
      <w:bookmarkEnd w:id="4"/>
    </w:p>
    <w:p w14:paraId="2479C08A" w14:textId="77777777" w:rsidR="003C3E8E" w:rsidRPr="00C66FA3" w:rsidRDefault="003C3E8E">
      <w:pPr>
        <w:pStyle w:val="Heading1"/>
        <w:rPr>
          <w:u w:val="none"/>
          <w:rtl/>
        </w:rPr>
      </w:pPr>
    </w:p>
    <w:p w14:paraId="6DDC2FFE" w14:textId="77777777" w:rsidR="003C3E8E" w:rsidRPr="003C3E8E" w:rsidRDefault="003C3E8E" w:rsidP="003C3E8E">
      <w:pPr>
        <w:jc w:val="center"/>
        <w:rPr>
          <w:b/>
          <w:bCs/>
          <w:sz w:val="32"/>
          <w:szCs w:val="32"/>
          <w:u w:val="single"/>
          <w:rtl/>
        </w:rPr>
      </w:pPr>
      <w:bookmarkStart w:id="5" w:name="PsakDin"/>
      <w:r w:rsidRPr="003C3E8E">
        <w:rPr>
          <w:b/>
          <w:bCs/>
          <w:sz w:val="32"/>
          <w:szCs w:val="32"/>
          <w:u w:val="single"/>
          <w:rtl/>
        </w:rPr>
        <w:t>הכרעת דין</w:t>
      </w:r>
    </w:p>
    <w:bookmarkEnd w:id="5"/>
    <w:p w14:paraId="332A1684" w14:textId="77777777" w:rsidR="004E2E64" w:rsidRDefault="004E2E64">
      <w:pPr>
        <w:rPr>
          <w:rFonts w:hint="cs"/>
          <w:rtl/>
        </w:rPr>
      </w:pPr>
    </w:p>
    <w:p w14:paraId="70AE8783" w14:textId="77777777" w:rsidR="004E2E64" w:rsidRDefault="004E2E64">
      <w:pPr>
        <w:pStyle w:val="Heading7"/>
        <w:rPr>
          <w:rFonts w:hint="cs"/>
          <w:rtl/>
        </w:rPr>
      </w:pPr>
      <w:r>
        <w:rPr>
          <w:rFonts w:hint="cs"/>
          <w:rtl/>
        </w:rPr>
        <w:t>איסור פרסום</w:t>
      </w:r>
    </w:p>
    <w:p w14:paraId="7291AA51" w14:textId="77777777" w:rsidR="004E2E64" w:rsidRDefault="004E2E64">
      <w:pPr>
        <w:rPr>
          <w:rFonts w:hint="cs"/>
          <w:rtl/>
        </w:rPr>
      </w:pPr>
      <w:r>
        <w:rPr>
          <w:rFonts w:hint="cs"/>
          <w:rtl/>
        </w:rPr>
        <w:t xml:space="preserve">תיק זה דן בעבירות מין אותן ביצע הנאשם במתלוננת, אליבא דכתב האישום. על מנת להגן על ענינה של המתלוננת בהתאם </w:t>
      </w:r>
      <w:hyperlink r:id="rId29" w:history="1">
        <w:r w:rsidR="00AF6BA2" w:rsidRPr="00AF6BA2">
          <w:rPr>
            <w:b/>
            <w:bCs/>
            <w:color w:val="0000FF"/>
            <w:u w:val="single"/>
            <w:rtl/>
          </w:rPr>
          <w:t>לסעיפים 68(ב)(5)</w:t>
        </w:r>
      </w:hyperlink>
      <w:r>
        <w:rPr>
          <w:rFonts w:hint="cs"/>
          <w:b/>
          <w:bCs/>
          <w:rtl/>
        </w:rPr>
        <w:t xml:space="preserve"> ו- </w:t>
      </w:r>
      <w:hyperlink r:id="rId30" w:history="1">
        <w:r w:rsidR="00AF6BA2" w:rsidRPr="00AF6BA2">
          <w:rPr>
            <w:b/>
            <w:bCs/>
            <w:color w:val="0000FF"/>
            <w:u w:val="single"/>
            <w:rtl/>
          </w:rPr>
          <w:t>70(א)</w:t>
        </w:r>
      </w:hyperlink>
      <w:r>
        <w:rPr>
          <w:rFonts w:hint="cs"/>
          <w:b/>
          <w:bCs/>
          <w:rtl/>
        </w:rPr>
        <w:t xml:space="preserve"> ל</w:t>
      </w:r>
      <w:hyperlink r:id="rId31" w:history="1">
        <w:r w:rsidR="00C66FA3" w:rsidRPr="00C66FA3">
          <w:rPr>
            <w:rStyle w:val="Hyperlink"/>
            <w:rFonts w:hint="eastAsia"/>
            <w:b/>
            <w:bCs/>
            <w:rtl/>
          </w:rPr>
          <w:t>חוק</w:t>
        </w:r>
        <w:r w:rsidR="00C66FA3" w:rsidRPr="00C66FA3">
          <w:rPr>
            <w:rStyle w:val="Hyperlink"/>
            <w:b/>
            <w:bCs/>
            <w:rtl/>
          </w:rPr>
          <w:t xml:space="preserve"> בתי המשפט</w:t>
        </w:r>
      </w:hyperlink>
      <w:r>
        <w:rPr>
          <w:rFonts w:hint="cs"/>
          <w:b/>
          <w:bCs/>
          <w:rtl/>
        </w:rPr>
        <w:t xml:space="preserve"> (נוסח משולב), התשמ"ד - 1984</w:t>
      </w:r>
      <w:r>
        <w:rPr>
          <w:rFonts w:hint="cs"/>
          <w:rtl/>
        </w:rPr>
        <w:t xml:space="preserve">, נאסר בזאת פרסום שמה וכל פרט אחר שעלול להביא לזיהויה. </w:t>
      </w:r>
    </w:p>
    <w:p w14:paraId="593FDDD6" w14:textId="77777777" w:rsidR="004E2E64" w:rsidRDefault="004E2E64">
      <w:pPr>
        <w:rPr>
          <w:rFonts w:hint="cs"/>
          <w:rtl/>
        </w:rPr>
      </w:pPr>
    </w:p>
    <w:p w14:paraId="022E30B0" w14:textId="77777777" w:rsidR="004E2E64" w:rsidRDefault="004E2E64">
      <w:pPr>
        <w:rPr>
          <w:rFonts w:hint="cs"/>
          <w:rtl/>
        </w:rPr>
      </w:pPr>
      <w:r>
        <w:rPr>
          <w:rFonts w:hint="cs"/>
          <w:rtl/>
        </w:rPr>
        <w:t xml:space="preserve">לבד ממגבלות אלה, מותרת הכרעת הדין בפרסום. </w:t>
      </w:r>
    </w:p>
    <w:p w14:paraId="410E9087" w14:textId="77777777" w:rsidR="004E2E64" w:rsidRDefault="004E2E64">
      <w:pPr>
        <w:rPr>
          <w:rFonts w:hint="cs"/>
          <w:rtl/>
        </w:rPr>
      </w:pPr>
    </w:p>
    <w:p w14:paraId="66CB548C" w14:textId="77777777" w:rsidR="004E2E64" w:rsidRDefault="004E2E64">
      <w:pPr>
        <w:pStyle w:val="Heading4"/>
        <w:rPr>
          <w:rFonts w:hint="cs"/>
          <w:rtl/>
        </w:rPr>
      </w:pPr>
      <w:r>
        <w:rPr>
          <w:rFonts w:hint="cs"/>
          <w:sz w:val="30"/>
          <w:szCs w:val="28"/>
          <w:rtl/>
        </w:rPr>
        <w:t>ההכרעה</w:t>
      </w:r>
    </w:p>
    <w:p w14:paraId="217776F9" w14:textId="77777777" w:rsidR="004E2E64" w:rsidRDefault="004E2E64">
      <w:pPr>
        <w:rPr>
          <w:rFonts w:hint="cs"/>
          <w:rtl/>
        </w:rPr>
      </w:pPr>
      <w:r>
        <w:rPr>
          <w:rFonts w:hint="cs"/>
          <w:rtl/>
        </w:rPr>
        <w:t xml:space="preserve">על פי </w:t>
      </w:r>
      <w:r>
        <w:rPr>
          <w:rFonts w:hint="cs"/>
          <w:b/>
          <w:bCs/>
          <w:rtl/>
        </w:rPr>
        <w:t xml:space="preserve">הסיפא </w:t>
      </w:r>
      <w:hyperlink r:id="rId32" w:history="1">
        <w:r w:rsidR="00AF6BA2" w:rsidRPr="00AF6BA2">
          <w:rPr>
            <w:b/>
            <w:bCs/>
            <w:color w:val="0000FF"/>
            <w:u w:val="single"/>
            <w:rtl/>
          </w:rPr>
          <w:t>לסעיף 182</w:t>
        </w:r>
      </w:hyperlink>
      <w:r>
        <w:rPr>
          <w:rFonts w:hint="cs"/>
          <w:b/>
          <w:bCs/>
          <w:rtl/>
        </w:rPr>
        <w:t xml:space="preserve"> ל</w:t>
      </w:r>
      <w:hyperlink r:id="rId33" w:history="1">
        <w:r w:rsidR="00C66FA3" w:rsidRPr="00C66FA3">
          <w:rPr>
            <w:rStyle w:val="Hyperlink"/>
            <w:b/>
            <w:bCs/>
            <w:rtl/>
          </w:rPr>
          <w:t>חוק סדר הדין הפלילי</w:t>
        </w:r>
      </w:hyperlink>
      <w:r>
        <w:rPr>
          <w:rFonts w:hint="cs"/>
          <w:b/>
          <w:bCs/>
          <w:rtl/>
        </w:rPr>
        <w:t xml:space="preserve"> (נוסח חדש) תשמ"ב - 1982</w:t>
      </w:r>
      <w:r>
        <w:rPr>
          <w:rFonts w:hint="cs"/>
          <w:rtl/>
        </w:rPr>
        <w:t xml:space="preserve"> (להלן: </w:t>
      </w:r>
      <w:r>
        <w:rPr>
          <w:rFonts w:hint="cs"/>
          <w:b/>
          <w:bCs/>
          <w:rtl/>
        </w:rPr>
        <w:t>"</w:t>
      </w:r>
      <w:hyperlink r:id="rId34" w:history="1">
        <w:r w:rsidR="00C66FA3" w:rsidRPr="00C66FA3">
          <w:rPr>
            <w:rStyle w:val="Hyperlink"/>
            <w:b/>
            <w:bCs/>
            <w:rtl/>
          </w:rPr>
          <w:t>חסד"פ</w:t>
        </w:r>
      </w:hyperlink>
      <w:r>
        <w:rPr>
          <w:rFonts w:hint="cs"/>
          <w:b/>
          <w:bCs/>
          <w:rtl/>
        </w:rPr>
        <w:t>"</w:t>
      </w:r>
      <w:r>
        <w:rPr>
          <w:rFonts w:hint="cs"/>
          <w:rtl/>
        </w:rPr>
        <w:t xml:space="preserve">) נודיע, כי מצאנו לזכות את הנאשם בדינו, זיכוי מחמת הספק הסביר שמצאנו לאשמתו. </w:t>
      </w:r>
    </w:p>
    <w:p w14:paraId="7F1BE873" w14:textId="77777777" w:rsidR="004E2E64" w:rsidRDefault="004E2E64">
      <w:pPr>
        <w:rPr>
          <w:rFonts w:hint="cs"/>
          <w:rtl/>
        </w:rPr>
      </w:pPr>
    </w:p>
    <w:p w14:paraId="6CB1743E" w14:textId="77777777" w:rsidR="004E2E64" w:rsidRDefault="004E2E64">
      <w:pPr>
        <w:rPr>
          <w:rFonts w:hint="cs"/>
          <w:sz w:val="30"/>
          <w:szCs w:val="28"/>
          <w:rtl/>
        </w:rPr>
      </w:pPr>
      <w:r>
        <w:rPr>
          <w:rFonts w:hint="cs"/>
          <w:b/>
          <w:bCs/>
          <w:sz w:val="30"/>
          <w:szCs w:val="28"/>
          <w:u w:val="single"/>
          <w:rtl/>
        </w:rPr>
        <w:t>השופט ר' בן יוסף</w:t>
      </w:r>
      <w:r>
        <w:rPr>
          <w:rFonts w:hint="cs"/>
          <w:sz w:val="30"/>
          <w:szCs w:val="28"/>
          <w:rtl/>
        </w:rPr>
        <w:t>:</w:t>
      </w:r>
    </w:p>
    <w:p w14:paraId="6EC56116" w14:textId="77777777" w:rsidR="004E2E64" w:rsidRDefault="004E2E64">
      <w:pPr>
        <w:rPr>
          <w:rFonts w:hint="cs"/>
          <w:b/>
          <w:bCs/>
          <w:u w:val="single"/>
          <w:rtl/>
        </w:rPr>
      </w:pPr>
    </w:p>
    <w:p w14:paraId="252A7EDB" w14:textId="77777777" w:rsidR="004E2E64" w:rsidRDefault="004E2E64">
      <w:pPr>
        <w:rPr>
          <w:rFonts w:hint="cs"/>
          <w:sz w:val="30"/>
          <w:szCs w:val="28"/>
          <w:rtl/>
        </w:rPr>
      </w:pPr>
      <w:r>
        <w:rPr>
          <w:rFonts w:hint="cs"/>
          <w:b/>
          <w:bCs/>
          <w:sz w:val="30"/>
          <w:szCs w:val="28"/>
          <w:u w:val="single"/>
          <w:rtl/>
        </w:rPr>
        <w:t>כתב האישום</w:t>
      </w:r>
    </w:p>
    <w:p w14:paraId="6A5166C1" w14:textId="77777777" w:rsidR="004E2E64" w:rsidRDefault="004E2E64">
      <w:pPr>
        <w:ind w:left="720" w:hanging="720"/>
        <w:rPr>
          <w:rFonts w:hint="cs"/>
          <w:rtl/>
        </w:rPr>
      </w:pPr>
      <w:r>
        <w:rPr>
          <w:rFonts w:hint="cs"/>
          <w:b/>
          <w:bCs/>
          <w:rtl/>
        </w:rPr>
        <w:t>1.</w:t>
      </w:r>
      <w:r>
        <w:rPr>
          <w:rFonts w:hint="cs"/>
          <w:rtl/>
        </w:rPr>
        <w:tab/>
      </w:r>
      <w:bookmarkStart w:id="6" w:name="ABSTRACT_START"/>
      <w:bookmarkEnd w:id="6"/>
      <w:r>
        <w:rPr>
          <w:rFonts w:hint="cs"/>
          <w:rtl/>
        </w:rPr>
        <w:t xml:space="preserve">ביום 19.8.07, הוגש נגד הנאשם ד.צ. (להלן: </w:t>
      </w:r>
      <w:r>
        <w:rPr>
          <w:rFonts w:hint="cs"/>
          <w:b/>
          <w:bCs/>
          <w:rtl/>
        </w:rPr>
        <w:t>"הנאשם"</w:t>
      </w:r>
      <w:r>
        <w:rPr>
          <w:rFonts w:hint="cs"/>
          <w:rtl/>
        </w:rPr>
        <w:t xml:space="preserve">) כתב אישום המחזיק ששה אישומים, בהם הואשם בעבירות אינוס על פי </w:t>
      </w:r>
      <w:hyperlink r:id="rId35" w:history="1">
        <w:r w:rsidR="00AF6BA2" w:rsidRPr="00AF6BA2">
          <w:rPr>
            <w:b/>
            <w:bCs/>
            <w:color w:val="0000FF"/>
            <w:u w:val="single"/>
            <w:rtl/>
          </w:rPr>
          <w:t>סעיף 345(א)(1)</w:t>
        </w:r>
      </w:hyperlink>
      <w:r>
        <w:rPr>
          <w:rFonts w:hint="cs"/>
          <w:b/>
          <w:bCs/>
          <w:rtl/>
        </w:rPr>
        <w:t xml:space="preserve"> ל</w:t>
      </w:r>
      <w:hyperlink r:id="rId36" w:history="1">
        <w:r w:rsidR="00C66FA3" w:rsidRPr="00C66FA3">
          <w:rPr>
            <w:rStyle w:val="Hyperlink"/>
            <w:b/>
            <w:bCs/>
            <w:rtl/>
          </w:rPr>
          <w:t>חוק העונשין</w:t>
        </w:r>
      </w:hyperlink>
      <w:r>
        <w:rPr>
          <w:rFonts w:hint="cs"/>
          <w:b/>
          <w:bCs/>
          <w:rtl/>
        </w:rPr>
        <w:t xml:space="preserve"> תשל"ז - 1977</w:t>
      </w:r>
      <w:r>
        <w:rPr>
          <w:rFonts w:hint="cs"/>
          <w:rtl/>
        </w:rPr>
        <w:t xml:space="preserve"> (להלן: </w:t>
      </w:r>
      <w:r>
        <w:rPr>
          <w:rFonts w:hint="cs"/>
          <w:b/>
          <w:bCs/>
          <w:rtl/>
        </w:rPr>
        <w:t xml:space="preserve">"חוק העונשין" או "החוק"), </w:t>
      </w:r>
      <w:r>
        <w:rPr>
          <w:rFonts w:hint="cs"/>
          <w:rtl/>
        </w:rPr>
        <w:t xml:space="preserve">איומים לפי </w:t>
      </w:r>
      <w:hyperlink r:id="rId37" w:history="1">
        <w:r w:rsidR="00AF6BA2" w:rsidRPr="00AF6BA2">
          <w:rPr>
            <w:color w:val="0000FF"/>
            <w:u w:val="single"/>
            <w:rtl/>
          </w:rPr>
          <w:t>סעיף 192</w:t>
        </w:r>
      </w:hyperlink>
      <w:r>
        <w:rPr>
          <w:rFonts w:hint="cs"/>
          <w:rtl/>
        </w:rPr>
        <w:t xml:space="preserve"> לחוק, </w:t>
      </w:r>
      <w:r>
        <w:rPr>
          <w:rFonts w:hint="cs"/>
          <w:rtl/>
        </w:rPr>
        <w:br/>
        <w:t xml:space="preserve">תקיפה לפי </w:t>
      </w:r>
      <w:hyperlink r:id="rId38" w:history="1">
        <w:r w:rsidR="00AF6BA2" w:rsidRPr="00AF6BA2">
          <w:rPr>
            <w:color w:val="0000FF"/>
            <w:u w:val="single"/>
            <w:rtl/>
          </w:rPr>
          <w:t>סעיף 379</w:t>
        </w:r>
      </w:hyperlink>
      <w:r>
        <w:rPr>
          <w:rFonts w:hint="cs"/>
          <w:rtl/>
        </w:rPr>
        <w:t xml:space="preserve"> לחוק ומעשה סדום עבירה לפי </w:t>
      </w:r>
      <w:hyperlink r:id="rId39" w:history="1">
        <w:r w:rsidR="00AF6BA2" w:rsidRPr="00AF6BA2">
          <w:rPr>
            <w:color w:val="0000FF"/>
            <w:u w:val="single"/>
            <w:rtl/>
          </w:rPr>
          <w:t>סעיף 347(ב)</w:t>
        </w:r>
      </w:hyperlink>
      <w:r>
        <w:rPr>
          <w:rFonts w:hint="cs"/>
          <w:rtl/>
        </w:rPr>
        <w:t xml:space="preserve"> לחוק העונשין</w:t>
      </w:r>
      <w:bookmarkStart w:id="7" w:name="ABSTRACT_END"/>
      <w:bookmarkEnd w:id="7"/>
      <w:r>
        <w:rPr>
          <w:rFonts w:hint="cs"/>
          <w:rtl/>
        </w:rPr>
        <w:t xml:space="preserve">. </w:t>
      </w:r>
    </w:p>
    <w:p w14:paraId="4FDFFA17" w14:textId="77777777" w:rsidR="004E2E64" w:rsidRDefault="004E2E64">
      <w:pPr>
        <w:ind w:left="720" w:hanging="720"/>
        <w:rPr>
          <w:rFonts w:hint="cs"/>
          <w:rtl/>
        </w:rPr>
      </w:pPr>
      <w:r>
        <w:rPr>
          <w:rFonts w:hint="cs"/>
          <w:rtl/>
        </w:rPr>
        <w:tab/>
        <w:t xml:space="preserve">על פי הפרק הכללי ופרקי העובדות לכתב האישום, עבר הנאשם את העבירות כנגד אשתו מזה 15 שנה א.צ. (להלן: </w:t>
      </w:r>
      <w:r>
        <w:rPr>
          <w:rFonts w:hint="cs"/>
          <w:b/>
          <w:bCs/>
          <w:rtl/>
        </w:rPr>
        <w:t>"המתלוננת"</w:t>
      </w:r>
      <w:r>
        <w:rPr>
          <w:rFonts w:hint="cs"/>
          <w:rtl/>
        </w:rPr>
        <w:t xml:space="preserve">). </w:t>
      </w:r>
    </w:p>
    <w:p w14:paraId="5E8A277C" w14:textId="77777777" w:rsidR="004E2E64" w:rsidRDefault="004E2E64">
      <w:pPr>
        <w:ind w:left="720" w:hanging="720"/>
        <w:rPr>
          <w:rFonts w:hint="cs"/>
          <w:rtl/>
        </w:rPr>
      </w:pPr>
    </w:p>
    <w:p w14:paraId="7519A5CC" w14:textId="77777777" w:rsidR="004E2E64" w:rsidRDefault="004E2E64">
      <w:pPr>
        <w:ind w:left="720" w:hanging="720"/>
        <w:rPr>
          <w:rFonts w:hint="cs"/>
          <w:rtl/>
        </w:rPr>
      </w:pPr>
      <w:r>
        <w:rPr>
          <w:rFonts w:hint="cs"/>
          <w:rtl/>
        </w:rPr>
        <w:tab/>
      </w:r>
      <w:r>
        <w:rPr>
          <w:rFonts w:hint="cs"/>
          <w:b/>
          <w:bCs/>
          <w:rtl/>
        </w:rPr>
        <w:t>באישום הראשון</w:t>
      </w:r>
      <w:r>
        <w:rPr>
          <w:rFonts w:hint="cs"/>
          <w:rtl/>
        </w:rPr>
        <w:t xml:space="preserve"> לכתב האישום טענה המאשימה, כי הנאשם במועד שאינו ידוע במדויק בין השנים 2000-2001, בסמוך לשעה 01:00, נכנס לחדר השינה בדירת מגורי בני הזוג </w:t>
      </w:r>
      <w:r>
        <w:rPr>
          <w:rFonts w:hint="cs"/>
          <w:rtl/>
        </w:rPr>
        <w:br/>
        <w:t>עת המתלוננת ישנה במיטתה וביקש לקיים עמה יחסי מין.</w:t>
      </w:r>
    </w:p>
    <w:p w14:paraId="73FA7692" w14:textId="77777777" w:rsidR="004E2E64" w:rsidRDefault="004E2E64">
      <w:pPr>
        <w:ind w:left="720" w:hanging="720"/>
        <w:rPr>
          <w:rFonts w:hint="cs"/>
          <w:rtl/>
        </w:rPr>
      </w:pPr>
    </w:p>
    <w:p w14:paraId="6AA3BBCB" w14:textId="77777777" w:rsidR="004E2E64" w:rsidRDefault="004E2E64">
      <w:pPr>
        <w:ind w:left="720" w:hanging="720"/>
        <w:rPr>
          <w:rFonts w:hint="cs"/>
          <w:rtl/>
        </w:rPr>
      </w:pPr>
      <w:r>
        <w:rPr>
          <w:rFonts w:hint="cs"/>
          <w:rtl/>
        </w:rPr>
        <w:tab/>
        <w:t xml:space="preserve">המתלוננת נענתה לנאשם, אך כשביקש לעשות כן, פעם נוספת, סירבה לו והחל בין השניים ויכוח במהלכו, האשים הנאשם את המתלוננת, כי היא מנהלת רומן ולכן מסרבת לו. </w:t>
      </w:r>
    </w:p>
    <w:p w14:paraId="26684539" w14:textId="77777777" w:rsidR="004E2E64" w:rsidRDefault="004E2E64">
      <w:pPr>
        <w:ind w:left="720" w:hanging="720"/>
        <w:rPr>
          <w:rFonts w:hint="cs"/>
          <w:rtl/>
        </w:rPr>
      </w:pPr>
    </w:p>
    <w:p w14:paraId="09345375" w14:textId="77777777" w:rsidR="004E2E64" w:rsidRDefault="004E2E64">
      <w:pPr>
        <w:ind w:left="720" w:hanging="720"/>
        <w:rPr>
          <w:rFonts w:hint="cs"/>
          <w:rtl/>
        </w:rPr>
      </w:pPr>
      <w:r>
        <w:rPr>
          <w:rFonts w:hint="cs"/>
          <w:rtl/>
        </w:rPr>
        <w:tab/>
        <w:t xml:space="preserve">בהמשך, קרע הנאשם מכנסיה של המתלוננת, פיסק את רגליה, לפת בחוזקה את ידיה, החדיר את איבר מינו לאיבר מינה וגרם לה לכאב, זאת חרף התנגדותה של המתלוננת ובקשותיה שיחדל ממעשיו. בכך בעל הנאשם את המתלוננת שלא בהסכמתה החופשית. הנאשם חדל ממעשיו, כך כתב האישום, רק לאחר שבא על סיפוקו. </w:t>
      </w:r>
    </w:p>
    <w:p w14:paraId="37726860" w14:textId="77777777" w:rsidR="004E2E64" w:rsidRDefault="004E2E64">
      <w:pPr>
        <w:ind w:left="720" w:hanging="720"/>
        <w:rPr>
          <w:rFonts w:hint="cs"/>
          <w:rtl/>
        </w:rPr>
      </w:pPr>
    </w:p>
    <w:p w14:paraId="3B1AFF8B" w14:textId="77777777" w:rsidR="004E2E64" w:rsidRDefault="004E2E64">
      <w:pPr>
        <w:ind w:left="720" w:hanging="720"/>
        <w:rPr>
          <w:rFonts w:hint="cs"/>
          <w:rtl/>
        </w:rPr>
      </w:pPr>
      <w:r>
        <w:rPr>
          <w:rFonts w:hint="cs"/>
          <w:rtl/>
        </w:rPr>
        <w:tab/>
        <w:t xml:space="preserve">באישום זה הואשם הנאשם בעבירה לפי </w:t>
      </w:r>
      <w:hyperlink r:id="rId40" w:history="1">
        <w:r w:rsidR="00AF6BA2" w:rsidRPr="00AF6BA2">
          <w:rPr>
            <w:color w:val="0000FF"/>
            <w:u w:val="single"/>
            <w:rtl/>
          </w:rPr>
          <w:t>סעיף 345(א)(1)</w:t>
        </w:r>
      </w:hyperlink>
      <w:r>
        <w:rPr>
          <w:rFonts w:hint="cs"/>
          <w:rtl/>
        </w:rPr>
        <w:t xml:space="preserve"> ל</w:t>
      </w:r>
      <w:hyperlink r:id="rId41" w:history="1">
        <w:r w:rsidR="00C66FA3" w:rsidRPr="00C66FA3">
          <w:rPr>
            <w:rStyle w:val="Hyperlink"/>
            <w:rtl/>
          </w:rPr>
          <w:t>חוק העונשין</w:t>
        </w:r>
      </w:hyperlink>
      <w:r>
        <w:rPr>
          <w:rFonts w:hint="cs"/>
          <w:rtl/>
        </w:rPr>
        <w:t xml:space="preserve">. </w:t>
      </w:r>
    </w:p>
    <w:p w14:paraId="15CA5B14" w14:textId="77777777" w:rsidR="004E2E64" w:rsidRDefault="004E2E64">
      <w:pPr>
        <w:ind w:left="720" w:hanging="720"/>
        <w:rPr>
          <w:rFonts w:hint="cs"/>
          <w:rtl/>
        </w:rPr>
      </w:pPr>
    </w:p>
    <w:p w14:paraId="0F14D11B" w14:textId="77777777" w:rsidR="004E2E64" w:rsidRDefault="004E2E64">
      <w:pPr>
        <w:ind w:left="720" w:hanging="720"/>
        <w:rPr>
          <w:rFonts w:hint="cs"/>
          <w:rtl/>
        </w:rPr>
      </w:pPr>
      <w:r>
        <w:rPr>
          <w:rFonts w:hint="cs"/>
          <w:rtl/>
        </w:rPr>
        <w:tab/>
      </w:r>
      <w:r>
        <w:rPr>
          <w:rFonts w:hint="cs"/>
          <w:b/>
          <w:bCs/>
          <w:rtl/>
        </w:rPr>
        <w:t>על פי האישום השני</w:t>
      </w:r>
      <w:r>
        <w:rPr>
          <w:rFonts w:hint="cs"/>
          <w:rtl/>
        </w:rPr>
        <w:t>: אנס הנאשם את המתלוננת במועד לא ידוע במהלך שנת 2006, בשעת לילה ואחר שסירבה לקיים עמו יחסי מין.</w:t>
      </w:r>
    </w:p>
    <w:p w14:paraId="2CA6AD2F" w14:textId="77777777" w:rsidR="004E2E64" w:rsidRDefault="004E2E64">
      <w:pPr>
        <w:ind w:left="720" w:hanging="720"/>
        <w:rPr>
          <w:rFonts w:hint="cs"/>
          <w:rtl/>
        </w:rPr>
      </w:pPr>
    </w:p>
    <w:p w14:paraId="114EBCA5" w14:textId="77777777" w:rsidR="004E2E64" w:rsidRDefault="004E2E64">
      <w:pPr>
        <w:ind w:left="720" w:hanging="720"/>
        <w:rPr>
          <w:rFonts w:hint="cs"/>
          <w:rtl/>
        </w:rPr>
      </w:pPr>
      <w:r>
        <w:rPr>
          <w:rFonts w:hint="cs"/>
          <w:rtl/>
        </w:rPr>
        <w:lastRenderedPageBreak/>
        <w:tab/>
        <w:t xml:space="preserve">הנאשם, על פי אישום זה, פיסק רגל המתלוננת, החדיר איבר מינו לשלה למרות סירובה וניסיונה להדפו. </w:t>
      </w:r>
    </w:p>
    <w:p w14:paraId="14A7ADE2" w14:textId="77777777" w:rsidR="004E2E64" w:rsidRDefault="004E2E64">
      <w:pPr>
        <w:ind w:left="720"/>
        <w:rPr>
          <w:rFonts w:hint="cs"/>
          <w:rtl/>
        </w:rPr>
      </w:pPr>
    </w:p>
    <w:p w14:paraId="7FC66375" w14:textId="77777777" w:rsidR="004E2E64" w:rsidRDefault="004E2E64">
      <w:pPr>
        <w:ind w:left="720"/>
        <w:rPr>
          <w:rFonts w:hint="cs"/>
          <w:rtl/>
        </w:rPr>
      </w:pPr>
      <w:r>
        <w:rPr>
          <w:rFonts w:hint="cs"/>
          <w:rtl/>
        </w:rPr>
        <w:t xml:space="preserve">קודם לאינוס לפת הנאשם את צווארה של המתלוננת בחוזקה ואיים כי ירצחה. </w:t>
      </w:r>
    </w:p>
    <w:p w14:paraId="78E26DB8" w14:textId="77777777" w:rsidR="004E2E64" w:rsidRDefault="004E2E64">
      <w:pPr>
        <w:ind w:left="720"/>
        <w:rPr>
          <w:rFonts w:hint="cs"/>
          <w:rtl/>
        </w:rPr>
      </w:pPr>
    </w:p>
    <w:p w14:paraId="2198338B" w14:textId="77777777" w:rsidR="004E2E64" w:rsidRDefault="004E2E64">
      <w:pPr>
        <w:ind w:left="720"/>
        <w:rPr>
          <w:rFonts w:hint="cs"/>
          <w:rtl/>
        </w:rPr>
      </w:pPr>
      <w:r>
        <w:rPr>
          <w:rFonts w:hint="cs"/>
          <w:rtl/>
        </w:rPr>
        <w:t xml:space="preserve">באישום זה יוחסו לנאשם עבירות אינוס ואיומים לפי </w:t>
      </w:r>
      <w:hyperlink r:id="rId42" w:history="1">
        <w:r w:rsidR="00AF6BA2" w:rsidRPr="00AF6BA2">
          <w:rPr>
            <w:color w:val="0000FF"/>
            <w:u w:val="single"/>
            <w:rtl/>
          </w:rPr>
          <w:t>סעיף 192</w:t>
        </w:r>
      </w:hyperlink>
      <w:r>
        <w:rPr>
          <w:rFonts w:hint="cs"/>
          <w:rtl/>
        </w:rPr>
        <w:t xml:space="preserve"> לחוק.</w:t>
      </w:r>
    </w:p>
    <w:p w14:paraId="66FE0D2C" w14:textId="77777777" w:rsidR="004E2E64" w:rsidRDefault="004E2E64">
      <w:pPr>
        <w:ind w:left="720"/>
        <w:rPr>
          <w:rFonts w:hint="cs"/>
          <w:rtl/>
        </w:rPr>
      </w:pPr>
    </w:p>
    <w:p w14:paraId="3B4C3B3C" w14:textId="77777777" w:rsidR="004E2E64" w:rsidRDefault="004E2E64">
      <w:pPr>
        <w:ind w:left="720"/>
        <w:rPr>
          <w:rFonts w:hint="cs"/>
          <w:rtl/>
        </w:rPr>
      </w:pPr>
      <w:r>
        <w:rPr>
          <w:rFonts w:hint="cs"/>
          <w:b/>
          <w:bCs/>
          <w:rtl/>
        </w:rPr>
        <w:t>האישום השלישי</w:t>
      </w:r>
      <w:r>
        <w:rPr>
          <w:rFonts w:hint="cs"/>
          <w:rtl/>
        </w:rPr>
        <w:t xml:space="preserve"> מועדו בלתי ידוע בחודש אוגוסט 2007. אחרי שקיימו הנאשם ואשתו יחסי מין בהסכמה , ביקש הנאשם לקיימם שוב, המתלוננת סירבה, אך הנאשם פיסק רגליה ואנסה למרות התנגדותה ושלא בהסכמתה החופשית. </w:t>
      </w:r>
    </w:p>
    <w:p w14:paraId="76893600" w14:textId="77777777" w:rsidR="004E2E64" w:rsidRDefault="004E2E64">
      <w:pPr>
        <w:ind w:left="720"/>
        <w:rPr>
          <w:rFonts w:hint="cs"/>
          <w:rtl/>
        </w:rPr>
      </w:pPr>
    </w:p>
    <w:p w14:paraId="08E9899A" w14:textId="77777777" w:rsidR="004E2E64" w:rsidRDefault="004E2E64">
      <w:pPr>
        <w:ind w:left="720"/>
        <w:rPr>
          <w:rFonts w:hint="cs"/>
          <w:rtl/>
        </w:rPr>
      </w:pPr>
      <w:r>
        <w:rPr>
          <w:rFonts w:hint="cs"/>
          <w:b/>
          <w:bCs/>
          <w:rtl/>
        </w:rPr>
        <w:t>האישום הרביעי</w:t>
      </w:r>
      <w:r>
        <w:rPr>
          <w:rFonts w:hint="cs"/>
          <w:rtl/>
        </w:rPr>
        <w:t xml:space="preserve"> - דומה לקודמיו. על פיו הנאשם אנס את המתלוננת בסמוך לתאריך 28.7.07 בחדר השינה בביתם.</w:t>
      </w:r>
    </w:p>
    <w:p w14:paraId="02508622" w14:textId="77777777" w:rsidR="004E2E64" w:rsidRDefault="004E2E64">
      <w:pPr>
        <w:ind w:left="720"/>
        <w:rPr>
          <w:rFonts w:hint="cs"/>
          <w:rtl/>
        </w:rPr>
      </w:pPr>
    </w:p>
    <w:p w14:paraId="663667C5" w14:textId="77777777" w:rsidR="004E2E64" w:rsidRDefault="004E2E64">
      <w:pPr>
        <w:ind w:left="720"/>
        <w:rPr>
          <w:rFonts w:hint="cs"/>
          <w:rtl/>
        </w:rPr>
      </w:pPr>
      <w:r>
        <w:rPr>
          <w:rFonts w:hint="cs"/>
          <w:rtl/>
        </w:rPr>
        <w:t xml:space="preserve">הנאשם האשים את אשתו כי בגדה בו. המתלוננת שללה דבריו וביקשה כי יעזוב אותה, אך הוא דרש ממנה להסיר מכנסיה, פיסק רגליה, החדיר איבר מינו לאיבר מינה ובכך בעלה ללא הסכמתה החופשית. </w:t>
      </w:r>
    </w:p>
    <w:p w14:paraId="5037CADB" w14:textId="77777777" w:rsidR="004E2E64" w:rsidRDefault="004E2E64">
      <w:pPr>
        <w:ind w:left="720"/>
        <w:rPr>
          <w:rFonts w:hint="cs"/>
          <w:rtl/>
        </w:rPr>
      </w:pPr>
    </w:p>
    <w:p w14:paraId="076E1FAF" w14:textId="77777777" w:rsidR="004E2E64" w:rsidRDefault="004E2E64">
      <w:pPr>
        <w:ind w:left="720"/>
        <w:rPr>
          <w:rFonts w:hint="cs"/>
          <w:rtl/>
        </w:rPr>
      </w:pPr>
      <w:r>
        <w:rPr>
          <w:rFonts w:hint="cs"/>
          <w:b/>
          <w:bCs/>
          <w:rtl/>
        </w:rPr>
        <w:t>באישום החמישי</w:t>
      </w:r>
      <w:r>
        <w:rPr>
          <w:rFonts w:hint="cs"/>
          <w:rtl/>
        </w:rPr>
        <w:t xml:space="preserve"> - מואשם הנאשם בעבירות תקיפה ואיומים לפי </w:t>
      </w:r>
      <w:hyperlink r:id="rId43" w:history="1">
        <w:r w:rsidR="00AF6BA2" w:rsidRPr="00AF6BA2">
          <w:rPr>
            <w:color w:val="0000FF"/>
            <w:u w:val="single"/>
            <w:rtl/>
          </w:rPr>
          <w:t>סעיפים 379</w:t>
        </w:r>
      </w:hyperlink>
      <w:r>
        <w:rPr>
          <w:rFonts w:hint="cs"/>
          <w:rtl/>
        </w:rPr>
        <w:t xml:space="preserve"> ו- </w:t>
      </w:r>
      <w:hyperlink r:id="rId44" w:history="1">
        <w:r w:rsidR="00AF6BA2" w:rsidRPr="00AF6BA2">
          <w:rPr>
            <w:color w:val="0000FF"/>
            <w:u w:val="single"/>
            <w:rtl/>
          </w:rPr>
          <w:t>192</w:t>
        </w:r>
      </w:hyperlink>
      <w:r>
        <w:rPr>
          <w:rFonts w:hint="cs"/>
          <w:rtl/>
        </w:rPr>
        <w:t xml:space="preserve"> ל</w:t>
      </w:r>
      <w:hyperlink r:id="rId45" w:history="1">
        <w:r w:rsidR="00C66FA3" w:rsidRPr="00C66FA3">
          <w:rPr>
            <w:rStyle w:val="Hyperlink"/>
            <w:rtl/>
          </w:rPr>
          <w:t>חוק העונשין</w:t>
        </w:r>
      </w:hyperlink>
      <w:r>
        <w:rPr>
          <w:rFonts w:hint="cs"/>
          <w:rtl/>
        </w:rPr>
        <w:t xml:space="preserve">. </w:t>
      </w:r>
    </w:p>
    <w:p w14:paraId="26C2342C" w14:textId="77777777" w:rsidR="004E2E64" w:rsidRDefault="004E2E64">
      <w:pPr>
        <w:ind w:left="720"/>
        <w:rPr>
          <w:rFonts w:hint="cs"/>
          <w:rtl/>
        </w:rPr>
      </w:pPr>
    </w:p>
    <w:p w14:paraId="03584D49" w14:textId="77777777" w:rsidR="004E2E64" w:rsidRDefault="004E2E64">
      <w:pPr>
        <w:ind w:left="720"/>
        <w:rPr>
          <w:rFonts w:hint="cs"/>
          <w:rtl/>
        </w:rPr>
      </w:pPr>
      <w:r>
        <w:rPr>
          <w:rFonts w:hint="cs"/>
          <w:rtl/>
        </w:rPr>
        <w:t xml:space="preserve">על פי העובדות, במועד הסמוך לחודש פברואר 2007, שבה המתלוננת מבית הוריה בגדרה ונשאלה ע"י הנאשם היכן הייתה. </w:t>
      </w:r>
    </w:p>
    <w:p w14:paraId="6D99A011" w14:textId="77777777" w:rsidR="004E2E64" w:rsidRDefault="004E2E64">
      <w:pPr>
        <w:ind w:left="720"/>
        <w:rPr>
          <w:rFonts w:hint="cs"/>
          <w:rtl/>
        </w:rPr>
      </w:pPr>
    </w:p>
    <w:p w14:paraId="399E8F02" w14:textId="77777777" w:rsidR="004E2E64" w:rsidRDefault="004E2E64">
      <w:pPr>
        <w:ind w:left="720"/>
        <w:rPr>
          <w:rFonts w:hint="cs"/>
          <w:rtl/>
        </w:rPr>
      </w:pPr>
      <w:r>
        <w:rPr>
          <w:rFonts w:hint="cs"/>
          <w:rtl/>
        </w:rPr>
        <w:t xml:space="preserve">משהשיבה, אמר לה הנאשם שאינו מאמין לה, דחף את המתלוננת, משך אותה בידיה וחנק אותה באיימו "מה את רוצה שאני אעשה בך, אני אהרוג אותך עכשיו". </w:t>
      </w:r>
    </w:p>
    <w:p w14:paraId="12E109AF" w14:textId="77777777" w:rsidR="004E2E64" w:rsidRDefault="004E2E64">
      <w:pPr>
        <w:ind w:left="720"/>
        <w:rPr>
          <w:rFonts w:hint="cs"/>
          <w:rtl/>
        </w:rPr>
      </w:pPr>
    </w:p>
    <w:p w14:paraId="5E3D3CC3" w14:textId="77777777" w:rsidR="004E2E64" w:rsidRDefault="004E2E64">
      <w:pPr>
        <w:ind w:left="720"/>
        <w:rPr>
          <w:rFonts w:hint="cs"/>
          <w:rtl/>
        </w:rPr>
      </w:pPr>
      <w:r>
        <w:rPr>
          <w:rFonts w:hint="cs"/>
          <w:b/>
          <w:bCs/>
          <w:rtl/>
        </w:rPr>
        <w:t>האישום השישי</w:t>
      </w:r>
      <w:r>
        <w:rPr>
          <w:rFonts w:hint="cs"/>
          <w:rtl/>
        </w:rPr>
        <w:t xml:space="preserve"> והאחרון בו הואשם הנאשם - הוא אישום כללי וכוללני ועל פיו הנאשם במהלך הנשים 2000-2007, במועדים שאינם ידועים במדויק, במספר רב של הזדמנויות, אנס את המתלוננת למרות התנגדותה ובנוקטו אלימות, כך גם, איים מספר רב של פעמים לרצחה ואף החדיר את איבר מינו לפי הטבעת של המתלוננת שלא בהסכמתה החופשית ובמעשים אלו עבר כלפיה עבירות של אינוס, מעשי סדום ואיומים. </w:t>
      </w:r>
    </w:p>
    <w:p w14:paraId="6E50FBE6" w14:textId="77777777" w:rsidR="004E2E64" w:rsidRDefault="004E2E64">
      <w:pPr>
        <w:rPr>
          <w:rFonts w:hint="cs"/>
          <w:rtl/>
        </w:rPr>
      </w:pPr>
      <w:r>
        <w:rPr>
          <w:rFonts w:hint="cs"/>
          <w:b/>
          <w:bCs/>
          <w:rtl/>
          <w:lang w:eastAsia="he-IL"/>
        </w:rPr>
        <w:br w:type="page"/>
      </w:r>
      <w:r>
        <w:rPr>
          <w:rFonts w:hint="cs"/>
          <w:b/>
          <w:bCs/>
          <w:rtl/>
        </w:rPr>
        <w:lastRenderedPageBreak/>
        <w:t>2.</w:t>
      </w:r>
      <w:r>
        <w:rPr>
          <w:rFonts w:hint="cs"/>
          <w:rtl/>
        </w:rPr>
        <w:tab/>
      </w:r>
      <w:r>
        <w:rPr>
          <w:rFonts w:hint="cs"/>
          <w:b/>
          <w:bCs/>
          <w:sz w:val="30"/>
          <w:szCs w:val="28"/>
          <w:u w:val="single"/>
          <w:rtl/>
        </w:rPr>
        <w:t>תשובת הנאשם לכתב האישום וההליכים - כללי</w:t>
      </w:r>
    </w:p>
    <w:p w14:paraId="33DC9872" w14:textId="77777777" w:rsidR="004E2E64" w:rsidRDefault="004E2E64">
      <w:pPr>
        <w:ind w:left="720"/>
        <w:rPr>
          <w:rFonts w:hint="cs"/>
          <w:rtl/>
        </w:rPr>
      </w:pPr>
      <w:r>
        <w:rPr>
          <w:rFonts w:hint="cs"/>
          <w:rtl/>
        </w:rPr>
        <w:t xml:space="preserve">הנאשם עצור עד תום ההליכים לפי </w:t>
      </w:r>
      <w:hyperlink r:id="rId46" w:history="1">
        <w:r w:rsidR="00AF6BA2" w:rsidRPr="00AF6BA2">
          <w:rPr>
            <w:b/>
            <w:bCs/>
            <w:color w:val="0000FF"/>
            <w:u w:val="single"/>
            <w:rtl/>
          </w:rPr>
          <w:t>סעיף 21</w:t>
        </w:r>
      </w:hyperlink>
      <w:r>
        <w:rPr>
          <w:rFonts w:hint="cs"/>
          <w:b/>
          <w:bCs/>
          <w:rtl/>
        </w:rPr>
        <w:t xml:space="preserve"> ל</w:t>
      </w:r>
      <w:hyperlink r:id="rId47" w:history="1">
        <w:r w:rsidR="00C66FA3" w:rsidRPr="00C66FA3">
          <w:rPr>
            <w:rStyle w:val="Hyperlink"/>
            <w:b/>
            <w:bCs/>
            <w:rtl/>
          </w:rPr>
          <w:t>חוק סדר הדין הפלילי (סמכויות אכיפה - מעצרים)</w:t>
        </w:r>
      </w:hyperlink>
      <w:r>
        <w:rPr>
          <w:rFonts w:hint="cs"/>
          <w:b/>
          <w:bCs/>
          <w:rtl/>
        </w:rPr>
        <w:t xml:space="preserve"> תשנ"ו - 1996</w:t>
      </w:r>
      <w:r>
        <w:rPr>
          <w:rFonts w:hint="cs"/>
          <w:rtl/>
        </w:rPr>
        <w:t xml:space="preserve"> ומיוצג על-ידי הסנגוריה הציבורית. </w:t>
      </w:r>
    </w:p>
    <w:p w14:paraId="30D12ADA" w14:textId="77777777" w:rsidR="004E2E64" w:rsidRDefault="004E2E64">
      <w:pPr>
        <w:ind w:left="720" w:hanging="720"/>
        <w:rPr>
          <w:rFonts w:hint="cs"/>
          <w:rtl/>
        </w:rPr>
      </w:pPr>
    </w:p>
    <w:p w14:paraId="6365B413" w14:textId="77777777" w:rsidR="004E2E64" w:rsidRDefault="004E2E64">
      <w:pPr>
        <w:ind w:left="720" w:hanging="720"/>
        <w:rPr>
          <w:rFonts w:hint="cs"/>
          <w:rtl/>
        </w:rPr>
      </w:pPr>
      <w:r>
        <w:rPr>
          <w:rFonts w:hint="cs"/>
          <w:rtl/>
        </w:rPr>
        <w:tab/>
        <w:t>ביום 10.9.07 הכחיש הנאשם את המיוחס לו בכתב האישום, הכחשה בלתי מסויגת.</w:t>
      </w:r>
    </w:p>
    <w:p w14:paraId="4FBA36A9" w14:textId="77777777" w:rsidR="004E2E64" w:rsidRDefault="004E2E64">
      <w:pPr>
        <w:ind w:left="720" w:hanging="720"/>
        <w:rPr>
          <w:rFonts w:hint="cs"/>
          <w:rtl/>
        </w:rPr>
      </w:pPr>
    </w:p>
    <w:p w14:paraId="35CFD19A" w14:textId="77777777" w:rsidR="004E2E64" w:rsidRDefault="004E2E64">
      <w:pPr>
        <w:ind w:left="720" w:hanging="720"/>
        <w:rPr>
          <w:rFonts w:hint="cs"/>
          <w:rtl/>
        </w:rPr>
      </w:pPr>
      <w:r>
        <w:rPr>
          <w:rFonts w:hint="cs"/>
          <w:rtl/>
        </w:rPr>
        <w:tab/>
        <w:t>לגרסתו של הנאשם, מעולם לא קיים יחסי מין בכוח עם אשתו ותלונתה נפלה עליו כרעם ביום בהיר. לא אנסה מעולם, לא תקפה ולא איים לפגוע בה.</w:t>
      </w:r>
    </w:p>
    <w:p w14:paraId="00A8E37B" w14:textId="77777777" w:rsidR="004E2E64" w:rsidRDefault="004E2E64">
      <w:pPr>
        <w:ind w:left="720" w:hanging="720"/>
        <w:rPr>
          <w:rFonts w:hint="cs"/>
          <w:rtl/>
        </w:rPr>
      </w:pPr>
    </w:p>
    <w:p w14:paraId="6A2B93B0" w14:textId="77777777" w:rsidR="004E2E64" w:rsidRDefault="004E2E64">
      <w:pPr>
        <w:ind w:left="720" w:hanging="720"/>
        <w:rPr>
          <w:rFonts w:hint="cs"/>
          <w:rtl/>
        </w:rPr>
      </w:pPr>
      <w:r>
        <w:rPr>
          <w:rFonts w:hint="cs"/>
          <w:rtl/>
        </w:rPr>
        <w:tab/>
        <w:t xml:space="preserve">המשפט נוהל בסיוע מתורגמן לשפה האמהרית. </w:t>
      </w:r>
    </w:p>
    <w:p w14:paraId="24CDB503" w14:textId="77777777" w:rsidR="004E2E64" w:rsidRDefault="004E2E64">
      <w:pPr>
        <w:ind w:left="720" w:hanging="720"/>
        <w:rPr>
          <w:rFonts w:hint="cs"/>
          <w:rtl/>
        </w:rPr>
      </w:pPr>
    </w:p>
    <w:p w14:paraId="02A5EC84" w14:textId="77777777" w:rsidR="004E2E64" w:rsidRDefault="004E2E64">
      <w:pPr>
        <w:ind w:left="720" w:hanging="720"/>
        <w:rPr>
          <w:rFonts w:hint="cs"/>
          <w:sz w:val="30"/>
          <w:szCs w:val="28"/>
          <w:rtl/>
        </w:rPr>
      </w:pPr>
      <w:r>
        <w:rPr>
          <w:rFonts w:hint="cs"/>
          <w:b/>
          <w:bCs/>
          <w:rtl/>
        </w:rPr>
        <w:t>3.</w:t>
      </w:r>
      <w:r>
        <w:rPr>
          <w:rFonts w:hint="cs"/>
          <w:rtl/>
        </w:rPr>
        <w:tab/>
      </w:r>
      <w:r>
        <w:rPr>
          <w:rFonts w:hint="cs"/>
          <w:b/>
          <w:bCs/>
          <w:sz w:val="30"/>
          <w:szCs w:val="28"/>
          <w:u w:val="single"/>
          <w:rtl/>
        </w:rPr>
        <w:t>הערות</w:t>
      </w:r>
    </w:p>
    <w:p w14:paraId="326F2ED0" w14:textId="77777777" w:rsidR="004E2E64" w:rsidRDefault="004E2E64">
      <w:pPr>
        <w:ind w:left="720" w:hanging="720"/>
        <w:rPr>
          <w:rFonts w:hint="cs"/>
          <w:rtl/>
        </w:rPr>
      </w:pPr>
      <w:r>
        <w:rPr>
          <w:rFonts w:hint="cs"/>
          <w:rtl/>
        </w:rPr>
        <w:tab/>
        <w:t>בטרם בחינת הראיות והעובדות, מן הראוי להעיר מספר הערות המתבקשות מהעובדות שבאישום השישי. ההערות הינן בעניינים שאין להם השפעה על הכרעת הדין, אך מן הדין להעירן:</w:t>
      </w:r>
    </w:p>
    <w:p w14:paraId="6E63B781" w14:textId="77777777" w:rsidR="004E2E64" w:rsidRDefault="004E2E64">
      <w:pPr>
        <w:ind w:left="720" w:hanging="720"/>
        <w:rPr>
          <w:rFonts w:hint="cs"/>
          <w:rtl/>
        </w:rPr>
      </w:pPr>
    </w:p>
    <w:p w14:paraId="0283CDD2" w14:textId="77777777" w:rsidR="004E2E64" w:rsidRDefault="004E2E64">
      <w:pPr>
        <w:ind w:left="1440" w:hanging="720"/>
        <w:rPr>
          <w:rFonts w:hint="cs"/>
          <w:rtl/>
        </w:rPr>
      </w:pPr>
      <w:r>
        <w:rPr>
          <w:rFonts w:hint="cs"/>
          <w:rtl/>
        </w:rPr>
        <w:t>א.</w:t>
      </w:r>
      <w:r>
        <w:rPr>
          <w:rFonts w:hint="cs"/>
          <w:rtl/>
        </w:rPr>
        <w:tab/>
        <w:t xml:space="preserve">האישום השישי, כמתואר לעיל בעובדותיו, חל על תקופה בת 8 שנים, בין השנים 2000 עד 2007. </w:t>
      </w:r>
    </w:p>
    <w:p w14:paraId="157BB1CE" w14:textId="77777777" w:rsidR="004E2E64" w:rsidRDefault="004E2E64">
      <w:pPr>
        <w:ind w:left="1440" w:hanging="720"/>
        <w:rPr>
          <w:rFonts w:hint="cs"/>
          <w:rtl/>
        </w:rPr>
      </w:pPr>
    </w:p>
    <w:p w14:paraId="4560EE60" w14:textId="77777777" w:rsidR="004E2E64" w:rsidRDefault="004E2E64">
      <w:pPr>
        <w:ind w:left="1440" w:hanging="720"/>
        <w:rPr>
          <w:rFonts w:hint="cs"/>
          <w:rtl/>
        </w:rPr>
      </w:pPr>
      <w:r>
        <w:rPr>
          <w:rFonts w:hint="cs"/>
          <w:rtl/>
        </w:rPr>
        <w:tab/>
        <w:t xml:space="preserve">בעבירת האינוס בעיקר, אך גם בעבירת האיומים שבאישום זה, נטען ע"י המאשימה כי באותה תקופה ביצע הנאשם נגד המתלוננת מספר רב של עבירות. </w:t>
      </w:r>
    </w:p>
    <w:p w14:paraId="32A5AEBE" w14:textId="77777777" w:rsidR="004E2E64" w:rsidRDefault="004E2E64">
      <w:pPr>
        <w:ind w:left="1440" w:hanging="720"/>
        <w:rPr>
          <w:rFonts w:hint="cs"/>
          <w:rtl/>
        </w:rPr>
      </w:pPr>
    </w:p>
    <w:p w14:paraId="192D8F02" w14:textId="77777777" w:rsidR="004E2E64" w:rsidRDefault="004E2E64">
      <w:pPr>
        <w:ind w:left="1440" w:hanging="720"/>
        <w:rPr>
          <w:rFonts w:hint="cs"/>
          <w:rtl/>
        </w:rPr>
      </w:pPr>
      <w:r>
        <w:rPr>
          <w:rFonts w:hint="cs"/>
          <w:rtl/>
        </w:rPr>
        <w:tab/>
        <w:t xml:space="preserve">על פניו, עולה בשל ניסוחו הכללי של האישום השישי שאינו נוקב במועדים ובמספר האירועים נשוא התייחסותו, שהרשעה באישום זה, כפי המופיע </w:t>
      </w:r>
      <w:r>
        <w:rPr>
          <w:rFonts w:hint="cs"/>
          <w:rtl/>
        </w:rPr>
        <w:br/>
        <w:t xml:space="preserve">בכתב האישום יחד עם עבירות האינוס והאיומים שבאישומים האחרים, </w:t>
      </w:r>
      <w:r>
        <w:rPr>
          <w:rFonts w:hint="cs"/>
          <w:rtl/>
        </w:rPr>
        <w:br/>
        <w:t xml:space="preserve">עלולה להביא להרשעה כפולה בשל אותם מעשים - ובכך נוצר לכאורה, </w:t>
      </w:r>
      <w:r>
        <w:rPr>
          <w:rFonts w:hint="cs"/>
          <w:rtl/>
        </w:rPr>
        <w:br/>
        <w:t xml:space="preserve">"סיכון כפול" של הנאשם להרשעה באותו מעשה, יותר מפעם אחת. </w:t>
      </w:r>
    </w:p>
    <w:p w14:paraId="03D40D5B" w14:textId="77777777" w:rsidR="004E2E64" w:rsidRDefault="004E2E64">
      <w:pPr>
        <w:ind w:left="1440" w:hanging="720"/>
        <w:rPr>
          <w:rFonts w:hint="cs"/>
          <w:rtl/>
        </w:rPr>
      </w:pPr>
      <w:r>
        <w:rPr>
          <w:rFonts w:hint="cs"/>
          <w:rtl/>
        </w:rPr>
        <w:t>ב.</w:t>
      </w:r>
      <w:r>
        <w:rPr>
          <w:rFonts w:hint="cs"/>
          <w:rtl/>
        </w:rPr>
        <w:tab/>
        <w:t>הואיל וכאמור האישום השישי מתפרש על התקופה שבין 2000-2007 אזי חשוב לציין שב</w:t>
      </w:r>
      <w:r>
        <w:rPr>
          <w:rFonts w:hint="cs"/>
          <w:b/>
          <w:bCs/>
          <w:rtl/>
        </w:rPr>
        <w:t>תיקון 61 ל</w:t>
      </w:r>
      <w:hyperlink r:id="rId48" w:history="1">
        <w:r w:rsidR="00C66FA3" w:rsidRPr="00C66FA3">
          <w:rPr>
            <w:rStyle w:val="Hyperlink"/>
            <w:b/>
            <w:bCs/>
            <w:rtl/>
          </w:rPr>
          <w:t>חוק העונשין</w:t>
        </w:r>
      </w:hyperlink>
      <w:r>
        <w:rPr>
          <w:rFonts w:hint="cs"/>
          <w:rtl/>
        </w:rPr>
        <w:t>, תיקון משנת תשס"א - 2001 - שונתה הגדרת עבירת האינוס בחוק העונשין. הנוסח הישן היה:</w:t>
      </w:r>
    </w:p>
    <w:p w14:paraId="7911166D" w14:textId="77777777" w:rsidR="004E2E64" w:rsidRDefault="004E2E64">
      <w:pPr>
        <w:ind w:left="1440" w:hanging="720"/>
        <w:rPr>
          <w:rFonts w:hint="cs"/>
          <w:rtl/>
        </w:rPr>
      </w:pPr>
    </w:p>
    <w:p w14:paraId="1F96408C" w14:textId="77777777" w:rsidR="004E2E64" w:rsidRDefault="004E2E64">
      <w:pPr>
        <w:ind w:left="1440" w:hanging="720"/>
        <w:rPr>
          <w:rFonts w:hint="cs"/>
          <w:b/>
          <w:bCs/>
          <w:rtl/>
        </w:rPr>
      </w:pPr>
      <w:r>
        <w:rPr>
          <w:rFonts w:hint="cs"/>
          <w:rtl/>
        </w:rPr>
        <w:tab/>
      </w:r>
      <w:r>
        <w:rPr>
          <w:rFonts w:hint="cs"/>
          <w:rtl/>
        </w:rPr>
        <w:tab/>
        <w:t>"</w:t>
      </w:r>
      <w:r>
        <w:rPr>
          <w:rFonts w:hint="cs"/>
          <w:b/>
          <w:bCs/>
          <w:rtl/>
        </w:rPr>
        <w:t>345 - אינוס</w:t>
      </w:r>
    </w:p>
    <w:p w14:paraId="6236F288" w14:textId="77777777" w:rsidR="004E2E64" w:rsidRDefault="004E2E64">
      <w:pPr>
        <w:ind w:left="1440"/>
        <w:rPr>
          <w:rFonts w:hint="cs"/>
          <w:b/>
          <w:bCs/>
          <w:rtl/>
        </w:rPr>
      </w:pPr>
      <w:r>
        <w:rPr>
          <w:rFonts w:hint="cs"/>
          <w:b/>
          <w:bCs/>
          <w:rtl/>
        </w:rPr>
        <w:tab/>
        <w:t>(א) הבועל אישה -</w:t>
      </w:r>
    </w:p>
    <w:p w14:paraId="710323AB" w14:textId="77777777" w:rsidR="004E2E64" w:rsidRDefault="004E2E64">
      <w:pPr>
        <w:ind w:left="2160" w:firstLine="90"/>
        <w:rPr>
          <w:rFonts w:hint="cs"/>
          <w:b/>
          <w:bCs/>
          <w:rtl/>
        </w:rPr>
      </w:pPr>
      <w:r>
        <w:rPr>
          <w:rFonts w:hint="cs"/>
          <w:b/>
          <w:bCs/>
          <w:rtl/>
        </w:rPr>
        <w:t xml:space="preserve">1) שלא בהסכמתה החופשית עקב שימוש בכוח, גרימת סבל גופני, הפעלת אמצעי לחץ אחרים או איום באחד מאלה, ואחת היא אם נעשו אלה כלפי האישה או כלפי זולתה ... הרי הוא אונס ודינו ...". </w:t>
      </w:r>
    </w:p>
    <w:p w14:paraId="207C5647" w14:textId="77777777" w:rsidR="004E2E64" w:rsidRDefault="004E2E64">
      <w:pPr>
        <w:ind w:left="1440"/>
        <w:rPr>
          <w:rFonts w:hint="cs"/>
          <w:rtl/>
        </w:rPr>
      </w:pPr>
    </w:p>
    <w:p w14:paraId="5D069EB5" w14:textId="77777777" w:rsidR="004E2E64" w:rsidRDefault="004E2E64">
      <w:pPr>
        <w:ind w:left="1440"/>
        <w:rPr>
          <w:rFonts w:hint="cs"/>
          <w:rtl/>
        </w:rPr>
      </w:pPr>
      <w:r>
        <w:rPr>
          <w:rFonts w:hint="cs"/>
          <w:rtl/>
        </w:rPr>
        <w:t xml:space="preserve">הנוסח החדש לאחר </w:t>
      </w:r>
      <w:r>
        <w:rPr>
          <w:rFonts w:hint="cs"/>
          <w:b/>
          <w:bCs/>
          <w:rtl/>
        </w:rPr>
        <w:t>תיקון 61 לחוק</w:t>
      </w:r>
      <w:r>
        <w:rPr>
          <w:rFonts w:hint="cs"/>
          <w:rtl/>
        </w:rPr>
        <w:t>, ויתר על הצורך בהוכחת יסוד השימוש בכוח, או הפעלת הלחץ והסתפק בהעדר הסכמתה החופשית של האישה ככתוב:</w:t>
      </w:r>
    </w:p>
    <w:p w14:paraId="62037971" w14:textId="77777777" w:rsidR="004E2E64" w:rsidRDefault="004E2E64">
      <w:pPr>
        <w:ind w:left="1440"/>
        <w:rPr>
          <w:rFonts w:hint="cs"/>
          <w:rtl/>
        </w:rPr>
      </w:pPr>
    </w:p>
    <w:p w14:paraId="3A56CF46" w14:textId="77777777" w:rsidR="004E2E64" w:rsidRDefault="004E2E64">
      <w:pPr>
        <w:ind w:left="1440"/>
        <w:rPr>
          <w:rFonts w:hint="cs"/>
          <w:b/>
          <w:bCs/>
          <w:rtl/>
        </w:rPr>
      </w:pPr>
      <w:r>
        <w:rPr>
          <w:rFonts w:hint="cs"/>
          <w:rtl/>
        </w:rPr>
        <w:tab/>
      </w:r>
      <w:r>
        <w:rPr>
          <w:rFonts w:hint="cs"/>
          <w:b/>
          <w:bCs/>
          <w:rtl/>
        </w:rPr>
        <w:t xml:space="preserve">"345 </w:t>
      </w:r>
      <w:r>
        <w:rPr>
          <w:rFonts w:hint="cs"/>
          <w:b/>
          <w:bCs/>
          <w:u w:val="single"/>
          <w:rtl/>
        </w:rPr>
        <w:t>אינוס</w:t>
      </w:r>
    </w:p>
    <w:p w14:paraId="2F5A877F" w14:textId="77777777" w:rsidR="004E2E64" w:rsidRDefault="004E2E64">
      <w:pPr>
        <w:ind w:left="1440"/>
        <w:rPr>
          <w:rFonts w:hint="cs"/>
          <w:b/>
          <w:bCs/>
          <w:rtl/>
        </w:rPr>
      </w:pPr>
      <w:r>
        <w:rPr>
          <w:rFonts w:hint="cs"/>
          <w:b/>
          <w:bCs/>
          <w:rtl/>
        </w:rPr>
        <w:tab/>
        <w:t xml:space="preserve">(א) הבועל אישה - </w:t>
      </w:r>
    </w:p>
    <w:p w14:paraId="3F0CEF86" w14:textId="77777777" w:rsidR="004E2E64" w:rsidRDefault="004E2E64">
      <w:pPr>
        <w:ind w:left="1440"/>
        <w:rPr>
          <w:rFonts w:hint="cs"/>
          <w:b/>
          <w:bCs/>
          <w:rtl/>
        </w:rPr>
      </w:pPr>
      <w:r>
        <w:rPr>
          <w:rFonts w:hint="cs"/>
          <w:b/>
          <w:bCs/>
          <w:rtl/>
        </w:rPr>
        <w:tab/>
        <w:t xml:space="preserve">(1) שלא בהסכמתה החופשית". </w:t>
      </w:r>
    </w:p>
    <w:p w14:paraId="6E4DC018" w14:textId="77777777" w:rsidR="004E2E64" w:rsidRDefault="004E2E64">
      <w:pPr>
        <w:ind w:left="1440"/>
        <w:rPr>
          <w:rFonts w:hint="cs"/>
          <w:rtl/>
        </w:rPr>
      </w:pPr>
    </w:p>
    <w:p w14:paraId="37CF3F72" w14:textId="77777777" w:rsidR="004E2E64" w:rsidRDefault="004E2E64">
      <w:pPr>
        <w:ind w:left="1440"/>
        <w:rPr>
          <w:rFonts w:hint="cs"/>
          <w:rtl/>
        </w:rPr>
      </w:pPr>
      <w:r>
        <w:rPr>
          <w:rFonts w:hint="cs"/>
          <w:rtl/>
        </w:rPr>
        <w:t xml:space="preserve">התביעה לא עשתה כל אבחנה בעבירת האינוס לפי השנים וכללה את כולן תחת הכותרת "אינוס" – עבירה לפי </w:t>
      </w:r>
      <w:hyperlink r:id="rId49" w:history="1">
        <w:r w:rsidR="00AF6BA2" w:rsidRPr="00AF6BA2">
          <w:rPr>
            <w:color w:val="0000FF"/>
            <w:u w:val="single"/>
            <w:rtl/>
          </w:rPr>
          <w:t>סעיף 345</w:t>
        </w:r>
      </w:hyperlink>
      <w:r>
        <w:rPr>
          <w:rFonts w:hint="cs"/>
          <w:rtl/>
        </w:rPr>
        <w:t xml:space="preserve"> לחוק.</w:t>
      </w:r>
    </w:p>
    <w:p w14:paraId="24C1D374" w14:textId="77777777" w:rsidR="004E2E64" w:rsidRDefault="004E2E64">
      <w:pPr>
        <w:ind w:left="1440"/>
        <w:rPr>
          <w:rFonts w:hint="cs"/>
          <w:rtl/>
        </w:rPr>
      </w:pPr>
    </w:p>
    <w:p w14:paraId="3AD9D737" w14:textId="77777777" w:rsidR="004E2E64" w:rsidRDefault="004E2E64">
      <w:pPr>
        <w:ind w:left="1440"/>
        <w:rPr>
          <w:rFonts w:hint="cs"/>
          <w:rtl/>
        </w:rPr>
      </w:pPr>
      <w:r>
        <w:rPr>
          <w:rFonts w:hint="cs"/>
          <w:rtl/>
        </w:rPr>
        <w:t xml:space="preserve">בשל התוצאה אליה הגעתי בהכרעת הדין והנימוקים לה, לענייננו, אין משמעות מעשית לנקודות שהוארו ולכן ההתייחסות אליהן הינה ב"קצירת האומר". </w:t>
      </w:r>
    </w:p>
    <w:p w14:paraId="52223D29" w14:textId="77777777" w:rsidR="004E2E64" w:rsidRDefault="004E2E64">
      <w:pPr>
        <w:rPr>
          <w:rFonts w:hint="cs"/>
          <w:rtl/>
        </w:rPr>
      </w:pPr>
    </w:p>
    <w:p w14:paraId="0691221E" w14:textId="77777777" w:rsidR="004E2E64" w:rsidRDefault="004E2E64">
      <w:pPr>
        <w:rPr>
          <w:rFonts w:hint="cs"/>
          <w:b/>
          <w:bCs/>
          <w:sz w:val="30"/>
          <w:szCs w:val="28"/>
          <w:rtl/>
        </w:rPr>
      </w:pPr>
      <w:r>
        <w:rPr>
          <w:rFonts w:hint="cs"/>
          <w:b/>
          <w:bCs/>
          <w:rtl/>
        </w:rPr>
        <w:t>4.</w:t>
      </w:r>
      <w:r>
        <w:rPr>
          <w:rFonts w:hint="cs"/>
          <w:b/>
          <w:bCs/>
          <w:rtl/>
        </w:rPr>
        <w:tab/>
      </w:r>
      <w:r>
        <w:rPr>
          <w:rFonts w:hint="cs"/>
          <w:b/>
          <w:bCs/>
          <w:sz w:val="30"/>
          <w:szCs w:val="28"/>
          <w:u w:val="single"/>
          <w:rtl/>
        </w:rPr>
        <w:t>הראיות - כללי</w:t>
      </w:r>
    </w:p>
    <w:p w14:paraId="08D692AC" w14:textId="77777777" w:rsidR="004E2E64" w:rsidRDefault="004E2E64">
      <w:pPr>
        <w:ind w:left="720"/>
        <w:rPr>
          <w:rFonts w:hint="cs"/>
          <w:rtl/>
        </w:rPr>
      </w:pPr>
      <w:r>
        <w:rPr>
          <w:rFonts w:hint="cs"/>
          <w:rtl/>
        </w:rPr>
        <w:t xml:space="preserve">התביעה העידה שלושה עדים - המתלוננת, אביה א.ו. וחוקר המשטרה רס"ר אייל בוסי באמצעותו ובהסכמה הוגשו שתי אמרות הנאשם בחקירה, ת/1 ו- ת/2. </w:t>
      </w:r>
    </w:p>
    <w:p w14:paraId="2AC585AF" w14:textId="77777777" w:rsidR="004E2E64" w:rsidRDefault="004E2E64">
      <w:pPr>
        <w:ind w:left="720"/>
        <w:rPr>
          <w:rFonts w:hint="cs"/>
          <w:rtl/>
        </w:rPr>
      </w:pPr>
    </w:p>
    <w:p w14:paraId="76A66310" w14:textId="77777777" w:rsidR="004E2E64" w:rsidRDefault="004E2E64">
      <w:pPr>
        <w:ind w:left="720"/>
        <w:rPr>
          <w:rFonts w:hint="cs"/>
          <w:rtl/>
        </w:rPr>
      </w:pPr>
      <w:r>
        <w:rPr>
          <w:rFonts w:hint="cs"/>
          <w:rtl/>
        </w:rPr>
        <w:t xml:space="preserve">הנאשם העיד להגנתו. כן הועד כעד הגנה פקד קבדה שמשון קצין האחראי על השכונה בה התגוררו הנאשם והמתלוננת ברחובות. </w:t>
      </w:r>
    </w:p>
    <w:p w14:paraId="68334A81" w14:textId="77777777" w:rsidR="004E2E64" w:rsidRDefault="004E2E64">
      <w:pPr>
        <w:ind w:left="720"/>
        <w:rPr>
          <w:rFonts w:hint="cs"/>
          <w:rtl/>
        </w:rPr>
      </w:pPr>
    </w:p>
    <w:p w14:paraId="12BE3412" w14:textId="77777777" w:rsidR="004E2E64" w:rsidRDefault="004E2E64">
      <w:pPr>
        <w:ind w:left="720"/>
        <w:rPr>
          <w:rFonts w:hint="cs"/>
          <w:rtl/>
        </w:rPr>
      </w:pPr>
      <w:r>
        <w:rPr>
          <w:rFonts w:hint="cs"/>
          <w:rtl/>
        </w:rPr>
        <w:t xml:space="preserve">בית המשפט קיבל בהסכמה כראיות הגנה, דו"ח עימות שנערך ביום 16.8.07 במהלך החקירה בין הנאשם לאשתו (נ/1), שלוש אמרות שמסרה המתלוננת בחקירה (נ/2א,ב' </w:t>
      </w:r>
      <w:r>
        <w:rPr>
          <w:rFonts w:hint="cs"/>
          <w:rtl/>
        </w:rPr>
        <w:br/>
        <w:t xml:space="preserve">ו-ג'). מזכר מיום 9.4.08 שערכה ב"כ התביעה ובו תיעדה פרטים נוספים שמסרה לה המתלוננת במהלך הכנתה לעדות (נ/3). באשר למתלוננת - אלה הוגשו לצרכי השוואה </w:t>
      </w:r>
      <w:r>
        <w:rPr>
          <w:rFonts w:hint="cs"/>
          <w:rtl/>
        </w:rPr>
        <w:br/>
        <w:t xml:space="preserve">ולא כראיה לתוכנן לאמרת המתלוננת. באשר לנאשם העימות נמסר להוכחת </w:t>
      </w:r>
      <w:r>
        <w:rPr>
          <w:rFonts w:hint="cs"/>
          <w:rtl/>
        </w:rPr>
        <w:br/>
        <w:t>אמרת נאשם.</w:t>
      </w:r>
    </w:p>
    <w:p w14:paraId="25E05E06" w14:textId="77777777" w:rsidR="004E2E64" w:rsidRDefault="004E2E64">
      <w:pPr>
        <w:ind w:left="720"/>
        <w:rPr>
          <w:rFonts w:hint="cs"/>
          <w:rtl/>
        </w:rPr>
      </w:pPr>
    </w:p>
    <w:p w14:paraId="2B83CA99" w14:textId="77777777" w:rsidR="004E2E64" w:rsidRDefault="004E2E64">
      <w:pPr>
        <w:ind w:left="720"/>
        <w:rPr>
          <w:rFonts w:hint="cs"/>
          <w:rtl/>
        </w:rPr>
      </w:pPr>
      <w:r>
        <w:rPr>
          <w:rFonts w:hint="cs"/>
          <w:rtl/>
        </w:rPr>
        <w:t xml:space="preserve">כן הגישה ההגנה להשוואה את נ/4, שהוא כתב תביעה ותצהיר נלווה לו אשר הוגשו </w:t>
      </w:r>
      <w:r>
        <w:rPr>
          <w:rFonts w:hint="cs"/>
          <w:rtl/>
        </w:rPr>
        <w:br/>
        <w:t xml:space="preserve">ע"י ב"כ המתלוננת במסגרת תביעה שהגישה בבית המשפט לענייני משפחה בראשל"צ ביום 14.1.08, תביעה למזונות ומדור - קטינים. </w:t>
      </w:r>
    </w:p>
    <w:p w14:paraId="7A000ED1" w14:textId="77777777" w:rsidR="004E2E64" w:rsidRDefault="004E2E64">
      <w:pPr>
        <w:ind w:left="720"/>
        <w:rPr>
          <w:rFonts w:hint="cs"/>
          <w:rtl/>
        </w:rPr>
      </w:pPr>
    </w:p>
    <w:p w14:paraId="6F4573D0" w14:textId="77777777" w:rsidR="004E2E64" w:rsidRDefault="004E2E64">
      <w:pPr>
        <w:ind w:left="720" w:hanging="720"/>
        <w:rPr>
          <w:rFonts w:hint="cs"/>
          <w:rtl/>
        </w:rPr>
      </w:pPr>
      <w:r>
        <w:rPr>
          <w:rFonts w:hint="cs"/>
          <w:b/>
          <w:bCs/>
          <w:rtl/>
        </w:rPr>
        <w:t>5.</w:t>
      </w:r>
      <w:r>
        <w:rPr>
          <w:rFonts w:hint="cs"/>
          <w:rtl/>
        </w:rPr>
        <w:tab/>
        <w:t xml:space="preserve">בסיומה של פרשת הראיות אשר נפרשה לפני בית המשפט, הוברר, כפי הקורה רבות בפרשות שעניינן עבירות מין ועבירות של אלימות בתוך המשפחה, ההכרעה תבוא על סמך קביעת ערכן של עדויות שבעל פה, אחת של המתלוננת האחרת של הנאשם ומהימנותן - כך וביתר שאת בתיק שבפנינו, לכל העבירות בהם הואשם הנאשם. </w:t>
      </w:r>
    </w:p>
    <w:p w14:paraId="5678F78F" w14:textId="77777777" w:rsidR="004E2E64" w:rsidRDefault="004E2E64">
      <w:pPr>
        <w:ind w:left="720" w:hanging="720"/>
        <w:rPr>
          <w:rFonts w:hint="cs"/>
          <w:rtl/>
        </w:rPr>
      </w:pPr>
    </w:p>
    <w:p w14:paraId="79BE12AB" w14:textId="77777777" w:rsidR="004E2E64" w:rsidRDefault="004E2E64">
      <w:pPr>
        <w:ind w:left="720" w:hanging="720"/>
        <w:rPr>
          <w:rFonts w:hint="cs"/>
          <w:rtl/>
        </w:rPr>
      </w:pPr>
      <w:r>
        <w:rPr>
          <w:rFonts w:hint="cs"/>
          <w:b/>
          <w:bCs/>
          <w:rtl/>
        </w:rPr>
        <w:t>6.</w:t>
      </w:r>
      <w:r>
        <w:rPr>
          <w:rFonts w:hint="cs"/>
          <w:rtl/>
        </w:rPr>
        <w:tab/>
        <w:t xml:space="preserve">בעבירות המין לפי </w:t>
      </w:r>
      <w:hyperlink r:id="rId50" w:history="1">
        <w:r w:rsidR="00AF6BA2" w:rsidRPr="00AF6BA2">
          <w:rPr>
            <w:b/>
            <w:bCs/>
            <w:color w:val="0000FF"/>
            <w:u w:val="single"/>
            <w:rtl/>
          </w:rPr>
          <w:t>סימן ה'</w:t>
        </w:r>
      </w:hyperlink>
      <w:r>
        <w:rPr>
          <w:rFonts w:hint="cs"/>
          <w:b/>
          <w:bCs/>
          <w:rtl/>
        </w:rPr>
        <w:t xml:space="preserve"> </w:t>
      </w:r>
      <w:hyperlink r:id="rId51" w:history="1">
        <w:r w:rsidR="00AF6BA2" w:rsidRPr="00AF6BA2">
          <w:rPr>
            <w:b/>
            <w:bCs/>
            <w:color w:val="0000FF"/>
            <w:u w:val="single"/>
            <w:rtl/>
          </w:rPr>
          <w:t>לפרק י'</w:t>
        </w:r>
      </w:hyperlink>
      <w:r>
        <w:rPr>
          <w:rFonts w:hint="cs"/>
          <w:b/>
          <w:bCs/>
          <w:rtl/>
        </w:rPr>
        <w:t xml:space="preserve"> ל</w:t>
      </w:r>
      <w:hyperlink r:id="rId52" w:history="1">
        <w:r w:rsidR="00C66FA3" w:rsidRPr="00C66FA3">
          <w:rPr>
            <w:rStyle w:val="Hyperlink"/>
            <w:b/>
            <w:bCs/>
            <w:rtl/>
          </w:rPr>
          <w:t>חוק העונשין</w:t>
        </w:r>
      </w:hyperlink>
      <w:r>
        <w:rPr>
          <w:rFonts w:hint="cs"/>
          <w:rtl/>
        </w:rPr>
        <w:t xml:space="preserve">, על פי </w:t>
      </w:r>
      <w:hyperlink r:id="rId53" w:history="1">
        <w:r w:rsidR="00AF6BA2" w:rsidRPr="00AF6BA2">
          <w:rPr>
            <w:b/>
            <w:bCs/>
            <w:color w:val="0000FF"/>
            <w:u w:val="single"/>
            <w:rtl/>
          </w:rPr>
          <w:t>סעיף 54א(ב)</w:t>
        </w:r>
      </w:hyperlink>
      <w:r>
        <w:rPr>
          <w:rFonts w:hint="cs"/>
          <w:b/>
          <w:bCs/>
          <w:rtl/>
        </w:rPr>
        <w:t xml:space="preserve"> ל</w:t>
      </w:r>
      <w:hyperlink r:id="rId54" w:history="1">
        <w:r w:rsidR="00C66FA3" w:rsidRPr="00C66FA3">
          <w:rPr>
            <w:rStyle w:val="Hyperlink"/>
            <w:b/>
            <w:bCs/>
            <w:rtl/>
          </w:rPr>
          <w:t>פקודת הראיות</w:t>
        </w:r>
      </w:hyperlink>
      <w:r>
        <w:rPr>
          <w:rFonts w:hint="cs"/>
          <w:b/>
          <w:bCs/>
          <w:rtl/>
        </w:rPr>
        <w:t xml:space="preserve"> (נוסח חדש) תשל"א - 1971</w:t>
      </w:r>
      <w:r>
        <w:rPr>
          <w:rFonts w:hint="cs"/>
          <w:rtl/>
        </w:rPr>
        <w:t xml:space="preserve"> (להלן: </w:t>
      </w:r>
      <w:r>
        <w:rPr>
          <w:rFonts w:hint="cs"/>
          <w:b/>
          <w:bCs/>
          <w:rtl/>
        </w:rPr>
        <w:t>"פקודת הראיות"</w:t>
      </w:r>
      <w:r>
        <w:rPr>
          <w:rFonts w:hint="cs"/>
          <w:rtl/>
        </w:rPr>
        <w:t xml:space="preserve">), רשאי בית המשפט להרשיע את הנאשם </w:t>
      </w:r>
      <w:r>
        <w:rPr>
          <w:rFonts w:hint="cs"/>
          <w:b/>
          <w:bCs/>
          <w:rtl/>
        </w:rPr>
        <w:t xml:space="preserve">"על פי עדות יחידה של הנפגע", </w:t>
      </w:r>
      <w:r>
        <w:rPr>
          <w:rFonts w:hint="cs"/>
          <w:rtl/>
        </w:rPr>
        <w:t>אך עם זאת</w:t>
      </w:r>
      <w:r>
        <w:rPr>
          <w:rFonts w:hint="cs"/>
          <w:b/>
          <w:bCs/>
          <w:rtl/>
        </w:rPr>
        <w:t xml:space="preserve"> "יפרט בהכרעת הדין מה הניע אותו להסתפק בעדות זו". </w:t>
      </w:r>
    </w:p>
    <w:p w14:paraId="0BDF35A4" w14:textId="77777777" w:rsidR="004E2E64" w:rsidRDefault="004E2E64">
      <w:pPr>
        <w:ind w:left="720" w:hanging="720"/>
        <w:rPr>
          <w:rFonts w:hint="cs"/>
          <w:rtl/>
        </w:rPr>
      </w:pPr>
    </w:p>
    <w:p w14:paraId="0D199073" w14:textId="77777777" w:rsidR="004E2E64" w:rsidRDefault="004E2E64">
      <w:pPr>
        <w:ind w:left="720" w:hanging="720"/>
        <w:rPr>
          <w:rFonts w:hint="cs"/>
          <w:rtl/>
        </w:rPr>
      </w:pPr>
      <w:r>
        <w:rPr>
          <w:rFonts w:hint="cs"/>
          <w:rtl/>
        </w:rPr>
        <w:tab/>
        <w:t xml:space="preserve">כלומר, לצורך הרשעת הנאשם בעבירות האינוס ומעשה הסדום, אין בית המשפט נזקק לתוספת ראייתית פורמאלית טכנית מסוג של "סיוע", "דבר מה", "דבר לחיזוק" או תימוכין אחרים, אך צריך הוא ליתן הנמקה או הנמקות טובות מדוע בחר להרשיע על סמך עדות יחידה כנאמר </w:t>
      </w:r>
      <w:hyperlink r:id="rId55" w:history="1">
        <w:r w:rsidR="00AF6BA2" w:rsidRPr="00AF6BA2">
          <w:rPr>
            <w:rStyle w:val="Hyperlink"/>
            <w:rtl/>
          </w:rPr>
          <w:t xml:space="preserve">בע"פ 993/00 נור נ. מדינת ישראל </w:t>
        </w:r>
      </w:hyperlink>
      <w:r w:rsidR="003C3E8E" w:rsidRPr="004A4CAD">
        <w:rPr>
          <w:color w:val="000000"/>
          <w:rtl/>
        </w:rPr>
        <w:t xml:space="preserve"> פ"ד נו</w:t>
      </w:r>
      <w:r>
        <w:rPr>
          <w:rFonts w:hint="cs"/>
          <w:rtl/>
        </w:rPr>
        <w:t>(6) 205, 216:</w:t>
      </w:r>
    </w:p>
    <w:p w14:paraId="28C74446" w14:textId="77777777" w:rsidR="004E2E64" w:rsidRDefault="004E2E64">
      <w:pPr>
        <w:ind w:left="1440"/>
        <w:rPr>
          <w:rFonts w:hint="cs"/>
          <w:b/>
          <w:bCs/>
          <w:rtl/>
        </w:rPr>
      </w:pPr>
      <w:r>
        <w:rPr>
          <w:rFonts w:hint="cs"/>
          <w:b/>
          <w:bCs/>
          <w:rtl/>
        </w:rPr>
        <w:t xml:space="preserve">"מלשון הסעיף עולה כי רשאי בית המשפט להסתמך על עדות יחידה של מתלוננת ובלבד שיפרט מה הניע אותו להסתפק בעדות זו. זוהי דרישת ה"הנמקה המיוחדת" שתפסה את מקומה של דרישת הסיוע שנדרשה בעבר לשם הרשעה בעבירות מין ... בהיעדר דרישת סיוע יכולה הכרעת הדין להיות מושתתת על ממצאי מהימנות שקבע בית המשפט ועליהם בלבד. אשר על כן מידת הזהירות מחייבת כי ההנמקה תהיה ממשית ...". </w:t>
      </w:r>
    </w:p>
    <w:p w14:paraId="7F93099E" w14:textId="77777777" w:rsidR="004E2E64" w:rsidRDefault="004E2E64">
      <w:pPr>
        <w:rPr>
          <w:rFonts w:hint="cs"/>
          <w:b/>
          <w:bCs/>
          <w:rtl/>
        </w:rPr>
      </w:pPr>
    </w:p>
    <w:p w14:paraId="46E4EA95" w14:textId="77777777" w:rsidR="004E2E64" w:rsidRDefault="004E2E64">
      <w:pPr>
        <w:ind w:left="720"/>
        <w:rPr>
          <w:rFonts w:hint="cs"/>
          <w:rtl/>
        </w:rPr>
      </w:pPr>
      <w:r>
        <w:rPr>
          <w:rFonts w:hint="cs"/>
          <w:rtl/>
        </w:rPr>
        <w:t xml:space="preserve">משכך, עמוד השדרה עליו ייבנו הממצאים והמסקנות בתיק זה, הוא האמור </w:t>
      </w:r>
      <w:hyperlink r:id="rId56" w:history="1">
        <w:r w:rsidR="00AF6BA2" w:rsidRPr="00AF6BA2">
          <w:rPr>
            <w:b/>
            <w:bCs/>
            <w:color w:val="0000FF"/>
            <w:u w:val="single"/>
            <w:rtl/>
          </w:rPr>
          <w:t>בסעיף 53</w:t>
        </w:r>
      </w:hyperlink>
      <w:r>
        <w:rPr>
          <w:rFonts w:hint="cs"/>
          <w:b/>
          <w:bCs/>
          <w:rtl/>
        </w:rPr>
        <w:t xml:space="preserve"> ל</w:t>
      </w:r>
      <w:hyperlink r:id="rId57" w:history="1">
        <w:r w:rsidR="00C66FA3" w:rsidRPr="00C66FA3">
          <w:rPr>
            <w:rStyle w:val="Hyperlink"/>
            <w:b/>
            <w:bCs/>
            <w:rtl/>
          </w:rPr>
          <w:t>פקודת הראיות</w:t>
        </w:r>
      </w:hyperlink>
      <w:r>
        <w:rPr>
          <w:rFonts w:hint="cs"/>
          <w:rtl/>
        </w:rPr>
        <w:t xml:space="preserve"> באשר להערכת העדות ומהימנותה </w:t>
      </w:r>
      <w:r>
        <w:rPr>
          <w:rFonts w:hint="cs"/>
          <w:b/>
          <w:bCs/>
          <w:rtl/>
        </w:rPr>
        <w:t>"התנהגותם של העדים, נסיבות העניין ואותות האמת המתגלים במהלך המשפט"</w:t>
      </w:r>
      <w:r>
        <w:rPr>
          <w:rFonts w:hint="cs"/>
          <w:rtl/>
        </w:rPr>
        <w:t xml:space="preserve">. </w:t>
      </w:r>
    </w:p>
    <w:p w14:paraId="57083D74" w14:textId="77777777" w:rsidR="004E2E64" w:rsidRDefault="004E2E64">
      <w:pPr>
        <w:ind w:left="720"/>
        <w:rPr>
          <w:rFonts w:hint="cs"/>
          <w:rtl/>
        </w:rPr>
      </w:pPr>
    </w:p>
    <w:p w14:paraId="722A777C" w14:textId="77777777" w:rsidR="004E2E64" w:rsidRDefault="004E2E64">
      <w:pPr>
        <w:ind w:left="720"/>
        <w:rPr>
          <w:rFonts w:hint="cs"/>
          <w:rtl/>
        </w:rPr>
      </w:pPr>
      <w:r>
        <w:rPr>
          <w:rFonts w:hint="cs"/>
          <w:rtl/>
        </w:rPr>
        <w:t xml:space="preserve">אופן התבטאותה של המתלוננת מזה והנאשם מזה, תגובותיהם על דוכן העדים, הבעות פניהם ויתר אותות האמת - כל אלה, יקבעו ממצאים ומסקנות בתיק זה יחד עם השוואתם לראיות כתובות שהוגשו, להגיונם של דברים ומהלכן הטבעי של התנהגויות אנושיות. </w:t>
      </w:r>
    </w:p>
    <w:p w14:paraId="6236C2E9" w14:textId="77777777" w:rsidR="004E2E64" w:rsidRDefault="004E2E64">
      <w:pPr>
        <w:rPr>
          <w:rFonts w:hint="cs"/>
          <w:rtl/>
        </w:rPr>
      </w:pPr>
    </w:p>
    <w:p w14:paraId="69E05004" w14:textId="77777777" w:rsidR="004E2E64" w:rsidRDefault="004E2E64">
      <w:pPr>
        <w:ind w:left="720" w:hanging="720"/>
        <w:rPr>
          <w:rFonts w:hint="cs"/>
          <w:rtl/>
        </w:rPr>
      </w:pPr>
      <w:r>
        <w:rPr>
          <w:rFonts w:hint="cs"/>
          <w:b/>
          <w:bCs/>
          <w:rtl/>
        </w:rPr>
        <w:t>7.</w:t>
      </w:r>
      <w:r>
        <w:rPr>
          <w:rFonts w:hint="cs"/>
          <w:rtl/>
        </w:rPr>
        <w:tab/>
        <w:t xml:space="preserve">במארג זה של ראיות, שהוא מעצם טבעו מוגבל כמותית ואף איכותית, חסרונן של ראיות אשר הצדדים היו יכולים להציג בפני בית המשפט ולא הוצגו, השפעתו על היש הראייתי משמעותי יותר (ראו להשוואה </w:t>
      </w:r>
      <w:hyperlink r:id="rId58" w:history="1">
        <w:r w:rsidR="00C66FA3" w:rsidRPr="00C66FA3">
          <w:rPr>
            <w:rStyle w:val="Hyperlink"/>
            <w:rtl/>
          </w:rPr>
          <w:t>ע"פ 437/82 סלומון אבו נ. מדינת ישראל פ"ד לז</w:t>
        </w:r>
      </w:hyperlink>
      <w:r>
        <w:rPr>
          <w:rFonts w:hint="cs"/>
          <w:rtl/>
        </w:rPr>
        <w:t xml:space="preserve">(2) 85, </w:t>
      </w:r>
      <w:hyperlink r:id="rId59" w:history="1">
        <w:r w:rsidR="00C66FA3" w:rsidRPr="00C66FA3">
          <w:rPr>
            <w:rStyle w:val="Hyperlink"/>
            <w:rtl/>
          </w:rPr>
          <w:t>ע"פ 728/84 שמעון חרמון נ. מדינת ישראל פ"ד מא</w:t>
        </w:r>
      </w:hyperlink>
      <w:r>
        <w:rPr>
          <w:rFonts w:hint="cs"/>
          <w:rtl/>
        </w:rPr>
        <w:t xml:space="preserve">(3) 617, </w:t>
      </w:r>
      <w:hyperlink r:id="rId60" w:history="1">
        <w:r w:rsidR="00C66FA3" w:rsidRPr="00C66FA3">
          <w:rPr>
            <w:rStyle w:val="Hyperlink"/>
            <w:rtl/>
          </w:rPr>
          <w:t>ע"פ 10596/03</w:t>
        </w:r>
      </w:hyperlink>
      <w:r>
        <w:rPr>
          <w:rFonts w:hint="cs"/>
          <w:rtl/>
        </w:rPr>
        <w:t xml:space="preserve"> </w:t>
      </w:r>
      <w:r>
        <w:rPr>
          <w:rFonts w:hint="cs"/>
          <w:b/>
          <w:bCs/>
          <w:rtl/>
        </w:rPr>
        <w:t xml:space="preserve">גריגורי בשירוב נ. מדינת ישראל </w:t>
      </w:r>
      <w:r>
        <w:rPr>
          <w:rFonts w:hint="cs"/>
          <w:rtl/>
        </w:rPr>
        <w:t>מיום 4.6.06 (טרם פורסם).</w:t>
      </w:r>
    </w:p>
    <w:p w14:paraId="5D6A8E74" w14:textId="77777777" w:rsidR="004E2E64" w:rsidRDefault="004E2E64">
      <w:pPr>
        <w:ind w:left="720" w:hanging="720"/>
        <w:rPr>
          <w:rFonts w:hint="cs"/>
          <w:rtl/>
        </w:rPr>
      </w:pPr>
      <w:r>
        <w:rPr>
          <w:rFonts w:hint="cs"/>
          <w:rtl/>
        </w:rPr>
        <w:tab/>
      </w:r>
    </w:p>
    <w:p w14:paraId="5BE7F2A6" w14:textId="77777777" w:rsidR="004E2E64" w:rsidRDefault="004E2E64">
      <w:pPr>
        <w:ind w:left="720"/>
        <w:rPr>
          <w:rFonts w:hint="cs"/>
          <w:rtl/>
        </w:rPr>
      </w:pPr>
      <w:r>
        <w:rPr>
          <w:rFonts w:hint="cs"/>
          <w:rtl/>
        </w:rPr>
        <w:t>משעניין לנו במשפט פלילי ובוודאי מקום שההכרעה שהושארה לבית המשפט הינה על סמך הערכת אמינות ומהימנות של "עדות מול עדות", יש ליתן הדעת לנטל השכנוע הקבוע בדין (</w:t>
      </w:r>
      <w:hyperlink r:id="rId61" w:history="1">
        <w:r w:rsidR="00AF6BA2" w:rsidRPr="00AF6BA2">
          <w:rPr>
            <w:color w:val="0000FF"/>
            <w:u w:val="single"/>
            <w:rtl/>
          </w:rPr>
          <w:t>סעיף 34כב</w:t>
        </w:r>
      </w:hyperlink>
      <w:r>
        <w:rPr>
          <w:rFonts w:hint="cs"/>
          <w:rtl/>
        </w:rPr>
        <w:t xml:space="preserve"> ל</w:t>
      </w:r>
      <w:hyperlink r:id="rId62" w:history="1">
        <w:r w:rsidR="00C66FA3" w:rsidRPr="00C66FA3">
          <w:rPr>
            <w:rStyle w:val="Hyperlink"/>
            <w:rtl/>
          </w:rPr>
          <w:t>חוק העונשין</w:t>
        </w:r>
      </w:hyperlink>
      <w:r>
        <w:rPr>
          <w:rFonts w:hint="cs"/>
          <w:rtl/>
        </w:rPr>
        <w:t xml:space="preserve">) </w:t>
      </w:r>
      <w:r>
        <w:rPr>
          <w:rFonts w:hint="cs"/>
          <w:b/>
          <w:bCs/>
          <w:rtl/>
        </w:rPr>
        <w:t xml:space="preserve">"לא ישא אדם באחריות פלילית לעבירה </w:t>
      </w:r>
      <w:r>
        <w:rPr>
          <w:rFonts w:hint="cs"/>
          <w:b/>
          <w:bCs/>
          <w:rtl/>
        </w:rPr>
        <w:br/>
        <w:t>אלא אם כן היא הוכחה מעבר לספק סביר"</w:t>
      </w:r>
      <w:r>
        <w:rPr>
          <w:rFonts w:hint="cs"/>
          <w:rtl/>
        </w:rPr>
        <w:t>, כנאמר ב</w:t>
      </w:r>
      <w:hyperlink r:id="rId63" w:history="1">
        <w:r w:rsidR="00C66FA3" w:rsidRPr="00C66FA3">
          <w:rPr>
            <w:rStyle w:val="Hyperlink"/>
            <w:rtl/>
          </w:rPr>
          <w:t>ע"פ 892/07</w:t>
        </w:r>
      </w:hyperlink>
      <w:r>
        <w:rPr>
          <w:rFonts w:hint="cs"/>
          <w:rtl/>
        </w:rPr>
        <w:t xml:space="preserve"> </w:t>
      </w:r>
      <w:r>
        <w:rPr>
          <w:rFonts w:hint="cs"/>
          <w:b/>
          <w:bCs/>
          <w:rtl/>
        </w:rPr>
        <w:t xml:space="preserve">אלכסנדר גרנדיבסקי </w:t>
      </w:r>
      <w:r>
        <w:rPr>
          <w:rFonts w:hint="cs"/>
          <w:b/>
          <w:bCs/>
          <w:rtl/>
        </w:rPr>
        <w:br/>
        <w:t>נ. מדינת ישראל</w:t>
      </w:r>
      <w:r>
        <w:rPr>
          <w:rFonts w:hint="cs"/>
          <w:rtl/>
        </w:rPr>
        <w:t xml:space="preserve"> מיום 26.5.08 (טרם פורסם).</w:t>
      </w:r>
    </w:p>
    <w:p w14:paraId="6C54A378" w14:textId="77777777" w:rsidR="004E2E64" w:rsidRDefault="004E2E64">
      <w:pPr>
        <w:ind w:left="1440"/>
        <w:rPr>
          <w:rFonts w:hint="cs"/>
          <w:b/>
          <w:bCs/>
          <w:rtl/>
        </w:rPr>
      </w:pPr>
    </w:p>
    <w:p w14:paraId="06101248" w14:textId="77777777" w:rsidR="004E2E64" w:rsidRDefault="004E2E64">
      <w:pPr>
        <w:ind w:left="1440"/>
        <w:rPr>
          <w:rFonts w:hint="cs"/>
          <w:b/>
          <w:bCs/>
          <w:rtl/>
        </w:rPr>
      </w:pPr>
      <w:r>
        <w:rPr>
          <w:rFonts w:hint="cs"/>
          <w:b/>
          <w:bCs/>
          <w:rtl/>
        </w:rPr>
        <w:t xml:space="preserve">"במשפט פלילי נדרשת מן התביעה מידת הוכחה כדי שכנוע של בית המשפט מעבר לכל ספק סביר ... על פי תפיסותינו המשפטיות והחברתיות </w:t>
      </w:r>
      <w:r>
        <w:rPr>
          <w:rFonts w:hint="cs"/>
          <w:b/>
          <w:bCs/>
          <w:rtl/>
        </w:rPr>
        <w:br/>
        <w:t xml:space="preserve">איננו שוקלים הרשעה או זיכוי רק על פי מאזן ההסתברות לטובת צד אחד. המשמעויות של הרשעה בדין הפלילי הן, בדרך כלל, חמורות יותר מן הזכייה </w:t>
      </w:r>
      <w:r>
        <w:rPr>
          <w:rFonts w:hint="cs"/>
          <w:b/>
          <w:bCs/>
          <w:rtl/>
        </w:rPr>
        <w:br/>
        <w:t xml:space="preserve">או ההפסד בהתדיינות אזרחית. לכן נקבעו במשפט הפלילי קריטריונים ייחודיים ומחמירים בעניין חובת ההוכחה ומידתה. </w:t>
      </w:r>
    </w:p>
    <w:p w14:paraId="319A05FC" w14:textId="77777777" w:rsidR="004E2E64" w:rsidRDefault="004E2E64">
      <w:pPr>
        <w:ind w:left="1440"/>
        <w:rPr>
          <w:rFonts w:hint="cs"/>
          <w:rtl/>
        </w:rPr>
      </w:pPr>
      <w:r>
        <w:rPr>
          <w:rFonts w:hint="cs"/>
          <w:b/>
          <w:bCs/>
          <w:rtl/>
        </w:rPr>
        <w:t xml:space="preserve">אין הרשעה בדין אלא אם הוסרו כל הספקות הסבירים. אם קיים ספק סביר, אין מרשיעים, שכן מוטב שעבריין יצא זכאי בדינו מאשר שאדם יורשע למרות שנותר ספק סביר באשמתו, שכן גישה אחרת יכולה להוליך להרשעתו של </w:t>
      </w:r>
      <w:r>
        <w:rPr>
          <w:rFonts w:hint="cs"/>
          <w:b/>
          <w:bCs/>
          <w:rtl/>
        </w:rPr>
        <w:br/>
        <w:t xml:space="preserve">חף מפשע </w:t>
      </w:r>
      <w:r>
        <w:rPr>
          <w:rFonts w:hint="cs"/>
          <w:rtl/>
        </w:rPr>
        <w:t>(</w:t>
      </w:r>
      <w:hyperlink r:id="rId64" w:history="1">
        <w:r w:rsidR="00C66FA3" w:rsidRPr="00C66FA3">
          <w:rPr>
            <w:rStyle w:val="Hyperlink"/>
            <w:rtl/>
          </w:rPr>
          <w:t>ע"פ 347/88 דמיאניוק נ. מדינת ישראל פ"ד מז</w:t>
        </w:r>
      </w:hyperlink>
      <w:r>
        <w:rPr>
          <w:rFonts w:hint="cs"/>
          <w:rtl/>
        </w:rPr>
        <w:t xml:space="preserve">(4) 221, 644 (1993). </w:t>
      </w:r>
    </w:p>
    <w:p w14:paraId="7CE4665D" w14:textId="77777777" w:rsidR="004E2E64" w:rsidRDefault="004E2E64">
      <w:pPr>
        <w:ind w:left="1440"/>
        <w:rPr>
          <w:rFonts w:hint="cs"/>
          <w:rtl/>
        </w:rPr>
      </w:pPr>
    </w:p>
    <w:p w14:paraId="61380B79" w14:textId="77777777" w:rsidR="004E2E64" w:rsidRDefault="004E2E64">
      <w:pPr>
        <w:ind w:left="720"/>
        <w:rPr>
          <w:rFonts w:hint="cs"/>
          <w:b/>
          <w:bCs/>
          <w:rtl/>
        </w:rPr>
      </w:pPr>
      <w:r>
        <w:rPr>
          <w:rFonts w:hint="cs"/>
          <w:rtl/>
        </w:rPr>
        <w:t>וכנאמר ע"י הנשיא ברק ב</w:t>
      </w:r>
      <w:hyperlink r:id="rId65" w:history="1">
        <w:r w:rsidR="00C66FA3" w:rsidRPr="00C66FA3">
          <w:rPr>
            <w:rStyle w:val="Hyperlink"/>
            <w:b/>
            <w:bCs/>
            <w:rtl/>
          </w:rPr>
          <w:t>ע"פ 1003/92</w:t>
        </w:r>
      </w:hyperlink>
      <w:r>
        <w:rPr>
          <w:rFonts w:hint="cs"/>
          <w:b/>
          <w:bCs/>
          <w:rtl/>
        </w:rPr>
        <w:t xml:space="preserve"> רסלאן נ. מדינת ישראל (לא פורסם) </w:t>
      </w:r>
      <w:r>
        <w:rPr>
          <w:rFonts w:hint="cs"/>
          <w:rtl/>
        </w:rPr>
        <w:t xml:space="preserve">כי נדרש </w:t>
      </w:r>
      <w:r>
        <w:rPr>
          <w:rFonts w:hint="cs"/>
          <w:b/>
          <w:bCs/>
          <w:rtl/>
        </w:rPr>
        <w:t xml:space="preserve">"ספק סביר שיש בו כדי לערער במידה הנדרשת את המערכת העובדתית והנסיבתית העולה מנסיבות המקרה, כך שלא תוכל לעמוד על רגליה מסקנה חד משמעית </w:t>
      </w:r>
      <w:r>
        <w:rPr>
          <w:rFonts w:hint="cs"/>
          <w:b/>
          <w:bCs/>
          <w:rtl/>
        </w:rPr>
        <w:br/>
        <w:t xml:space="preserve">בדבר אשמתו של הנאשם". </w:t>
      </w:r>
    </w:p>
    <w:p w14:paraId="3E1D0D61" w14:textId="77777777" w:rsidR="004E2E64" w:rsidRDefault="004E2E64">
      <w:pPr>
        <w:rPr>
          <w:rFonts w:hint="cs"/>
          <w:b/>
          <w:bCs/>
          <w:rtl/>
        </w:rPr>
      </w:pPr>
    </w:p>
    <w:p w14:paraId="7B9715B5" w14:textId="77777777" w:rsidR="004E2E64" w:rsidRDefault="004E2E64">
      <w:pPr>
        <w:ind w:left="720" w:hanging="720"/>
        <w:rPr>
          <w:rFonts w:hint="cs"/>
          <w:rtl/>
        </w:rPr>
      </w:pPr>
      <w:r>
        <w:rPr>
          <w:rFonts w:hint="cs"/>
          <w:b/>
          <w:bCs/>
          <w:rtl/>
        </w:rPr>
        <w:t>8.</w:t>
      </w:r>
      <w:r>
        <w:rPr>
          <w:rFonts w:hint="cs"/>
          <w:rtl/>
        </w:rPr>
        <w:tab/>
        <w:t xml:space="preserve">בענייננו, הדברים מקבלים משמעות אף חריפה יותר, בהינתן שעסקינן באירועים והתרחשויות אשר נעשו בד' אמות בני הזוג ובמערכת יחסים כפי שתוארו, אף על ידי המתלוננת ומצאו ביטויים גם בכתב האישום, לפיהם קדמו לעיתים למעשי האונס ומעשי הסדום הנטענים יחסי מין בהסכמתה החופשית. על קושי מיוחד זה של מעשי אונס </w:t>
      </w:r>
      <w:r>
        <w:rPr>
          <w:rFonts w:hint="cs"/>
          <w:rtl/>
        </w:rPr>
        <w:br/>
        <w:t>בין בעל ואשתו, עמד בית המשפט העליון ב</w:t>
      </w:r>
      <w:hyperlink r:id="rId66" w:history="1">
        <w:r w:rsidR="00C66FA3" w:rsidRPr="00C66FA3">
          <w:rPr>
            <w:rStyle w:val="Hyperlink"/>
            <w:rtl/>
          </w:rPr>
          <w:t xml:space="preserve">ע"פ 2346/98 משה ימיני נ. מדינת ישראל </w:t>
        </w:r>
        <w:r w:rsidR="00C66FA3" w:rsidRPr="00C66FA3">
          <w:rPr>
            <w:rStyle w:val="Hyperlink"/>
            <w:rtl/>
          </w:rPr>
          <w:br/>
          <w:t>פ"ד נב</w:t>
        </w:r>
      </w:hyperlink>
      <w:r>
        <w:rPr>
          <w:rFonts w:hint="cs"/>
          <w:rtl/>
        </w:rPr>
        <w:t xml:space="preserve"> (3) 617,629: </w:t>
      </w:r>
    </w:p>
    <w:p w14:paraId="6E28A7ED" w14:textId="77777777" w:rsidR="004E2E64" w:rsidRDefault="004E2E64">
      <w:pPr>
        <w:ind w:left="1440"/>
        <w:rPr>
          <w:rFonts w:hint="cs"/>
          <w:b/>
          <w:bCs/>
          <w:rtl/>
        </w:rPr>
      </w:pPr>
    </w:p>
    <w:p w14:paraId="28BF33F3" w14:textId="77777777" w:rsidR="004E2E64" w:rsidRDefault="004E2E64">
      <w:pPr>
        <w:ind w:left="1440"/>
        <w:rPr>
          <w:rFonts w:hint="cs"/>
          <w:b/>
          <w:bCs/>
          <w:rtl/>
        </w:rPr>
      </w:pPr>
      <w:r>
        <w:rPr>
          <w:rFonts w:hint="cs"/>
          <w:b/>
          <w:bCs/>
          <w:rtl/>
        </w:rPr>
        <w:t xml:space="preserve">"אינוס של בעל את אשתו הוא הבעייתי ביותר מבין סוגי האינוס המוכרים. הרגישות המיוחדת שבמערכת יחסי בני זוג המורכבת מרבדים רגשיים רבים ושונים והחיכוך היומיומי, המגע התמידי, השהות המשותפת תחת קורת גג אחת וקיום יחסי מין כחלק אינטגראלי מחיי הנישואין - כל אלה יוצרים מערכת יחסים מורכבת, רגישה, שברירית, הפכפכה, רווית קשיים, מתחים, מריבות, התפייסויות, עליות ומורדות, העלולה לטשטש את הגבול בין הסכמה לסירוב. עם זאת, אין להטיל ספק בכך שיש שבעל מקיים עם אשתו יחסי מין בכפייה, בעל כורחה וחרף התנגדותה, ומשכך נעשה, הרי זה אינוס". </w:t>
      </w:r>
    </w:p>
    <w:p w14:paraId="4A38A6B3" w14:textId="77777777" w:rsidR="004E2E64" w:rsidRDefault="004E2E64">
      <w:pPr>
        <w:rPr>
          <w:rFonts w:hint="cs"/>
          <w:b/>
          <w:bCs/>
          <w:rtl/>
        </w:rPr>
      </w:pPr>
    </w:p>
    <w:p w14:paraId="7A600E6B" w14:textId="77777777" w:rsidR="004E2E64" w:rsidRDefault="004E2E64">
      <w:pPr>
        <w:pStyle w:val="Heading8"/>
        <w:rPr>
          <w:rFonts w:hint="cs"/>
          <w:rtl/>
        </w:rPr>
      </w:pPr>
      <w:r>
        <w:rPr>
          <w:rFonts w:hint="cs"/>
          <w:rtl/>
        </w:rPr>
        <w:t>עדות המתלוננת</w:t>
      </w:r>
    </w:p>
    <w:p w14:paraId="52162691" w14:textId="77777777" w:rsidR="004E2E64" w:rsidRDefault="004E2E64">
      <w:pPr>
        <w:ind w:left="720" w:hanging="720"/>
        <w:rPr>
          <w:rFonts w:hint="cs"/>
          <w:rtl/>
        </w:rPr>
      </w:pPr>
      <w:r>
        <w:rPr>
          <w:rFonts w:hint="cs"/>
          <w:b/>
          <w:bCs/>
          <w:rtl/>
        </w:rPr>
        <w:t>9.</w:t>
      </w:r>
      <w:r>
        <w:rPr>
          <w:rFonts w:hint="cs"/>
          <w:rtl/>
        </w:rPr>
        <w:tab/>
        <w:t xml:space="preserve">בחקירתה הראשית תיארה המתלוננת (החל מעמ' 5 סיפא לפרוטוקול ישיבת יום 13.4.08) את משפחתה, עבודתה ואת הכרותה את הנאשם כבר באתיופיה בהיותם למעשה נערים בני 15 כשנישאו. בארץ נישאו שוב בשנת 1997 והחלה מסכת חייהם כבני זוג. </w:t>
      </w:r>
    </w:p>
    <w:p w14:paraId="36D260B8" w14:textId="77777777" w:rsidR="004E2E64" w:rsidRDefault="004E2E64">
      <w:pPr>
        <w:ind w:left="720" w:hanging="720"/>
        <w:rPr>
          <w:rFonts w:hint="cs"/>
          <w:rtl/>
        </w:rPr>
      </w:pPr>
    </w:p>
    <w:p w14:paraId="3FD536BB" w14:textId="77777777" w:rsidR="004E2E64" w:rsidRDefault="004E2E64">
      <w:pPr>
        <w:ind w:left="720" w:hanging="720"/>
        <w:rPr>
          <w:rFonts w:hint="cs"/>
          <w:rtl/>
        </w:rPr>
      </w:pPr>
      <w:r>
        <w:rPr>
          <w:rFonts w:hint="cs"/>
          <w:rtl/>
        </w:rPr>
        <w:tab/>
        <w:t xml:space="preserve">לדבריה, מעט לפני הולדת בנם הבכור (כבן 9.5 בעת מתן עדותה) </w:t>
      </w:r>
      <w:r>
        <w:rPr>
          <w:rFonts w:hint="cs"/>
          <w:b/>
          <w:bCs/>
          <w:rtl/>
        </w:rPr>
        <w:t xml:space="preserve">"שנה - שנה וחצי ואז קצת התחיל בלגן, לא הסתדרנו, הוא קינא, לא רצה שאצא מהבית ... התחיל לאיים עלי, לקלל אותי. זה היה ב- 98' ..." </w:t>
      </w:r>
      <w:r>
        <w:rPr>
          <w:rFonts w:hint="cs"/>
          <w:rtl/>
        </w:rPr>
        <w:t xml:space="preserve">(עמ' 6 לפרוטוקול). </w:t>
      </w:r>
    </w:p>
    <w:p w14:paraId="71A16D23" w14:textId="77777777" w:rsidR="004E2E64" w:rsidRDefault="004E2E64">
      <w:pPr>
        <w:ind w:left="720" w:hanging="720"/>
        <w:rPr>
          <w:rFonts w:hint="cs"/>
          <w:rtl/>
        </w:rPr>
      </w:pPr>
    </w:p>
    <w:p w14:paraId="58E4C350" w14:textId="77777777" w:rsidR="004E2E64" w:rsidRDefault="004E2E64">
      <w:pPr>
        <w:ind w:left="720" w:hanging="720"/>
        <w:rPr>
          <w:rFonts w:hint="cs"/>
          <w:b/>
          <w:bCs/>
          <w:rtl/>
        </w:rPr>
      </w:pPr>
      <w:r>
        <w:rPr>
          <w:rFonts w:hint="cs"/>
          <w:rtl/>
        </w:rPr>
        <w:tab/>
        <w:t xml:space="preserve">הנאשם, כך המתלוננת: </w:t>
      </w:r>
      <w:r>
        <w:rPr>
          <w:rFonts w:hint="cs"/>
          <w:b/>
          <w:bCs/>
          <w:rtl/>
        </w:rPr>
        <w:t xml:space="preserve">"איים לרצוח אותי" "לפני 7 שנים הוא התחיל מעשה לא טוב. " ".... הוא התחיל לקיים איתי יחסי מין לא בצורה שצריך, בכוח, בזריקה, מרביצים, במכות". (עמ' 7 שורות 1-6 לפרוטוקול). </w:t>
      </w:r>
    </w:p>
    <w:p w14:paraId="5B25A79B" w14:textId="77777777" w:rsidR="004E2E64" w:rsidRDefault="004E2E64">
      <w:pPr>
        <w:ind w:left="720" w:hanging="720"/>
        <w:rPr>
          <w:rFonts w:hint="cs"/>
          <w:b/>
          <w:bCs/>
          <w:rtl/>
        </w:rPr>
      </w:pPr>
    </w:p>
    <w:p w14:paraId="4E9BD374" w14:textId="77777777" w:rsidR="004E2E64" w:rsidRDefault="004E2E64">
      <w:pPr>
        <w:ind w:left="720" w:hanging="720"/>
        <w:rPr>
          <w:rFonts w:hint="cs"/>
          <w:rtl/>
        </w:rPr>
      </w:pPr>
      <w:r>
        <w:rPr>
          <w:rFonts w:hint="cs"/>
          <w:rtl/>
        </w:rPr>
        <w:tab/>
        <w:t xml:space="preserve">בהמשך כתשובה לבקשת התובעת לספר על האינוס הראשון אמרה </w:t>
      </w:r>
      <w:r>
        <w:rPr>
          <w:rFonts w:hint="cs"/>
          <w:b/>
          <w:bCs/>
          <w:rtl/>
        </w:rPr>
        <w:t xml:space="preserve">" ... זה היה לפני 6-7 שנים. זה חוזר על עצמו. הוא התחיל בכוח לקיים איתי יחסי מין. אמרתי לו אל תעשה לי כואב ... אז התחיל לעשות לי בדרכים לא טובות. לקיים איתי יחסים לא בצורה </w:t>
      </w:r>
      <w:r>
        <w:rPr>
          <w:rFonts w:hint="cs"/>
          <w:b/>
          <w:bCs/>
          <w:rtl/>
        </w:rPr>
        <w:br/>
        <w:t xml:space="preserve">הכי טובה שיש ואני תמיד התנגדתי, תמיד כעסתי ותמיד בכיתי </w:t>
      </w:r>
      <w:r>
        <w:rPr>
          <w:rFonts w:hint="cs"/>
          <w:rtl/>
        </w:rPr>
        <w:t xml:space="preserve">..." (עמ' 7 ש' 8-11 לפרוטוקול). </w:t>
      </w:r>
    </w:p>
    <w:p w14:paraId="4B0BE36E" w14:textId="77777777" w:rsidR="004E2E64" w:rsidRDefault="004E2E64">
      <w:pPr>
        <w:ind w:left="720" w:hanging="720"/>
        <w:rPr>
          <w:rFonts w:hint="cs"/>
          <w:rtl/>
        </w:rPr>
      </w:pPr>
    </w:p>
    <w:p w14:paraId="2220C815" w14:textId="77777777" w:rsidR="004E2E64" w:rsidRDefault="004E2E64">
      <w:pPr>
        <w:ind w:left="720" w:hanging="720"/>
        <w:rPr>
          <w:rFonts w:hint="cs"/>
          <w:rtl/>
        </w:rPr>
      </w:pPr>
      <w:r>
        <w:rPr>
          <w:rFonts w:hint="cs"/>
          <w:rtl/>
        </w:rPr>
        <w:tab/>
        <w:t xml:space="preserve">בהמשך, כך העידה, לעתים הנאשם היה אונסה 3-4 פעמים ביום והוסיפה </w:t>
      </w:r>
      <w:r>
        <w:rPr>
          <w:rFonts w:hint="cs"/>
          <w:b/>
          <w:bCs/>
          <w:rtl/>
        </w:rPr>
        <w:t>"בטח. זו התעללות. זורק אותי מצד לצד, עושה מה שהוא רוצה, כשמספיק לו את מה שהוא צריך ואז הוא מסיים ואני בוכה"</w:t>
      </w:r>
      <w:r>
        <w:rPr>
          <w:rFonts w:hint="cs"/>
          <w:rtl/>
        </w:rPr>
        <w:t xml:space="preserve">. (עמ' 7 ש' 18,19 לפרוטוקול). </w:t>
      </w:r>
    </w:p>
    <w:p w14:paraId="5EA88E4A" w14:textId="77777777" w:rsidR="004E2E64" w:rsidRDefault="004E2E64">
      <w:pPr>
        <w:ind w:left="720" w:hanging="720"/>
        <w:rPr>
          <w:rFonts w:hint="cs"/>
          <w:rtl/>
        </w:rPr>
      </w:pPr>
    </w:p>
    <w:p w14:paraId="0367A3B9" w14:textId="77777777" w:rsidR="004E2E64" w:rsidRDefault="004E2E64">
      <w:pPr>
        <w:ind w:left="720" w:hanging="720"/>
        <w:rPr>
          <w:rFonts w:hint="cs"/>
          <w:rtl/>
        </w:rPr>
      </w:pPr>
      <w:r>
        <w:rPr>
          <w:rFonts w:hint="cs"/>
          <w:rtl/>
        </w:rPr>
        <w:tab/>
        <w:t xml:space="preserve">בעמ' 9 לפרוטוקול בשורה 14 סיפרה העדה </w:t>
      </w:r>
      <w:r>
        <w:rPr>
          <w:rFonts w:hint="cs"/>
          <w:b/>
          <w:bCs/>
          <w:rtl/>
        </w:rPr>
        <w:t>"הוא קיים איתי יחסי מין דרך פי הטבעת בכוח, הוא החזיק אותי, קיפל לי את הידיים עד הצוואר, בקיצור מילה אנס ..."</w:t>
      </w:r>
      <w:r>
        <w:rPr>
          <w:rFonts w:hint="cs"/>
          <w:rtl/>
        </w:rPr>
        <w:t xml:space="preserve"> ובהמשך </w:t>
      </w:r>
      <w:r>
        <w:rPr>
          <w:rFonts w:hint="cs"/>
          <w:b/>
          <w:bCs/>
          <w:rtl/>
        </w:rPr>
        <w:t>"הוא היה מקים איתי בכוח פותח לי את הרגליים דרך פי הטבעת עושה בכוח הכול, ואני אומרת די תפסיק, זה כואב נורא, תמיד אני בוכה והוא לא מפסיק ..."</w:t>
      </w:r>
      <w:r>
        <w:rPr>
          <w:rFonts w:hint="cs"/>
          <w:rtl/>
        </w:rPr>
        <w:t xml:space="preserve">. </w:t>
      </w:r>
    </w:p>
    <w:p w14:paraId="3A00A6D5" w14:textId="77777777" w:rsidR="004E2E64" w:rsidRDefault="004E2E64">
      <w:pPr>
        <w:ind w:left="720" w:hanging="720"/>
        <w:rPr>
          <w:rFonts w:hint="cs"/>
          <w:rtl/>
        </w:rPr>
      </w:pPr>
    </w:p>
    <w:p w14:paraId="460CFCD0" w14:textId="77777777" w:rsidR="004E2E64" w:rsidRDefault="004E2E64">
      <w:pPr>
        <w:ind w:left="720" w:hanging="720"/>
        <w:rPr>
          <w:rFonts w:hint="cs"/>
          <w:rtl/>
        </w:rPr>
      </w:pPr>
      <w:r>
        <w:rPr>
          <w:rFonts w:hint="cs"/>
          <w:rtl/>
        </w:rPr>
        <w:tab/>
        <w:t xml:space="preserve">בעמ' 10 לפרוטוקול תארה המתלוננת כי הנאשם </w:t>
      </w:r>
      <w:r>
        <w:rPr>
          <w:rFonts w:hint="cs"/>
          <w:b/>
          <w:bCs/>
          <w:rtl/>
        </w:rPr>
        <w:t>"תמיד הוא מאיים עלי שירצח אותי"</w:t>
      </w:r>
      <w:r>
        <w:rPr>
          <w:rFonts w:hint="cs"/>
          <w:rtl/>
        </w:rPr>
        <w:t xml:space="preserve"> ומשנשאלה איך הוא מאיים השיבה </w:t>
      </w:r>
      <w:r>
        <w:rPr>
          <w:rFonts w:hint="cs"/>
          <w:b/>
          <w:bCs/>
          <w:rtl/>
        </w:rPr>
        <w:t>"עם סכין"</w:t>
      </w:r>
      <w:r>
        <w:rPr>
          <w:rFonts w:hint="cs"/>
          <w:rtl/>
        </w:rPr>
        <w:t xml:space="preserve"> (עמ' 10 שורות 9-13 לפרוטוקול) ובהמשך </w:t>
      </w:r>
      <w:r>
        <w:rPr>
          <w:rFonts w:hint="cs"/>
          <w:b/>
          <w:bCs/>
          <w:rtl/>
        </w:rPr>
        <w:t>"תמיד איים להרוג אותי, היה עוקב אחרי. לרצוח אותי בסכין"</w:t>
      </w:r>
      <w:r>
        <w:rPr>
          <w:rFonts w:hint="cs"/>
          <w:rtl/>
        </w:rPr>
        <w:t xml:space="preserve"> (ש' 19 לפרוטוקול). משנתבקשה המתלוננת לפרט את מעשי האונס אמרה </w:t>
      </w:r>
      <w:r>
        <w:rPr>
          <w:rFonts w:hint="cs"/>
          <w:b/>
          <w:bCs/>
          <w:rtl/>
        </w:rPr>
        <w:t xml:space="preserve">"פושק לי את הרגליים עד הצוואר, הוא גמר, קיים איתי יחסי מין וזרק אותי" </w:t>
      </w:r>
      <w:r>
        <w:rPr>
          <w:rFonts w:hint="cs"/>
          <w:rtl/>
        </w:rPr>
        <w:t xml:space="preserve">(עמ' 13 שורה 1 לפרוטוקול). </w:t>
      </w:r>
    </w:p>
    <w:p w14:paraId="7B4BA3AE" w14:textId="77777777" w:rsidR="004E2E64" w:rsidRDefault="004E2E64">
      <w:pPr>
        <w:ind w:left="720" w:hanging="720"/>
        <w:rPr>
          <w:rFonts w:hint="cs"/>
          <w:rtl/>
        </w:rPr>
      </w:pPr>
    </w:p>
    <w:p w14:paraId="1FD34E89" w14:textId="77777777" w:rsidR="004E2E64" w:rsidRDefault="004E2E64">
      <w:pPr>
        <w:ind w:left="720" w:hanging="720"/>
        <w:rPr>
          <w:rFonts w:hint="cs"/>
          <w:rtl/>
        </w:rPr>
      </w:pPr>
      <w:r>
        <w:rPr>
          <w:rFonts w:hint="cs"/>
          <w:rtl/>
        </w:rPr>
        <w:tab/>
        <w:t xml:space="preserve">לאחר שרוענן זיכרונה של העדה ע"י ב"כ התביעה לעניין תאור מעשי הנאשם אמרה </w:t>
      </w:r>
      <w:r>
        <w:rPr>
          <w:rFonts w:hint="cs"/>
          <w:b/>
          <w:bCs/>
          <w:rtl/>
        </w:rPr>
        <w:t xml:space="preserve">"... עכשיו אחרי שרעננתי את זכרוני אני נזכרת שהוא היה מכניס את איבר המין שלו </w:t>
      </w:r>
      <w:r>
        <w:rPr>
          <w:rFonts w:hint="cs"/>
          <w:b/>
          <w:bCs/>
          <w:rtl/>
        </w:rPr>
        <w:br/>
        <w:t xml:space="preserve">לאיבר המין שלי בכאבים בכוח, והיה מקיים איתי בכוח יחסים. הוא מקמט לי </w:t>
      </w:r>
      <w:r>
        <w:rPr>
          <w:rFonts w:hint="cs"/>
          <w:b/>
          <w:bCs/>
          <w:rtl/>
        </w:rPr>
        <w:br/>
        <w:t>את הידיים. תופס אותי, את שתי הידיים שלי שם לי מעל הצוואר ואת הרגליים מפשק ועושה, מכניס את איבר המין שלו לאיבר המין שלי".</w:t>
      </w:r>
      <w:r>
        <w:rPr>
          <w:rFonts w:hint="cs"/>
          <w:rtl/>
        </w:rPr>
        <w:t xml:space="preserve"> (עמ' 13 ש' 20-23 לפרוטוקול). </w:t>
      </w:r>
    </w:p>
    <w:p w14:paraId="0878AF38" w14:textId="77777777" w:rsidR="004E2E64" w:rsidRDefault="004E2E64">
      <w:pPr>
        <w:ind w:left="720" w:hanging="720"/>
        <w:rPr>
          <w:rFonts w:hint="cs"/>
          <w:rtl/>
        </w:rPr>
      </w:pPr>
    </w:p>
    <w:p w14:paraId="18E6BBD5" w14:textId="77777777" w:rsidR="004E2E64" w:rsidRDefault="004E2E64">
      <w:pPr>
        <w:ind w:left="720" w:hanging="720"/>
        <w:rPr>
          <w:rFonts w:hint="cs"/>
          <w:rtl/>
        </w:rPr>
      </w:pPr>
      <w:r>
        <w:rPr>
          <w:rFonts w:hint="cs"/>
          <w:rtl/>
        </w:rPr>
        <w:tab/>
        <w:t xml:space="preserve">בחקירתה הנגדית משנתבקשה העדה להסביר מדוע כבשה את תלונתה שנים רבות והתלוננה רק ביום 13.8.07, כאשר סיפרה סיפורה לעובדת הרווחה בעירית רחובות - ברוריה, השיבה </w:t>
      </w:r>
      <w:r>
        <w:rPr>
          <w:rFonts w:hint="cs"/>
          <w:b/>
          <w:bCs/>
          <w:rtl/>
        </w:rPr>
        <w:t>"כי רציתי להיות עם המשפחה, משפחה טובה" "כי כבר החלטתי שנרקבתי, לסיים עם זה". "אמרתי די, תמיד ישבתי איתו, אמרתי לו מה אתה רוצה להחליט, אמרתי לו די. אני נגמר לי, סיימתי"</w:t>
      </w:r>
      <w:r>
        <w:rPr>
          <w:rFonts w:hint="cs"/>
          <w:rtl/>
        </w:rPr>
        <w:t xml:space="preserve"> (עמ' 18 ש' 13-18 לפרוטוקול), </w:t>
      </w:r>
      <w:r>
        <w:rPr>
          <w:rFonts w:hint="cs"/>
          <w:rtl/>
        </w:rPr>
        <w:br/>
        <w:t xml:space="preserve">או </w:t>
      </w:r>
      <w:r>
        <w:rPr>
          <w:rFonts w:hint="cs"/>
          <w:b/>
          <w:bCs/>
          <w:rtl/>
        </w:rPr>
        <w:t>"כי לא רציתי לפרק את המשפחה. לא רציתי לסבול - אמרתי אני אסבול"</w:t>
      </w:r>
      <w:r>
        <w:rPr>
          <w:rFonts w:hint="cs"/>
          <w:rtl/>
        </w:rPr>
        <w:t xml:space="preserve"> (עמ' 40 </w:t>
      </w:r>
      <w:r>
        <w:rPr>
          <w:rFonts w:hint="cs"/>
          <w:rtl/>
        </w:rPr>
        <w:br/>
        <w:t xml:space="preserve">ש' 7 לפרוטוקול). </w:t>
      </w:r>
    </w:p>
    <w:p w14:paraId="66C08E9A" w14:textId="77777777" w:rsidR="004E2E64" w:rsidRDefault="004E2E64">
      <w:pPr>
        <w:ind w:left="720" w:hanging="720"/>
        <w:rPr>
          <w:rFonts w:hint="cs"/>
          <w:rtl/>
        </w:rPr>
      </w:pPr>
    </w:p>
    <w:p w14:paraId="042B9AF1" w14:textId="77777777" w:rsidR="004E2E64" w:rsidRDefault="004E2E64">
      <w:pPr>
        <w:ind w:left="720" w:hanging="720"/>
        <w:rPr>
          <w:rFonts w:hint="cs"/>
          <w:rtl/>
        </w:rPr>
      </w:pPr>
      <w:r>
        <w:rPr>
          <w:rFonts w:hint="cs"/>
          <w:rtl/>
        </w:rPr>
        <w:tab/>
        <w:t xml:space="preserve">עם זאת, אישרה </w:t>
      </w:r>
      <w:r>
        <w:rPr>
          <w:rFonts w:hint="cs"/>
          <w:b/>
          <w:bCs/>
          <w:rtl/>
        </w:rPr>
        <w:t>שאז כבר גמלה בליבה ההחלטה להתגרש מן הנאשם</w:t>
      </w:r>
      <w:r>
        <w:rPr>
          <w:rFonts w:hint="cs"/>
          <w:rtl/>
        </w:rPr>
        <w:t xml:space="preserve"> (עמ' 19 ש' 18 לפרוטוקול) </w:t>
      </w:r>
      <w:r>
        <w:rPr>
          <w:rFonts w:hint="cs"/>
          <w:b/>
          <w:bCs/>
          <w:rtl/>
        </w:rPr>
        <w:t>ואף כי הנאשם הציע גירושין קודם לכן</w:t>
      </w:r>
      <w:r>
        <w:rPr>
          <w:rFonts w:hint="cs"/>
          <w:rtl/>
        </w:rPr>
        <w:t xml:space="preserve"> (עמ' 20 בש' 7 לפרוטוקול). </w:t>
      </w:r>
    </w:p>
    <w:p w14:paraId="17E3BFBC" w14:textId="77777777" w:rsidR="004E2E64" w:rsidRDefault="004E2E64">
      <w:pPr>
        <w:ind w:left="720" w:hanging="720"/>
        <w:rPr>
          <w:rFonts w:hint="cs"/>
          <w:rtl/>
        </w:rPr>
      </w:pPr>
    </w:p>
    <w:p w14:paraId="173F3AE8" w14:textId="77777777" w:rsidR="004E2E64" w:rsidRDefault="004E2E64">
      <w:pPr>
        <w:ind w:left="720" w:hanging="720"/>
        <w:rPr>
          <w:rFonts w:hint="cs"/>
          <w:rtl/>
        </w:rPr>
      </w:pPr>
      <w:r>
        <w:rPr>
          <w:rFonts w:hint="cs"/>
          <w:rtl/>
        </w:rPr>
        <w:tab/>
        <w:t xml:space="preserve">במקום אחר בעדותה, הסבירה את כבישת התלונה בפחדה מן הנאשם שמא ירצחה </w:t>
      </w:r>
      <w:r>
        <w:rPr>
          <w:rFonts w:hint="cs"/>
          <w:rtl/>
        </w:rPr>
        <w:br/>
        <w:t>(עמ' 21 ש' 6 לפרוטוקול).</w:t>
      </w:r>
    </w:p>
    <w:p w14:paraId="6FC3A52E" w14:textId="77777777" w:rsidR="004E2E64" w:rsidRDefault="004E2E64">
      <w:pPr>
        <w:ind w:left="720" w:hanging="720"/>
        <w:rPr>
          <w:rFonts w:hint="cs"/>
          <w:rtl/>
        </w:rPr>
      </w:pPr>
    </w:p>
    <w:p w14:paraId="3FA4B9D1" w14:textId="77777777" w:rsidR="004E2E64" w:rsidRDefault="004E2E64">
      <w:pPr>
        <w:ind w:left="720" w:hanging="720"/>
        <w:rPr>
          <w:rFonts w:hint="cs"/>
          <w:rtl/>
        </w:rPr>
      </w:pPr>
      <w:r>
        <w:rPr>
          <w:rFonts w:hint="cs"/>
          <w:rtl/>
        </w:rPr>
        <w:tab/>
        <w:t xml:space="preserve">בחקירתה הנגדית עומתה המתלוננת עם אמרותיה נ/1 עד נ/4 ועם הסתירות והשינויים בגרסאותיה השונות, לפיהן מעשי האונס נמשכו 6 שנים, אך משנשאלה מתי היה המקרה הראשון השיבה </w:t>
      </w:r>
      <w:r>
        <w:rPr>
          <w:rFonts w:hint="cs"/>
          <w:b/>
          <w:bCs/>
          <w:rtl/>
        </w:rPr>
        <w:t>"לפני חצי שנה"</w:t>
      </w:r>
      <w:r>
        <w:rPr>
          <w:rFonts w:hint="cs"/>
          <w:rtl/>
        </w:rPr>
        <w:t xml:space="preserve"> (גיליון 2 שורה 30 לנ/2א מיום 13.8.07). </w:t>
      </w:r>
    </w:p>
    <w:p w14:paraId="2D79542E" w14:textId="77777777" w:rsidR="004E2E64" w:rsidRDefault="004E2E64">
      <w:pPr>
        <w:ind w:left="720" w:hanging="720"/>
        <w:rPr>
          <w:rFonts w:hint="cs"/>
          <w:rtl/>
        </w:rPr>
      </w:pPr>
    </w:p>
    <w:p w14:paraId="229F269B" w14:textId="77777777" w:rsidR="004E2E64" w:rsidRDefault="004E2E64">
      <w:pPr>
        <w:ind w:left="720" w:hanging="720"/>
        <w:rPr>
          <w:rFonts w:hint="cs"/>
          <w:rtl/>
        </w:rPr>
      </w:pPr>
      <w:r>
        <w:rPr>
          <w:rFonts w:hint="cs"/>
          <w:rtl/>
        </w:rPr>
        <w:tab/>
        <w:t xml:space="preserve">באותה אמרה בשורה 23, אמרה שהנאשם אונס אותה מזה כשש שנים ובאמרות אחרות סיפרה על מקרים רבים כפי שהעידה על דוכן העדים והנה משנשאלה בשורה 27 </w:t>
      </w:r>
      <w:r>
        <w:rPr>
          <w:rFonts w:hint="cs"/>
          <w:rtl/>
        </w:rPr>
        <w:br/>
        <w:t xml:space="preserve">לאותה אמרה ע"י החוקר כמה פעמים נאנסה השיבה </w:t>
      </w:r>
      <w:r>
        <w:rPr>
          <w:rFonts w:hint="cs"/>
          <w:b/>
          <w:bCs/>
          <w:rtl/>
        </w:rPr>
        <w:t>"שלוש פעמים"</w:t>
      </w:r>
      <w:r>
        <w:rPr>
          <w:rFonts w:hint="cs"/>
          <w:rtl/>
        </w:rPr>
        <w:t xml:space="preserve"> (ש' 28 גיליון 2 לאמרה נ/2א').</w:t>
      </w:r>
    </w:p>
    <w:p w14:paraId="4E98BD22" w14:textId="77777777" w:rsidR="004E2E64" w:rsidRDefault="004E2E64">
      <w:pPr>
        <w:ind w:left="720" w:hanging="720"/>
        <w:rPr>
          <w:rFonts w:hint="cs"/>
          <w:rtl/>
        </w:rPr>
      </w:pPr>
    </w:p>
    <w:p w14:paraId="549C9D5D" w14:textId="77777777" w:rsidR="004E2E64" w:rsidRDefault="004E2E64">
      <w:pPr>
        <w:ind w:left="720" w:hanging="720"/>
        <w:rPr>
          <w:rFonts w:hint="cs"/>
          <w:rtl/>
        </w:rPr>
      </w:pPr>
      <w:r>
        <w:rPr>
          <w:rFonts w:hint="cs"/>
          <w:rtl/>
        </w:rPr>
        <w:tab/>
        <w:t xml:space="preserve">יש לומר, שבראשית תלונתה התלוננה על איום שבעלה הפנה כלפיה בביתם בנוכחות אחיה יאיר, על קנאת הנאשם לה ועל איומים נוספים ורק בהמשך הדברים התלוננה </w:t>
      </w:r>
      <w:r>
        <w:rPr>
          <w:rFonts w:hint="cs"/>
          <w:rtl/>
        </w:rPr>
        <w:br/>
        <w:t xml:space="preserve">על כך שהנאשם אונסה ואף תוקפה </w:t>
      </w:r>
      <w:r>
        <w:rPr>
          <w:rFonts w:hint="cs"/>
          <w:b/>
          <w:bCs/>
          <w:rtl/>
        </w:rPr>
        <w:t>"כל פעם שיש ויכוח וזה קורה פעם בחודשים ושלוש הוא זורק אותי לצדדים ונותן לי מכות"</w:t>
      </w:r>
      <w:r>
        <w:rPr>
          <w:rFonts w:hint="cs"/>
          <w:rtl/>
        </w:rPr>
        <w:t xml:space="preserve"> (ש' 74 לאמרה). </w:t>
      </w:r>
    </w:p>
    <w:p w14:paraId="174DD4BA" w14:textId="77777777" w:rsidR="004E2E64" w:rsidRDefault="004E2E64">
      <w:pPr>
        <w:ind w:left="720" w:hanging="720"/>
        <w:rPr>
          <w:rFonts w:hint="cs"/>
          <w:rtl/>
        </w:rPr>
      </w:pPr>
    </w:p>
    <w:p w14:paraId="1FE6922E" w14:textId="77777777" w:rsidR="004E2E64" w:rsidRDefault="004E2E64">
      <w:pPr>
        <w:ind w:left="720" w:hanging="720"/>
        <w:rPr>
          <w:rFonts w:hint="cs"/>
          <w:rtl/>
        </w:rPr>
      </w:pPr>
      <w:r>
        <w:rPr>
          <w:rFonts w:hint="cs"/>
          <w:rtl/>
        </w:rPr>
        <w:tab/>
        <w:t xml:space="preserve">באמרתה השניה נ/2 ב' מיום 14.8.07, משנשאלה על מועדו של אינוס הראשון, סיפרה שהתרחש לפני 6-7 שנים (גיליון 1 ש' 10 לאמרה). משנשאלה מתי התרחש האונס השני סיפרה על אירוע </w:t>
      </w:r>
      <w:r>
        <w:rPr>
          <w:rFonts w:hint="cs"/>
          <w:b/>
          <w:bCs/>
          <w:rtl/>
        </w:rPr>
        <w:t>"לפני שנה"</w:t>
      </w:r>
      <w:r>
        <w:rPr>
          <w:rFonts w:hint="cs"/>
          <w:rtl/>
        </w:rPr>
        <w:t xml:space="preserve"> (גיליון 2 ש' 37 לאמרה נ/2ב'). באמרה זאת סיפרה לראשונה על מעשי הסדום שייחסה לנאשם. </w:t>
      </w:r>
    </w:p>
    <w:p w14:paraId="6B82A16F" w14:textId="77777777" w:rsidR="004E2E64" w:rsidRDefault="004E2E64">
      <w:pPr>
        <w:ind w:left="720" w:hanging="720"/>
        <w:rPr>
          <w:rFonts w:hint="cs"/>
          <w:rtl/>
        </w:rPr>
      </w:pPr>
    </w:p>
    <w:p w14:paraId="0D781E68" w14:textId="77777777" w:rsidR="004E2E64" w:rsidRDefault="004E2E64">
      <w:pPr>
        <w:ind w:left="720" w:hanging="720"/>
        <w:rPr>
          <w:rFonts w:hint="cs"/>
          <w:rtl/>
        </w:rPr>
      </w:pPr>
      <w:r>
        <w:rPr>
          <w:rFonts w:hint="cs"/>
          <w:rtl/>
        </w:rPr>
        <w:tab/>
        <w:t xml:space="preserve">באמרתה השלישית נ/2ג' מיום 15.8.07 משנשאלה מתי תקפה בעלה לראשונה טענה, כי זה היה בשנת 2005 (גיליון 1 שורה 5 לאמרה) ובהמשך בניגוד לאמרותיה באמרות אחרות אמרה שאף פעם לא הכה בה והשתמש בכוח רק במקרי האונס (גיליון 1 שורה 11) וזאת בניגוד, כאמור, לנאמר על ידה בנ/2א'. </w:t>
      </w:r>
    </w:p>
    <w:p w14:paraId="543331A7" w14:textId="77777777" w:rsidR="004E2E64" w:rsidRDefault="004E2E64">
      <w:pPr>
        <w:ind w:left="720" w:hanging="720"/>
        <w:rPr>
          <w:rFonts w:hint="cs"/>
          <w:rtl/>
        </w:rPr>
      </w:pPr>
    </w:p>
    <w:p w14:paraId="4B04C482" w14:textId="77777777" w:rsidR="004E2E64" w:rsidRDefault="004E2E64">
      <w:pPr>
        <w:ind w:left="720" w:hanging="720"/>
        <w:rPr>
          <w:rFonts w:hint="cs"/>
          <w:rtl/>
        </w:rPr>
      </w:pPr>
      <w:r>
        <w:rPr>
          <w:rFonts w:hint="cs"/>
          <w:rtl/>
        </w:rPr>
        <w:tab/>
        <w:t>באמרה זאת שוב שינתה טעמה באשר לאירוע האונס הראשון והשיבה בגיליון 1 לאמרה ש' 14, כי האונס הראשון "</w:t>
      </w:r>
      <w:r>
        <w:rPr>
          <w:rFonts w:hint="cs"/>
          <w:b/>
          <w:bCs/>
          <w:rtl/>
        </w:rPr>
        <w:t>היה לפני שנתיים</w:t>
      </w:r>
      <w:r>
        <w:rPr>
          <w:rFonts w:hint="cs"/>
          <w:rtl/>
        </w:rPr>
        <w:t xml:space="preserve">" ומעשה הסדום הראשון </w:t>
      </w:r>
      <w:r>
        <w:rPr>
          <w:rFonts w:hint="cs"/>
          <w:b/>
          <w:bCs/>
          <w:rtl/>
        </w:rPr>
        <w:t xml:space="preserve">"זה התחיל </w:t>
      </w:r>
      <w:r>
        <w:rPr>
          <w:rFonts w:hint="cs"/>
          <w:b/>
          <w:bCs/>
          <w:rtl/>
        </w:rPr>
        <w:br/>
        <w:t>לפני שנה"</w:t>
      </w:r>
      <w:r>
        <w:rPr>
          <w:rFonts w:hint="cs"/>
          <w:rtl/>
        </w:rPr>
        <w:t xml:space="preserve"> (שורה 16 לאמרה). </w:t>
      </w:r>
    </w:p>
    <w:p w14:paraId="10F39E33" w14:textId="77777777" w:rsidR="004E2E64" w:rsidRDefault="004E2E64">
      <w:pPr>
        <w:ind w:left="720" w:hanging="720"/>
        <w:rPr>
          <w:rFonts w:hint="cs"/>
          <w:rtl/>
        </w:rPr>
      </w:pPr>
    </w:p>
    <w:p w14:paraId="6D08BE60" w14:textId="77777777" w:rsidR="004E2E64" w:rsidRDefault="004E2E64">
      <w:pPr>
        <w:ind w:left="720" w:hanging="720"/>
        <w:rPr>
          <w:rFonts w:hint="cs"/>
          <w:rtl/>
        </w:rPr>
      </w:pPr>
      <w:r>
        <w:rPr>
          <w:rFonts w:hint="cs"/>
          <w:rtl/>
        </w:rPr>
        <w:tab/>
        <w:t xml:space="preserve">במסמך נ/3 מיום 9.4.08, בעת הכנתה לעדות ע"י ב"כ התביעה, סיפרה המתלוננת לראשונה שהנאשם נהג להצטייד בסכין ולהראותו לה וכי במקרים שונים היה </w:t>
      </w:r>
      <w:r>
        <w:rPr>
          <w:rFonts w:hint="cs"/>
          <w:b/>
          <w:bCs/>
          <w:rtl/>
        </w:rPr>
        <w:t>"בודק"</w:t>
      </w:r>
      <w:r>
        <w:rPr>
          <w:rFonts w:hint="cs"/>
          <w:rtl/>
        </w:rPr>
        <w:t xml:space="preserve"> את איבר מינה על מנת לראות שלא קיימה יחסי מין עם גבר אחר. </w:t>
      </w:r>
    </w:p>
    <w:p w14:paraId="037C5D64" w14:textId="77777777" w:rsidR="004E2E64" w:rsidRDefault="004E2E64">
      <w:pPr>
        <w:ind w:left="720" w:hanging="720"/>
        <w:rPr>
          <w:rFonts w:hint="cs"/>
          <w:rtl/>
        </w:rPr>
      </w:pPr>
    </w:p>
    <w:p w14:paraId="55178A30" w14:textId="77777777" w:rsidR="004E2E64" w:rsidRDefault="004E2E64">
      <w:pPr>
        <w:ind w:left="720" w:hanging="720"/>
        <w:rPr>
          <w:rFonts w:hint="cs"/>
          <w:rtl/>
        </w:rPr>
      </w:pPr>
      <w:r>
        <w:rPr>
          <w:rFonts w:hint="cs"/>
          <w:rtl/>
        </w:rPr>
        <w:tab/>
        <w:t>הסבריה של המתלוננת להבדלים התהומיים בין הגרסאות השונות לא היו מספקים, פעם אמרה שסיפרה והחוקר לא רשם (עמ' 27 לפרוטוקול משורה 1 ואילך) ובעמ' 26 ש' 3 לפרוטוקול אמרה שציינה רק המקרים החמורים. בעמ' 32 לפרוטוקול הסבירה שציינה בתחילה מה שהיה לחוץ, או שנזכרה בדברים אחרים כי סבלה.</w:t>
      </w:r>
    </w:p>
    <w:p w14:paraId="031D2A82" w14:textId="77777777" w:rsidR="004E2E64" w:rsidRDefault="004E2E64">
      <w:pPr>
        <w:ind w:left="720" w:hanging="720"/>
        <w:rPr>
          <w:rFonts w:hint="cs"/>
          <w:rtl/>
        </w:rPr>
      </w:pPr>
    </w:p>
    <w:p w14:paraId="10F47341" w14:textId="77777777" w:rsidR="004E2E64" w:rsidRDefault="004E2E64">
      <w:pPr>
        <w:ind w:left="720" w:hanging="720"/>
        <w:rPr>
          <w:rFonts w:hint="cs"/>
          <w:rtl/>
        </w:rPr>
      </w:pPr>
      <w:r>
        <w:rPr>
          <w:rFonts w:hint="cs"/>
          <w:rtl/>
        </w:rPr>
        <w:tab/>
        <w:t xml:space="preserve">בחקירתה הנגדית לא יכלה המתלוננת להסביר בצורה משכנעת, מדוע נרשמה לכאורה מפיה תלונה (בנ/4 בכתב התביעה שהוגש לבית המשפט לענייני משפחה) שאחי הנאשם מאיימים עליה ועל ילדיה, תלונה שאינה אמת (עמ' 30 לפרוטוקול) או מדוע אין זכר בתביעה זו למעשי האינוס הנטענים נגד הנאשם. </w:t>
      </w:r>
    </w:p>
    <w:p w14:paraId="0CF636AC" w14:textId="77777777" w:rsidR="004E2E64" w:rsidRDefault="004E2E64">
      <w:pPr>
        <w:ind w:left="720" w:hanging="720"/>
        <w:rPr>
          <w:rFonts w:hint="cs"/>
          <w:rtl/>
        </w:rPr>
      </w:pPr>
    </w:p>
    <w:p w14:paraId="5C9C157C" w14:textId="77777777" w:rsidR="004E2E64" w:rsidRDefault="004E2E64">
      <w:pPr>
        <w:ind w:left="720" w:hanging="720"/>
        <w:rPr>
          <w:rFonts w:hint="cs"/>
          <w:rtl/>
        </w:rPr>
      </w:pPr>
      <w:r>
        <w:rPr>
          <w:rFonts w:hint="cs"/>
          <w:b/>
          <w:bCs/>
          <w:rtl/>
        </w:rPr>
        <w:t>10.</w:t>
      </w:r>
      <w:r>
        <w:rPr>
          <w:rFonts w:hint="cs"/>
          <w:rtl/>
        </w:rPr>
        <w:tab/>
        <w:t>בחינת אותות האמת שעלו מעדותה של המתלוננת בבית המשפט, על פי התנהגותה על דוכן העדים, האופן בה השיבה לשאלות שנשאלה, הסבריה לכבישת עדותה ולסתירות המהותיות שבגרסאותיה בבית המשפט, בהשוואה לאמרותיה בחקירה ובין אמרותיה זו לזו, ההתפתחות בגרסתה והתוספת שהוסיפה מעת לעת, כל אלה אין בהם כדי להוסיף אמינות לעדותה. ניסיון לאתר בעדותה אותו בסיס להנמקה מיוחדת לסמוך על גרסתה בלבד, יעלה חרס.</w:t>
      </w:r>
    </w:p>
    <w:p w14:paraId="6AF12E4E" w14:textId="77777777" w:rsidR="004E2E64" w:rsidRDefault="004E2E64">
      <w:pPr>
        <w:ind w:left="720" w:hanging="720"/>
        <w:rPr>
          <w:rFonts w:hint="cs"/>
          <w:rtl/>
        </w:rPr>
      </w:pPr>
    </w:p>
    <w:p w14:paraId="418A54A1" w14:textId="77777777" w:rsidR="004E2E64" w:rsidRDefault="004E2E64">
      <w:pPr>
        <w:ind w:left="720" w:hanging="720"/>
        <w:rPr>
          <w:rFonts w:hint="cs"/>
          <w:rtl/>
        </w:rPr>
      </w:pPr>
      <w:r>
        <w:rPr>
          <w:rFonts w:hint="cs"/>
          <w:b/>
          <w:bCs/>
          <w:rtl/>
          <w:lang w:eastAsia="he-IL"/>
        </w:rPr>
        <w:br w:type="page"/>
      </w:r>
      <w:r>
        <w:rPr>
          <w:rFonts w:hint="cs"/>
          <w:b/>
          <w:bCs/>
          <w:rtl/>
        </w:rPr>
        <w:t>11.</w:t>
      </w:r>
      <w:r>
        <w:rPr>
          <w:rFonts w:hint="cs"/>
          <w:rtl/>
        </w:rPr>
        <w:tab/>
      </w:r>
      <w:r>
        <w:rPr>
          <w:rFonts w:hint="cs"/>
          <w:b/>
          <w:bCs/>
          <w:sz w:val="30"/>
          <w:szCs w:val="28"/>
          <w:u w:val="single"/>
          <w:rtl/>
        </w:rPr>
        <w:t>ראיות נוספות</w:t>
      </w:r>
    </w:p>
    <w:p w14:paraId="72DD8CB6" w14:textId="77777777" w:rsidR="004E2E64" w:rsidRDefault="004E2E64">
      <w:pPr>
        <w:ind w:left="720" w:hanging="720"/>
        <w:rPr>
          <w:rFonts w:hint="cs"/>
          <w:rtl/>
        </w:rPr>
      </w:pPr>
      <w:r>
        <w:rPr>
          <w:rFonts w:hint="cs"/>
          <w:rtl/>
        </w:rPr>
        <w:tab/>
        <w:t xml:space="preserve">למותר להזכיר, כי הלכה פסוקה היא שמצב נפשי של קורבן לעבירת מין, מצב נפשי המבטא טראומה נפשית אמיתית וכנה, כתוצאה מאירוע פלילי שחווה (ראו </w:t>
      </w:r>
      <w:hyperlink r:id="rId67" w:history="1">
        <w:r w:rsidR="00C66FA3" w:rsidRPr="00C66FA3">
          <w:rPr>
            <w:rStyle w:val="Hyperlink"/>
            <w:rtl/>
          </w:rPr>
          <w:t>ע"פ 3179/91 שיחאי נ. מדינת ישראל פ"ד מו</w:t>
        </w:r>
      </w:hyperlink>
      <w:r>
        <w:rPr>
          <w:rFonts w:hint="cs"/>
          <w:rtl/>
        </w:rPr>
        <w:t xml:space="preserve">(2) 52, </w:t>
      </w:r>
      <w:hyperlink r:id="rId68" w:history="1">
        <w:r w:rsidR="00C66FA3" w:rsidRPr="00C66FA3">
          <w:rPr>
            <w:rStyle w:val="Hyperlink"/>
            <w:rtl/>
          </w:rPr>
          <w:t>ע"פ 6375/02 בבקוב נ. מדינת ישראל פ"ד נח</w:t>
        </w:r>
      </w:hyperlink>
      <w:r>
        <w:rPr>
          <w:rFonts w:hint="cs"/>
          <w:rtl/>
        </w:rPr>
        <w:t xml:space="preserve">(2) 419) יש בו תוספת ראייתית רבת משקל לעדות קורבן לעבירת מין, תוספת שיכולה לעלות עד כדי "סיוע", מקום וסיוע נדרש. </w:t>
      </w:r>
    </w:p>
    <w:p w14:paraId="386C155C" w14:textId="77777777" w:rsidR="004E2E64" w:rsidRDefault="004E2E64">
      <w:pPr>
        <w:ind w:left="720" w:hanging="720"/>
        <w:rPr>
          <w:rFonts w:hint="cs"/>
          <w:rtl/>
        </w:rPr>
      </w:pPr>
    </w:p>
    <w:p w14:paraId="257C2BFC" w14:textId="77777777" w:rsidR="004E2E64" w:rsidRDefault="004E2E64">
      <w:pPr>
        <w:ind w:left="720" w:hanging="720"/>
        <w:rPr>
          <w:rFonts w:hint="cs"/>
          <w:rtl/>
        </w:rPr>
      </w:pPr>
      <w:r>
        <w:rPr>
          <w:rFonts w:hint="cs"/>
          <w:rtl/>
        </w:rPr>
        <w:tab/>
        <w:t xml:space="preserve">כתב האישום המונח לפתחנו מתאר על פי גרסת המתלוננת, עבירות מין ואחרות הנמשכות לאורך 8 שנים, והנה, לבד מדבריה של המתלוננת עצמה על כאבה, בכייה וסבלה, לא באה בפני בית המשפט ולו ראיה אובייקטיבית ועצמאית אחת המצביעה </w:t>
      </w:r>
      <w:r>
        <w:rPr>
          <w:rFonts w:hint="cs"/>
          <w:rtl/>
        </w:rPr>
        <w:br/>
        <w:t xml:space="preserve">על מצבה הנפשי. </w:t>
      </w:r>
    </w:p>
    <w:p w14:paraId="27B039EA" w14:textId="77777777" w:rsidR="004E2E64" w:rsidRDefault="004E2E64">
      <w:pPr>
        <w:ind w:left="720" w:hanging="720"/>
        <w:rPr>
          <w:rFonts w:hint="cs"/>
          <w:rtl/>
        </w:rPr>
      </w:pPr>
    </w:p>
    <w:p w14:paraId="2EAA97E8" w14:textId="77777777" w:rsidR="004E2E64" w:rsidRDefault="004E2E64">
      <w:pPr>
        <w:ind w:left="720" w:hanging="720"/>
        <w:rPr>
          <w:rFonts w:hint="cs"/>
          <w:rtl/>
        </w:rPr>
      </w:pPr>
      <w:r>
        <w:rPr>
          <w:rFonts w:hint="cs"/>
          <w:rtl/>
        </w:rPr>
        <w:tab/>
        <w:t xml:space="preserve">לא נמצאו שכן או שכנה, קרוב משפחה - לרבות הוריה של המתלוננת, עובד סוציאלי </w:t>
      </w:r>
      <w:r>
        <w:rPr>
          <w:rFonts w:hint="cs"/>
          <w:rtl/>
        </w:rPr>
        <w:br/>
        <w:t xml:space="preserve">או חבר לעבודה אשר יכול היה ללמד על הבעה חיצונית של כאבה, שילמד על אמיתות תלונתה. יתכן, וכך הוא המצב הראייתי בשל שהמתלוננת הדחיקה כאבה, אך הדחקה רבת שנים ללא כל גילוי סימן חיצוני - אומרת דרשני. </w:t>
      </w:r>
    </w:p>
    <w:p w14:paraId="61926736" w14:textId="77777777" w:rsidR="004E2E64" w:rsidRDefault="004E2E64">
      <w:pPr>
        <w:ind w:left="720" w:hanging="720"/>
        <w:rPr>
          <w:rFonts w:hint="cs"/>
          <w:rtl/>
        </w:rPr>
      </w:pPr>
    </w:p>
    <w:p w14:paraId="488E6AD8" w14:textId="77777777" w:rsidR="004E2E64" w:rsidRDefault="004E2E64">
      <w:pPr>
        <w:ind w:left="720" w:hanging="720"/>
        <w:rPr>
          <w:rFonts w:hint="cs"/>
          <w:rtl/>
        </w:rPr>
      </w:pPr>
      <w:r>
        <w:rPr>
          <w:rFonts w:hint="cs"/>
          <w:rtl/>
        </w:rPr>
        <w:tab/>
        <w:t xml:space="preserve">יתכן ועסקינן בתוצאה של מחדל חקירתי, אך מחדל כזה בוודאי שלא יכול להיזקף, </w:t>
      </w:r>
      <w:r>
        <w:rPr>
          <w:rFonts w:hint="cs"/>
          <w:rtl/>
        </w:rPr>
        <w:br/>
        <w:t xml:space="preserve">אלא לחובת התביעה. </w:t>
      </w:r>
    </w:p>
    <w:p w14:paraId="1AA5AD59" w14:textId="77777777" w:rsidR="004E2E64" w:rsidRDefault="004E2E64">
      <w:pPr>
        <w:ind w:left="720" w:hanging="720"/>
        <w:rPr>
          <w:rFonts w:hint="cs"/>
          <w:rtl/>
        </w:rPr>
      </w:pPr>
    </w:p>
    <w:p w14:paraId="60F7F0BE" w14:textId="77777777" w:rsidR="004E2E64" w:rsidRDefault="004E2E64">
      <w:pPr>
        <w:ind w:left="720" w:hanging="720"/>
        <w:rPr>
          <w:rFonts w:hint="cs"/>
          <w:rtl/>
        </w:rPr>
      </w:pPr>
      <w:r>
        <w:rPr>
          <w:rFonts w:hint="cs"/>
          <w:rtl/>
        </w:rPr>
        <w:tab/>
        <w:t>התביעה מצביעה ובצדק בסיכומיה על כך "שגרסה מתפתחת" כלומר חשיפה הדרגתית והיזכרות איטית באירועים אופיינית לקרבנות - עבירות מין, ובמיוחד עבירות מין במשפחה (</w:t>
      </w:r>
      <w:hyperlink r:id="rId69" w:history="1">
        <w:r w:rsidR="00C66FA3" w:rsidRPr="00C66FA3">
          <w:rPr>
            <w:rStyle w:val="Hyperlink"/>
            <w:rtl/>
          </w:rPr>
          <w:t>ע"פ 9806/05</w:t>
        </w:r>
      </w:hyperlink>
      <w:r>
        <w:rPr>
          <w:rFonts w:hint="cs"/>
          <w:rtl/>
        </w:rPr>
        <w:t xml:space="preserve"> </w:t>
      </w:r>
      <w:r>
        <w:rPr>
          <w:rFonts w:hint="cs"/>
          <w:b/>
          <w:bCs/>
          <w:rtl/>
        </w:rPr>
        <w:t>פלוני נ. מדינת ישראל</w:t>
      </w:r>
      <w:r>
        <w:rPr>
          <w:rFonts w:hint="cs"/>
          <w:rtl/>
        </w:rPr>
        <w:t xml:space="preserve"> (טרם פורסם) מיום 8.1.07) </w:t>
      </w:r>
      <w:r>
        <w:rPr>
          <w:rFonts w:hint="cs"/>
          <w:rtl/>
        </w:rPr>
        <w:br/>
        <w:t xml:space="preserve">ולעתים אין ב"התפתחות" הגרסה, כדי לערער מהימנות עדות הקורבן. </w:t>
      </w:r>
    </w:p>
    <w:p w14:paraId="22DB98D2" w14:textId="77777777" w:rsidR="004E2E64" w:rsidRDefault="004E2E64">
      <w:pPr>
        <w:ind w:left="720" w:hanging="720"/>
        <w:rPr>
          <w:rFonts w:hint="cs"/>
          <w:rtl/>
        </w:rPr>
      </w:pPr>
      <w:r>
        <w:rPr>
          <w:rFonts w:hint="cs"/>
          <w:rtl/>
        </w:rPr>
        <w:tab/>
      </w:r>
    </w:p>
    <w:p w14:paraId="5D826410" w14:textId="77777777" w:rsidR="004E2E64" w:rsidRDefault="004E2E64">
      <w:pPr>
        <w:ind w:left="720"/>
        <w:rPr>
          <w:rFonts w:hint="cs"/>
          <w:rtl/>
        </w:rPr>
      </w:pPr>
      <w:r>
        <w:rPr>
          <w:rFonts w:hint="cs"/>
          <w:rtl/>
        </w:rPr>
        <w:t xml:space="preserve">כך הדבר גם באשר ל"כבישת תלונה" ובחשיפה זהירה של קורבן עבירות מין לזרים </w:t>
      </w:r>
      <w:r>
        <w:rPr>
          <w:rFonts w:hint="cs"/>
          <w:rtl/>
        </w:rPr>
        <w:br/>
        <w:t>(</w:t>
      </w:r>
      <w:hyperlink r:id="rId70" w:history="1">
        <w:r w:rsidR="00C66FA3" w:rsidRPr="00C66FA3">
          <w:rPr>
            <w:rStyle w:val="Hyperlink"/>
            <w:rtl/>
          </w:rPr>
          <w:t>ע"פ 7874/04</w:t>
        </w:r>
      </w:hyperlink>
      <w:r>
        <w:rPr>
          <w:rFonts w:hint="cs"/>
          <w:rtl/>
        </w:rPr>
        <w:t xml:space="preserve"> </w:t>
      </w:r>
      <w:r>
        <w:rPr>
          <w:rFonts w:hint="cs"/>
          <w:b/>
          <w:bCs/>
          <w:rtl/>
        </w:rPr>
        <w:t>רוני חסיד נ. מדינת ישראל</w:t>
      </w:r>
      <w:r>
        <w:rPr>
          <w:rFonts w:hint="cs"/>
          <w:rtl/>
        </w:rPr>
        <w:t xml:space="preserve"> (לא פורסם) מיום 16.2.05). </w:t>
      </w:r>
    </w:p>
    <w:p w14:paraId="6E45A75B" w14:textId="77777777" w:rsidR="004E2E64" w:rsidRDefault="004E2E64">
      <w:pPr>
        <w:ind w:left="720" w:hanging="720"/>
        <w:rPr>
          <w:rFonts w:hint="cs"/>
          <w:rtl/>
        </w:rPr>
      </w:pPr>
      <w:r>
        <w:rPr>
          <w:rFonts w:hint="cs"/>
          <w:rtl/>
        </w:rPr>
        <w:tab/>
      </w:r>
    </w:p>
    <w:p w14:paraId="01323D55" w14:textId="77777777" w:rsidR="004E2E64" w:rsidRDefault="004E2E64">
      <w:pPr>
        <w:ind w:left="720"/>
        <w:rPr>
          <w:rFonts w:hint="cs"/>
          <w:rtl/>
        </w:rPr>
      </w:pPr>
      <w:r>
        <w:rPr>
          <w:rFonts w:hint="cs"/>
          <w:rtl/>
        </w:rPr>
        <w:t xml:space="preserve">אף סתירות שנמצאו בעדותן של קורבנות לעבירות מין, בלבול וטעויות במועדים, </w:t>
      </w:r>
      <w:r>
        <w:rPr>
          <w:rFonts w:hint="cs"/>
          <w:rtl/>
        </w:rPr>
        <w:br/>
        <w:t>חוסר שיתוף וחשיפה של המעשים לאחרים - יש ולא יהיה בהם כדי לערער מהימנות של מתלוננות בעבירות כאלה, כך אכן נקבע בפסיקתו של בית המשפט העליון - לשם הדגמה ב</w:t>
      </w:r>
      <w:hyperlink r:id="rId71" w:history="1">
        <w:r w:rsidR="00C66FA3" w:rsidRPr="00C66FA3">
          <w:rPr>
            <w:rStyle w:val="Hyperlink"/>
            <w:rtl/>
          </w:rPr>
          <w:t>ע"פ 2977/06</w:t>
        </w:r>
      </w:hyperlink>
      <w:r>
        <w:rPr>
          <w:rFonts w:hint="cs"/>
          <w:rtl/>
        </w:rPr>
        <w:t xml:space="preserve"> </w:t>
      </w:r>
      <w:r>
        <w:rPr>
          <w:rFonts w:hint="cs"/>
          <w:b/>
          <w:bCs/>
          <w:rtl/>
        </w:rPr>
        <w:t xml:space="preserve">פלוני נ. מדינת ישראל </w:t>
      </w:r>
      <w:r>
        <w:rPr>
          <w:rFonts w:hint="cs"/>
          <w:rtl/>
        </w:rPr>
        <w:t>(טרם פורסם) מיום 17.3.08 וב</w:t>
      </w:r>
      <w:hyperlink r:id="rId72" w:history="1">
        <w:r w:rsidR="00C66FA3" w:rsidRPr="00C66FA3">
          <w:rPr>
            <w:rStyle w:val="Hyperlink"/>
            <w:rtl/>
          </w:rPr>
          <w:t>ע"פ 6643/05</w:t>
        </w:r>
      </w:hyperlink>
      <w:r>
        <w:rPr>
          <w:rFonts w:hint="cs"/>
          <w:b/>
          <w:bCs/>
          <w:rtl/>
        </w:rPr>
        <w:t xml:space="preserve"> מדינת ישראל נ. פלוני </w:t>
      </w:r>
      <w:r>
        <w:rPr>
          <w:rFonts w:hint="cs"/>
          <w:rtl/>
        </w:rPr>
        <w:t xml:space="preserve">(טרם פורסם) מיום 3.7.07 - אך כל מקרה לגופו, לראיותיו ולנסיבותיו. </w:t>
      </w:r>
    </w:p>
    <w:p w14:paraId="7F678F50" w14:textId="77777777" w:rsidR="004E2E64" w:rsidRDefault="004E2E64">
      <w:pPr>
        <w:ind w:left="720" w:hanging="720"/>
        <w:rPr>
          <w:rFonts w:hint="cs"/>
          <w:rtl/>
        </w:rPr>
      </w:pPr>
    </w:p>
    <w:p w14:paraId="42F1DB10" w14:textId="77777777" w:rsidR="004E2E64" w:rsidRDefault="004E2E64">
      <w:pPr>
        <w:ind w:left="720" w:hanging="720"/>
        <w:rPr>
          <w:rFonts w:hint="cs"/>
          <w:rtl/>
        </w:rPr>
      </w:pPr>
      <w:r>
        <w:rPr>
          <w:rFonts w:hint="cs"/>
          <w:rtl/>
        </w:rPr>
        <w:tab/>
        <w:t xml:space="preserve">כאשר בית משפט משוכנע מאותות האמת העולים מעדותו של קורבן העבירה </w:t>
      </w:r>
      <w:r>
        <w:rPr>
          <w:rFonts w:hint="cs"/>
          <w:rtl/>
        </w:rPr>
        <w:br/>
        <w:t xml:space="preserve">שגרסתו אמת היא בעיקרה, פגם מהפגמים בעדות, כפי שצוינו, לא יהיה בהם כדי לכרסם במשקל הראיות נגד הנאשם, אפילו עד התעוררותו של ספק סביר. </w:t>
      </w:r>
    </w:p>
    <w:p w14:paraId="536DC283" w14:textId="77777777" w:rsidR="004E2E64" w:rsidRDefault="004E2E64">
      <w:pPr>
        <w:ind w:left="720"/>
        <w:rPr>
          <w:rFonts w:hint="cs"/>
          <w:rtl/>
        </w:rPr>
      </w:pPr>
    </w:p>
    <w:p w14:paraId="34CC034B" w14:textId="77777777" w:rsidR="004E2E64" w:rsidRDefault="004E2E64">
      <w:pPr>
        <w:ind w:left="720"/>
        <w:rPr>
          <w:rFonts w:hint="cs"/>
          <w:rtl/>
        </w:rPr>
      </w:pPr>
      <w:r>
        <w:rPr>
          <w:rFonts w:hint="cs"/>
          <w:rtl/>
        </w:rPr>
        <w:t>ב</w:t>
      </w:r>
      <w:r w:rsidR="003C3E8E" w:rsidRPr="004A4CAD">
        <w:rPr>
          <w:color w:val="000000"/>
          <w:rtl/>
        </w:rPr>
        <w:t xml:space="preserve">ע"פ </w:t>
      </w:r>
      <w:hyperlink r:id="rId73" w:history="1">
        <w:r w:rsidR="00AF6BA2" w:rsidRPr="00AF6BA2">
          <w:rPr>
            <w:color w:val="0000FF"/>
            <w:u w:val="single"/>
            <w:rtl/>
          </w:rPr>
          <w:t xml:space="preserve">2977/05 </w:t>
        </w:r>
      </w:hyperlink>
      <w:r>
        <w:rPr>
          <w:rFonts w:hint="cs"/>
          <w:rtl/>
        </w:rPr>
        <w:t xml:space="preserve"> לעיל מצא בית המשפט, כי אף אי התאמה בין תצהיר בהליך אחר, לנאמר ע"י מתלוננת בהליך הפלילי בנסיבות מסוימות, אין לו משקל מספיק לערער מהימנות המתלוננת. לא כך בענייננו. לא ניתן להסביר בשום דרך המתיישבת עם ההיגיון מדוע בהליך בפני בית המשפט לענייני משפחה, לא ציינה המתלוננת את מעשי האונס </w:t>
      </w:r>
      <w:r>
        <w:rPr>
          <w:rFonts w:hint="cs"/>
          <w:rtl/>
        </w:rPr>
        <w:br/>
        <w:t xml:space="preserve">ומעשי הסדום והמציאה סיפור שאחי הנאשם מתנכלים לה. המתלוננת לא נתנה לאלה </w:t>
      </w:r>
      <w:r>
        <w:rPr>
          <w:rFonts w:hint="cs"/>
          <w:rtl/>
        </w:rPr>
        <w:br/>
        <w:t xml:space="preserve">כל הסבר בעדותה. </w:t>
      </w:r>
    </w:p>
    <w:p w14:paraId="11A716B6" w14:textId="77777777" w:rsidR="004E2E64" w:rsidRDefault="004E2E64">
      <w:pPr>
        <w:ind w:left="720"/>
        <w:rPr>
          <w:rFonts w:hint="cs"/>
          <w:rtl/>
        </w:rPr>
      </w:pPr>
    </w:p>
    <w:p w14:paraId="521EFC03" w14:textId="77777777" w:rsidR="004E2E64" w:rsidRDefault="004E2E64">
      <w:pPr>
        <w:ind w:left="720"/>
        <w:rPr>
          <w:rFonts w:hint="cs"/>
          <w:rtl/>
        </w:rPr>
      </w:pPr>
      <w:r>
        <w:rPr>
          <w:rFonts w:hint="cs"/>
          <w:rtl/>
        </w:rPr>
        <w:t>ב</w:t>
      </w:r>
      <w:hyperlink r:id="rId74" w:history="1">
        <w:r w:rsidR="00C66FA3" w:rsidRPr="00C66FA3">
          <w:rPr>
            <w:rStyle w:val="Hyperlink"/>
            <w:rtl/>
          </w:rPr>
          <w:t>ע"פ 6643/05</w:t>
        </w:r>
      </w:hyperlink>
      <w:r>
        <w:rPr>
          <w:rFonts w:hint="cs"/>
          <w:rtl/>
        </w:rPr>
        <w:t xml:space="preserve"> </w:t>
      </w:r>
      <w:r>
        <w:rPr>
          <w:rFonts w:hint="cs"/>
          <w:b/>
          <w:bCs/>
          <w:rtl/>
        </w:rPr>
        <w:t xml:space="preserve">מדינת ישראל נ. פלוני </w:t>
      </w:r>
      <w:r>
        <w:rPr>
          <w:rFonts w:hint="cs"/>
          <w:rtl/>
        </w:rPr>
        <w:t xml:space="preserve">(טרם פורסם) מיום 3.7.07, נאמר ע"י בית המשפט העליון לחובת ההנמקה הנדרשת </w:t>
      </w:r>
      <w:hyperlink r:id="rId75" w:history="1">
        <w:r w:rsidR="00AF6BA2" w:rsidRPr="00AF6BA2">
          <w:rPr>
            <w:color w:val="0000FF"/>
            <w:u w:val="single"/>
            <w:rtl/>
          </w:rPr>
          <w:t>לסעיף 54א.</w:t>
        </w:r>
      </w:hyperlink>
      <w:r>
        <w:rPr>
          <w:rFonts w:hint="cs"/>
          <w:rtl/>
        </w:rPr>
        <w:t xml:space="preserve"> ל</w:t>
      </w:r>
      <w:hyperlink r:id="rId76" w:history="1">
        <w:r w:rsidR="00C66FA3" w:rsidRPr="00C66FA3">
          <w:rPr>
            <w:rStyle w:val="Hyperlink"/>
            <w:rtl/>
          </w:rPr>
          <w:t>פקודת הראיות</w:t>
        </w:r>
      </w:hyperlink>
      <w:r>
        <w:rPr>
          <w:rFonts w:hint="cs"/>
          <w:rtl/>
        </w:rPr>
        <w:t xml:space="preserve"> </w:t>
      </w:r>
      <w:r>
        <w:rPr>
          <w:rFonts w:hint="cs"/>
          <w:b/>
          <w:bCs/>
          <w:rtl/>
        </w:rPr>
        <w:t xml:space="preserve">"חובת ההנמקה מדברת, למעשה, בהנמקה שבהגיון ובשכל הישר שיש בה כדי להסביר על שום מה רשאי </w:t>
      </w:r>
      <w:r>
        <w:rPr>
          <w:rFonts w:hint="cs"/>
          <w:b/>
          <w:bCs/>
          <w:rtl/>
        </w:rPr>
        <w:br/>
        <w:t>בית המשפט לסמוך הרשעה בהקשר זה על עדות יחידה של קרבן עבירה"</w:t>
      </w:r>
      <w:r>
        <w:rPr>
          <w:rFonts w:hint="cs"/>
          <w:rtl/>
        </w:rPr>
        <w:t xml:space="preserve">. </w:t>
      </w:r>
    </w:p>
    <w:p w14:paraId="09B6EC44" w14:textId="77777777" w:rsidR="004E2E64" w:rsidRDefault="004E2E64">
      <w:pPr>
        <w:ind w:left="720"/>
        <w:rPr>
          <w:rFonts w:hint="cs"/>
          <w:rtl/>
        </w:rPr>
      </w:pPr>
    </w:p>
    <w:p w14:paraId="499292C4" w14:textId="77777777" w:rsidR="004E2E64" w:rsidRDefault="004E2E64">
      <w:pPr>
        <w:ind w:left="720"/>
        <w:rPr>
          <w:rFonts w:hint="cs"/>
          <w:rtl/>
        </w:rPr>
      </w:pPr>
      <w:r>
        <w:rPr>
          <w:rFonts w:hint="cs"/>
          <w:rtl/>
        </w:rPr>
        <w:t xml:space="preserve">ובמקום אחר </w:t>
      </w:r>
      <w:r>
        <w:rPr>
          <w:rFonts w:hint="cs"/>
          <w:b/>
          <w:bCs/>
          <w:rtl/>
        </w:rPr>
        <w:t xml:space="preserve">"יצא בית המשפט ידי חובת ההנמקה ... בשנים אלה: בכך שציין כי </w:t>
      </w:r>
      <w:r>
        <w:rPr>
          <w:rFonts w:hint="cs"/>
          <w:b/>
          <w:bCs/>
          <w:rtl/>
        </w:rPr>
        <w:br/>
        <w:t xml:space="preserve">הוא נותן אמון מלא ובלתי מסויג בעדותה של המתלוננת על פי התרשמותו מן הצורה </w:t>
      </w:r>
      <w:r>
        <w:rPr>
          <w:rFonts w:hint="cs"/>
          <w:b/>
          <w:bCs/>
          <w:rtl/>
        </w:rPr>
        <w:br/>
        <w:t>שבה מסרה עדותה - ובכך שהצביע על גורמים ראייתיים התומכים בעדותה"</w:t>
      </w:r>
      <w:r>
        <w:rPr>
          <w:rFonts w:hint="cs"/>
          <w:rtl/>
        </w:rPr>
        <w:t xml:space="preserve">. </w:t>
      </w:r>
    </w:p>
    <w:p w14:paraId="17154D89" w14:textId="77777777" w:rsidR="004E2E64" w:rsidRDefault="004E2E64">
      <w:pPr>
        <w:ind w:left="720"/>
        <w:rPr>
          <w:rFonts w:hint="cs"/>
          <w:rtl/>
        </w:rPr>
      </w:pPr>
    </w:p>
    <w:p w14:paraId="274C3C90" w14:textId="77777777" w:rsidR="004E2E64" w:rsidRDefault="004E2E64">
      <w:pPr>
        <w:ind w:left="720"/>
        <w:rPr>
          <w:rFonts w:hint="cs"/>
          <w:rtl/>
        </w:rPr>
      </w:pPr>
      <w:r>
        <w:rPr>
          <w:rFonts w:hint="cs"/>
          <w:rtl/>
        </w:rPr>
        <w:t xml:space="preserve">למרות מאמצי, לא מצאתי במקרה שבפנינו נקודת אחיזה, למעט אותן הלכות עקרוניות שצוינו, בהן אוכל להיתלות ולנמק מתן אמון מלא ובלתי מסויג בעדות המתלוננת. </w:t>
      </w:r>
    </w:p>
    <w:p w14:paraId="32BC3834" w14:textId="77777777" w:rsidR="004E2E64" w:rsidRDefault="004E2E64">
      <w:pPr>
        <w:ind w:left="720" w:hanging="720"/>
        <w:rPr>
          <w:rFonts w:hint="cs"/>
          <w:rtl/>
        </w:rPr>
      </w:pPr>
      <w:r>
        <w:rPr>
          <w:rFonts w:hint="cs"/>
          <w:b/>
          <w:bCs/>
          <w:rtl/>
        </w:rPr>
        <w:t>12.</w:t>
      </w:r>
      <w:r>
        <w:rPr>
          <w:rFonts w:hint="cs"/>
          <w:rtl/>
        </w:rPr>
        <w:tab/>
        <w:t>כך הדבר באשר ל</w:t>
      </w:r>
      <w:r>
        <w:rPr>
          <w:rFonts w:hint="cs"/>
          <w:b/>
          <w:bCs/>
          <w:rtl/>
        </w:rPr>
        <w:t>"הצבעה על גורמים ראייתיים התומכים בעדותה"</w:t>
      </w:r>
      <w:r>
        <w:rPr>
          <w:rFonts w:hint="cs"/>
          <w:rtl/>
        </w:rPr>
        <w:t xml:space="preserve">. התביעה בראיותיה נכשלה בהצגה של תוספות ראייתיות כלשהן לתמיכה בעדות המתלוננת. </w:t>
      </w:r>
    </w:p>
    <w:p w14:paraId="79C4FF33" w14:textId="77777777" w:rsidR="004E2E64" w:rsidRDefault="004E2E64">
      <w:pPr>
        <w:ind w:left="720"/>
        <w:rPr>
          <w:rFonts w:hint="cs"/>
          <w:rtl/>
        </w:rPr>
      </w:pPr>
    </w:p>
    <w:p w14:paraId="157F3F57" w14:textId="77777777" w:rsidR="004E2E64" w:rsidRDefault="004E2E64">
      <w:pPr>
        <w:ind w:left="720"/>
        <w:rPr>
          <w:rFonts w:hint="cs"/>
          <w:rtl/>
        </w:rPr>
      </w:pPr>
      <w:r>
        <w:rPr>
          <w:rFonts w:hint="cs"/>
          <w:rtl/>
        </w:rPr>
        <w:t xml:space="preserve">עובדת הרווחה, ברוריה, בפניה - לגרסת המתלוננת - התלוננה המתלוננת לראשונה </w:t>
      </w:r>
      <w:r>
        <w:rPr>
          <w:rFonts w:hint="cs"/>
          <w:rtl/>
        </w:rPr>
        <w:br/>
        <w:t xml:space="preserve">ביום גביית אמרתה הראשונה בחקירתה (נ/2א', מיום 13.8.07), לא נחקרה. </w:t>
      </w:r>
      <w:r>
        <w:rPr>
          <w:rFonts w:hint="cs"/>
          <w:rtl/>
        </w:rPr>
        <w:br/>
        <w:t xml:space="preserve">מסמכים הקשורים בתלונה זאת נתפסו ע"י התביעה רק במהלך המשפט עקב העלאת הנושא ע"י הסנגורית ואף לא נתבקשה הוספתה של ברוריה כעדת תביעה, אלא בשלבים מאוחרים מדי של המשפט. </w:t>
      </w:r>
    </w:p>
    <w:p w14:paraId="4DADB12A" w14:textId="77777777" w:rsidR="004E2E64" w:rsidRDefault="004E2E64">
      <w:pPr>
        <w:ind w:left="720"/>
        <w:rPr>
          <w:rFonts w:hint="cs"/>
          <w:rtl/>
        </w:rPr>
      </w:pPr>
    </w:p>
    <w:p w14:paraId="1B7279D1" w14:textId="77777777" w:rsidR="004E2E64" w:rsidRDefault="004E2E64">
      <w:pPr>
        <w:ind w:left="720" w:hanging="720"/>
        <w:rPr>
          <w:rFonts w:hint="cs"/>
          <w:rtl/>
        </w:rPr>
      </w:pPr>
      <w:r>
        <w:rPr>
          <w:rFonts w:hint="cs"/>
          <w:b/>
          <w:bCs/>
          <w:rtl/>
        </w:rPr>
        <w:t>13.</w:t>
      </w:r>
      <w:r>
        <w:rPr>
          <w:rFonts w:hint="cs"/>
          <w:rtl/>
        </w:rPr>
        <w:tab/>
        <w:t xml:space="preserve">אחיה של המתלוננת, יאיר, אשר לגרסתה היה עד לאיום הנאשם עליה (אמרתה נ/2א' גיליון 1 ש' 15) לא הועד. אף אם האח לא ראה או לא שמע, היה עד לאיום </w:t>
      </w:r>
      <w:r>
        <w:rPr>
          <w:rFonts w:hint="cs"/>
          <w:rtl/>
        </w:rPr>
        <w:br/>
        <w:t xml:space="preserve">לגרסת המתלוננת. יתירה מכך, קשה להבין מדוע המתלוננת בפחדה מהנאשם </w:t>
      </w:r>
      <w:r>
        <w:rPr>
          <w:rFonts w:hint="cs"/>
          <w:rtl/>
        </w:rPr>
        <w:br/>
        <w:t>באותו מעמד לא עיכבה את אחיה במקום, או ביקשה את עזרתו ולא מנעה ממנו לעזוב את דירתה, או לנצל ההזדמנות ולעזוב עמו יחד את המקום.</w:t>
      </w:r>
    </w:p>
    <w:p w14:paraId="11B80D70" w14:textId="77777777" w:rsidR="004E2E64" w:rsidRDefault="004E2E64">
      <w:pPr>
        <w:ind w:left="720" w:hanging="720"/>
        <w:rPr>
          <w:rFonts w:hint="cs"/>
          <w:rtl/>
        </w:rPr>
      </w:pPr>
    </w:p>
    <w:p w14:paraId="5CE8323D" w14:textId="77777777" w:rsidR="004E2E64" w:rsidRDefault="004E2E64">
      <w:pPr>
        <w:ind w:left="720" w:hanging="720"/>
        <w:rPr>
          <w:rFonts w:hint="cs"/>
          <w:rtl/>
        </w:rPr>
      </w:pPr>
      <w:r>
        <w:rPr>
          <w:rFonts w:hint="cs"/>
          <w:b/>
          <w:bCs/>
          <w:rtl/>
        </w:rPr>
        <w:t>14.</w:t>
      </w:r>
      <w:r>
        <w:rPr>
          <w:rFonts w:hint="cs"/>
          <w:rtl/>
        </w:rPr>
        <w:tab/>
        <w:t xml:space="preserve">לגרסתה של המתלוננת, באירוע המיני האחרון בליל 28.7.07 לערך, קרע הנאשם </w:t>
      </w:r>
      <w:r>
        <w:rPr>
          <w:rFonts w:hint="cs"/>
          <w:rtl/>
        </w:rPr>
        <w:br/>
        <w:t>את מכנסי הפיג'מה שלה. לא היה אף ניסיון של החוקר לבקש מהמתלוננת להציגם בפניו.</w:t>
      </w:r>
    </w:p>
    <w:p w14:paraId="52DC42F9" w14:textId="77777777" w:rsidR="004E2E64" w:rsidRDefault="004E2E64">
      <w:pPr>
        <w:ind w:left="720" w:hanging="720"/>
        <w:rPr>
          <w:rFonts w:hint="cs"/>
          <w:rtl/>
        </w:rPr>
      </w:pPr>
    </w:p>
    <w:p w14:paraId="67022B1D" w14:textId="77777777" w:rsidR="004E2E64" w:rsidRDefault="004E2E64">
      <w:pPr>
        <w:ind w:left="720" w:hanging="720"/>
        <w:rPr>
          <w:rFonts w:hint="cs"/>
          <w:rtl/>
        </w:rPr>
      </w:pPr>
      <w:r>
        <w:rPr>
          <w:rFonts w:hint="cs"/>
          <w:b/>
          <w:bCs/>
          <w:rtl/>
        </w:rPr>
        <w:t>15.</w:t>
      </w:r>
      <w:r>
        <w:rPr>
          <w:rFonts w:hint="cs"/>
          <w:rtl/>
        </w:rPr>
        <w:tab/>
        <w:t xml:space="preserve">כך גם לא הובאו בפני בית המשפט שום מסמך רפואי, תעודה רפואית או עדות </w:t>
      </w:r>
      <w:r>
        <w:rPr>
          <w:rFonts w:hint="cs"/>
          <w:rtl/>
        </w:rPr>
        <w:br/>
        <w:t>איש-מקצוע על תלונה של המתלוננת על פגיעה גופנית בה, למרות שפע מעשי האלימות והמין האלים שנקט כלפיה הנאשם, כנטען נגדו.</w:t>
      </w:r>
    </w:p>
    <w:p w14:paraId="593CDD83" w14:textId="77777777" w:rsidR="004E2E64" w:rsidRDefault="004E2E64">
      <w:pPr>
        <w:ind w:left="720" w:hanging="720"/>
        <w:rPr>
          <w:rFonts w:hint="cs"/>
          <w:rtl/>
        </w:rPr>
      </w:pPr>
    </w:p>
    <w:p w14:paraId="0F0ACC99" w14:textId="77777777" w:rsidR="004E2E64" w:rsidRDefault="004E2E64">
      <w:pPr>
        <w:ind w:left="720" w:hanging="720"/>
        <w:rPr>
          <w:rFonts w:hint="cs"/>
          <w:rtl/>
        </w:rPr>
      </w:pPr>
      <w:r>
        <w:rPr>
          <w:rFonts w:hint="cs"/>
          <w:b/>
          <w:bCs/>
          <w:rtl/>
        </w:rPr>
        <w:t>16.</w:t>
      </w:r>
      <w:r>
        <w:rPr>
          <w:rFonts w:hint="cs"/>
          <w:rtl/>
        </w:rPr>
        <w:tab/>
        <w:t xml:space="preserve">אף הראיה היחידה שלא באה מפי המתלוננת, עדות אביה, לא היה בה לחזק עמדת המתלוננת. אביה של המתלוננת העיד על כך שהתלונה היחידה ששמע מבתו </w:t>
      </w:r>
      <w:r>
        <w:rPr>
          <w:rFonts w:hint="cs"/>
          <w:b/>
          <w:bCs/>
          <w:rtl/>
        </w:rPr>
        <w:t>"הוא זרק עלי, הוא דחף אותי"</w:t>
      </w:r>
      <w:r>
        <w:rPr>
          <w:rFonts w:hint="cs"/>
          <w:rtl/>
        </w:rPr>
        <w:t xml:space="preserve"> (עמ' 45 ש' 21 לפרוטוקול), אף על איומי בעלה לא סיפרה לו (עמ' 46 ש' 16-17 לפרוטוקול) כל שכן מעשי האלימות המינית החמורים הרבה יותר. </w:t>
      </w:r>
      <w:r>
        <w:rPr>
          <w:rFonts w:hint="cs"/>
          <w:rtl/>
        </w:rPr>
        <w:br/>
        <w:t xml:space="preserve">דבריה המינוריים הללו לאביה, מחווירים אל מול המעשים הקשים במשך שנים עליהן העידה ואין בהם כדי לחזק גרסתה. </w:t>
      </w:r>
    </w:p>
    <w:p w14:paraId="2C57D38A" w14:textId="77777777" w:rsidR="004E2E64" w:rsidRDefault="004E2E64">
      <w:pPr>
        <w:ind w:left="720" w:hanging="720"/>
        <w:rPr>
          <w:rFonts w:hint="cs"/>
          <w:rtl/>
        </w:rPr>
      </w:pPr>
      <w:r>
        <w:rPr>
          <w:rFonts w:hint="cs"/>
          <w:b/>
          <w:bCs/>
          <w:rtl/>
        </w:rPr>
        <w:t>17.</w:t>
      </w:r>
      <w:r>
        <w:rPr>
          <w:rFonts w:hint="cs"/>
          <w:rtl/>
        </w:rPr>
        <w:tab/>
        <w:t>עימות שנערך בין המתלוננת לנאשם לא היה בו להוסיף מאומה לראיות התביעה. באותו עימות (נ/1) הטיחה המתלוננת בנאשם כי אנסה, איים עליה ותקפה והוא הכחיש הדברים.</w:t>
      </w:r>
    </w:p>
    <w:p w14:paraId="405B1353" w14:textId="77777777" w:rsidR="004E2E64" w:rsidRDefault="004E2E64">
      <w:pPr>
        <w:ind w:left="720" w:hanging="720"/>
        <w:rPr>
          <w:rFonts w:hint="cs"/>
          <w:rtl/>
        </w:rPr>
      </w:pPr>
    </w:p>
    <w:p w14:paraId="010127DB" w14:textId="77777777" w:rsidR="004E2E64" w:rsidRDefault="004E2E64">
      <w:pPr>
        <w:ind w:left="720" w:hanging="720"/>
        <w:rPr>
          <w:rFonts w:hint="cs"/>
          <w:rtl/>
        </w:rPr>
      </w:pPr>
      <w:r>
        <w:rPr>
          <w:rFonts w:hint="cs"/>
          <w:rtl/>
        </w:rPr>
        <w:tab/>
        <w:t xml:space="preserve">עורך העימות אייל בוסי, בעדותו, אמר שהתרשם ממשפט מסוים שאמר הנאשם, כי הוא מבטא איום, אך אובייקטיבית אין אותו ביטוי מלמד על כך. וחיזק התרשמות זאת </w:t>
      </w:r>
      <w:r>
        <w:rPr>
          <w:rFonts w:hint="cs"/>
          <w:rtl/>
        </w:rPr>
        <w:br/>
        <w:t>עד ההגנה וקצין המשטרה בן העדה האתיופית בעמ' 67 ש' 7,8 באומרו:</w:t>
      </w:r>
    </w:p>
    <w:p w14:paraId="2462A1BA" w14:textId="77777777" w:rsidR="004E2E64" w:rsidRDefault="004E2E64">
      <w:pPr>
        <w:ind w:left="720" w:hanging="720"/>
        <w:rPr>
          <w:rFonts w:hint="cs"/>
          <w:rtl/>
        </w:rPr>
      </w:pPr>
    </w:p>
    <w:p w14:paraId="76E313A4" w14:textId="77777777" w:rsidR="004E2E64" w:rsidRDefault="004E2E64">
      <w:pPr>
        <w:ind w:left="720" w:hanging="720"/>
        <w:rPr>
          <w:rFonts w:hint="cs"/>
          <w:rtl/>
        </w:rPr>
      </w:pPr>
      <w:r>
        <w:rPr>
          <w:rFonts w:hint="cs"/>
          <w:rtl/>
        </w:rPr>
        <w:tab/>
      </w:r>
      <w:r>
        <w:rPr>
          <w:rFonts w:hint="cs"/>
          <w:b/>
          <w:bCs/>
          <w:rtl/>
        </w:rPr>
        <w:t>"רוצה לומר, שבעדה האתיופית כל מילה שמוציאים מהפה היא בעצם איום על כל אחד ואחד, זו מין שפה ותרבות שמושרשת בעדה, כל דבר אפשר לתרגם כקללה או איום"</w:t>
      </w:r>
      <w:r>
        <w:rPr>
          <w:rFonts w:hint="cs"/>
          <w:rtl/>
        </w:rPr>
        <w:t xml:space="preserve"> . </w:t>
      </w:r>
    </w:p>
    <w:p w14:paraId="00757354" w14:textId="77777777" w:rsidR="004E2E64" w:rsidRDefault="004E2E64">
      <w:pPr>
        <w:ind w:left="720"/>
        <w:rPr>
          <w:rFonts w:hint="cs"/>
          <w:rtl/>
        </w:rPr>
      </w:pPr>
    </w:p>
    <w:p w14:paraId="34D6193C" w14:textId="77777777" w:rsidR="004E2E64" w:rsidRDefault="004E2E64">
      <w:pPr>
        <w:ind w:left="720"/>
        <w:rPr>
          <w:rFonts w:hint="cs"/>
          <w:rtl/>
        </w:rPr>
      </w:pPr>
      <w:r>
        <w:rPr>
          <w:rFonts w:hint="cs"/>
          <w:rtl/>
        </w:rPr>
        <w:t xml:space="preserve">בעימות מציין עורכו ביטוי אחד להתנהגות המתלוננת </w:t>
      </w:r>
      <w:r>
        <w:rPr>
          <w:rFonts w:hint="cs"/>
          <w:b/>
          <w:bCs/>
          <w:rtl/>
        </w:rPr>
        <w:t xml:space="preserve">"המתלוננת מגחכת </w:t>
      </w:r>
      <w:r>
        <w:rPr>
          <w:rFonts w:hint="cs"/>
          <w:b/>
          <w:bCs/>
          <w:rtl/>
        </w:rPr>
        <w:br/>
        <w:t>ואומרת לחשוד"</w:t>
      </w:r>
      <w:r>
        <w:rPr>
          <w:rFonts w:hint="cs"/>
          <w:rtl/>
        </w:rPr>
        <w:t xml:space="preserve"> ודווקא ביטוי זה אין בו כדי ללמד על "מצב נפשי" שמחזק את גרסתה. </w:t>
      </w:r>
    </w:p>
    <w:p w14:paraId="1492E3B9" w14:textId="77777777" w:rsidR="004E2E64" w:rsidRDefault="004E2E64">
      <w:pPr>
        <w:ind w:left="720"/>
        <w:rPr>
          <w:rFonts w:hint="cs"/>
          <w:rtl/>
        </w:rPr>
      </w:pPr>
    </w:p>
    <w:p w14:paraId="6236F5C7" w14:textId="77777777" w:rsidR="004E2E64" w:rsidRDefault="004E2E64">
      <w:pPr>
        <w:ind w:left="720"/>
        <w:rPr>
          <w:rFonts w:hint="cs"/>
          <w:rtl/>
        </w:rPr>
      </w:pPr>
      <w:r>
        <w:rPr>
          <w:rFonts w:hint="cs"/>
          <w:rtl/>
        </w:rPr>
        <w:t>אמנם בעדותו מעיד השוטר (עמ' 50 ש' 23), כי המתלוננת בעימות הייתה נרגשת ונסערת, אך בהינתן שעל דוכן העדים אמר זאת לראשונה מבלי שציין זאת בעימות או בדוח נילווה, משקלם של דברים אלה אפסי.</w:t>
      </w:r>
    </w:p>
    <w:p w14:paraId="717FB303" w14:textId="77777777" w:rsidR="004E2E64" w:rsidRDefault="004E2E64">
      <w:pPr>
        <w:ind w:left="720"/>
        <w:rPr>
          <w:rFonts w:hint="cs"/>
          <w:rtl/>
        </w:rPr>
      </w:pPr>
    </w:p>
    <w:p w14:paraId="4B0368D5" w14:textId="77777777" w:rsidR="004E2E64" w:rsidRDefault="004E2E64">
      <w:pPr>
        <w:ind w:left="720" w:hanging="720"/>
        <w:rPr>
          <w:rFonts w:hint="cs"/>
          <w:rtl/>
        </w:rPr>
      </w:pPr>
      <w:r>
        <w:rPr>
          <w:rFonts w:hint="cs"/>
          <w:b/>
          <w:bCs/>
          <w:rtl/>
        </w:rPr>
        <w:t>18.</w:t>
      </w:r>
      <w:r>
        <w:rPr>
          <w:rFonts w:hint="cs"/>
          <w:rtl/>
        </w:rPr>
        <w:tab/>
        <w:t xml:space="preserve">כאן המקום להעיר שלמרות ששפת האם של המתלוננת ושל הנאשם אמהרית (הדיון </w:t>
      </w:r>
      <w:r>
        <w:rPr>
          <w:rFonts w:hint="cs"/>
          <w:rtl/>
        </w:rPr>
        <w:br/>
        <w:t xml:space="preserve">בבית המשפט התנהל בסיוע מתורגמן לשפה זאת) הוצבה בעימות שוטרת דוברת השפה שתפקידה היה למנוע מהמשתתפים בעימות לדבר בשפה זאת?! </w:t>
      </w:r>
    </w:p>
    <w:p w14:paraId="5CD99F33" w14:textId="77777777" w:rsidR="004E2E64" w:rsidRDefault="004E2E64">
      <w:pPr>
        <w:ind w:left="720" w:hanging="720"/>
        <w:rPr>
          <w:rFonts w:hint="cs"/>
          <w:rtl/>
        </w:rPr>
      </w:pPr>
      <w:r>
        <w:rPr>
          <w:rFonts w:hint="cs"/>
          <w:rtl/>
        </w:rPr>
        <w:tab/>
      </w:r>
    </w:p>
    <w:p w14:paraId="23BD4FFB" w14:textId="77777777" w:rsidR="004E2E64" w:rsidRDefault="004E2E64">
      <w:pPr>
        <w:ind w:left="720"/>
        <w:rPr>
          <w:rFonts w:hint="cs"/>
          <w:rtl/>
        </w:rPr>
      </w:pPr>
      <w:r>
        <w:rPr>
          <w:rFonts w:hint="cs"/>
          <w:rtl/>
        </w:rPr>
        <w:t xml:space="preserve">משום מה, העימות אף לא צולם כדי להנציח להצגה בבית משפט את הבעת פניהם </w:t>
      </w:r>
      <w:r>
        <w:rPr>
          <w:rFonts w:hint="cs"/>
          <w:rtl/>
        </w:rPr>
        <w:br/>
        <w:t>ושפת גופם של המתעמתים ואף לא נעשה ניסיון לקבל התרשמות אותנטית, ולהשאיר השניים לבד בעימות ולהקליט זאת. בהערת אגב יאמר שלמרות ששפת אמו של הנאשם אמהרית היא, חקירתו נוהלה בעברית ולא תועדה בתיעוד חזותי (</w:t>
      </w:r>
      <w:hyperlink r:id="rId77" w:history="1">
        <w:r w:rsidR="00AF6BA2" w:rsidRPr="00AF6BA2">
          <w:rPr>
            <w:b/>
            <w:bCs/>
            <w:color w:val="0000FF"/>
            <w:u w:val="single"/>
            <w:rtl/>
          </w:rPr>
          <w:t>סעיפים 2</w:t>
        </w:r>
      </w:hyperlink>
      <w:r>
        <w:rPr>
          <w:rFonts w:hint="cs"/>
          <w:b/>
          <w:bCs/>
          <w:rtl/>
        </w:rPr>
        <w:t xml:space="preserve"> ו- </w:t>
      </w:r>
      <w:hyperlink r:id="rId78" w:history="1">
        <w:r w:rsidR="00AF6BA2" w:rsidRPr="00AF6BA2">
          <w:rPr>
            <w:b/>
            <w:bCs/>
            <w:color w:val="0000FF"/>
            <w:u w:val="single"/>
            <w:rtl/>
          </w:rPr>
          <w:t>8</w:t>
        </w:r>
      </w:hyperlink>
      <w:r>
        <w:rPr>
          <w:rFonts w:hint="cs"/>
          <w:b/>
          <w:bCs/>
          <w:rtl/>
        </w:rPr>
        <w:t xml:space="preserve"> </w:t>
      </w:r>
      <w:r>
        <w:rPr>
          <w:rFonts w:hint="cs"/>
          <w:b/>
          <w:bCs/>
          <w:rtl/>
        </w:rPr>
        <w:br/>
        <w:t>ל</w:t>
      </w:r>
      <w:hyperlink r:id="rId79" w:history="1">
        <w:r w:rsidR="00C66FA3" w:rsidRPr="00C66FA3">
          <w:rPr>
            <w:rStyle w:val="Hyperlink"/>
            <w:b/>
            <w:bCs/>
            <w:rtl/>
          </w:rPr>
          <w:t>חוק סדר הדין הפלילי (חקירת חשודים)</w:t>
        </w:r>
      </w:hyperlink>
      <w:r>
        <w:rPr>
          <w:rFonts w:hint="cs"/>
          <w:b/>
          <w:bCs/>
          <w:rtl/>
        </w:rPr>
        <w:t>, התשס"ב - 2002</w:t>
      </w:r>
      <w:r>
        <w:rPr>
          <w:rFonts w:hint="cs"/>
          <w:rtl/>
        </w:rPr>
        <w:t xml:space="preserve">). </w:t>
      </w:r>
    </w:p>
    <w:p w14:paraId="30B20B9A" w14:textId="77777777" w:rsidR="004E2E64" w:rsidRDefault="004E2E64">
      <w:pPr>
        <w:ind w:left="720" w:hanging="720"/>
        <w:rPr>
          <w:rFonts w:hint="cs"/>
          <w:rtl/>
        </w:rPr>
      </w:pPr>
    </w:p>
    <w:p w14:paraId="3973EE5C" w14:textId="77777777" w:rsidR="004E2E64" w:rsidRDefault="004E2E64">
      <w:pPr>
        <w:ind w:left="720" w:hanging="720"/>
        <w:rPr>
          <w:rFonts w:hint="cs"/>
          <w:sz w:val="30"/>
          <w:szCs w:val="28"/>
          <w:rtl/>
        </w:rPr>
      </w:pPr>
      <w:r>
        <w:rPr>
          <w:rFonts w:hint="cs"/>
          <w:b/>
          <w:bCs/>
          <w:rtl/>
          <w:lang w:eastAsia="he-IL"/>
        </w:rPr>
        <w:br w:type="page"/>
      </w:r>
      <w:r>
        <w:rPr>
          <w:rFonts w:hint="cs"/>
          <w:b/>
          <w:bCs/>
          <w:rtl/>
        </w:rPr>
        <w:t>19.</w:t>
      </w:r>
      <w:r>
        <w:rPr>
          <w:rFonts w:hint="cs"/>
          <w:rtl/>
        </w:rPr>
        <w:tab/>
      </w:r>
      <w:r>
        <w:rPr>
          <w:rFonts w:hint="cs"/>
          <w:b/>
          <w:bCs/>
          <w:sz w:val="30"/>
          <w:szCs w:val="28"/>
          <w:u w:val="single"/>
          <w:rtl/>
        </w:rPr>
        <w:t>גרסת הנאשם</w:t>
      </w:r>
    </w:p>
    <w:p w14:paraId="2F8C09FA" w14:textId="77777777" w:rsidR="004E2E64" w:rsidRDefault="004E2E64">
      <w:pPr>
        <w:ind w:left="720" w:hanging="720"/>
        <w:rPr>
          <w:rFonts w:hint="cs"/>
          <w:rtl/>
        </w:rPr>
      </w:pPr>
      <w:r>
        <w:rPr>
          <w:rFonts w:hint="cs"/>
          <w:rtl/>
        </w:rPr>
        <w:tab/>
        <w:t xml:space="preserve">הנאשם מסר בחקירתו שתי אמרות: ת/1 ביום 13.8.07 ו- ת/2 ביום 16.8.07. </w:t>
      </w:r>
      <w:r>
        <w:rPr>
          <w:rFonts w:hint="cs"/>
          <w:rtl/>
        </w:rPr>
        <w:br/>
        <w:t xml:space="preserve">בשתי אמרותיו אלה הכחיש מכל וכל את כל המיוחס לו. גרסה עקבית זאת מסר אף בעימות נ/1 ובעת שהוטח בו שוב ושוב, כי אנס את אשתו, ביצע בה מעשי סדום, איים עליה ותקפה - עמד איתן, הכחיש הדברים והטיח באשתו כי </w:t>
      </w:r>
      <w:r>
        <w:rPr>
          <w:rFonts w:hint="cs"/>
          <w:b/>
          <w:bCs/>
          <w:rtl/>
        </w:rPr>
        <w:t>"זה לא נכון את ממציאה"</w:t>
      </w:r>
      <w:r>
        <w:rPr>
          <w:rFonts w:hint="cs"/>
          <w:rtl/>
        </w:rPr>
        <w:t xml:space="preserve">. </w:t>
      </w:r>
    </w:p>
    <w:p w14:paraId="2A678B65" w14:textId="77777777" w:rsidR="004E2E64" w:rsidRDefault="004E2E64">
      <w:pPr>
        <w:ind w:left="720"/>
        <w:rPr>
          <w:rFonts w:hint="cs"/>
          <w:rtl/>
        </w:rPr>
      </w:pPr>
    </w:p>
    <w:p w14:paraId="615B77C8" w14:textId="77777777" w:rsidR="004E2E64" w:rsidRDefault="004E2E64">
      <w:pPr>
        <w:ind w:left="720"/>
        <w:rPr>
          <w:rFonts w:hint="cs"/>
          <w:rtl/>
        </w:rPr>
      </w:pPr>
      <w:r>
        <w:rPr>
          <w:rFonts w:hint="cs"/>
          <w:rtl/>
        </w:rPr>
        <w:t>כך הייתה גרסת הנאשם אף בעדותו בבית המשפט על דוכן העדים.</w:t>
      </w:r>
    </w:p>
    <w:p w14:paraId="0D0F288C" w14:textId="77777777" w:rsidR="004E2E64" w:rsidRDefault="004E2E64">
      <w:pPr>
        <w:ind w:left="720" w:hanging="720"/>
        <w:rPr>
          <w:rFonts w:hint="cs"/>
          <w:rtl/>
        </w:rPr>
      </w:pPr>
      <w:r>
        <w:rPr>
          <w:rFonts w:hint="cs"/>
          <w:rtl/>
        </w:rPr>
        <w:tab/>
      </w:r>
    </w:p>
    <w:p w14:paraId="19934420" w14:textId="77777777" w:rsidR="004E2E64" w:rsidRDefault="004E2E64">
      <w:pPr>
        <w:ind w:left="720"/>
        <w:rPr>
          <w:rFonts w:hint="cs"/>
          <w:rtl/>
        </w:rPr>
      </w:pPr>
      <w:r>
        <w:rPr>
          <w:rFonts w:hint="cs"/>
          <w:rtl/>
        </w:rPr>
        <w:t xml:space="preserve">אפשר, שהנאשם שיקר בכל ההזדמנויות במצח נחושה. אם שיקר, הדברים לא ניכרו בעדותו על דוכן העדים, לא נמצאו סתירות בעניינים מהותיים בדבריו ולא נתפס </w:t>
      </w:r>
      <w:r>
        <w:rPr>
          <w:rFonts w:hint="cs"/>
          <w:rtl/>
        </w:rPr>
        <w:br/>
        <w:t xml:space="preserve">באי אמירת-אמת. </w:t>
      </w:r>
    </w:p>
    <w:p w14:paraId="41A93B1E" w14:textId="77777777" w:rsidR="004E2E64" w:rsidRDefault="004E2E64">
      <w:pPr>
        <w:ind w:left="720" w:hanging="720"/>
        <w:rPr>
          <w:rFonts w:hint="cs"/>
          <w:rtl/>
        </w:rPr>
      </w:pPr>
      <w:r>
        <w:rPr>
          <w:rFonts w:hint="cs"/>
          <w:rtl/>
        </w:rPr>
        <w:tab/>
      </w:r>
    </w:p>
    <w:p w14:paraId="144DD048" w14:textId="77777777" w:rsidR="004E2E64" w:rsidRDefault="004E2E64">
      <w:pPr>
        <w:ind w:left="720"/>
        <w:rPr>
          <w:rFonts w:hint="cs"/>
          <w:rtl/>
        </w:rPr>
      </w:pPr>
      <w:r>
        <w:rPr>
          <w:rFonts w:hint="cs"/>
          <w:rtl/>
        </w:rPr>
        <w:t xml:space="preserve">התביעה מבקשת ללמוד אשמת הנאשם מכך שלא זעק את חפותו, אלא חזר עליה </w:t>
      </w:r>
      <w:r>
        <w:rPr>
          <w:rFonts w:hint="cs"/>
          <w:rtl/>
        </w:rPr>
        <w:br/>
        <w:t xml:space="preserve">בשפה רפה ובאדישות ועל כך ייאמר שאין בדרך תגובה זאת, אלא ללמד על אופיו </w:t>
      </w:r>
      <w:r>
        <w:rPr>
          <w:rFonts w:hint="cs"/>
          <w:rtl/>
        </w:rPr>
        <w:br/>
        <w:t xml:space="preserve">ולא על אשמתו. </w:t>
      </w:r>
    </w:p>
    <w:p w14:paraId="083C2098" w14:textId="77777777" w:rsidR="004E2E64" w:rsidRDefault="004E2E64">
      <w:pPr>
        <w:ind w:left="720" w:hanging="720"/>
        <w:rPr>
          <w:rFonts w:hint="cs"/>
          <w:rtl/>
        </w:rPr>
      </w:pPr>
      <w:r>
        <w:rPr>
          <w:rFonts w:hint="cs"/>
          <w:rtl/>
        </w:rPr>
        <w:tab/>
      </w:r>
    </w:p>
    <w:p w14:paraId="05BB10CF" w14:textId="77777777" w:rsidR="004E2E64" w:rsidRDefault="004E2E64">
      <w:pPr>
        <w:ind w:left="720"/>
        <w:rPr>
          <w:rFonts w:hint="cs"/>
          <w:rtl/>
        </w:rPr>
      </w:pPr>
      <w:r>
        <w:rPr>
          <w:rFonts w:hint="cs"/>
          <w:rtl/>
        </w:rPr>
        <w:t xml:space="preserve">בהחלט אפשר לפרש אופייה של תגובתו גם כראיה לאמינותה. </w:t>
      </w:r>
    </w:p>
    <w:p w14:paraId="74808167" w14:textId="77777777" w:rsidR="004E2E64" w:rsidRDefault="004E2E64">
      <w:pPr>
        <w:ind w:left="720" w:hanging="720"/>
        <w:rPr>
          <w:rFonts w:hint="cs"/>
          <w:rtl/>
        </w:rPr>
      </w:pPr>
      <w:r>
        <w:rPr>
          <w:rFonts w:hint="cs"/>
          <w:rtl/>
        </w:rPr>
        <w:tab/>
      </w:r>
    </w:p>
    <w:p w14:paraId="00F15311" w14:textId="77777777" w:rsidR="004E2E64" w:rsidRDefault="004E2E64">
      <w:pPr>
        <w:ind w:left="720"/>
        <w:rPr>
          <w:rFonts w:hint="cs"/>
          <w:rtl/>
        </w:rPr>
      </w:pPr>
      <w:r>
        <w:rPr>
          <w:rFonts w:hint="cs"/>
          <w:rtl/>
        </w:rPr>
        <w:t xml:space="preserve">כך מבקשת המאשימה למצוא התנהגות מפלילה באי יכולתו של הנאשם להצביע על מניע חד וברור לכך, שהמתלוננת תעליל עליו עלילה כה קשה. ואכן, הנאשם ניסה להסביר זאת בלחץ משפחתה, בכך שאין הוא עובד בשלוש השנים האחרונות ולעיתים אמר שאינו יודע את המניע. </w:t>
      </w:r>
    </w:p>
    <w:p w14:paraId="450C7663" w14:textId="77777777" w:rsidR="004E2E64" w:rsidRDefault="004E2E64">
      <w:pPr>
        <w:ind w:left="720" w:hanging="720"/>
        <w:rPr>
          <w:rFonts w:hint="cs"/>
          <w:rtl/>
        </w:rPr>
      </w:pPr>
      <w:r>
        <w:rPr>
          <w:rFonts w:hint="cs"/>
          <w:rtl/>
        </w:rPr>
        <w:tab/>
      </w:r>
    </w:p>
    <w:p w14:paraId="0A268B30" w14:textId="77777777" w:rsidR="004E2E64" w:rsidRDefault="004E2E64">
      <w:pPr>
        <w:ind w:left="720"/>
        <w:rPr>
          <w:rFonts w:hint="cs"/>
          <w:rtl/>
        </w:rPr>
      </w:pPr>
      <w:r>
        <w:rPr>
          <w:rFonts w:hint="cs"/>
          <w:rtl/>
        </w:rPr>
        <w:t xml:space="preserve">אין באי יכולתו של הנאשם להשיב חד משמעית לסוגיה זאת, לפעול בהכרח לחובתו. </w:t>
      </w:r>
      <w:r>
        <w:rPr>
          <w:rFonts w:hint="cs"/>
          <w:rtl/>
        </w:rPr>
        <w:br/>
        <w:t xml:space="preserve">יכול ודווקא עובדה זאת יש בה כדי לחזק את האפשרות שגרסתו היא הגרסה הנכונה. </w:t>
      </w:r>
    </w:p>
    <w:p w14:paraId="03B65981" w14:textId="77777777" w:rsidR="004E2E64" w:rsidRDefault="004E2E64">
      <w:pPr>
        <w:ind w:left="720" w:hanging="720"/>
        <w:rPr>
          <w:rFonts w:hint="cs"/>
          <w:rtl/>
        </w:rPr>
      </w:pPr>
      <w:r>
        <w:rPr>
          <w:rFonts w:hint="cs"/>
          <w:rtl/>
        </w:rPr>
        <w:tab/>
      </w:r>
    </w:p>
    <w:p w14:paraId="05944BA9" w14:textId="77777777" w:rsidR="004E2E64" w:rsidRDefault="004E2E64">
      <w:pPr>
        <w:ind w:left="720"/>
        <w:rPr>
          <w:rFonts w:hint="cs"/>
          <w:rtl/>
        </w:rPr>
      </w:pPr>
      <w:r>
        <w:rPr>
          <w:rFonts w:hint="cs"/>
          <w:rtl/>
        </w:rPr>
        <w:t>אפשר והנאשם מנסה להסביר לעצמו ולאחרים מדוע אשתו ואם ילדיו, תרצה לנטשו ותאשימו במעשי זוועה ואין הוא מוצא תשובה לכך.</w:t>
      </w:r>
    </w:p>
    <w:p w14:paraId="252742CD" w14:textId="77777777" w:rsidR="004E2E64" w:rsidRDefault="004E2E64">
      <w:pPr>
        <w:ind w:left="720" w:hanging="720"/>
        <w:rPr>
          <w:rFonts w:hint="cs"/>
          <w:rtl/>
        </w:rPr>
      </w:pPr>
      <w:r>
        <w:rPr>
          <w:rFonts w:hint="cs"/>
          <w:rtl/>
        </w:rPr>
        <w:tab/>
        <w:t xml:space="preserve">מבחינה אובייקטיבית, אין לשלול מכל וכל את האפשרות, שמניע אפשרי </w:t>
      </w:r>
      <w:r>
        <w:rPr>
          <w:rFonts w:hint="cs"/>
          <w:rtl/>
        </w:rPr>
        <w:br/>
        <w:t>לתלונת המתלוננת היה רצונה לסיים בדרך זאת את יחסיה עם בעלה, שהפסיק לפרנס, הפך חולני ובמקום מקור תמיכה הפך לנטל עליה ועל חייה.</w:t>
      </w:r>
    </w:p>
    <w:p w14:paraId="6E3A72FC" w14:textId="77777777" w:rsidR="004E2E64" w:rsidRDefault="004E2E64">
      <w:pPr>
        <w:ind w:left="720" w:hanging="720"/>
        <w:rPr>
          <w:rFonts w:hint="cs"/>
          <w:rtl/>
        </w:rPr>
      </w:pPr>
    </w:p>
    <w:p w14:paraId="535A1672" w14:textId="77777777" w:rsidR="004E2E64" w:rsidRDefault="004E2E64">
      <w:pPr>
        <w:ind w:left="720" w:hanging="720"/>
        <w:rPr>
          <w:rFonts w:hint="cs"/>
          <w:sz w:val="30"/>
          <w:szCs w:val="28"/>
          <w:rtl/>
        </w:rPr>
      </w:pPr>
      <w:r>
        <w:rPr>
          <w:rFonts w:hint="cs"/>
          <w:b/>
          <w:bCs/>
          <w:rtl/>
        </w:rPr>
        <w:t>20.</w:t>
      </w:r>
      <w:r>
        <w:rPr>
          <w:rFonts w:hint="cs"/>
          <w:rtl/>
        </w:rPr>
        <w:tab/>
      </w:r>
      <w:r>
        <w:rPr>
          <w:rFonts w:hint="cs"/>
          <w:b/>
          <w:bCs/>
          <w:sz w:val="30"/>
          <w:szCs w:val="28"/>
          <w:u w:val="single"/>
          <w:rtl/>
        </w:rPr>
        <w:t>סוף דבר</w:t>
      </w:r>
    </w:p>
    <w:p w14:paraId="421BF8A4" w14:textId="77777777" w:rsidR="004E2E64" w:rsidRDefault="004E2E64">
      <w:pPr>
        <w:ind w:left="720" w:hanging="720"/>
        <w:rPr>
          <w:rFonts w:hint="cs"/>
          <w:rtl/>
        </w:rPr>
      </w:pPr>
      <w:r>
        <w:rPr>
          <w:rFonts w:hint="cs"/>
          <w:rtl/>
        </w:rPr>
        <w:tab/>
        <w:t xml:space="preserve">כנאמר בפרשת </w:t>
      </w:r>
      <w:r>
        <w:rPr>
          <w:rFonts w:hint="cs"/>
          <w:b/>
          <w:bCs/>
          <w:rtl/>
        </w:rPr>
        <w:t xml:space="preserve">בשירוב </w:t>
      </w:r>
      <w:hyperlink r:id="rId80" w:history="1">
        <w:r w:rsidR="00C66FA3" w:rsidRPr="00C66FA3">
          <w:rPr>
            <w:rStyle w:val="Hyperlink"/>
            <w:rtl/>
          </w:rPr>
          <w:t>ע"פ 10596/03</w:t>
        </w:r>
      </w:hyperlink>
      <w:r>
        <w:rPr>
          <w:rFonts w:hint="cs"/>
          <w:rtl/>
        </w:rPr>
        <w:t xml:space="preserve"> </w:t>
      </w:r>
      <w:r>
        <w:rPr>
          <w:rFonts w:hint="cs"/>
          <w:b/>
          <w:bCs/>
          <w:rtl/>
        </w:rPr>
        <w:t>"בסופו של יום, הספק עשוי לנבוע מהצטברותם של גורמים שתוצאתם היא כי ידו של השופט רועדת בבואו לחתום על הרשעה"</w:t>
      </w:r>
      <w:r>
        <w:rPr>
          <w:rFonts w:hint="cs"/>
          <w:rtl/>
        </w:rPr>
        <w:t xml:space="preserve">, </w:t>
      </w:r>
      <w:r>
        <w:rPr>
          <w:rFonts w:hint="cs"/>
          <w:rtl/>
        </w:rPr>
        <w:br/>
        <w:t>כך בתיקנו. עולה ומשתזר אפוא, כי באתי לידי מסקנה, שלא עלה בידי התביעה להביא בפני בית המשפט ראיות העולות מעבר לספק סביר ולשכנע, כי הנאשם עבר העבירות ועשה המעשים המיוחסים לו בכתב האישום ומשכך אציע לחברותי להרכב לזכות הנאשם בדין.</w:t>
      </w:r>
    </w:p>
    <w:p w14:paraId="461E94A1" w14:textId="77777777" w:rsidR="004E2E64" w:rsidRDefault="004E2E64">
      <w:pPr>
        <w:ind w:left="720" w:hanging="720"/>
        <w:rPr>
          <w:rFonts w:hint="cs"/>
          <w:rtl/>
        </w:rPr>
      </w:pPr>
    </w:p>
    <w:p w14:paraId="1E38B14B" w14:textId="77777777" w:rsidR="004E2E64" w:rsidRDefault="004E2E64">
      <w:pPr>
        <w:ind w:left="720" w:hanging="720"/>
        <w:rPr>
          <w:rFonts w:hint="cs"/>
          <w:rtl/>
        </w:rPr>
      </w:pPr>
      <w:r>
        <w:rPr>
          <w:rFonts w:hint="cs"/>
          <w:rtl/>
        </w:rPr>
        <w:tab/>
        <w:t xml:space="preserve">בד בבד ועם הגיעי למסקנה האמורה, חשוב ולא למותר לציין, כי דחיית גרסתה </w:t>
      </w:r>
      <w:r>
        <w:rPr>
          <w:rFonts w:hint="cs"/>
          <w:rtl/>
        </w:rPr>
        <w:br/>
        <w:t xml:space="preserve">של המתלוננת והקביעה שאין בה די להרשעת הנאשם, מעבר לכל ספק סביר, אין בהן להצביע בהכרח על כך שאין המתלוננת דוברת אמת וכי שקר בפיה ובלבבה. </w:t>
      </w:r>
    </w:p>
    <w:p w14:paraId="7FF644B0" w14:textId="77777777" w:rsidR="004E2E64" w:rsidRDefault="004E2E64">
      <w:pPr>
        <w:ind w:left="720" w:hanging="720"/>
        <w:rPr>
          <w:rFonts w:hint="cs"/>
          <w:rtl/>
        </w:rPr>
      </w:pPr>
      <w:r>
        <w:rPr>
          <w:rFonts w:hint="cs"/>
          <w:rtl/>
        </w:rPr>
        <w:tab/>
      </w:r>
    </w:p>
    <w:p w14:paraId="25B607DA" w14:textId="77777777" w:rsidR="004E2E64" w:rsidRDefault="004E2E64">
      <w:pPr>
        <w:ind w:left="720"/>
        <w:rPr>
          <w:rFonts w:hint="cs"/>
          <w:rtl/>
        </w:rPr>
      </w:pPr>
      <w:r>
        <w:rPr>
          <w:rFonts w:hint="cs"/>
          <w:rtl/>
        </w:rPr>
        <w:t xml:space="preserve">בהחלט אפשר, אך לא ברמה הדרושה להרשעה במשפט פלילי, שמקור הסתירות והתמיהות העולות מעדותה ומיתר הראיות עלול להיות חלוף השנים, האפשרות שדברים נשכחו מליבה או שנתבלבלה דעתה. משקלן המצטבר של הסתירות והתמיהות </w:t>
      </w:r>
      <w:r>
        <w:rPr>
          <w:rFonts w:hint="cs"/>
          <w:rtl/>
        </w:rPr>
        <w:br/>
        <w:t xml:space="preserve">מעלה כאמור ספק סביר באשר לנכונות גרסתה, אך אין בהם כדי להגיע לקביעה </w:t>
      </w:r>
      <w:r>
        <w:rPr>
          <w:rFonts w:hint="cs"/>
          <w:rtl/>
        </w:rPr>
        <w:br/>
        <w:t>כי שיקרה.</w:t>
      </w:r>
    </w:p>
    <w:p w14:paraId="53581009" w14:textId="77777777" w:rsidR="004E2E64" w:rsidRDefault="004E2E64">
      <w:pPr>
        <w:ind w:left="720" w:hanging="720"/>
        <w:rPr>
          <w:rFonts w:hint="cs"/>
          <w:rtl/>
        </w:rPr>
      </w:pPr>
    </w:p>
    <w:p w14:paraId="746BFAF0" w14:textId="77777777" w:rsidR="004E2E64" w:rsidRDefault="004E2E64">
      <w:pPr>
        <w:ind w:left="720" w:hanging="720"/>
        <w:rPr>
          <w:rFonts w:hint="cs"/>
          <w:rtl/>
        </w:rPr>
      </w:pPr>
      <w:r>
        <w:rPr>
          <w:rFonts w:hint="cs"/>
          <w:rtl/>
        </w:rPr>
        <w:tab/>
        <w:t xml:space="preserve">כאמור, אציע לזכות הנאשם בדינו מחמת הספק הסביר שיש בראיות שנאספו לחובתו. </w:t>
      </w:r>
    </w:p>
    <w:p w14:paraId="6D86C8F0" w14:textId="77777777" w:rsidR="004E2E64" w:rsidRDefault="004E2E64">
      <w:pPr>
        <w:ind w:left="720" w:hanging="720"/>
        <w:rPr>
          <w:rFonts w:hint="cs"/>
          <w:rtl/>
        </w:rPr>
      </w:pPr>
    </w:p>
    <w:p w14:paraId="66D793D9" w14:textId="77777777" w:rsidR="004E2E64" w:rsidRDefault="004E2E64">
      <w:pPr>
        <w:ind w:left="720" w:hanging="720"/>
        <w:rPr>
          <w:rFonts w:hint="cs"/>
          <w:rtl/>
        </w:rPr>
      </w:pPr>
    </w:p>
    <w:p w14:paraId="774FE4FD" w14:textId="77777777" w:rsidR="004E2E64" w:rsidRDefault="004E2E64">
      <w:pPr>
        <w:ind w:left="720" w:hanging="720"/>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__________________</w:t>
      </w:r>
    </w:p>
    <w:p w14:paraId="4F10B319" w14:textId="77777777" w:rsidR="004E2E64" w:rsidRDefault="004E2E64">
      <w:pPr>
        <w:ind w:left="720" w:hanging="720"/>
        <w:rPr>
          <w:rFonts w:hint="cs"/>
          <w:b/>
          <w:bCs/>
          <w:rtl/>
        </w:rP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rPr>
          <w:rFonts w:hint="cs"/>
          <w:b/>
          <w:bCs/>
          <w:rtl/>
        </w:rPr>
        <w:t>ר' בן יוסף, שופט</w:t>
      </w:r>
    </w:p>
    <w:p w14:paraId="4EB3A338" w14:textId="77777777" w:rsidR="004E2E64" w:rsidRDefault="004E2E64">
      <w:pPr>
        <w:ind w:left="720" w:hanging="720"/>
        <w:rPr>
          <w:rFonts w:hint="cs"/>
          <w:rtl/>
        </w:rPr>
      </w:pPr>
    </w:p>
    <w:p w14:paraId="5C896CB7" w14:textId="77777777" w:rsidR="004E2E64" w:rsidRDefault="004E2E64">
      <w:pPr>
        <w:ind w:left="720" w:hanging="720"/>
        <w:rPr>
          <w:rFonts w:hint="cs"/>
          <w:b/>
          <w:bCs/>
          <w:rtl/>
        </w:rPr>
      </w:pPr>
      <w:r>
        <w:rPr>
          <w:rFonts w:hint="cs"/>
          <w:b/>
          <w:bCs/>
          <w:u w:val="single"/>
          <w:rtl/>
        </w:rPr>
        <w:t>השופטת נ' אחיטוב, אב"ד:</w:t>
      </w:r>
      <w:r>
        <w:rPr>
          <w:rFonts w:hint="cs"/>
          <w:b/>
          <w:bCs/>
          <w:rtl/>
        </w:rPr>
        <w:t xml:space="preserve"> אני מצטרפת לנימוקים ולמסקנה של חברי – כי יש לזכות הנאשם </w:t>
      </w:r>
    </w:p>
    <w:p w14:paraId="1F1C8C5D" w14:textId="77777777" w:rsidR="004E2E64" w:rsidRDefault="004E2E64">
      <w:pPr>
        <w:ind w:left="720" w:hanging="720"/>
        <w:rPr>
          <w:rFonts w:hint="cs"/>
          <w:rtl/>
        </w:rPr>
      </w:pPr>
      <w:r>
        <w:rPr>
          <w:rFonts w:hint="cs"/>
          <w:b/>
          <w:bCs/>
          <w:rtl/>
        </w:rPr>
        <w:t>מחמת הספק.</w:t>
      </w:r>
    </w:p>
    <w:p w14:paraId="25418422" w14:textId="77777777" w:rsidR="004E2E64" w:rsidRDefault="004E2E64">
      <w:pPr>
        <w:ind w:left="720" w:hanging="720"/>
        <w:rPr>
          <w:rFonts w:hint="cs"/>
          <w:rtl/>
        </w:rPr>
      </w:pPr>
    </w:p>
    <w:p w14:paraId="5D76D69B" w14:textId="77777777" w:rsidR="004E2E64" w:rsidRDefault="004E2E64">
      <w:pPr>
        <w:ind w:left="720" w:hanging="720"/>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__________________</w:t>
      </w:r>
    </w:p>
    <w:p w14:paraId="3313D260" w14:textId="77777777" w:rsidR="004E2E64" w:rsidRDefault="004E2E64">
      <w:pPr>
        <w:ind w:left="720" w:hanging="720"/>
        <w:rPr>
          <w:rFonts w:hint="cs"/>
          <w:b/>
          <w:bCs/>
          <w:rtl/>
        </w:rP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rPr>
          <w:rFonts w:hint="cs"/>
          <w:b/>
          <w:bCs/>
          <w:rtl/>
        </w:rPr>
        <w:t>נ' אחיטוב, שופטת</w:t>
      </w:r>
    </w:p>
    <w:p w14:paraId="1A7A6D17" w14:textId="77777777" w:rsidR="004E2E64" w:rsidRDefault="004E2E64">
      <w:pPr>
        <w:ind w:left="720" w:hanging="720"/>
        <w:rPr>
          <w:rFonts w:hint="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     אב"ד </w:t>
      </w:r>
    </w:p>
    <w:p w14:paraId="65B7D861" w14:textId="77777777" w:rsidR="004E2E64" w:rsidRDefault="004E2E64">
      <w:pPr>
        <w:ind w:left="720" w:hanging="720"/>
        <w:rPr>
          <w:rFonts w:hint="cs"/>
          <w:rtl/>
        </w:rPr>
      </w:pPr>
    </w:p>
    <w:p w14:paraId="58F4F6F3" w14:textId="77777777" w:rsidR="004E2E64" w:rsidRDefault="004E2E64">
      <w:pPr>
        <w:ind w:left="720" w:hanging="720"/>
        <w:rPr>
          <w:rFonts w:hint="cs"/>
          <w:rtl/>
        </w:rPr>
      </w:pPr>
      <w:r>
        <w:rPr>
          <w:rFonts w:hint="cs"/>
          <w:b/>
          <w:bCs/>
          <w:u w:val="single"/>
          <w:rtl/>
        </w:rPr>
        <w:t>השופטת מ' דיסקין:</w:t>
      </w:r>
      <w:r>
        <w:rPr>
          <w:rFonts w:hint="cs"/>
          <w:rtl/>
        </w:rPr>
        <w:t xml:space="preserve"> </w:t>
      </w:r>
      <w:r>
        <w:rPr>
          <w:rFonts w:hint="cs"/>
          <w:b/>
          <w:bCs/>
          <w:rtl/>
        </w:rPr>
        <w:t>אני מסכימה.</w:t>
      </w:r>
      <w:r>
        <w:rPr>
          <w:rFonts w:hint="cs"/>
          <w:rtl/>
        </w:rPr>
        <w:t xml:space="preserve"> </w:t>
      </w:r>
    </w:p>
    <w:p w14:paraId="48B2AFD4" w14:textId="77777777" w:rsidR="004E2E64" w:rsidRDefault="004E2E64">
      <w:pPr>
        <w:ind w:left="720" w:hanging="720"/>
        <w:rPr>
          <w:rFonts w:hint="cs"/>
          <w:rtl/>
        </w:rPr>
      </w:pPr>
    </w:p>
    <w:p w14:paraId="0A1032E8" w14:textId="77777777" w:rsidR="004E2E64" w:rsidRDefault="004E2E64">
      <w:pPr>
        <w:ind w:left="720" w:hanging="720"/>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__________________</w:t>
      </w:r>
    </w:p>
    <w:p w14:paraId="2A7DAE6C" w14:textId="77777777" w:rsidR="004E2E64" w:rsidRDefault="004E2E64">
      <w:pPr>
        <w:ind w:left="720" w:hanging="720"/>
        <w:rPr>
          <w:rFonts w:hint="cs"/>
          <w:b/>
          <w:bCs/>
          <w:rtl/>
        </w:rP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w:t>
      </w:r>
      <w:r>
        <w:rPr>
          <w:rFonts w:hint="cs"/>
          <w:b/>
          <w:bCs/>
          <w:rtl/>
        </w:rPr>
        <w:t>מ' דיסקין, שופטת</w:t>
      </w:r>
    </w:p>
    <w:p w14:paraId="32992B4B" w14:textId="77777777" w:rsidR="004E2E64" w:rsidRDefault="004E2E64">
      <w:pPr>
        <w:ind w:left="720" w:hanging="720"/>
        <w:rPr>
          <w:rFonts w:hint="cs"/>
          <w:b/>
          <w:bCs/>
          <w:rtl/>
        </w:rPr>
      </w:pPr>
    </w:p>
    <w:p w14:paraId="391EAFB8" w14:textId="77777777" w:rsidR="004E2E64" w:rsidRDefault="004E2E64">
      <w:pPr>
        <w:ind w:left="720" w:hanging="720"/>
        <w:rPr>
          <w:rFonts w:hint="cs"/>
          <w:b/>
          <w:bCs/>
          <w:rtl/>
        </w:rPr>
      </w:pPr>
    </w:p>
    <w:p w14:paraId="6947E6A8" w14:textId="77777777" w:rsidR="004E2E64" w:rsidRDefault="004E2E64">
      <w:pPr>
        <w:ind w:left="720" w:hanging="720"/>
        <w:rPr>
          <w:rFonts w:hint="cs"/>
          <w:b/>
          <w:bCs/>
          <w:rtl/>
        </w:rPr>
      </w:pPr>
    </w:p>
    <w:p w14:paraId="06689972" w14:textId="77777777" w:rsidR="004E2E64" w:rsidRDefault="004E2E64">
      <w:pPr>
        <w:ind w:left="720" w:hanging="720"/>
        <w:rPr>
          <w:rFonts w:hint="cs"/>
          <w:b/>
          <w:bCs/>
          <w:rtl/>
        </w:rPr>
      </w:pPr>
      <w:r>
        <w:rPr>
          <w:rFonts w:hint="cs"/>
          <w:b/>
          <w:bCs/>
          <w:rtl/>
        </w:rPr>
        <w:t xml:space="preserve">אשר על כן, הוחלט לזכות את הנאשם מחמת הספק כאמור בפסק דינו של כב' השופט </w:t>
      </w:r>
    </w:p>
    <w:p w14:paraId="75D358CB" w14:textId="77777777" w:rsidR="004E2E64" w:rsidRDefault="004E2E64">
      <w:pPr>
        <w:ind w:left="720" w:hanging="720"/>
        <w:rPr>
          <w:rFonts w:hint="cs"/>
          <w:b/>
          <w:bCs/>
          <w:rtl/>
        </w:rPr>
      </w:pPr>
      <w:r>
        <w:rPr>
          <w:rFonts w:hint="cs"/>
          <w:b/>
          <w:bCs/>
          <w:rtl/>
        </w:rPr>
        <w:t>ר' בן-יוסף.</w:t>
      </w:r>
    </w:p>
    <w:p w14:paraId="48024E4B" w14:textId="77777777" w:rsidR="004E2E64" w:rsidRDefault="004E2E64">
      <w:pPr>
        <w:ind w:left="720" w:hanging="720"/>
        <w:rPr>
          <w:rFonts w:hint="cs"/>
          <w:b/>
          <w:bCs/>
          <w:rtl/>
        </w:rPr>
      </w:pPr>
    </w:p>
    <w:p w14:paraId="1B82787A" w14:textId="77777777" w:rsidR="004E2E64" w:rsidRDefault="004E2E64">
      <w:pPr>
        <w:suppressLineNumbers/>
        <w:rPr>
          <w:rFonts w:hint="cs"/>
          <w:b/>
          <w:bCs/>
          <w:rtl/>
        </w:rPr>
      </w:pPr>
      <w:bookmarkStart w:id="8" w:name="Decision1"/>
      <w:bookmarkStart w:id="9" w:name="Decision2"/>
      <w:bookmarkEnd w:id="8"/>
      <w:bookmarkEnd w:id="9"/>
    </w:p>
    <w:p w14:paraId="7754A301" w14:textId="77777777" w:rsidR="004E2E64" w:rsidRDefault="003C3E8E">
      <w:pPr>
        <w:suppressLineNumbers/>
        <w:rPr>
          <w:rFonts w:hint="cs"/>
          <w:rtl/>
        </w:rPr>
      </w:pPr>
      <w:r>
        <w:rPr>
          <w:b/>
          <w:bCs/>
          <w:rtl/>
        </w:rPr>
        <w:t xml:space="preserve">ניתנה היום, ז' בסיון, תשס"ח (10 ביוני 2008), במעמד הצדדים. </w:t>
      </w:r>
      <w:r w:rsidR="004E2E64">
        <w:rPr>
          <w:rFonts w:hint="cs"/>
          <w:rtl/>
        </w:rPr>
        <w:t xml:space="preserve">                                                                                                                                                                </w:t>
      </w:r>
    </w:p>
    <w:p w14:paraId="04FE5088" w14:textId="77777777" w:rsidR="004E2E64" w:rsidRDefault="004E2E64">
      <w:pPr>
        <w:rPr>
          <w:rFonts w:hint="cs"/>
          <w:b/>
          <w:bCs/>
          <w:rtl/>
        </w:rPr>
      </w:pPr>
      <w:r>
        <w:rPr>
          <w:rFonts w:hint="cs"/>
          <w:b/>
          <w:bCs/>
          <w:rtl/>
        </w:rPr>
        <w:t>__________________        ____________________              ________________</w:t>
      </w:r>
    </w:p>
    <w:p w14:paraId="2B642BED" w14:textId="77777777" w:rsidR="002A10D5" w:rsidRPr="002A10D5" w:rsidRDefault="002A10D5" w:rsidP="003C3E8E">
      <w:pPr>
        <w:keepNext/>
        <w:jc w:val="left"/>
        <w:rPr>
          <w:rFonts w:ascii="David" w:hAnsi="David" w:hint="cs"/>
          <w:color w:val="FFFFFF"/>
          <w:sz w:val="2"/>
          <w:szCs w:val="2"/>
          <w:rtl/>
        </w:rPr>
      </w:pPr>
    </w:p>
    <w:p w14:paraId="3CF5F79E" w14:textId="77777777" w:rsidR="002A10D5" w:rsidRPr="002A10D5" w:rsidRDefault="002A10D5" w:rsidP="003C3E8E">
      <w:pPr>
        <w:keepNext/>
        <w:jc w:val="left"/>
        <w:rPr>
          <w:rFonts w:ascii="David" w:hAnsi="David"/>
          <w:color w:val="FFFFFF"/>
          <w:sz w:val="2"/>
          <w:szCs w:val="2"/>
          <w:rtl/>
        </w:rPr>
      </w:pPr>
      <w:r w:rsidRPr="002A10D5">
        <w:rPr>
          <w:rFonts w:ascii="David" w:hAnsi="David"/>
          <w:color w:val="FFFFFF"/>
          <w:sz w:val="2"/>
          <w:szCs w:val="2"/>
          <w:rtl/>
        </w:rPr>
        <w:t>5129371</w:t>
      </w:r>
    </w:p>
    <w:p w14:paraId="43293E0B" w14:textId="77777777" w:rsidR="003C3E8E" w:rsidRPr="003C3E8E" w:rsidRDefault="002A10D5" w:rsidP="003C3E8E">
      <w:pPr>
        <w:keepNext/>
        <w:jc w:val="left"/>
        <w:rPr>
          <w:rFonts w:ascii="David" w:hAnsi="David" w:hint="cs"/>
          <w:color w:val="000000"/>
          <w:sz w:val="22"/>
          <w:szCs w:val="22"/>
          <w:rtl/>
        </w:rPr>
      </w:pPr>
      <w:r w:rsidRPr="002A10D5">
        <w:rPr>
          <w:rFonts w:ascii="David" w:hAnsi="David"/>
          <w:color w:val="FFFFFF"/>
          <w:sz w:val="2"/>
          <w:szCs w:val="2"/>
          <w:rtl/>
        </w:rPr>
        <w:t>54678313</w:t>
      </w:r>
    </w:p>
    <w:p w14:paraId="203DF714" w14:textId="77777777" w:rsidR="00C36090" w:rsidRPr="00C36090" w:rsidRDefault="00C36090" w:rsidP="00C36090">
      <w:pPr>
        <w:keepNext/>
        <w:jc w:val="left"/>
        <w:rPr>
          <w:rFonts w:ascii="David" w:hAnsi="David" w:hint="cs"/>
          <w:color w:val="000000"/>
          <w:sz w:val="22"/>
          <w:szCs w:val="22"/>
          <w:rtl/>
        </w:rPr>
      </w:pPr>
    </w:p>
    <w:p w14:paraId="043C6DE5" w14:textId="77777777" w:rsidR="00C36090" w:rsidRPr="00C36090" w:rsidRDefault="00C36090" w:rsidP="00C36090">
      <w:pPr>
        <w:keepNext/>
        <w:jc w:val="left"/>
        <w:rPr>
          <w:rFonts w:ascii="David" w:hAnsi="David"/>
          <w:color w:val="000000"/>
          <w:sz w:val="22"/>
          <w:szCs w:val="22"/>
          <w:rtl/>
        </w:rPr>
      </w:pPr>
      <w:r w:rsidRPr="00C36090">
        <w:rPr>
          <w:rFonts w:ascii="David" w:hAnsi="David"/>
          <w:color w:val="000000"/>
          <w:sz w:val="22"/>
          <w:szCs w:val="22"/>
          <w:rtl/>
        </w:rPr>
        <w:t>נורית אחיטוב 54678313-1098/07</w:t>
      </w:r>
    </w:p>
    <w:p w14:paraId="1D50A370" w14:textId="77777777" w:rsidR="004E2E64" w:rsidRDefault="004E2E64">
      <w:pPr>
        <w:ind w:left="720" w:hanging="660"/>
        <w:rPr>
          <w:rFonts w:hint="cs"/>
          <w:b/>
          <w:bCs/>
          <w:rtl/>
        </w:rPr>
      </w:pPr>
      <w:r>
        <w:rPr>
          <w:rFonts w:hint="cs"/>
          <w:b/>
          <w:bCs/>
          <w:rtl/>
        </w:rPr>
        <w:t xml:space="preserve">   נ' אחיטוב, שופטת                      מ' דיסקין, שופטת     </w:t>
      </w:r>
      <w:r>
        <w:rPr>
          <w:rFonts w:hint="cs"/>
          <w:b/>
          <w:bCs/>
          <w:rtl/>
        </w:rPr>
        <w:tab/>
        <w:t xml:space="preserve">                   ר' בן</w:t>
      </w:r>
      <w:r>
        <w:rPr>
          <w:rFonts w:hint="cs"/>
          <w:b/>
          <w:bCs/>
          <w:sz w:val="18"/>
          <w:szCs w:val="20"/>
          <w:vertAlign w:val="superscript"/>
          <w:rtl/>
        </w:rPr>
        <w:t>-</w:t>
      </w:r>
      <w:r>
        <w:rPr>
          <w:rFonts w:hint="cs"/>
          <w:b/>
          <w:bCs/>
          <w:rtl/>
        </w:rPr>
        <w:t>יוסף, שופט</w:t>
      </w:r>
    </w:p>
    <w:p w14:paraId="399AD0D6" w14:textId="77777777" w:rsidR="003C3E8E" w:rsidRPr="003C3E8E" w:rsidRDefault="004E2E64" w:rsidP="003C3E8E">
      <w:pPr>
        <w:jc w:val="left"/>
        <w:rPr>
          <w:rFonts w:hint="cs"/>
          <w:color w:val="000000"/>
          <w:rtl/>
        </w:rPr>
      </w:pPr>
      <w:r>
        <w:rPr>
          <w:rFonts w:hint="cs"/>
          <w:b/>
          <w:bCs/>
          <w:rtl/>
        </w:rPr>
        <w:t xml:space="preserve">              אב"ד</w:t>
      </w:r>
    </w:p>
    <w:p w14:paraId="034A70B8" w14:textId="77777777" w:rsidR="002A10D5" w:rsidRDefault="003C3E8E" w:rsidP="00C36090">
      <w:pPr>
        <w:jc w:val="left"/>
        <w:rPr>
          <w:color w:val="000000"/>
          <w:rtl/>
        </w:rPr>
      </w:pPr>
      <w:r w:rsidRPr="003C3E8E">
        <w:rPr>
          <w:color w:val="000000"/>
          <w:rtl/>
        </w:rPr>
        <w:t>נוסח מסמך זה כפוף לשינויי ניסוח ועריכה</w:t>
      </w:r>
    </w:p>
    <w:p w14:paraId="59D3078D" w14:textId="77777777" w:rsidR="002A10D5" w:rsidRDefault="002A10D5" w:rsidP="00C36090">
      <w:pPr>
        <w:jc w:val="left"/>
        <w:rPr>
          <w:color w:val="000000"/>
          <w:rtl/>
        </w:rPr>
      </w:pPr>
    </w:p>
    <w:p w14:paraId="0FD59BB9" w14:textId="77777777" w:rsidR="002A10D5" w:rsidRDefault="002A10D5" w:rsidP="002A10D5">
      <w:pPr>
        <w:jc w:val="center"/>
        <w:rPr>
          <w:color w:val="0000FF"/>
          <w:u w:val="single"/>
          <w:rtl/>
        </w:rPr>
      </w:pPr>
      <w:r w:rsidRPr="004A4CAD">
        <w:rPr>
          <w:color w:val="000000"/>
          <w:rtl/>
        </w:rPr>
        <w:t>הודעה למנויים על עריכה ושינויים במסמכי פסיקה, חקיקה ועוד באתר נבו - הקש כאן</w:t>
      </w:r>
    </w:p>
    <w:p w14:paraId="10C3B71E" w14:textId="77777777" w:rsidR="00C36090" w:rsidRPr="002A10D5" w:rsidRDefault="00C36090" w:rsidP="002A10D5">
      <w:pPr>
        <w:jc w:val="center"/>
        <w:rPr>
          <w:color w:val="0000FF"/>
          <w:u w:val="single"/>
          <w:rtl/>
        </w:rPr>
      </w:pPr>
    </w:p>
    <w:sectPr w:rsidR="00C36090" w:rsidRPr="002A10D5" w:rsidSect="00C36090">
      <w:headerReference w:type="even" r:id="rId81"/>
      <w:headerReference w:type="default" r:id="rId82"/>
      <w:footerReference w:type="even" r:id="rId83"/>
      <w:footerReference w:type="default" r:id="rId84"/>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948B9" w14:textId="77777777" w:rsidR="00A0261B" w:rsidRDefault="00A0261B">
      <w:r>
        <w:separator/>
      </w:r>
    </w:p>
  </w:endnote>
  <w:endnote w:type="continuationSeparator" w:id="0">
    <w:p w14:paraId="1CAD5F74" w14:textId="77777777" w:rsidR="00A0261B" w:rsidRDefault="00A02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F6939" w14:textId="77777777" w:rsidR="002755CF" w:rsidRDefault="002755CF" w:rsidP="00C36090">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2</w:t>
    </w:r>
    <w:r>
      <w:rPr>
        <w:rFonts w:ascii="FrankRuehl" w:hAnsi="FrankRuehl" w:cs="FrankRuehl"/>
        <w:sz w:val="24"/>
        <w:rtl/>
      </w:rPr>
      <w:fldChar w:fldCharType="end"/>
    </w:r>
  </w:p>
  <w:p w14:paraId="427487E6" w14:textId="77777777" w:rsidR="002755CF" w:rsidRDefault="002755CF" w:rsidP="00C36090">
    <w:pPr>
      <w:pStyle w:val="Footer"/>
      <w:pBdr>
        <w:top w:val="single" w:sz="4" w:space="1" w:color="auto"/>
        <w:between w:val="single" w:sz="4" w:space="0" w:color="auto"/>
      </w:pBdr>
      <w:spacing w:after="60" w:line="240" w:lineRule="auto"/>
      <w:jc w:val="center"/>
      <w:rPr>
        <w:rFonts w:cs="Times New Roman"/>
        <w:color w:val="000000"/>
        <w:sz w:val="28"/>
        <w:szCs w:val="22"/>
        <w:rtl/>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0B8E5461" w14:textId="77777777" w:rsidR="002755CF" w:rsidRPr="00C36090" w:rsidRDefault="002755CF" w:rsidP="00C36090">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E:\MostWanted\15K_16K\Out-EMostWanted15K_16K\m07001098-378.doc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E66DF" w14:textId="77777777" w:rsidR="002755CF" w:rsidRDefault="002755CF" w:rsidP="00C36090">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853547">
      <w:rPr>
        <w:rFonts w:ascii="FrankRuehl" w:hAnsi="FrankRuehl" w:cs="FrankRuehl"/>
        <w:noProof/>
        <w:sz w:val="24"/>
        <w:rtl/>
      </w:rPr>
      <w:t>1</w:t>
    </w:r>
    <w:r>
      <w:rPr>
        <w:rFonts w:ascii="FrankRuehl" w:hAnsi="FrankRuehl" w:cs="FrankRuehl"/>
        <w:sz w:val="24"/>
        <w:rtl/>
      </w:rPr>
      <w:fldChar w:fldCharType="end"/>
    </w:r>
  </w:p>
  <w:p w14:paraId="4A7D6C07" w14:textId="77777777" w:rsidR="002755CF" w:rsidRDefault="002755CF" w:rsidP="00C36090">
    <w:pPr>
      <w:pStyle w:val="Footer"/>
      <w:pBdr>
        <w:top w:val="single" w:sz="4" w:space="1" w:color="auto"/>
        <w:between w:val="single" w:sz="4" w:space="0" w:color="auto"/>
      </w:pBdr>
      <w:spacing w:after="60" w:line="240" w:lineRule="auto"/>
      <w:jc w:val="center"/>
      <w:rPr>
        <w:rFonts w:cs="Times New Roman"/>
        <w:color w:val="000000"/>
        <w:sz w:val="28"/>
        <w:szCs w:val="22"/>
        <w:rtl/>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48A61B6A" w14:textId="77777777" w:rsidR="002755CF" w:rsidRPr="00C36090" w:rsidRDefault="002755CF" w:rsidP="00C36090">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E:\MostWanted\15K_16K\Out-EMostWanted15K_16K\m07001098-378.doc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4A223" w14:textId="77777777" w:rsidR="00A0261B" w:rsidRDefault="00A0261B">
      <w:r>
        <w:separator/>
      </w:r>
    </w:p>
  </w:footnote>
  <w:footnote w:type="continuationSeparator" w:id="0">
    <w:p w14:paraId="30AE81A7" w14:textId="77777777" w:rsidR="00A0261B" w:rsidRDefault="00A026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907FF" w14:textId="77777777" w:rsidR="002755CF" w:rsidRPr="00C36090" w:rsidRDefault="002755CF" w:rsidP="00C36090">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(ת"א) 1098/07 </w:t>
    </w:r>
    <w:r>
      <w:rPr>
        <w:rFonts w:ascii="David" w:hAnsi="David"/>
        <w:color w:val="000000"/>
        <w:sz w:val="22"/>
        <w:szCs w:val="22"/>
        <w:rtl/>
      </w:rPr>
      <w:tab/>
      <w:t xml:space="preserve"> מדינת ישראל נ' ד.צ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B07E" w14:textId="77777777" w:rsidR="002755CF" w:rsidRPr="00C36090" w:rsidRDefault="002755CF" w:rsidP="00C36090">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(ת"א) 1098/07 </w:t>
    </w:r>
    <w:r>
      <w:rPr>
        <w:rFonts w:ascii="David" w:hAnsi="David"/>
        <w:color w:val="000000"/>
        <w:sz w:val="22"/>
        <w:szCs w:val="22"/>
        <w:rtl/>
      </w:rPr>
      <w:tab/>
      <w:t xml:space="preserve"> מדינת ישראל נ' ד.צ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4E2E64"/>
    <w:rsid w:val="002755CF"/>
    <w:rsid w:val="002A10D5"/>
    <w:rsid w:val="00327716"/>
    <w:rsid w:val="003C3E8E"/>
    <w:rsid w:val="004644D7"/>
    <w:rsid w:val="004A4CAD"/>
    <w:rsid w:val="004E2E64"/>
    <w:rsid w:val="00510648"/>
    <w:rsid w:val="007213E5"/>
    <w:rsid w:val="00853547"/>
    <w:rsid w:val="009F014E"/>
    <w:rsid w:val="00A0261B"/>
    <w:rsid w:val="00AF6BA2"/>
    <w:rsid w:val="00C36090"/>
    <w:rsid w:val="00C66FA3"/>
    <w:rsid w:val="00CD0631"/>
    <w:rsid w:val="00E616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C9D9164"/>
  <w15:chartTrackingRefBased/>
  <w15:docId w15:val="{6DC9FA43-65D0-4745-9A36-821B42A2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outlineLvl w:val="4"/>
    </w:pPr>
    <w:rPr>
      <w:b/>
      <w:bCs/>
      <w:szCs w:val="28"/>
    </w:rPr>
  </w:style>
  <w:style w:type="paragraph" w:styleId="Heading6">
    <w:name w:val="heading 6"/>
    <w:basedOn w:val="Normal"/>
    <w:next w:val="Normal"/>
    <w:qFormat/>
    <w:pPr>
      <w:keepNext/>
      <w:outlineLvl w:val="5"/>
    </w:pPr>
    <w:rPr>
      <w:b/>
      <w:bCs/>
      <w:sz w:val="30"/>
      <w:szCs w:val="28"/>
    </w:rPr>
  </w:style>
  <w:style w:type="paragraph" w:styleId="Heading7">
    <w:name w:val="heading 7"/>
    <w:basedOn w:val="Normal"/>
    <w:next w:val="Normal"/>
    <w:qFormat/>
    <w:pPr>
      <w:keepNext/>
      <w:outlineLvl w:val="6"/>
    </w:pPr>
    <w:rPr>
      <w:b/>
      <w:bCs/>
      <w:sz w:val="30"/>
      <w:szCs w:val="28"/>
      <w:u w:val="single"/>
    </w:rPr>
  </w:style>
  <w:style w:type="paragraph" w:styleId="Heading8">
    <w:name w:val="heading 8"/>
    <w:basedOn w:val="Normal"/>
    <w:next w:val="Normal"/>
    <w:qFormat/>
    <w:pPr>
      <w:keepNext/>
      <w:outlineLvl w:val="7"/>
    </w:pPr>
    <w:rPr>
      <w:b/>
      <w:bCs/>
      <w:sz w:val="30"/>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spacing w:line="240" w:lineRule="auto"/>
      <w:jc w:val="center"/>
    </w:pPr>
    <w:rPr>
      <w:rFonts w:cs="Miriam"/>
      <w:shadow/>
      <w:sz w:val="30"/>
      <w:szCs w:val="28"/>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3C3E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98639" TargetMode="External"/><Relationship Id="rId21" Type="http://schemas.openxmlformats.org/officeDocument/2006/relationships/hyperlink" Target="http://www.nevo.co.il/law/98568/21" TargetMode="External"/><Relationship Id="rId42" Type="http://schemas.openxmlformats.org/officeDocument/2006/relationships/hyperlink" Target="http://www.nevo.co.il/law/70301/192" TargetMode="External"/><Relationship Id="rId47" Type="http://schemas.openxmlformats.org/officeDocument/2006/relationships/hyperlink" Target="http://www.nevo.co.il/law/98568" TargetMode="External"/><Relationship Id="rId63" Type="http://schemas.openxmlformats.org/officeDocument/2006/relationships/hyperlink" Target="http://www.nevo.co.il/case/5733554" TargetMode="External"/><Relationship Id="rId68" Type="http://schemas.openxmlformats.org/officeDocument/2006/relationships/hyperlink" Target="http://www.nevo.co.il/case/5758600" TargetMode="External"/><Relationship Id="rId84" Type="http://schemas.openxmlformats.org/officeDocument/2006/relationships/footer" Target="footer2.xml"/><Relationship Id="rId16" Type="http://schemas.openxmlformats.org/officeDocument/2006/relationships/hyperlink" Target="http://www.nevo.co.il/law/70301/34kb" TargetMode="External"/><Relationship Id="rId11" Type="http://schemas.openxmlformats.org/officeDocument/2006/relationships/hyperlink" Target="http://www.nevo.co.il/law/70301" TargetMode="External"/><Relationship Id="rId32" Type="http://schemas.openxmlformats.org/officeDocument/2006/relationships/hyperlink" Target="http://www.nevo.co.il/law/74903/182" TargetMode="External"/><Relationship Id="rId37" Type="http://schemas.openxmlformats.org/officeDocument/2006/relationships/hyperlink" Target="http://www.nevo.co.il/law/70301/192" TargetMode="External"/><Relationship Id="rId53" Type="http://schemas.openxmlformats.org/officeDocument/2006/relationships/hyperlink" Target="http://www.nevo.co.il/law/98569/54a.b" TargetMode="External"/><Relationship Id="rId58" Type="http://schemas.openxmlformats.org/officeDocument/2006/relationships/hyperlink" Target="http://www.nevo.co.il/case/17923057" TargetMode="External"/><Relationship Id="rId74" Type="http://schemas.openxmlformats.org/officeDocument/2006/relationships/hyperlink" Target="http://www.nevo.co.il/case/6129410" TargetMode="External"/><Relationship Id="rId79" Type="http://schemas.openxmlformats.org/officeDocument/2006/relationships/hyperlink" Target="http://www.nevo.co.il/law/98639" TargetMode="External"/><Relationship Id="rId5" Type="http://schemas.openxmlformats.org/officeDocument/2006/relationships/endnotes" Target="endnotes.xml"/><Relationship Id="rId19" Type="http://schemas.openxmlformats.org/officeDocument/2006/relationships/hyperlink" Target="http://www.nevo.co.il/law/70301/jCeS" TargetMode="External"/><Relationship Id="rId14" Type="http://schemas.openxmlformats.org/officeDocument/2006/relationships/hyperlink" Target="http://www.nevo.co.il/law/70301/345.a.1" TargetMode="External"/><Relationship Id="rId22" Type="http://schemas.openxmlformats.org/officeDocument/2006/relationships/hyperlink" Target="http://www.nevo.co.il/law/98569" TargetMode="External"/><Relationship Id="rId27" Type="http://schemas.openxmlformats.org/officeDocument/2006/relationships/hyperlink" Target="http://www.nevo.co.il/law/98639/2" TargetMode="External"/><Relationship Id="rId30" Type="http://schemas.openxmlformats.org/officeDocument/2006/relationships/hyperlink" Target="http://www.nevo.co.il/law/74849/70.a" TargetMode="External"/><Relationship Id="rId35" Type="http://schemas.openxmlformats.org/officeDocument/2006/relationships/hyperlink" Target="http://www.nevo.co.il/law/70301/345.a.1" TargetMode="External"/><Relationship Id="rId43" Type="http://schemas.openxmlformats.org/officeDocument/2006/relationships/hyperlink" Target="http://www.nevo.co.il/law/70301/379" TargetMode="External"/><Relationship Id="rId48" Type="http://schemas.openxmlformats.org/officeDocument/2006/relationships/hyperlink" Target="http://www.nevo.co.il/law/70301" TargetMode="External"/><Relationship Id="rId56" Type="http://schemas.openxmlformats.org/officeDocument/2006/relationships/hyperlink" Target="http://www.nevo.co.il/law/98569/53" TargetMode="External"/><Relationship Id="rId64" Type="http://schemas.openxmlformats.org/officeDocument/2006/relationships/hyperlink" Target="http://www.nevo.co.il/case/17938169" TargetMode="External"/><Relationship Id="rId69" Type="http://schemas.openxmlformats.org/officeDocument/2006/relationships/hyperlink" Target="http://www.nevo.co.il/case/6240751" TargetMode="External"/><Relationship Id="rId77" Type="http://schemas.openxmlformats.org/officeDocument/2006/relationships/hyperlink" Target="http://www.nevo.co.il/law/98639/2" TargetMode="External"/><Relationship Id="rId8" Type="http://schemas.openxmlformats.org/officeDocument/2006/relationships/hyperlink" Target="http://www.nevo.co.il/law/74849/70.a" TargetMode="External"/><Relationship Id="rId51" Type="http://schemas.openxmlformats.org/officeDocument/2006/relationships/hyperlink" Target="http://www.nevo.co.il/law/70301/jC" TargetMode="External"/><Relationship Id="rId72" Type="http://schemas.openxmlformats.org/officeDocument/2006/relationships/hyperlink" Target="http://www.nevo.co.il/case/6129410" TargetMode="External"/><Relationship Id="rId80" Type="http://schemas.openxmlformats.org/officeDocument/2006/relationships/hyperlink" Target="http://www.nevo.co.il/case/6091879" TargetMode="External"/><Relationship Id="rId85"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70301/192" TargetMode="External"/><Relationship Id="rId17" Type="http://schemas.openxmlformats.org/officeDocument/2006/relationships/hyperlink" Target="http://www.nevo.co.il/law/70301/379" TargetMode="External"/><Relationship Id="rId25" Type="http://schemas.openxmlformats.org/officeDocument/2006/relationships/hyperlink" Target="http://www.nevo.co.il/law/98569/54a.b" TargetMode="External"/><Relationship Id="rId33" Type="http://schemas.openxmlformats.org/officeDocument/2006/relationships/hyperlink" Target="http://www.nevo.co.il/law/74903" TargetMode="External"/><Relationship Id="rId38" Type="http://schemas.openxmlformats.org/officeDocument/2006/relationships/hyperlink" Target="http://www.nevo.co.il/law/70301/379" TargetMode="External"/><Relationship Id="rId46" Type="http://schemas.openxmlformats.org/officeDocument/2006/relationships/hyperlink" Target="http://www.nevo.co.il/law/98568/21" TargetMode="External"/><Relationship Id="rId59" Type="http://schemas.openxmlformats.org/officeDocument/2006/relationships/hyperlink" Target="http://www.nevo.co.il/case/17930873" TargetMode="External"/><Relationship Id="rId67" Type="http://schemas.openxmlformats.org/officeDocument/2006/relationships/hyperlink" Target="http://www.nevo.co.il/case/17918812" TargetMode="External"/><Relationship Id="rId20" Type="http://schemas.openxmlformats.org/officeDocument/2006/relationships/hyperlink" Target="http://www.nevo.co.il/law/98568" TargetMode="External"/><Relationship Id="rId41" Type="http://schemas.openxmlformats.org/officeDocument/2006/relationships/hyperlink" Target="http://www.nevo.co.il/law/70301" TargetMode="External"/><Relationship Id="rId54" Type="http://schemas.openxmlformats.org/officeDocument/2006/relationships/hyperlink" Target="http://www.nevo.co.il/law/98569" TargetMode="External"/><Relationship Id="rId62" Type="http://schemas.openxmlformats.org/officeDocument/2006/relationships/hyperlink" Target="http://www.nevo.co.il/law/70301" TargetMode="External"/><Relationship Id="rId70" Type="http://schemas.openxmlformats.org/officeDocument/2006/relationships/hyperlink" Target="http://www.nevo.co.il/case/6115118" TargetMode="External"/><Relationship Id="rId75" Type="http://schemas.openxmlformats.org/officeDocument/2006/relationships/hyperlink" Target="http://www.nevo.co.il/law/98569/54a" TargetMode="External"/><Relationship Id="rId83"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4849" TargetMode="External"/><Relationship Id="rId15" Type="http://schemas.openxmlformats.org/officeDocument/2006/relationships/hyperlink" Target="http://www.nevo.co.il/law/70301/347.b" TargetMode="External"/><Relationship Id="rId23" Type="http://schemas.openxmlformats.org/officeDocument/2006/relationships/hyperlink" Target="http://www.nevo.co.il/law/98569/53" TargetMode="External"/><Relationship Id="rId28" Type="http://schemas.openxmlformats.org/officeDocument/2006/relationships/hyperlink" Target="http://www.nevo.co.il/law/98639/8"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345" TargetMode="External"/><Relationship Id="rId57" Type="http://schemas.openxmlformats.org/officeDocument/2006/relationships/hyperlink" Target="http://www.nevo.co.il/law/98569" TargetMode="External"/><Relationship Id="rId10" Type="http://schemas.openxmlformats.org/officeDocument/2006/relationships/hyperlink" Target="http://www.nevo.co.il/law/74903/182" TargetMode="External"/><Relationship Id="rId31" Type="http://schemas.openxmlformats.org/officeDocument/2006/relationships/hyperlink" Target="http://www.nevo.co.il/law/74849" TargetMode="External"/><Relationship Id="rId44" Type="http://schemas.openxmlformats.org/officeDocument/2006/relationships/hyperlink" Target="http://www.nevo.co.il/law/70301/192"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6091879" TargetMode="External"/><Relationship Id="rId65" Type="http://schemas.openxmlformats.org/officeDocument/2006/relationships/hyperlink" Target="http://www.nevo.co.il/case/17910193" TargetMode="External"/><Relationship Id="rId73" Type="http://schemas.openxmlformats.org/officeDocument/2006/relationships/hyperlink" Target="http://www.nevo.co.il/case/5971479" TargetMode="External"/><Relationship Id="rId78" Type="http://schemas.openxmlformats.org/officeDocument/2006/relationships/hyperlink" Target="http://www.nevo.co.il/law/98639/8" TargetMode="External"/><Relationship Id="rId81" Type="http://schemas.openxmlformats.org/officeDocument/2006/relationships/header" Target="header1.xml"/><Relationship Id="rId86"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4903" TargetMode="External"/><Relationship Id="rId13" Type="http://schemas.openxmlformats.org/officeDocument/2006/relationships/hyperlink" Target="http://www.nevo.co.il/law/70301/345" TargetMode="External"/><Relationship Id="rId18" Type="http://schemas.openxmlformats.org/officeDocument/2006/relationships/hyperlink" Target="http://www.nevo.co.il/law/70301/jC" TargetMode="External"/><Relationship Id="rId39" Type="http://schemas.openxmlformats.org/officeDocument/2006/relationships/hyperlink" Target="http://www.nevo.co.il/law/70301/347.b" TargetMode="External"/><Relationship Id="rId34" Type="http://schemas.openxmlformats.org/officeDocument/2006/relationships/hyperlink" Target="http://www.nevo.co.il/law/74903" TargetMode="External"/><Relationship Id="rId50" Type="http://schemas.openxmlformats.org/officeDocument/2006/relationships/hyperlink" Target="http://www.nevo.co.il/law/70301/jCeS" TargetMode="External"/><Relationship Id="rId55" Type="http://schemas.openxmlformats.org/officeDocument/2006/relationships/hyperlink" Target="http://www.nevo.co.il/case/5739234" TargetMode="External"/><Relationship Id="rId76" Type="http://schemas.openxmlformats.org/officeDocument/2006/relationships/hyperlink" Target="http://www.nevo.co.il/law/98569" TargetMode="External"/><Relationship Id="rId7" Type="http://schemas.openxmlformats.org/officeDocument/2006/relationships/hyperlink" Target="http://www.nevo.co.il/law/74849/68.b.5" TargetMode="External"/><Relationship Id="rId71" Type="http://schemas.openxmlformats.org/officeDocument/2006/relationships/hyperlink" Target="http://www.nevo.co.il/case/5971479" TargetMode="External"/><Relationship Id="rId2" Type="http://schemas.openxmlformats.org/officeDocument/2006/relationships/settings" Target="settings.xml"/><Relationship Id="rId29" Type="http://schemas.openxmlformats.org/officeDocument/2006/relationships/hyperlink" Target="http://www.nevo.co.il/law/74849/68.b.5" TargetMode="External"/><Relationship Id="rId24" Type="http://schemas.openxmlformats.org/officeDocument/2006/relationships/hyperlink" Target="http://www.nevo.co.il/law/98569/54a" TargetMode="External"/><Relationship Id="rId40" Type="http://schemas.openxmlformats.org/officeDocument/2006/relationships/hyperlink" Target="http://www.nevo.co.il/law/70301/345.a.1" TargetMode="External"/><Relationship Id="rId45" Type="http://schemas.openxmlformats.org/officeDocument/2006/relationships/hyperlink" Target="http://www.nevo.co.il/law/70301" TargetMode="External"/><Relationship Id="rId66" Type="http://schemas.openxmlformats.org/officeDocument/2006/relationships/hyperlink" Target="http://www.nevo.co.il/case/5827933" TargetMode="External"/><Relationship Id="rId61" Type="http://schemas.openxmlformats.org/officeDocument/2006/relationships/hyperlink" Target="http://www.nevo.co.il/law/70301/34kb" TargetMode="External"/><Relationship Id="rId8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4349</Words>
  <Characters>24792</Characters>
  <Application>Microsoft Office Word</Application>
  <DocSecurity>0</DocSecurity>
  <Lines>206</Lines>
  <Paragraphs>58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 </vt:lpstr>
    </vt:vector>
  </TitlesOfParts>
  <Company> </Company>
  <LinksUpToDate>false</LinksUpToDate>
  <CharactersWithSpaces>29083</CharactersWithSpaces>
  <SharedDoc>false</SharedDoc>
  <HLinks>
    <vt:vector size="450" baseType="variant">
      <vt:variant>
        <vt:i4>4063346</vt:i4>
      </vt:variant>
      <vt:variant>
        <vt:i4>222</vt:i4>
      </vt:variant>
      <vt:variant>
        <vt:i4>0</vt:i4>
      </vt:variant>
      <vt:variant>
        <vt:i4>5</vt:i4>
      </vt:variant>
      <vt:variant>
        <vt:lpwstr>http://www.nevo.co.il/case/6091879</vt:lpwstr>
      </vt:variant>
      <vt:variant>
        <vt:lpwstr/>
      </vt:variant>
      <vt:variant>
        <vt:i4>7405679</vt:i4>
      </vt:variant>
      <vt:variant>
        <vt:i4>219</vt:i4>
      </vt:variant>
      <vt:variant>
        <vt:i4>0</vt:i4>
      </vt:variant>
      <vt:variant>
        <vt:i4>5</vt:i4>
      </vt:variant>
      <vt:variant>
        <vt:lpwstr>http://www.nevo.co.il/law/98639</vt:lpwstr>
      </vt:variant>
      <vt:variant>
        <vt:lpwstr/>
      </vt:variant>
      <vt:variant>
        <vt:i4>6160470</vt:i4>
      </vt:variant>
      <vt:variant>
        <vt:i4>216</vt:i4>
      </vt:variant>
      <vt:variant>
        <vt:i4>0</vt:i4>
      </vt:variant>
      <vt:variant>
        <vt:i4>5</vt:i4>
      </vt:variant>
      <vt:variant>
        <vt:lpwstr>http://www.nevo.co.il/law/98639/8</vt:lpwstr>
      </vt:variant>
      <vt:variant>
        <vt:lpwstr/>
      </vt:variant>
      <vt:variant>
        <vt:i4>6160470</vt:i4>
      </vt:variant>
      <vt:variant>
        <vt:i4>213</vt:i4>
      </vt:variant>
      <vt:variant>
        <vt:i4>0</vt:i4>
      </vt:variant>
      <vt:variant>
        <vt:i4>5</vt:i4>
      </vt:variant>
      <vt:variant>
        <vt:lpwstr>http://www.nevo.co.il/law/98639/2</vt:lpwstr>
      </vt:variant>
      <vt:variant>
        <vt:lpwstr/>
      </vt:variant>
      <vt:variant>
        <vt:i4>7602284</vt:i4>
      </vt:variant>
      <vt:variant>
        <vt:i4>210</vt:i4>
      </vt:variant>
      <vt:variant>
        <vt:i4>0</vt:i4>
      </vt:variant>
      <vt:variant>
        <vt:i4>5</vt:i4>
      </vt:variant>
      <vt:variant>
        <vt:lpwstr>http://www.nevo.co.il/law/98569</vt:lpwstr>
      </vt:variant>
      <vt:variant>
        <vt:lpwstr/>
      </vt:variant>
      <vt:variant>
        <vt:i4>7274592</vt:i4>
      </vt:variant>
      <vt:variant>
        <vt:i4>207</vt:i4>
      </vt:variant>
      <vt:variant>
        <vt:i4>0</vt:i4>
      </vt:variant>
      <vt:variant>
        <vt:i4>5</vt:i4>
      </vt:variant>
      <vt:variant>
        <vt:lpwstr>http://www.nevo.co.il/law/98569/54a</vt:lpwstr>
      </vt:variant>
      <vt:variant>
        <vt:lpwstr/>
      </vt:variant>
      <vt:variant>
        <vt:i4>3145853</vt:i4>
      </vt:variant>
      <vt:variant>
        <vt:i4>204</vt:i4>
      </vt:variant>
      <vt:variant>
        <vt:i4>0</vt:i4>
      </vt:variant>
      <vt:variant>
        <vt:i4>5</vt:i4>
      </vt:variant>
      <vt:variant>
        <vt:lpwstr>http://www.nevo.co.il/case/6129410</vt:lpwstr>
      </vt:variant>
      <vt:variant>
        <vt:lpwstr/>
      </vt:variant>
      <vt:variant>
        <vt:i4>4128891</vt:i4>
      </vt:variant>
      <vt:variant>
        <vt:i4>201</vt:i4>
      </vt:variant>
      <vt:variant>
        <vt:i4>0</vt:i4>
      </vt:variant>
      <vt:variant>
        <vt:i4>5</vt:i4>
      </vt:variant>
      <vt:variant>
        <vt:lpwstr>http://www.nevo.co.il/case/5971479</vt:lpwstr>
      </vt:variant>
      <vt:variant>
        <vt:lpwstr/>
      </vt:variant>
      <vt:variant>
        <vt:i4>3145853</vt:i4>
      </vt:variant>
      <vt:variant>
        <vt:i4>198</vt:i4>
      </vt:variant>
      <vt:variant>
        <vt:i4>0</vt:i4>
      </vt:variant>
      <vt:variant>
        <vt:i4>5</vt:i4>
      </vt:variant>
      <vt:variant>
        <vt:lpwstr>http://www.nevo.co.il/case/6129410</vt:lpwstr>
      </vt:variant>
      <vt:variant>
        <vt:lpwstr/>
      </vt:variant>
      <vt:variant>
        <vt:i4>4128891</vt:i4>
      </vt:variant>
      <vt:variant>
        <vt:i4>195</vt:i4>
      </vt:variant>
      <vt:variant>
        <vt:i4>0</vt:i4>
      </vt:variant>
      <vt:variant>
        <vt:i4>5</vt:i4>
      </vt:variant>
      <vt:variant>
        <vt:lpwstr>http://www.nevo.co.il/case/5971479</vt:lpwstr>
      </vt:variant>
      <vt:variant>
        <vt:lpwstr/>
      </vt:variant>
      <vt:variant>
        <vt:i4>4063345</vt:i4>
      </vt:variant>
      <vt:variant>
        <vt:i4>192</vt:i4>
      </vt:variant>
      <vt:variant>
        <vt:i4>0</vt:i4>
      </vt:variant>
      <vt:variant>
        <vt:i4>5</vt:i4>
      </vt:variant>
      <vt:variant>
        <vt:lpwstr>http://www.nevo.co.il/case/6115118</vt:lpwstr>
      </vt:variant>
      <vt:variant>
        <vt:lpwstr/>
      </vt:variant>
      <vt:variant>
        <vt:i4>3407987</vt:i4>
      </vt:variant>
      <vt:variant>
        <vt:i4>189</vt:i4>
      </vt:variant>
      <vt:variant>
        <vt:i4>0</vt:i4>
      </vt:variant>
      <vt:variant>
        <vt:i4>5</vt:i4>
      </vt:variant>
      <vt:variant>
        <vt:lpwstr>http://www.nevo.co.il/case/6240751</vt:lpwstr>
      </vt:variant>
      <vt:variant>
        <vt:lpwstr/>
      </vt:variant>
      <vt:variant>
        <vt:i4>3539067</vt:i4>
      </vt:variant>
      <vt:variant>
        <vt:i4>186</vt:i4>
      </vt:variant>
      <vt:variant>
        <vt:i4>0</vt:i4>
      </vt:variant>
      <vt:variant>
        <vt:i4>5</vt:i4>
      </vt:variant>
      <vt:variant>
        <vt:lpwstr>http://www.nevo.co.il/case/5758600</vt:lpwstr>
      </vt:variant>
      <vt:variant>
        <vt:lpwstr/>
      </vt:variant>
      <vt:variant>
        <vt:i4>3211386</vt:i4>
      </vt:variant>
      <vt:variant>
        <vt:i4>183</vt:i4>
      </vt:variant>
      <vt:variant>
        <vt:i4>0</vt:i4>
      </vt:variant>
      <vt:variant>
        <vt:i4>5</vt:i4>
      </vt:variant>
      <vt:variant>
        <vt:lpwstr>http://www.nevo.co.il/case/17918812</vt:lpwstr>
      </vt:variant>
      <vt:variant>
        <vt:lpwstr/>
      </vt:variant>
      <vt:variant>
        <vt:i4>3997816</vt:i4>
      </vt:variant>
      <vt:variant>
        <vt:i4>180</vt:i4>
      </vt:variant>
      <vt:variant>
        <vt:i4>0</vt:i4>
      </vt:variant>
      <vt:variant>
        <vt:i4>5</vt:i4>
      </vt:variant>
      <vt:variant>
        <vt:lpwstr>http://www.nevo.co.il/case/5827933</vt:lpwstr>
      </vt:variant>
      <vt:variant>
        <vt:lpwstr/>
      </vt:variant>
      <vt:variant>
        <vt:i4>3211379</vt:i4>
      </vt:variant>
      <vt:variant>
        <vt:i4>177</vt:i4>
      </vt:variant>
      <vt:variant>
        <vt:i4>0</vt:i4>
      </vt:variant>
      <vt:variant>
        <vt:i4>5</vt:i4>
      </vt:variant>
      <vt:variant>
        <vt:lpwstr>http://www.nevo.co.il/case/17910193</vt:lpwstr>
      </vt:variant>
      <vt:variant>
        <vt:lpwstr/>
      </vt:variant>
      <vt:variant>
        <vt:i4>3539057</vt:i4>
      </vt:variant>
      <vt:variant>
        <vt:i4>174</vt:i4>
      </vt:variant>
      <vt:variant>
        <vt:i4>0</vt:i4>
      </vt:variant>
      <vt:variant>
        <vt:i4>5</vt:i4>
      </vt:variant>
      <vt:variant>
        <vt:lpwstr>http://www.nevo.co.il/case/17938169</vt:lpwstr>
      </vt:variant>
      <vt:variant>
        <vt:lpwstr/>
      </vt:variant>
      <vt:variant>
        <vt:i4>3604597</vt:i4>
      </vt:variant>
      <vt:variant>
        <vt:i4>171</vt:i4>
      </vt:variant>
      <vt:variant>
        <vt:i4>0</vt:i4>
      </vt:variant>
      <vt:variant>
        <vt:i4>5</vt:i4>
      </vt:variant>
      <vt:variant>
        <vt:lpwstr>http://www.nevo.co.il/case/5733554</vt:lpwstr>
      </vt:variant>
      <vt:variant>
        <vt:lpwstr/>
      </vt:variant>
      <vt:variant>
        <vt:i4>7995492</vt:i4>
      </vt:variant>
      <vt:variant>
        <vt:i4>168</vt:i4>
      </vt:variant>
      <vt:variant>
        <vt:i4>0</vt:i4>
      </vt:variant>
      <vt:variant>
        <vt:i4>5</vt:i4>
      </vt:variant>
      <vt:variant>
        <vt:lpwstr>http://www.nevo.co.il/law/70301</vt:lpwstr>
      </vt:variant>
      <vt:variant>
        <vt:lpwstr/>
      </vt:variant>
      <vt:variant>
        <vt:i4>196621</vt:i4>
      </vt:variant>
      <vt:variant>
        <vt:i4>165</vt:i4>
      </vt:variant>
      <vt:variant>
        <vt:i4>0</vt:i4>
      </vt:variant>
      <vt:variant>
        <vt:i4>5</vt:i4>
      </vt:variant>
      <vt:variant>
        <vt:lpwstr>http://www.nevo.co.il/law/70301/34kb</vt:lpwstr>
      </vt:variant>
      <vt:variant>
        <vt:lpwstr/>
      </vt:variant>
      <vt:variant>
        <vt:i4>4063346</vt:i4>
      </vt:variant>
      <vt:variant>
        <vt:i4>162</vt:i4>
      </vt:variant>
      <vt:variant>
        <vt:i4>0</vt:i4>
      </vt:variant>
      <vt:variant>
        <vt:i4>5</vt:i4>
      </vt:variant>
      <vt:variant>
        <vt:lpwstr>http://www.nevo.co.il/case/6091879</vt:lpwstr>
      </vt:variant>
      <vt:variant>
        <vt:lpwstr/>
      </vt:variant>
      <vt:variant>
        <vt:i4>4128888</vt:i4>
      </vt:variant>
      <vt:variant>
        <vt:i4>159</vt:i4>
      </vt:variant>
      <vt:variant>
        <vt:i4>0</vt:i4>
      </vt:variant>
      <vt:variant>
        <vt:i4>5</vt:i4>
      </vt:variant>
      <vt:variant>
        <vt:lpwstr>http://www.nevo.co.il/case/17930873</vt:lpwstr>
      </vt:variant>
      <vt:variant>
        <vt:lpwstr/>
      </vt:variant>
      <vt:variant>
        <vt:i4>4063345</vt:i4>
      </vt:variant>
      <vt:variant>
        <vt:i4>156</vt:i4>
      </vt:variant>
      <vt:variant>
        <vt:i4>0</vt:i4>
      </vt:variant>
      <vt:variant>
        <vt:i4>5</vt:i4>
      </vt:variant>
      <vt:variant>
        <vt:lpwstr>http://www.nevo.co.il/case/17923057</vt:lpwstr>
      </vt:variant>
      <vt:variant>
        <vt:lpwstr/>
      </vt:variant>
      <vt:variant>
        <vt:i4>7602284</vt:i4>
      </vt:variant>
      <vt:variant>
        <vt:i4>153</vt:i4>
      </vt:variant>
      <vt:variant>
        <vt:i4>0</vt:i4>
      </vt:variant>
      <vt:variant>
        <vt:i4>5</vt:i4>
      </vt:variant>
      <vt:variant>
        <vt:lpwstr>http://www.nevo.co.il/law/98569</vt:lpwstr>
      </vt:variant>
      <vt:variant>
        <vt:lpwstr/>
      </vt:variant>
      <vt:variant>
        <vt:i4>6815840</vt:i4>
      </vt:variant>
      <vt:variant>
        <vt:i4>150</vt:i4>
      </vt:variant>
      <vt:variant>
        <vt:i4>0</vt:i4>
      </vt:variant>
      <vt:variant>
        <vt:i4>5</vt:i4>
      </vt:variant>
      <vt:variant>
        <vt:lpwstr>http://www.nevo.co.il/law/98569/53</vt:lpwstr>
      </vt:variant>
      <vt:variant>
        <vt:lpwstr/>
      </vt:variant>
      <vt:variant>
        <vt:i4>3145849</vt:i4>
      </vt:variant>
      <vt:variant>
        <vt:i4>147</vt:i4>
      </vt:variant>
      <vt:variant>
        <vt:i4>0</vt:i4>
      </vt:variant>
      <vt:variant>
        <vt:i4>5</vt:i4>
      </vt:variant>
      <vt:variant>
        <vt:lpwstr>http://www.nevo.co.il/case/5739234</vt:lpwstr>
      </vt:variant>
      <vt:variant>
        <vt:lpwstr/>
      </vt:variant>
      <vt:variant>
        <vt:i4>7602284</vt:i4>
      </vt:variant>
      <vt:variant>
        <vt:i4>144</vt:i4>
      </vt:variant>
      <vt:variant>
        <vt:i4>0</vt:i4>
      </vt:variant>
      <vt:variant>
        <vt:i4>5</vt:i4>
      </vt:variant>
      <vt:variant>
        <vt:lpwstr>http://www.nevo.co.il/law/98569</vt:lpwstr>
      </vt:variant>
      <vt:variant>
        <vt:lpwstr/>
      </vt:variant>
      <vt:variant>
        <vt:i4>4259841</vt:i4>
      </vt:variant>
      <vt:variant>
        <vt:i4>141</vt:i4>
      </vt:variant>
      <vt:variant>
        <vt:i4>0</vt:i4>
      </vt:variant>
      <vt:variant>
        <vt:i4>5</vt:i4>
      </vt:variant>
      <vt:variant>
        <vt:lpwstr>http://www.nevo.co.il/law/98569/54a.b</vt:lpwstr>
      </vt:variant>
      <vt:variant>
        <vt:lpwstr/>
      </vt:variant>
      <vt:variant>
        <vt:i4>7995492</vt:i4>
      </vt:variant>
      <vt:variant>
        <vt:i4>138</vt:i4>
      </vt:variant>
      <vt:variant>
        <vt:i4>0</vt:i4>
      </vt:variant>
      <vt:variant>
        <vt:i4>5</vt:i4>
      </vt:variant>
      <vt:variant>
        <vt:lpwstr>http://www.nevo.co.il/law/70301</vt:lpwstr>
      </vt:variant>
      <vt:variant>
        <vt:lpwstr/>
      </vt:variant>
      <vt:variant>
        <vt:i4>3539007</vt:i4>
      </vt:variant>
      <vt:variant>
        <vt:i4>135</vt:i4>
      </vt:variant>
      <vt:variant>
        <vt:i4>0</vt:i4>
      </vt:variant>
      <vt:variant>
        <vt:i4>5</vt:i4>
      </vt:variant>
      <vt:variant>
        <vt:lpwstr>http://www.nevo.co.il/law/70301/jC</vt:lpwstr>
      </vt:variant>
      <vt:variant>
        <vt:lpwstr/>
      </vt:variant>
      <vt:variant>
        <vt:i4>4522074</vt:i4>
      </vt:variant>
      <vt:variant>
        <vt:i4>132</vt:i4>
      </vt:variant>
      <vt:variant>
        <vt:i4>0</vt:i4>
      </vt:variant>
      <vt:variant>
        <vt:i4>5</vt:i4>
      </vt:variant>
      <vt:variant>
        <vt:lpwstr>http://www.nevo.co.il/law/70301/jCeS</vt:lpwstr>
      </vt:variant>
      <vt:variant>
        <vt:lpwstr/>
      </vt:variant>
      <vt:variant>
        <vt:i4>6357094</vt:i4>
      </vt:variant>
      <vt:variant>
        <vt:i4>129</vt:i4>
      </vt:variant>
      <vt:variant>
        <vt:i4>0</vt:i4>
      </vt:variant>
      <vt:variant>
        <vt:i4>5</vt:i4>
      </vt:variant>
      <vt:variant>
        <vt:lpwstr>http://www.nevo.co.il/law/70301/345</vt:lpwstr>
      </vt:variant>
      <vt:variant>
        <vt:lpwstr/>
      </vt:variant>
      <vt:variant>
        <vt:i4>7995492</vt:i4>
      </vt:variant>
      <vt:variant>
        <vt:i4>126</vt:i4>
      </vt:variant>
      <vt:variant>
        <vt:i4>0</vt:i4>
      </vt:variant>
      <vt:variant>
        <vt:i4>5</vt:i4>
      </vt:variant>
      <vt:variant>
        <vt:lpwstr>http://www.nevo.co.il/law/70301</vt:lpwstr>
      </vt:variant>
      <vt:variant>
        <vt:lpwstr/>
      </vt:variant>
      <vt:variant>
        <vt:i4>7602284</vt:i4>
      </vt:variant>
      <vt:variant>
        <vt:i4>123</vt:i4>
      </vt:variant>
      <vt:variant>
        <vt:i4>0</vt:i4>
      </vt:variant>
      <vt:variant>
        <vt:i4>5</vt:i4>
      </vt:variant>
      <vt:variant>
        <vt:lpwstr>http://www.nevo.co.il/law/98568</vt:lpwstr>
      </vt:variant>
      <vt:variant>
        <vt:lpwstr/>
      </vt:variant>
      <vt:variant>
        <vt:i4>6946918</vt:i4>
      </vt:variant>
      <vt:variant>
        <vt:i4>120</vt:i4>
      </vt:variant>
      <vt:variant>
        <vt:i4>0</vt:i4>
      </vt:variant>
      <vt:variant>
        <vt:i4>5</vt:i4>
      </vt:variant>
      <vt:variant>
        <vt:lpwstr>http://www.nevo.co.il/law/98568/21</vt:lpwstr>
      </vt:variant>
      <vt:variant>
        <vt:lpwstr/>
      </vt:variant>
      <vt:variant>
        <vt:i4>7995492</vt:i4>
      </vt:variant>
      <vt:variant>
        <vt:i4>117</vt:i4>
      </vt:variant>
      <vt:variant>
        <vt:i4>0</vt:i4>
      </vt:variant>
      <vt:variant>
        <vt:i4>5</vt:i4>
      </vt:variant>
      <vt:variant>
        <vt:lpwstr>http://www.nevo.co.il/law/70301</vt:lpwstr>
      </vt:variant>
      <vt:variant>
        <vt:lpwstr/>
      </vt:variant>
      <vt:variant>
        <vt:i4>7077988</vt:i4>
      </vt:variant>
      <vt:variant>
        <vt:i4>114</vt:i4>
      </vt:variant>
      <vt:variant>
        <vt:i4>0</vt:i4>
      </vt:variant>
      <vt:variant>
        <vt:i4>5</vt:i4>
      </vt:variant>
      <vt:variant>
        <vt:lpwstr>http://www.nevo.co.il/law/70301/192</vt:lpwstr>
      </vt:variant>
      <vt:variant>
        <vt:lpwstr/>
      </vt:variant>
      <vt:variant>
        <vt:i4>6422630</vt:i4>
      </vt:variant>
      <vt:variant>
        <vt:i4>111</vt:i4>
      </vt:variant>
      <vt:variant>
        <vt:i4>0</vt:i4>
      </vt:variant>
      <vt:variant>
        <vt:i4>5</vt:i4>
      </vt:variant>
      <vt:variant>
        <vt:lpwstr>http://www.nevo.co.il/law/70301/379</vt:lpwstr>
      </vt:variant>
      <vt:variant>
        <vt:lpwstr/>
      </vt:variant>
      <vt:variant>
        <vt:i4>7077988</vt:i4>
      </vt:variant>
      <vt:variant>
        <vt:i4>108</vt:i4>
      </vt:variant>
      <vt:variant>
        <vt:i4>0</vt:i4>
      </vt:variant>
      <vt:variant>
        <vt:i4>5</vt:i4>
      </vt:variant>
      <vt:variant>
        <vt:lpwstr>http://www.nevo.co.il/law/70301/192</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6357042</vt:i4>
      </vt:variant>
      <vt:variant>
        <vt:i4>102</vt:i4>
      </vt:variant>
      <vt:variant>
        <vt:i4>0</vt:i4>
      </vt:variant>
      <vt:variant>
        <vt:i4>5</vt:i4>
      </vt:variant>
      <vt:variant>
        <vt:lpwstr>http://www.nevo.co.il/law/70301/345.a.1</vt:lpwstr>
      </vt:variant>
      <vt:variant>
        <vt:lpwstr/>
      </vt:variant>
      <vt:variant>
        <vt:i4>5177425</vt:i4>
      </vt:variant>
      <vt:variant>
        <vt:i4>99</vt:i4>
      </vt:variant>
      <vt:variant>
        <vt:i4>0</vt:i4>
      </vt:variant>
      <vt:variant>
        <vt:i4>5</vt:i4>
      </vt:variant>
      <vt:variant>
        <vt:lpwstr>http://www.nevo.co.il/law/70301/347.b</vt:lpwstr>
      </vt:variant>
      <vt:variant>
        <vt:lpwstr/>
      </vt:variant>
      <vt:variant>
        <vt:i4>6422630</vt:i4>
      </vt:variant>
      <vt:variant>
        <vt:i4>96</vt:i4>
      </vt:variant>
      <vt:variant>
        <vt:i4>0</vt:i4>
      </vt:variant>
      <vt:variant>
        <vt:i4>5</vt:i4>
      </vt:variant>
      <vt:variant>
        <vt:lpwstr>http://www.nevo.co.il/law/70301/379</vt:lpwstr>
      </vt:variant>
      <vt:variant>
        <vt:lpwstr/>
      </vt:variant>
      <vt:variant>
        <vt:i4>7077988</vt:i4>
      </vt:variant>
      <vt:variant>
        <vt:i4>93</vt:i4>
      </vt:variant>
      <vt:variant>
        <vt:i4>0</vt:i4>
      </vt:variant>
      <vt:variant>
        <vt:i4>5</vt:i4>
      </vt:variant>
      <vt:variant>
        <vt:lpwstr>http://www.nevo.co.il/law/70301/192</vt:lpwstr>
      </vt:variant>
      <vt:variant>
        <vt:lpwstr/>
      </vt:variant>
      <vt:variant>
        <vt:i4>7995492</vt:i4>
      </vt:variant>
      <vt:variant>
        <vt:i4>90</vt:i4>
      </vt:variant>
      <vt:variant>
        <vt:i4>0</vt:i4>
      </vt:variant>
      <vt:variant>
        <vt:i4>5</vt:i4>
      </vt:variant>
      <vt:variant>
        <vt:lpwstr>http://www.nevo.co.il/law/70301</vt:lpwstr>
      </vt:variant>
      <vt:variant>
        <vt:lpwstr/>
      </vt:variant>
      <vt:variant>
        <vt:i4>6357042</vt:i4>
      </vt:variant>
      <vt:variant>
        <vt:i4>87</vt:i4>
      </vt:variant>
      <vt:variant>
        <vt:i4>0</vt:i4>
      </vt:variant>
      <vt:variant>
        <vt:i4>5</vt:i4>
      </vt:variant>
      <vt:variant>
        <vt:lpwstr>http://www.nevo.co.il/law/70301/345.a.1</vt:lpwstr>
      </vt:variant>
      <vt:variant>
        <vt:lpwstr/>
      </vt:variant>
      <vt:variant>
        <vt:i4>8257646</vt:i4>
      </vt:variant>
      <vt:variant>
        <vt:i4>84</vt:i4>
      </vt:variant>
      <vt:variant>
        <vt:i4>0</vt:i4>
      </vt:variant>
      <vt:variant>
        <vt:i4>5</vt:i4>
      </vt:variant>
      <vt:variant>
        <vt:lpwstr>http://www.nevo.co.il/law/74903</vt:lpwstr>
      </vt:variant>
      <vt:variant>
        <vt:lpwstr/>
      </vt:variant>
      <vt:variant>
        <vt:i4>8257646</vt:i4>
      </vt:variant>
      <vt:variant>
        <vt:i4>81</vt:i4>
      </vt:variant>
      <vt:variant>
        <vt:i4>0</vt:i4>
      </vt:variant>
      <vt:variant>
        <vt:i4>5</vt:i4>
      </vt:variant>
      <vt:variant>
        <vt:lpwstr>http://www.nevo.co.il/law/74903</vt:lpwstr>
      </vt:variant>
      <vt:variant>
        <vt:lpwstr/>
      </vt:variant>
      <vt:variant>
        <vt:i4>6881388</vt:i4>
      </vt:variant>
      <vt:variant>
        <vt:i4>78</vt:i4>
      </vt:variant>
      <vt:variant>
        <vt:i4>0</vt:i4>
      </vt:variant>
      <vt:variant>
        <vt:i4>5</vt:i4>
      </vt:variant>
      <vt:variant>
        <vt:lpwstr>http://www.nevo.co.il/law/74903/182</vt:lpwstr>
      </vt:variant>
      <vt:variant>
        <vt:lpwstr/>
      </vt:variant>
      <vt:variant>
        <vt:i4>7995503</vt:i4>
      </vt:variant>
      <vt:variant>
        <vt:i4>75</vt:i4>
      </vt:variant>
      <vt:variant>
        <vt:i4>0</vt:i4>
      </vt:variant>
      <vt:variant>
        <vt:i4>5</vt:i4>
      </vt:variant>
      <vt:variant>
        <vt:lpwstr>http://www.nevo.co.il/law/74849</vt:lpwstr>
      </vt:variant>
      <vt:variant>
        <vt:lpwstr/>
      </vt:variant>
      <vt:variant>
        <vt:i4>262223</vt:i4>
      </vt:variant>
      <vt:variant>
        <vt:i4>72</vt:i4>
      </vt:variant>
      <vt:variant>
        <vt:i4>0</vt:i4>
      </vt:variant>
      <vt:variant>
        <vt:i4>5</vt:i4>
      </vt:variant>
      <vt:variant>
        <vt:lpwstr>http://www.nevo.co.il/law/74849/70.a</vt:lpwstr>
      </vt:variant>
      <vt:variant>
        <vt:lpwstr/>
      </vt:variant>
      <vt:variant>
        <vt:i4>3801184</vt:i4>
      </vt:variant>
      <vt:variant>
        <vt:i4>69</vt:i4>
      </vt:variant>
      <vt:variant>
        <vt:i4>0</vt:i4>
      </vt:variant>
      <vt:variant>
        <vt:i4>5</vt:i4>
      </vt:variant>
      <vt:variant>
        <vt:lpwstr>http://www.nevo.co.il/law/74849/68.b.5</vt:lpwstr>
      </vt:variant>
      <vt:variant>
        <vt:lpwstr/>
      </vt:variant>
      <vt:variant>
        <vt:i4>6160470</vt:i4>
      </vt:variant>
      <vt:variant>
        <vt:i4>66</vt:i4>
      </vt:variant>
      <vt:variant>
        <vt:i4>0</vt:i4>
      </vt:variant>
      <vt:variant>
        <vt:i4>5</vt:i4>
      </vt:variant>
      <vt:variant>
        <vt:lpwstr>http://www.nevo.co.il/law/98639/8</vt:lpwstr>
      </vt:variant>
      <vt:variant>
        <vt:lpwstr/>
      </vt:variant>
      <vt:variant>
        <vt:i4>6160470</vt:i4>
      </vt:variant>
      <vt:variant>
        <vt:i4>63</vt:i4>
      </vt:variant>
      <vt:variant>
        <vt:i4>0</vt:i4>
      </vt:variant>
      <vt:variant>
        <vt:i4>5</vt:i4>
      </vt:variant>
      <vt:variant>
        <vt:lpwstr>http://www.nevo.co.il/law/98639/2</vt:lpwstr>
      </vt:variant>
      <vt:variant>
        <vt:lpwstr/>
      </vt:variant>
      <vt:variant>
        <vt:i4>7405679</vt:i4>
      </vt:variant>
      <vt:variant>
        <vt:i4>60</vt:i4>
      </vt:variant>
      <vt:variant>
        <vt:i4>0</vt:i4>
      </vt:variant>
      <vt:variant>
        <vt:i4>5</vt:i4>
      </vt:variant>
      <vt:variant>
        <vt:lpwstr>http://www.nevo.co.il/law/98639</vt:lpwstr>
      </vt:variant>
      <vt:variant>
        <vt:lpwstr/>
      </vt:variant>
      <vt:variant>
        <vt:i4>4259841</vt:i4>
      </vt:variant>
      <vt:variant>
        <vt:i4>57</vt:i4>
      </vt:variant>
      <vt:variant>
        <vt:i4>0</vt:i4>
      </vt:variant>
      <vt:variant>
        <vt:i4>5</vt:i4>
      </vt:variant>
      <vt:variant>
        <vt:lpwstr>http://www.nevo.co.il/law/98569/54a.b</vt:lpwstr>
      </vt:variant>
      <vt:variant>
        <vt:lpwstr/>
      </vt:variant>
      <vt:variant>
        <vt:i4>7274592</vt:i4>
      </vt:variant>
      <vt:variant>
        <vt:i4>54</vt:i4>
      </vt:variant>
      <vt:variant>
        <vt:i4>0</vt:i4>
      </vt:variant>
      <vt:variant>
        <vt:i4>5</vt:i4>
      </vt:variant>
      <vt:variant>
        <vt:lpwstr>http://www.nevo.co.il/law/98569/54a</vt:lpwstr>
      </vt:variant>
      <vt:variant>
        <vt:lpwstr/>
      </vt:variant>
      <vt:variant>
        <vt:i4>6815840</vt:i4>
      </vt:variant>
      <vt:variant>
        <vt:i4>51</vt:i4>
      </vt:variant>
      <vt:variant>
        <vt:i4>0</vt:i4>
      </vt:variant>
      <vt:variant>
        <vt:i4>5</vt:i4>
      </vt:variant>
      <vt:variant>
        <vt:lpwstr>http://www.nevo.co.il/law/98569/53</vt:lpwstr>
      </vt:variant>
      <vt:variant>
        <vt:lpwstr/>
      </vt:variant>
      <vt:variant>
        <vt:i4>7602284</vt:i4>
      </vt:variant>
      <vt:variant>
        <vt:i4>48</vt:i4>
      </vt:variant>
      <vt:variant>
        <vt:i4>0</vt:i4>
      </vt:variant>
      <vt:variant>
        <vt:i4>5</vt:i4>
      </vt:variant>
      <vt:variant>
        <vt:lpwstr>http://www.nevo.co.il/law/98569</vt:lpwstr>
      </vt:variant>
      <vt:variant>
        <vt:lpwstr/>
      </vt:variant>
      <vt:variant>
        <vt:i4>6946918</vt:i4>
      </vt:variant>
      <vt:variant>
        <vt:i4>45</vt:i4>
      </vt:variant>
      <vt:variant>
        <vt:i4>0</vt:i4>
      </vt:variant>
      <vt:variant>
        <vt:i4>5</vt:i4>
      </vt:variant>
      <vt:variant>
        <vt:lpwstr>http://www.nevo.co.il/law/98568/21</vt:lpwstr>
      </vt:variant>
      <vt:variant>
        <vt:lpwstr/>
      </vt:variant>
      <vt:variant>
        <vt:i4>7602284</vt:i4>
      </vt:variant>
      <vt:variant>
        <vt:i4>42</vt:i4>
      </vt:variant>
      <vt:variant>
        <vt:i4>0</vt:i4>
      </vt:variant>
      <vt:variant>
        <vt:i4>5</vt:i4>
      </vt:variant>
      <vt:variant>
        <vt:lpwstr>http://www.nevo.co.il/law/98568</vt:lpwstr>
      </vt:variant>
      <vt:variant>
        <vt:lpwstr/>
      </vt:variant>
      <vt:variant>
        <vt:i4>4522074</vt:i4>
      </vt:variant>
      <vt:variant>
        <vt:i4>39</vt:i4>
      </vt:variant>
      <vt:variant>
        <vt:i4>0</vt:i4>
      </vt:variant>
      <vt:variant>
        <vt:i4>5</vt:i4>
      </vt:variant>
      <vt:variant>
        <vt:lpwstr>http://www.nevo.co.il/law/70301/jCeS</vt:lpwstr>
      </vt:variant>
      <vt:variant>
        <vt:lpwstr/>
      </vt:variant>
      <vt:variant>
        <vt:i4>3539007</vt:i4>
      </vt:variant>
      <vt:variant>
        <vt:i4>36</vt:i4>
      </vt:variant>
      <vt:variant>
        <vt:i4>0</vt:i4>
      </vt:variant>
      <vt:variant>
        <vt:i4>5</vt:i4>
      </vt:variant>
      <vt:variant>
        <vt:lpwstr>http://www.nevo.co.il/law/70301/jC</vt:lpwstr>
      </vt:variant>
      <vt:variant>
        <vt:lpwstr/>
      </vt:variant>
      <vt:variant>
        <vt:i4>6422630</vt:i4>
      </vt:variant>
      <vt:variant>
        <vt:i4>33</vt:i4>
      </vt:variant>
      <vt:variant>
        <vt:i4>0</vt:i4>
      </vt:variant>
      <vt:variant>
        <vt:i4>5</vt:i4>
      </vt:variant>
      <vt:variant>
        <vt:lpwstr>http://www.nevo.co.il/law/70301/379</vt:lpwstr>
      </vt:variant>
      <vt:variant>
        <vt:lpwstr/>
      </vt:variant>
      <vt:variant>
        <vt:i4>196621</vt:i4>
      </vt:variant>
      <vt:variant>
        <vt:i4>30</vt:i4>
      </vt:variant>
      <vt:variant>
        <vt:i4>0</vt:i4>
      </vt:variant>
      <vt:variant>
        <vt:i4>5</vt:i4>
      </vt:variant>
      <vt:variant>
        <vt:lpwstr>http://www.nevo.co.il/law/70301/34kb</vt:lpwstr>
      </vt:variant>
      <vt:variant>
        <vt:lpwstr/>
      </vt:variant>
      <vt:variant>
        <vt:i4>5177425</vt:i4>
      </vt:variant>
      <vt:variant>
        <vt:i4>27</vt:i4>
      </vt:variant>
      <vt:variant>
        <vt:i4>0</vt:i4>
      </vt:variant>
      <vt:variant>
        <vt:i4>5</vt:i4>
      </vt:variant>
      <vt:variant>
        <vt:lpwstr>http://www.nevo.co.il/law/70301/347.b</vt:lpwstr>
      </vt:variant>
      <vt:variant>
        <vt:lpwstr/>
      </vt:variant>
      <vt:variant>
        <vt:i4>6357042</vt:i4>
      </vt:variant>
      <vt:variant>
        <vt:i4>24</vt:i4>
      </vt:variant>
      <vt:variant>
        <vt:i4>0</vt:i4>
      </vt:variant>
      <vt:variant>
        <vt:i4>5</vt:i4>
      </vt:variant>
      <vt:variant>
        <vt:lpwstr>http://www.nevo.co.il/law/70301/345.a.1</vt:lpwstr>
      </vt:variant>
      <vt:variant>
        <vt:lpwstr/>
      </vt:variant>
      <vt:variant>
        <vt:i4>6357094</vt:i4>
      </vt:variant>
      <vt:variant>
        <vt:i4>21</vt:i4>
      </vt:variant>
      <vt:variant>
        <vt:i4>0</vt:i4>
      </vt:variant>
      <vt:variant>
        <vt:i4>5</vt:i4>
      </vt:variant>
      <vt:variant>
        <vt:lpwstr>http://www.nevo.co.il/law/70301/345</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7995492</vt:i4>
      </vt:variant>
      <vt:variant>
        <vt:i4>15</vt:i4>
      </vt:variant>
      <vt:variant>
        <vt:i4>0</vt:i4>
      </vt:variant>
      <vt:variant>
        <vt:i4>5</vt:i4>
      </vt:variant>
      <vt:variant>
        <vt:lpwstr>http://www.nevo.co.il/law/70301</vt:lpwstr>
      </vt:variant>
      <vt:variant>
        <vt:lpwstr/>
      </vt:variant>
      <vt:variant>
        <vt:i4>6881388</vt:i4>
      </vt:variant>
      <vt:variant>
        <vt:i4>12</vt:i4>
      </vt:variant>
      <vt:variant>
        <vt:i4>0</vt:i4>
      </vt:variant>
      <vt:variant>
        <vt:i4>5</vt:i4>
      </vt:variant>
      <vt:variant>
        <vt:lpwstr>http://www.nevo.co.il/law/74903/182</vt:lpwstr>
      </vt:variant>
      <vt:variant>
        <vt:lpwstr/>
      </vt:variant>
      <vt:variant>
        <vt:i4>8257646</vt:i4>
      </vt:variant>
      <vt:variant>
        <vt:i4>9</vt:i4>
      </vt:variant>
      <vt:variant>
        <vt:i4>0</vt:i4>
      </vt:variant>
      <vt:variant>
        <vt:i4>5</vt:i4>
      </vt:variant>
      <vt:variant>
        <vt:lpwstr>http://www.nevo.co.il/law/74903</vt:lpwstr>
      </vt:variant>
      <vt:variant>
        <vt:lpwstr/>
      </vt:variant>
      <vt:variant>
        <vt:i4>262223</vt:i4>
      </vt:variant>
      <vt:variant>
        <vt:i4>6</vt:i4>
      </vt:variant>
      <vt:variant>
        <vt:i4>0</vt:i4>
      </vt:variant>
      <vt:variant>
        <vt:i4>5</vt:i4>
      </vt:variant>
      <vt:variant>
        <vt:lpwstr>http://www.nevo.co.il/law/74849/70.a</vt:lpwstr>
      </vt:variant>
      <vt:variant>
        <vt:lpwstr/>
      </vt:variant>
      <vt:variant>
        <vt:i4>3801184</vt:i4>
      </vt:variant>
      <vt:variant>
        <vt:i4>3</vt:i4>
      </vt:variant>
      <vt:variant>
        <vt:i4>0</vt:i4>
      </vt:variant>
      <vt:variant>
        <vt:i4>5</vt:i4>
      </vt:variant>
      <vt:variant>
        <vt:lpwstr>http://www.nevo.co.il/law/74849/68.b.5</vt:lpwstr>
      </vt:variant>
      <vt:variant>
        <vt:lpwstr/>
      </vt:variant>
      <vt:variant>
        <vt:i4>7995503</vt:i4>
      </vt:variant>
      <vt:variant>
        <vt:i4>0</vt:i4>
      </vt:variant>
      <vt:variant>
        <vt:i4>0</vt:i4>
      </vt:variant>
      <vt:variant>
        <vt:i4>5</vt:i4>
      </vt:variant>
      <vt:variant>
        <vt:lpwstr>http://www.nevo.co.il/law/74849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2008-06-10T08:09:00Z</cp:lastPrinted>
  <dcterms:created xsi:type="dcterms:W3CDTF">2022-05-24T09:36:00Z</dcterms:created>
  <dcterms:modified xsi:type="dcterms:W3CDTF">2022-05-24T09:36:00Z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1098</vt:lpwstr>
  </property>
  <property fmtid="{D5CDD505-2E9C-101B-9397-08002B2CF9AE}" pid="6" name="PROCYEAR">
    <vt:lpwstr>07</vt:lpwstr>
  </property>
  <property fmtid="{D5CDD505-2E9C-101B-9397-08002B2CF9AE}" pid="7" name="APPELLANT">
    <vt:lpwstr>מדינת ישראל</vt:lpwstr>
  </property>
  <property fmtid="{D5CDD505-2E9C-101B-9397-08002B2CF9AE}" pid="8" name="APPELLEE">
    <vt:lpwstr>ד.צ</vt:lpwstr>
  </property>
  <property fmtid="{D5CDD505-2E9C-101B-9397-08002B2CF9AE}" pid="9" name="LAWYER">
    <vt:lpwstr>רונית פוזננסקי;רויטל גוטליב;גאשו אחיהו</vt:lpwstr>
  </property>
  <property fmtid="{D5CDD505-2E9C-101B-9397-08002B2CF9AE}" pid="10" name="JUDGE">
    <vt:lpwstr>נורית אחיטוב;מרים דיסקין;רענן בן יוסף</vt:lpwstr>
  </property>
  <property fmtid="{D5CDD505-2E9C-101B-9397-08002B2CF9AE}" pid="11" name="CITY">
    <vt:lpwstr>ת"א</vt:lpwstr>
  </property>
  <property fmtid="{D5CDD505-2E9C-101B-9397-08002B2CF9AE}" pid="12" name="DATE">
    <vt:lpwstr>20080610</vt:lpwstr>
  </property>
  <property fmtid="{D5CDD505-2E9C-101B-9397-08002B2CF9AE}" pid="13" name="TYPE_N_DATE">
    <vt:lpwstr>39020080610</vt:lpwstr>
  </property>
  <property fmtid="{D5CDD505-2E9C-101B-9397-08002B2CF9AE}" pid="14" name="WORDNUMPAGES">
    <vt:lpwstr>18</vt:lpwstr>
  </property>
  <property fmtid="{D5CDD505-2E9C-101B-9397-08002B2CF9AE}" pid="15" name="TYPE_ABS_DATE">
    <vt:lpwstr>390020080610</vt:lpwstr>
  </property>
  <property fmtid="{D5CDD505-2E9C-101B-9397-08002B2CF9AE}" pid="16" name="ISABSTRACT">
    <vt:lpwstr>Y</vt:lpwstr>
  </property>
  <property fmtid="{D5CDD505-2E9C-101B-9397-08002B2CF9AE}" pid="17" name="VOLUME">
    <vt:lpwstr/>
  </property>
  <property fmtid="{D5CDD505-2E9C-101B-9397-08002B2CF9AE}" pid="18" name="PART">
    <vt:lpwstr/>
  </property>
  <property fmtid="{D5CDD505-2E9C-101B-9397-08002B2CF9AE}" pid="19" name="PAGE">
    <vt:lpwstr/>
  </property>
  <property fmtid="{D5CDD505-2E9C-101B-9397-08002B2CF9AE}" pid="20" name="PADIMAIL">
    <vt:lpwstr/>
  </property>
  <property fmtid="{D5CDD505-2E9C-101B-9397-08002B2CF9AE}" pid="21" name="DELEMATA">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NEWPROC">
    <vt:lpwstr/>
  </property>
  <property fmtid="{D5CDD505-2E9C-101B-9397-08002B2CF9AE}" pid="35" name="NEWPARTA">
    <vt:lpwstr/>
  </property>
  <property fmtid="{D5CDD505-2E9C-101B-9397-08002B2CF9AE}" pid="36" name="NEWPARTB">
    <vt:lpwstr/>
  </property>
  <property fmtid="{D5CDD505-2E9C-101B-9397-08002B2CF9AE}" pid="37" name="NEWPARTC">
    <vt:lpwstr/>
  </property>
  <property fmtid="{D5CDD505-2E9C-101B-9397-08002B2CF9AE}" pid="38" name="CASESLISTTMP1">
    <vt:lpwstr>5739234;17923057;17930873;6091879:2;5733554;17938169;17910193;5827933;17918812;5758600;6240751;6115118;5971479:2;6129410:2</vt:lpwstr>
  </property>
  <property fmtid="{D5CDD505-2E9C-101B-9397-08002B2CF9AE}" pid="39" name="LAWLISTTMP1">
    <vt:lpwstr>74849/068.b.5;070.a</vt:lpwstr>
  </property>
  <property fmtid="{D5CDD505-2E9C-101B-9397-08002B2CF9AE}" pid="40" name="LAWLISTTMP2">
    <vt:lpwstr>74903/182</vt:lpwstr>
  </property>
  <property fmtid="{D5CDD505-2E9C-101B-9397-08002B2CF9AE}" pid="41" name="LAWLISTTMP3">
    <vt:lpwstr>70301/345.a.1:2;192:3;379:2;347.b;345;jCeS;jC;34kb</vt:lpwstr>
  </property>
  <property fmtid="{D5CDD505-2E9C-101B-9397-08002B2CF9AE}" pid="42" name="LAWLISTTMP4">
    <vt:lpwstr>98568/021</vt:lpwstr>
  </property>
  <property fmtid="{D5CDD505-2E9C-101B-9397-08002B2CF9AE}" pid="43" name="LAWLISTTMP5">
    <vt:lpwstr>98569/054a.b;053;054a</vt:lpwstr>
  </property>
  <property fmtid="{D5CDD505-2E9C-101B-9397-08002B2CF9AE}" pid="44" name="LAWLISTTMP6">
    <vt:lpwstr>98639/002;008</vt:lpwstr>
  </property>
</Properties>
</file>