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128"/>
        <w:gridCol w:w="95"/>
        <w:gridCol w:w="2641"/>
      </w:tblGrid>
      <w:tr w:rsidR="00BC0DFB" w14:paraId="5325CB63" w14:textId="77777777" w:rsidTr="00BC0DFB">
        <w:tblPrEx>
          <w:tblCellMar>
            <w:top w:w="0" w:type="dxa"/>
            <w:left w:w="0" w:type="dxa"/>
            <w:bottom w:w="0" w:type="dxa"/>
            <w:right w:w="0" w:type="dxa"/>
          </w:tblCellMar>
        </w:tblPrEx>
        <w:tc>
          <w:tcPr>
            <w:tcW w:w="5786" w:type="dxa"/>
            <w:gridSpan w:val="2"/>
          </w:tcPr>
          <w:p w14:paraId="43153C0C" w14:textId="77777777" w:rsidR="00BC0DFB" w:rsidRDefault="00BC0DFB" w:rsidP="00D73F74">
            <w:pPr>
              <w:widowControl/>
              <w:jc w:val="center"/>
              <w:rPr>
                <w:rFonts w:cs="David"/>
                <w:szCs w:val="32"/>
                <w:u w:val="single"/>
                <w:rtl/>
              </w:rPr>
            </w:pPr>
            <w:r>
              <w:rPr>
                <w:rFonts w:cs="David"/>
                <w:szCs w:val="32"/>
                <w:u w:val="single"/>
                <w:rtl/>
              </w:rPr>
              <w:t>בית המשפט המחוזי תל אביב</w:t>
            </w:r>
          </w:p>
          <w:p w14:paraId="20AD7CD7" w14:textId="77777777" w:rsidR="00BC0DFB" w:rsidRDefault="00BC0DFB">
            <w:pPr>
              <w:widowControl/>
              <w:jc w:val="left"/>
              <w:rPr>
                <w:rFonts w:cs="David"/>
                <w:szCs w:val="32"/>
                <w:rtl/>
              </w:rPr>
            </w:pPr>
          </w:p>
        </w:tc>
        <w:tc>
          <w:tcPr>
            <w:tcW w:w="2736" w:type="dxa"/>
            <w:gridSpan w:val="2"/>
          </w:tcPr>
          <w:p w14:paraId="3A9B0DD6" w14:textId="77777777" w:rsidR="00BC0DFB" w:rsidRDefault="00BC0DFB">
            <w:pPr>
              <w:widowControl/>
              <w:jc w:val="left"/>
              <w:rPr>
                <w:rFonts w:cs="David"/>
                <w:szCs w:val="32"/>
                <w:rtl/>
              </w:rPr>
            </w:pPr>
            <w:r>
              <w:rPr>
                <w:rFonts w:cs="David"/>
                <w:szCs w:val="32"/>
                <w:rtl/>
              </w:rPr>
              <w:t>תפ"ח  005167/99</w:t>
            </w:r>
          </w:p>
          <w:p w14:paraId="696E9A64" w14:textId="77777777" w:rsidR="00BC0DFB" w:rsidRDefault="00BC0DFB">
            <w:pPr>
              <w:widowControl/>
              <w:jc w:val="left"/>
              <w:rPr>
                <w:rFonts w:cs="David"/>
                <w:szCs w:val="32"/>
                <w:rtl/>
              </w:rPr>
            </w:pPr>
            <w:bookmarkStart w:id="0" w:name="CaseNumIk"/>
            <w:r>
              <w:rPr>
                <w:rFonts w:cs="David"/>
                <w:szCs w:val="32"/>
                <w:rtl/>
              </w:rPr>
              <w:t xml:space="preserve"> </w:t>
            </w:r>
            <w:bookmarkEnd w:id="0"/>
          </w:p>
        </w:tc>
      </w:tr>
      <w:tr w:rsidR="00BC0DFB" w14:paraId="68F3C97F" w14:textId="77777777" w:rsidTr="00BC0DFB">
        <w:tblPrEx>
          <w:tblCellMar>
            <w:top w:w="0" w:type="dxa"/>
            <w:left w:w="0" w:type="dxa"/>
            <w:bottom w:w="0" w:type="dxa"/>
            <w:right w:w="0" w:type="dxa"/>
          </w:tblCellMar>
        </w:tblPrEx>
        <w:tc>
          <w:tcPr>
            <w:tcW w:w="658" w:type="dxa"/>
          </w:tcPr>
          <w:p w14:paraId="6BF885BB" w14:textId="77777777" w:rsidR="00BC0DFB" w:rsidRDefault="00BC0DFB">
            <w:pPr>
              <w:widowControl/>
              <w:jc w:val="left"/>
              <w:rPr>
                <w:rFonts w:cs="David"/>
                <w:szCs w:val="32"/>
                <w:rtl/>
              </w:rPr>
            </w:pPr>
            <w:r>
              <w:rPr>
                <w:rFonts w:cs="David"/>
                <w:szCs w:val="32"/>
                <w:rtl/>
              </w:rPr>
              <w:t xml:space="preserve">בפני </w:t>
            </w:r>
          </w:p>
        </w:tc>
        <w:tc>
          <w:tcPr>
            <w:tcW w:w="5223" w:type="dxa"/>
            <w:gridSpan w:val="2"/>
          </w:tcPr>
          <w:p w14:paraId="382F3EEF" w14:textId="77777777" w:rsidR="00BC0DFB" w:rsidRDefault="00BC0DFB">
            <w:pPr>
              <w:widowControl/>
              <w:jc w:val="left"/>
              <w:rPr>
                <w:rFonts w:cs="David"/>
                <w:bCs/>
                <w:szCs w:val="32"/>
                <w:rtl/>
              </w:rPr>
            </w:pPr>
            <w:r>
              <w:rPr>
                <w:rFonts w:cs="David"/>
                <w:bCs/>
                <w:szCs w:val="32"/>
                <w:rtl/>
              </w:rPr>
              <w:t>הרכב  כב' השופט א. משאלי - אב"ד</w:t>
            </w:r>
          </w:p>
          <w:p w14:paraId="078E352A" w14:textId="77777777" w:rsidR="00BC0DFB" w:rsidRDefault="00BC0DFB">
            <w:pPr>
              <w:widowControl/>
              <w:jc w:val="left"/>
              <w:rPr>
                <w:rFonts w:cs="David"/>
                <w:bCs/>
                <w:szCs w:val="32"/>
                <w:rtl/>
              </w:rPr>
            </w:pPr>
            <w:r>
              <w:rPr>
                <w:rFonts w:cs="David"/>
                <w:bCs/>
                <w:szCs w:val="32"/>
                <w:rtl/>
              </w:rPr>
              <w:t xml:space="preserve">             כב' השופט ש. טימן</w:t>
            </w:r>
          </w:p>
          <w:p w14:paraId="759A33AB" w14:textId="77777777" w:rsidR="00BC0DFB" w:rsidRDefault="00BC0DFB">
            <w:pPr>
              <w:widowControl/>
              <w:jc w:val="left"/>
              <w:rPr>
                <w:rFonts w:cs="David"/>
                <w:bCs/>
                <w:szCs w:val="32"/>
                <w:rtl/>
              </w:rPr>
            </w:pPr>
            <w:r>
              <w:rPr>
                <w:rFonts w:cs="David"/>
                <w:bCs/>
                <w:szCs w:val="32"/>
                <w:rtl/>
              </w:rPr>
              <w:t xml:space="preserve">             כב' השופטת מ. סוקולוב</w:t>
            </w:r>
            <w:r>
              <w:rPr>
                <w:rFonts w:cs="David"/>
                <w:bCs/>
                <w:szCs w:val="32"/>
                <w:rtl/>
              </w:rPr>
              <w:tab/>
            </w:r>
          </w:p>
          <w:p w14:paraId="37BD15CB" w14:textId="77777777" w:rsidR="00BC0DFB" w:rsidRDefault="00BC0DFB">
            <w:pPr>
              <w:widowControl/>
              <w:jc w:val="left"/>
              <w:rPr>
                <w:rFonts w:cs="David"/>
                <w:szCs w:val="32"/>
                <w:rtl/>
              </w:rPr>
            </w:pPr>
          </w:p>
        </w:tc>
        <w:tc>
          <w:tcPr>
            <w:tcW w:w="2641" w:type="dxa"/>
          </w:tcPr>
          <w:p w14:paraId="6BF9CB29" w14:textId="77777777" w:rsidR="00BC0DFB" w:rsidRDefault="00BC0DFB">
            <w:pPr>
              <w:widowControl/>
              <w:jc w:val="left"/>
              <w:rPr>
                <w:rFonts w:cs="David"/>
                <w:szCs w:val="32"/>
                <w:rtl/>
              </w:rPr>
            </w:pPr>
          </w:p>
        </w:tc>
      </w:tr>
    </w:tbl>
    <w:p w14:paraId="6B85F2AA" w14:textId="77777777" w:rsidR="00BC0DFB" w:rsidRDefault="00BC0DFB">
      <w:pPr>
        <w:widowControl/>
        <w:jc w:val="left"/>
        <w:rPr>
          <w:rFonts w:cs="David"/>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899"/>
        <w:gridCol w:w="3007"/>
        <w:gridCol w:w="2323"/>
      </w:tblGrid>
      <w:tr w:rsidR="00BC0DFB" w14:paraId="3D5A7D7E" w14:textId="77777777" w:rsidTr="00BC0DFB">
        <w:tblPrEx>
          <w:tblCellMar>
            <w:top w:w="0" w:type="dxa"/>
            <w:bottom w:w="0" w:type="dxa"/>
          </w:tblCellMar>
        </w:tblPrEx>
        <w:tc>
          <w:tcPr>
            <w:tcW w:w="1418" w:type="dxa"/>
          </w:tcPr>
          <w:p w14:paraId="0CBB4252" w14:textId="77777777" w:rsidR="00BC0DFB" w:rsidRDefault="00BC0DFB">
            <w:pPr>
              <w:pStyle w:val="10"/>
              <w:widowControl/>
              <w:rPr>
                <w:rFonts w:cs="David"/>
                <w:sz w:val="24"/>
                <w:szCs w:val="20"/>
                <w:rtl/>
              </w:rPr>
            </w:pPr>
            <w:r>
              <w:rPr>
                <w:rFonts w:cs="David"/>
                <w:sz w:val="24"/>
                <w:szCs w:val="20"/>
                <w:rtl/>
              </w:rPr>
              <w:t>בעניין</w:t>
            </w:r>
            <w:r>
              <w:rPr>
                <w:rFonts w:cs="David"/>
                <w:sz w:val="24"/>
                <w:rtl/>
              </w:rPr>
              <w:t>:</w:t>
            </w:r>
            <w:r>
              <w:rPr>
                <w:rFonts w:cs="David"/>
                <w:color w:val="FFFFFF"/>
                <w:sz w:val="4"/>
                <w:szCs w:val="4"/>
                <w:rtl/>
              </w:rPr>
              <w:t>נ</w:t>
            </w:r>
          </w:p>
        </w:tc>
        <w:tc>
          <w:tcPr>
            <w:tcW w:w="4906" w:type="dxa"/>
            <w:gridSpan w:val="2"/>
          </w:tcPr>
          <w:p w14:paraId="06EC0043" w14:textId="77777777" w:rsidR="00BC0DFB" w:rsidRDefault="00BC0DFB">
            <w:pPr>
              <w:pStyle w:val="a2"/>
              <w:widowControl/>
              <w:rPr>
                <w:rFonts w:cs="David"/>
                <w:b w:val="0"/>
                <w:bCs/>
                <w:rtl/>
              </w:rPr>
            </w:pPr>
            <w:r>
              <w:rPr>
                <w:rFonts w:cs="David"/>
                <w:b w:val="0"/>
                <w:bCs/>
                <w:rtl/>
              </w:rPr>
              <w:t>מדינת ישראל</w:t>
            </w:r>
          </w:p>
          <w:p w14:paraId="26D2ADDC" w14:textId="77777777" w:rsidR="00BC0DFB" w:rsidRDefault="00BC0DFB">
            <w:pPr>
              <w:pStyle w:val="a2"/>
              <w:widowControl/>
              <w:rPr>
                <w:rFonts w:cs="David"/>
                <w:b w:val="0"/>
                <w:bCs/>
                <w:rtl/>
              </w:rPr>
            </w:pPr>
            <w:r>
              <w:rPr>
                <w:rFonts w:cs="David"/>
                <w:b w:val="0"/>
                <w:bCs/>
                <w:rtl/>
              </w:rPr>
              <w:t>פרקליטות  מחוז תל-אביב</w:t>
            </w:r>
          </w:p>
          <w:p w14:paraId="7B648824" w14:textId="77777777" w:rsidR="00BC0DFB" w:rsidRDefault="00BC0DFB">
            <w:pPr>
              <w:pStyle w:val="a2"/>
              <w:widowControl/>
              <w:rPr>
                <w:rFonts w:cs="David"/>
                <w:b w:val="0"/>
                <w:bCs/>
                <w:rtl/>
              </w:rPr>
            </w:pPr>
            <w:r>
              <w:rPr>
                <w:rFonts w:cs="David"/>
                <w:b w:val="0"/>
                <w:bCs/>
                <w:rtl/>
              </w:rPr>
              <w:t>ע"י ב"כ עו"ד ג. אפרתי</w:t>
            </w:r>
          </w:p>
        </w:tc>
        <w:tc>
          <w:tcPr>
            <w:tcW w:w="2323" w:type="dxa"/>
          </w:tcPr>
          <w:p w14:paraId="5AC7C842" w14:textId="77777777" w:rsidR="00BC0DFB" w:rsidRDefault="00BC0DFB">
            <w:pPr>
              <w:pStyle w:val="a2"/>
              <w:widowControl/>
              <w:rPr>
                <w:rFonts w:cs="David"/>
                <w:b w:val="0"/>
                <w:bCs/>
                <w:szCs w:val="26"/>
                <w:u w:val="single"/>
                <w:rtl/>
              </w:rPr>
            </w:pPr>
          </w:p>
        </w:tc>
      </w:tr>
      <w:tr w:rsidR="00BC0DFB" w14:paraId="301A4A01" w14:textId="77777777" w:rsidTr="00BC0DFB">
        <w:tblPrEx>
          <w:tblCellMar>
            <w:top w:w="0" w:type="dxa"/>
            <w:bottom w:w="0" w:type="dxa"/>
          </w:tblCellMar>
        </w:tblPrEx>
        <w:tc>
          <w:tcPr>
            <w:tcW w:w="1418" w:type="dxa"/>
          </w:tcPr>
          <w:p w14:paraId="538D2BBB" w14:textId="77777777" w:rsidR="00BC0DFB" w:rsidRDefault="00BC0DFB">
            <w:pPr>
              <w:pStyle w:val="a2"/>
              <w:widowControl/>
              <w:rPr>
                <w:rFonts w:cs="David"/>
                <w:b w:val="0"/>
                <w:bCs/>
                <w:rtl/>
              </w:rPr>
            </w:pPr>
          </w:p>
        </w:tc>
        <w:tc>
          <w:tcPr>
            <w:tcW w:w="1899" w:type="dxa"/>
          </w:tcPr>
          <w:p w14:paraId="69D3806B" w14:textId="77777777" w:rsidR="00BC0DFB" w:rsidRDefault="00BC0DFB">
            <w:pPr>
              <w:pStyle w:val="a2"/>
              <w:widowControl/>
              <w:rPr>
                <w:rFonts w:cs="David"/>
                <w:b w:val="0"/>
                <w:bCs/>
                <w:rtl/>
              </w:rPr>
            </w:pPr>
          </w:p>
        </w:tc>
        <w:tc>
          <w:tcPr>
            <w:tcW w:w="3007" w:type="dxa"/>
          </w:tcPr>
          <w:p w14:paraId="71F280C1" w14:textId="77777777" w:rsidR="00BC0DFB" w:rsidRDefault="00BC0DFB">
            <w:pPr>
              <w:pStyle w:val="a2"/>
              <w:widowControl/>
              <w:rPr>
                <w:rFonts w:cs="David"/>
                <w:b w:val="0"/>
                <w:bCs/>
                <w:rtl/>
              </w:rPr>
            </w:pPr>
            <w:r>
              <w:rPr>
                <w:rFonts w:cs="David"/>
                <w:b w:val="0"/>
                <w:bCs/>
                <w:rtl/>
              </w:rPr>
              <w:t xml:space="preserve"> </w:t>
            </w:r>
          </w:p>
        </w:tc>
        <w:tc>
          <w:tcPr>
            <w:tcW w:w="2322" w:type="dxa"/>
          </w:tcPr>
          <w:p w14:paraId="7F425DED" w14:textId="77777777" w:rsidR="00BC0DFB" w:rsidRDefault="00BC0DFB">
            <w:pPr>
              <w:pStyle w:val="a2"/>
              <w:widowControl/>
              <w:rPr>
                <w:rFonts w:cs="David"/>
                <w:b w:val="0"/>
                <w:bCs/>
                <w:szCs w:val="26"/>
                <w:u w:val="single"/>
                <w:rtl/>
              </w:rPr>
            </w:pPr>
            <w:r>
              <w:rPr>
                <w:rFonts w:cs="David"/>
                <w:b w:val="0"/>
                <w:bCs/>
                <w:szCs w:val="26"/>
                <w:u w:val="single"/>
                <w:rtl/>
              </w:rPr>
              <w:t>המאשימה</w:t>
            </w:r>
          </w:p>
        </w:tc>
      </w:tr>
      <w:tr w:rsidR="00BC0DFB" w14:paraId="3F6A3C8F" w14:textId="77777777" w:rsidTr="00BC0DFB">
        <w:tblPrEx>
          <w:tblCellMar>
            <w:top w:w="0" w:type="dxa"/>
            <w:bottom w:w="0" w:type="dxa"/>
          </w:tblCellMar>
        </w:tblPrEx>
        <w:tc>
          <w:tcPr>
            <w:tcW w:w="1418" w:type="dxa"/>
          </w:tcPr>
          <w:p w14:paraId="7B95DA68" w14:textId="77777777" w:rsidR="00BC0DFB" w:rsidRDefault="00BC0DFB">
            <w:pPr>
              <w:pStyle w:val="a2"/>
              <w:widowControl/>
              <w:spacing w:before="600"/>
              <w:jc w:val="center"/>
              <w:rPr>
                <w:rFonts w:cs="David"/>
                <w:b w:val="0"/>
                <w:bCs/>
                <w:rtl/>
              </w:rPr>
            </w:pPr>
          </w:p>
        </w:tc>
        <w:tc>
          <w:tcPr>
            <w:tcW w:w="4906" w:type="dxa"/>
            <w:gridSpan w:val="2"/>
          </w:tcPr>
          <w:p w14:paraId="3EE8C403" w14:textId="77777777" w:rsidR="00BC0DFB" w:rsidRDefault="00BC0DFB">
            <w:pPr>
              <w:pStyle w:val="a2"/>
              <w:widowControl/>
              <w:spacing w:before="240"/>
              <w:jc w:val="center"/>
              <w:rPr>
                <w:rFonts w:cs="David"/>
                <w:b w:val="0"/>
                <w:bCs/>
                <w:rtl/>
              </w:rPr>
            </w:pPr>
            <w:r>
              <w:rPr>
                <w:rFonts w:cs="David"/>
                <w:b w:val="0"/>
                <w:bCs/>
                <w:rtl/>
              </w:rPr>
              <w:t>נגד</w:t>
            </w:r>
          </w:p>
          <w:p w14:paraId="02B4873A" w14:textId="77777777" w:rsidR="00BC0DFB" w:rsidRDefault="00BC0DFB">
            <w:pPr>
              <w:pStyle w:val="a2"/>
              <w:widowControl/>
              <w:jc w:val="center"/>
              <w:rPr>
                <w:rFonts w:cs="David"/>
                <w:b w:val="0"/>
                <w:bCs/>
                <w:rtl/>
              </w:rPr>
            </w:pPr>
          </w:p>
        </w:tc>
        <w:tc>
          <w:tcPr>
            <w:tcW w:w="2323" w:type="dxa"/>
          </w:tcPr>
          <w:p w14:paraId="62B47145" w14:textId="77777777" w:rsidR="00BC0DFB" w:rsidRDefault="00BC0DFB">
            <w:pPr>
              <w:pStyle w:val="a2"/>
              <w:widowControl/>
              <w:rPr>
                <w:rFonts w:cs="David"/>
                <w:b w:val="0"/>
                <w:bCs/>
                <w:rtl/>
              </w:rPr>
            </w:pPr>
          </w:p>
        </w:tc>
      </w:tr>
      <w:tr w:rsidR="00BC0DFB" w14:paraId="6F8F36C0" w14:textId="77777777" w:rsidTr="00BC0DFB">
        <w:tblPrEx>
          <w:tblCellMar>
            <w:top w:w="0" w:type="dxa"/>
            <w:bottom w:w="0" w:type="dxa"/>
          </w:tblCellMar>
        </w:tblPrEx>
        <w:tc>
          <w:tcPr>
            <w:tcW w:w="1418" w:type="dxa"/>
          </w:tcPr>
          <w:p w14:paraId="69A21848" w14:textId="77777777" w:rsidR="00BC0DFB" w:rsidRDefault="00BC0DFB">
            <w:pPr>
              <w:pStyle w:val="a2"/>
              <w:widowControl/>
              <w:rPr>
                <w:rFonts w:cs="David"/>
                <w:b w:val="0"/>
                <w:bCs/>
                <w:rtl/>
              </w:rPr>
            </w:pPr>
          </w:p>
        </w:tc>
        <w:tc>
          <w:tcPr>
            <w:tcW w:w="4906" w:type="dxa"/>
            <w:gridSpan w:val="2"/>
          </w:tcPr>
          <w:p w14:paraId="0A8A764C" w14:textId="77777777" w:rsidR="00BC0DFB" w:rsidRDefault="00BC0DFB">
            <w:pPr>
              <w:pStyle w:val="a2"/>
              <w:widowControl/>
              <w:rPr>
                <w:rFonts w:cs="David"/>
                <w:b w:val="0"/>
                <w:bCs/>
                <w:rtl/>
              </w:rPr>
            </w:pPr>
            <w:r>
              <w:rPr>
                <w:rFonts w:cs="David"/>
                <w:b w:val="0"/>
                <w:bCs/>
                <w:rtl/>
              </w:rPr>
              <w:t xml:space="preserve">פלוני </w:t>
            </w:r>
          </w:p>
          <w:p w14:paraId="7CE909E9" w14:textId="77777777" w:rsidR="00BC0DFB" w:rsidRDefault="00BC0DFB">
            <w:pPr>
              <w:pStyle w:val="a2"/>
              <w:widowControl/>
              <w:rPr>
                <w:rFonts w:cs="David"/>
                <w:b w:val="0"/>
                <w:bCs/>
                <w:rtl/>
              </w:rPr>
            </w:pPr>
            <w:r>
              <w:rPr>
                <w:rFonts w:cs="David"/>
                <w:b w:val="0"/>
                <w:bCs/>
                <w:rtl/>
              </w:rPr>
              <w:t>ע"י ב"כ עו"ד עזריאלנט</w:t>
            </w:r>
          </w:p>
        </w:tc>
        <w:tc>
          <w:tcPr>
            <w:tcW w:w="2323" w:type="dxa"/>
          </w:tcPr>
          <w:p w14:paraId="132E3AB7" w14:textId="77777777" w:rsidR="00BC0DFB" w:rsidRDefault="00BC0DFB">
            <w:pPr>
              <w:pStyle w:val="a2"/>
              <w:widowControl/>
              <w:rPr>
                <w:rFonts w:cs="David"/>
                <w:b w:val="0"/>
                <w:bCs/>
                <w:szCs w:val="26"/>
                <w:u w:val="single"/>
                <w:rtl/>
              </w:rPr>
            </w:pPr>
          </w:p>
        </w:tc>
      </w:tr>
      <w:tr w:rsidR="00BC0DFB" w14:paraId="174C7B3E" w14:textId="77777777" w:rsidTr="00BC0DFB">
        <w:tblPrEx>
          <w:tblCellMar>
            <w:top w:w="0" w:type="dxa"/>
            <w:bottom w:w="0" w:type="dxa"/>
          </w:tblCellMar>
        </w:tblPrEx>
        <w:tc>
          <w:tcPr>
            <w:tcW w:w="1418" w:type="dxa"/>
          </w:tcPr>
          <w:p w14:paraId="64344D66" w14:textId="77777777" w:rsidR="00BC0DFB" w:rsidRDefault="00BC0DFB">
            <w:pPr>
              <w:pStyle w:val="a2"/>
              <w:widowControl/>
              <w:rPr>
                <w:rFonts w:cs="David"/>
                <w:b w:val="0"/>
                <w:bCs/>
                <w:rtl/>
              </w:rPr>
            </w:pPr>
          </w:p>
        </w:tc>
        <w:tc>
          <w:tcPr>
            <w:tcW w:w="1899" w:type="dxa"/>
          </w:tcPr>
          <w:p w14:paraId="458A2064" w14:textId="77777777" w:rsidR="00BC0DFB" w:rsidRDefault="00BC0DFB">
            <w:pPr>
              <w:pStyle w:val="a2"/>
              <w:widowControl/>
              <w:rPr>
                <w:rFonts w:cs="David"/>
                <w:b w:val="0"/>
                <w:bCs/>
                <w:rtl/>
              </w:rPr>
            </w:pPr>
          </w:p>
        </w:tc>
        <w:tc>
          <w:tcPr>
            <w:tcW w:w="3007" w:type="dxa"/>
          </w:tcPr>
          <w:p w14:paraId="5F096A1A" w14:textId="77777777" w:rsidR="00BC0DFB" w:rsidRDefault="00BC0DFB">
            <w:pPr>
              <w:pStyle w:val="a2"/>
              <w:widowControl/>
              <w:rPr>
                <w:rFonts w:cs="David"/>
                <w:b w:val="0"/>
                <w:bCs/>
                <w:rtl/>
              </w:rPr>
            </w:pPr>
            <w:r>
              <w:rPr>
                <w:rFonts w:cs="David"/>
                <w:b w:val="0"/>
                <w:bCs/>
                <w:rtl/>
              </w:rPr>
              <w:t xml:space="preserve"> </w:t>
            </w:r>
          </w:p>
        </w:tc>
        <w:tc>
          <w:tcPr>
            <w:tcW w:w="2322" w:type="dxa"/>
          </w:tcPr>
          <w:p w14:paraId="0738561E" w14:textId="77777777" w:rsidR="00BC0DFB" w:rsidRDefault="00BC0DFB">
            <w:pPr>
              <w:pStyle w:val="a2"/>
              <w:widowControl/>
              <w:rPr>
                <w:rFonts w:cs="David"/>
                <w:b w:val="0"/>
                <w:bCs/>
                <w:szCs w:val="26"/>
                <w:u w:val="single"/>
                <w:rtl/>
              </w:rPr>
            </w:pPr>
            <w:r>
              <w:rPr>
                <w:rFonts w:cs="David"/>
                <w:b w:val="0"/>
                <w:bCs/>
                <w:szCs w:val="26"/>
                <w:u w:val="single"/>
                <w:rtl/>
              </w:rPr>
              <w:t>הנאשם</w:t>
            </w:r>
          </w:p>
        </w:tc>
      </w:tr>
    </w:tbl>
    <w:p w14:paraId="6C20B1CB" w14:textId="77777777" w:rsidR="00BC0DFB" w:rsidRDefault="00BC0DFB">
      <w:pPr>
        <w:pStyle w:val="10"/>
        <w:widowControl/>
        <w:suppressLineNumbers/>
        <w:rPr>
          <w:rFonts w:cs="David"/>
          <w:sz w:val="24"/>
          <w:szCs w:val="20"/>
          <w:rtl/>
        </w:rPr>
      </w:pPr>
    </w:p>
    <w:p w14:paraId="3D51A265" w14:textId="77777777" w:rsidR="00D73F74" w:rsidRPr="00D73F74" w:rsidRDefault="00D73F74" w:rsidP="00D73F74">
      <w:pPr>
        <w:widowControl/>
        <w:suppressLineNumbers/>
        <w:spacing w:before="120" w:after="120" w:line="240" w:lineRule="exact"/>
        <w:ind w:left="283" w:hanging="283"/>
        <w:rPr>
          <w:rFonts w:ascii="FrankRuehl" w:hAnsi="FrankRuehl" w:cs="FrankRuehl"/>
          <w:rtl/>
        </w:rPr>
      </w:pPr>
      <w:bookmarkStart w:id="1" w:name="LawTable"/>
      <w:bookmarkEnd w:id="1"/>
    </w:p>
    <w:p w14:paraId="7FCFDB06" w14:textId="77777777" w:rsidR="00D73F74" w:rsidRPr="00D73F74" w:rsidRDefault="00D73F74" w:rsidP="00D73F74">
      <w:pPr>
        <w:widowControl/>
        <w:suppressLineNumbers/>
        <w:spacing w:before="120" w:after="120" w:line="240" w:lineRule="exact"/>
        <w:ind w:left="283" w:hanging="283"/>
        <w:rPr>
          <w:rFonts w:ascii="FrankRuehl" w:hAnsi="FrankRuehl" w:cs="FrankRuehl"/>
          <w:rtl/>
        </w:rPr>
      </w:pPr>
      <w:r w:rsidRPr="00D73F74">
        <w:rPr>
          <w:rFonts w:ascii="FrankRuehl" w:hAnsi="FrankRuehl" w:cs="FrankRuehl"/>
          <w:rtl/>
        </w:rPr>
        <w:t xml:space="preserve">חקיקה שאוזכרה: </w:t>
      </w:r>
    </w:p>
    <w:p w14:paraId="64126951" w14:textId="77777777" w:rsidR="00D73F74" w:rsidRPr="00D73F74" w:rsidRDefault="00D73F74" w:rsidP="00D73F74">
      <w:pPr>
        <w:widowControl/>
        <w:suppressLineNumbers/>
        <w:spacing w:before="120" w:after="120" w:line="240" w:lineRule="exact"/>
        <w:ind w:left="283" w:hanging="283"/>
        <w:rPr>
          <w:rFonts w:ascii="FrankRuehl" w:hAnsi="FrankRuehl" w:cs="FrankRuehl"/>
          <w:color w:val="0000FF"/>
          <w:rtl/>
        </w:rPr>
      </w:pPr>
      <w:hyperlink r:id="rId6" w:history="1">
        <w:r w:rsidRPr="00D73F74">
          <w:rPr>
            <w:rStyle w:val="Hyperlink"/>
            <w:rFonts w:ascii="FrankRuehl" w:hAnsi="FrankRuehl" w:cs="FrankRuehl"/>
            <w:rtl/>
          </w:rPr>
          <w:t>חוק העונשין, תשל"ז-1977</w:t>
        </w:r>
      </w:hyperlink>
      <w:r w:rsidRPr="00D73F74">
        <w:rPr>
          <w:rFonts w:ascii="FrankRuehl" w:hAnsi="FrankRuehl" w:cs="FrankRuehl"/>
          <w:color w:val="0000FF"/>
          <w:u w:val="single"/>
          <w:rtl/>
        </w:rPr>
        <w:t xml:space="preserve">: סע'  </w:t>
      </w:r>
      <w:hyperlink r:id="rId7" w:history="1">
        <w:r w:rsidRPr="00D73F74">
          <w:rPr>
            <w:rStyle w:val="Hyperlink"/>
            <w:rFonts w:ascii="FrankRuehl" w:hAnsi="FrankRuehl" w:cs="FrankRuehl"/>
          </w:rPr>
          <w:t>351</w:t>
        </w:r>
      </w:hyperlink>
      <w:r w:rsidRPr="00D73F74">
        <w:rPr>
          <w:rFonts w:ascii="FrankRuehl" w:hAnsi="FrankRuehl" w:cs="FrankRuehl"/>
          <w:color w:val="0000FF"/>
          <w:rtl/>
        </w:rPr>
        <w:t>(ג)(1)</w:t>
      </w:r>
    </w:p>
    <w:p w14:paraId="315F373F" w14:textId="77777777" w:rsidR="00D73F74" w:rsidRPr="00D73F74" w:rsidRDefault="00D73F74" w:rsidP="00D73F74">
      <w:pPr>
        <w:widowControl/>
        <w:suppressLineNumbers/>
        <w:spacing w:before="120" w:after="120" w:line="240" w:lineRule="exact"/>
        <w:ind w:left="283" w:hanging="283"/>
        <w:rPr>
          <w:rFonts w:ascii="FrankRuehl" w:hAnsi="FrankRuehl" w:cs="FrankRuehl"/>
          <w:color w:val="0000FF"/>
          <w:u w:val="single"/>
          <w:rtl/>
        </w:rPr>
      </w:pPr>
      <w:hyperlink r:id="rId8" w:history="1">
        <w:r w:rsidRPr="00D73F74">
          <w:rPr>
            <w:rStyle w:val="Hyperlink"/>
            <w:rFonts w:ascii="FrankRuehl" w:hAnsi="FrankRuehl" w:cs="FrankRuehl"/>
            <w:rtl/>
          </w:rPr>
          <w:t>חוק לתיקון דיני הראיות (הגנת ילדים), תשט"ו-1955</w:t>
        </w:r>
      </w:hyperlink>
      <w:r w:rsidRPr="00D73F74">
        <w:rPr>
          <w:rFonts w:ascii="FrankRuehl" w:hAnsi="FrankRuehl" w:cs="FrankRuehl"/>
          <w:color w:val="0000FF"/>
          <w:u w:val="single"/>
          <w:rtl/>
        </w:rPr>
        <w:t xml:space="preserve">: סע'  </w:t>
      </w:r>
      <w:hyperlink r:id="rId9" w:history="1">
        <w:r w:rsidRPr="00D73F74">
          <w:rPr>
            <w:rStyle w:val="Hyperlink"/>
            <w:rFonts w:ascii="FrankRuehl" w:hAnsi="FrankRuehl" w:cs="FrankRuehl"/>
          </w:rPr>
          <w:t>9</w:t>
        </w:r>
      </w:hyperlink>
      <w:r w:rsidRPr="00D73F74">
        <w:rPr>
          <w:rFonts w:ascii="FrankRuehl" w:hAnsi="FrankRuehl" w:cs="FrankRuehl"/>
          <w:color w:val="0000FF"/>
          <w:u w:val="single"/>
          <w:rtl/>
        </w:rPr>
        <w:t xml:space="preserve">, </w:t>
      </w:r>
      <w:hyperlink r:id="rId10" w:history="1">
        <w:r w:rsidRPr="00D73F74">
          <w:rPr>
            <w:rStyle w:val="Hyperlink"/>
            <w:rFonts w:ascii="FrankRuehl" w:hAnsi="FrankRuehl" w:cs="FrankRuehl"/>
          </w:rPr>
          <w:t>11</w:t>
        </w:r>
      </w:hyperlink>
    </w:p>
    <w:p w14:paraId="2CD7382A" w14:textId="77777777" w:rsidR="00D73F74" w:rsidRPr="00D73F74" w:rsidRDefault="00D73F74" w:rsidP="00D73F74">
      <w:pPr>
        <w:widowControl/>
        <w:suppressLineNumbers/>
        <w:spacing w:before="120" w:after="120" w:line="240" w:lineRule="exact"/>
        <w:ind w:left="283" w:hanging="283"/>
        <w:rPr>
          <w:rFonts w:ascii="FrankRuehl" w:hAnsi="FrankRuehl" w:cs="FrankRuehl"/>
          <w:color w:val="0000FF"/>
          <w:rtl/>
        </w:rPr>
      </w:pPr>
      <w:hyperlink r:id="rId11" w:history="1">
        <w:r w:rsidRPr="00D73F74">
          <w:rPr>
            <w:rStyle w:val="Hyperlink"/>
            <w:rFonts w:ascii="FrankRuehl" w:hAnsi="FrankRuehl" w:cs="FrankRuehl"/>
            <w:rtl/>
          </w:rPr>
          <w:t>פקודת הראיות [נוסח חדש], תשל"א-1971</w:t>
        </w:r>
      </w:hyperlink>
      <w:r w:rsidRPr="00D73F74">
        <w:rPr>
          <w:rFonts w:ascii="FrankRuehl" w:hAnsi="FrankRuehl" w:cs="FrankRuehl"/>
          <w:color w:val="0000FF"/>
          <w:u w:val="single"/>
          <w:rtl/>
        </w:rPr>
        <w:t xml:space="preserve">: סע'  </w:t>
      </w:r>
      <w:hyperlink r:id="rId12" w:history="1">
        <w:r w:rsidRPr="00D73F74">
          <w:rPr>
            <w:rStyle w:val="Hyperlink"/>
            <w:rFonts w:ascii="FrankRuehl" w:hAnsi="FrankRuehl" w:cs="FrankRuehl"/>
          </w:rPr>
          <w:t>54</w:t>
        </w:r>
      </w:hyperlink>
      <w:r w:rsidRPr="00D73F74">
        <w:rPr>
          <w:rFonts w:ascii="FrankRuehl" w:hAnsi="FrankRuehl" w:cs="FrankRuehl"/>
          <w:color w:val="0000FF"/>
          <w:rtl/>
        </w:rPr>
        <w:t xml:space="preserve">(א)(1), </w:t>
      </w:r>
      <w:hyperlink r:id="rId13" w:history="1">
        <w:r w:rsidRPr="00D73F74">
          <w:rPr>
            <w:rStyle w:val="Hyperlink"/>
            <w:rFonts w:ascii="FrankRuehl" w:hAnsi="FrankRuehl" w:cs="FrankRuehl"/>
          </w:rPr>
          <w:t>54</w:t>
        </w:r>
        <w:r w:rsidRPr="00D73F74">
          <w:rPr>
            <w:rStyle w:val="Hyperlink"/>
            <w:rFonts w:ascii="FrankRuehl" w:hAnsi="FrankRuehl" w:cs="FrankRuehl"/>
            <w:rtl/>
          </w:rPr>
          <w:t>א</w:t>
        </w:r>
        <w:r w:rsidRPr="00D73F74">
          <w:rPr>
            <w:rStyle w:val="Hyperlink"/>
            <w:rFonts w:ascii="FrankRuehl" w:hAnsi="FrankRuehl" w:cs="FrankRuehl"/>
          </w:rPr>
          <w:t>'</w:t>
        </w:r>
      </w:hyperlink>
      <w:r w:rsidRPr="00D73F74">
        <w:rPr>
          <w:rFonts w:ascii="FrankRuehl" w:hAnsi="FrankRuehl" w:cs="FrankRuehl"/>
          <w:color w:val="0000FF"/>
          <w:rtl/>
        </w:rPr>
        <w:t>(ב)</w:t>
      </w:r>
    </w:p>
    <w:p w14:paraId="579279A6" w14:textId="77777777" w:rsidR="00BC0DFB" w:rsidRPr="00D73F74" w:rsidRDefault="00BC0DFB" w:rsidP="00D73F74">
      <w:pPr>
        <w:widowControl/>
        <w:suppressLineNumbers/>
        <w:rPr>
          <w:rFonts w:cs="David"/>
          <w:rtl/>
        </w:rPr>
      </w:pPr>
      <w:bookmarkStart w:id="2" w:name="LawTable_End"/>
      <w:bookmarkEnd w:id="2"/>
    </w:p>
    <w:p w14:paraId="2951BFB4" w14:textId="77777777" w:rsidR="00BC0DFB" w:rsidRDefault="00BC0DFB">
      <w:pPr>
        <w:pStyle w:val="Heading2"/>
        <w:widowControl/>
        <w:suppressLineNumbers/>
        <w:rPr>
          <w:rFonts w:ascii="Times New Roman" w:hAnsi="Times New Roman" w:cs="David"/>
          <w:b w:val="0"/>
          <w:bCs/>
          <w:sz w:val="24"/>
          <w:szCs w:val="40"/>
          <w:rtl/>
        </w:rPr>
      </w:pPr>
      <w:bookmarkStart w:id="3" w:name="PsakDin"/>
      <w:r>
        <w:rPr>
          <w:rFonts w:ascii="Times New Roman" w:hAnsi="Times New Roman" w:cs="David"/>
          <w:b w:val="0"/>
          <w:bCs/>
          <w:sz w:val="24"/>
          <w:szCs w:val="40"/>
          <w:rtl/>
        </w:rPr>
        <w:t>ה כ ר ע ת   -  ד י ן</w:t>
      </w:r>
    </w:p>
    <w:p w14:paraId="40343388" w14:textId="77777777" w:rsidR="00BC0DFB" w:rsidRDefault="00BC0DFB">
      <w:pPr>
        <w:pStyle w:val="Tuta"/>
        <w:widowControl/>
        <w:jc w:val="left"/>
        <w:rPr>
          <w:rFonts w:cs="David"/>
          <w:bCs/>
          <w:color w:val="auto"/>
          <w:sz w:val="24"/>
          <w:szCs w:val="32"/>
          <w:rtl/>
        </w:rPr>
      </w:pPr>
      <w:bookmarkStart w:id="4" w:name="Status"/>
      <w:bookmarkEnd w:id="3"/>
      <w:bookmarkEnd w:id="4"/>
    </w:p>
    <w:p w14:paraId="2DA9CBC3" w14:textId="77777777" w:rsidR="00BC0DFB" w:rsidRDefault="00BC0DFB">
      <w:pPr>
        <w:pStyle w:val="Tuta"/>
        <w:widowControl/>
        <w:jc w:val="left"/>
        <w:rPr>
          <w:rFonts w:cs="David"/>
          <w:bCs/>
          <w:color w:val="auto"/>
          <w:sz w:val="24"/>
          <w:szCs w:val="32"/>
          <w:rtl/>
        </w:rPr>
      </w:pPr>
      <w:r>
        <w:rPr>
          <w:rFonts w:cs="David"/>
          <w:bCs/>
          <w:color w:val="auto"/>
          <w:sz w:val="24"/>
          <w:szCs w:val="32"/>
          <w:rtl/>
        </w:rPr>
        <w:t>השופטת מ. סוקולוב</w:t>
      </w:r>
      <w:r>
        <w:rPr>
          <w:rFonts w:cs="David"/>
          <w:bCs/>
          <w:color w:val="auto"/>
          <w:sz w:val="24"/>
          <w:rtl/>
        </w:rPr>
        <w:t>:</w:t>
      </w:r>
      <w:r>
        <w:rPr>
          <w:rFonts w:cs="David"/>
          <w:bCs/>
          <w:color w:val="FFFFFF"/>
          <w:sz w:val="4"/>
          <w:szCs w:val="4"/>
          <w:rtl/>
        </w:rPr>
        <w:t>ב</w:t>
      </w:r>
    </w:p>
    <w:p w14:paraId="65FACC22" w14:textId="77777777" w:rsidR="00BC0DFB" w:rsidRDefault="00BC0DFB">
      <w:pPr>
        <w:widowControl/>
        <w:rPr>
          <w:rFonts w:cs="David"/>
          <w:rtl/>
        </w:rPr>
      </w:pPr>
    </w:p>
    <w:p w14:paraId="61761B74" w14:textId="77777777" w:rsidR="003F5AE4" w:rsidRDefault="00BC0DFB" w:rsidP="003F5AE4">
      <w:pPr>
        <w:widowControl/>
        <w:rPr>
          <w:rFonts w:cs="David"/>
          <w:color w:val="FFFFFF"/>
          <w:sz w:val="4"/>
          <w:szCs w:val="4"/>
          <w:rtl/>
        </w:rPr>
      </w:pPr>
      <w:r>
        <w:rPr>
          <w:rFonts w:cs="David"/>
          <w:rtl/>
        </w:rPr>
        <w:t>1.</w:t>
      </w:r>
      <w:r>
        <w:rPr>
          <w:rFonts w:cs="David"/>
          <w:rtl/>
        </w:rPr>
        <w:tab/>
        <w:t>נגד הנאשם הוגש כתב אישום הכולל שני אישומים:</w:t>
      </w:r>
    </w:p>
    <w:p w14:paraId="0B080896" w14:textId="77777777" w:rsidR="003F5AE4" w:rsidRPr="003F5AE4" w:rsidRDefault="003F5AE4" w:rsidP="003F5AE4">
      <w:pPr>
        <w:widowControl/>
        <w:spacing w:after="120" w:line="240" w:lineRule="exact"/>
        <w:ind w:left="283" w:hanging="283"/>
        <w:rPr>
          <w:rFonts w:ascii="FrankRuehl" w:hAnsi="FrankRuehl" w:cs="FrankRuehl"/>
          <w:color w:val="FFFFFF"/>
          <w:rtl/>
        </w:rPr>
      </w:pPr>
    </w:p>
    <w:p w14:paraId="4E3E14FE" w14:textId="77777777" w:rsidR="00BC0DFB" w:rsidRDefault="00BC0DFB">
      <w:pPr>
        <w:widowControl/>
        <w:rPr>
          <w:rFonts w:cs="David"/>
          <w:rtl/>
        </w:rPr>
      </w:pPr>
      <w:bookmarkStart w:id="5" w:name="ABSTRACT_START"/>
      <w:bookmarkEnd w:id="5"/>
      <w:r>
        <w:rPr>
          <w:rFonts w:cs="David"/>
          <w:bCs/>
          <w:rtl/>
        </w:rPr>
        <w:t>באישום הראשון</w:t>
      </w:r>
      <w:r>
        <w:rPr>
          <w:rFonts w:cs="David"/>
          <w:rtl/>
        </w:rPr>
        <w:t xml:space="preserve"> מואשם הנאשם בביצוע מעשה מגונה בבן משפחה מתחת לגיל 14, עבירה לפי </w:t>
      </w:r>
      <w:hyperlink r:id="rId14" w:history="1">
        <w:r w:rsidR="003F5AE4" w:rsidRPr="003F5AE4">
          <w:rPr>
            <w:rFonts w:cs="David"/>
            <w:color w:val="0000FF"/>
            <w:u w:val="single"/>
            <w:rtl/>
          </w:rPr>
          <w:t>ס' 351(ג)(1)</w:t>
        </w:r>
      </w:hyperlink>
      <w:r>
        <w:rPr>
          <w:rFonts w:cs="David"/>
          <w:rtl/>
        </w:rPr>
        <w:t xml:space="preserve"> ל</w:t>
      </w:r>
      <w:hyperlink r:id="rId15" w:history="1">
        <w:r w:rsidR="009D4C08" w:rsidRPr="009D4C08">
          <w:rPr>
            <w:rStyle w:val="Hyperlink"/>
            <w:rFonts w:cs="David"/>
            <w:rtl/>
          </w:rPr>
          <w:t>חוק העונשין</w:t>
        </w:r>
      </w:hyperlink>
      <w:r>
        <w:rPr>
          <w:rFonts w:cs="David"/>
          <w:rtl/>
        </w:rPr>
        <w:t xml:space="preserve"> התשל"ז - 1977, בכך שבשלושה מועדים בלתי ידועים ביצע מעשים מגונים בבתו ח.ג. </w:t>
      </w:r>
    </w:p>
    <w:p w14:paraId="3EB83E72" w14:textId="77777777" w:rsidR="00BC0DFB" w:rsidRDefault="00BC0DFB">
      <w:pPr>
        <w:widowControl/>
        <w:ind w:left="567"/>
        <w:rPr>
          <w:rFonts w:cs="David"/>
          <w:rtl/>
        </w:rPr>
      </w:pPr>
      <w:bookmarkStart w:id="6" w:name="ABSTRACT_END"/>
      <w:bookmarkEnd w:id="6"/>
      <w:r>
        <w:rPr>
          <w:rFonts w:cs="David"/>
          <w:rtl/>
        </w:rPr>
        <w:lastRenderedPageBreak/>
        <w:t xml:space="preserve">כשהיתה ח.ג. בתו של הנאשם כבת 7-8, הסביר לה הנאשם כיצד באים ילדים לעולם. במהלך ההסבר אמר הנאשם למתלוננת כי אישה אוהבת שמלטפים את ערוותה, הכניס ידו מתחת לתחתוניה וליטף את איבר מינה. </w:t>
      </w:r>
    </w:p>
    <w:p w14:paraId="3D408404" w14:textId="77777777" w:rsidR="00BC0DFB" w:rsidRDefault="00BC0DFB">
      <w:pPr>
        <w:widowControl/>
        <w:ind w:firstLine="567"/>
        <w:rPr>
          <w:rFonts w:cs="David"/>
          <w:rtl/>
        </w:rPr>
      </w:pPr>
      <w:r>
        <w:rPr>
          <w:rFonts w:cs="David"/>
          <w:rtl/>
        </w:rPr>
        <w:t>ח.ג. ניסתה להפסיקו אך הנאשם המשיך ואמר לה כי "עוד לא הגיע למקום".</w:t>
      </w:r>
    </w:p>
    <w:p w14:paraId="6F1556CE" w14:textId="77777777" w:rsidR="00BC0DFB" w:rsidRDefault="00BC0DFB">
      <w:pPr>
        <w:widowControl/>
        <w:ind w:left="567"/>
        <w:rPr>
          <w:rFonts w:cs="David"/>
          <w:rtl/>
        </w:rPr>
      </w:pPr>
      <w:r>
        <w:rPr>
          <w:rFonts w:cs="David"/>
          <w:rtl/>
        </w:rPr>
        <w:t>במהלך הארוע נכנס מאן דהוא לדירה, הנאשם חדל ממעשיו ודרש מח.ג. שלא תספר על שארע לאיש.</w:t>
      </w:r>
    </w:p>
    <w:p w14:paraId="20B0165F" w14:textId="77777777" w:rsidR="00BC0DFB" w:rsidRDefault="00BC0DFB">
      <w:pPr>
        <w:widowControl/>
        <w:rPr>
          <w:rFonts w:cs="David"/>
          <w:rtl/>
        </w:rPr>
      </w:pPr>
    </w:p>
    <w:p w14:paraId="1E5705F8" w14:textId="77777777" w:rsidR="00BC0DFB" w:rsidRDefault="00BC0DFB">
      <w:pPr>
        <w:widowControl/>
        <w:ind w:firstLine="567"/>
        <w:rPr>
          <w:rFonts w:cs="David"/>
          <w:rtl/>
        </w:rPr>
      </w:pPr>
      <w:r>
        <w:rPr>
          <w:rFonts w:cs="David"/>
          <w:rtl/>
        </w:rPr>
        <w:t xml:space="preserve">באותו לילה, התעוררה ח.ג. משנתה ועברה לישון על הספה בסלון, סמוך לנאשם. </w:t>
      </w:r>
    </w:p>
    <w:p w14:paraId="0B8CAB34" w14:textId="77777777" w:rsidR="00BC0DFB" w:rsidRDefault="00BC0DFB">
      <w:pPr>
        <w:widowControl/>
        <w:ind w:firstLine="567"/>
        <w:rPr>
          <w:rFonts w:cs="David"/>
          <w:rtl/>
        </w:rPr>
      </w:pPr>
      <w:r>
        <w:rPr>
          <w:rFonts w:cs="David"/>
          <w:rtl/>
        </w:rPr>
        <w:t>הנאשם הכניס את ידו מתחת לתחתוניה של המתלוננת ונגע באיבר מינה.</w:t>
      </w:r>
    </w:p>
    <w:p w14:paraId="2E908E88" w14:textId="77777777" w:rsidR="00BC0DFB" w:rsidRDefault="00BC0DFB">
      <w:pPr>
        <w:widowControl/>
        <w:rPr>
          <w:rFonts w:cs="David"/>
          <w:rtl/>
        </w:rPr>
      </w:pPr>
    </w:p>
    <w:p w14:paraId="7AB8CA6C" w14:textId="77777777" w:rsidR="00BC0DFB" w:rsidRDefault="00BC0DFB">
      <w:pPr>
        <w:widowControl/>
        <w:ind w:left="567"/>
        <w:rPr>
          <w:rFonts w:cs="David"/>
          <w:rtl/>
        </w:rPr>
      </w:pPr>
      <w:r>
        <w:rPr>
          <w:rFonts w:cs="David"/>
          <w:rtl/>
        </w:rPr>
        <w:t>כשהיתה ח.ג. כבת 10-11 שנים, פנה אליה הנאשם וביקש ממנה שתעשה לו עיסוי בכך שתדרוך על גבו.</w:t>
      </w:r>
    </w:p>
    <w:p w14:paraId="1E3A9B54" w14:textId="77777777" w:rsidR="00BC0DFB" w:rsidRDefault="00BC0DFB">
      <w:pPr>
        <w:widowControl/>
        <w:ind w:left="567"/>
        <w:rPr>
          <w:rFonts w:cs="David"/>
          <w:rtl/>
        </w:rPr>
      </w:pPr>
      <w:r>
        <w:rPr>
          <w:rFonts w:cs="David"/>
          <w:rtl/>
        </w:rPr>
        <w:t xml:space="preserve">ח.ג. נעתרה לבקשתו ובמהלך העיסוי, הנאשם הסתובב, נשכב על גבו והושיב את המתלוננת עליו. </w:t>
      </w:r>
    </w:p>
    <w:p w14:paraId="4965B65D" w14:textId="77777777" w:rsidR="00BC0DFB" w:rsidRDefault="00BC0DFB">
      <w:pPr>
        <w:widowControl/>
        <w:ind w:left="567"/>
        <w:rPr>
          <w:rFonts w:cs="David"/>
          <w:rtl/>
        </w:rPr>
      </w:pPr>
      <w:r>
        <w:rPr>
          <w:rFonts w:cs="David"/>
          <w:rtl/>
        </w:rPr>
        <w:t xml:space="preserve">איבר מינו של הנאשם, שהיה בזיקפה נגע באיבר מינה של המתלוננת, והנאשם החל להתנועע. </w:t>
      </w:r>
    </w:p>
    <w:p w14:paraId="5E11E73F" w14:textId="77777777" w:rsidR="00BC0DFB" w:rsidRDefault="00BC0DFB">
      <w:pPr>
        <w:widowControl/>
        <w:rPr>
          <w:rFonts w:cs="David"/>
          <w:rtl/>
        </w:rPr>
      </w:pPr>
    </w:p>
    <w:p w14:paraId="6FE15771" w14:textId="77777777" w:rsidR="00BC0DFB" w:rsidRDefault="00BC0DFB">
      <w:pPr>
        <w:widowControl/>
        <w:ind w:left="567"/>
        <w:rPr>
          <w:rFonts w:cs="David"/>
          <w:rtl/>
        </w:rPr>
      </w:pPr>
      <w:r>
        <w:rPr>
          <w:rFonts w:cs="David"/>
          <w:bCs/>
          <w:rtl/>
        </w:rPr>
        <w:t xml:space="preserve">באישום השני </w:t>
      </w:r>
      <w:r>
        <w:rPr>
          <w:rFonts w:cs="David"/>
          <w:rtl/>
        </w:rPr>
        <w:t xml:space="preserve">מואשם הנאשם בביצוע מעשה מגונה בבן משפחה מתחת לגיל 14 - עבירה לפי </w:t>
      </w:r>
      <w:hyperlink r:id="rId16" w:history="1">
        <w:r w:rsidR="003F5AE4" w:rsidRPr="003F5AE4">
          <w:rPr>
            <w:rFonts w:cs="David"/>
            <w:color w:val="0000FF"/>
            <w:u w:val="single"/>
            <w:rtl/>
          </w:rPr>
          <w:t>ס' 351(ג)(1)</w:t>
        </w:r>
      </w:hyperlink>
      <w:r>
        <w:rPr>
          <w:rFonts w:cs="David"/>
          <w:rtl/>
        </w:rPr>
        <w:t xml:space="preserve"> ל</w:t>
      </w:r>
      <w:hyperlink r:id="rId17" w:history="1">
        <w:r w:rsidR="009D4C08" w:rsidRPr="009D4C08">
          <w:rPr>
            <w:rStyle w:val="Hyperlink"/>
            <w:rFonts w:cs="David"/>
            <w:rtl/>
          </w:rPr>
          <w:t>חוק העונשין</w:t>
        </w:r>
      </w:hyperlink>
      <w:r>
        <w:rPr>
          <w:rFonts w:cs="David"/>
          <w:rtl/>
        </w:rPr>
        <w:t xml:space="preserve"> התשל"ז - 1977, בכך שכשהיתה בתו מ.ג. כבת 8 שנים, באחד הלילות במועד בלתי ידוע, ביצע בה הנאשם מעשה מגונה, לשם גירוי או סיפוק מיני, במיטה בחדר השינה.</w:t>
      </w:r>
    </w:p>
    <w:p w14:paraId="32E4780C" w14:textId="77777777" w:rsidR="00BC0DFB" w:rsidRDefault="00BC0DFB">
      <w:pPr>
        <w:widowControl/>
        <w:ind w:firstLine="567"/>
        <w:rPr>
          <w:rFonts w:cs="David"/>
          <w:rtl/>
        </w:rPr>
      </w:pPr>
      <w:r>
        <w:rPr>
          <w:rFonts w:cs="David"/>
          <w:rtl/>
        </w:rPr>
        <w:t>הנאשם הושיב את מ.ג. עליו, הפשיל את מכנסיו ונותר בתחתוניו.</w:t>
      </w:r>
    </w:p>
    <w:p w14:paraId="01DE30B7" w14:textId="77777777" w:rsidR="00BC0DFB" w:rsidRDefault="00BC0DFB">
      <w:pPr>
        <w:widowControl/>
        <w:ind w:firstLine="567"/>
        <w:rPr>
          <w:rFonts w:cs="David"/>
          <w:rtl/>
        </w:rPr>
      </w:pPr>
      <w:r>
        <w:rPr>
          <w:rFonts w:cs="David"/>
          <w:rtl/>
        </w:rPr>
        <w:t>הנאשם אחז באיבר מינו באופן שנגע באיבר מינה של המתלוננת מעל לתחתוניה.</w:t>
      </w:r>
    </w:p>
    <w:p w14:paraId="43FF937A" w14:textId="77777777" w:rsidR="00BC0DFB" w:rsidRDefault="00BC0DFB">
      <w:pPr>
        <w:widowControl/>
        <w:ind w:left="567"/>
        <w:rPr>
          <w:rFonts w:cs="David"/>
          <w:rtl/>
        </w:rPr>
      </w:pPr>
      <w:r>
        <w:rPr>
          <w:rFonts w:cs="David"/>
          <w:rtl/>
        </w:rPr>
        <w:t xml:space="preserve">כאשר הוסט איבר מינו של הנאשם הוא אחז בו בשתי ידיו והצמיד אותו שוב ושוב לאיבר מינה של מ.ג. </w:t>
      </w:r>
    </w:p>
    <w:p w14:paraId="3EC9959A" w14:textId="77777777" w:rsidR="00BC0DFB" w:rsidRDefault="00BC0DFB">
      <w:pPr>
        <w:widowControl/>
        <w:rPr>
          <w:rFonts w:cs="David"/>
          <w:rtl/>
        </w:rPr>
      </w:pPr>
    </w:p>
    <w:p w14:paraId="567CFD1A" w14:textId="77777777" w:rsidR="00BC0DFB" w:rsidRDefault="00BC0DFB">
      <w:pPr>
        <w:widowControl/>
        <w:rPr>
          <w:rFonts w:cs="David"/>
          <w:rtl/>
        </w:rPr>
      </w:pPr>
      <w:r>
        <w:rPr>
          <w:rFonts w:cs="David"/>
          <w:bCs/>
          <w:rtl/>
        </w:rPr>
        <w:t>2.</w:t>
      </w:r>
      <w:r>
        <w:rPr>
          <w:rFonts w:cs="David"/>
          <w:bCs/>
          <w:rtl/>
        </w:rPr>
        <w:tab/>
        <w:t>א.</w:t>
      </w:r>
      <w:r>
        <w:rPr>
          <w:rFonts w:cs="David"/>
          <w:bCs/>
          <w:rtl/>
        </w:rPr>
        <w:tab/>
        <w:t>ב"כ התביעה טוענת בסיכומיה כדלקמן:</w:t>
      </w:r>
      <w:r>
        <w:rPr>
          <w:rFonts w:cs="David"/>
          <w:bCs/>
          <w:color w:val="FFFFFF"/>
          <w:sz w:val="4"/>
          <w:szCs w:val="4"/>
          <w:rtl/>
        </w:rPr>
        <w:t>נ</w:t>
      </w:r>
    </w:p>
    <w:p w14:paraId="1406A537" w14:textId="77777777" w:rsidR="00BC0DFB" w:rsidRDefault="00BC0DFB">
      <w:pPr>
        <w:widowControl/>
        <w:ind w:left="567"/>
        <w:rPr>
          <w:rFonts w:cs="David"/>
          <w:rtl/>
        </w:rPr>
      </w:pPr>
      <w:r>
        <w:rPr>
          <w:rFonts w:cs="David"/>
          <w:rtl/>
        </w:rPr>
        <w:tab/>
        <w:t xml:space="preserve">יש ליתן אמון בדבריה של המתלוננת ח.ג. שהעידה בביהמ"ש בכנות ובמבוכה </w:t>
      </w:r>
    </w:p>
    <w:p w14:paraId="5DFCEF7E" w14:textId="77777777" w:rsidR="00BC0DFB" w:rsidRDefault="00BC0DFB">
      <w:pPr>
        <w:widowControl/>
        <w:ind w:left="567" w:firstLine="567"/>
        <w:rPr>
          <w:rFonts w:cs="David"/>
          <w:rtl/>
        </w:rPr>
      </w:pPr>
      <w:r>
        <w:rPr>
          <w:rFonts w:cs="David"/>
          <w:rtl/>
        </w:rPr>
        <w:t>רבה.</w:t>
      </w:r>
    </w:p>
    <w:p w14:paraId="4B7C9DAC" w14:textId="77777777" w:rsidR="00BC0DFB" w:rsidRDefault="00BC0DFB">
      <w:pPr>
        <w:widowControl/>
        <w:ind w:firstLine="567"/>
        <w:rPr>
          <w:rFonts w:cs="David"/>
          <w:rtl/>
        </w:rPr>
      </w:pPr>
      <w:r>
        <w:rPr>
          <w:rFonts w:cs="David"/>
          <w:rtl/>
        </w:rPr>
        <w:tab/>
        <w:t>ההסבר שנתנה ח.ג. לכבישת עדותה הינו סביר ומשכנע.</w:t>
      </w:r>
    </w:p>
    <w:p w14:paraId="06B9B4B7" w14:textId="77777777" w:rsidR="00BC0DFB" w:rsidRDefault="00BC0DFB">
      <w:pPr>
        <w:widowControl/>
        <w:ind w:left="567"/>
        <w:rPr>
          <w:rFonts w:cs="David"/>
          <w:rtl/>
        </w:rPr>
      </w:pPr>
      <w:r>
        <w:rPr>
          <w:rFonts w:cs="David"/>
          <w:rtl/>
        </w:rPr>
        <w:tab/>
        <w:t xml:space="preserve">יש ליתן אמון בדבריה של מ.ג. שהובאו ע"י חוקרת הילדים אשר מנתה בעדותה </w:t>
      </w:r>
    </w:p>
    <w:p w14:paraId="1D56932B" w14:textId="77777777" w:rsidR="00BC0DFB" w:rsidRDefault="00BC0DFB">
      <w:pPr>
        <w:widowControl/>
        <w:ind w:left="567" w:firstLine="567"/>
        <w:rPr>
          <w:rFonts w:cs="David"/>
          <w:rtl/>
        </w:rPr>
      </w:pPr>
      <w:r>
        <w:rPr>
          <w:rFonts w:cs="David"/>
          <w:rtl/>
        </w:rPr>
        <w:t>מספר רב מאוד של מאפיינים אשר מחזקים את מהימנות גרסתה של מ.ג.</w:t>
      </w:r>
    </w:p>
    <w:p w14:paraId="1D58A56D" w14:textId="77777777" w:rsidR="00BC0DFB" w:rsidRDefault="00BC0DFB">
      <w:pPr>
        <w:widowControl/>
        <w:ind w:left="567"/>
        <w:rPr>
          <w:rFonts w:cs="David"/>
          <w:rtl/>
        </w:rPr>
      </w:pPr>
      <w:r>
        <w:rPr>
          <w:rFonts w:cs="David"/>
          <w:rtl/>
        </w:rPr>
        <w:tab/>
        <w:t xml:space="preserve">סיוע לעדותה של מ.ג. ניתן למצוא בעדות אמה, שתארה את מצבה הנפשי בעת שמ.ג. </w:t>
      </w:r>
    </w:p>
    <w:p w14:paraId="6CCF010A" w14:textId="77777777" w:rsidR="00BC0DFB" w:rsidRDefault="00BC0DFB">
      <w:pPr>
        <w:widowControl/>
        <w:ind w:left="567" w:firstLine="567"/>
        <w:rPr>
          <w:rFonts w:cs="David"/>
          <w:rtl/>
        </w:rPr>
      </w:pPr>
      <w:r>
        <w:rPr>
          <w:rFonts w:cs="David"/>
          <w:rtl/>
        </w:rPr>
        <w:t>סיפרה לה על מעשי הנאשם.</w:t>
      </w:r>
    </w:p>
    <w:p w14:paraId="5C67D08C" w14:textId="77777777" w:rsidR="00BC0DFB" w:rsidRDefault="00BC0DFB">
      <w:pPr>
        <w:widowControl/>
        <w:ind w:left="567" w:firstLine="567"/>
        <w:rPr>
          <w:rFonts w:cs="David"/>
          <w:rtl/>
        </w:rPr>
      </w:pPr>
      <w:r>
        <w:rPr>
          <w:rFonts w:cs="David"/>
          <w:rtl/>
        </w:rPr>
        <w:t>מ.ג. אף סיפרה לאמה כי היא חשה צריבה באיבר מינה.</w:t>
      </w:r>
    </w:p>
    <w:p w14:paraId="15B864B4" w14:textId="77777777" w:rsidR="00BC0DFB" w:rsidRDefault="00BC0DFB">
      <w:pPr>
        <w:widowControl/>
        <w:ind w:firstLine="567"/>
        <w:rPr>
          <w:rFonts w:cs="David"/>
          <w:rtl/>
        </w:rPr>
      </w:pPr>
      <w:r>
        <w:rPr>
          <w:rFonts w:cs="David"/>
          <w:rtl/>
        </w:rPr>
        <w:tab/>
        <w:t>יש ליתן אמון בדבריה של האם.</w:t>
      </w:r>
    </w:p>
    <w:p w14:paraId="5DFBF8B3" w14:textId="77777777" w:rsidR="00BC0DFB" w:rsidRDefault="00BC0DFB">
      <w:pPr>
        <w:widowControl/>
        <w:ind w:left="1134"/>
        <w:rPr>
          <w:rFonts w:cs="David"/>
          <w:rtl/>
        </w:rPr>
      </w:pPr>
      <w:r>
        <w:rPr>
          <w:rFonts w:cs="David"/>
          <w:rtl/>
        </w:rPr>
        <w:lastRenderedPageBreak/>
        <w:t>האם סיפרה בעדותה כי סרבה להאמין לדברים שמ.ג. סיפרה לה וכי אף לא רצתה לשמוע את פרטי הארוע ולכן פנתה אל שירותי הרווחה שיטפלו בענין.</w:t>
      </w:r>
    </w:p>
    <w:p w14:paraId="2680C46B" w14:textId="77777777" w:rsidR="00BC0DFB" w:rsidRDefault="00BC0DFB">
      <w:pPr>
        <w:widowControl/>
        <w:ind w:firstLine="567"/>
        <w:rPr>
          <w:rFonts w:cs="David"/>
          <w:rtl/>
        </w:rPr>
      </w:pPr>
      <w:r>
        <w:rPr>
          <w:rFonts w:cs="David"/>
          <w:rtl/>
        </w:rPr>
        <w:tab/>
        <w:t>גירסתו של הנאשם אינה הגיונית, אינה מתיישבת עם הראיות ואין ליתן בה אמון.</w:t>
      </w:r>
    </w:p>
    <w:p w14:paraId="34FC0B19" w14:textId="77777777" w:rsidR="00BC0DFB" w:rsidRDefault="00BC0DFB">
      <w:pPr>
        <w:widowControl/>
        <w:ind w:left="1134" w:firstLine="3"/>
        <w:rPr>
          <w:rFonts w:cs="David"/>
          <w:rtl/>
        </w:rPr>
      </w:pPr>
      <w:r>
        <w:rPr>
          <w:rFonts w:cs="David"/>
          <w:rtl/>
        </w:rPr>
        <w:t xml:space="preserve">הנאשם מאשש את רוב דברי המתלוננות, אך מכחיש כל מעשה וכוונה מיניים המיוחסים לו. </w:t>
      </w:r>
    </w:p>
    <w:p w14:paraId="444289D6" w14:textId="77777777" w:rsidR="00BC0DFB" w:rsidRDefault="00BC0DFB">
      <w:pPr>
        <w:widowControl/>
        <w:ind w:left="1134"/>
        <w:rPr>
          <w:rFonts w:cs="David"/>
          <w:rtl/>
        </w:rPr>
      </w:pPr>
      <w:r>
        <w:rPr>
          <w:rFonts w:cs="David"/>
          <w:rtl/>
        </w:rPr>
        <w:t>יש לדחות את טענת הנאשם כי אשתו ובנותיו רקמו נגדו עלילת שווא, ולא הוצג הסבר מניח את הדעת באשר למניע לעלילה.</w:t>
      </w:r>
    </w:p>
    <w:p w14:paraId="47AEA2B8" w14:textId="77777777" w:rsidR="00BC0DFB" w:rsidRDefault="00BC0DFB">
      <w:pPr>
        <w:widowControl/>
        <w:ind w:firstLine="567"/>
        <w:rPr>
          <w:rFonts w:cs="David"/>
          <w:rtl/>
        </w:rPr>
      </w:pPr>
      <w:r>
        <w:rPr>
          <w:rFonts w:cs="David"/>
          <w:rtl/>
        </w:rPr>
        <w:tab/>
        <w:t xml:space="preserve">עדי ההגנה הינם עדים מעוניינים ועדויותיהם אודות הדברים ששמעו בהלווית אחות </w:t>
      </w:r>
    </w:p>
    <w:p w14:paraId="11A54DBB" w14:textId="77777777" w:rsidR="00BC0DFB" w:rsidRDefault="00BC0DFB">
      <w:pPr>
        <w:widowControl/>
        <w:ind w:left="1134"/>
        <w:rPr>
          <w:rFonts w:cs="David"/>
          <w:rtl/>
        </w:rPr>
      </w:pPr>
      <w:r>
        <w:rPr>
          <w:rFonts w:cs="David"/>
          <w:rtl/>
        </w:rPr>
        <w:t xml:space="preserve">אשת של הנאשם ובמהלך ימי השבעה הינן עדויות שמיעה, ואף אין להן רלוונטיות לאישומים נשוא הדיון. </w:t>
      </w:r>
    </w:p>
    <w:p w14:paraId="0DA3AD18" w14:textId="77777777" w:rsidR="00BC0DFB" w:rsidRDefault="00BC0DFB">
      <w:pPr>
        <w:widowControl/>
        <w:ind w:left="1134"/>
        <w:rPr>
          <w:rFonts w:cs="David"/>
          <w:rtl/>
        </w:rPr>
      </w:pPr>
    </w:p>
    <w:p w14:paraId="5B3420FF" w14:textId="77777777" w:rsidR="00BC0DFB" w:rsidRDefault="00BC0DFB">
      <w:pPr>
        <w:widowControl/>
        <w:rPr>
          <w:rFonts w:cs="David"/>
          <w:rtl/>
        </w:rPr>
      </w:pPr>
      <w:r>
        <w:rPr>
          <w:rFonts w:cs="David"/>
          <w:bCs/>
          <w:rtl/>
        </w:rPr>
        <w:tab/>
        <w:t>ב.</w:t>
      </w:r>
      <w:r>
        <w:rPr>
          <w:rFonts w:cs="David"/>
          <w:bCs/>
          <w:rtl/>
        </w:rPr>
        <w:tab/>
        <w:t>ב"כ הנאשם טוען בסיכומיו כדלקמן:</w:t>
      </w:r>
      <w:r>
        <w:rPr>
          <w:rFonts w:cs="David"/>
          <w:bCs/>
          <w:color w:val="FFFFFF"/>
          <w:sz w:val="4"/>
          <w:szCs w:val="4"/>
          <w:rtl/>
        </w:rPr>
        <w:t>ב</w:t>
      </w:r>
    </w:p>
    <w:p w14:paraId="79E2C813" w14:textId="77777777" w:rsidR="00BC0DFB" w:rsidRDefault="00BC0DFB">
      <w:pPr>
        <w:widowControl/>
        <w:ind w:firstLine="567"/>
        <w:rPr>
          <w:rFonts w:cs="David"/>
          <w:rtl/>
        </w:rPr>
      </w:pPr>
      <w:r>
        <w:rPr>
          <w:rFonts w:cs="David"/>
          <w:rtl/>
        </w:rPr>
        <w:tab/>
        <w:t xml:space="preserve">האם והמתלוננות העלילו על הנאשם עלילת שווא על מנת ללחוץ עליו לחתום על </w:t>
      </w:r>
    </w:p>
    <w:p w14:paraId="0C228142" w14:textId="77777777" w:rsidR="00BC0DFB" w:rsidRDefault="00BC0DFB">
      <w:pPr>
        <w:widowControl/>
        <w:ind w:left="567" w:firstLine="567"/>
        <w:rPr>
          <w:rFonts w:cs="David"/>
          <w:rtl/>
        </w:rPr>
      </w:pPr>
      <w:r>
        <w:rPr>
          <w:rFonts w:cs="David"/>
          <w:rtl/>
        </w:rPr>
        <w:t>הסכם הגירושין.</w:t>
      </w:r>
    </w:p>
    <w:p w14:paraId="22C57A4C" w14:textId="77777777" w:rsidR="00BC0DFB" w:rsidRDefault="00BC0DFB">
      <w:pPr>
        <w:widowControl/>
        <w:ind w:firstLine="567"/>
        <w:rPr>
          <w:rFonts w:cs="David"/>
          <w:rtl/>
        </w:rPr>
      </w:pPr>
      <w:r>
        <w:rPr>
          <w:rFonts w:cs="David"/>
          <w:rtl/>
        </w:rPr>
        <w:tab/>
        <w:t xml:space="preserve">יש ליתן אמון בגירסת הנאשם - עדותו מהימנה, עיקבית וכנה. </w:t>
      </w:r>
    </w:p>
    <w:p w14:paraId="0CF18DBA" w14:textId="77777777" w:rsidR="00BC0DFB" w:rsidRDefault="00BC0DFB">
      <w:pPr>
        <w:widowControl/>
        <w:ind w:firstLine="567"/>
        <w:rPr>
          <w:rFonts w:cs="David"/>
          <w:rtl/>
        </w:rPr>
      </w:pPr>
      <w:r>
        <w:rPr>
          <w:rFonts w:cs="David"/>
          <w:rtl/>
        </w:rPr>
        <w:tab/>
        <w:t>אין ליתן אמון בעדותה של אשתו של הנאשם. בעדותה התגלו שקרים מהותיים.</w:t>
      </w:r>
    </w:p>
    <w:p w14:paraId="29D6E36D" w14:textId="77777777" w:rsidR="00BC0DFB" w:rsidRDefault="00BC0DFB">
      <w:pPr>
        <w:widowControl/>
        <w:ind w:firstLine="567"/>
        <w:rPr>
          <w:rFonts w:cs="David"/>
          <w:rtl/>
        </w:rPr>
      </w:pPr>
      <w:r>
        <w:rPr>
          <w:rFonts w:cs="David"/>
          <w:rtl/>
        </w:rPr>
        <w:tab/>
        <w:t xml:space="preserve">עדותה של המתלוננת ח.ג. רצופה בשקרים  ומתואמת עם עדות אמה ולפיכך אין ליתן </w:t>
      </w:r>
    </w:p>
    <w:p w14:paraId="33DF91AF" w14:textId="77777777" w:rsidR="00BC0DFB" w:rsidRDefault="00BC0DFB">
      <w:pPr>
        <w:widowControl/>
        <w:ind w:left="567" w:firstLine="567"/>
        <w:rPr>
          <w:rFonts w:cs="David"/>
          <w:rtl/>
        </w:rPr>
      </w:pPr>
      <w:r>
        <w:rPr>
          <w:rFonts w:cs="David"/>
          <w:rtl/>
        </w:rPr>
        <w:t>בה אמון.</w:t>
      </w:r>
    </w:p>
    <w:p w14:paraId="22E4AC2F" w14:textId="77777777" w:rsidR="00BC0DFB" w:rsidRDefault="00BC0DFB">
      <w:pPr>
        <w:widowControl/>
        <w:ind w:left="567" w:firstLine="567"/>
        <w:rPr>
          <w:rFonts w:cs="David"/>
          <w:rtl/>
        </w:rPr>
      </w:pPr>
      <w:r>
        <w:rPr>
          <w:rFonts w:cs="David"/>
          <w:rtl/>
        </w:rPr>
        <w:t>זאת ועוד, עדותה הינה עדות כבושה והסבריה לסיבת כבישת העדות אינם סבירים.</w:t>
      </w:r>
    </w:p>
    <w:p w14:paraId="39AE5719" w14:textId="77777777" w:rsidR="00BC0DFB" w:rsidRDefault="00BC0DFB">
      <w:pPr>
        <w:widowControl/>
        <w:ind w:firstLine="567"/>
        <w:rPr>
          <w:rFonts w:cs="David"/>
          <w:rtl/>
        </w:rPr>
      </w:pPr>
    </w:p>
    <w:p w14:paraId="7050339E" w14:textId="77777777" w:rsidR="00BC0DFB" w:rsidRDefault="00BC0DFB">
      <w:pPr>
        <w:widowControl/>
        <w:ind w:firstLine="567"/>
        <w:rPr>
          <w:rFonts w:cs="David"/>
          <w:rtl/>
        </w:rPr>
      </w:pPr>
    </w:p>
    <w:p w14:paraId="4FD936EC" w14:textId="77777777" w:rsidR="00BC0DFB" w:rsidRDefault="00BC0DFB">
      <w:pPr>
        <w:widowControl/>
        <w:ind w:firstLine="567"/>
        <w:rPr>
          <w:rFonts w:cs="David"/>
          <w:rtl/>
        </w:rPr>
      </w:pPr>
    </w:p>
    <w:p w14:paraId="5B1CE5C2" w14:textId="77777777" w:rsidR="00BC0DFB" w:rsidRDefault="00BC0DFB">
      <w:pPr>
        <w:widowControl/>
        <w:ind w:firstLine="567"/>
        <w:rPr>
          <w:rFonts w:cs="David"/>
          <w:rtl/>
        </w:rPr>
      </w:pPr>
      <w:r>
        <w:rPr>
          <w:rFonts w:cs="David"/>
          <w:rtl/>
        </w:rPr>
        <w:tab/>
        <w:t xml:space="preserve">עדותה של הילדה מ.ג. אינה אמינה - עדותה בפני חוקרת הילדים מלאה בתמיהות </w:t>
      </w:r>
    </w:p>
    <w:p w14:paraId="7EA71E23" w14:textId="77777777" w:rsidR="00BC0DFB" w:rsidRDefault="00BC0DFB">
      <w:pPr>
        <w:widowControl/>
        <w:ind w:left="1134"/>
        <w:rPr>
          <w:rFonts w:cs="David"/>
          <w:rtl/>
        </w:rPr>
      </w:pPr>
      <w:r>
        <w:rPr>
          <w:rFonts w:cs="David"/>
          <w:rtl/>
        </w:rPr>
        <w:t>ובתהיות. אופן חקירתה של המתלוננת בידי חוקרת הילדים פגום - חקירתה רצופה בשאלות מנחות. אף אמה של המתלוננת ואחותה - ח.ג. העידו כי הן מתקשות להאמין לה.</w:t>
      </w:r>
    </w:p>
    <w:p w14:paraId="6C3C1CAC" w14:textId="77777777" w:rsidR="00BC0DFB" w:rsidRDefault="00BC0DFB">
      <w:pPr>
        <w:widowControl/>
        <w:ind w:left="567" w:firstLine="567"/>
        <w:rPr>
          <w:rFonts w:cs="David"/>
          <w:rtl/>
        </w:rPr>
      </w:pPr>
      <w:r>
        <w:rPr>
          <w:rFonts w:cs="David"/>
          <w:rtl/>
        </w:rPr>
        <w:tab/>
        <w:t>אין בחומר הראיות סיוע לעדות הילדה כנדרש ב</w:t>
      </w:r>
      <w:hyperlink r:id="rId18" w:history="1">
        <w:r w:rsidR="009D4C08" w:rsidRPr="009D4C08">
          <w:rPr>
            <w:rStyle w:val="Hyperlink"/>
            <w:rFonts w:cs="David"/>
            <w:rtl/>
          </w:rPr>
          <w:t xml:space="preserve">חוק לתיקון דיני הראיות (הגנת </w:t>
        </w:r>
        <w:r w:rsidR="009D4C08" w:rsidRPr="009D4C08">
          <w:rPr>
            <w:rStyle w:val="Hyperlink"/>
            <w:rFonts w:cs="David"/>
            <w:rtl/>
          </w:rPr>
          <w:cr/>
          <w:t>ילדים)</w:t>
        </w:r>
      </w:hyperlink>
      <w:r>
        <w:rPr>
          <w:rFonts w:cs="David"/>
          <w:rtl/>
        </w:rPr>
        <w:t>.</w:t>
      </w:r>
    </w:p>
    <w:p w14:paraId="5924EB58" w14:textId="77777777" w:rsidR="00BC0DFB" w:rsidRDefault="00BC0DFB">
      <w:pPr>
        <w:widowControl/>
        <w:rPr>
          <w:rFonts w:cs="David"/>
          <w:rtl/>
        </w:rPr>
      </w:pPr>
    </w:p>
    <w:p w14:paraId="7865685B" w14:textId="77777777" w:rsidR="00BC0DFB" w:rsidRDefault="00BC0DFB">
      <w:pPr>
        <w:widowControl/>
        <w:rPr>
          <w:rFonts w:cs="David"/>
          <w:bCs/>
          <w:szCs w:val="32"/>
          <w:rtl/>
        </w:rPr>
      </w:pPr>
      <w:r>
        <w:rPr>
          <w:rFonts w:cs="David"/>
          <w:bCs/>
          <w:rtl/>
        </w:rPr>
        <w:t>3.</w:t>
      </w:r>
      <w:r>
        <w:rPr>
          <w:rFonts w:cs="David"/>
          <w:bCs/>
          <w:rtl/>
        </w:rPr>
        <w:tab/>
      </w:r>
      <w:r>
        <w:rPr>
          <w:rFonts w:cs="David"/>
          <w:bCs/>
          <w:szCs w:val="32"/>
          <w:rtl/>
        </w:rPr>
        <w:t xml:space="preserve">ראיות התביעה - </w:t>
      </w:r>
    </w:p>
    <w:p w14:paraId="65615FA5" w14:textId="77777777" w:rsidR="00BC0DFB" w:rsidRDefault="00BC0DFB">
      <w:pPr>
        <w:widowControl/>
        <w:ind w:firstLine="567"/>
        <w:rPr>
          <w:rFonts w:cs="David"/>
          <w:bCs/>
          <w:rtl/>
        </w:rPr>
      </w:pPr>
      <w:r>
        <w:rPr>
          <w:rFonts w:cs="David"/>
          <w:bCs/>
          <w:rtl/>
        </w:rPr>
        <w:t>א.</w:t>
      </w:r>
      <w:r>
        <w:rPr>
          <w:rFonts w:cs="David"/>
          <w:bCs/>
          <w:rtl/>
        </w:rPr>
        <w:tab/>
        <w:t xml:space="preserve">עדותה של המתלוננת ח.ג. - </w:t>
      </w:r>
    </w:p>
    <w:p w14:paraId="639F2F0E" w14:textId="77777777" w:rsidR="00BC0DFB" w:rsidRDefault="00BC0DFB">
      <w:pPr>
        <w:widowControl/>
        <w:ind w:left="567" w:firstLine="567"/>
        <w:rPr>
          <w:rFonts w:cs="David"/>
          <w:rtl/>
        </w:rPr>
      </w:pPr>
      <w:r>
        <w:rPr>
          <w:rFonts w:cs="David"/>
          <w:rtl/>
        </w:rPr>
        <w:t>המתלוננת נערה דתיה בת 15.5 שנים, הינה בתו של הנאשם.</w:t>
      </w:r>
    </w:p>
    <w:p w14:paraId="6CDD1E6D" w14:textId="77777777" w:rsidR="00BC0DFB" w:rsidRDefault="00BC0DFB">
      <w:pPr>
        <w:widowControl/>
        <w:ind w:left="1134"/>
        <w:rPr>
          <w:rFonts w:cs="David"/>
          <w:rtl/>
        </w:rPr>
      </w:pPr>
      <w:r>
        <w:rPr>
          <w:rFonts w:cs="David"/>
          <w:rtl/>
        </w:rPr>
        <w:t>בעדותה בביהמ"ש סיפרה המתלוננת כי יחסיה עם הנאשם הינם טובים וכי פונקה על ידו  בילדותה.</w:t>
      </w:r>
    </w:p>
    <w:p w14:paraId="79E51C7A" w14:textId="77777777" w:rsidR="00BC0DFB" w:rsidRDefault="00BC0DFB">
      <w:pPr>
        <w:widowControl/>
        <w:ind w:left="1134"/>
        <w:rPr>
          <w:rFonts w:cs="David"/>
          <w:rtl/>
        </w:rPr>
      </w:pPr>
      <w:r>
        <w:rPr>
          <w:rFonts w:cs="David"/>
          <w:rtl/>
        </w:rPr>
        <w:lastRenderedPageBreak/>
        <w:t>לדבריה, בחודש אוגוסט 1999, כאשר זומנה לתחנת המשטרה, סיפרה לחוקרת רחל על המעשים שעשה בה אביה, כאשר היתה בגיל 7-8 שנים ובגיל 10-11 שנים.</w:t>
      </w:r>
    </w:p>
    <w:p w14:paraId="65826F47" w14:textId="77777777" w:rsidR="00BC0DFB" w:rsidRDefault="00BC0DFB">
      <w:pPr>
        <w:widowControl/>
        <w:rPr>
          <w:rFonts w:cs="David"/>
          <w:rtl/>
        </w:rPr>
      </w:pPr>
    </w:p>
    <w:p w14:paraId="57F3D37A" w14:textId="77777777" w:rsidR="00BC0DFB" w:rsidRDefault="00BC0DFB">
      <w:pPr>
        <w:widowControl/>
        <w:ind w:left="1134"/>
        <w:rPr>
          <w:rFonts w:cs="David"/>
          <w:rtl/>
        </w:rPr>
      </w:pPr>
      <w:r>
        <w:rPr>
          <w:rFonts w:cs="David"/>
          <w:rtl/>
        </w:rPr>
        <w:t>לדבריה, כתשעה חודשים עובר לעדותה בביהמ"ש היא הבינה מהתנהגות אחותה - מאי רצונה להשאר עם הנאשם ביחידות -  ומהתנהגות אמה שסרבה לשוחח עמה על שארע לאחותה כי הנאשם ביצע במ.ג. אחותה, מעשים דומים לאלו שעשה בה.</w:t>
      </w:r>
    </w:p>
    <w:p w14:paraId="4004E39C" w14:textId="77777777" w:rsidR="00BC0DFB" w:rsidRDefault="00BC0DFB">
      <w:pPr>
        <w:widowControl/>
        <w:ind w:left="1134"/>
        <w:rPr>
          <w:rFonts w:cs="David"/>
          <w:rtl/>
        </w:rPr>
      </w:pPr>
      <w:r>
        <w:rPr>
          <w:rFonts w:cs="David"/>
          <w:rtl/>
        </w:rPr>
        <w:t>כאשר פנו אליה מתחנת המשטרה בחולון היא החליטה לחשוף את הפרשה וסיפרה את שארע לה. עד אז שמרה המתלוננת את הדברים הללו בליבה כ- 7-7.5 שנים.</w:t>
      </w:r>
    </w:p>
    <w:p w14:paraId="169CADEB" w14:textId="77777777" w:rsidR="00BC0DFB" w:rsidRDefault="00BC0DFB">
      <w:pPr>
        <w:widowControl/>
        <w:rPr>
          <w:rFonts w:cs="David"/>
          <w:rtl/>
        </w:rPr>
      </w:pPr>
    </w:p>
    <w:p w14:paraId="13C8C679" w14:textId="77777777" w:rsidR="00BC0DFB" w:rsidRDefault="00BC0DFB">
      <w:pPr>
        <w:widowControl/>
        <w:ind w:left="1134"/>
        <w:rPr>
          <w:rFonts w:cs="David"/>
          <w:rtl/>
        </w:rPr>
      </w:pPr>
      <w:r>
        <w:rPr>
          <w:rFonts w:cs="David"/>
          <w:rtl/>
        </w:rPr>
        <w:t xml:space="preserve">המתלוננת סיפרה בעדותה בביהמ"ש כי כשהיתה כבת 7-8 שנים היא שהתה עם הנאשם ביחידות בחדר השינה ושאלה אותו כיצד באים ילדים לעולם. </w:t>
      </w:r>
    </w:p>
    <w:p w14:paraId="1872C8FB" w14:textId="77777777" w:rsidR="00BC0DFB" w:rsidRDefault="00BC0DFB">
      <w:pPr>
        <w:widowControl/>
        <w:ind w:left="1134"/>
        <w:rPr>
          <w:rFonts w:cs="David"/>
          <w:rtl/>
        </w:rPr>
      </w:pPr>
      <w:r>
        <w:rPr>
          <w:rFonts w:cs="David"/>
          <w:rtl/>
        </w:rPr>
        <w:t>הנאשם לקח  ספר על גוף האדם, הראה לה מספר תמונות, הכניס את ידו מתחת לתחתוניה ונגע באיבר מינה.</w:t>
      </w:r>
    </w:p>
    <w:p w14:paraId="0695016E" w14:textId="77777777" w:rsidR="00BC0DFB" w:rsidRDefault="00BC0DFB">
      <w:pPr>
        <w:widowControl/>
        <w:ind w:left="567" w:firstLine="567"/>
        <w:rPr>
          <w:rFonts w:cs="David"/>
          <w:rtl/>
        </w:rPr>
      </w:pPr>
      <w:r>
        <w:rPr>
          <w:rFonts w:cs="David"/>
          <w:rtl/>
        </w:rPr>
        <w:t>(עמ' 44 לפרוטוקול שורות 15-25. עמ' 45 לפרוטוקול שורות 1-4).</w:t>
      </w:r>
    </w:p>
    <w:p w14:paraId="1D648DF0" w14:textId="77777777" w:rsidR="00BC0DFB" w:rsidRDefault="00BC0DFB">
      <w:pPr>
        <w:widowControl/>
        <w:ind w:left="1134"/>
        <w:rPr>
          <w:rFonts w:cs="David"/>
          <w:rtl/>
        </w:rPr>
      </w:pPr>
      <w:r>
        <w:rPr>
          <w:rFonts w:cs="David"/>
          <w:rtl/>
        </w:rPr>
        <w:t xml:space="preserve">המתלוננת הוסיפה כי הנאשם אמר לה </w:t>
      </w:r>
      <w:r>
        <w:rPr>
          <w:rFonts w:cs="David"/>
          <w:bCs/>
          <w:rtl/>
        </w:rPr>
        <w:t>"זה מה שאישה אוהבת שעושים לה"</w:t>
      </w:r>
      <w:r>
        <w:rPr>
          <w:rFonts w:cs="David"/>
          <w:rtl/>
        </w:rPr>
        <w:t xml:space="preserve"> וליטף את שערות ראשה.</w:t>
      </w:r>
    </w:p>
    <w:p w14:paraId="35A5F3C6" w14:textId="77777777" w:rsidR="00BC0DFB" w:rsidRDefault="00BC0DFB">
      <w:pPr>
        <w:widowControl/>
        <w:ind w:left="567" w:firstLine="567"/>
        <w:rPr>
          <w:rFonts w:cs="David"/>
          <w:rtl/>
        </w:rPr>
      </w:pPr>
      <w:r>
        <w:rPr>
          <w:rFonts w:cs="David"/>
          <w:rtl/>
        </w:rPr>
        <w:t>(עמ' 45 לפרוטוקול שורות 5-6).</w:t>
      </w:r>
    </w:p>
    <w:p w14:paraId="3A85C6A0" w14:textId="77777777" w:rsidR="00BC0DFB" w:rsidRDefault="00BC0DFB">
      <w:pPr>
        <w:widowControl/>
        <w:ind w:left="1134"/>
        <w:rPr>
          <w:rFonts w:cs="David"/>
          <w:rtl/>
        </w:rPr>
      </w:pPr>
      <w:r>
        <w:rPr>
          <w:rFonts w:cs="David"/>
          <w:rtl/>
        </w:rPr>
        <w:t xml:space="preserve">המתלוננת ניסתה להתחמק מידיו של  הנאשם, ולהוציא את ידו מתחתוניה ואף ביקשה מהנאשם שיחדל ממעשיו, אך הנאשם לא הפסיק ואמר לה </w:t>
      </w:r>
      <w:r>
        <w:rPr>
          <w:rFonts w:cs="David"/>
          <w:bCs/>
          <w:rtl/>
        </w:rPr>
        <w:t>"חכי עדיין לא הגעתי".</w:t>
      </w:r>
    </w:p>
    <w:p w14:paraId="3921BDD8" w14:textId="77777777" w:rsidR="00BC0DFB" w:rsidRDefault="00BC0DFB">
      <w:pPr>
        <w:widowControl/>
        <w:ind w:left="567" w:firstLine="567"/>
        <w:rPr>
          <w:rFonts w:cs="David"/>
          <w:rtl/>
        </w:rPr>
      </w:pPr>
      <w:r>
        <w:rPr>
          <w:rFonts w:cs="David"/>
          <w:rtl/>
        </w:rPr>
        <w:t>(עמ' 45-46 לפרוטוקול).</w:t>
      </w:r>
    </w:p>
    <w:p w14:paraId="5E7CD984" w14:textId="77777777" w:rsidR="00BC0DFB" w:rsidRDefault="00BC0DFB">
      <w:pPr>
        <w:widowControl/>
        <w:rPr>
          <w:rFonts w:cs="David"/>
          <w:rtl/>
        </w:rPr>
      </w:pPr>
    </w:p>
    <w:p w14:paraId="76B172D1" w14:textId="77777777" w:rsidR="00BC0DFB" w:rsidRDefault="00BC0DFB">
      <w:pPr>
        <w:widowControl/>
        <w:ind w:left="1134"/>
        <w:rPr>
          <w:rFonts w:cs="David"/>
          <w:rtl/>
        </w:rPr>
      </w:pPr>
      <w:r>
        <w:rPr>
          <w:rFonts w:cs="David"/>
          <w:rtl/>
        </w:rPr>
        <w:t>מששמע הנאשם כי אחיה של המתלוננת נכנס הביתה, הוא חדל ממעשיו, קם וסגר את דלת חדר השינה ודרש מהמתלוננת שלא תספר על המקרה לאיש.</w:t>
      </w:r>
    </w:p>
    <w:p w14:paraId="108EC247" w14:textId="77777777" w:rsidR="00BC0DFB" w:rsidRDefault="00BC0DFB">
      <w:pPr>
        <w:widowControl/>
        <w:ind w:left="567" w:firstLine="567"/>
        <w:rPr>
          <w:rFonts w:cs="David"/>
          <w:rtl/>
        </w:rPr>
      </w:pPr>
      <w:r>
        <w:rPr>
          <w:rFonts w:cs="David"/>
          <w:rtl/>
        </w:rPr>
        <w:t>(עמ' 45 לפרוטוקול שורה 19).</w:t>
      </w:r>
    </w:p>
    <w:p w14:paraId="4FBFC521" w14:textId="77777777" w:rsidR="00BC0DFB" w:rsidRDefault="00BC0DFB">
      <w:pPr>
        <w:widowControl/>
        <w:rPr>
          <w:rFonts w:cs="David"/>
          <w:rtl/>
        </w:rPr>
      </w:pPr>
    </w:p>
    <w:p w14:paraId="0AFA6AB1" w14:textId="77777777" w:rsidR="00BC0DFB" w:rsidRDefault="00BC0DFB">
      <w:pPr>
        <w:widowControl/>
        <w:ind w:left="1134"/>
        <w:rPr>
          <w:rFonts w:cs="David"/>
          <w:rtl/>
        </w:rPr>
      </w:pPr>
      <w:r>
        <w:rPr>
          <w:rFonts w:cs="David"/>
          <w:rtl/>
        </w:rPr>
        <w:t xml:space="preserve">למחרת בלילה התעוררה המתלוננת משנתה ומאחר ופחדה מהחושך הלכה לסלון - למיטתו של הנאשם. אמה של המתלוננת ישנה באותה עת בחדר השינה. </w:t>
      </w:r>
    </w:p>
    <w:p w14:paraId="43DBCAC3" w14:textId="77777777" w:rsidR="00BC0DFB" w:rsidRDefault="00BC0DFB">
      <w:pPr>
        <w:widowControl/>
        <w:ind w:left="1134"/>
        <w:rPr>
          <w:rFonts w:cs="David"/>
          <w:rtl/>
        </w:rPr>
      </w:pPr>
      <w:r>
        <w:rPr>
          <w:rFonts w:cs="David"/>
          <w:rtl/>
        </w:rPr>
        <w:t>המתלוננת נכנסה למיטתו של הנאשם כדי לישון לידו והנאשם הכניס את ידו מתחת לתחתוניה ונגע באיבר מינה.</w:t>
      </w:r>
    </w:p>
    <w:p w14:paraId="61FE7919" w14:textId="77777777" w:rsidR="00BC0DFB" w:rsidRDefault="00BC0DFB">
      <w:pPr>
        <w:widowControl/>
        <w:ind w:left="567" w:firstLine="567"/>
        <w:rPr>
          <w:rFonts w:cs="David"/>
          <w:rtl/>
        </w:rPr>
      </w:pPr>
      <w:r>
        <w:rPr>
          <w:rFonts w:cs="David"/>
          <w:rtl/>
        </w:rPr>
        <w:t>(עמ' 47 לפרוטוקול שורות 12-15).</w:t>
      </w:r>
    </w:p>
    <w:p w14:paraId="7A78A140" w14:textId="77777777" w:rsidR="00BC0DFB" w:rsidRDefault="00BC0DFB">
      <w:pPr>
        <w:widowControl/>
        <w:ind w:left="567" w:firstLine="567"/>
        <w:rPr>
          <w:rFonts w:cs="David"/>
          <w:rtl/>
        </w:rPr>
      </w:pPr>
      <w:r>
        <w:rPr>
          <w:rFonts w:cs="David"/>
          <w:rtl/>
        </w:rPr>
        <w:t>המתלוננת הוציאה את ידו של הנאשם מתחתוניה ונשארה לישון במיטתו.</w:t>
      </w:r>
    </w:p>
    <w:p w14:paraId="00CF070B" w14:textId="77777777" w:rsidR="00BC0DFB" w:rsidRDefault="00BC0DFB">
      <w:pPr>
        <w:widowControl/>
        <w:ind w:left="567" w:firstLine="567"/>
        <w:rPr>
          <w:rFonts w:cs="David"/>
          <w:rtl/>
        </w:rPr>
      </w:pPr>
      <w:r>
        <w:rPr>
          <w:rFonts w:cs="David"/>
          <w:rtl/>
        </w:rPr>
        <w:t>הנאשם לא חזר על המעשים הללו באותו לילה.</w:t>
      </w:r>
    </w:p>
    <w:p w14:paraId="214DEEF7" w14:textId="77777777" w:rsidR="00BC0DFB" w:rsidRDefault="00BC0DFB">
      <w:pPr>
        <w:widowControl/>
        <w:rPr>
          <w:rFonts w:cs="David"/>
          <w:rtl/>
        </w:rPr>
      </w:pPr>
    </w:p>
    <w:p w14:paraId="45D53586" w14:textId="77777777" w:rsidR="00BC0DFB" w:rsidRDefault="00BC0DFB">
      <w:pPr>
        <w:widowControl/>
        <w:ind w:left="567" w:firstLine="567"/>
        <w:rPr>
          <w:rFonts w:cs="David"/>
          <w:rtl/>
        </w:rPr>
      </w:pPr>
      <w:r>
        <w:rPr>
          <w:rFonts w:cs="David"/>
          <w:rtl/>
        </w:rPr>
        <w:t>המתלוננת סיפרה כי ארוע דומה נוסף התרחש בהיותה כבת 10-11 שנים.</w:t>
      </w:r>
    </w:p>
    <w:p w14:paraId="1F733913" w14:textId="77777777" w:rsidR="00BC0DFB" w:rsidRDefault="00BC0DFB">
      <w:pPr>
        <w:widowControl/>
        <w:ind w:left="567" w:firstLine="567"/>
        <w:rPr>
          <w:rFonts w:cs="David"/>
          <w:rtl/>
        </w:rPr>
      </w:pPr>
      <w:r>
        <w:rPr>
          <w:rFonts w:cs="David"/>
          <w:rtl/>
        </w:rPr>
        <w:t>הנאשם היה בחדר השינה וביקש מהמתלוננת שתעסה את גבו.</w:t>
      </w:r>
    </w:p>
    <w:p w14:paraId="2261528A" w14:textId="77777777" w:rsidR="00BC0DFB" w:rsidRDefault="00BC0DFB">
      <w:pPr>
        <w:widowControl/>
        <w:ind w:left="1134"/>
        <w:rPr>
          <w:rFonts w:cs="David"/>
          <w:rtl/>
        </w:rPr>
      </w:pPr>
      <w:r>
        <w:rPr>
          <w:rFonts w:cs="David"/>
          <w:rtl/>
        </w:rPr>
        <w:t>היא עיסתה את גבו של הנאשם בעת העיסוי הסתובב הנאשם, נשכב על גבו וביקש מהמתלוננת שתשב על בטנו. המתלוננת צייתה, הנאשם הושיב אותה על איבר מינו והתנועע, והמתלוננת הרגישה את איבר מינו בזקפה באיבר מינה.</w:t>
      </w:r>
    </w:p>
    <w:p w14:paraId="0AA83A4C" w14:textId="77777777" w:rsidR="00BC0DFB" w:rsidRDefault="00BC0DFB">
      <w:pPr>
        <w:widowControl/>
        <w:ind w:left="567" w:firstLine="567"/>
        <w:rPr>
          <w:rFonts w:cs="David"/>
          <w:rtl/>
        </w:rPr>
      </w:pPr>
      <w:r>
        <w:rPr>
          <w:rFonts w:cs="David"/>
          <w:rtl/>
        </w:rPr>
        <w:t xml:space="preserve"> (עמ' 49 שורה 17).</w:t>
      </w:r>
    </w:p>
    <w:p w14:paraId="72D137FE" w14:textId="77777777" w:rsidR="00BC0DFB" w:rsidRDefault="00BC0DFB">
      <w:pPr>
        <w:widowControl/>
        <w:ind w:left="567" w:firstLine="567"/>
        <w:rPr>
          <w:rFonts w:cs="David"/>
          <w:rtl/>
        </w:rPr>
      </w:pPr>
      <w:r>
        <w:rPr>
          <w:rFonts w:cs="David"/>
          <w:rtl/>
        </w:rPr>
        <w:t>מיד אחר-כך המתלוננת קמה מהמיטה ועזבה את חדר השינה.</w:t>
      </w:r>
    </w:p>
    <w:p w14:paraId="5F5E08ED" w14:textId="77777777" w:rsidR="00BC0DFB" w:rsidRDefault="00BC0DFB">
      <w:pPr>
        <w:widowControl/>
        <w:ind w:left="1134"/>
        <w:rPr>
          <w:rFonts w:cs="David"/>
          <w:rtl/>
        </w:rPr>
      </w:pPr>
      <w:r>
        <w:rPr>
          <w:rFonts w:cs="David"/>
          <w:rtl/>
        </w:rPr>
        <w:t xml:space="preserve">לדברי המתלוננת מאז אותו ארוע כשהחלה להבין את משמעות מעשיו של הנאשם, הפכה להיות שקטה יותר ומסוגרת. </w:t>
      </w:r>
    </w:p>
    <w:p w14:paraId="35895D77" w14:textId="77777777" w:rsidR="00BC0DFB" w:rsidRDefault="00BC0DFB">
      <w:pPr>
        <w:widowControl/>
        <w:ind w:left="567" w:firstLine="567"/>
        <w:rPr>
          <w:rFonts w:cs="David"/>
          <w:rtl/>
        </w:rPr>
      </w:pPr>
      <w:r>
        <w:rPr>
          <w:rFonts w:cs="David"/>
          <w:rtl/>
        </w:rPr>
        <w:t>(עמ' 54 לפרוטוקול שורה 2).</w:t>
      </w:r>
    </w:p>
    <w:p w14:paraId="71D37140" w14:textId="77777777" w:rsidR="00BC0DFB" w:rsidRDefault="00BC0DFB">
      <w:pPr>
        <w:widowControl/>
        <w:rPr>
          <w:rFonts w:cs="David"/>
          <w:rtl/>
        </w:rPr>
      </w:pPr>
    </w:p>
    <w:p w14:paraId="57AC87FA" w14:textId="77777777" w:rsidR="00BC0DFB" w:rsidRDefault="00BC0DFB">
      <w:pPr>
        <w:widowControl/>
        <w:ind w:firstLine="567"/>
        <w:rPr>
          <w:rFonts w:cs="David"/>
          <w:rtl/>
        </w:rPr>
      </w:pPr>
      <w:r>
        <w:rPr>
          <w:rFonts w:cs="David"/>
          <w:bCs/>
          <w:rtl/>
        </w:rPr>
        <w:t>ב.</w:t>
      </w:r>
      <w:r>
        <w:rPr>
          <w:rFonts w:cs="David"/>
          <w:bCs/>
          <w:rtl/>
        </w:rPr>
        <w:tab/>
        <w:t>עדותה של הילדה מ.ג. אשר נגבתה על ידי חוקרת הילדים</w:t>
      </w:r>
      <w:r>
        <w:rPr>
          <w:rFonts w:cs="David"/>
          <w:rtl/>
        </w:rPr>
        <w:t xml:space="preserve"> -</w:t>
      </w:r>
    </w:p>
    <w:p w14:paraId="10E97909" w14:textId="77777777" w:rsidR="00BC0DFB" w:rsidRDefault="00BC0DFB">
      <w:pPr>
        <w:widowControl/>
        <w:ind w:left="567" w:firstLine="567"/>
        <w:rPr>
          <w:rFonts w:cs="David"/>
          <w:rtl/>
        </w:rPr>
      </w:pPr>
      <w:r>
        <w:rPr>
          <w:rFonts w:cs="David"/>
          <w:rtl/>
        </w:rPr>
        <w:t>ביום 10.8.99 נחקרה מ.ג. (להלן:</w:t>
      </w:r>
      <w:r>
        <w:rPr>
          <w:rFonts w:cs="David"/>
          <w:color w:val="FFFFFF"/>
          <w:sz w:val="4"/>
          <w:szCs w:val="4"/>
          <w:rtl/>
        </w:rPr>
        <w:t>ו</w:t>
      </w:r>
      <w:r>
        <w:rPr>
          <w:rFonts w:cs="David"/>
          <w:rtl/>
        </w:rPr>
        <w:t xml:space="preserve"> - "הילדה") על ידי חוקרת הילדים ענת האמל.</w:t>
      </w:r>
    </w:p>
    <w:p w14:paraId="67D5015E" w14:textId="77777777" w:rsidR="00BC0DFB" w:rsidRDefault="00BC0DFB">
      <w:pPr>
        <w:widowControl/>
        <w:ind w:left="567" w:firstLine="567"/>
        <w:rPr>
          <w:rFonts w:cs="David"/>
          <w:rtl/>
        </w:rPr>
      </w:pPr>
    </w:p>
    <w:p w14:paraId="71A26EB4" w14:textId="77777777" w:rsidR="00BC0DFB" w:rsidRDefault="00BC0DFB">
      <w:pPr>
        <w:widowControl/>
        <w:ind w:left="567" w:firstLine="567"/>
        <w:rPr>
          <w:rFonts w:cs="David"/>
          <w:rtl/>
        </w:rPr>
      </w:pPr>
      <w:r>
        <w:rPr>
          <w:rFonts w:cs="David"/>
          <w:rtl/>
        </w:rPr>
        <w:t>הילדה לא ענתה לשאלותיה הישירות של חוקרת הילדים:</w:t>
      </w:r>
      <w:r>
        <w:rPr>
          <w:rFonts w:cs="David"/>
          <w:color w:val="FFFFFF"/>
          <w:sz w:val="4"/>
          <w:szCs w:val="4"/>
          <w:rtl/>
        </w:rPr>
        <w:t>נ</w:t>
      </w:r>
    </w:p>
    <w:p w14:paraId="7F7DDD62" w14:textId="77777777" w:rsidR="00BC0DFB" w:rsidRDefault="00BC0DFB">
      <w:pPr>
        <w:widowControl/>
        <w:ind w:left="567" w:firstLine="567"/>
        <w:rPr>
          <w:rFonts w:cs="David"/>
          <w:bCs/>
          <w:rtl/>
        </w:rPr>
      </w:pPr>
      <w:r>
        <w:rPr>
          <w:rFonts w:cs="David"/>
          <w:bCs/>
          <w:rtl/>
        </w:rPr>
        <w:t xml:space="preserve">"האם מישהו במשפחה... עשה משהו עם האיבר מין באיבר מין שלך". </w:t>
      </w:r>
    </w:p>
    <w:p w14:paraId="1AA2EB52" w14:textId="77777777" w:rsidR="00BC0DFB" w:rsidRDefault="00BC0DFB">
      <w:pPr>
        <w:widowControl/>
        <w:ind w:left="567" w:firstLine="567"/>
        <w:rPr>
          <w:rFonts w:cs="David"/>
          <w:rtl/>
        </w:rPr>
      </w:pPr>
      <w:r>
        <w:rPr>
          <w:rFonts w:cs="David"/>
          <w:rtl/>
        </w:rPr>
        <w:t>והשיבה:</w:t>
      </w:r>
      <w:r>
        <w:rPr>
          <w:rFonts w:cs="David"/>
          <w:color w:val="FFFFFF"/>
          <w:sz w:val="4"/>
          <w:szCs w:val="4"/>
          <w:rtl/>
        </w:rPr>
        <w:t>ב</w:t>
      </w:r>
    </w:p>
    <w:p w14:paraId="772A5FDC" w14:textId="77777777" w:rsidR="00BC0DFB" w:rsidRDefault="00BC0DFB">
      <w:pPr>
        <w:widowControl/>
        <w:ind w:left="567" w:firstLine="567"/>
        <w:rPr>
          <w:rFonts w:cs="David"/>
          <w:rtl/>
        </w:rPr>
      </w:pPr>
      <w:r>
        <w:rPr>
          <w:rFonts w:cs="David"/>
          <w:bCs/>
          <w:rtl/>
        </w:rPr>
        <w:t>"לא יודעת".</w:t>
      </w:r>
    </w:p>
    <w:p w14:paraId="2FAC682B" w14:textId="77777777" w:rsidR="00BC0DFB" w:rsidRDefault="00BC0DFB">
      <w:pPr>
        <w:widowControl/>
        <w:ind w:left="567" w:firstLine="567"/>
        <w:rPr>
          <w:rFonts w:cs="David"/>
          <w:rtl/>
        </w:rPr>
      </w:pPr>
      <w:r>
        <w:rPr>
          <w:rFonts w:cs="David"/>
          <w:rtl/>
        </w:rPr>
        <w:t>(עמ' 8 לת/ 1א' שורות 200-204).</w:t>
      </w:r>
    </w:p>
    <w:p w14:paraId="04250D2C" w14:textId="77777777" w:rsidR="00BC0DFB" w:rsidRDefault="00BC0DFB">
      <w:pPr>
        <w:widowControl/>
        <w:ind w:left="567" w:firstLine="567"/>
        <w:rPr>
          <w:rFonts w:cs="David"/>
          <w:rtl/>
        </w:rPr>
      </w:pPr>
      <w:r>
        <w:rPr>
          <w:rFonts w:cs="David"/>
          <w:rtl/>
        </w:rPr>
        <w:t xml:space="preserve">המתלוננת אף אמרה כי אינה יודעת מהו איבר מין. </w:t>
      </w:r>
    </w:p>
    <w:p w14:paraId="1C76F268" w14:textId="77777777" w:rsidR="00BC0DFB" w:rsidRDefault="00BC0DFB">
      <w:pPr>
        <w:widowControl/>
        <w:rPr>
          <w:rFonts w:cs="David"/>
          <w:rtl/>
        </w:rPr>
      </w:pPr>
    </w:p>
    <w:p w14:paraId="1A3E33B6" w14:textId="77777777" w:rsidR="00BC0DFB" w:rsidRDefault="00BC0DFB">
      <w:pPr>
        <w:widowControl/>
        <w:ind w:left="1134"/>
        <w:rPr>
          <w:rFonts w:cs="David"/>
          <w:rtl/>
        </w:rPr>
      </w:pPr>
      <w:r>
        <w:rPr>
          <w:rFonts w:cs="David"/>
          <w:rtl/>
        </w:rPr>
        <w:t>במהלך החקירה, חוקרת הילדים אמרה לילדה כי הבינה שמאן דהוא הוריד את מכנסיה, אולם הילדה תיקנה את החוקרת ואמרה לה כי לא הורידו את מכנסיה.</w:t>
      </w:r>
    </w:p>
    <w:p w14:paraId="5F527BDF" w14:textId="77777777" w:rsidR="00BC0DFB" w:rsidRDefault="00BC0DFB">
      <w:pPr>
        <w:widowControl/>
        <w:ind w:left="567" w:firstLine="567"/>
        <w:rPr>
          <w:rFonts w:cs="David"/>
          <w:rtl/>
        </w:rPr>
      </w:pPr>
      <w:r>
        <w:rPr>
          <w:rFonts w:cs="David"/>
          <w:rtl/>
        </w:rPr>
        <w:t>(עמ' 9 שורה 229, עמ' 10 שורה 231).</w:t>
      </w:r>
    </w:p>
    <w:p w14:paraId="7A670109" w14:textId="77777777" w:rsidR="00BC0DFB" w:rsidRDefault="00BC0DFB">
      <w:pPr>
        <w:widowControl/>
        <w:rPr>
          <w:rFonts w:cs="David"/>
          <w:rtl/>
        </w:rPr>
      </w:pPr>
    </w:p>
    <w:p w14:paraId="5C9FAD1B" w14:textId="77777777" w:rsidR="00BC0DFB" w:rsidRDefault="00BC0DFB">
      <w:pPr>
        <w:widowControl/>
        <w:ind w:left="1134"/>
        <w:rPr>
          <w:rFonts w:cs="David"/>
          <w:rtl/>
        </w:rPr>
      </w:pPr>
      <w:r>
        <w:rPr>
          <w:rFonts w:cs="David"/>
          <w:rtl/>
        </w:rPr>
        <w:t>הילדה סיפרה לחוקרת הילדים כי באחת ההזדמנויות  בהן ישנה עם אמה ועם הנאשם במיטתם בחדר השינה, הנאשם אחז בה, הושיבה עליו, הוריד את מכנסיו עד לברכיו וכאשר נרדמה הפך אותה כך שכאשר התעוררה בבוקר גילתה שהיא יושבת עליו וחשה כאבים באיבר מינה.</w:t>
      </w:r>
    </w:p>
    <w:p w14:paraId="74C0C1F1" w14:textId="77777777" w:rsidR="00BC0DFB" w:rsidRDefault="00BC0DFB">
      <w:pPr>
        <w:widowControl/>
        <w:ind w:left="567" w:firstLine="567"/>
        <w:rPr>
          <w:rFonts w:cs="David"/>
          <w:rtl/>
        </w:rPr>
      </w:pPr>
      <w:r>
        <w:rPr>
          <w:rFonts w:cs="David"/>
          <w:rtl/>
        </w:rPr>
        <w:t>(עמ' 10 לת/ 1א' שורות 233-240 וכן עמ' 20).</w:t>
      </w:r>
    </w:p>
    <w:p w14:paraId="21DD324A" w14:textId="77777777" w:rsidR="00BC0DFB" w:rsidRDefault="00BC0DFB">
      <w:pPr>
        <w:widowControl/>
        <w:ind w:left="567" w:firstLine="567"/>
        <w:rPr>
          <w:rFonts w:cs="David"/>
          <w:rtl/>
        </w:rPr>
      </w:pPr>
      <w:r>
        <w:rPr>
          <w:rFonts w:cs="David"/>
          <w:rtl/>
        </w:rPr>
        <w:t xml:space="preserve">הילדה סיפרה לאמה על כאביה והאם הציעה לה לשטוף את האיזור. </w:t>
      </w:r>
    </w:p>
    <w:p w14:paraId="3DDEFE8D" w14:textId="77777777" w:rsidR="00BC0DFB" w:rsidRDefault="00BC0DFB">
      <w:pPr>
        <w:widowControl/>
        <w:rPr>
          <w:rFonts w:cs="David"/>
          <w:rtl/>
        </w:rPr>
      </w:pPr>
    </w:p>
    <w:p w14:paraId="2ED82D82" w14:textId="77777777" w:rsidR="00BC0DFB" w:rsidRDefault="00BC0DFB">
      <w:pPr>
        <w:widowControl/>
        <w:ind w:left="1134"/>
        <w:rPr>
          <w:rFonts w:cs="David"/>
          <w:rtl/>
        </w:rPr>
      </w:pPr>
      <w:r>
        <w:rPr>
          <w:rFonts w:cs="David"/>
          <w:rtl/>
        </w:rPr>
        <w:t xml:space="preserve">הילדה סיפרה לחוקרת הילדים כי הנאשם </w:t>
      </w:r>
      <w:r>
        <w:rPr>
          <w:rFonts w:cs="David"/>
          <w:bCs/>
          <w:rtl/>
        </w:rPr>
        <w:t xml:space="preserve">"הניס" </w:t>
      </w:r>
      <w:r>
        <w:rPr>
          <w:rFonts w:cs="David"/>
          <w:rtl/>
        </w:rPr>
        <w:t xml:space="preserve">אותה והסבירה כי איבר מינו של הנאשם נגע באיבר מינה. אף כי הנאשם לא הפשיט את חצאיתה ותחתוניה. </w:t>
      </w:r>
    </w:p>
    <w:p w14:paraId="3656963D" w14:textId="77777777" w:rsidR="00BC0DFB" w:rsidRDefault="00BC0DFB">
      <w:pPr>
        <w:widowControl/>
        <w:ind w:left="567" w:firstLine="567"/>
        <w:rPr>
          <w:rFonts w:cs="David"/>
          <w:bCs/>
          <w:rtl/>
        </w:rPr>
      </w:pPr>
      <w:r>
        <w:rPr>
          <w:rFonts w:cs="David"/>
          <w:rtl/>
        </w:rPr>
        <w:t xml:space="preserve">הילדה הדגישה כי הנאשם לא החדיר את איבר מינו לאיבר מינה אלא </w:t>
      </w:r>
      <w:r>
        <w:rPr>
          <w:rFonts w:cs="David"/>
          <w:bCs/>
          <w:rtl/>
        </w:rPr>
        <w:t>"שם אותו".</w:t>
      </w:r>
    </w:p>
    <w:p w14:paraId="32CE7CF9" w14:textId="77777777" w:rsidR="00BC0DFB" w:rsidRDefault="00BC0DFB">
      <w:pPr>
        <w:widowControl/>
        <w:ind w:left="567" w:firstLine="567"/>
        <w:rPr>
          <w:rFonts w:cs="David"/>
          <w:bCs/>
          <w:rtl/>
        </w:rPr>
      </w:pPr>
      <w:r>
        <w:rPr>
          <w:rFonts w:cs="David"/>
          <w:bCs/>
          <w:rtl/>
        </w:rPr>
        <w:t>"הוא לא הכניס את זה (לא ברור) זה הוא שם. לא הכניס".</w:t>
      </w:r>
    </w:p>
    <w:p w14:paraId="369D3BFE" w14:textId="77777777" w:rsidR="00BC0DFB" w:rsidRDefault="00BC0DFB">
      <w:pPr>
        <w:widowControl/>
        <w:ind w:left="567" w:firstLine="567"/>
        <w:rPr>
          <w:rFonts w:cs="David"/>
          <w:rtl/>
        </w:rPr>
      </w:pPr>
      <w:r>
        <w:rPr>
          <w:rFonts w:cs="David"/>
          <w:rtl/>
        </w:rPr>
        <w:t>(עמ' 13 שורות 324-325).</w:t>
      </w:r>
    </w:p>
    <w:p w14:paraId="49134974" w14:textId="77777777" w:rsidR="00BC0DFB" w:rsidRDefault="00BC0DFB">
      <w:pPr>
        <w:widowControl/>
        <w:rPr>
          <w:rFonts w:cs="David"/>
          <w:rtl/>
        </w:rPr>
      </w:pPr>
    </w:p>
    <w:p w14:paraId="03F5BA3D" w14:textId="77777777" w:rsidR="00BC0DFB" w:rsidRDefault="00BC0DFB">
      <w:pPr>
        <w:widowControl/>
        <w:ind w:left="1134"/>
        <w:rPr>
          <w:rFonts w:cs="David"/>
          <w:bCs/>
          <w:rtl/>
        </w:rPr>
      </w:pPr>
      <w:r>
        <w:rPr>
          <w:rFonts w:cs="David"/>
          <w:rtl/>
        </w:rPr>
        <w:t>הילדה תארה את איבר מינו של הנאשם ש</w:t>
      </w:r>
      <w:r>
        <w:rPr>
          <w:rFonts w:cs="David"/>
          <w:bCs/>
          <w:rtl/>
        </w:rPr>
        <w:t>"יצא מהמקום ונפל כל הזמן הוא הכניס את הבולבול הוא שם את זה בחזרה".</w:t>
      </w:r>
    </w:p>
    <w:p w14:paraId="04F67A80" w14:textId="77777777" w:rsidR="00BC0DFB" w:rsidRDefault="00BC0DFB">
      <w:pPr>
        <w:widowControl/>
        <w:ind w:left="567" w:firstLine="567"/>
        <w:rPr>
          <w:rFonts w:cs="David"/>
          <w:rtl/>
        </w:rPr>
      </w:pPr>
      <w:r>
        <w:rPr>
          <w:rFonts w:cs="David"/>
          <w:rtl/>
        </w:rPr>
        <w:t>(עמ' 13 לת/ 1א' שורות 329-330).</w:t>
      </w:r>
    </w:p>
    <w:p w14:paraId="7EC626C9" w14:textId="77777777" w:rsidR="00BC0DFB" w:rsidRDefault="00BC0DFB">
      <w:pPr>
        <w:widowControl/>
        <w:ind w:left="1134"/>
        <w:rPr>
          <w:rFonts w:cs="David"/>
          <w:rtl/>
        </w:rPr>
      </w:pPr>
      <w:r>
        <w:rPr>
          <w:rFonts w:cs="David"/>
          <w:rtl/>
        </w:rPr>
        <w:t xml:space="preserve">המקום ממנו הוסט איבר המין היה </w:t>
      </w:r>
      <w:r>
        <w:rPr>
          <w:rFonts w:cs="David"/>
          <w:bCs/>
          <w:rtl/>
        </w:rPr>
        <w:t>"הנסנס"</w:t>
      </w:r>
      <w:r>
        <w:rPr>
          <w:rFonts w:cs="David"/>
          <w:rtl/>
        </w:rPr>
        <w:t xml:space="preserve"> - (כך מכנה המתלוננת את איבר מינה), וזאת בשל תזוזותיה של המתלוננת. </w:t>
      </w:r>
    </w:p>
    <w:p w14:paraId="12CAE642" w14:textId="77777777" w:rsidR="00BC0DFB" w:rsidRDefault="00BC0DFB">
      <w:pPr>
        <w:widowControl/>
        <w:ind w:left="567" w:firstLine="567"/>
        <w:rPr>
          <w:rFonts w:cs="David"/>
          <w:rtl/>
        </w:rPr>
      </w:pPr>
      <w:r>
        <w:rPr>
          <w:rFonts w:cs="David"/>
          <w:rtl/>
        </w:rPr>
        <w:t>(עמ' 14 לת/ 1א).</w:t>
      </w:r>
    </w:p>
    <w:p w14:paraId="0CF0218F" w14:textId="77777777" w:rsidR="00BC0DFB" w:rsidRDefault="00BC0DFB">
      <w:pPr>
        <w:widowControl/>
        <w:rPr>
          <w:rFonts w:cs="David"/>
          <w:rtl/>
        </w:rPr>
      </w:pPr>
    </w:p>
    <w:p w14:paraId="73442B89" w14:textId="77777777" w:rsidR="00BC0DFB" w:rsidRDefault="00BC0DFB">
      <w:pPr>
        <w:widowControl/>
        <w:ind w:left="567" w:firstLine="567"/>
        <w:rPr>
          <w:rFonts w:cs="David"/>
          <w:rtl/>
        </w:rPr>
      </w:pPr>
      <w:r>
        <w:rPr>
          <w:rFonts w:cs="David"/>
          <w:rtl/>
        </w:rPr>
        <w:t>לדבריה של הילדה איבר מינו של הנאשם היה</w:t>
      </w:r>
      <w:r>
        <w:rPr>
          <w:rFonts w:cs="David"/>
          <w:bCs/>
          <w:rtl/>
        </w:rPr>
        <w:t xml:space="preserve"> "שמן והבולבול שלו עמד ישר".</w:t>
      </w:r>
    </w:p>
    <w:p w14:paraId="194716A4" w14:textId="77777777" w:rsidR="00BC0DFB" w:rsidRDefault="00BC0DFB">
      <w:pPr>
        <w:widowControl/>
        <w:ind w:left="567" w:firstLine="567"/>
        <w:rPr>
          <w:rFonts w:cs="David"/>
          <w:rtl/>
        </w:rPr>
      </w:pPr>
      <w:r>
        <w:rPr>
          <w:rFonts w:cs="David"/>
          <w:rtl/>
        </w:rPr>
        <w:t>(עמ' 17 שורה 428, עמ' 18 שורה 448).</w:t>
      </w:r>
    </w:p>
    <w:p w14:paraId="573C4C65" w14:textId="77777777" w:rsidR="00BC0DFB" w:rsidRDefault="00BC0DFB">
      <w:pPr>
        <w:widowControl/>
        <w:rPr>
          <w:rFonts w:cs="David"/>
          <w:rtl/>
        </w:rPr>
      </w:pPr>
    </w:p>
    <w:p w14:paraId="3F4BAF16" w14:textId="77777777" w:rsidR="00BC0DFB" w:rsidRDefault="00BC0DFB">
      <w:pPr>
        <w:widowControl/>
        <w:ind w:left="1134"/>
        <w:rPr>
          <w:rFonts w:cs="David"/>
          <w:rtl/>
        </w:rPr>
      </w:pPr>
      <w:r>
        <w:rPr>
          <w:rFonts w:cs="David"/>
          <w:rtl/>
        </w:rPr>
        <w:t>הילדה הסבירה כי מאחר והנאשם לא פשט את תחתוניו, התחתונים לחצו על איבר מינו והנאשם יישר  את איבר מינו שהתקפל  בכך שאחז בו בשתי ידיו.</w:t>
      </w:r>
    </w:p>
    <w:p w14:paraId="5588A426" w14:textId="77777777" w:rsidR="00BC0DFB" w:rsidRDefault="00BC0DFB">
      <w:pPr>
        <w:widowControl/>
        <w:ind w:left="567" w:firstLine="567"/>
        <w:rPr>
          <w:rFonts w:cs="David"/>
          <w:rtl/>
        </w:rPr>
      </w:pPr>
      <w:r>
        <w:rPr>
          <w:rFonts w:cs="David"/>
          <w:rtl/>
        </w:rPr>
        <w:t>(עמ' 17 לת/ 1א').</w:t>
      </w:r>
    </w:p>
    <w:p w14:paraId="760E38BE" w14:textId="77777777" w:rsidR="00BC0DFB" w:rsidRDefault="00BC0DFB">
      <w:pPr>
        <w:widowControl/>
        <w:rPr>
          <w:rFonts w:cs="David"/>
          <w:rtl/>
        </w:rPr>
      </w:pPr>
    </w:p>
    <w:p w14:paraId="1AA3C34B" w14:textId="77777777" w:rsidR="00BC0DFB" w:rsidRDefault="00BC0DFB">
      <w:pPr>
        <w:widowControl/>
        <w:ind w:left="1134"/>
        <w:rPr>
          <w:rFonts w:cs="David"/>
          <w:rtl/>
        </w:rPr>
      </w:pPr>
      <w:r>
        <w:rPr>
          <w:rFonts w:cs="David"/>
          <w:rtl/>
        </w:rPr>
        <w:t xml:space="preserve">בהמשך החקירה הילדה ציינה כי הנאשם הוריד את מכנסיו עד ברכיו ונשאר בתחתוניו, איבר מינו היה זקור והוא אחז בידיו באיבר מינו ובתחתוניו גם יחד. </w:t>
      </w:r>
    </w:p>
    <w:p w14:paraId="1787C7E0" w14:textId="77777777" w:rsidR="00BC0DFB" w:rsidRDefault="00BC0DFB">
      <w:pPr>
        <w:widowControl/>
        <w:ind w:left="567" w:firstLine="567"/>
        <w:rPr>
          <w:rFonts w:cs="David"/>
          <w:rtl/>
        </w:rPr>
      </w:pPr>
      <w:r>
        <w:rPr>
          <w:rFonts w:cs="David"/>
          <w:rtl/>
        </w:rPr>
        <w:t>(עמ' 18, 19 לת/ 1א').</w:t>
      </w:r>
    </w:p>
    <w:p w14:paraId="4F0B959F" w14:textId="77777777" w:rsidR="00BC0DFB" w:rsidRDefault="00BC0DFB">
      <w:pPr>
        <w:widowControl/>
        <w:ind w:left="567" w:firstLine="567"/>
        <w:rPr>
          <w:rFonts w:cs="David"/>
          <w:rtl/>
        </w:rPr>
      </w:pPr>
      <w:r>
        <w:rPr>
          <w:rFonts w:cs="David"/>
          <w:rtl/>
        </w:rPr>
        <w:t xml:space="preserve">כל אותה עת ישנה אמה של הילדה לצידם. </w:t>
      </w:r>
    </w:p>
    <w:p w14:paraId="0A77C5EA" w14:textId="77777777" w:rsidR="00BC0DFB" w:rsidRDefault="00BC0DFB">
      <w:pPr>
        <w:widowControl/>
        <w:rPr>
          <w:rFonts w:cs="David"/>
          <w:rtl/>
        </w:rPr>
      </w:pPr>
    </w:p>
    <w:p w14:paraId="2FF04A9F" w14:textId="77777777" w:rsidR="00BC0DFB" w:rsidRDefault="00BC0DFB">
      <w:pPr>
        <w:widowControl/>
        <w:ind w:left="1134"/>
        <w:rPr>
          <w:rFonts w:cs="David"/>
          <w:bCs/>
          <w:rtl/>
        </w:rPr>
      </w:pPr>
      <w:r>
        <w:rPr>
          <w:rFonts w:cs="David"/>
          <w:rtl/>
        </w:rPr>
        <w:t xml:space="preserve">לדברי חוקרת הילדים כאשר הילדה סיפרה לאמה על הארוע האם החלה לבכות ואמרה כי </w:t>
      </w:r>
      <w:r>
        <w:rPr>
          <w:rFonts w:cs="David"/>
          <w:bCs/>
          <w:rtl/>
        </w:rPr>
        <w:t xml:space="preserve">"בא לה כבר להכניס אותו למשטרה...  כי היא ראתה שהוא באמת רשע...". </w:t>
      </w:r>
    </w:p>
    <w:p w14:paraId="306B7A79" w14:textId="77777777" w:rsidR="00BC0DFB" w:rsidRDefault="00BC0DFB">
      <w:pPr>
        <w:widowControl/>
        <w:ind w:left="567" w:firstLine="567"/>
        <w:rPr>
          <w:rFonts w:cs="David"/>
          <w:rtl/>
        </w:rPr>
      </w:pPr>
      <w:r>
        <w:rPr>
          <w:rFonts w:cs="David"/>
          <w:rtl/>
        </w:rPr>
        <w:t>(עמ' 21 לת/1 א' שורות 528-532).</w:t>
      </w:r>
    </w:p>
    <w:p w14:paraId="26463D17" w14:textId="77777777" w:rsidR="00BC0DFB" w:rsidRDefault="00BC0DFB">
      <w:pPr>
        <w:widowControl/>
        <w:ind w:left="567" w:firstLine="567"/>
        <w:rPr>
          <w:rFonts w:cs="David"/>
          <w:rtl/>
        </w:rPr>
      </w:pPr>
      <w:r>
        <w:rPr>
          <w:rFonts w:cs="David"/>
          <w:rtl/>
        </w:rPr>
        <w:t xml:space="preserve"> (קלטת החקירה - ת/ 1 ותמלילה ת/ 1א'. דוח החקירה ת/ 2)</w:t>
      </w:r>
    </w:p>
    <w:p w14:paraId="6FA2599E" w14:textId="77777777" w:rsidR="00BC0DFB" w:rsidRDefault="00BC0DFB">
      <w:pPr>
        <w:widowControl/>
        <w:rPr>
          <w:rFonts w:cs="David"/>
          <w:rtl/>
        </w:rPr>
      </w:pPr>
    </w:p>
    <w:p w14:paraId="4255006E" w14:textId="77777777" w:rsidR="00BC0DFB" w:rsidRDefault="00BC0DFB">
      <w:pPr>
        <w:widowControl/>
        <w:ind w:left="1134"/>
        <w:rPr>
          <w:rFonts w:cs="David"/>
          <w:rtl/>
        </w:rPr>
      </w:pPr>
      <w:r>
        <w:rPr>
          <w:rFonts w:cs="David"/>
          <w:rtl/>
        </w:rPr>
        <w:t xml:space="preserve">חוקרת הילדים סיפרה בעדותה בביהמ"ש כי כנהוג בתחילת החקירה יצרה קשר עם הילדה, היא בדקה תחילה את יכולתה של מ.ג. להבחין בין שקר לאמת. (עמ' 2-3 </w:t>
      </w:r>
    </w:p>
    <w:p w14:paraId="51FE4384" w14:textId="77777777" w:rsidR="00BC0DFB" w:rsidRDefault="00BC0DFB">
      <w:pPr>
        <w:widowControl/>
        <w:ind w:left="1134"/>
        <w:rPr>
          <w:rFonts w:cs="David"/>
          <w:rtl/>
        </w:rPr>
      </w:pPr>
      <w:r>
        <w:rPr>
          <w:rFonts w:cs="David"/>
          <w:rtl/>
        </w:rPr>
        <w:t>לת/ 1א). והנחתה אותה כי עליה לומר לה רק אמת. (עמ' 5 לת/ 1א).</w:t>
      </w:r>
    </w:p>
    <w:p w14:paraId="22710AB4" w14:textId="77777777" w:rsidR="00BC0DFB" w:rsidRDefault="00BC0DFB">
      <w:pPr>
        <w:widowControl/>
        <w:ind w:left="1134"/>
        <w:rPr>
          <w:rFonts w:cs="David"/>
          <w:rtl/>
        </w:rPr>
      </w:pPr>
      <w:r>
        <w:rPr>
          <w:rFonts w:cs="David"/>
          <w:rtl/>
        </w:rPr>
        <w:t xml:space="preserve">כן תרגלה את הזכרון האפיזודי של הילדה ובהמשך ביקשה ממנה לספר את אשר ארע לה. </w:t>
      </w:r>
    </w:p>
    <w:p w14:paraId="65B45682" w14:textId="77777777" w:rsidR="00BC0DFB" w:rsidRDefault="00BC0DFB">
      <w:pPr>
        <w:widowControl/>
        <w:ind w:left="1134"/>
        <w:rPr>
          <w:rFonts w:cs="David"/>
          <w:bCs/>
          <w:rtl/>
        </w:rPr>
      </w:pPr>
      <w:r>
        <w:rPr>
          <w:rFonts w:cs="David"/>
          <w:rtl/>
        </w:rPr>
        <w:t xml:space="preserve">חוקרת הילדים התרשמה כי הילדה דייקה ותארה בפניה ארוע שהיה ולא דיבור </w:t>
      </w:r>
      <w:r>
        <w:rPr>
          <w:rFonts w:cs="David"/>
          <w:bCs/>
          <w:rtl/>
        </w:rPr>
        <w:t>"מדוקלם או מתוכנן מראש, אלא משהו של השתלשלות הדברים".</w:t>
      </w:r>
    </w:p>
    <w:p w14:paraId="52679F21" w14:textId="77777777" w:rsidR="00BC0DFB" w:rsidRDefault="00BC0DFB">
      <w:pPr>
        <w:widowControl/>
        <w:rPr>
          <w:rFonts w:cs="David"/>
          <w:rtl/>
        </w:rPr>
      </w:pPr>
      <w:r>
        <w:rPr>
          <w:rFonts w:cs="David"/>
          <w:rtl/>
        </w:rPr>
        <w:tab/>
      </w:r>
      <w:r>
        <w:rPr>
          <w:rFonts w:cs="David"/>
          <w:rtl/>
        </w:rPr>
        <w:tab/>
        <w:t>(עמ' 92 לפרוטוקול שורות 25-26 ובעמ' 93 שורה 1).</w:t>
      </w:r>
    </w:p>
    <w:p w14:paraId="6C509006" w14:textId="77777777" w:rsidR="00BC0DFB" w:rsidRDefault="00BC0DFB">
      <w:pPr>
        <w:widowControl/>
        <w:ind w:left="1134"/>
        <w:rPr>
          <w:rFonts w:cs="David"/>
          <w:rtl/>
        </w:rPr>
      </w:pPr>
      <w:r>
        <w:rPr>
          <w:rFonts w:cs="David"/>
          <w:rtl/>
        </w:rPr>
        <w:t>לדברי העדה דברי הילדה מהימנים עליה ואף הסבירה בעדותה מה הביאה למסקנה זו.</w:t>
      </w:r>
    </w:p>
    <w:p w14:paraId="69B22A9E" w14:textId="77777777" w:rsidR="00BC0DFB" w:rsidRDefault="00BC0DFB">
      <w:pPr>
        <w:widowControl/>
        <w:ind w:left="1134"/>
        <w:rPr>
          <w:rFonts w:cs="David"/>
          <w:rtl/>
        </w:rPr>
      </w:pPr>
      <w:r>
        <w:rPr>
          <w:rFonts w:cs="David"/>
          <w:rtl/>
        </w:rPr>
        <w:t xml:space="preserve">הארוע כפי שתיארה אותו הילדה - באופן בלתי מובנה, מלווה בשתיקות, עכבות, דילוג על הקטע העיקרי בתחילת התיאור, הקישור בין הארוע לבין הכאב שחשה באיבר מינה, הציטוט מדברי האם בגוף ראשון - מחזק את מהימנותה של הילדה. </w:t>
      </w:r>
    </w:p>
    <w:p w14:paraId="7319D3BA" w14:textId="77777777" w:rsidR="00BC0DFB" w:rsidRDefault="00BC0DFB">
      <w:pPr>
        <w:widowControl/>
        <w:ind w:left="567" w:firstLine="567"/>
        <w:rPr>
          <w:rFonts w:cs="David"/>
          <w:rtl/>
        </w:rPr>
      </w:pPr>
      <w:r>
        <w:rPr>
          <w:rFonts w:cs="David"/>
          <w:rtl/>
        </w:rPr>
        <w:t>(עמ' 91-93  לפרוטוקול).</w:t>
      </w:r>
    </w:p>
    <w:p w14:paraId="40DC68BA" w14:textId="77777777" w:rsidR="00BC0DFB" w:rsidRDefault="00BC0DFB">
      <w:pPr>
        <w:widowControl/>
        <w:rPr>
          <w:rFonts w:cs="David"/>
          <w:rtl/>
        </w:rPr>
      </w:pPr>
    </w:p>
    <w:p w14:paraId="62AA7F9C" w14:textId="77777777" w:rsidR="00BC0DFB" w:rsidRDefault="00BC0DFB">
      <w:pPr>
        <w:widowControl/>
        <w:ind w:left="567" w:firstLine="567"/>
        <w:rPr>
          <w:rFonts w:cs="David"/>
          <w:rtl/>
        </w:rPr>
      </w:pPr>
      <w:r>
        <w:rPr>
          <w:rFonts w:cs="David"/>
          <w:rtl/>
        </w:rPr>
        <w:t xml:space="preserve">בדו"ח - ת/ 2 ציינה העדה מספר אי בהירויות בנוגע לעדות הילדה. </w:t>
      </w:r>
    </w:p>
    <w:p w14:paraId="41EE6DEC" w14:textId="77777777" w:rsidR="00BC0DFB" w:rsidRDefault="00BC0DFB">
      <w:pPr>
        <w:widowControl/>
        <w:ind w:left="1134"/>
        <w:rPr>
          <w:rFonts w:cs="David"/>
          <w:rtl/>
        </w:rPr>
      </w:pPr>
      <w:r>
        <w:rPr>
          <w:rFonts w:cs="David"/>
          <w:rtl/>
        </w:rPr>
        <w:t xml:space="preserve">אולם העדה הבהירה כי אין לייחס לדבריה של הילדה משמעות מילולית דווקנית, יש לראות את דבריה כמכלול, ולקחת בחשבון את היחס האמביוולנטי של הילדה לארוע ולנאשם ואת הקושי שלה לתאר את שארע. </w:t>
      </w:r>
    </w:p>
    <w:p w14:paraId="72FBBFF0" w14:textId="77777777" w:rsidR="00BC0DFB" w:rsidRDefault="00BC0DFB">
      <w:pPr>
        <w:widowControl/>
        <w:rPr>
          <w:rFonts w:cs="David"/>
          <w:bCs/>
          <w:rtl/>
        </w:rPr>
      </w:pPr>
    </w:p>
    <w:p w14:paraId="3EFF45C9" w14:textId="77777777" w:rsidR="00BC0DFB" w:rsidRDefault="00BC0DFB">
      <w:pPr>
        <w:widowControl/>
        <w:ind w:firstLine="567"/>
        <w:rPr>
          <w:rFonts w:cs="David"/>
          <w:rtl/>
        </w:rPr>
      </w:pPr>
      <w:r>
        <w:rPr>
          <w:rFonts w:cs="David"/>
          <w:bCs/>
          <w:rtl/>
        </w:rPr>
        <w:t>ג.</w:t>
      </w:r>
      <w:r>
        <w:rPr>
          <w:rFonts w:cs="David"/>
          <w:bCs/>
          <w:rtl/>
        </w:rPr>
        <w:tab/>
        <w:t>עדותה של גב' ג. ל. -</w:t>
      </w:r>
    </w:p>
    <w:p w14:paraId="62250390" w14:textId="77777777" w:rsidR="00BC0DFB" w:rsidRDefault="00BC0DFB">
      <w:pPr>
        <w:widowControl/>
        <w:ind w:left="1134"/>
        <w:rPr>
          <w:rFonts w:cs="David"/>
          <w:rtl/>
        </w:rPr>
      </w:pPr>
      <w:r>
        <w:rPr>
          <w:rFonts w:cs="David"/>
          <w:rtl/>
        </w:rPr>
        <w:t>העדה היתה אשתו של הנאשם כ- 24 שנים. השניים התגרשו כשלושה שבועות עובר לעדותה.</w:t>
      </w:r>
    </w:p>
    <w:p w14:paraId="41069975" w14:textId="77777777" w:rsidR="00BC0DFB" w:rsidRDefault="00BC0DFB">
      <w:pPr>
        <w:widowControl/>
        <w:ind w:left="1134"/>
        <w:rPr>
          <w:rFonts w:cs="David"/>
          <w:rtl/>
        </w:rPr>
      </w:pPr>
      <w:r>
        <w:rPr>
          <w:rFonts w:cs="David"/>
          <w:rtl/>
        </w:rPr>
        <w:t>העדה סיפרה בעדותה בביהמ"ש כי לפחות שנתיים לפני עזיבת הנאשם את הבית, נהגו היא והנאשם לישון בחדרים נפרדים - העדה בחדר השינה והנאשם בסלון הבית.</w:t>
      </w:r>
    </w:p>
    <w:p w14:paraId="3539F7CB" w14:textId="77777777" w:rsidR="00BC0DFB" w:rsidRDefault="00BC0DFB">
      <w:pPr>
        <w:widowControl/>
        <w:ind w:left="567" w:firstLine="567"/>
        <w:rPr>
          <w:rFonts w:cs="David"/>
          <w:rtl/>
        </w:rPr>
      </w:pPr>
      <w:r>
        <w:rPr>
          <w:rFonts w:cs="David"/>
          <w:rtl/>
        </w:rPr>
        <w:t>שתי בנותיה ישנו בחדר נפרד.</w:t>
      </w:r>
    </w:p>
    <w:p w14:paraId="0BE3FBDE" w14:textId="77777777" w:rsidR="00BC0DFB" w:rsidRDefault="00BC0DFB">
      <w:pPr>
        <w:widowControl/>
        <w:ind w:left="567" w:firstLine="567"/>
        <w:rPr>
          <w:rFonts w:cs="David"/>
          <w:rtl/>
        </w:rPr>
      </w:pPr>
      <w:r>
        <w:rPr>
          <w:rFonts w:cs="David"/>
          <w:rtl/>
        </w:rPr>
        <w:t>העדה הוסיפה כי כל ילדיה ובהן גם מ.ג. וח.ג. נהגו לישון במיטתה עד גיל 5-6.</w:t>
      </w:r>
    </w:p>
    <w:p w14:paraId="44423450" w14:textId="77777777" w:rsidR="00BC0DFB" w:rsidRDefault="00BC0DFB">
      <w:pPr>
        <w:widowControl/>
        <w:rPr>
          <w:rFonts w:cs="David"/>
          <w:rtl/>
        </w:rPr>
      </w:pPr>
    </w:p>
    <w:p w14:paraId="3ADDB189" w14:textId="77777777" w:rsidR="00BC0DFB" w:rsidRDefault="00BC0DFB">
      <w:pPr>
        <w:widowControl/>
        <w:ind w:left="1134"/>
        <w:rPr>
          <w:rFonts w:cs="David"/>
          <w:rtl/>
        </w:rPr>
      </w:pPr>
      <w:r>
        <w:rPr>
          <w:rFonts w:cs="David"/>
          <w:rtl/>
        </w:rPr>
        <w:t>בחודש יוני 1999 נעדרה העדה מביתה לעיתים מזומנות מאחר ואחותה היתה חולה והיא נאלצה לטפל בה. בהמשך נפטרה האחות והעדה ישבה שבעה בבית הוריה.</w:t>
      </w:r>
    </w:p>
    <w:p w14:paraId="65F0B1C1" w14:textId="77777777" w:rsidR="00BC0DFB" w:rsidRDefault="00BC0DFB">
      <w:pPr>
        <w:widowControl/>
        <w:rPr>
          <w:rFonts w:cs="David"/>
          <w:rtl/>
        </w:rPr>
      </w:pPr>
    </w:p>
    <w:p w14:paraId="5DE022E9" w14:textId="77777777" w:rsidR="00BC0DFB" w:rsidRDefault="00BC0DFB">
      <w:pPr>
        <w:widowControl/>
        <w:ind w:left="1134"/>
        <w:rPr>
          <w:rFonts w:cs="David"/>
          <w:rtl/>
        </w:rPr>
      </w:pPr>
      <w:r>
        <w:rPr>
          <w:rFonts w:cs="David"/>
          <w:rtl/>
        </w:rPr>
        <w:t>בתום ימי "השבעה", שבה העדה לביתה ובעודה עוסקת בעבודות הבית ניגשה אליה בתה הקטנה מ.ג. וסיפרה לה כי היא מפחדת פן יקרה לה משהו.</w:t>
      </w:r>
    </w:p>
    <w:p w14:paraId="7AA830C3" w14:textId="77777777" w:rsidR="00BC0DFB" w:rsidRDefault="00BC0DFB">
      <w:pPr>
        <w:widowControl/>
        <w:ind w:left="1134"/>
        <w:rPr>
          <w:rFonts w:cs="David"/>
          <w:rtl/>
        </w:rPr>
      </w:pPr>
      <w:r>
        <w:rPr>
          <w:rFonts w:cs="David"/>
          <w:rtl/>
        </w:rPr>
        <w:t>לדברי העדה, מ.ג. סיפרה לה כי אביה - הנאשם הושיב אותה עליו, הפשיט את מכנסיה והוריד את מכנסיו. ארוע זה התרחש בחדר השינה ליד העדה בעודה שקועה בשנתה.</w:t>
      </w:r>
    </w:p>
    <w:p w14:paraId="2163AD2A" w14:textId="77777777" w:rsidR="00BC0DFB" w:rsidRDefault="00BC0DFB">
      <w:pPr>
        <w:widowControl/>
        <w:ind w:left="567" w:firstLine="567"/>
        <w:rPr>
          <w:rFonts w:cs="David"/>
          <w:rtl/>
        </w:rPr>
      </w:pPr>
      <w:r>
        <w:rPr>
          <w:rFonts w:cs="David"/>
          <w:rtl/>
        </w:rPr>
        <w:t>(עמ' 6 לפרוטוקול שורה 9, שורות 15-19).</w:t>
      </w:r>
    </w:p>
    <w:p w14:paraId="07F6F5B5" w14:textId="77777777" w:rsidR="00BC0DFB" w:rsidRDefault="00BC0DFB">
      <w:pPr>
        <w:widowControl/>
        <w:rPr>
          <w:rFonts w:cs="David"/>
          <w:rtl/>
        </w:rPr>
      </w:pPr>
    </w:p>
    <w:p w14:paraId="283CE53D" w14:textId="77777777" w:rsidR="00BC0DFB" w:rsidRDefault="00BC0DFB">
      <w:pPr>
        <w:widowControl/>
        <w:ind w:left="1134"/>
        <w:rPr>
          <w:rFonts w:cs="David"/>
          <w:rtl/>
        </w:rPr>
      </w:pPr>
      <w:r>
        <w:rPr>
          <w:rFonts w:cs="David"/>
          <w:rtl/>
        </w:rPr>
        <w:t>העדה סיפרה בעדותה בביהמ"ש כי היא סרבה לשמוע ממ.ג. את כל הפרטים מאחר והתקשתה לשמוע את הדברים  הללו ואמרה למ.ג. כי תקח אותה לגורמים מקצועיים להם תוכל לדווח על שארע.</w:t>
      </w:r>
    </w:p>
    <w:p w14:paraId="43332FC0" w14:textId="77777777" w:rsidR="00BC0DFB" w:rsidRDefault="00BC0DFB">
      <w:pPr>
        <w:widowControl/>
        <w:ind w:left="567" w:firstLine="567"/>
        <w:rPr>
          <w:rFonts w:cs="David"/>
          <w:rtl/>
        </w:rPr>
      </w:pPr>
      <w:r>
        <w:rPr>
          <w:rFonts w:cs="David"/>
          <w:rtl/>
        </w:rPr>
        <w:t xml:space="preserve">ואכן העדה לקחה את מ.ג. לעובדת סוציאלית אשר טיפלה בענין. </w:t>
      </w:r>
    </w:p>
    <w:p w14:paraId="1DBBA362" w14:textId="77777777" w:rsidR="00BC0DFB" w:rsidRDefault="00BC0DFB">
      <w:pPr>
        <w:widowControl/>
        <w:ind w:left="567" w:firstLine="567"/>
        <w:rPr>
          <w:rFonts w:cs="David"/>
          <w:rtl/>
        </w:rPr>
      </w:pPr>
      <w:r>
        <w:rPr>
          <w:rFonts w:cs="David"/>
          <w:rtl/>
        </w:rPr>
        <w:t>(עמ' 9 לפרוטוקול שורות 10-12, עמ' 13 שורות 6-7).</w:t>
      </w:r>
    </w:p>
    <w:p w14:paraId="427796C8" w14:textId="77777777" w:rsidR="00BC0DFB" w:rsidRDefault="00BC0DFB">
      <w:pPr>
        <w:widowControl/>
        <w:rPr>
          <w:rFonts w:cs="David"/>
          <w:rtl/>
        </w:rPr>
      </w:pPr>
    </w:p>
    <w:p w14:paraId="00E048A2" w14:textId="77777777" w:rsidR="00BC0DFB" w:rsidRDefault="00BC0DFB">
      <w:pPr>
        <w:widowControl/>
        <w:ind w:left="1134"/>
        <w:rPr>
          <w:rFonts w:cs="David"/>
          <w:rtl/>
        </w:rPr>
      </w:pPr>
      <w:r>
        <w:rPr>
          <w:rFonts w:cs="David"/>
          <w:rtl/>
        </w:rPr>
        <w:t xml:space="preserve">בתחילת השיחה העדה הזהירה את. מ.ג. כי עליה לאמר את האמת, ומ.ג. עמדה על דעתה שהארוע שתארה אכן התרחש והזכירה לעדה כי בבוקר שלאחר הארוע, היא התלוננה באוזניה על צריבה באיבר מינה והעדה אמרה לה לשטוף את האזור. </w:t>
      </w:r>
    </w:p>
    <w:p w14:paraId="374F1763" w14:textId="77777777" w:rsidR="00BC0DFB" w:rsidRDefault="00BC0DFB">
      <w:pPr>
        <w:widowControl/>
        <w:ind w:left="567" w:firstLine="567"/>
        <w:rPr>
          <w:rFonts w:cs="David"/>
          <w:rtl/>
        </w:rPr>
      </w:pPr>
      <w:r>
        <w:rPr>
          <w:rFonts w:cs="David"/>
          <w:rtl/>
        </w:rPr>
        <w:t>(עמ' 7 לפרוטוקול שורות 21-25).</w:t>
      </w:r>
    </w:p>
    <w:p w14:paraId="70411511" w14:textId="77777777" w:rsidR="00BC0DFB" w:rsidRDefault="00BC0DFB">
      <w:pPr>
        <w:widowControl/>
        <w:ind w:left="1134"/>
        <w:rPr>
          <w:rFonts w:cs="David"/>
          <w:rtl/>
        </w:rPr>
      </w:pPr>
      <w:r>
        <w:rPr>
          <w:rFonts w:cs="David"/>
          <w:rtl/>
        </w:rPr>
        <w:t>העדה שאלה את בתה מדוע לא סיפרה לה על שארע מיד לאחר התרחשות הדברים ומ.ג. ענתה לה כי אביה הנאשם, דרש ממנה לא לספר על כך לאיש.</w:t>
      </w:r>
    </w:p>
    <w:p w14:paraId="0BD22C42" w14:textId="77777777" w:rsidR="00BC0DFB" w:rsidRDefault="00BC0DFB">
      <w:pPr>
        <w:widowControl/>
        <w:ind w:left="567" w:firstLine="567"/>
        <w:rPr>
          <w:rFonts w:cs="David"/>
          <w:rtl/>
        </w:rPr>
      </w:pPr>
      <w:r>
        <w:rPr>
          <w:rFonts w:cs="David"/>
          <w:rtl/>
        </w:rPr>
        <w:t>(עמ' 8 לפרוטוקול שורה 4).</w:t>
      </w:r>
    </w:p>
    <w:p w14:paraId="18F895DA" w14:textId="77777777" w:rsidR="00BC0DFB" w:rsidRDefault="00BC0DFB">
      <w:pPr>
        <w:widowControl/>
        <w:rPr>
          <w:rFonts w:cs="David"/>
          <w:rtl/>
        </w:rPr>
      </w:pPr>
    </w:p>
    <w:p w14:paraId="139996AD" w14:textId="77777777" w:rsidR="00BC0DFB" w:rsidRDefault="00BC0DFB">
      <w:pPr>
        <w:widowControl/>
        <w:ind w:left="1134"/>
        <w:rPr>
          <w:rFonts w:cs="David"/>
          <w:bCs/>
          <w:rtl/>
        </w:rPr>
      </w:pPr>
      <w:r>
        <w:rPr>
          <w:rFonts w:cs="David"/>
          <w:rtl/>
        </w:rPr>
        <w:t xml:space="preserve">לשאלתה של העדה מה גרם למתלוננת לספר לה עתה את שארע, השיבה המתלוננת </w:t>
      </w:r>
      <w:r>
        <w:rPr>
          <w:rFonts w:cs="David"/>
          <w:bCs/>
          <w:rtl/>
        </w:rPr>
        <w:t>"כי עזבת אותי ואני פוחדת שזה יקרה עוד הפעם".</w:t>
      </w:r>
    </w:p>
    <w:p w14:paraId="06363375" w14:textId="77777777" w:rsidR="00BC0DFB" w:rsidRDefault="00BC0DFB">
      <w:pPr>
        <w:widowControl/>
        <w:ind w:left="567" w:firstLine="567"/>
        <w:rPr>
          <w:rFonts w:cs="David"/>
          <w:rtl/>
        </w:rPr>
      </w:pPr>
      <w:r>
        <w:rPr>
          <w:rFonts w:cs="David"/>
          <w:rtl/>
        </w:rPr>
        <w:t>(עמ' 8 לפרוטוקול שורות 2-3).</w:t>
      </w:r>
    </w:p>
    <w:p w14:paraId="6860C35A" w14:textId="77777777" w:rsidR="00BC0DFB" w:rsidRDefault="00BC0DFB">
      <w:pPr>
        <w:widowControl/>
        <w:ind w:left="567" w:firstLine="567"/>
        <w:rPr>
          <w:rFonts w:cs="David"/>
          <w:rtl/>
        </w:rPr>
      </w:pPr>
      <w:r>
        <w:rPr>
          <w:rFonts w:cs="David"/>
          <w:rtl/>
        </w:rPr>
        <w:t>לדברי העדה, מ.ג. סיפרה לה על הארועים הללו בפחד ובדאגה רבה.</w:t>
      </w:r>
    </w:p>
    <w:p w14:paraId="63334835" w14:textId="77777777" w:rsidR="00BC0DFB" w:rsidRDefault="00BC0DFB">
      <w:pPr>
        <w:widowControl/>
        <w:ind w:left="567" w:firstLine="567"/>
        <w:rPr>
          <w:rFonts w:cs="David"/>
          <w:rtl/>
        </w:rPr>
      </w:pPr>
      <w:r>
        <w:rPr>
          <w:rFonts w:cs="David"/>
          <w:rtl/>
        </w:rPr>
        <w:t>(עמ' 8 לפרוטוקול שורות 12-18).</w:t>
      </w:r>
    </w:p>
    <w:p w14:paraId="41660467" w14:textId="77777777" w:rsidR="00BC0DFB" w:rsidRDefault="00BC0DFB">
      <w:pPr>
        <w:widowControl/>
        <w:rPr>
          <w:rFonts w:cs="David"/>
          <w:rtl/>
        </w:rPr>
      </w:pPr>
    </w:p>
    <w:p w14:paraId="01C3B385" w14:textId="77777777" w:rsidR="00BC0DFB" w:rsidRDefault="00BC0DFB">
      <w:pPr>
        <w:widowControl/>
        <w:ind w:left="1134"/>
        <w:rPr>
          <w:rFonts w:cs="David"/>
          <w:rtl/>
        </w:rPr>
      </w:pPr>
      <w:r>
        <w:rPr>
          <w:rFonts w:cs="David"/>
          <w:rtl/>
        </w:rPr>
        <w:t>בתה הגדולה של העדה, ח.ג. פנתה אליה לאחר ששמעה כי העדה פנתה לעובדת סוציאלית בענין מ.ג.</w:t>
      </w:r>
    </w:p>
    <w:p w14:paraId="4BCAAF76" w14:textId="77777777" w:rsidR="00BC0DFB" w:rsidRDefault="00BC0DFB">
      <w:pPr>
        <w:widowControl/>
        <w:ind w:left="567" w:firstLine="567"/>
        <w:rPr>
          <w:rFonts w:cs="David"/>
          <w:rtl/>
        </w:rPr>
      </w:pPr>
      <w:r>
        <w:rPr>
          <w:rFonts w:cs="David"/>
          <w:rtl/>
        </w:rPr>
        <w:t>כאשר הנאשם נעצר, ח.ג. הבינה מדוע נעצר והחליטה לספר לאמה את אשר ארע לה.</w:t>
      </w:r>
    </w:p>
    <w:p w14:paraId="39BA19E9" w14:textId="77777777" w:rsidR="00BC0DFB" w:rsidRDefault="00BC0DFB">
      <w:pPr>
        <w:widowControl/>
        <w:ind w:left="567" w:firstLine="567"/>
        <w:rPr>
          <w:rFonts w:cs="David"/>
          <w:rtl/>
        </w:rPr>
      </w:pPr>
      <w:r>
        <w:rPr>
          <w:rFonts w:cs="David"/>
          <w:rtl/>
        </w:rPr>
        <w:t>(עמ' 26-27 לפרוטוקול. עמ' 28 לפרוטוקול  שורות 5-6).</w:t>
      </w:r>
    </w:p>
    <w:p w14:paraId="3380DA89" w14:textId="77777777" w:rsidR="00BC0DFB" w:rsidRDefault="00BC0DFB">
      <w:pPr>
        <w:widowControl/>
        <w:ind w:left="567" w:firstLine="567"/>
        <w:rPr>
          <w:rFonts w:cs="David"/>
          <w:rtl/>
        </w:rPr>
      </w:pPr>
      <w:r>
        <w:rPr>
          <w:rFonts w:cs="David"/>
          <w:rtl/>
        </w:rPr>
        <w:t>העדה התלוותה  לח.ג. לתחנת המשטרה על מנת לדווח על מעשי הנאשם.</w:t>
      </w:r>
    </w:p>
    <w:p w14:paraId="714C79E8" w14:textId="77777777" w:rsidR="00BC0DFB" w:rsidRDefault="00BC0DFB">
      <w:pPr>
        <w:widowControl/>
        <w:ind w:left="567" w:firstLine="567"/>
        <w:rPr>
          <w:rFonts w:cs="David"/>
          <w:rtl/>
        </w:rPr>
      </w:pPr>
      <w:r>
        <w:rPr>
          <w:rFonts w:cs="David"/>
          <w:rtl/>
        </w:rPr>
        <w:t>(עמ' 12 לפרוטוקול).</w:t>
      </w:r>
    </w:p>
    <w:p w14:paraId="1DEDA5B4" w14:textId="77777777" w:rsidR="00BC0DFB" w:rsidRDefault="00BC0DFB">
      <w:pPr>
        <w:widowControl/>
        <w:ind w:left="1134"/>
        <w:rPr>
          <w:rFonts w:cs="David"/>
          <w:rtl/>
        </w:rPr>
      </w:pPr>
      <w:r>
        <w:rPr>
          <w:rFonts w:cs="David"/>
          <w:rtl/>
        </w:rPr>
        <w:t>לדברי העדה בעקבות הדברים ששמעה מבנותיה גמלה בה ההחלטה להתגרש מהנאשם.</w:t>
      </w:r>
    </w:p>
    <w:p w14:paraId="40FABDF0" w14:textId="77777777" w:rsidR="00BC0DFB" w:rsidRDefault="00BC0DFB">
      <w:pPr>
        <w:widowControl/>
        <w:ind w:left="567" w:firstLine="567"/>
        <w:rPr>
          <w:rFonts w:cs="David"/>
          <w:rtl/>
        </w:rPr>
      </w:pPr>
      <w:r>
        <w:rPr>
          <w:rFonts w:cs="David"/>
          <w:rtl/>
        </w:rPr>
        <w:t>(עמ' 36 לפרוטוקול).</w:t>
      </w:r>
    </w:p>
    <w:p w14:paraId="6E5567F7" w14:textId="77777777" w:rsidR="00BC0DFB" w:rsidRDefault="00BC0DFB">
      <w:pPr>
        <w:widowControl/>
        <w:rPr>
          <w:rFonts w:cs="David"/>
          <w:bCs/>
          <w:rtl/>
        </w:rPr>
      </w:pPr>
    </w:p>
    <w:p w14:paraId="5D826F62" w14:textId="77777777" w:rsidR="00BC0DFB" w:rsidRDefault="00BC0DFB">
      <w:pPr>
        <w:widowControl/>
        <w:rPr>
          <w:rFonts w:cs="David"/>
          <w:bCs/>
          <w:rtl/>
        </w:rPr>
      </w:pPr>
    </w:p>
    <w:p w14:paraId="6FF7D7CB" w14:textId="77777777" w:rsidR="00BC0DFB" w:rsidRDefault="00BC0DFB">
      <w:pPr>
        <w:widowControl/>
        <w:rPr>
          <w:rFonts w:cs="David"/>
          <w:bCs/>
          <w:rtl/>
        </w:rPr>
      </w:pPr>
    </w:p>
    <w:p w14:paraId="121E74BE" w14:textId="77777777" w:rsidR="00BC0DFB" w:rsidRDefault="00BC0DFB">
      <w:pPr>
        <w:widowControl/>
        <w:ind w:firstLine="567"/>
        <w:rPr>
          <w:rFonts w:cs="David"/>
          <w:rtl/>
        </w:rPr>
      </w:pPr>
      <w:r>
        <w:rPr>
          <w:rFonts w:cs="David"/>
          <w:bCs/>
          <w:rtl/>
        </w:rPr>
        <w:t>ד.</w:t>
      </w:r>
      <w:r>
        <w:rPr>
          <w:rFonts w:cs="David"/>
          <w:bCs/>
          <w:rtl/>
        </w:rPr>
        <w:tab/>
        <w:t xml:space="preserve">עדותו של אייל שרון - </w:t>
      </w:r>
    </w:p>
    <w:p w14:paraId="35716960" w14:textId="77777777" w:rsidR="00BC0DFB" w:rsidRDefault="00BC0DFB">
      <w:pPr>
        <w:widowControl/>
        <w:ind w:left="567" w:firstLine="567"/>
        <w:rPr>
          <w:rFonts w:cs="David"/>
          <w:rtl/>
        </w:rPr>
      </w:pPr>
      <w:r>
        <w:rPr>
          <w:rFonts w:cs="David"/>
          <w:rtl/>
        </w:rPr>
        <w:t xml:space="preserve">אייל שרון הינו חוקר נוער אשר שירת באוגוסט 1999 במחלקת הנוער בחולון. </w:t>
      </w:r>
    </w:p>
    <w:p w14:paraId="5AE4653C" w14:textId="77777777" w:rsidR="00BC0DFB" w:rsidRDefault="00BC0DFB">
      <w:pPr>
        <w:widowControl/>
        <w:ind w:left="567" w:firstLine="567"/>
        <w:rPr>
          <w:rFonts w:cs="David"/>
          <w:rtl/>
        </w:rPr>
      </w:pPr>
      <w:r>
        <w:rPr>
          <w:rFonts w:cs="David"/>
          <w:rtl/>
        </w:rPr>
        <w:t>העד גבה את הודעתו של הנאשם - ת/ 3 וערך מזכר - ת/ 4.</w:t>
      </w:r>
    </w:p>
    <w:p w14:paraId="070C9514" w14:textId="77777777" w:rsidR="00BC0DFB" w:rsidRDefault="00BC0DFB">
      <w:pPr>
        <w:widowControl/>
        <w:ind w:left="1134"/>
        <w:rPr>
          <w:rFonts w:cs="David"/>
          <w:rtl/>
        </w:rPr>
      </w:pPr>
      <w:r>
        <w:rPr>
          <w:rFonts w:cs="David"/>
          <w:rtl/>
        </w:rPr>
        <w:t>העד אף גבה את הודעתה של עירית קלמרו, פקידת הסעד אשר טיפלה במשפחת הנאשם.</w:t>
      </w:r>
    </w:p>
    <w:p w14:paraId="08BFD16C" w14:textId="77777777" w:rsidR="00BC0DFB" w:rsidRDefault="00BC0DFB">
      <w:pPr>
        <w:widowControl/>
        <w:rPr>
          <w:rFonts w:cs="David"/>
          <w:rtl/>
        </w:rPr>
      </w:pPr>
    </w:p>
    <w:p w14:paraId="41D1D5B4" w14:textId="77777777" w:rsidR="00BC0DFB" w:rsidRDefault="00BC0DFB">
      <w:pPr>
        <w:widowControl/>
        <w:ind w:firstLine="567"/>
        <w:rPr>
          <w:rFonts w:cs="David"/>
          <w:rtl/>
        </w:rPr>
      </w:pPr>
      <w:r>
        <w:rPr>
          <w:rFonts w:cs="David"/>
          <w:bCs/>
          <w:rtl/>
        </w:rPr>
        <w:t>ה.</w:t>
      </w:r>
      <w:r>
        <w:rPr>
          <w:rFonts w:cs="David"/>
          <w:bCs/>
          <w:rtl/>
        </w:rPr>
        <w:tab/>
        <w:t xml:space="preserve">עדותה של רונית שימשי - </w:t>
      </w:r>
    </w:p>
    <w:p w14:paraId="2A004072" w14:textId="77777777" w:rsidR="00BC0DFB" w:rsidRDefault="00BC0DFB">
      <w:pPr>
        <w:widowControl/>
        <w:ind w:left="567" w:firstLine="567"/>
        <w:rPr>
          <w:rFonts w:cs="David"/>
          <w:rtl/>
        </w:rPr>
      </w:pPr>
      <w:r>
        <w:rPr>
          <w:rFonts w:cs="David"/>
          <w:rtl/>
        </w:rPr>
        <w:t>העדה הינה קצינת נוער במשטרת חולון.</w:t>
      </w:r>
    </w:p>
    <w:p w14:paraId="66B51806" w14:textId="77777777" w:rsidR="00BC0DFB" w:rsidRDefault="00BC0DFB">
      <w:pPr>
        <w:widowControl/>
        <w:ind w:left="1134"/>
        <w:rPr>
          <w:rFonts w:cs="David"/>
          <w:rtl/>
        </w:rPr>
      </w:pPr>
      <w:r>
        <w:rPr>
          <w:rFonts w:cs="David"/>
          <w:rtl/>
        </w:rPr>
        <w:t xml:space="preserve">לדברי העדה בביתו של הנאשם נתפס ספר על "גוף האדם", העדה לא זכרה פרטים נוספים על הספר דנן. </w:t>
      </w:r>
    </w:p>
    <w:p w14:paraId="4C678A60" w14:textId="77777777" w:rsidR="00BC0DFB" w:rsidRDefault="00BC0DFB">
      <w:pPr>
        <w:widowControl/>
        <w:ind w:left="567" w:firstLine="567"/>
        <w:rPr>
          <w:rFonts w:cs="David"/>
          <w:rtl/>
        </w:rPr>
      </w:pPr>
      <w:r>
        <w:rPr>
          <w:rFonts w:cs="David"/>
          <w:rtl/>
        </w:rPr>
        <w:t>העדה הורתה לעצור את הנאשם לאחר שחקרה את המתלוננת ח.ג.</w:t>
      </w:r>
    </w:p>
    <w:p w14:paraId="3B3469CE" w14:textId="77777777" w:rsidR="00BC0DFB" w:rsidRDefault="00BC0DFB">
      <w:pPr>
        <w:widowControl/>
        <w:ind w:left="1134"/>
        <w:rPr>
          <w:rFonts w:cs="David"/>
          <w:rtl/>
        </w:rPr>
      </w:pPr>
      <w:r>
        <w:rPr>
          <w:rFonts w:cs="David"/>
          <w:rtl/>
        </w:rPr>
        <w:t>העדה סיפרה כי ביקשה מאמה של המתלוננת תעודה רפואית בנוגע לבדיקה גניקולוגית של בתה מ.ג. אך האם לא המציאה לה תעודה רפואית.</w:t>
      </w:r>
    </w:p>
    <w:p w14:paraId="64CBD103" w14:textId="77777777" w:rsidR="00BC0DFB" w:rsidRDefault="00BC0DFB">
      <w:pPr>
        <w:widowControl/>
        <w:ind w:left="567" w:firstLine="567"/>
        <w:rPr>
          <w:rFonts w:cs="David"/>
          <w:rtl/>
        </w:rPr>
      </w:pPr>
      <w:r>
        <w:rPr>
          <w:rFonts w:cs="David"/>
          <w:rtl/>
        </w:rPr>
        <w:t>העדה אף ביקשה מהאם שתלך עם מ.ג. לבדיקה במכון הפתולוגי אך האם סרבה.</w:t>
      </w:r>
    </w:p>
    <w:p w14:paraId="7A1E3D5F" w14:textId="77777777" w:rsidR="00BC0DFB" w:rsidRDefault="00BC0DFB">
      <w:pPr>
        <w:widowControl/>
        <w:ind w:left="567" w:firstLine="567"/>
        <w:rPr>
          <w:rFonts w:cs="David"/>
          <w:rtl/>
        </w:rPr>
      </w:pPr>
      <w:r>
        <w:rPr>
          <w:rFonts w:cs="David"/>
          <w:rtl/>
        </w:rPr>
        <w:t>(עמ' 149 לפרוטוקול).</w:t>
      </w:r>
    </w:p>
    <w:p w14:paraId="75256B2E" w14:textId="77777777" w:rsidR="00BC0DFB" w:rsidRDefault="00BC0DFB">
      <w:pPr>
        <w:widowControl/>
        <w:rPr>
          <w:rFonts w:cs="David"/>
          <w:rtl/>
        </w:rPr>
      </w:pPr>
    </w:p>
    <w:p w14:paraId="378DC5B6" w14:textId="77777777" w:rsidR="00BC0DFB" w:rsidRDefault="00BC0DFB">
      <w:pPr>
        <w:widowControl/>
        <w:ind w:firstLine="567"/>
        <w:rPr>
          <w:rFonts w:cs="David"/>
          <w:bCs/>
          <w:rtl/>
        </w:rPr>
      </w:pPr>
      <w:r>
        <w:rPr>
          <w:rFonts w:cs="David"/>
          <w:bCs/>
          <w:rtl/>
        </w:rPr>
        <w:t>ו.</w:t>
      </w:r>
      <w:r>
        <w:rPr>
          <w:rFonts w:cs="David"/>
          <w:bCs/>
          <w:rtl/>
        </w:rPr>
        <w:tab/>
        <w:t>עדותה של גב' עירית קלמרו -</w:t>
      </w:r>
    </w:p>
    <w:p w14:paraId="54E6B6A6" w14:textId="77777777" w:rsidR="00BC0DFB" w:rsidRDefault="00BC0DFB">
      <w:pPr>
        <w:widowControl/>
        <w:ind w:left="567" w:firstLine="567"/>
        <w:rPr>
          <w:rFonts w:cs="David"/>
          <w:rtl/>
        </w:rPr>
      </w:pPr>
      <w:r>
        <w:rPr>
          <w:rFonts w:cs="David"/>
          <w:rtl/>
        </w:rPr>
        <w:t>עירית קלמרו הינה פקידת סעד במח' הנוער של עירית חולון.</w:t>
      </w:r>
    </w:p>
    <w:p w14:paraId="31F9EED9" w14:textId="77777777" w:rsidR="00BC0DFB" w:rsidRDefault="00BC0DFB">
      <w:pPr>
        <w:widowControl/>
        <w:ind w:left="1134"/>
        <w:rPr>
          <w:rFonts w:cs="David"/>
          <w:rtl/>
        </w:rPr>
      </w:pPr>
      <w:r>
        <w:rPr>
          <w:rFonts w:cs="David"/>
          <w:rtl/>
        </w:rPr>
        <w:t>בעקבות דיווח שקיבלה מאימן של המתלוננות ביום 20.7.99 נפגשה העדה עם האם ביום 30.8.99.</w:t>
      </w:r>
    </w:p>
    <w:p w14:paraId="5C4CCDED" w14:textId="77777777" w:rsidR="00BC0DFB" w:rsidRDefault="00BC0DFB">
      <w:pPr>
        <w:widowControl/>
        <w:rPr>
          <w:rFonts w:cs="David"/>
          <w:rtl/>
        </w:rPr>
      </w:pPr>
    </w:p>
    <w:p w14:paraId="0984E7CD" w14:textId="77777777" w:rsidR="00BC0DFB" w:rsidRDefault="00BC0DFB">
      <w:pPr>
        <w:widowControl/>
        <w:ind w:left="1134"/>
        <w:rPr>
          <w:rFonts w:cs="David"/>
          <w:rtl/>
        </w:rPr>
      </w:pPr>
      <w:r>
        <w:rPr>
          <w:rFonts w:cs="David"/>
          <w:rtl/>
        </w:rPr>
        <w:t>לדברי העדה, האם סיפרה לה כי מספר ימים לפני שפנתה ללשכת הרווחה, ניגשה אליה בתה הקטנה מ.ג. וסיפרה לה על המעשים שביצע בה אביה.</w:t>
      </w:r>
    </w:p>
    <w:p w14:paraId="4ABD49C3" w14:textId="77777777" w:rsidR="00BC0DFB" w:rsidRDefault="00BC0DFB">
      <w:pPr>
        <w:widowControl/>
        <w:ind w:left="1134"/>
        <w:rPr>
          <w:rFonts w:cs="David"/>
          <w:rtl/>
        </w:rPr>
      </w:pPr>
      <w:r>
        <w:rPr>
          <w:rFonts w:cs="David"/>
          <w:rtl/>
        </w:rPr>
        <w:t>האם סיפרה לעדה על מערכת היחסים העכורה השוררת בינה לבין בעלה, על אדישותו אליה ולילדיה ועל כך שהוא מפריע להם לקיים אורח חיים דתי.</w:t>
      </w:r>
    </w:p>
    <w:p w14:paraId="5AC390B6" w14:textId="77777777" w:rsidR="00BC0DFB" w:rsidRDefault="00BC0DFB">
      <w:pPr>
        <w:widowControl/>
        <w:rPr>
          <w:rFonts w:cs="David"/>
          <w:rtl/>
        </w:rPr>
      </w:pPr>
    </w:p>
    <w:p w14:paraId="1B936BEA" w14:textId="77777777" w:rsidR="00BC0DFB" w:rsidRDefault="00BC0DFB">
      <w:pPr>
        <w:widowControl/>
        <w:ind w:left="1134"/>
        <w:rPr>
          <w:rFonts w:cs="David"/>
          <w:bCs/>
          <w:rtl/>
        </w:rPr>
      </w:pPr>
      <w:r>
        <w:rPr>
          <w:rFonts w:cs="David"/>
          <w:rtl/>
        </w:rPr>
        <w:t>העדה סיפרה כי ביקשה מהאם לקחת את המתלוננת לבדיקה במכון הפתולוגי אך האם סרבה ונימקה זאת בכך ש</w:t>
      </w:r>
      <w:r>
        <w:rPr>
          <w:rFonts w:cs="David"/>
          <w:bCs/>
          <w:rtl/>
        </w:rPr>
        <w:t>"קשה לה להאמין שזה קרה".</w:t>
      </w:r>
    </w:p>
    <w:p w14:paraId="019FA2AA" w14:textId="77777777" w:rsidR="00BC0DFB" w:rsidRDefault="00BC0DFB">
      <w:pPr>
        <w:widowControl/>
        <w:ind w:left="567" w:firstLine="567"/>
        <w:rPr>
          <w:rFonts w:cs="David"/>
          <w:rtl/>
        </w:rPr>
      </w:pPr>
      <w:r>
        <w:rPr>
          <w:rFonts w:cs="David"/>
          <w:rtl/>
        </w:rPr>
        <w:t>(עמ' 164 לפרוטוקול שורה 10).</w:t>
      </w:r>
    </w:p>
    <w:p w14:paraId="642FFF24" w14:textId="77777777" w:rsidR="00BC0DFB" w:rsidRDefault="00BC0DFB">
      <w:pPr>
        <w:widowControl/>
        <w:ind w:left="567" w:firstLine="567"/>
        <w:rPr>
          <w:rFonts w:cs="David"/>
          <w:rtl/>
        </w:rPr>
      </w:pPr>
      <w:r>
        <w:rPr>
          <w:rFonts w:cs="David"/>
          <w:rtl/>
        </w:rPr>
        <w:t>וכן כי היא אינה מעוניינת לחשוף את בתה לטראומה נוספת.</w:t>
      </w:r>
    </w:p>
    <w:p w14:paraId="205BE870" w14:textId="77777777" w:rsidR="00BC0DFB" w:rsidRDefault="00BC0DFB">
      <w:pPr>
        <w:widowControl/>
        <w:ind w:left="567" w:firstLine="567"/>
        <w:rPr>
          <w:rFonts w:cs="David"/>
          <w:rtl/>
        </w:rPr>
      </w:pPr>
      <w:r>
        <w:rPr>
          <w:rFonts w:cs="David"/>
          <w:rtl/>
        </w:rPr>
        <w:t>(עמ' 168 לפרוטוקול שורות 4-5).</w:t>
      </w:r>
    </w:p>
    <w:p w14:paraId="00F0E643" w14:textId="77777777" w:rsidR="00BC0DFB" w:rsidRDefault="00BC0DFB">
      <w:pPr>
        <w:widowControl/>
        <w:ind w:left="1134"/>
        <w:rPr>
          <w:rFonts w:cs="David"/>
          <w:rtl/>
        </w:rPr>
      </w:pPr>
      <w:r>
        <w:rPr>
          <w:rFonts w:cs="David"/>
          <w:rtl/>
        </w:rPr>
        <w:t>לדברי העדה בעת שיחתה עם האם, האם נראתה מבוהלת ומפוחדת וחששה פן יגידו שהיא משתמשת בילדתה לצורך הסכסוך בינה ובין הנאשם.</w:t>
      </w:r>
    </w:p>
    <w:p w14:paraId="34BE3616" w14:textId="77777777" w:rsidR="00BC0DFB" w:rsidRDefault="00BC0DFB">
      <w:pPr>
        <w:widowControl/>
        <w:ind w:left="567" w:firstLine="567"/>
        <w:rPr>
          <w:rFonts w:cs="David"/>
          <w:rtl/>
        </w:rPr>
      </w:pPr>
      <w:r>
        <w:rPr>
          <w:rFonts w:cs="David"/>
          <w:rtl/>
        </w:rPr>
        <w:t>(עמ' 167 שורות 15-17).</w:t>
      </w:r>
    </w:p>
    <w:p w14:paraId="002DC81C" w14:textId="77777777" w:rsidR="00BC0DFB" w:rsidRDefault="00BC0DFB">
      <w:pPr>
        <w:widowControl/>
        <w:ind w:left="1134"/>
        <w:rPr>
          <w:rFonts w:cs="David"/>
          <w:rtl/>
        </w:rPr>
      </w:pPr>
      <w:r>
        <w:rPr>
          <w:rFonts w:cs="David"/>
          <w:rtl/>
        </w:rPr>
        <w:t xml:space="preserve">בעקבות השיחה עם האם העדה ערכה דו"ח - ת/ 8 ומסרה אותו למשטרה. בהמשך העדה זומנה לחקירה במשטרה ומסרה הודעה. </w:t>
      </w:r>
    </w:p>
    <w:p w14:paraId="7762782D" w14:textId="77777777" w:rsidR="00BC0DFB" w:rsidRDefault="00BC0DFB">
      <w:pPr>
        <w:widowControl/>
        <w:rPr>
          <w:rFonts w:cs="David"/>
          <w:rtl/>
        </w:rPr>
      </w:pPr>
    </w:p>
    <w:p w14:paraId="17A96008" w14:textId="77777777" w:rsidR="00BC0DFB" w:rsidRDefault="00BC0DFB">
      <w:pPr>
        <w:widowControl/>
        <w:rPr>
          <w:rFonts w:cs="David"/>
          <w:szCs w:val="28"/>
          <w:rtl/>
        </w:rPr>
      </w:pPr>
      <w:r>
        <w:rPr>
          <w:rFonts w:cs="David"/>
          <w:bCs/>
          <w:szCs w:val="28"/>
          <w:rtl/>
        </w:rPr>
        <w:t>4.</w:t>
      </w:r>
      <w:r>
        <w:rPr>
          <w:rFonts w:cs="David"/>
          <w:bCs/>
          <w:szCs w:val="28"/>
          <w:rtl/>
        </w:rPr>
        <w:tab/>
        <w:t>ראיות ההגנה -</w:t>
      </w:r>
      <w:r>
        <w:rPr>
          <w:rFonts w:cs="David"/>
          <w:szCs w:val="28"/>
          <w:rtl/>
        </w:rPr>
        <w:t xml:space="preserve"> </w:t>
      </w:r>
    </w:p>
    <w:p w14:paraId="57D5DEF5" w14:textId="77777777" w:rsidR="00BC0DFB" w:rsidRDefault="00BC0DFB">
      <w:pPr>
        <w:widowControl/>
        <w:ind w:firstLine="567"/>
        <w:rPr>
          <w:rFonts w:cs="David"/>
          <w:rtl/>
        </w:rPr>
      </w:pPr>
      <w:r>
        <w:rPr>
          <w:rFonts w:cs="David"/>
          <w:bCs/>
          <w:rtl/>
        </w:rPr>
        <w:t>א.</w:t>
      </w:r>
      <w:r>
        <w:rPr>
          <w:rFonts w:cs="David"/>
          <w:bCs/>
          <w:rtl/>
        </w:rPr>
        <w:tab/>
        <w:t xml:space="preserve">עדותו של הנאשם - </w:t>
      </w:r>
    </w:p>
    <w:p w14:paraId="42D744DB" w14:textId="77777777" w:rsidR="00BC0DFB" w:rsidRDefault="00BC0DFB">
      <w:pPr>
        <w:widowControl/>
        <w:ind w:left="567" w:firstLine="567"/>
        <w:rPr>
          <w:rFonts w:cs="David"/>
          <w:rtl/>
        </w:rPr>
      </w:pPr>
      <w:r>
        <w:rPr>
          <w:rFonts w:cs="David"/>
          <w:rtl/>
        </w:rPr>
        <w:t xml:space="preserve">הנאשם הינו אביהן של המתלוננת ח.ג. ושל הילדה מ.ג. </w:t>
      </w:r>
    </w:p>
    <w:p w14:paraId="577955F5" w14:textId="77777777" w:rsidR="00BC0DFB" w:rsidRDefault="00BC0DFB">
      <w:pPr>
        <w:widowControl/>
        <w:ind w:left="1134"/>
        <w:rPr>
          <w:rFonts w:cs="David"/>
          <w:rtl/>
        </w:rPr>
      </w:pPr>
      <w:r>
        <w:rPr>
          <w:rFonts w:cs="David"/>
          <w:rtl/>
        </w:rPr>
        <w:t xml:space="preserve">הנאשם מכחיש את המעשים המיוחסים לו בכתב האישום וטוען כי אשתו רקמה עלילת שווא נגדו על מנת לאלצו להתגרש ממנה, וכי שתי בנותיו תומכות באימן ומזדהות עמה. </w:t>
      </w:r>
    </w:p>
    <w:p w14:paraId="64E36E05" w14:textId="77777777" w:rsidR="00BC0DFB" w:rsidRDefault="00BC0DFB">
      <w:pPr>
        <w:widowControl/>
        <w:rPr>
          <w:rFonts w:cs="David"/>
          <w:rtl/>
        </w:rPr>
      </w:pPr>
      <w:r>
        <w:rPr>
          <w:rFonts w:cs="David"/>
          <w:rtl/>
        </w:rPr>
        <w:tab/>
      </w:r>
      <w:r>
        <w:rPr>
          <w:rFonts w:cs="David"/>
          <w:rtl/>
        </w:rPr>
        <w:tab/>
        <w:t>(עמ' 185 - 186 לפרוטוקול).</w:t>
      </w:r>
    </w:p>
    <w:p w14:paraId="0400A3BD" w14:textId="77777777" w:rsidR="00BC0DFB" w:rsidRDefault="00BC0DFB">
      <w:pPr>
        <w:widowControl/>
        <w:ind w:left="1134"/>
        <w:rPr>
          <w:rFonts w:cs="David"/>
          <w:rtl/>
        </w:rPr>
      </w:pPr>
      <w:r>
        <w:rPr>
          <w:rFonts w:cs="David"/>
          <w:rtl/>
        </w:rPr>
        <w:t>הנאשם סיפר בעדותו בביהמ"ש כי הוא ואשתו ישנים בנפרד - הנאשם ישן בסלון ואשתו בחדר השינה.</w:t>
      </w:r>
    </w:p>
    <w:p w14:paraId="27964F0C" w14:textId="77777777" w:rsidR="00BC0DFB" w:rsidRDefault="00BC0DFB">
      <w:pPr>
        <w:widowControl/>
        <w:ind w:left="1134"/>
        <w:rPr>
          <w:rFonts w:cs="David"/>
          <w:rtl/>
        </w:rPr>
      </w:pPr>
      <w:r>
        <w:rPr>
          <w:rFonts w:cs="David"/>
          <w:rtl/>
        </w:rPr>
        <w:t xml:space="preserve">הנאשם נהג לבוא למיטתה של אשתו פעם בחודש - חודשיים לערך על מנת לקיים יחסי מין ומיד לאחר מכן נהג לחזור למיטתו בסלון. </w:t>
      </w:r>
    </w:p>
    <w:p w14:paraId="4C633A7A" w14:textId="77777777" w:rsidR="00BC0DFB" w:rsidRDefault="00BC0DFB">
      <w:pPr>
        <w:widowControl/>
        <w:rPr>
          <w:rFonts w:cs="David"/>
          <w:rtl/>
        </w:rPr>
      </w:pPr>
    </w:p>
    <w:p w14:paraId="15C7403A" w14:textId="77777777" w:rsidR="00BC0DFB" w:rsidRDefault="00BC0DFB">
      <w:pPr>
        <w:widowControl/>
        <w:ind w:left="1134"/>
        <w:rPr>
          <w:rFonts w:cs="David"/>
          <w:rtl/>
        </w:rPr>
      </w:pPr>
      <w:r>
        <w:rPr>
          <w:rFonts w:cs="David"/>
          <w:rtl/>
        </w:rPr>
        <w:t>לענין האישום הראשון סיפר הנאשם כי הוא הסביר לבתו כשהוא נעזר בספר שהביאה עמה, כיצד באים ילדים לעולם. ההסבר ניתן בחדר השינה, דלת החדר היתה פתוחה והיו אנשים בסלון.</w:t>
      </w:r>
    </w:p>
    <w:p w14:paraId="17F7A5BF" w14:textId="77777777" w:rsidR="00BC0DFB" w:rsidRDefault="00BC0DFB">
      <w:pPr>
        <w:widowControl/>
        <w:ind w:left="567" w:firstLine="567"/>
        <w:rPr>
          <w:rFonts w:cs="David"/>
          <w:rtl/>
        </w:rPr>
      </w:pPr>
      <w:r>
        <w:rPr>
          <w:rFonts w:cs="David"/>
          <w:rtl/>
        </w:rPr>
        <w:t xml:space="preserve"> (עמ' 171 לפרוטוקול שורות 13-20, עמ' 178 לפרוטוקול).</w:t>
      </w:r>
    </w:p>
    <w:p w14:paraId="129E5E77" w14:textId="77777777" w:rsidR="00BC0DFB" w:rsidRDefault="00BC0DFB">
      <w:pPr>
        <w:widowControl/>
        <w:ind w:left="1134"/>
        <w:rPr>
          <w:rFonts w:cs="David"/>
          <w:rtl/>
        </w:rPr>
      </w:pPr>
      <w:r>
        <w:rPr>
          <w:rFonts w:cs="David"/>
          <w:rtl/>
        </w:rPr>
        <w:t xml:space="preserve">לדבריו הוא אמר למתלוננת ח.ג. שלא תספר לאיש על כך מאחר ולא נהוג בחברה החרדית שאב יסביר לבתו כיצד באים ילדים לעולם,  והוא בלית ברירה נאלץ להסביר לה משום שאשתו לא עשתה כן. </w:t>
      </w:r>
    </w:p>
    <w:p w14:paraId="609AB90B" w14:textId="77777777" w:rsidR="00BC0DFB" w:rsidRDefault="00BC0DFB">
      <w:pPr>
        <w:widowControl/>
        <w:ind w:left="567" w:firstLine="567"/>
        <w:rPr>
          <w:rFonts w:cs="David"/>
          <w:rtl/>
        </w:rPr>
      </w:pPr>
      <w:r>
        <w:rPr>
          <w:rFonts w:cs="David"/>
          <w:rtl/>
        </w:rPr>
        <w:t>(עמ' 173 לפרוטוקול וכן עמ' 178 שורה 20).</w:t>
      </w:r>
    </w:p>
    <w:p w14:paraId="2AB9D595" w14:textId="77777777" w:rsidR="00BC0DFB" w:rsidRDefault="00BC0DFB">
      <w:pPr>
        <w:widowControl/>
        <w:rPr>
          <w:rFonts w:cs="David"/>
          <w:rtl/>
        </w:rPr>
      </w:pPr>
    </w:p>
    <w:p w14:paraId="36436EE6" w14:textId="77777777" w:rsidR="00BC0DFB" w:rsidRDefault="00BC0DFB">
      <w:pPr>
        <w:widowControl/>
        <w:ind w:left="1134"/>
        <w:rPr>
          <w:rFonts w:cs="David"/>
          <w:rtl/>
        </w:rPr>
      </w:pPr>
      <w:r>
        <w:rPr>
          <w:rFonts w:cs="David"/>
          <w:rtl/>
        </w:rPr>
        <w:t>הנאשם סיפר כי זכור לו מקרה כאשר בתו ח.ג.  התעוררה משנתה מפוחדת והגיעה למיטתו כדי להרגע אך הכחיש כי נגע בה כמיוחס לו בכתב האישום.</w:t>
      </w:r>
    </w:p>
    <w:p w14:paraId="5402491E" w14:textId="77777777" w:rsidR="00BC0DFB" w:rsidRDefault="00BC0DFB">
      <w:pPr>
        <w:widowControl/>
        <w:rPr>
          <w:rFonts w:cs="David"/>
          <w:rtl/>
        </w:rPr>
      </w:pPr>
    </w:p>
    <w:p w14:paraId="76BBDC63" w14:textId="77777777" w:rsidR="00BC0DFB" w:rsidRDefault="00BC0DFB">
      <w:pPr>
        <w:widowControl/>
        <w:ind w:left="567" w:firstLine="567"/>
        <w:rPr>
          <w:rFonts w:cs="David"/>
          <w:rtl/>
        </w:rPr>
      </w:pPr>
      <w:r>
        <w:rPr>
          <w:rFonts w:cs="David"/>
          <w:rtl/>
        </w:rPr>
        <w:t>לענין העיסוי הנאשם סיפר כי כל ילדיו נהגו לדרוך על גבו הכואב.</w:t>
      </w:r>
    </w:p>
    <w:p w14:paraId="2002AFAA" w14:textId="77777777" w:rsidR="00BC0DFB" w:rsidRDefault="00BC0DFB">
      <w:pPr>
        <w:widowControl/>
        <w:ind w:left="1134"/>
        <w:rPr>
          <w:rFonts w:cs="David"/>
          <w:rtl/>
        </w:rPr>
      </w:pPr>
      <w:r>
        <w:rPr>
          <w:rFonts w:cs="David"/>
          <w:rtl/>
        </w:rPr>
        <w:t>הוא הכחיש כי היו לו כוונות מיניות או שנגע נגיעות מכוונות באיבר מינה של המתלוננת.</w:t>
      </w:r>
    </w:p>
    <w:p w14:paraId="2219BD3D" w14:textId="77777777" w:rsidR="00BC0DFB" w:rsidRDefault="00BC0DFB">
      <w:pPr>
        <w:widowControl/>
        <w:ind w:left="1134"/>
        <w:rPr>
          <w:rFonts w:cs="David"/>
          <w:rtl/>
        </w:rPr>
      </w:pPr>
      <w:r>
        <w:rPr>
          <w:rFonts w:cs="David"/>
          <w:rtl/>
        </w:rPr>
        <w:t>לגירסתו הוא מעולם לא נותר ביחידות עם ח.ג. בעת שעשתה לו את העיסוי ובארוע המתואר בכתב האישום גם שני ילדיו הקטנים היו בחדר.</w:t>
      </w:r>
    </w:p>
    <w:p w14:paraId="507D94A4" w14:textId="77777777" w:rsidR="00BC0DFB" w:rsidRDefault="00BC0DFB">
      <w:pPr>
        <w:widowControl/>
        <w:ind w:left="567" w:firstLine="567"/>
        <w:rPr>
          <w:rFonts w:cs="David"/>
          <w:rtl/>
        </w:rPr>
      </w:pPr>
      <w:r>
        <w:rPr>
          <w:rFonts w:cs="David"/>
          <w:rtl/>
        </w:rPr>
        <w:t>בחקירה נגדית הוסיף הנאשם כי המתלוננת ישבה על ירכו.</w:t>
      </w:r>
    </w:p>
    <w:p w14:paraId="7CBC3C5A" w14:textId="77777777" w:rsidR="00BC0DFB" w:rsidRDefault="00BC0DFB">
      <w:pPr>
        <w:widowControl/>
        <w:ind w:left="567" w:firstLine="567"/>
        <w:rPr>
          <w:rFonts w:cs="David"/>
          <w:rtl/>
        </w:rPr>
      </w:pPr>
      <w:r>
        <w:rPr>
          <w:rFonts w:cs="David"/>
          <w:rtl/>
        </w:rPr>
        <w:t>(עמ' 171, 172, 180 שורה 14).</w:t>
      </w:r>
    </w:p>
    <w:p w14:paraId="5C6454A9" w14:textId="77777777" w:rsidR="00BC0DFB" w:rsidRDefault="00BC0DFB">
      <w:pPr>
        <w:widowControl/>
        <w:rPr>
          <w:rFonts w:cs="David"/>
          <w:rtl/>
        </w:rPr>
      </w:pPr>
    </w:p>
    <w:p w14:paraId="1010BCED" w14:textId="77777777" w:rsidR="00BC0DFB" w:rsidRDefault="00BC0DFB">
      <w:pPr>
        <w:widowControl/>
        <w:ind w:left="1134"/>
        <w:rPr>
          <w:rFonts w:cs="David"/>
          <w:rtl/>
        </w:rPr>
      </w:pPr>
      <w:r>
        <w:rPr>
          <w:rFonts w:cs="David"/>
          <w:rtl/>
        </w:rPr>
        <w:t>לענין האישום השני הנאשם הכחיש את המעשה המיוחס לו וסיפר כי הוא לא נשאר עם בתו מ.ג. ביחידות בבית.</w:t>
      </w:r>
    </w:p>
    <w:p w14:paraId="6D2C884B" w14:textId="77777777" w:rsidR="00BC0DFB" w:rsidRDefault="00BC0DFB">
      <w:pPr>
        <w:widowControl/>
        <w:ind w:left="567" w:firstLine="567"/>
        <w:rPr>
          <w:rFonts w:cs="David"/>
          <w:rtl/>
        </w:rPr>
      </w:pPr>
      <w:r>
        <w:rPr>
          <w:rFonts w:cs="David"/>
          <w:rtl/>
        </w:rPr>
        <w:t>(עמ' 187 לפרוטוקול שורות 14-23).</w:t>
      </w:r>
    </w:p>
    <w:p w14:paraId="607587ED" w14:textId="77777777" w:rsidR="00BC0DFB" w:rsidRDefault="00BC0DFB">
      <w:pPr>
        <w:widowControl/>
        <w:rPr>
          <w:rFonts w:cs="David"/>
          <w:rtl/>
        </w:rPr>
      </w:pPr>
    </w:p>
    <w:p w14:paraId="17EC717B" w14:textId="77777777" w:rsidR="00BC0DFB" w:rsidRDefault="00BC0DFB">
      <w:pPr>
        <w:widowControl/>
        <w:ind w:left="1134"/>
        <w:rPr>
          <w:rFonts w:cs="David"/>
          <w:rtl/>
        </w:rPr>
      </w:pPr>
      <w:r>
        <w:rPr>
          <w:rFonts w:cs="David"/>
          <w:rtl/>
        </w:rPr>
        <w:t xml:space="preserve">לטענת הנאשם מ.ג. ידעה לתאר את התיאורים אותם תיארה בפני חוקרת הילדים מאחר וכאשר היתה בת 3-4 שנים ראתה אותו ואת אשתו מקיימים יחסי מין. </w:t>
      </w:r>
    </w:p>
    <w:p w14:paraId="64CA421D" w14:textId="77777777" w:rsidR="00BC0DFB" w:rsidRDefault="00BC0DFB">
      <w:pPr>
        <w:widowControl/>
        <w:ind w:left="1134"/>
        <w:rPr>
          <w:rFonts w:cs="David"/>
          <w:rtl/>
        </w:rPr>
      </w:pPr>
      <w:r>
        <w:rPr>
          <w:rFonts w:cs="David"/>
          <w:rtl/>
        </w:rPr>
        <w:t>באותו מקרה אשתו של הנאשם הבחינה בילדה והם הפסיקו מיד את מעשיהם.</w:t>
      </w:r>
    </w:p>
    <w:p w14:paraId="3E5748D9" w14:textId="77777777" w:rsidR="00BC0DFB" w:rsidRDefault="00BC0DFB">
      <w:pPr>
        <w:widowControl/>
        <w:ind w:left="567" w:firstLine="567"/>
        <w:rPr>
          <w:rFonts w:cs="David"/>
          <w:rtl/>
        </w:rPr>
      </w:pPr>
      <w:r>
        <w:rPr>
          <w:rFonts w:cs="David"/>
          <w:rtl/>
        </w:rPr>
        <w:t>(עמ' 189 לפרוטוקול שורות 2-4 וכן עמ' 192 שורות 18-20).</w:t>
      </w:r>
    </w:p>
    <w:p w14:paraId="35927F67" w14:textId="77777777" w:rsidR="00BC0DFB" w:rsidRDefault="00BC0DFB">
      <w:pPr>
        <w:widowControl/>
        <w:rPr>
          <w:rFonts w:cs="David"/>
          <w:rtl/>
        </w:rPr>
      </w:pPr>
    </w:p>
    <w:p w14:paraId="502E72B3" w14:textId="77777777" w:rsidR="00BC0DFB" w:rsidRDefault="00BC0DFB">
      <w:pPr>
        <w:widowControl/>
        <w:ind w:firstLine="567"/>
        <w:rPr>
          <w:rFonts w:cs="David"/>
          <w:rtl/>
        </w:rPr>
      </w:pPr>
      <w:r>
        <w:rPr>
          <w:rFonts w:cs="David"/>
          <w:bCs/>
          <w:rtl/>
        </w:rPr>
        <w:t>ב.</w:t>
      </w:r>
      <w:r>
        <w:rPr>
          <w:rFonts w:cs="David"/>
          <w:bCs/>
          <w:rtl/>
        </w:rPr>
        <w:tab/>
        <w:t>עדותה של רס"מ מוסקוביץ:</w:t>
      </w:r>
      <w:r>
        <w:rPr>
          <w:rFonts w:cs="David"/>
          <w:bCs/>
          <w:color w:val="FFFFFF"/>
          <w:sz w:val="4"/>
          <w:szCs w:val="4"/>
          <w:rtl/>
        </w:rPr>
        <w:t>ו</w:t>
      </w:r>
    </w:p>
    <w:p w14:paraId="20F32687" w14:textId="77777777" w:rsidR="00BC0DFB" w:rsidRDefault="00BC0DFB">
      <w:pPr>
        <w:widowControl/>
        <w:ind w:left="1134"/>
        <w:rPr>
          <w:rFonts w:cs="David"/>
          <w:rtl/>
        </w:rPr>
      </w:pPr>
      <w:r>
        <w:rPr>
          <w:rFonts w:cs="David"/>
          <w:rtl/>
        </w:rPr>
        <w:t>רס"מ רחל מוסקוביץ הינה חוקרת במשטרת חולון והיא גבתה את הודעתה של המתלוננת ח.ג. (העדה ערכה את המזכר ת/ 6 ו- ת/ 7).</w:t>
      </w:r>
    </w:p>
    <w:p w14:paraId="2B19D94B" w14:textId="77777777" w:rsidR="00BC0DFB" w:rsidRDefault="00BC0DFB">
      <w:pPr>
        <w:widowControl/>
        <w:ind w:left="1134"/>
        <w:rPr>
          <w:rFonts w:cs="David"/>
          <w:rtl/>
        </w:rPr>
      </w:pPr>
      <w:r>
        <w:rPr>
          <w:rFonts w:cs="David"/>
          <w:rtl/>
        </w:rPr>
        <w:t>רחל מוסקוביץ הופיעה ברשימת עדי התביעה שבכתב האישום, ולאחר שהתביעה ויתרה על עדותה. הסניגור הזמינה להעיד מטעמו.</w:t>
      </w:r>
    </w:p>
    <w:p w14:paraId="19B1DA54" w14:textId="77777777" w:rsidR="00BC0DFB" w:rsidRDefault="00BC0DFB">
      <w:pPr>
        <w:widowControl/>
        <w:ind w:left="1134"/>
        <w:rPr>
          <w:rFonts w:cs="David"/>
          <w:rtl/>
        </w:rPr>
      </w:pPr>
    </w:p>
    <w:p w14:paraId="57119850" w14:textId="77777777" w:rsidR="00BC0DFB" w:rsidRDefault="00BC0DFB">
      <w:pPr>
        <w:widowControl/>
        <w:ind w:left="1134"/>
        <w:rPr>
          <w:rFonts w:cs="David"/>
          <w:rtl/>
        </w:rPr>
      </w:pPr>
      <w:r>
        <w:rPr>
          <w:rFonts w:cs="David"/>
          <w:rtl/>
        </w:rPr>
        <w:t xml:space="preserve">העדה סיפרה כי היא הזמינה את המתלוננת ח.ג. לתחנת המשטרה וכי המתלוננת סברה תחילה שזומנה לחקירה אודות אחותה הקטנה - מ.ג. </w:t>
      </w:r>
    </w:p>
    <w:p w14:paraId="590D200F" w14:textId="77777777" w:rsidR="00BC0DFB" w:rsidRDefault="00BC0DFB">
      <w:pPr>
        <w:widowControl/>
        <w:ind w:left="1134"/>
        <w:rPr>
          <w:rFonts w:cs="David"/>
          <w:rtl/>
        </w:rPr>
      </w:pPr>
      <w:r>
        <w:rPr>
          <w:rFonts w:cs="David"/>
          <w:rtl/>
        </w:rPr>
        <w:t>לדברי העדה כאשר היא פנתה לאמן של המתלוננות וביקשה שתלך עם בתה - מ.ג. לבדיקה רפואית, האם סירבה ונימקה זאת בחשש שיגרמו נזק וטראומה נוספים לבתה.</w:t>
      </w:r>
    </w:p>
    <w:p w14:paraId="6793C7F9" w14:textId="77777777" w:rsidR="00BC0DFB" w:rsidRDefault="00BC0DFB">
      <w:pPr>
        <w:widowControl/>
        <w:ind w:left="1134"/>
        <w:rPr>
          <w:rFonts w:cs="David"/>
          <w:rtl/>
        </w:rPr>
      </w:pPr>
      <w:r>
        <w:rPr>
          <w:rFonts w:cs="David"/>
          <w:rtl/>
        </w:rPr>
        <w:t xml:space="preserve">האם סיפרה לעדה כי בעבר ביקרה אצל גניקולוג עם בתה ובבדיקה נמצאה שריטה באיבר המין. העדה ביקשה ממנה להביא אישור רפואי על כך. </w:t>
      </w:r>
    </w:p>
    <w:p w14:paraId="2B6B8435" w14:textId="77777777" w:rsidR="00BC0DFB" w:rsidRDefault="00BC0DFB">
      <w:pPr>
        <w:widowControl/>
        <w:ind w:left="1134"/>
        <w:rPr>
          <w:rFonts w:cs="David"/>
          <w:rtl/>
        </w:rPr>
      </w:pPr>
      <w:r>
        <w:rPr>
          <w:rFonts w:cs="David"/>
          <w:rtl/>
        </w:rPr>
        <w:t xml:space="preserve">בדיעבד התברר כי הבדיקה נערכה כ- 4 שנים עובר לתלונה ולדבריה היה מדובר על "דלקת רגילה ושגרתית" (עמ' 156 לפרוטוקול שורה 1). </w:t>
      </w:r>
    </w:p>
    <w:p w14:paraId="56BBBC8B" w14:textId="77777777" w:rsidR="00BC0DFB" w:rsidRDefault="00BC0DFB">
      <w:pPr>
        <w:widowControl/>
        <w:rPr>
          <w:rFonts w:cs="David"/>
          <w:rtl/>
        </w:rPr>
      </w:pPr>
    </w:p>
    <w:p w14:paraId="7B3D11C9" w14:textId="77777777" w:rsidR="00BC0DFB" w:rsidRDefault="00BC0DFB">
      <w:pPr>
        <w:widowControl/>
        <w:ind w:firstLine="567"/>
        <w:rPr>
          <w:rFonts w:cs="David"/>
          <w:rtl/>
        </w:rPr>
      </w:pPr>
      <w:r>
        <w:rPr>
          <w:rFonts w:cs="David"/>
          <w:bCs/>
          <w:rtl/>
        </w:rPr>
        <w:t>ג.</w:t>
      </w:r>
      <w:r>
        <w:rPr>
          <w:rFonts w:cs="David"/>
          <w:bCs/>
          <w:rtl/>
        </w:rPr>
        <w:tab/>
        <w:t>עדותה של גב' כספי -</w:t>
      </w:r>
    </w:p>
    <w:p w14:paraId="70E03E6F" w14:textId="77777777" w:rsidR="00BC0DFB" w:rsidRDefault="00BC0DFB">
      <w:pPr>
        <w:widowControl/>
        <w:ind w:left="1134"/>
        <w:rPr>
          <w:rFonts w:cs="David"/>
          <w:rtl/>
        </w:rPr>
      </w:pPr>
      <w:r>
        <w:rPr>
          <w:rFonts w:cs="David"/>
          <w:rtl/>
        </w:rPr>
        <w:t>גב' כספי הינה אחותו של הנאשם. העדה מכירה את משפחת אשתו של הנאשם ונכחה בלווית אחותה.</w:t>
      </w:r>
    </w:p>
    <w:p w14:paraId="65C8103F" w14:textId="77777777" w:rsidR="00BC0DFB" w:rsidRDefault="00BC0DFB">
      <w:pPr>
        <w:widowControl/>
        <w:ind w:left="1134"/>
        <w:rPr>
          <w:rFonts w:cs="David"/>
          <w:bCs/>
          <w:rtl/>
        </w:rPr>
      </w:pPr>
      <w:r>
        <w:rPr>
          <w:rFonts w:cs="David"/>
          <w:rtl/>
        </w:rPr>
        <w:t>לדבריה, כשבוע לפני פטירת האחות היא דיברה עם אמה של אשת הנאשם (להלן:</w:t>
      </w:r>
      <w:r>
        <w:rPr>
          <w:rFonts w:cs="David"/>
          <w:color w:val="FFFFFF"/>
          <w:sz w:val="4"/>
          <w:szCs w:val="4"/>
          <w:rtl/>
        </w:rPr>
        <w:t>נ</w:t>
      </w:r>
      <w:r>
        <w:rPr>
          <w:rFonts w:cs="David"/>
          <w:rtl/>
        </w:rPr>
        <w:t xml:space="preserve"> -"החמות") והחמות אמרה לה כי הנאשם אשם במצבה של בתה והבטיחה כי </w:t>
      </w:r>
      <w:r>
        <w:rPr>
          <w:rFonts w:cs="David"/>
          <w:bCs/>
          <w:rtl/>
        </w:rPr>
        <w:t>"שכל הסיפור הזה יגמר ואנחנו נכניס אותו להמון שנים לבית הסוהר".</w:t>
      </w:r>
    </w:p>
    <w:p w14:paraId="47243EB1" w14:textId="77777777" w:rsidR="00BC0DFB" w:rsidRDefault="00BC0DFB">
      <w:pPr>
        <w:widowControl/>
        <w:ind w:left="567" w:firstLine="567"/>
        <w:rPr>
          <w:rFonts w:cs="David"/>
          <w:rtl/>
        </w:rPr>
      </w:pPr>
      <w:r>
        <w:rPr>
          <w:rFonts w:cs="David"/>
          <w:rtl/>
        </w:rPr>
        <w:t>(עמ' 196 לפרוטוקול שורות 5-6).</w:t>
      </w:r>
    </w:p>
    <w:p w14:paraId="5485E52A" w14:textId="77777777" w:rsidR="00BC0DFB" w:rsidRDefault="00BC0DFB">
      <w:pPr>
        <w:widowControl/>
        <w:ind w:left="1134"/>
        <w:rPr>
          <w:rFonts w:cs="David"/>
          <w:rtl/>
        </w:rPr>
      </w:pPr>
      <w:r>
        <w:rPr>
          <w:rFonts w:cs="David"/>
          <w:rtl/>
        </w:rPr>
        <w:t xml:space="preserve">לדברי העדה גם לאחר הלוויה החמות גידפה את הנאשם באוזניה ואמרה לה כי הנאשם יכנס לכלא עד סוף חייו. </w:t>
      </w:r>
    </w:p>
    <w:p w14:paraId="2FB5666F" w14:textId="77777777" w:rsidR="00BC0DFB" w:rsidRDefault="00BC0DFB">
      <w:pPr>
        <w:widowControl/>
        <w:ind w:left="1134"/>
        <w:rPr>
          <w:rFonts w:cs="David"/>
          <w:rtl/>
        </w:rPr>
      </w:pPr>
      <w:r>
        <w:rPr>
          <w:rFonts w:cs="David"/>
          <w:rtl/>
        </w:rPr>
        <w:t xml:space="preserve">אשתו של הנאשם אמרה באותה הזדמנות כי אינה יכולה לסלוח לנאשם על התנהגותו כלפיה וכלפי ילדיהם. </w:t>
      </w:r>
    </w:p>
    <w:p w14:paraId="5D27728F" w14:textId="77777777" w:rsidR="00BC0DFB" w:rsidRDefault="00BC0DFB">
      <w:pPr>
        <w:widowControl/>
        <w:rPr>
          <w:rFonts w:cs="David"/>
          <w:rtl/>
        </w:rPr>
      </w:pPr>
    </w:p>
    <w:p w14:paraId="4D62C7AB" w14:textId="77777777" w:rsidR="00BC0DFB" w:rsidRDefault="00BC0DFB">
      <w:pPr>
        <w:widowControl/>
        <w:ind w:firstLine="567"/>
        <w:rPr>
          <w:rFonts w:cs="David"/>
          <w:rtl/>
        </w:rPr>
      </w:pPr>
      <w:r>
        <w:rPr>
          <w:rFonts w:cs="David"/>
          <w:bCs/>
          <w:rtl/>
        </w:rPr>
        <w:t>ד.</w:t>
      </w:r>
      <w:r>
        <w:rPr>
          <w:rFonts w:cs="David"/>
          <w:bCs/>
          <w:rtl/>
        </w:rPr>
        <w:tab/>
        <w:t>עדותו של מר סעדיה -</w:t>
      </w:r>
    </w:p>
    <w:p w14:paraId="6192BE4A" w14:textId="77777777" w:rsidR="00BC0DFB" w:rsidRDefault="00BC0DFB">
      <w:pPr>
        <w:widowControl/>
        <w:ind w:left="567" w:firstLine="567"/>
        <w:rPr>
          <w:rFonts w:cs="David"/>
          <w:rtl/>
        </w:rPr>
      </w:pPr>
      <w:r>
        <w:rPr>
          <w:rFonts w:cs="David"/>
          <w:rtl/>
        </w:rPr>
        <w:t>מר סעדיה הינו שכן של הנאשם ואשתו.</w:t>
      </w:r>
    </w:p>
    <w:p w14:paraId="559B0E8C" w14:textId="77777777" w:rsidR="00BC0DFB" w:rsidRDefault="00BC0DFB">
      <w:pPr>
        <w:widowControl/>
        <w:ind w:left="1134"/>
        <w:rPr>
          <w:rFonts w:cs="David"/>
          <w:bCs/>
          <w:rtl/>
        </w:rPr>
      </w:pPr>
      <w:r>
        <w:rPr>
          <w:rFonts w:cs="David"/>
          <w:rtl/>
        </w:rPr>
        <w:t xml:space="preserve">לדבריו לפני לווית גיסתו של הנאשם, שמע את החמות מגדפת את הנאשם ואומרת לדבריו כי יש </w:t>
      </w:r>
      <w:r>
        <w:rPr>
          <w:rFonts w:cs="David"/>
          <w:bCs/>
          <w:rtl/>
        </w:rPr>
        <w:t>"לקבור אותו ולטמון לו בור ז"א להפליל אותו במשהו".</w:t>
      </w:r>
    </w:p>
    <w:p w14:paraId="3889FFC1" w14:textId="77777777" w:rsidR="00BC0DFB" w:rsidRDefault="00BC0DFB">
      <w:pPr>
        <w:widowControl/>
        <w:ind w:left="567" w:firstLine="567"/>
        <w:rPr>
          <w:rFonts w:cs="David"/>
          <w:rtl/>
        </w:rPr>
      </w:pPr>
      <w:r>
        <w:rPr>
          <w:rFonts w:cs="David"/>
          <w:rtl/>
        </w:rPr>
        <w:t>(עמ' 198 לפרוטוקול שורה 26 ועמ' 199 שורה 1).</w:t>
      </w:r>
    </w:p>
    <w:p w14:paraId="2125625C" w14:textId="77777777" w:rsidR="00BC0DFB" w:rsidRDefault="00BC0DFB">
      <w:pPr>
        <w:widowControl/>
        <w:ind w:left="567" w:firstLine="567"/>
        <w:rPr>
          <w:rFonts w:cs="David"/>
          <w:rtl/>
        </w:rPr>
      </w:pPr>
      <w:r>
        <w:rPr>
          <w:rFonts w:cs="David"/>
          <w:rtl/>
        </w:rPr>
        <w:t>העד סיפר כי גם בבית העלמין שמע דברים דומים אודות הנאשם.</w:t>
      </w:r>
    </w:p>
    <w:p w14:paraId="323B35B2" w14:textId="77777777" w:rsidR="00BC0DFB" w:rsidRDefault="00BC0DFB">
      <w:pPr>
        <w:widowControl/>
        <w:rPr>
          <w:rFonts w:cs="David"/>
          <w:rtl/>
        </w:rPr>
      </w:pPr>
    </w:p>
    <w:p w14:paraId="2487B213" w14:textId="77777777" w:rsidR="00BC0DFB" w:rsidRDefault="00BC0DFB">
      <w:pPr>
        <w:widowControl/>
        <w:ind w:firstLine="567"/>
        <w:rPr>
          <w:rFonts w:cs="David"/>
          <w:rtl/>
        </w:rPr>
      </w:pPr>
      <w:r>
        <w:rPr>
          <w:rFonts w:cs="David"/>
          <w:bCs/>
          <w:rtl/>
        </w:rPr>
        <w:t>ה.</w:t>
      </w:r>
      <w:r>
        <w:rPr>
          <w:rFonts w:cs="David"/>
          <w:bCs/>
          <w:rtl/>
        </w:rPr>
        <w:tab/>
        <w:t>עדותו של א. ג. -</w:t>
      </w:r>
    </w:p>
    <w:p w14:paraId="04C75687" w14:textId="77777777" w:rsidR="00BC0DFB" w:rsidRDefault="00BC0DFB">
      <w:pPr>
        <w:widowControl/>
        <w:ind w:left="567" w:firstLine="567"/>
        <w:rPr>
          <w:rFonts w:cs="David"/>
          <w:rtl/>
        </w:rPr>
      </w:pPr>
      <w:r>
        <w:rPr>
          <w:rFonts w:cs="David"/>
          <w:rtl/>
        </w:rPr>
        <w:t>א. ג. הינו אחיו של הנאשם.</w:t>
      </w:r>
    </w:p>
    <w:p w14:paraId="6E4F216D" w14:textId="77777777" w:rsidR="00BC0DFB" w:rsidRDefault="00BC0DFB">
      <w:pPr>
        <w:widowControl/>
        <w:ind w:left="1134"/>
        <w:rPr>
          <w:rFonts w:cs="David"/>
          <w:rtl/>
        </w:rPr>
      </w:pPr>
      <w:r>
        <w:rPr>
          <w:rFonts w:cs="David"/>
          <w:rtl/>
        </w:rPr>
        <w:t>לדבריו בעת שישבו "שבעה" על אחות אשת הנאשם, שמע את החמות ואת אשתו של הנאשם מאיימות כי יגרמו לכך שמיד בתום ה"שבעה" הנאשם ישב בכלא זמן רב.</w:t>
      </w:r>
    </w:p>
    <w:p w14:paraId="6CC24F20" w14:textId="77777777" w:rsidR="00BC0DFB" w:rsidRDefault="00BC0DFB">
      <w:pPr>
        <w:widowControl/>
        <w:ind w:left="567" w:firstLine="567"/>
        <w:rPr>
          <w:rFonts w:cs="David"/>
          <w:rtl/>
        </w:rPr>
      </w:pPr>
      <w:r>
        <w:rPr>
          <w:rFonts w:cs="David"/>
          <w:rtl/>
        </w:rPr>
        <w:t>(עמ' 199 לפרוטוקול).</w:t>
      </w:r>
    </w:p>
    <w:p w14:paraId="75627AA1" w14:textId="77777777" w:rsidR="00BC0DFB" w:rsidRDefault="00BC0DFB">
      <w:pPr>
        <w:widowControl/>
        <w:ind w:left="567" w:firstLine="567"/>
        <w:rPr>
          <w:rFonts w:cs="David"/>
          <w:rtl/>
        </w:rPr>
      </w:pPr>
      <w:r>
        <w:rPr>
          <w:rFonts w:cs="David"/>
          <w:rtl/>
        </w:rPr>
        <w:t>העד הוסיף כי החמות גידפה את הנאשם ואת משפחת הנאשם באוזניו.</w:t>
      </w:r>
    </w:p>
    <w:p w14:paraId="5E076401" w14:textId="77777777" w:rsidR="00BC0DFB" w:rsidRDefault="00BC0DFB">
      <w:pPr>
        <w:widowControl/>
        <w:ind w:left="1134"/>
        <w:rPr>
          <w:rFonts w:cs="David"/>
          <w:rtl/>
        </w:rPr>
      </w:pPr>
      <w:r>
        <w:rPr>
          <w:rFonts w:cs="David"/>
          <w:rtl/>
        </w:rPr>
        <w:t xml:space="preserve">העד סיפר בעדותו בביהמ"ש כי בעת הלוויה אמרה לו החמות כי תפעל למען גירושיה של בתה מהנאשם. </w:t>
      </w:r>
    </w:p>
    <w:p w14:paraId="5C945B65" w14:textId="77777777" w:rsidR="00BC0DFB" w:rsidRDefault="00BC0DFB">
      <w:pPr>
        <w:widowControl/>
        <w:rPr>
          <w:rFonts w:cs="David"/>
          <w:rtl/>
        </w:rPr>
      </w:pPr>
    </w:p>
    <w:p w14:paraId="42831426" w14:textId="77777777" w:rsidR="00BC0DFB" w:rsidRDefault="00BC0DFB">
      <w:pPr>
        <w:widowControl/>
        <w:rPr>
          <w:rFonts w:cs="David"/>
          <w:szCs w:val="32"/>
          <w:rtl/>
        </w:rPr>
      </w:pPr>
      <w:r>
        <w:rPr>
          <w:rFonts w:cs="David"/>
          <w:bCs/>
          <w:rtl/>
        </w:rPr>
        <w:t>5.</w:t>
      </w:r>
      <w:r>
        <w:rPr>
          <w:rFonts w:cs="David"/>
          <w:bCs/>
          <w:rtl/>
        </w:rPr>
        <w:tab/>
      </w:r>
      <w:r>
        <w:rPr>
          <w:rFonts w:cs="David"/>
          <w:bCs/>
          <w:szCs w:val="32"/>
          <w:rtl/>
        </w:rPr>
        <w:t>הערכת ראיות התביעה -</w:t>
      </w:r>
    </w:p>
    <w:p w14:paraId="39A8C335" w14:textId="77777777" w:rsidR="00BC0DFB" w:rsidRDefault="00BC0DFB">
      <w:pPr>
        <w:widowControl/>
        <w:ind w:firstLine="567"/>
        <w:rPr>
          <w:rFonts w:cs="David"/>
          <w:bCs/>
          <w:rtl/>
        </w:rPr>
      </w:pPr>
      <w:r>
        <w:rPr>
          <w:rFonts w:cs="David"/>
          <w:bCs/>
          <w:rtl/>
        </w:rPr>
        <w:t>א.</w:t>
      </w:r>
      <w:r>
        <w:rPr>
          <w:rFonts w:cs="David"/>
          <w:bCs/>
          <w:rtl/>
        </w:rPr>
        <w:tab/>
        <w:t>באשר לעדותה של המתלוננת ח.ג.</w:t>
      </w:r>
    </w:p>
    <w:p w14:paraId="1A559415" w14:textId="77777777" w:rsidR="00BC0DFB" w:rsidRDefault="00BC0DFB">
      <w:pPr>
        <w:widowControl/>
        <w:ind w:left="1134"/>
        <w:rPr>
          <w:rFonts w:cs="David"/>
          <w:rtl/>
        </w:rPr>
      </w:pPr>
      <w:r>
        <w:rPr>
          <w:rFonts w:cs="David"/>
          <w:rtl/>
        </w:rPr>
        <w:t xml:space="preserve">המתלוננת הינה נערה דתיה כבת 15.5 אשר העידה בביהמ"ש בכנות, ובגילוי לב למרות מבוכתה הרבה וקשייה לספר ולתאר את המעשים המיניים שבוצעו בה. </w:t>
      </w:r>
    </w:p>
    <w:p w14:paraId="601EBC93" w14:textId="77777777" w:rsidR="00BC0DFB" w:rsidRDefault="00BC0DFB">
      <w:pPr>
        <w:widowControl/>
        <w:ind w:left="1134"/>
        <w:rPr>
          <w:rFonts w:cs="David"/>
          <w:rtl/>
        </w:rPr>
      </w:pPr>
      <w:r>
        <w:rPr>
          <w:rFonts w:cs="David"/>
          <w:rtl/>
        </w:rPr>
        <w:t>התרשמתי כי המתלוננת הינה נערה אינטליגנטית אשר הביעה עצמה באופן בהיר, בדייקנות וללא הגזמה, דבריה מהימנים עלי לחלוטין ואני מאמצת אותם במלואם.</w:t>
      </w:r>
    </w:p>
    <w:p w14:paraId="1635302B" w14:textId="77777777" w:rsidR="00BC0DFB" w:rsidRDefault="00BC0DFB">
      <w:pPr>
        <w:widowControl/>
        <w:ind w:left="1134"/>
        <w:rPr>
          <w:rFonts w:cs="David"/>
          <w:rtl/>
        </w:rPr>
      </w:pPr>
      <w:r>
        <w:rPr>
          <w:rFonts w:cs="David"/>
          <w:rtl/>
        </w:rPr>
        <w:t>מאופן התבטאותה ומתוכן הדברים שהמתלוננת סיפרה בעדותה בבית המשפט כפי שיפורט בהמשך, שוכנעתי כי המתלוננת תיארה ארועים שחוותה ואשר הינם פרי התנסות אישית מכאיבה.</w:t>
      </w:r>
    </w:p>
    <w:p w14:paraId="11859028" w14:textId="77777777" w:rsidR="00BC0DFB" w:rsidRDefault="00BC0DFB">
      <w:pPr>
        <w:widowControl/>
        <w:ind w:left="1134"/>
        <w:rPr>
          <w:rFonts w:cs="David"/>
          <w:rtl/>
        </w:rPr>
      </w:pPr>
      <w:r>
        <w:rPr>
          <w:rFonts w:cs="David"/>
          <w:rtl/>
        </w:rPr>
        <w:t>המתלוננת התקשתה לתאר את שארע לה באוזני אמה והעדיפה שאמה לא תהיה נוכחת בעת מתן עדותה באולם ביהמ"ש.</w:t>
      </w:r>
    </w:p>
    <w:p w14:paraId="4BF7FA4A" w14:textId="77777777" w:rsidR="00BC0DFB" w:rsidRDefault="00BC0DFB">
      <w:pPr>
        <w:widowControl/>
        <w:ind w:left="1134"/>
        <w:rPr>
          <w:rFonts w:cs="David"/>
          <w:rtl/>
        </w:rPr>
      </w:pPr>
      <w:r>
        <w:rPr>
          <w:rFonts w:cs="David"/>
          <w:rtl/>
        </w:rPr>
        <w:t>משנתבקשה המתלוננת לתאר בפרוטרוט את שארע לה היא חשה מבוכה רבה, אולם כשהוסבר לה כי עליה לספר את כל פרטי הארוע ולתאר את שחוותה, עשתה זאת בדייקנות, ולא ניסתה לייפות את הדברים, או להשחיר את פניו של הנאשם שלא לצורך.</w:t>
      </w:r>
    </w:p>
    <w:p w14:paraId="0349C5B9" w14:textId="77777777" w:rsidR="00BC0DFB" w:rsidRDefault="00BC0DFB">
      <w:pPr>
        <w:widowControl/>
        <w:rPr>
          <w:rFonts w:cs="David"/>
          <w:rtl/>
        </w:rPr>
      </w:pPr>
    </w:p>
    <w:p w14:paraId="4032FFB5" w14:textId="77777777" w:rsidR="00BC0DFB" w:rsidRDefault="00BC0DFB">
      <w:pPr>
        <w:widowControl/>
        <w:ind w:left="1134"/>
        <w:rPr>
          <w:rFonts w:cs="David"/>
          <w:rtl/>
        </w:rPr>
      </w:pPr>
      <w:r>
        <w:rPr>
          <w:rFonts w:cs="David"/>
          <w:rtl/>
        </w:rPr>
        <w:t>כאשר תיארה המתלוננת את עובדות הארוע הראשון היא סיפרה כי היא זו שפנתה אל הנאשם בעת ששהו ביחידות בבית ושאלה אותו כיצד באים ילדים לעולם.</w:t>
      </w:r>
    </w:p>
    <w:p w14:paraId="7F8890C1" w14:textId="77777777" w:rsidR="00BC0DFB" w:rsidRDefault="00BC0DFB">
      <w:pPr>
        <w:widowControl/>
        <w:ind w:left="567" w:firstLine="567"/>
        <w:rPr>
          <w:rFonts w:cs="David"/>
          <w:rtl/>
        </w:rPr>
      </w:pPr>
      <w:r>
        <w:rPr>
          <w:rFonts w:cs="David"/>
          <w:rtl/>
        </w:rPr>
        <w:t>(עמ' 44 לפרוטוקול).</w:t>
      </w:r>
    </w:p>
    <w:p w14:paraId="35263054" w14:textId="77777777" w:rsidR="00BC0DFB" w:rsidRDefault="00BC0DFB">
      <w:pPr>
        <w:widowControl/>
        <w:ind w:left="1134"/>
        <w:rPr>
          <w:rFonts w:cs="David"/>
          <w:rtl/>
        </w:rPr>
      </w:pPr>
      <w:r>
        <w:rPr>
          <w:rFonts w:cs="David"/>
          <w:rtl/>
        </w:rPr>
        <w:t>הנאשם הביא ספר על גוף האדם והראה לה מספר תמונות. באותו ארוע לדברי המתלוננת:</w:t>
      </w:r>
      <w:r>
        <w:rPr>
          <w:rFonts w:cs="David"/>
          <w:color w:val="FFFFFF"/>
          <w:sz w:val="4"/>
          <w:szCs w:val="4"/>
          <w:rtl/>
        </w:rPr>
        <w:t>ב</w:t>
      </w:r>
    </w:p>
    <w:p w14:paraId="1518D5DE" w14:textId="77777777" w:rsidR="00BC0DFB" w:rsidRDefault="00BC0DFB">
      <w:pPr>
        <w:widowControl/>
        <w:ind w:left="567" w:firstLine="567"/>
        <w:rPr>
          <w:rFonts w:cs="David"/>
          <w:bCs/>
          <w:rtl/>
        </w:rPr>
      </w:pPr>
      <w:r>
        <w:rPr>
          <w:rFonts w:cs="David"/>
          <w:bCs/>
          <w:rtl/>
        </w:rPr>
        <w:t>"הוא הכניס את היד שלו מתחת לתחתונים.</w:t>
      </w:r>
    </w:p>
    <w:p w14:paraId="74D166D5" w14:textId="77777777" w:rsidR="00BC0DFB" w:rsidRDefault="00BC0DFB">
      <w:pPr>
        <w:widowControl/>
        <w:ind w:left="567" w:firstLine="567"/>
        <w:rPr>
          <w:rFonts w:cs="David"/>
          <w:bCs/>
          <w:rtl/>
        </w:rPr>
      </w:pPr>
      <w:r>
        <w:rPr>
          <w:rFonts w:cs="David"/>
          <w:bCs/>
          <w:rtl/>
        </w:rPr>
        <w:t>ש. תחתונים שלך.</w:t>
      </w:r>
    </w:p>
    <w:p w14:paraId="2062FAA2" w14:textId="77777777" w:rsidR="00BC0DFB" w:rsidRDefault="00BC0DFB">
      <w:pPr>
        <w:widowControl/>
        <w:ind w:left="567" w:firstLine="567"/>
        <w:rPr>
          <w:rFonts w:cs="David"/>
          <w:bCs/>
          <w:rtl/>
        </w:rPr>
      </w:pPr>
      <w:r>
        <w:rPr>
          <w:rFonts w:cs="David"/>
          <w:bCs/>
          <w:rtl/>
        </w:rPr>
        <w:t>ת. כן.</w:t>
      </w:r>
    </w:p>
    <w:p w14:paraId="1035D911" w14:textId="77777777" w:rsidR="00BC0DFB" w:rsidRDefault="00BC0DFB">
      <w:pPr>
        <w:widowControl/>
        <w:ind w:left="567" w:firstLine="567"/>
        <w:rPr>
          <w:rFonts w:cs="David"/>
          <w:bCs/>
          <w:rtl/>
        </w:rPr>
      </w:pPr>
      <w:r>
        <w:rPr>
          <w:rFonts w:cs="David"/>
          <w:bCs/>
          <w:rtl/>
        </w:rPr>
        <w:t>ש. ואיפה הוא נגע.</w:t>
      </w:r>
    </w:p>
    <w:p w14:paraId="7CD52E33" w14:textId="77777777" w:rsidR="00BC0DFB" w:rsidRDefault="00BC0DFB">
      <w:pPr>
        <w:widowControl/>
        <w:ind w:left="567" w:firstLine="567"/>
        <w:rPr>
          <w:rFonts w:cs="David"/>
          <w:bCs/>
          <w:rtl/>
        </w:rPr>
      </w:pPr>
      <w:r>
        <w:rPr>
          <w:rFonts w:cs="David"/>
          <w:bCs/>
          <w:rtl/>
        </w:rPr>
        <w:t>ת. באיבר המין.</w:t>
      </w:r>
    </w:p>
    <w:p w14:paraId="195A503E" w14:textId="77777777" w:rsidR="00BC0DFB" w:rsidRDefault="00BC0DFB">
      <w:pPr>
        <w:widowControl/>
        <w:ind w:left="567" w:firstLine="567"/>
        <w:rPr>
          <w:rFonts w:cs="David"/>
          <w:bCs/>
          <w:rtl/>
        </w:rPr>
      </w:pPr>
      <w:r>
        <w:rPr>
          <w:rFonts w:cs="David"/>
          <w:bCs/>
          <w:rtl/>
        </w:rPr>
        <w:t>ש. שלך.</w:t>
      </w:r>
    </w:p>
    <w:p w14:paraId="38C51BC9" w14:textId="77777777" w:rsidR="00BC0DFB" w:rsidRDefault="00BC0DFB">
      <w:pPr>
        <w:widowControl/>
        <w:ind w:left="567" w:firstLine="567"/>
        <w:rPr>
          <w:rFonts w:cs="David"/>
          <w:bCs/>
          <w:rtl/>
        </w:rPr>
      </w:pPr>
      <w:r>
        <w:rPr>
          <w:rFonts w:cs="David"/>
          <w:bCs/>
          <w:rtl/>
        </w:rPr>
        <w:t>ת. כן.</w:t>
      </w:r>
    </w:p>
    <w:p w14:paraId="7CC7CFDF" w14:textId="77777777" w:rsidR="00BC0DFB" w:rsidRDefault="00BC0DFB">
      <w:pPr>
        <w:widowControl/>
        <w:ind w:left="567" w:firstLine="567"/>
        <w:rPr>
          <w:rFonts w:cs="David"/>
          <w:bCs/>
          <w:rtl/>
        </w:rPr>
      </w:pPr>
      <w:r>
        <w:rPr>
          <w:rFonts w:cs="David"/>
          <w:bCs/>
          <w:rtl/>
        </w:rPr>
        <w:t>ש. מה הוא אמר לך, מה הוא הסביר לך .</w:t>
      </w:r>
    </w:p>
    <w:p w14:paraId="187EA6C2" w14:textId="77777777" w:rsidR="00BC0DFB" w:rsidRDefault="00BC0DFB">
      <w:pPr>
        <w:widowControl/>
        <w:ind w:left="567" w:firstLine="567"/>
        <w:rPr>
          <w:rFonts w:cs="David"/>
          <w:bCs/>
          <w:rtl/>
        </w:rPr>
      </w:pPr>
      <w:r>
        <w:rPr>
          <w:rFonts w:cs="David"/>
          <w:bCs/>
          <w:rtl/>
        </w:rPr>
        <w:t>ת. הוא ליטף לי את השערות בשיער, וזה מה שאשה אוהבת שעושים לה.</w:t>
      </w:r>
    </w:p>
    <w:p w14:paraId="4DD026FC" w14:textId="77777777" w:rsidR="00BC0DFB" w:rsidRDefault="00BC0DFB">
      <w:pPr>
        <w:widowControl/>
        <w:ind w:left="1134"/>
        <w:rPr>
          <w:rFonts w:cs="David"/>
          <w:bCs/>
          <w:rtl/>
        </w:rPr>
      </w:pPr>
      <w:r>
        <w:rPr>
          <w:rFonts w:cs="David"/>
          <w:bCs/>
          <w:rtl/>
        </w:rPr>
        <w:t>כן, הוא קם סגר את הדלת, ואמר לי שאסור שאף אחד ידע מזה וזה מה שאני זוכר(ת - צ.ל.) מאותו יום...".</w:t>
      </w:r>
    </w:p>
    <w:p w14:paraId="45746877" w14:textId="77777777" w:rsidR="00BC0DFB" w:rsidRDefault="00BC0DFB">
      <w:pPr>
        <w:widowControl/>
        <w:ind w:left="567" w:firstLine="567"/>
        <w:rPr>
          <w:rFonts w:cs="David"/>
          <w:bCs/>
          <w:rtl/>
        </w:rPr>
      </w:pPr>
      <w:r>
        <w:rPr>
          <w:rFonts w:cs="David"/>
          <w:bCs/>
          <w:rtl/>
        </w:rPr>
        <w:t>...</w:t>
      </w:r>
    </w:p>
    <w:p w14:paraId="1DD86BAF" w14:textId="77777777" w:rsidR="00BC0DFB" w:rsidRDefault="00BC0DFB">
      <w:pPr>
        <w:widowControl/>
        <w:ind w:left="1134"/>
        <w:rPr>
          <w:rFonts w:cs="David"/>
          <w:bCs/>
          <w:rtl/>
        </w:rPr>
      </w:pPr>
      <w:r>
        <w:rPr>
          <w:rFonts w:cs="David"/>
          <w:bCs/>
          <w:rtl/>
        </w:rPr>
        <w:t>ש. ברגע שאת ניסית להוציא את היד הוא אמר לך משהו, את רוצה שאני אזכיר לך.</w:t>
      </w:r>
    </w:p>
    <w:p w14:paraId="12A7D2DF" w14:textId="77777777" w:rsidR="00BC0DFB" w:rsidRDefault="00BC0DFB">
      <w:pPr>
        <w:widowControl/>
        <w:ind w:left="567" w:firstLine="567"/>
        <w:rPr>
          <w:rFonts w:cs="David"/>
          <w:bCs/>
          <w:rtl/>
        </w:rPr>
      </w:pPr>
      <w:r>
        <w:rPr>
          <w:rFonts w:cs="David"/>
          <w:bCs/>
          <w:rtl/>
        </w:rPr>
        <w:t>ת. אני זוכרת הבעיה שאני לא יכולה להוציא.</w:t>
      </w:r>
    </w:p>
    <w:p w14:paraId="4B5174A0" w14:textId="77777777" w:rsidR="00BC0DFB" w:rsidRDefault="00BC0DFB">
      <w:pPr>
        <w:widowControl/>
        <w:ind w:left="567" w:firstLine="567"/>
        <w:rPr>
          <w:rFonts w:cs="David"/>
          <w:bCs/>
          <w:rtl/>
        </w:rPr>
      </w:pPr>
      <w:r>
        <w:rPr>
          <w:rFonts w:cs="David"/>
          <w:bCs/>
          <w:rtl/>
        </w:rPr>
        <w:t>ש. תגידי.</w:t>
      </w:r>
    </w:p>
    <w:p w14:paraId="0EF40022" w14:textId="77777777" w:rsidR="00BC0DFB" w:rsidRDefault="00BC0DFB">
      <w:pPr>
        <w:widowControl/>
        <w:ind w:left="567" w:firstLine="567"/>
        <w:rPr>
          <w:rFonts w:cs="David"/>
          <w:bCs/>
          <w:rtl/>
        </w:rPr>
      </w:pPr>
      <w:r>
        <w:rPr>
          <w:rFonts w:cs="David"/>
          <w:bCs/>
          <w:rtl/>
        </w:rPr>
        <w:t>ת. חכי עדיין לא הגעתי".</w:t>
      </w:r>
    </w:p>
    <w:p w14:paraId="41B5E24E" w14:textId="77777777" w:rsidR="00BC0DFB" w:rsidRDefault="00BC0DFB">
      <w:pPr>
        <w:widowControl/>
        <w:ind w:left="567" w:firstLine="567"/>
        <w:rPr>
          <w:rFonts w:cs="David"/>
          <w:rtl/>
        </w:rPr>
      </w:pPr>
      <w:r>
        <w:rPr>
          <w:rFonts w:cs="David"/>
          <w:rtl/>
        </w:rPr>
        <w:t>עמ' 44  - 46 לפרוטוקול).</w:t>
      </w:r>
    </w:p>
    <w:p w14:paraId="79B7AEE3" w14:textId="77777777" w:rsidR="00BC0DFB" w:rsidRDefault="00BC0DFB">
      <w:pPr>
        <w:widowControl/>
        <w:rPr>
          <w:rFonts w:cs="David"/>
          <w:rtl/>
        </w:rPr>
      </w:pPr>
    </w:p>
    <w:p w14:paraId="16BD3187" w14:textId="77777777" w:rsidR="00BC0DFB" w:rsidRDefault="00BC0DFB">
      <w:pPr>
        <w:widowControl/>
        <w:ind w:left="567" w:firstLine="567"/>
        <w:rPr>
          <w:rFonts w:cs="David"/>
          <w:rtl/>
        </w:rPr>
      </w:pPr>
      <w:r>
        <w:rPr>
          <w:rFonts w:cs="David"/>
          <w:rtl/>
        </w:rPr>
        <w:t>בחקירתה הנגדית הוסיפה המתלוננת:</w:t>
      </w:r>
      <w:r>
        <w:rPr>
          <w:rFonts w:cs="David"/>
          <w:color w:val="FFFFFF"/>
          <w:sz w:val="4"/>
          <w:szCs w:val="4"/>
          <w:rtl/>
        </w:rPr>
        <w:t>ו</w:t>
      </w:r>
    </w:p>
    <w:p w14:paraId="7321D3A5" w14:textId="77777777" w:rsidR="00BC0DFB" w:rsidRDefault="00BC0DFB">
      <w:pPr>
        <w:widowControl/>
        <w:ind w:left="567" w:firstLine="567"/>
        <w:rPr>
          <w:rFonts w:cs="David"/>
          <w:bCs/>
          <w:rtl/>
        </w:rPr>
      </w:pPr>
      <w:r>
        <w:rPr>
          <w:rFonts w:cs="David"/>
          <w:bCs/>
          <w:rtl/>
        </w:rPr>
        <w:t xml:space="preserve">ש. מה זאת אומרת לא  הגיע למקום. </w:t>
      </w:r>
    </w:p>
    <w:p w14:paraId="73C14558" w14:textId="77777777" w:rsidR="00BC0DFB" w:rsidRDefault="00BC0DFB">
      <w:pPr>
        <w:widowControl/>
        <w:ind w:left="567" w:firstLine="567"/>
        <w:rPr>
          <w:rFonts w:cs="David"/>
          <w:bCs/>
          <w:rtl/>
        </w:rPr>
      </w:pPr>
      <w:r>
        <w:rPr>
          <w:rFonts w:cs="David"/>
          <w:bCs/>
          <w:rtl/>
        </w:rPr>
        <w:t>ש. סוקולוב:</w:t>
      </w:r>
      <w:r>
        <w:rPr>
          <w:rFonts w:cs="David"/>
          <w:bCs/>
          <w:color w:val="FFFFFF"/>
          <w:sz w:val="4"/>
          <w:szCs w:val="4"/>
          <w:rtl/>
        </w:rPr>
        <w:t>נ</w:t>
      </w:r>
      <w:r>
        <w:rPr>
          <w:rFonts w:cs="David"/>
          <w:bCs/>
          <w:rtl/>
        </w:rPr>
        <w:t xml:space="preserve"> לאיזה מקום התכוונת...</w:t>
      </w:r>
    </w:p>
    <w:p w14:paraId="588E2A18" w14:textId="77777777" w:rsidR="00BC0DFB" w:rsidRDefault="00BC0DFB">
      <w:pPr>
        <w:widowControl/>
        <w:ind w:left="567" w:firstLine="567"/>
        <w:rPr>
          <w:rFonts w:cs="David"/>
          <w:bCs/>
          <w:rtl/>
        </w:rPr>
      </w:pPr>
      <w:r>
        <w:rPr>
          <w:rFonts w:cs="David"/>
          <w:bCs/>
          <w:rtl/>
        </w:rPr>
        <w:t>ת. באיבר המין".</w:t>
      </w:r>
    </w:p>
    <w:p w14:paraId="60F1AE90" w14:textId="77777777" w:rsidR="00BC0DFB" w:rsidRDefault="00BC0DFB">
      <w:pPr>
        <w:widowControl/>
        <w:ind w:left="567" w:firstLine="567"/>
        <w:rPr>
          <w:rFonts w:cs="David"/>
          <w:rtl/>
        </w:rPr>
      </w:pPr>
      <w:r>
        <w:rPr>
          <w:rFonts w:cs="David"/>
          <w:rtl/>
        </w:rPr>
        <w:t>(עמ' 64 לפרוטוקול שורה 26, עמ' 65 שורה 1-8).</w:t>
      </w:r>
    </w:p>
    <w:p w14:paraId="32C2ADF8" w14:textId="77777777" w:rsidR="00BC0DFB" w:rsidRDefault="00BC0DFB">
      <w:pPr>
        <w:widowControl/>
        <w:rPr>
          <w:rFonts w:cs="David"/>
          <w:rtl/>
        </w:rPr>
      </w:pPr>
    </w:p>
    <w:p w14:paraId="7198CCE5" w14:textId="77777777" w:rsidR="00BC0DFB" w:rsidRDefault="00BC0DFB">
      <w:pPr>
        <w:widowControl/>
        <w:ind w:left="1134"/>
        <w:rPr>
          <w:rFonts w:cs="David"/>
          <w:rtl/>
        </w:rPr>
      </w:pPr>
      <w:r>
        <w:rPr>
          <w:rFonts w:cs="David"/>
          <w:rtl/>
        </w:rPr>
        <w:t>המתלוננת התעקשה על כך שהנאשם ליטף את  שערות ראשה ולא את שער ערוותה. אף כי הסניגור עימת אותה עם הדברים שנרשמו באמרתה במשטרה, חזרה המתלוננת על דבריה בכל תוקף ואף הסבירה מדוע לא יתכן שאמרה שהנאשם ליטף את שיער ערוותה.</w:t>
      </w:r>
    </w:p>
    <w:p w14:paraId="0DF96A2D" w14:textId="77777777" w:rsidR="00BC0DFB" w:rsidRDefault="00BC0DFB">
      <w:pPr>
        <w:widowControl/>
        <w:ind w:left="567" w:firstLine="567"/>
        <w:rPr>
          <w:rFonts w:cs="David"/>
          <w:rtl/>
        </w:rPr>
      </w:pPr>
      <w:r>
        <w:rPr>
          <w:rFonts w:cs="David"/>
          <w:rtl/>
        </w:rPr>
        <w:t>לדבריה:</w:t>
      </w:r>
      <w:r>
        <w:rPr>
          <w:rFonts w:cs="David"/>
          <w:color w:val="FFFFFF"/>
          <w:sz w:val="4"/>
          <w:szCs w:val="4"/>
          <w:rtl/>
        </w:rPr>
        <w:t>ב</w:t>
      </w:r>
    </w:p>
    <w:p w14:paraId="346AF2ED" w14:textId="77777777" w:rsidR="00BC0DFB" w:rsidRDefault="00BC0DFB">
      <w:pPr>
        <w:widowControl/>
        <w:ind w:left="567" w:firstLine="567"/>
        <w:rPr>
          <w:rFonts w:cs="David"/>
          <w:bCs/>
          <w:rtl/>
        </w:rPr>
      </w:pPr>
      <w:r>
        <w:rPr>
          <w:rFonts w:cs="David"/>
          <w:bCs/>
          <w:rtl/>
        </w:rPr>
        <w:t>"אז היא לא רשמה נכון...</w:t>
      </w:r>
    </w:p>
    <w:p w14:paraId="05F638E1" w14:textId="77777777" w:rsidR="00BC0DFB" w:rsidRDefault="00BC0DFB">
      <w:pPr>
        <w:widowControl/>
        <w:ind w:left="1134"/>
        <w:rPr>
          <w:rFonts w:cs="David"/>
          <w:bCs/>
          <w:rtl/>
        </w:rPr>
      </w:pPr>
      <w:r>
        <w:rPr>
          <w:rFonts w:cs="David"/>
          <w:bCs/>
          <w:rtl/>
        </w:rPr>
        <w:t>אני יכולה להראות שזה לא נכון, שאני לא אמרתי את זה, כי ברוך השם הקדוש ברוך הוא נותן לי שכל וזכרון טוב.</w:t>
      </w:r>
    </w:p>
    <w:p w14:paraId="51F0CDDA" w14:textId="77777777" w:rsidR="00BC0DFB" w:rsidRDefault="00BC0DFB">
      <w:pPr>
        <w:widowControl/>
        <w:ind w:left="567" w:firstLine="567"/>
        <w:rPr>
          <w:rFonts w:cs="David"/>
          <w:bCs/>
          <w:rtl/>
        </w:rPr>
      </w:pPr>
      <w:r>
        <w:rPr>
          <w:rFonts w:cs="David"/>
          <w:bCs/>
          <w:rtl/>
        </w:rPr>
        <w:t>בגיל 7-8 אין שערות באיבר המין, אז לא יכול להיות שאמרתי".</w:t>
      </w:r>
    </w:p>
    <w:p w14:paraId="1E16144A" w14:textId="77777777" w:rsidR="00BC0DFB" w:rsidRDefault="00BC0DFB">
      <w:pPr>
        <w:widowControl/>
        <w:ind w:left="567" w:firstLine="567"/>
        <w:rPr>
          <w:rFonts w:cs="David"/>
          <w:rtl/>
        </w:rPr>
      </w:pPr>
      <w:r>
        <w:rPr>
          <w:rFonts w:cs="David"/>
          <w:rtl/>
        </w:rPr>
        <w:t>(עמ' 55 לפרוטוקול שורות 2-25).</w:t>
      </w:r>
    </w:p>
    <w:p w14:paraId="50152A88" w14:textId="77777777" w:rsidR="00BC0DFB" w:rsidRDefault="00BC0DFB">
      <w:pPr>
        <w:widowControl/>
        <w:ind w:left="1134"/>
        <w:rPr>
          <w:rFonts w:cs="David"/>
          <w:rtl/>
        </w:rPr>
      </w:pPr>
      <w:r>
        <w:rPr>
          <w:rFonts w:cs="David"/>
          <w:rtl/>
        </w:rPr>
        <w:t xml:space="preserve">המתלוננת לא אשרה את הדברים שנרשמו באמרתה במשטרה בענין זה, למרות שהם עלולים היו  להצטייר כחמורים יותר. </w:t>
      </w:r>
    </w:p>
    <w:p w14:paraId="570D8077" w14:textId="77777777" w:rsidR="00BC0DFB" w:rsidRDefault="00BC0DFB">
      <w:pPr>
        <w:widowControl/>
        <w:rPr>
          <w:rFonts w:cs="David"/>
          <w:rtl/>
        </w:rPr>
      </w:pPr>
    </w:p>
    <w:p w14:paraId="3C064600" w14:textId="77777777" w:rsidR="00BC0DFB" w:rsidRDefault="00BC0DFB">
      <w:pPr>
        <w:widowControl/>
        <w:ind w:left="1134"/>
        <w:rPr>
          <w:rFonts w:cs="David"/>
          <w:bCs/>
          <w:rtl/>
        </w:rPr>
      </w:pPr>
      <w:r>
        <w:rPr>
          <w:rFonts w:cs="David"/>
          <w:rtl/>
        </w:rPr>
        <w:t>בתארה את הארוע בו עיסתה את גבו של הנאשם סיפרה המתלוננת כי בהמשך הסתובב הנאשם נשכב על גבו ו</w:t>
      </w:r>
      <w:r>
        <w:rPr>
          <w:rFonts w:cs="David"/>
          <w:bCs/>
          <w:rtl/>
        </w:rPr>
        <w:t>"ביקש שאני אשב לו על הבטן, הוא לקח אותי קצת, אחורה אז... הוא קצת התנועע והרגשתי את האיבר מין שלו בשלי וזיקפה".</w:t>
      </w:r>
    </w:p>
    <w:p w14:paraId="57B82FA3" w14:textId="77777777" w:rsidR="00BC0DFB" w:rsidRDefault="00BC0DFB">
      <w:pPr>
        <w:widowControl/>
        <w:ind w:left="567" w:firstLine="567"/>
        <w:rPr>
          <w:rFonts w:cs="David"/>
          <w:rtl/>
        </w:rPr>
      </w:pPr>
      <w:r>
        <w:rPr>
          <w:rFonts w:cs="David"/>
          <w:rtl/>
        </w:rPr>
        <w:t>(עמ' 49 לפרוטוקול).</w:t>
      </w:r>
    </w:p>
    <w:p w14:paraId="50085E8D" w14:textId="77777777" w:rsidR="00BC0DFB" w:rsidRDefault="00BC0DFB">
      <w:pPr>
        <w:widowControl/>
        <w:rPr>
          <w:rFonts w:cs="David"/>
          <w:rtl/>
        </w:rPr>
      </w:pPr>
    </w:p>
    <w:p w14:paraId="6C2014FF" w14:textId="77777777" w:rsidR="00BC0DFB" w:rsidRDefault="00BC0DFB">
      <w:pPr>
        <w:widowControl/>
        <w:ind w:left="1134"/>
        <w:rPr>
          <w:rFonts w:cs="David"/>
          <w:rtl/>
        </w:rPr>
      </w:pPr>
      <w:r>
        <w:rPr>
          <w:rFonts w:cs="David"/>
          <w:rtl/>
        </w:rPr>
        <w:t xml:space="preserve">כאמור לעיל המתלוננת לא הגזימה ולא הפריזה בתאור הארועים נשוא כתב האישום, לא טענה כי הנאשם הכאיב לה, היכה אותה או אילץ אותה לבוא למיטתו, או לעסות את גבו. </w:t>
      </w:r>
    </w:p>
    <w:p w14:paraId="25D2694F" w14:textId="77777777" w:rsidR="00BC0DFB" w:rsidRDefault="00BC0DFB">
      <w:pPr>
        <w:widowControl/>
        <w:ind w:left="1134"/>
        <w:rPr>
          <w:rFonts w:cs="David"/>
          <w:rtl/>
        </w:rPr>
      </w:pPr>
      <w:r>
        <w:rPr>
          <w:rFonts w:cs="David"/>
          <w:rtl/>
        </w:rPr>
        <w:t xml:space="preserve">המתלוננת מתארת את הדברים כפי שהיו, הנאשם אומנם לא תכנן לבצע במתלוננת מעשים מיניים אולם הוא ניצל הזדמנויות שהתגלגלו לידיו. כאשר המתלוננת פנתה אליו בפעם הראשונה וביקשה הסבר על נושאים מיניים. בפעם השניה כאשר התעוררה משנתה מבוהלת, והגיעה למיטתו על מנת להרגע מפחדיה, ובפעם השלישית במהלך עיסוי גבו של הנאשם - עיסוי שנהגה לעשות לו עם אחיה פעמים רבות ובהזדמנויות שונות. </w:t>
      </w:r>
    </w:p>
    <w:p w14:paraId="141EBA1E" w14:textId="77777777" w:rsidR="00BC0DFB" w:rsidRDefault="00BC0DFB">
      <w:pPr>
        <w:widowControl/>
        <w:rPr>
          <w:rFonts w:cs="David"/>
          <w:rtl/>
        </w:rPr>
      </w:pPr>
    </w:p>
    <w:p w14:paraId="79D6D022" w14:textId="77777777" w:rsidR="00BC0DFB" w:rsidRDefault="00BC0DFB">
      <w:pPr>
        <w:widowControl/>
        <w:ind w:left="567" w:firstLine="567"/>
        <w:rPr>
          <w:rFonts w:cs="David"/>
          <w:rtl/>
        </w:rPr>
      </w:pPr>
      <w:r>
        <w:rPr>
          <w:rFonts w:cs="David"/>
          <w:rtl/>
        </w:rPr>
        <w:t xml:space="preserve">בעדותה בביהמ"ש ציינה המתלוננת גם עובדות שלכאורה עלולות להציג אותה באור </w:t>
      </w:r>
    </w:p>
    <w:p w14:paraId="40FBB43E" w14:textId="77777777" w:rsidR="00BC0DFB" w:rsidRDefault="00BC0DFB">
      <w:pPr>
        <w:widowControl/>
        <w:ind w:left="1134"/>
        <w:rPr>
          <w:rFonts w:cs="David"/>
          <w:rtl/>
        </w:rPr>
      </w:pPr>
      <w:r>
        <w:rPr>
          <w:rFonts w:cs="David"/>
          <w:rtl/>
        </w:rPr>
        <w:t>שלילי והדבר מצביע על אמינותה של המתלוננת כגון:</w:t>
      </w:r>
      <w:r>
        <w:rPr>
          <w:rFonts w:cs="David"/>
          <w:color w:val="FFFFFF"/>
          <w:sz w:val="4"/>
          <w:szCs w:val="4"/>
          <w:rtl/>
        </w:rPr>
        <w:t>ו</w:t>
      </w:r>
      <w:r>
        <w:rPr>
          <w:rFonts w:cs="David"/>
          <w:rtl/>
        </w:rPr>
        <w:t xml:space="preserve"> העובדה שהיא מיוזמתה הגיעה יום לאחר הארוע הראשון, למיטתו של הנאשם על מנת שירגיע אותה מפחדיה על אף מה שארע, יום קודם לכן וכי לאחר שנגע באיבר מינה, נשארה לישון במיטתו. המתלוננת אף אל הסתירה את העובדה שלא סיפרה לאיש על מעשי הנאשם במשך כל אותן שנים. </w:t>
      </w:r>
    </w:p>
    <w:p w14:paraId="133E8D29" w14:textId="77777777" w:rsidR="00BC0DFB" w:rsidRDefault="00BC0DFB">
      <w:pPr>
        <w:widowControl/>
        <w:ind w:left="1134"/>
        <w:rPr>
          <w:rFonts w:cs="David"/>
          <w:rtl/>
        </w:rPr>
      </w:pPr>
      <w:r>
        <w:rPr>
          <w:rFonts w:cs="David"/>
          <w:rtl/>
        </w:rPr>
        <w:t>המתלוננת נתנה הסברים לכך, הסבריה סבירים ומשכנעים ואני מאמצת אותם במלואם.</w:t>
      </w:r>
    </w:p>
    <w:p w14:paraId="61BA212E" w14:textId="77777777" w:rsidR="00BC0DFB" w:rsidRDefault="00BC0DFB">
      <w:pPr>
        <w:widowControl/>
        <w:ind w:left="1134"/>
        <w:rPr>
          <w:rFonts w:cs="David"/>
          <w:rtl/>
        </w:rPr>
      </w:pPr>
      <w:r>
        <w:rPr>
          <w:rFonts w:cs="David"/>
          <w:rtl/>
        </w:rPr>
        <w:t>כאשר נשאלה המתלוננת מדוע הגיעה למיטתו של הנאשם בלילה שלמחרת הארוע הראשון, הסבירה המתלוננת:</w:t>
      </w:r>
      <w:r>
        <w:rPr>
          <w:rFonts w:cs="David"/>
          <w:color w:val="FFFFFF"/>
          <w:sz w:val="4"/>
          <w:szCs w:val="4"/>
          <w:rtl/>
        </w:rPr>
        <w:t>נ</w:t>
      </w:r>
      <w:r>
        <w:rPr>
          <w:rFonts w:cs="David"/>
          <w:rtl/>
        </w:rPr>
        <w:t xml:space="preserve">  </w:t>
      </w:r>
      <w:r>
        <w:rPr>
          <w:rFonts w:cs="David"/>
          <w:bCs/>
          <w:rtl/>
        </w:rPr>
        <w:t>"אני הייתי קטנה אני לא כל כך הייתי מבינה...". (</w:t>
      </w:r>
      <w:r>
        <w:rPr>
          <w:rFonts w:cs="David"/>
          <w:rtl/>
        </w:rPr>
        <w:t>המתלוננת היתה כבת 7, 8 שנים באותו עת).</w:t>
      </w:r>
    </w:p>
    <w:p w14:paraId="3C97BFE5" w14:textId="77777777" w:rsidR="00BC0DFB" w:rsidRDefault="00BC0DFB">
      <w:pPr>
        <w:widowControl/>
        <w:ind w:left="567" w:firstLine="567"/>
        <w:rPr>
          <w:rFonts w:cs="David"/>
          <w:rtl/>
        </w:rPr>
      </w:pPr>
      <w:r>
        <w:rPr>
          <w:rFonts w:cs="David"/>
          <w:rtl/>
        </w:rPr>
        <w:t>(עמ' 52 לפרוטוקול שורה 17).</w:t>
      </w:r>
    </w:p>
    <w:p w14:paraId="24A99A65" w14:textId="77777777" w:rsidR="00BC0DFB" w:rsidRDefault="00BC0DFB">
      <w:pPr>
        <w:widowControl/>
        <w:ind w:left="1134"/>
        <w:rPr>
          <w:rFonts w:cs="David"/>
          <w:rtl/>
        </w:rPr>
      </w:pPr>
      <w:r>
        <w:rPr>
          <w:rFonts w:cs="David"/>
          <w:rtl/>
        </w:rPr>
        <w:t>המתלוננת הסבירה כי כבשה את עדותה במשך כל אותן שנים ולא סיפרה לאיש את שעולל לה הנאשם מאחר ולא רצתה להדאיג את אמה ולהכאיב לה ומאחר ולא היתה מודעות לקיומם של ארועים מסוג זה באותה עת.</w:t>
      </w:r>
    </w:p>
    <w:p w14:paraId="1994E53E" w14:textId="77777777" w:rsidR="00BC0DFB" w:rsidRDefault="00BC0DFB">
      <w:pPr>
        <w:widowControl/>
        <w:ind w:left="567" w:firstLine="567"/>
        <w:rPr>
          <w:rFonts w:cs="David"/>
          <w:rtl/>
        </w:rPr>
      </w:pPr>
      <w:r>
        <w:rPr>
          <w:rFonts w:cs="David"/>
          <w:rtl/>
        </w:rPr>
        <w:t>לדבריה:</w:t>
      </w:r>
      <w:r>
        <w:rPr>
          <w:rFonts w:cs="David"/>
          <w:color w:val="FFFFFF"/>
          <w:sz w:val="4"/>
          <w:szCs w:val="4"/>
          <w:rtl/>
        </w:rPr>
        <w:t>ב</w:t>
      </w:r>
    </w:p>
    <w:p w14:paraId="002B391E" w14:textId="77777777" w:rsidR="00BC0DFB" w:rsidRDefault="00BC0DFB">
      <w:pPr>
        <w:widowControl/>
        <w:ind w:left="567" w:firstLine="567"/>
        <w:rPr>
          <w:rFonts w:cs="David"/>
          <w:bCs/>
          <w:rtl/>
        </w:rPr>
      </w:pPr>
      <w:r>
        <w:rPr>
          <w:rFonts w:cs="David"/>
          <w:bCs/>
          <w:rtl/>
        </w:rPr>
        <w:t>"בסך הכל לא כמו היום כשמפרסמים יותר...</w:t>
      </w:r>
    </w:p>
    <w:p w14:paraId="153AF337" w14:textId="77777777" w:rsidR="00BC0DFB" w:rsidRDefault="00BC0DFB">
      <w:pPr>
        <w:widowControl/>
        <w:ind w:left="567" w:firstLine="567"/>
        <w:rPr>
          <w:rFonts w:cs="David"/>
          <w:bCs/>
          <w:rtl/>
        </w:rPr>
      </w:pPr>
      <w:r>
        <w:rPr>
          <w:rFonts w:cs="David"/>
          <w:bCs/>
          <w:rtl/>
        </w:rPr>
        <w:t>עם עצמי הרגשתי  שזה לא בסדר....</w:t>
      </w:r>
    </w:p>
    <w:p w14:paraId="11914B1E" w14:textId="77777777" w:rsidR="00BC0DFB" w:rsidRDefault="00BC0DFB">
      <w:pPr>
        <w:widowControl/>
        <w:ind w:left="1134"/>
        <w:rPr>
          <w:rFonts w:cs="David"/>
          <w:bCs/>
          <w:rtl/>
        </w:rPr>
      </w:pPr>
      <w:r>
        <w:rPr>
          <w:rFonts w:cs="David"/>
          <w:bCs/>
          <w:rtl/>
        </w:rPr>
        <w:t>כי הבנתי עם עצמי זה ההרגשה שלי לא להרגיש טוב ובתקופה האחרונה יותר מפרסמים את זה, אז אני יודעת יותר מה זה".</w:t>
      </w:r>
    </w:p>
    <w:p w14:paraId="0DFB8058" w14:textId="77777777" w:rsidR="00BC0DFB" w:rsidRDefault="00BC0DFB">
      <w:pPr>
        <w:widowControl/>
        <w:ind w:left="567" w:firstLine="567"/>
        <w:rPr>
          <w:rFonts w:cs="David"/>
          <w:rtl/>
        </w:rPr>
      </w:pPr>
      <w:r>
        <w:rPr>
          <w:rFonts w:cs="David"/>
          <w:rtl/>
        </w:rPr>
        <w:t>(עמ' 52 שורה 22, עמ' 53 שורות 3-14).</w:t>
      </w:r>
    </w:p>
    <w:p w14:paraId="04776FB8" w14:textId="77777777" w:rsidR="00BC0DFB" w:rsidRDefault="00BC0DFB">
      <w:pPr>
        <w:widowControl/>
        <w:ind w:left="567" w:firstLine="567"/>
        <w:rPr>
          <w:rFonts w:cs="David"/>
          <w:rtl/>
        </w:rPr>
      </w:pPr>
      <w:r>
        <w:rPr>
          <w:rFonts w:cs="David"/>
          <w:rtl/>
        </w:rPr>
        <w:t>וכן:</w:t>
      </w:r>
      <w:r>
        <w:rPr>
          <w:rFonts w:cs="David"/>
          <w:color w:val="FFFFFF"/>
          <w:sz w:val="4"/>
          <w:szCs w:val="4"/>
          <w:rtl/>
        </w:rPr>
        <w:t>ו</w:t>
      </w:r>
    </w:p>
    <w:p w14:paraId="750590E8" w14:textId="77777777" w:rsidR="00BC0DFB" w:rsidRDefault="00BC0DFB">
      <w:pPr>
        <w:widowControl/>
        <w:ind w:left="1134"/>
        <w:rPr>
          <w:rFonts w:cs="David"/>
          <w:bCs/>
          <w:rtl/>
        </w:rPr>
      </w:pPr>
      <w:r>
        <w:rPr>
          <w:rFonts w:cs="David"/>
          <w:bCs/>
          <w:rtl/>
        </w:rPr>
        <w:t>"בדרך כלל אני חופשיה עם אמא שלי לכל דבר לספר לה, אבל בענין הזה לא רציתי לספר לה... ידעתי שיכאב לה..., כמו שעכשיו ביקשתי שתצא".</w:t>
      </w:r>
    </w:p>
    <w:p w14:paraId="719506FA" w14:textId="77777777" w:rsidR="00BC0DFB" w:rsidRDefault="00BC0DFB">
      <w:pPr>
        <w:widowControl/>
        <w:ind w:left="567" w:firstLine="567"/>
        <w:rPr>
          <w:rFonts w:cs="David"/>
          <w:rtl/>
        </w:rPr>
      </w:pPr>
      <w:r>
        <w:rPr>
          <w:rFonts w:cs="David"/>
          <w:rtl/>
        </w:rPr>
        <w:t>(עמ' 42 לפרוטוקול שורות 22-25).</w:t>
      </w:r>
    </w:p>
    <w:p w14:paraId="7D398A0C" w14:textId="77777777" w:rsidR="00BC0DFB" w:rsidRDefault="00BC0DFB">
      <w:pPr>
        <w:widowControl/>
        <w:ind w:left="1134"/>
        <w:rPr>
          <w:rFonts w:cs="David"/>
          <w:rtl/>
        </w:rPr>
      </w:pPr>
      <w:r>
        <w:rPr>
          <w:rFonts w:cs="David"/>
          <w:rtl/>
        </w:rPr>
        <w:t>המתלוננת הוסיפה כי לאמה היה קשה לשמוע ולעכל את המעשים הללו וכאשר פנתה אליה,  היא הפנתה אותה לגורמים מקצועיים. (עמ' 43 שורה 5-6)</w:t>
      </w:r>
    </w:p>
    <w:p w14:paraId="2371D77C" w14:textId="77777777" w:rsidR="00BC0DFB" w:rsidRDefault="00BC0DFB">
      <w:pPr>
        <w:widowControl/>
        <w:ind w:left="567" w:firstLine="567"/>
        <w:rPr>
          <w:rFonts w:cs="David"/>
          <w:rtl/>
        </w:rPr>
      </w:pPr>
      <w:r>
        <w:rPr>
          <w:rFonts w:cs="David"/>
          <w:rtl/>
        </w:rPr>
        <w:t>זאת ועוד, הנאשם דרש ממנה שלא תספר על שארע.</w:t>
      </w:r>
    </w:p>
    <w:p w14:paraId="616483E4" w14:textId="77777777" w:rsidR="00BC0DFB" w:rsidRDefault="00BC0DFB">
      <w:pPr>
        <w:widowControl/>
        <w:ind w:left="567" w:firstLine="567"/>
        <w:rPr>
          <w:rFonts w:cs="David"/>
          <w:rtl/>
        </w:rPr>
      </w:pPr>
      <w:r>
        <w:rPr>
          <w:rFonts w:cs="David"/>
          <w:rtl/>
        </w:rPr>
        <w:t>(עמ' 45 שורה 11).</w:t>
      </w:r>
    </w:p>
    <w:p w14:paraId="6824A57B" w14:textId="77777777" w:rsidR="00BC0DFB" w:rsidRDefault="00BC0DFB">
      <w:pPr>
        <w:widowControl/>
        <w:rPr>
          <w:rFonts w:cs="David"/>
          <w:rtl/>
        </w:rPr>
      </w:pPr>
    </w:p>
    <w:p w14:paraId="60ED4FD9" w14:textId="77777777" w:rsidR="00BC0DFB" w:rsidRDefault="00BC0DFB">
      <w:pPr>
        <w:widowControl/>
        <w:ind w:left="1134"/>
        <w:rPr>
          <w:rFonts w:cs="David"/>
          <w:rtl/>
        </w:rPr>
      </w:pPr>
      <w:r>
        <w:rPr>
          <w:rFonts w:cs="David"/>
          <w:rtl/>
        </w:rPr>
        <w:t>המתלוננת אף לא הפריזה בתאור התנגדותה ותארה במדוייק  את תגובותיה למעשיו של הנאשם.</w:t>
      </w:r>
    </w:p>
    <w:p w14:paraId="0B1D34D1" w14:textId="77777777" w:rsidR="00BC0DFB" w:rsidRDefault="00BC0DFB">
      <w:pPr>
        <w:widowControl/>
        <w:ind w:left="567" w:firstLine="567"/>
        <w:rPr>
          <w:rFonts w:cs="David"/>
          <w:rtl/>
        </w:rPr>
      </w:pPr>
      <w:r>
        <w:rPr>
          <w:rFonts w:cs="David"/>
          <w:rtl/>
        </w:rPr>
        <w:t xml:space="preserve">לדבריה בכל הארועים הללו התנגדותה היתה מועטה. </w:t>
      </w:r>
    </w:p>
    <w:p w14:paraId="7A7FE880" w14:textId="77777777" w:rsidR="00BC0DFB" w:rsidRDefault="00BC0DFB">
      <w:pPr>
        <w:widowControl/>
        <w:ind w:left="567" w:firstLine="567"/>
        <w:rPr>
          <w:rFonts w:cs="David"/>
          <w:bCs/>
          <w:rtl/>
        </w:rPr>
      </w:pPr>
    </w:p>
    <w:p w14:paraId="180767A5" w14:textId="77777777" w:rsidR="00BC0DFB" w:rsidRDefault="00BC0DFB">
      <w:pPr>
        <w:widowControl/>
        <w:ind w:left="567" w:firstLine="567"/>
        <w:rPr>
          <w:rFonts w:cs="David"/>
          <w:rtl/>
        </w:rPr>
      </w:pPr>
      <w:r>
        <w:rPr>
          <w:rFonts w:cs="David"/>
          <w:bCs/>
          <w:rtl/>
        </w:rPr>
        <w:t>בארוע הראשון:</w:t>
      </w:r>
      <w:r>
        <w:rPr>
          <w:rFonts w:cs="David"/>
          <w:bCs/>
          <w:color w:val="FFFFFF"/>
          <w:sz w:val="4"/>
          <w:szCs w:val="4"/>
          <w:rtl/>
        </w:rPr>
        <w:t>נ</w:t>
      </w:r>
    </w:p>
    <w:p w14:paraId="6F1FE334" w14:textId="77777777" w:rsidR="00BC0DFB" w:rsidRDefault="00BC0DFB">
      <w:pPr>
        <w:widowControl/>
        <w:ind w:left="1134"/>
        <w:rPr>
          <w:rFonts w:cs="David"/>
          <w:bCs/>
          <w:rtl/>
        </w:rPr>
      </w:pPr>
      <w:r>
        <w:rPr>
          <w:rFonts w:cs="David"/>
          <w:bCs/>
          <w:rtl/>
        </w:rPr>
        <w:t>"ש. כאשר את אומרת שהוא הכניס לך את היד מתחת לתחתונים ונגע באיבר המין מה את עשית. עשית משהו.</w:t>
      </w:r>
    </w:p>
    <w:p w14:paraId="355C3FEC" w14:textId="77777777" w:rsidR="00BC0DFB" w:rsidRDefault="00BC0DFB">
      <w:pPr>
        <w:widowControl/>
        <w:ind w:left="567" w:firstLine="567"/>
        <w:rPr>
          <w:rFonts w:cs="David"/>
          <w:bCs/>
          <w:rtl/>
        </w:rPr>
      </w:pPr>
      <w:r>
        <w:rPr>
          <w:rFonts w:cs="David"/>
          <w:bCs/>
          <w:rtl/>
        </w:rPr>
        <w:t>ת. ניסיתי להמנע.</w:t>
      </w:r>
    </w:p>
    <w:p w14:paraId="2F0D084B" w14:textId="77777777" w:rsidR="00BC0DFB" w:rsidRDefault="00BC0DFB">
      <w:pPr>
        <w:widowControl/>
        <w:ind w:left="567" w:firstLine="567"/>
        <w:rPr>
          <w:rFonts w:cs="David"/>
          <w:bCs/>
          <w:rtl/>
        </w:rPr>
      </w:pPr>
      <w:r>
        <w:rPr>
          <w:rFonts w:cs="David"/>
          <w:bCs/>
          <w:rtl/>
        </w:rPr>
        <w:t>ש. איך ניסית להמנע.</w:t>
      </w:r>
    </w:p>
    <w:p w14:paraId="2203EAA2" w14:textId="77777777" w:rsidR="00BC0DFB" w:rsidRDefault="00BC0DFB">
      <w:pPr>
        <w:widowControl/>
        <w:ind w:left="567" w:firstLine="567"/>
        <w:rPr>
          <w:rFonts w:cs="David"/>
          <w:bCs/>
          <w:rtl/>
        </w:rPr>
      </w:pPr>
      <w:r>
        <w:rPr>
          <w:rFonts w:cs="David"/>
          <w:bCs/>
          <w:rtl/>
        </w:rPr>
        <w:t>ת. להוציא את היד.</w:t>
      </w:r>
    </w:p>
    <w:p w14:paraId="0B4D03F9" w14:textId="77777777" w:rsidR="00BC0DFB" w:rsidRDefault="00BC0DFB">
      <w:pPr>
        <w:widowControl/>
        <w:ind w:left="567" w:firstLine="567"/>
        <w:rPr>
          <w:rFonts w:cs="David"/>
          <w:bCs/>
          <w:rtl/>
        </w:rPr>
      </w:pPr>
      <w:r>
        <w:rPr>
          <w:rFonts w:cs="David"/>
          <w:bCs/>
          <w:rtl/>
        </w:rPr>
        <w:t>ש. ניסית להוציא לו את היד.</w:t>
      </w:r>
    </w:p>
    <w:p w14:paraId="249E2700" w14:textId="77777777" w:rsidR="00BC0DFB" w:rsidRDefault="00BC0DFB">
      <w:pPr>
        <w:widowControl/>
        <w:ind w:left="567" w:firstLine="567"/>
        <w:rPr>
          <w:rFonts w:cs="David"/>
          <w:bCs/>
          <w:rtl/>
        </w:rPr>
      </w:pPr>
      <w:r>
        <w:rPr>
          <w:rFonts w:cs="David"/>
          <w:bCs/>
          <w:rtl/>
        </w:rPr>
        <w:t>ת. כן, אבל לא בכוח".</w:t>
      </w:r>
    </w:p>
    <w:p w14:paraId="624ADFAC" w14:textId="77777777" w:rsidR="00BC0DFB" w:rsidRDefault="00BC0DFB">
      <w:pPr>
        <w:widowControl/>
        <w:ind w:left="567" w:firstLine="567"/>
        <w:rPr>
          <w:rFonts w:cs="David"/>
          <w:rtl/>
        </w:rPr>
      </w:pPr>
      <w:r>
        <w:rPr>
          <w:rFonts w:cs="David"/>
          <w:rtl/>
        </w:rPr>
        <w:t>(עמ' 45 לפרוטוקול שורות 23-25 עמ' 64 שורות 1-4).</w:t>
      </w:r>
    </w:p>
    <w:p w14:paraId="6D73BDEC" w14:textId="77777777" w:rsidR="00BC0DFB" w:rsidRDefault="00BC0DFB">
      <w:pPr>
        <w:widowControl/>
        <w:rPr>
          <w:rFonts w:cs="David"/>
          <w:bCs/>
          <w:rtl/>
        </w:rPr>
      </w:pPr>
    </w:p>
    <w:p w14:paraId="0C49EAEB" w14:textId="77777777" w:rsidR="00BC0DFB" w:rsidRDefault="00BC0DFB">
      <w:pPr>
        <w:widowControl/>
        <w:ind w:left="567" w:firstLine="567"/>
        <w:rPr>
          <w:rFonts w:cs="David"/>
          <w:rtl/>
        </w:rPr>
      </w:pPr>
      <w:r>
        <w:rPr>
          <w:rFonts w:cs="David"/>
          <w:bCs/>
          <w:rtl/>
        </w:rPr>
        <w:t>בארוע השני:</w:t>
      </w:r>
      <w:r>
        <w:rPr>
          <w:rFonts w:cs="David"/>
          <w:bCs/>
          <w:color w:val="FFFFFF"/>
          <w:sz w:val="4"/>
          <w:szCs w:val="4"/>
          <w:rtl/>
        </w:rPr>
        <w:t>ב</w:t>
      </w:r>
    </w:p>
    <w:p w14:paraId="0AC5E74E" w14:textId="77777777" w:rsidR="00BC0DFB" w:rsidRDefault="00BC0DFB">
      <w:pPr>
        <w:widowControl/>
        <w:ind w:left="1134"/>
        <w:rPr>
          <w:rFonts w:cs="David"/>
          <w:bCs/>
          <w:rtl/>
        </w:rPr>
      </w:pPr>
      <w:r>
        <w:rPr>
          <w:rFonts w:cs="David"/>
          <w:bCs/>
          <w:rtl/>
        </w:rPr>
        <w:t>"ת. ניגשתי אליו, נכנסתי למיטה כדי לישון והוא הכניס את היד שלו מתחת לתחתונים.</w:t>
      </w:r>
    </w:p>
    <w:p w14:paraId="65475C12" w14:textId="77777777" w:rsidR="00BC0DFB" w:rsidRDefault="00BC0DFB">
      <w:pPr>
        <w:widowControl/>
        <w:ind w:left="567" w:firstLine="567"/>
        <w:rPr>
          <w:rFonts w:cs="David"/>
          <w:bCs/>
          <w:rtl/>
        </w:rPr>
      </w:pPr>
      <w:r>
        <w:rPr>
          <w:rFonts w:cs="David"/>
          <w:bCs/>
          <w:rtl/>
        </w:rPr>
        <w:t>ש. איפה הוא נגע.</w:t>
      </w:r>
    </w:p>
    <w:p w14:paraId="7DA41C57" w14:textId="77777777" w:rsidR="00BC0DFB" w:rsidRDefault="00BC0DFB">
      <w:pPr>
        <w:widowControl/>
        <w:ind w:left="567" w:firstLine="567"/>
        <w:rPr>
          <w:rFonts w:cs="David"/>
          <w:bCs/>
          <w:rtl/>
        </w:rPr>
      </w:pPr>
      <w:r>
        <w:rPr>
          <w:rFonts w:cs="David"/>
          <w:bCs/>
          <w:rtl/>
        </w:rPr>
        <w:t>ת. באיבר המין ואני הוצאתי את זה מיד.</w:t>
      </w:r>
    </w:p>
    <w:p w14:paraId="1BE034D6" w14:textId="77777777" w:rsidR="00BC0DFB" w:rsidRDefault="00BC0DFB">
      <w:pPr>
        <w:widowControl/>
        <w:ind w:left="567" w:firstLine="567"/>
        <w:rPr>
          <w:rFonts w:cs="David"/>
          <w:bCs/>
          <w:rtl/>
        </w:rPr>
      </w:pPr>
      <w:r>
        <w:rPr>
          <w:rFonts w:cs="David"/>
          <w:bCs/>
          <w:rtl/>
        </w:rPr>
        <w:t>שופט משאלי:</w:t>
      </w:r>
      <w:r>
        <w:rPr>
          <w:rFonts w:cs="David"/>
          <w:bCs/>
          <w:color w:val="FFFFFF"/>
          <w:sz w:val="4"/>
          <w:szCs w:val="4"/>
          <w:rtl/>
        </w:rPr>
        <w:t>ו</w:t>
      </w:r>
      <w:r>
        <w:rPr>
          <w:rFonts w:cs="David"/>
          <w:bCs/>
          <w:rtl/>
        </w:rPr>
        <w:t xml:space="preserve"> את היד שלו.</w:t>
      </w:r>
    </w:p>
    <w:p w14:paraId="0357B9B5" w14:textId="77777777" w:rsidR="00BC0DFB" w:rsidRDefault="00BC0DFB">
      <w:pPr>
        <w:widowControl/>
        <w:ind w:left="567" w:firstLine="567"/>
        <w:rPr>
          <w:rFonts w:cs="David"/>
          <w:bCs/>
          <w:rtl/>
        </w:rPr>
      </w:pPr>
      <w:r>
        <w:rPr>
          <w:rFonts w:cs="David"/>
          <w:bCs/>
          <w:rtl/>
        </w:rPr>
        <w:t>ת. כן וזהו. ואף אחד לא דיבר על זה, לא אני ולא הוא".</w:t>
      </w:r>
    </w:p>
    <w:p w14:paraId="577BFE90" w14:textId="77777777" w:rsidR="00BC0DFB" w:rsidRDefault="00BC0DFB">
      <w:pPr>
        <w:widowControl/>
        <w:ind w:left="567" w:firstLine="567"/>
        <w:rPr>
          <w:rFonts w:cs="David"/>
          <w:rtl/>
        </w:rPr>
      </w:pPr>
      <w:r>
        <w:rPr>
          <w:rFonts w:cs="David"/>
          <w:rtl/>
        </w:rPr>
        <w:t>(עמ' 47 לפרוטוקול שורות 14-17).</w:t>
      </w:r>
    </w:p>
    <w:p w14:paraId="4AE1C1CA" w14:textId="77777777" w:rsidR="00BC0DFB" w:rsidRDefault="00BC0DFB">
      <w:pPr>
        <w:widowControl/>
        <w:rPr>
          <w:rFonts w:cs="David"/>
          <w:bCs/>
          <w:rtl/>
        </w:rPr>
      </w:pPr>
    </w:p>
    <w:p w14:paraId="51D4364D" w14:textId="77777777" w:rsidR="00BC0DFB" w:rsidRDefault="00BC0DFB">
      <w:pPr>
        <w:widowControl/>
        <w:ind w:left="567" w:firstLine="567"/>
        <w:rPr>
          <w:rFonts w:cs="David"/>
          <w:rtl/>
        </w:rPr>
      </w:pPr>
      <w:r>
        <w:rPr>
          <w:rFonts w:cs="David"/>
          <w:bCs/>
          <w:rtl/>
        </w:rPr>
        <w:t>בארוע השלישי:</w:t>
      </w:r>
    </w:p>
    <w:p w14:paraId="55341298" w14:textId="77777777" w:rsidR="00BC0DFB" w:rsidRDefault="00BC0DFB">
      <w:pPr>
        <w:widowControl/>
        <w:ind w:left="567" w:firstLine="567"/>
        <w:rPr>
          <w:rFonts w:cs="David"/>
          <w:bCs/>
          <w:rtl/>
        </w:rPr>
      </w:pPr>
      <w:r>
        <w:rPr>
          <w:rFonts w:cs="David"/>
          <w:bCs/>
          <w:rtl/>
        </w:rPr>
        <w:t>"ש. משאלי: אז מה קרה, מה עשית.</w:t>
      </w:r>
    </w:p>
    <w:p w14:paraId="49BA3D44" w14:textId="77777777" w:rsidR="00BC0DFB" w:rsidRDefault="00BC0DFB">
      <w:pPr>
        <w:widowControl/>
        <w:ind w:left="567" w:firstLine="567"/>
        <w:rPr>
          <w:rFonts w:cs="David"/>
          <w:bCs/>
          <w:rtl/>
        </w:rPr>
      </w:pPr>
      <w:r>
        <w:rPr>
          <w:rFonts w:cs="David"/>
          <w:bCs/>
          <w:rtl/>
        </w:rPr>
        <w:t>ת. מה עשיתי, הלכתי, כאילו לא מצא חן בעיני אז הלכתי".</w:t>
      </w:r>
    </w:p>
    <w:p w14:paraId="08CD30B3" w14:textId="77777777" w:rsidR="00BC0DFB" w:rsidRDefault="00BC0DFB">
      <w:pPr>
        <w:widowControl/>
        <w:ind w:left="567" w:firstLine="567"/>
        <w:rPr>
          <w:rFonts w:cs="David"/>
          <w:rtl/>
        </w:rPr>
      </w:pPr>
      <w:r>
        <w:rPr>
          <w:rFonts w:cs="David"/>
          <w:rtl/>
        </w:rPr>
        <w:t>(עמ' 49 שורות 23-24).</w:t>
      </w:r>
    </w:p>
    <w:p w14:paraId="42D1F215" w14:textId="77777777" w:rsidR="00BC0DFB" w:rsidRDefault="00BC0DFB">
      <w:pPr>
        <w:widowControl/>
        <w:rPr>
          <w:rFonts w:cs="David"/>
          <w:rtl/>
        </w:rPr>
      </w:pPr>
    </w:p>
    <w:p w14:paraId="0B40EC2B" w14:textId="77777777" w:rsidR="00BC0DFB" w:rsidRDefault="00BC0DFB">
      <w:pPr>
        <w:widowControl/>
        <w:ind w:left="567" w:firstLine="567"/>
        <w:jc w:val="left"/>
        <w:rPr>
          <w:rFonts w:cs="David"/>
          <w:rtl/>
        </w:rPr>
      </w:pPr>
    </w:p>
    <w:p w14:paraId="54B0ED9C" w14:textId="77777777" w:rsidR="00BC0DFB" w:rsidRDefault="00BC0DFB">
      <w:pPr>
        <w:widowControl/>
        <w:ind w:left="567" w:firstLine="567"/>
        <w:jc w:val="left"/>
        <w:rPr>
          <w:rFonts w:cs="David"/>
          <w:rtl/>
        </w:rPr>
      </w:pPr>
    </w:p>
    <w:p w14:paraId="22985829" w14:textId="77777777" w:rsidR="00BC0DFB" w:rsidRDefault="00BC0DFB">
      <w:pPr>
        <w:widowControl/>
        <w:ind w:left="567" w:firstLine="567"/>
        <w:jc w:val="left"/>
        <w:rPr>
          <w:rFonts w:cs="David"/>
          <w:rtl/>
        </w:rPr>
      </w:pPr>
      <w:r>
        <w:rPr>
          <w:rFonts w:cs="David"/>
          <w:rtl/>
        </w:rPr>
        <w:t xml:space="preserve">הנאשם טוען כי המתלוננת בדתה את הארועים נשוא כתב האישום מליבה והעלילה </w:t>
      </w:r>
    </w:p>
    <w:p w14:paraId="497AD23E" w14:textId="77777777" w:rsidR="00BC0DFB" w:rsidRDefault="00BC0DFB">
      <w:pPr>
        <w:widowControl/>
        <w:ind w:left="1134"/>
        <w:jc w:val="left"/>
        <w:rPr>
          <w:rFonts w:cs="David"/>
          <w:rtl/>
        </w:rPr>
      </w:pPr>
      <w:r>
        <w:rPr>
          <w:rFonts w:cs="David"/>
          <w:rtl/>
        </w:rPr>
        <w:t>עליו עלילת שקר על מנת לסייע לאמה בהליך הגירושין.</w:t>
      </w:r>
      <w:r>
        <w:rPr>
          <w:rFonts w:cs="David"/>
          <w:rtl/>
        </w:rPr>
        <w:br/>
        <w:t>טענה זו מופרכת לחלוטין אין לה תימוכין בחומר הראיות ואני דוחה אותה מכל וכל.</w:t>
      </w:r>
    </w:p>
    <w:p w14:paraId="07E07AF4" w14:textId="77777777" w:rsidR="00BC0DFB" w:rsidRDefault="00BC0DFB">
      <w:pPr>
        <w:widowControl/>
        <w:ind w:left="1134"/>
        <w:jc w:val="left"/>
        <w:rPr>
          <w:rFonts w:cs="David"/>
          <w:rtl/>
        </w:rPr>
      </w:pPr>
      <w:r>
        <w:rPr>
          <w:rFonts w:cs="David"/>
          <w:rtl/>
        </w:rPr>
        <w:t xml:space="preserve">המתלוננת מסרה את תלונתה רק לאחר שפנו אליה מתחנת המשטרה,  ולאחר שהבינה כי הנאשם ביצע מעשים מיניים דומים באחותה הקטנה מ.ג. </w:t>
      </w:r>
    </w:p>
    <w:p w14:paraId="49D9A1BB" w14:textId="77777777" w:rsidR="00BC0DFB" w:rsidRDefault="00BC0DFB">
      <w:pPr>
        <w:widowControl/>
        <w:ind w:left="1134"/>
        <w:jc w:val="left"/>
        <w:rPr>
          <w:rFonts w:cs="David"/>
          <w:rtl/>
        </w:rPr>
      </w:pPr>
      <w:r>
        <w:rPr>
          <w:rFonts w:cs="David"/>
          <w:rtl/>
        </w:rPr>
        <w:t xml:space="preserve">בעדותה מצויים "אותות אמת" רבים כפי שפורט לעיל. </w:t>
      </w:r>
    </w:p>
    <w:p w14:paraId="3D1E5A86" w14:textId="77777777" w:rsidR="00BC0DFB" w:rsidRDefault="00BC0DFB">
      <w:pPr>
        <w:widowControl/>
        <w:ind w:left="1134"/>
        <w:jc w:val="left"/>
        <w:rPr>
          <w:rFonts w:cs="David"/>
          <w:rtl/>
        </w:rPr>
      </w:pPr>
      <w:r>
        <w:rPr>
          <w:rFonts w:cs="David"/>
          <w:rtl/>
        </w:rPr>
        <w:t xml:space="preserve">זאת ועוד, המתלוננת היא נערה דתיה אשר חשיפת הפרשה, ועדותה בנוגע לארועים המיניים שביצע בה הנאשם גרמו לה למבוכה רבה. </w:t>
      </w:r>
    </w:p>
    <w:p w14:paraId="5083AD7B" w14:textId="77777777" w:rsidR="00BC0DFB" w:rsidRDefault="00BC0DFB">
      <w:pPr>
        <w:widowControl/>
        <w:ind w:left="1134"/>
        <w:jc w:val="left"/>
        <w:rPr>
          <w:rFonts w:cs="David"/>
          <w:rtl/>
        </w:rPr>
      </w:pPr>
      <w:r>
        <w:rPr>
          <w:rFonts w:cs="David"/>
          <w:rtl/>
        </w:rPr>
        <w:t xml:space="preserve">סבורני כי המתלוננת לא היתה בוחרת לעמוד במעמד החושפני והטראומטי של מתן העדות בביהמ"ש רק על מנת להעליל על הנאשם עלילת שקר לצורך משפט הגירושין שהתנהל בין הוריה. </w:t>
      </w:r>
    </w:p>
    <w:p w14:paraId="66A3299D" w14:textId="77777777" w:rsidR="00BC0DFB" w:rsidRDefault="00BC0DFB">
      <w:pPr>
        <w:widowControl/>
        <w:ind w:left="1134"/>
        <w:jc w:val="left"/>
        <w:rPr>
          <w:rFonts w:cs="David"/>
          <w:rtl/>
        </w:rPr>
      </w:pPr>
      <w:r>
        <w:rPr>
          <w:rFonts w:cs="David"/>
          <w:rtl/>
        </w:rPr>
        <w:t>לו רצתה המתלוננת להעליל על הנאשם עלילת שקר, מדוע המתינה זמן כה רב, מדוע לא ניגשה עם אמה לתחנת המשטרה הרבה לפני כן, שהרי מערכת היחסים העכורה בין הנאשם לאשתו החלה זמן רב לפני הגשת התלונה במשטרה.</w:t>
      </w:r>
    </w:p>
    <w:p w14:paraId="1C805563" w14:textId="77777777" w:rsidR="00BC0DFB" w:rsidRDefault="00BC0DFB">
      <w:pPr>
        <w:widowControl/>
        <w:jc w:val="left"/>
        <w:rPr>
          <w:rFonts w:cs="David"/>
          <w:rtl/>
        </w:rPr>
      </w:pPr>
    </w:p>
    <w:p w14:paraId="02587948" w14:textId="77777777" w:rsidR="00BC0DFB" w:rsidRDefault="00BC0DFB">
      <w:pPr>
        <w:widowControl/>
        <w:ind w:left="567" w:firstLine="567"/>
        <w:jc w:val="left"/>
        <w:rPr>
          <w:rFonts w:cs="David"/>
          <w:rtl/>
        </w:rPr>
      </w:pPr>
      <w:r>
        <w:rPr>
          <w:rFonts w:cs="David"/>
          <w:bCs/>
          <w:rtl/>
        </w:rPr>
        <w:t xml:space="preserve">הטענה בדבר כבישת העדות - </w:t>
      </w:r>
    </w:p>
    <w:p w14:paraId="1731691E" w14:textId="77777777" w:rsidR="00BC0DFB" w:rsidRDefault="00BC0DFB">
      <w:pPr>
        <w:widowControl/>
        <w:ind w:left="1134"/>
        <w:jc w:val="left"/>
        <w:rPr>
          <w:rFonts w:cs="David"/>
          <w:rtl/>
        </w:rPr>
      </w:pPr>
      <w:r>
        <w:rPr>
          <w:rFonts w:cs="David"/>
          <w:rtl/>
        </w:rPr>
        <w:t>המתלוננת הגישה את תלונתה נגד הנאשם מספר שנים (כ- 5 שנים) מתום הארוע האחרון.</w:t>
      </w:r>
    </w:p>
    <w:p w14:paraId="5D9A72F3" w14:textId="77777777" w:rsidR="00BC0DFB" w:rsidRDefault="00BC0DFB">
      <w:pPr>
        <w:widowControl/>
        <w:ind w:left="567" w:firstLine="567"/>
        <w:jc w:val="left"/>
        <w:rPr>
          <w:rFonts w:cs="David"/>
          <w:rtl/>
        </w:rPr>
      </w:pPr>
      <w:r>
        <w:rPr>
          <w:rFonts w:cs="David"/>
          <w:rtl/>
        </w:rPr>
        <w:t>ב"כ הנאשם טען בסיכומיו כי מדובר ב"עדות כבושה".</w:t>
      </w:r>
    </w:p>
    <w:p w14:paraId="0938B6F6" w14:textId="77777777" w:rsidR="00BC0DFB" w:rsidRDefault="00BC0DFB">
      <w:pPr>
        <w:widowControl/>
        <w:jc w:val="left"/>
        <w:rPr>
          <w:rFonts w:cs="David"/>
          <w:rtl/>
        </w:rPr>
      </w:pPr>
    </w:p>
    <w:p w14:paraId="5FCFB74F" w14:textId="77777777" w:rsidR="00BC0DFB" w:rsidRDefault="00BC0DFB">
      <w:pPr>
        <w:widowControl/>
        <w:ind w:left="1134"/>
        <w:jc w:val="left"/>
        <w:rPr>
          <w:rFonts w:cs="David"/>
          <w:bCs/>
          <w:rtl/>
        </w:rPr>
      </w:pPr>
      <w:r>
        <w:rPr>
          <w:rFonts w:cs="David"/>
          <w:rtl/>
        </w:rPr>
        <w:t xml:space="preserve">הלכה פסוקה היא, כי אם </w:t>
      </w:r>
      <w:r>
        <w:rPr>
          <w:rFonts w:cs="David"/>
          <w:bCs/>
          <w:rtl/>
        </w:rPr>
        <w:t>"ניתן הסבר מתקבל על הדעת - הן לענין הכבישה והן לענין ההחלטה לגלות - דין העדות כדין כל עדות...".</w:t>
      </w:r>
    </w:p>
    <w:p w14:paraId="3EB83787" w14:textId="77777777" w:rsidR="00BC0DFB" w:rsidRDefault="00BC0DFB">
      <w:pPr>
        <w:widowControl/>
        <w:ind w:left="567" w:firstLine="567"/>
        <w:jc w:val="left"/>
        <w:rPr>
          <w:rFonts w:cs="David"/>
          <w:rtl/>
        </w:rPr>
      </w:pPr>
      <w:r>
        <w:rPr>
          <w:rFonts w:cs="David"/>
          <w:rtl/>
        </w:rPr>
        <w:t>(ספרו של כב' השופט י. קדמי, "על הראיות" חלק ראשון, בעמ' 262).</w:t>
      </w:r>
    </w:p>
    <w:p w14:paraId="3C370A1D" w14:textId="77777777" w:rsidR="00BC0DFB" w:rsidRDefault="00BC0DFB">
      <w:pPr>
        <w:widowControl/>
        <w:jc w:val="left"/>
        <w:rPr>
          <w:rFonts w:cs="David"/>
          <w:rtl/>
        </w:rPr>
      </w:pPr>
    </w:p>
    <w:p w14:paraId="268BCCBC" w14:textId="77777777" w:rsidR="00BC0DFB" w:rsidRDefault="00BC0DFB">
      <w:pPr>
        <w:widowControl/>
        <w:ind w:left="1134"/>
        <w:jc w:val="left"/>
        <w:rPr>
          <w:rFonts w:cs="David"/>
          <w:rtl/>
        </w:rPr>
      </w:pPr>
      <w:r>
        <w:rPr>
          <w:rFonts w:cs="David"/>
          <w:rtl/>
        </w:rPr>
        <w:t xml:space="preserve">במקרה שלפנינו מדובר בעבירות מין שבוצעו במתלוננת בהיותה ילדה ע"י אביה, וידוע כי במקרים רבים של גילוי עריות ועבירות מין בתוך המשפחה, המעשים הללו נחשפים רק שנים לאחר התרחשותם, לאחר שהקורבנות מתבגרים ואוזרים עוז לספר ולחשוף את המעשים שנעשו בהם. </w:t>
      </w:r>
    </w:p>
    <w:p w14:paraId="5C3A05BD" w14:textId="77777777" w:rsidR="00BC0DFB" w:rsidRDefault="00BC0DFB">
      <w:pPr>
        <w:widowControl/>
        <w:ind w:left="567" w:firstLine="567"/>
        <w:jc w:val="left"/>
        <w:rPr>
          <w:rFonts w:cs="David"/>
          <w:bCs/>
          <w:rtl/>
        </w:rPr>
      </w:pPr>
      <w:r>
        <w:rPr>
          <w:rFonts w:cs="David"/>
          <w:bCs/>
          <w:rtl/>
        </w:rPr>
        <w:t>כך נאמר ב</w:t>
      </w:r>
      <w:hyperlink r:id="rId19" w:history="1">
        <w:r w:rsidR="009D4C08" w:rsidRPr="009D4C08">
          <w:rPr>
            <w:rStyle w:val="Hyperlink"/>
            <w:rFonts w:cs="David"/>
            <w:bCs/>
            <w:rtl/>
          </w:rPr>
          <w:t>ע"פ 472/99</w:t>
        </w:r>
      </w:hyperlink>
      <w:r>
        <w:rPr>
          <w:rFonts w:cs="David"/>
          <w:bCs/>
          <w:rtl/>
        </w:rPr>
        <w:t xml:space="preserve"> ,  5232/99:</w:t>
      </w:r>
    </w:p>
    <w:p w14:paraId="38FAFB67" w14:textId="77777777" w:rsidR="00BC0DFB" w:rsidRDefault="00BC0DFB">
      <w:pPr>
        <w:widowControl/>
        <w:ind w:left="1134"/>
        <w:jc w:val="left"/>
        <w:rPr>
          <w:rFonts w:cs="David"/>
          <w:bCs/>
          <w:rtl/>
        </w:rPr>
      </w:pPr>
      <w:r>
        <w:rPr>
          <w:rFonts w:cs="David"/>
          <w:bCs/>
          <w:rtl/>
        </w:rPr>
        <w:t xml:space="preserve">"עדות כבושה שכיחה במיוחד אצל קורבנות של גילוי עריות. כאמור, דר' זומר הסביר בחוות דעתו לא אחת, כי לילדים אין כוחות נפש לגלות לאחרים את אשר עשו בהם הוריהם. הם אוצרים בתוכם את הסוד ומסוגלים לספר על המעשים המיניים שנעשו בהם רק כאשר הם מתבגרים. </w:t>
      </w:r>
    </w:p>
    <w:p w14:paraId="0F8B6CCC" w14:textId="77777777" w:rsidR="00BC0DFB" w:rsidRDefault="00BC0DFB">
      <w:pPr>
        <w:widowControl/>
        <w:ind w:left="1134"/>
        <w:jc w:val="left"/>
        <w:rPr>
          <w:rFonts w:cs="David"/>
          <w:bCs/>
          <w:rtl/>
        </w:rPr>
      </w:pPr>
      <w:r>
        <w:rPr>
          <w:rFonts w:cs="David"/>
          <w:bCs/>
          <w:rtl/>
        </w:rPr>
        <w:t>מחקר שנערך בשנת 1994 על ידי המועצה הלאומית לשלום הילד העלה, כי 41% מכל אלה שביקשו סיוע עקב גילוי העריות ביקשו עזרה בחלוף יותר מ- 10 שנים...".</w:t>
      </w:r>
    </w:p>
    <w:p w14:paraId="72D9816F" w14:textId="77777777" w:rsidR="00BC0DFB" w:rsidRDefault="00BC0DFB">
      <w:pPr>
        <w:widowControl/>
        <w:ind w:left="567" w:firstLine="567"/>
        <w:jc w:val="left"/>
        <w:rPr>
          <w:rFonts w:cs="David"/>
          <w:rtl/>
        </w:rPr>
      </w:pPr>
      <w:r>
        <w:rPr>
          <w:rFonts w:cs="David"/>
          <w:rtl/>
        </w:rPr>
        <w:t>(</w:t>
      </w:r>
      <w:hyperlink r:id="rId20" w:history="1">
        <w:r w:rsidR="009D4C08" w:rsidRPr="009D4C08">
          <w:rPr>
            <w:rStyle w:val="Hyperlink"/>
            <w:rFonts w:cs="David"/>
            <w:rtl/>
          </w:rPr>
          <w:t>ע"פ 4721/99</w:t>
        </w:r>
      </w:hyperlink>
      <w:r>
        <w:rPr>
          <w:rFonts w:cs="David"/>
          <w:rtl/>
        </w:rPr>
        <w:t>, 5232/99 ביהמ"ש העליון פלוני נ. מדינת ישראל (טרם פורסם).</w:t>
      </w:r>
    </w:p>
    <w:p w14:paraId="1D47696D" w14:textId="77777777" w:rsidR="00BC0DFB" w:rsidRDefault="00BC0DFB">
      <w:pPr>
        <w:widowControl/>
        <w:jc w:val="left"/>
        <w:rPr>
          <w:rFonts w:cs="David"/>
          <w:rtl/>
        </w:rPr>
      </w:pPr>
    </w:p>
    <w:p w14:paraId="57A435DD" w14:textId="77777777" w:rsidR="00BC0DFB" w:rsidRDefault="00BC0DFB">
      <w:pPr>
        <w:widowControl/>
        <w:ind w:left="567" w:firstLine="567"/>
        <w:jc w:val="left"/>
        <w:rPr>
          <w:rFonts w:cs="David"/>
          <w:rtl/>
        </w:rPr>
      </w:pPr>
      <w:r>
        <w:rPr>
          <w:rFonts w:cs="David"/>
          <w:rtl/>
        </w:rPr>
        <w:t>וכן:</w:t>
      </w:r>
    </w:p>
    <w:p w14:paraId="51B35320" w14:textId="77777777" w:rsidR="00BC0DFB" w:rsidRDefault="00BC0DFB">
      <w:pPr>
        <w:widowControl/>
        <w:ind w:left="1134"/>
        <w:jc w:val="left"/>
        <w:rPr>
          <w:rFonts w:cs="David"/>
          <w:bCs/>
          <w:rtl/>
        </w:rPr>
      </w:pPr>
      <w:r>
        <w:rPr>
          <w:rFonts w:cs="David"/>
          <w:bCs/>
          <w:rtl/>
        </w:rPr>
        <w:t>"העובדה שהמתלוננת מצאה עוז בנפשה להתלונן על המערער רק לאחר תקופה ממושכת, לא זו בלבד שאינה פוגעת במהימנותה אלא שכאמור זהו דפוס התנהגות טפוסי במקרים כאלה".</w:t>
      </w:r>
    </w:p>
    <w:p w14:paraId="6788C56B" w14:textId="77777777" w:rsidR="00BC0DFB" w:rsidRDefault="00BC0DFB">
      <w:pPr>
        <w:widowControl/>
        <w:ind w:left="567" w:firstLine="567"/>
        <w:jc w:val="left"/>
        <w:rPr>
          <w:rFonts w:cs="David"/>
          <w:rtl/>
        </w:rPr>
      </w:pPr>
      <w:r>
        <w:rPr>
          <w:rFonts w:cs="David"/>
          <w:rtl/>
        </w:rPr>
        <w:t>(ע"פ 147/94 (ב"ש)פלוני נ. מ"י. דינים מחוזי כרך כ"ו(3) עמ' 18.</w:t>
      </w:r>
    </w:p>
    <w:p w14:paraId="050A8F10" w14:textId="77777777" w:rsidR="00BC0DFB" w:rsidRDefault="00BC0DFB">
      <w:pPr>
        <w:widowControl/>
        <w:ind w:left="567" w:firstLine="567"/>
        <w:jc w:val="left"/>
        <w:rPr>
          <w:rFonts w:cs="David"/>
          <w:rtl/>
        </w:rPr>
      </w:pPr>
      <w:r>
        <w:rPr>
          <w:rFonts w:cs="David"/>
          <w:rtl/>
        </w:rPr>
        <w:t>וכן תפ"ח 4141/98 (ת"א) דינים מחוזי כרך כ"ז(2) 202)</w:t>
      </w:r>
    </w:p>
    <w:p w14:paraId="011F0F97" w14:textId="77777777" w:rsidR="00BC0DFB" w:rsidRDefault="00BC0DFB">
      <w:pPr>
        <w:widowControl/>
        <w:jc w:val="left"/>
        <w:rPr>
          <w:rFonts w:cs="David"/>
          <w:rtl/>
        </w:rPr>
      </w:pPr>
    </w:p>
    <w:p w14:paraId="1FA5BEDE" w14:textId="77777777" w:rsidR="00BC0DFB" w:rsidRDefault="00BC0DFB">
      <w:pPr>
        <w:widowControl/>
        <w:ind w:left="1134"/>
        <w:jc w:val="left"/>
        <w:rPr>
          <w:rFonts w:cs="David"/>
          <w:rtl/>
        </w:rPr>
      </w:pPr>
      <w:r>
        <w:rPr>
          <w:rFonts w:cs="David"/>
          <w:rtl/>
        </w:rPr>
        <w:t>כמפורט לעיל, המתלוננת אמרה כי לא סיפרה לאף אחד במשך כל אותם שנים על מעשיו של הנאשם ומנתה מספר סיבות לכך. הנאשם דרש ממנה לא לספר על כך, היא לא רצתה לצער את אמה ובעת שארעו המעשים הללו לא היתה לנושא דנן ולחשיפת המעשים הללו מודעות ציבורית כפי שקיימת היום.</w:t>
      </w:r>
    </w:p>
    <w:p w14:paraId="3498082B" w14:textId="77777777" w:rsidR="00BC0DFB" w:rsidRDefault="00BC0DFB">
      <w:pPr>
        <w:widowControl/>
        <w:jc w:val="left"/>
        <w:rPr>
          <w:rFonts w:cs="David"/>
          <w:rtl/>
        </w:rPr>
      </w:pPr>
    </w:p>
    <w:p w14:paraId="477E1D78" w14:textId="77777777" w:rsidR="00BC0DFB" w:rsidRDefault="00BC0DFB">
      <w:pPr>
        <w:widowControl/>
        <w:jc w:val="left"/>
        <w:rPr>
          <w:rFonts w:cs="David"/>
          <w:rtl/>
        </w:rPr>
      </w:pPr>
    </w:p>
    <w:p w14:paraId="4C3D5D7F" w14:textId="77777777" w:rsidR="00BC0DFB" w:rsidRDefault="00BC0DFB">
      <w:pPr>
        <w:widowControl/>
        <w:ind w:left="1134"/>
        <w:jc w:val="left"/>
        <w:rPr>
          <w:rFonts w:cs="David"/>
          <w:rtl/>
        </w:rPr>
      </w:pPr>
      <w:r>
        <w:rPr>
          <w:rFonts w:cs="David"/>
          <w:rtl/>
        </w:rPr>
        <w:t>המתלוננת תארה את הנסיבות עובר להגשת התלונה, שהניעו אותה לספר את שארע ולחשוף את הפרשה.</w:t>
      </w:r>
    </w:p>
    <w:p w14:paraId="6938ABA6" w14:textId="77777777" w:rsidR="00BC0DFB" w:rsidRDefault="00BC0DFB">
      <w:pPr>
        <w:widowControl/>
        <w:ind w:left="1134"/>
        <w:jc w:val="left"/>
        <w:rPr>
          <w:rFonts w:cs="David"/>
          <w:rtl/>
        </w:rPr>
      </w:pPr>
      <w:r>
        <w:rPr>
          <w:rFonts w:cs="David"/>
          <w:rtl/>
        </w:rPr>
        <w:t>משהבינה המתלוננת שמעשים דומים נעשו באחותה הקטנה, הלכה למשטרה בעניינה של אחותה ותוך כדי החקירה היא סיפרה את שארע לה.</w:t>
      </w:r>
    </w:p>
    <w:p w14:paraId="3E1DE954" w14:textId="77777777" w:rsidR="00BC0DFB" w:rsidRDefault="00BC0DFB">
      <w:pPr>
        <w:widowControl/>
        <w:ind w:left="567" w:firstLine="567"/>
        <w:jc w:val="left"/>
        <w:rPr>
          <w:rFonts w:cs="David"/>
          <w:rtl/>
        </w:rPr>
      </w:pPr>
      <w:r>
        <w:rPr>
          <w:rFonts w:cs="David"/>
          <w:rtl/>
        </w:rPr>
        <w:t>לדבריה:</w:t>
      </w:r>
    </w:p>
    <w:p w14:paraId="1C8D162E" w14:textId="77777777" w:rsidR="00BC0DFB" w:rsidRDefault="00BC0DFB">
      <w:pPr>
        <w:widowControl/>
        <w:ind w:left="1134"/>
        <w:jc w:val="left"/>
        <w:rPr>
          <w:rFonts w:cs="David"/>
          <w:bCs/>
          <w:rtl/>
        </w:rPr>
      </w:pPr>
      <w:r>
        <w:rPr>
          <w:rFonts w:cs="David"/>
          <w:bCs/>
          <w:rtl/>
        </w:rPr>
        <w:t>"התקשרו מהמשטרה הבית, ואמרו שבדרך כלל מקרים שקרו ויש עוד אחות ועוד בת בבית זה קרה גם לה ואם יש לה עוד בת אז תשאלי אותה אם יש לה מה לספר ותביאי אותה אלינו...</w:t>
      </w:r>
    </w:p>
    <w:p w14:paraId="6B98B44E" w14:textId="77777777" w:rsidR="00BC0DFB" w:rsidRDefault="00BC0DFB">
      <w:pPr>
        <w:widowControl/>
        <w:ind w:left="1134"/>
        <w:jc w:val="left"/>
        <w:rPr>
          <w:rFonts w:cs="David"/>
          <w:bCs/>
          <w:rtl/>
        </w:rPr>
      </w:pPr>
      <w:r>
        <w:rPr>
          <w:rFonts w:cs="David"/>
          <w:bCs/>
          <w:rtl/>
        </w:rPr>
        <w:t>... אמא שלי באה אלי ושאלה אותי אם יש לי מה לספר, שמעתי שלאחותי קרה משהו, אמרתי אני לא אשתוק, כי זאת אחותי, ואמרתי לה כן, אז אותו רגע אמרתי לה כן תביאי אותה עכשיו".</w:t>
      </w:r>
    </w:p>
    <w:p w14:paraId="5C4A0D1E" w14:textId="77777777" w:rsidR="00BC0DFB" w:rsidRDefault="00BC0DFB">
      <w:pPr>
        <w:widowControl/>
        <w:ind w:left="567" w:firstLine="567"/>
        <w:jc w:val="left"/>
        <w:rPr>
          <w:rFonts w:cs="David"/>
          <w:rtl/>
        </w:rPr>
      </w:pPr>
      <w:r>
        <w:rPr>
          <w:rFonts w:cs="David"/>
          <w:rtl/>
        </w:rPr>
        <w:t>(עמ' 68 לפרוטוקול שורות 14, 20-22).</w:t>
      </w:r>
    </w:p>
    <w:p w14:paraId="1FE6309C" w14:textId="77777777" w:rsidR="00BC0DFB" w:rsidRDefault="00BC0DFB">
      <w:pPr>
        <w:widowControl/>
        <w:ind w:left="1134"/>
        <w:jc w:val="left"/>
        <w:rPr>
          <w:rFonts w:cs="David"/>
          <w:rtl/>
        </w:rPr>
      </w:pPr>
      <w:r>
        <w:rPr>
          <w:rFonts w:cs="David"/>
          <w:rtl/>
        </w:rPr>
        <w:t>המתלוננת סיפרה בגילוי לב כי היא לא היתה יוזמת את הגשת התלונה, ולולא נשאלה על כך  על ידי החוקרת לאחר שהוגשה תלונה ע"י אחותה,  לא היתה מספרת על הדברים שביצע בה הנאשם.</w:t>
      </w:r>
    </w:p>
    <w:p w14:paraId="5CE39C0C" w14:textId="77777777" w:rsidR="00BC0DFB" w:rsidRDefault="00BC0DFB">
      <w:pPr>
        <w:widowControl/>
        <w:ind w:left="567" w:firstLine="567"/>
        <w:jc w:val="left"/>
        <w:rPr>
          <w:rFonts w:cs="David"/>
          <w:bCs/>
          <w:rtl/>
        </w:rPr>
      </w:pPr>
      <w:r>
        <w:rPr>
          <w:rFonts w:cs="David"/>
          <w:bCs/>
          <w:rtl/>
        </w:rPr>
        <w:t>"... מלכתחילה לא כל כך באתי בשביל לספר, אם ל א הייתי שותקת...</w:t>
      </w:r>
    </w:p>
    <w:p w14:paraId="22E66E39" w14:textId="77777777" w:rsidR="00BC0DFB" w:rsidRDefault="00BC0DFB">
      <w:pPr>
        <w:widowControl/>
        <w:ind w:left="567" w:firstLine="567"/>
        <w:jc w:val="left"/>
        <w:rPr>
          <w:rFonts w:cs="David"/>
          <w:bCs/>
          <w:rtl/>
        </w:rPr>
      </w:pPr>
      <w:r>
        <w:rPr>
          <w:rFonts w:cs="David"/>
          <w:bCs/>
          <w:rtl/>
        </w:rPr>
        <w:t>זאת אומרת שאני כמו שעד עכשיו שתקתי...</w:t>
      </w:r>
    </w:p>
    <w:p w14:paraId="7D1F4FD4" w14:textId="77777777" w:rsidR="00BC0DFB" w:rsidRDefault="00BC0DFB">
      <w:pPr>
        <w:widowControl/>
        <w:ind w:left="567" w:firstLine="567"/>
        <w:jc w:val="left"/>
        <w:rPr>
          <w:rFonts w:cs="David"/>
          <w:bCs/>
          <w:rtl/>
        </w:rPr>
      </w:pPr>
      <w:r>
        <w:rPr>
          <w:rFonts w:cs="David"/>
          <w:bCs/>
          <w:rtl/>
        </w:rPr>
        <w:t xml:space="preserve">לא הייתי פותחת את זה עוד פעם". </w:t>
      </w:r>
    </w:p>
    <w:p w14:paraId="35467107" w14:textId="77777777" w:rsidR="00BC0DFB" w:rsidRDefault="00BC0DFB">
      <w:pPr>
        <w:widowControl/>
        <w:ind w:left="567" w:firstLine="567"/>
        <w:jc w:val="left"/>
        <w:rPr>
          <w:rFonts w:cs="David"/>
          <w:rtl/>
        </w:rPr>
      </w:pPr>
      <w:r>
        <w:rPr>
          <w:rFonts w:cs="David"/>
          <w:rtl/>
        </w:rPr>
        <w:t>(עמ' 70 לפרוטוקול שורות 18-24).</w:t>
      </w:r>
    </w:p>
    <w:p w14:paraId="6A6ADA81" w14:textId="77777777" w:rsidR="00BC0DFB" w:rsidRDefault="00BC0DFB">
      <w:pPr>
        <w:widowControl/>
        <w:jc w:val="left"/>
        <w:rPr>
          <w:rFonts w:cs="David"/>
          <w:rtl/>
        </w:rPr>
      </w:pPr>
    </w:p>
    <w:p w14:paraId="204D7336" w14:textId="77777777" w:rsidR="00BC0DFB" w:rsidRDefault="00BC0DFB">
      <w:pPr>
        <w:widowControl/>
        <w:ind w:left="567" w:firstLine="567"/>
        <w:jc w:val="left"/>
        <w:rPr>
          <w:rFonts w:cs="David"/>
          <w:rtl/>
        </w:rPr>
      </w:pPr>
      <w:r>
        <w:rPr>
          <w:rFonts w:cs="David"/>
          <w:rtl/>
        </w:rPr>
        <w:t xml:space="preserve">כפי שנפסק לא אחת הנסיבות נבחנות בהתחשב בתחושותיו  של הקורבן בזמן אמת. </w:t>
      </w:r>
    </w:p>
    <w:p w14:paraId="5649AB1E" w14:textId="77777777" w:rsidR="00BC0DFB" w:rsidRDefault="00BC0DFB">
      <w:pPr>
        <w:widowControl/>
        <w:ind w:left="1134"/>
        <w:jc w:val="left"/>
        <w:rPr>
          <w:rFonts w:cs="David"/>
          <w:bCs/>
          <w:rtl/>
        </w:rPr>
      </w:pPr>
      <w:r>
        <w:rPr>
          <w:rFonts w:cs="David"/>
          <w:bCs/>
          <w:rtl/>
        </w:rPr>
        <w:t>"בדרך כלל צריך לבחון את הנסיבות לא לפי הגיונו ותבונתו של אדם בגיר המחליט לאחר מעשה, מה הדרך הנכונה אשר בה צריך היה לנקוט, אלא לפי תחושת הקורבן בזמן אמת.</w:t>
      </w:r>
    </w:p>
    <w:p w14:paraId="63368932" w14:textId="77777777" w:rsidR="00BC0DFB" w:rsidRDefault="00BC0DFB">
      <w:pPr>
        <w:widowControl/>
        <w:ind w:left="1134"/>
        <w:jc w:val="left"/>
        <w:rPr>
          <w:rFonts w:cs="David"/>
          <w:bCs/>
          <w:rtl/>
        </w:rPr>
      </w:pPr>
      <w:r>
        <w:rPr>
          <w:rFonts w:cs="David"/>
          <w:bCs/>
          <w:rtl/>
        </w:rPr>
        <w:t>לא צריך להעמיד את המבחן על תבונה לאחר מעשה אלא על מה שחש והרגיש הקורבן בעת ביצוע העבירה".</w:t>
      </w:r>
    </w:p>
    <w:p w14:paraId="3E3A2133" w14:textId="77777777" w:rsidR="00BC0DFB" w:rsidRDefault="00BC0DFB">
      <w:pPr>
        <w:widowControl/>
        <w:ind w:left="567" w:firstLine="567"/>
        <w:jc w:val="left"/>
        <w:rPr>
          <w:rFonts w:cs="David"/>
          <w:rtl/>
        </w:rPr>
      </w:pPr>
      <w:r>
        <w:rPr>
          <w:rFonts w:cs="David"/>
          <w:rtl/>
        </w:rPr>
        <w:t>(</w:t>
      </w:r>
      <w:hyperlink r:id="rId21" w:history="1">
        <w:r w:rsidR="009D4C08" w:rsidRPr="009D4C08">
          <w:rPr>
            <w:rStyle w:val="Hyperlink"/>
            <w:rFonts w:cs="David"/>
            <w:rtl/>
          </w:rPr>
          <w:t>ע"פ 5612/92 מ"י נ. בארי ואח' פ"ד מ"ח</w:t>
        </w:r>
      </w:hyperlink>
      <w:r>
        <w:rPr>
          <w:rFonts w:cs="David"/>
          <w:rtl/>
        </w:rPr>
        <w:t>(1) בעמ' 367).</w:t>
      </w:r>
    </w:p>
    <w:p w14:paraId="571879CB" w14:textId="77777777" w:rsidR="00BC0DFB" w:rsidRDefault="00BC0DFB">
      <w:pPr>
        <w:widowControl/>
        <w:jc w:val="left"/>
        <w:rPr>
          <w:rFonts w:cs="David"/>
          <w:rtl/>
        </w:rPr>
      </w:pPr>
    </w:p>
    <w:p w14:paraId="61053989" w14:textId="77777777" w:rsidR="00BC0DFB" w:rsidRDefault="00BC0DFB">
      <w:pPr>
        <w:widowControl/>
        <w:ind w:left="1134"/>
        <w:jc w:val="left"/>
        <w:rPr>
          <w:rFonts w:cs="David"/>
          <w:rtl/>
        </w:rPr>
      </w:pPr>
      <w:r>
        <w:rPr>
          <w:rFonts w:cs="David"/>
          <w:rtl/>
        </w:rPr>
        <w:t xml:space="preserve">שוכנעתי מהסבריה של המתלוננת - הסבריה סבירים והגיוניים , על אחת כמה וכמה בהתחשב בעובדה שהמתלוננת גדלה וחונכה בחברה דתית ושמרנית, אשר בה חשיפת מעשים כגון דא קשה פי כמה וכמה מאשר בחברה החילונית. </w:t>
      </w:r>
    </w:p>
    <w:p w14:paraId="207D1FFA" w14:textId="77777777" w:rsidR="00BC0DFB" w:rsidRDefault="00BC0DFB">
      <w:pPr>
        <w:widowControl/>
        <w:jc w:val="left"/>
        <w:rPr>
          <w:rFonts w:cs="David"/>
          <w:rtl/>
        </w:rPr>
      </w:pPr>
    </w:p>
    <w:p w14:paraId="7B40802D" w14:textId="77777777" w:rsidR="00BC0DFB" w:rsidRDefault="00BC0DFB">
      <w:pPr>
        <w:widowControl/>
        <w:ind w:firstLine="567"/>
        <w:jc w:val="left"/>
        <w:rPr>
          <w:rFonts w:cs="David"/>
          <w:bCs/>
          <w:rtl/>
        </w:rPr>
      </w:pPr>
      <w:r>
        <w:rPr>
          <w:rFonts w:cs="David"/>
          <w:bCs/>
          <w:rtl/>
        </w:rPr>
        <w:t>ב.</w:t>
      </w:r>
      <w:r>
        <w:rPr>
          <w:rFonts w:cs="David"/>
          <w:bCs/>
          <w:rtl/>
        </w:rPr>
        <w:tab/>
        <w:t>באשר לעדותה של הילדה מ.ג.</w:t>
      </w:r>
    </w:p>
    <w:p w14:paraId="74822DB0" w14:textId="77777777" w:rsidR="00BC0DFB" w:rsidRDefault="00BC0DFB">
      <w:pPr>
        <w:widowControl/>
        <w:ind w:left="567" w:firstLine="567"/>
        <w:jc w:val="left"/>
        <w:rPr>
          <w:rFonts w:cs="David"/>
          <w:rtl/>
        </w:rPr>
      </w:pPr>
      <w:r>
        <w:rPr>
          <w:rFonts w:cs="David"/>
          <w:rtl/>
        </w:rPr>
        <w:t xml:space="preserve">מ.ג. היתה בעת הגשת התלונה כבת 9 שנים ובעת הארועים היתה כבת 8 שנים. </w:t>
      </w:r>
    </w:p>
    <w:p w14:paraId="411FB625" w14:textId="77777777" w:rsidR="00BC0DFB" w:rsidRDefault="00BC0DFB">
      <w:pPr>
        <w:widowControl/>
        <w:ind w:left="1134"/>
        <w:jc w:val="left"/>
        <w:rPr>
          <w:rFonts w:cs="David"/>
          <w:rtl/>
        </w:rPr>
      </w:pPr>
      <w:r>
        <w:rPr>
          <w:rFonts w:cs="David"/>
          <w:rtl/>
        </w:rPr>
        <w:t>כמתחייב מהוראות ה</w:t>
      </w:r>
      <w:hyperlink r:id="rId22" w:history="1">
        <w:r w:rsidR="009D4C08" w:rsidRPr="009D4C08">
          <w:rPr>
            <w:rStyle w:val="Hyperlink"/>
            <w:rFonts w:cs="David"/>
            <w:rtl/>
          </w:rPr>
          <w:t>חוק לתיקון דיני ראיות (הגנת ילדים)</w:t>
        </w:r>
      </w:hyperlink>
      <w:r>
        <w:rPr>
          <w:rFonts w:cs="David"/>
          <w:rtl/>
        </w:rPr>
        <w:t xml:space="preserve"> נגבתה עדותה של מ.ג. על ידי חוקרת הילדים.</w:t>
      </w:r>
    </w:p>
    <w:p w14:paraId="789B70FF" w14:textId="77777777" w:rsidR="00BC0DFB" w:rsidRDefault="00BC0DFB">
      <w:pPr>
        <w:widowControl/>
        <w:ind w:left="1134"/>
        <w:jc w:val="left"/>
        <w:rPr>
          <w:rFonts w:cs="David"/>
          <w:rtl/>
        </w:rPr>
      </w:pPr>
      <w:r>
        <w:rPr>
          <w:rFonts w:cs="David"/>
          <w:rtl/>
        </w:rPr>
        <w:t>חקירת הילדה נערכה ביום 10.8.99, במשרדה של חוקרת הילדים ענת האמל, אשר משמשת בתפקיד זה כחמש וחצי שנים.</w:t>
      </w:r>
    </w:p>
    <w:p w14:paraId="7E4AD261" w14:textId="77777777" w:rsidR="00BC0DFB" w:rsidRDefault="00BC0DFB">
      <w:pPr>
        <w:widowControl/>
        <w:ind w:left="1134"/>
        <w:jc w:val="left"/>
        <w:rPr>
          <w:rFonts w:cs="David"/>
          <w:rtl/>
        </w:rPr>
      </w:pPr>
      <w:r>
        <w:rPr>
          <w:rFonts w:cs="David"/>
          <w:rtl/>
        </w:rPr>
        <w:t>החוקרת ערכה את טופס עדות ילד - (ת/ 2) וציינה בו כי היא אוסרת את העדת הילדה בביהמ"ש מחשש לנזק נפשי.</w:t>
      </w:r>
    </w:p>
    <w:p w14:paraId="1775DB3C" w14:textId="77777777" w:rsidR="00BC0DFB" w:rsidRDefault="00BC0DFB">
      <w:pPr>
        <w:widowControl/>
        <w:ind w:left="1134"/>
        <w:jc w:val="left"/>
        <w:rPr>
          <w:rFonts w:cs="David"/>
          <w:rtl/>
        </w:rPr>
      </w:pPr>
      <w:r>
        <w:rPr>
          <w:rFonts w:cs="David"/>
          <w:rtl/>
        </w:rPr>
        <w:t>החוקרת הסבירה לביהמ"ש בהרחבה את אופן ביצוע החקירה וציינה מה היו הקריטריונים שהנחו אותה, על מה ביססה את המסקנה כי הילדה דוברת אמת וכי התיאורים אותם תיארה הילדה בפניה הם מהימנים והינם פרי התנסות אישית.</w:t>
      </w:r>
    </w:p>
    <w:p w14:paraId="1F685A5A" w14:textId="77777777" w:rsidR="00BC0DFB" w:rsidRDefault="00BC0DFB">
      <w:pPr>
        <w:widowControl/>
        <w:jc w:val="left"/>
        <w:rPr>
          <w:rFonts w:cs="David"/>
          <w:rtl/>
        </w:rPr>
      </w:pPr>
    </w:p>
    <w:p w14:paraId="015EE21A" w14:textId="77777777" w:rsidR="00BC0DFB" w:rsidRDefault="00BC0DFB">
      <w:pPr>
        <w:widowControl/>
        <w:ind w:left="567" w:firstLine="567"/>
        <w:jc w:val="left"/>
        <w:rPr>
          <w:rFonts w:cs="David"/>
          <w:rtl/>
        </w:rPr>
      </w:pPr>
      <w:r>
        <w:rPr>
          <w:rFonts w:cs="David"/>
          <w:rtl/>
        </w:rPr>
        <w:t>חוקרת הילדים הדגימה מספר מאפיינים המצביעים על מהימנות הילדה.</w:t>
      </w:r>
    </w:p>
    <w:p w14:paraId="3014A3C9" w14:textId="77777777" w:rsidR="00BC0DFB" w:rsidRDefault="00BC0DFB">
      <w:pPr>
        <w:widowControl/>
        <w:ind w:left="1134"/>
        <w:jc w:val="left"/>
        <w:rPr>
          <w:rFonts w:cs="David"/>
          <w:rtl/>
        </w:rPr>
      </w:pPr>
      <w:r>
        <w:rPr>
          <w:rFonts w:cs="David"/>
          <w:rtl/>
        </w:rPr>
        <w:t>כאשר נשאלה הילדה על ארוע עליו סיפרה  לאמה לפיו מאן דהוא הוריד את מכנסיה היא תיקנה את חוקרת הנוער ואמרה לה שלא הורידו את מכנסיה.</w:t>
      </w:r>
    </w:p>
    <w:p w14:paraId="22DC3389" w14:textId="77777777" w:rsidR="00BC0DFB" w:rsidRDefault="00BC0DFB">
      <w:pPr>
        <w:widowControl/>
        <w:ind w:left="1134"/>
        <w:jc w:val="left"/>
        <w:rPr>
          <w:rFonts w:cs="David"/>
          <w:bCs/>
          <w:rtl/>
        </w:rPr>
      </w:pPr>
      <w:r>
        <w:rPr>
          <w:rFonts w:cs="David"/>
          <w:bCs/>
          <w:rtl/>
        </w:rPr>
        <w:t>"זאת הפעם הראשונה שאפשר לראות שהילדה היא נצמדת, היא רוצה לדייק, היא מחוייבת לאמת... היא אומרת לא הורידו לי ובעצם היא לא שוללת או לא אומרת לא דיברתי עם אמא, או אין על מה לדבר. היא פשוט מתקנת אותי במה שסטיתי...".</w:t>
      </w:r>
    </w:p>
    <w:p w14:paraId="74B1C1C1" w14:textId="77777777" w:rsidR="00BC0DFB" w:rsidRDefault="00BC0DFB">
      <w:pPr>
        <w:widowControl/>
        <w:ind w:left="567" w:firstLine="567"/>
        <w:jc w:val="left"/>
        <w:rPr>
          <w:rFonts w:cs="David"/>
          <w:rtl/>
        </w:rPr>
      </w:pPr>
      <w:r>
        <w:rPr>
          <w:rFonts w:cs="David"/>
          <w:rtl/>
        </w:rPr>
        <w:t>(עמ' 90 לפרוטוקול שורות 23-26).</w:t>
      </w:r>
    </w:p>
    <w:p w14:paraId="62630D66" w14:textId="77777777" w:rsidR="00BC0DFB" w:rsidRDefault="00BC0DFB">
      <w:pPr>
        <w:widowControl/>
        <w:jc w:val="left"/>
        <w:rPr>
          <w:rFonts w:cs="David"/>
          <w:rtl/>
        </w:rPr>
      </w:pPr>
    </w:p>
    <w:p w14:paraId="0D05E317" w14:textId="77777777" w:rsidR="00BC0DFB" w:rsidRDefault="00BC0DFB">
      <w:pPr>
        <w:widowControl/>
        <w:ind w:left="567" w:firstLine="567"/>
        <w:jc w:val="left"/>
        <w:rPr>
          <w:rFonts w:cs="David"/>
          <w:rtl/>
        </w:rPr>
      </w:pPr>
      <w:r>
        <w:rPr>
          <w:rFonts w:cs="David"/>
          <w:rtl/>
        </w:rPr>
        <w:t>החוקרת בקשה מהילדה לספר את שסיפרה לאמה. החוקרת שאלה את הילדה</w:t>
      </w:r>
    </w:p>
    <w:p w14:paraId="35E5A573" w14:textId="77777777" w:rsidR="00BC0DFB" w:rsidRDefault="00BC0DFB">
      <w:pPr>
        <w:widowControl/>
        <w:ind w:left="567" w:firstLine="567"/>
        <w:jc w:val="left"/>
        <w:rPr>
          <w:rFonts w:cs="David"/>
          <w:rtl/>
        </w:rPr>
      </w:pPr>
      <w:r>
        <w:rPr>
          <w:rFonts w:cs="David"/>
          <w:rtl/>
        </w:rPr>
        <w:t>שאלה כללית ביותר עליה השיבה הילדה, והצביעה על הסיבה לצריבה באיבר מינה.</w:t>
      </w:r>
    </w:p>
    <w:p w14:paraId="4608FA2E" w14:textId="77777777" w:rsidR="00BC0DFB" w:rsidRDefault="00BC0DFB">
      <w:pPr>
        <w:widowControl/>
        <w:ind w:left="1134"/>
        <w:jc w:val="left"/>
        <w:rPr>
          <w:rFonts w:cs="David"/>
          <w:bCs/>
          <w:rtl/>
        </w:rPr>
      </w:pPr>
      <w:r>
        <w:rPr>
          <w:rFonts w:cs="David"/>
          <w:bCs/>
          <w:rtl/>
        </w:rPr>
        <w:t>"... שהילדה נותנת פה תיאור ספונטני, לא מובנה עם שתיקות, עם עכבות, עם עצירות והיא אפילו מדלגת מהתחלה על הקטע הקריטי. זאת אומרת, בתחילה כשאמא שלי לא היתה ברוגז ואז ישנתי, והוא לקח ואז זה ... (שתיקה), ואחר כך קמתי בבקר. יש איזשהו מין ניתוק כזה, ואחר כך בסוף היא עוד אומרת ממש בשקט. וזה באמת הוספתי בכתב יד, בגלל שרף לי. זאת אומרת היא עושה ביוזמתה איזשהו קישור וחיבור, מיד בשורה אחרי זה אפשר לראות, אני ראיתי שאני יושבת עליו והתפלאתי למה כואב לי. זאת אומרת, היא ביוזמתה, מבלי שאני שואלת אותה שום דבר, עושה את החיבור בין יושבת עליו לבין שורף לי כואב לי, וכמובן שזה מאוד מחזק את המהימנות".</w:t>
      </w:r>
    </w:p>
    <w:p w14:paraId="61728289" w14:textId="77777777" w:rsidR="00BC0DFB" w:rsidRDefault="00BC0DFB">
      <w:pPr>
        <w:widowControl/>
        <w:ind w:left="567" w:firstLine="567"/>
        <w:jc w:val="left"/>
        <w:rPr>
          <w:rFonts w:cs="David"/>
          <w:rtl/>
        </w:rPr>
      </w:pPr>
      <w:r>
        <w:rPr>
          <w:rFonts w:cs="David"/>
          <w:rtl/>
        </w:rPr>
        <w:t>(עמ' 91 לפרוטוקול שורות 5-15).</w:t>
      </w:r>
    </w:p>
    <w:p w14:paraId="0106BB15" w14:textId="77777777" w:rsidR="00BC0DFB" w:rsidRDefault="00BC0DFB">
      <w:pPr>
        <w:widowControl/>
        <w:ind w:left="1134"/>
        <w:jc w:val="left"/>
        <w:rPr>
          <w:rFonts w:cs="David"/>
          <w:rtl/>
        </w:rPr>
      </w:pPr>
      <w:r>
        <w:rPr>
          <w:rFonts w:cs="David"/>
          <w:rtl/>
        </w:rPr>
        <w:t>החוקרת הסבירה כי אופן תאור הארועים של הילדה שונה לחלוטין מתאור של ילד שממציא ארוע. ילד שמספר ומתאר ארוע דמיוני עושה זאת באופן קולח ומתחיל מהאקט החמור ביותר.</w:t>
      </w:r>
    </w:p>
    <w:p w14:paraId="7A43CB06" w14:textId="77777777" w:rsidR="00BC0DFB" w:rsidRDefault="00BC0DFB">
      <w:pPr>
        <w:widowControl/>
        <w:jc w:val="left"/>
        <w:rPr>
          <w:rFonts w:cs="David"/>
          <w:rtl/>
        </w:rPr>
      </w:pPr>
    </w:p>
    <w:p w14:paraId="15D0A071" w14:textId="77777777" w:rsidR="00BC0DFB" w:rsidRDefault="00BC0DFB">
      <w:pPr>
        <w:widowControl/>
        <w:ind w:left="1134"/>
        <w:jc w:val="left"/>
        <w:rPr>
          <w:rFonts w:cs="David"/>
          <w:rtl/>
        </w:rPr>
      </w:pPr>
      <w:r>
        <w:rPr>
          <w:rFonts w:cs="David"/>
          <w:rtl/>
        </w:rPr>
        <w:t>השימוש בגוף ראשון והציטוט מדברי האם מחזק אף הוא את מהימנות גרסת הילדה.</w:t>
      </w:r>
    </w:p>
    <w:p w14:paraId="7FA7C66B" w14:textId="77777777" w:rsidR="00BC0DFB" w:rsidRDefault="00BC0DFB">
      <w:pPr>
        <w:widowControl/>
        <w:ind w:left="567" w:firstLine="567"/>
        <w:jc w:val="left"/>
        <w:rPr>
          <w:rFonts w:cs="David"/>
          <w:rtl/>
        </w:rPr>
      </w:pPr>
      <w:r>
        <w:rPr>
          <w:rFonts w:cs="David"/>
          <w:rtl/>
        </w:rPr>
        <w:t>לדברי העדה:</w:t>
      </w:r>
    </w:p>
    <w:p w14:paraId="6273FFFD" w14:textId="77777777" w:rsidR="00BC0DFB" w:rsidRDefault="00BC0DFB">
      <w:pPr>
        <w:widowControl/>
        <w:ind w:left="1134"/>
        <w:jc w:val="left"/>
        <w:rPr>
          <w:rFonts w:cs="David"/>
          <w:bCs/>
          <w:rtl/>
        </w:rPr>
      </w:pPr>
      <w:r>
        <w:rPr>
          <w:rFonts w:cs="David"/>
          <w:bCs/>
          <w:rtl/>
        </w:rPr>
        <w:t>"תיאור כזה שכולל ציטוטים, גם הוא מחזק את המהימנות, כי ילד שממציא בדרך-כלל מתאר סדר פעולות בלבד ולא אמירות או אינטרקציות או התייחסות בין הדמויות הפועלות בתוך הארוע".</w:t>
      </w:r>
    </w:p>
    <w:p w14:paraId="17307656" w14:textId="77777777" w:rsidR="00BC0DFB" w:rsidRDefault="00BC0DFB">
      <w:pPr>
        <w:widowControl/>
        <w:ind w:left="567" w:firstLine="567"/>
        <w:jc w:val="left"/>
        <w:rPr>
          <w:rFonts w:cs="David"/>
          <w:rtl/>
        </w:rPr>
      </w:pPr>
      <w:r>
        <w:rPr>
          <w:rFonts w:cs="David"/>
          <w:rtl/>
        </w:rPr>
        <w:t>(עמ' 91 לפרוטוקול שורות 24-26, עמ' 92 שורה 1).</w:t>
      </w:r>
    </w:p>
    <w:p w14:paraId="39388A86" w14:textId="77777777" w:rsidR="00BC0DFB" w:rsidRDefault="00BC0DFB">
      <w:pPr>
        <w:widowControl/>
        <w:jc w:val="left"/>
        <w:rPr>
          <w:rFonts w:cs="David"/>
          <w:rtl/>
        </w:rPr>
      </w:pPr>
    </w:p>
    <w:p w14:paraId="492702E2" w14:textId="77777777" w:rsidR="00BC0DFB" w:rsidRDefault="00BC0DFB">
      <w:pPr>
        <w:widowControl/>
        <w:ind w:left="1134"/>
        <w:jc w:val="left"/>
        <w:rPr>
          <w:rFonts w:cs="David"/>
          <w:rtl/>
        </w:rPr>
      </w:pPr>
      <w:r>
        <w:rPr>
          <w:rFonts w:cs="David"/>
          <w:rtl/>
        </w:rPr>
        <w:t xml:space="preserve">לדברי חוקרת הילדים, לאורך כל החקירה הילדה מנסה לדייק, הילדה מקפידה לתקן את החוקרת בכל פרט שאיננו מדוייק, אומרת לה כי לא הורידו את מכנסיה, מקפידה לדייק ולהסביר שאיבר מינו של אביה לא חדר לאיבר מינה. </w:t>
      </w:r>
    </w:p>
    <w:p w14:paraId="78A66786" w14:textId="77777777" w:rsidR="00BC0DFB" w:rsidRDefault="00BC0DFB">
      <w:pPr>
        <w:widowControl/>
        <w:ind w:left="567" w:firstLine="567"/>
        <w:jc w:val="left"/>
        <w:rPr>
          <w:rFonts w:cs="David"/>
          <w:bCs/>
          <w:rtl/>
        </w:rPr>
      </w:pPr>
      <w:r>
        <w:rPr>
          <w:rFonts w:cs="David"/>
          <w:bCs/>
          <w:rtl/>
        </w:rPr>
        <w:t>"הוא לא הכניס את זה זה הוא שם. לא הכניס".</w:t>
      </w:r>
    </w:p>
    <w:p w14:paraId="22DE6E33" w14:textId="77777777" w:rsidR="00BC0DFB" w:rsidRDefault="00BC0DFB">
      <w:pPr>
        <w:widowControl/>
        <w:ind w:left="567" w:firstLine="567"/>
        <w:jc w:val="left"/>
        <w:rPr>
          <w:rFonts w:cs="David"/>
          <w:rtl/>
        </w:rPr>
      </w:pPr>
      <w:r>
        <w:rPr>
          <w:rFonts w:cs="David"/>
          <w:rtl/>
        </w:rPr>
        <w:t>(עמ' 13 לתמליל שורה 324).</w:t>
      </w:r>
    </w:p>
    <w:p w14:paraId="4A36715E" w14:textId="77777777" w:rsidR="00BC0DFB" w:rsidRDefault="00BC0DFB">
      <w:pPr>
        <w:widowControl/>
        <w:ind w:left="567" w:firstLine="567"/>
        <w:jc w:val="left"/>
        <w:rPr>
          <w:rFonts w:cs="David"/>
          <w:rtl/>
        </w:rPr>
      </w:pPr>
      <w:r>
        <w:rPr>
          <w:rFonts w:cs="David"/>
          <w:rtl/>
        </w:rPr>
        <w:t>וכן  היא חוזרת על דבריה ומרחיבה אותם.</w:t>
      </w:r>
    </w:p>
    <w:p w14:paraId="25A810FF" w14:textId="77777777" w:rsidR="00BC0DFB" w:rsidRDefault="00BC0DFB">
      <w:pPr>
        <w:widowControl/>
        <w:ind w:left="567" w:firstLine="567"/>
        <w:jc w:val="left"/>
        <w:rPr>
          <w:rFonts w:cs="David"/>
          <w:bCs/>
          <w:rtl/>
        </w:rPr>
      </w:pPr>
      <w:r>
        <w:rPr>
          <w:rFonts w:cs="David"/>
          <w:bCs/>
          <w:rtl/>
        </w:rPr>
        <w:t>"הוא הכניס לי את זה בלי, הוא שם לי את זה בלי להוריד לו"</w:t>
      </w:r>
    </w:p>
    <w:p w14:paraId="3BA0C50D" w14:textId="77777777" w:rsidR="00BC0DFB" w:rsidRDefault="00BC0DFB">
      <w:pPr>
        <w:widowControl/>
        <w:ind w:left="567" w:firstLine="567"/>
        <w:jc w:val="left"/>
        <w:rPr>
          <w:rFonts w:cs="David"/>
          <w:rtl/>
        </w:rPr>
      </w:pPr>
      <w:r>
        <w:rPr>
          <w:rFonts w:cs="David"/>
          <w:rtl/>
        </w:rPr>
        <w:t>(עמ' 15 שורה 369)</w:t>
      </w:r>
    </w:p>
    <w:p w14:paraId="21B46954" w14:textId="77777777" w:rsidR="00BC0DFB" w:rsidRDefault="00BC0DFB">
      <w:pPr>
        <w:widowControl/>
        <w:ind w:left="567" w:firstLine="567"/>
        <w:jc w:val="left"/>
        <w:rPr>
          <w:rFonts w:cs="David"/>
          <w:bCs/>
          <w:rtl/>
        </w:rPr>
      </w:pPr>
      <w:r>
        <w:rPr>
          <w:rFonts w:cs="David"/>
          <w:bCs/>
          <w:rtl/>
        </w:rPr>
        <w:t xml:space="preserve">"הוא לא הוריד אותם, הוא השאיר אותם את התחתונים הוא השאיר". </w:t>
      </w:r>
    </w:p>
    <w:p w14:paraId="21397AAF" w14:textId="77777777" w:rsidR="00BC0DFB" w:rsidRDefault="00BC0DFB">
      <w:pPr>
        <w:widowControl/>
        <w:ind w:left="567" w:firstLine="567"/>
        <w:jc w:val="left"/>
        <w:rPr>
          <w:rFonts w:cs="David"/>
          <w:rtl/>
        </w:rPr>
      </w:pPr>
      <w:r>
        <w:rPr>
          <w:rFonts w:cs="David"/>
          <w:bCs/>
          <w:rtl/>
        </w:rPr>
        <w:t>(</w:t>
      </w:r>
      <w:r>
        <w:rPr>
          <w:rFonts w:cs="David"/>
          <w:rtl/>
        </w:rPr>
        <w:t>עמ' 18 שורות 442-443).</w:t>
      </w:r>
    </w:p>
    <w:p w14:paraId="352443C5" w14:textId="77777777" w:rsidR="00BC0DFB" w:rsidRDefault="00BC0DFB">
      <w:pPr>
        <w:widowControl/>
        <w:ind w:left="567" w:firstLine="567"/>
        <w:jc w:val="left"/>
        <w:rPr>
          <w:rFonts w:cs="David"/>
          <w:rtl/>
        </w:rPr>
      </w:pPr>
      <w:r>
        <w:rPr>
          <w:rFonts w:cs="David"/>
          <w:rtl/>
        </w:rPr>
        <w:t xml:space="preserve">לדברי החוקרת: </w:t>
      </w:r>
    </w:p>
    <w:p w14:paraId="4B48BF3F" w14:textId="77777777" w:rsidR="00BC0DFB" w:rsidRDefault="00BC0DFB">
      <w:pPr>
        <w:widowControl/>
        <w:ind w:left="1134"/>
        <w:jc w:val="left"/>
        <w:rPr>
          <w:rFonts w:cs="David"/>
          <w:bCs/>
          <w:rtl/>
        </w:rPr>
      </w:pPr>
      <w:r>
        <w:rPr>
          <w:rFonts w:cs="David"/>
          <w:bCs/>
          <w:rtl/>
        </w:rPr>
        <w:t>"הילדה פשוט נצמדת לאמת, מתארת את האמת. אין פה נסיון להאשמה גורפת או להפללה או להעצמה של מה שקרה".</w:t>
      </w:r>
    </w:p>
    <w:p w14:paraId="40DDB631" w14:textId="77777777" w:rsidR="00BC0DFB" w:rsidRDefault="00BC0DFB">
      <w:pPr>
        <w:widowControl/>
        <w:ind w:left="567" w:firstLine="567"/>
        <w:jc w:val="left"/>
        <w:rPr>
          <w:rFonts w:cs="David"/>
          <w:rtl/>
        </w:rPr>
      </w:pPr>
      <w:r>
        <w:rPr>
          <w:rFonts w:cs="David"/>
          <w:rtl/>
        </w:rPr>
        <w:t>(עמ' 92 לפרוטוקול שורות 10-12).</w:t>
      </w:r>
    </w:p>
    <w:p w14:paraId="14A35BA2" w14:textId="77777777" w:rsidR="00BC0DFB" w:rsidRDefault="00BC0DFB">
      <w:pPr>
        <w:widowControl/>
        <w:jc w:val="left"/>
        <w:rPr>
          <w:rFonts w:cs="David"/>
          <w:rtl/>
        </w:rPr>
      </w:pPr>
    </w:p>
    <w:p w14:paraId="59FF038E" w14:textId="77777777" w:rsidR="00BC0DFB" w:rsidRDefault="00BC0DFB">
      <w:pPr>
        <w:widowControl/>
        <w:ind w:left="567" w:firstLine="567"/>
        <w:jc w:val="left"/>
        <w:rPr>
          <w:rFonts w:cs="David"/>
          <w:rtl/>
        </w:rPr>
      </w:pPr>
      <w:r>
        <w:rPr>
          <w:rFonts w:cs="David"/>
          <w:rtl/>
        </w:rPr>
        <w:t>בהמשך החקירה נשאלת הילדה "שאלות פתוחות" עליהן היא משיבה בהרחבה,</w:t>
      </w:r>
    </w:p>
    <w:p w14:paraId="27385726" w14:textId="77777777" w:rsidR="00BC0DFB" w:rsidRDefault="00BC0DFB">
      <w:pPr>
        <w:widowControl/>
        <w:ind w:left="1134"/>
        <w:jc w:val="left"/>
        <w:rPr>
          <w:rFonts w:cs="David"/>
          <w:rtl/>
        </w:rPr>
      </w:pPr>
      <w:r>
        <w:rPr>
          <w:rFonts w:cs="David"/>
          <w:rtl/>
        </w:rPr>
        <w:t xml:space="preserve">ומציינת מושגים וביטויים בלתי שגרתיים שאינם ברורים בתחילה לחוקרת כגון: </w:t>
      </w:r>
      <w:r>
        <w:rPr>
          <w:rFonts w:cs="David"/>
          <w:bCs/>
          <w:rtl/>
        </w:rPr>
        <w:t>"הוא הניס אותי"</w:t>
      </w:r>
      <w:r>
        <w:rPr>
          <w:rFonts w:cs="David"/>
          <w:rtl/>
        </w:rPr>
        <w:t>. (עמ' 11 לתמליל שורה 262).</w:t>
      </w:r>
    </w:p>
    <w:p w14:paraId="37740A3F" w14:textId="77777777" w:rsidR="00BC0DFB" w:rsidRDefault="00BC0DFB">
      <w:pPr>
        <w:widowControl/>
        <w:ind w:left="567" w:firstLine="567"/>
        <w:jc w:val="left"/>
        <w:rPr>
          <w:rFonts w:cs="David"/>
          <w:rtl/>
        </w:rPr>
      </w:pPr>
      <w:r>
        <w:rPr>
          <w:rFonts w:cs="David"/>
          <w:rtl/>
        </w:rPr>
        <w:t>ו</w:t>
      </w:r>
      <w:r>
        <w:rPr>
          <w:rFonts w:cs="David"/>
          <w:bCs/>
          <w:rtl/>
        </w:rPr>
        <w:t>"נסנס"</w:t>
      </w:r>
      <w:r>
        <w:rPr>
          <w:rFonts w:cs="David"/>
          <w:rtl/>
        </w:rPr>
        <w:t xml:space="preserve"> - הכינוי לאיבר המין הנשי.</w:t>
      </w:r>
    </w:p>
    <w:p w14:paraId="79B9EAA0" w14:textId="77777777" w:rsidR="00BC0DFB" w:rsidRDefault="00BC0DFB">
      <w:pPr>
        <w:widowControl/>
        <w:ind w:left="567" w:firstLine="567"/>
        <w:jc w:val="left"/>
        <w:rPr>
          <w:rFonts w:cs="David"/>
          <w:rtl/>
        </w:rPr>
      </w:pPr>
      <w:r>
        <w:rPr>
          <w:rFonts w:cs="David"/>
          <w:rtl/>
        </w:rPr>
        <w:t>ומספרת ש</w:t>
      </w:r>
      <w:r>
        <w:rPr>
          <w:rFonts w:cs="David"/>
          <w:bCs/>
          <w:rtl/>
        </w:rPr>
        <w:t>"הבולבול שלו הכניס לנסנס".</w:t>
      </w:r>
    </w:p>
    <w:p w14:paraId="6C6AF0DC" w14:textId="77777777" w:rsidR="00BC0DFB" w:rsidRDefault="00BC0DFB">
      <w:pPr>
        <w:widowControl/>
        <w:ind w:left="1134"/>
        <w:jc w:val="left"/>
        <w:rPr>
          <w:rFonts w:cs="David"/>
          <w:bCs/>
          <w:rtl/>
        </w:rPr>
      </w:pPr>
      <w:r>
        <w:rPr>
          <w:rFonts w:cs="David"/>
          <w:rtl/>
        </w:rPr>
        <w:t xml:space="preserve">לדברי החוקרת: </w:t>
      </w:r>
      <w:r>
        <w:rPr>
          <w:rFonts w:cs="David"/>
          <w:bCs/>
          <w:rtl/>
        </w:rPr>
        <w:t>"היא בעצם מוסיפה את המידע שיסביר ויתאר את השתלשלות הארוע...</w:t>
      </w:r>
    </w:p>
    <w:p w14:paraId="5DA7281F" w14:textId="77777777" w:rsidR="00BC0DFB" w:rsidRDefault="00BC0DFB">
      <w:pPr>
        <w:widowControl/>
        <w:ind w:left="1134"/>
        <w:jc w:val="left"/>
        <w:rPr>
          <w:rFonts w:cs="David"/>
          <w:bCs/>
          <w:rtl/>
        </w:rPr>
      </w:pPr>
      <w:r>
        <w:rPr>
          <w:rFonts w:cs="David"/>
          <w:bCs/>
          <w:rtl/>
        </w:rPr>
        <w:t>רואים שזה לא דיבור מדוקלם או מתוכנן מראש, אלא משהו של השתלשלות הדברים".</w:t>
      </w:r>
    </w:p>
    <w:p w14:paraId="70BB255E" w14:textId="77777777" w:rsidR="00BC0DFB" w:rsidRDefault="00BC0DFB">
      <w:pPr>
        <w:widowControl/>
        <w:ind w:left="567" w:firstLine="567"/>
        <w:jc w:val="left"/>
        <w:rPr>
          <w:rFonts w:cs="David"/>
          <w:rtl/>
        </w:rPr>
      </w:pPr>
      <w:r>
        <w:rPr>
          <w:rFonts w:cs="David"/>
          <w:rtl/>
        </w:rPr>
        <w:t>(עמ' 92 לפרוטוקול שורות 23-26, עמ' 93 שורה 1).</w:t>
      </w:r>
    </w:p>
    <w:p w14:paraId="56958DDE" w14:textId="77777777" w:rsidR="00BC0DFB" w:rsidRDefault="00BC0DFB">
      <w:pPr>
        <w:widowControl/>
        <w:jc w:val="left"/>
        <w:rPr>
          <w:rFonts w:cs="David"/>
          <w:rtl/>
        </w:rPr>
      </w:pPr>
    </w:p>
    <w:p w14:paraId="42706E44" w14:textId="77777777" w:rsidR="00BC0DFB" w:rsidRDefault="00BC0DFB">
      <w:pPr>
        <w:widowControl/>
        <w:ind w:left="1134"/>
        <w:jc w:val="left"/>
        <w:rPr>
          <w:rFonts w:cs="David"/>
          <w:rtl/>
        </w:rPr>
      </w:pPr>
      <w:r>
        <w:rPr>
          <w:rFonts w:cs="David"/>
          <w:rtl/>
        </w:rPr>
        <w:t>לדברי החוקרת מאופן התבטאותה של הילדה ניתן לראות כי ישנם דברים אותם היא אינה מעוניינת לחשוף בפניה, וזו דרכה להתחמק מליתן הסבר לדברים בלתי נעימים.</w:t>
      </w:r>
    </w:p>
    <w:p w14:paraId="6E4300C4" w14:textId="77777777" w:rsidR="00BC0DFB" w:rsidRDefault="00BC0DFB">
      <w:pPr>
        <w:widowControl/>
        <w:ind w:left="567" w:firstLine="567"/>
        <w:jc w:val="left"/>
        <w:rPr>
          <w:rFonts w:cs="David"/>
          <w:rtl/>
        </w:rPr>
      </w:pPr>
      <w:r>
        <w:rPr>
          <w:rFonts w:cs="David"/>
          <w:rtl/>
        </w:rPr>
        <w:t>לדברי החוקרת:</w:t>
      </w:r>
    </w:p>
    <w:p w14:paraId="1B8145C8" w14:textId="77777777" w:rsidR="00BC0DFB" w:rsidRDefault="00BC0DFB">
      <w:pPr>
        <w:widowControl/>
        <w:ind w:left="1134"/>
        <w:jc w:val="left"/>
        <w:rPr>
          <w:rFonts w:cs="David"/>
          <w:bCs/>
          <w:rtl/>
        </w:rPr>
      </w:pPr>
    </w:p>
    <w:p w14:paraId="495ED6C2" w14:textId="77777777" w:rsidR="00BC0DFB" w:rsidRDefault="00BC0DFB">
      <w:pPr>
        <w:widowControl/>
        <w:ind w:left="1134"/>
        <w:jc w:val="center"/>
        <w:rPr>
          <w:rFonts w:cs="David"/>
          <w:bCs/>
          <w:rtl/>
        </w:rPr>
      </w:pPr>
      <w:r>
        <w:rPr>
          <w:rFonts w:cs="David"/>
          <w:bCs/>
          <w:rtl/>
        </w:rPr>
        <w:t>"דבר נוסף שאפשר לראות פה בצורה מאוד בולטת, זה הענין של המוטיבציה, או</w:t>
      </w:r>
    </w:p>
    <w:p w14:paraId="5661A6CB" w14:textId="77777777" w:rsidR="00BC0DFB" w:rsidRDefault="00BC0DFB">
      <w:pPr>
        <w:widowControl/>
        <w:ind w:left="1134"/>
        <w:jc w:val="left"/>
        <w:rPr>
          <w:rFonts w:cs="David"/>
          <w:bCs/>
          <w:rtl/>
        </w:rPr>
      </w:pPr>
    </w:p>
    <w:p w14:paraId="7B489D2C" w14:textId="77777777" w:rsidR="00BC0DFB" w:rsidRDefault="00BC0DFB">
      <w:pPr>
        <w:widowControl/>
        <w:ind w:left="1134"/>
        <w:jc w:val="left"/>
        <w:rPr>
          <w:rFonts w:cs="David"/>
          <w:bCs/>
          <w:rtl/>
        </w:rPr>
      </w:pPr>
      <w:r>
        <w:rPr>
          <w:rFonts w:cs="David"/>
          <w:bCs/>
          <w:rtl/>
        </w:rPr>
        <w:t>חוסר המוטיבציה שעומדת מאחורי המלל של הילדה.</w:t>
      </w:r>
    </w:p>
    <w:p w14:paraId="2BC2A29D" w14:textId="77777777" w:rsidR="00BC0DFB" w:rsidRDefault="00BC0DFB">
      <w:pPr>
        <w:widowControl/>
        <w:ind w:left="1134"/>
        <w:jc w:val="left"/>
        <w:rPr>
          <w:rFonts w:cs="David"/>
          <w:bCs/>
          <w:rtl/>
        </w:rPr>
      </w:pPr>
      <w:r>
        <w:rPr>
          <w:rFonts w:cs="David"/>
          <w:rtl/>
        </w:rPr>
        <w:t>בעמ' 12 היא אומרת, ולפני כן בעמ' 11 בשורה 275,</w:t>
      </w:r>
      <w:r>
        <w:rPr>
          <w:rFonts w:cs="David"/>
          <w:bCs/>
          <w:rtl/>
        </w:rPr>
        <w:t xml:space="preserve"> "אני התעוררתי, אני לא התעוררתי, אני התהפכתי והוא הפך אותי". זאת אומרת, יש פה לכאורה משהו שהוא מאוד מבלבל או שיכול לעורר איזשהו ספק או אי בהירות... כשאני מבקשת שתסביר לי את האי בהירות הזאת, תספרי לי על זה, אז היא אומרת אני הייתי באמצע השינה ולא הרגשתי. היא בעצם רוצה להגיד לי בזה, אני יש דברים שאני לא רוצה להגיד, לדבר עליהם, כי אני ישנתי. אני לא יודעת מה היה באותו זמן.  </w:t>
      </w:r>
    </w:p>
    <w:p w14:paraId="64E51DCD" w14:textId="77777777" w:rsidR="00BC0DFB" w:rsidRDefault="00BC0DFB">
      <w:pPr>
        <w:widowControl/>
        <w:ind w:left="1134"/>
        <w:jc w:val="left"/>
        <w:rPr>
          <w:rFonts w:cs="David"/>
          <w:bCs/>
          <w:rtl/>
        </w:rPr>
      </w:pPr>
      <w:r>
        <w:rPr>
          <w:rFonts w:cs="David"/>
          <w:bCs/>
          <w:rtl/>
        </w:rPr>
        <w:t>המוטיבציה שעומדת מאחוריו בצורה מאוד ברורה, זה לשכנע אותי שהיא ישנה כל כך חזק, שלכן היא לא הרגישה ושאו שאני ארד ממנה ופשוט לא אשאל אותה על זה, או שגם אם אני כן אנסה לשאול אותה על זה, היא תמיד תוכל לחזור ולהגיד הסברתי לך את זה וזה ההסבר ולהתחמק משאלות שאני אולי אשאל אותה והיא לא תרצה לענות עליהם....</w:t>
      </w:r>
    </w:p>
    <w:p w14:paraId="44B5273A" w14:textId="77777777" w:rsidR="00BC0DFB" w:rsidRDefault="00BC0DFB">
      <w:pPr>
        <w:widowControl/>
        <w:ind w:left="1134"/>
        <w:jc w:val="left"/>
        <w:rPr>
          <w:rFonts w:cs="David"/>
          <w:bCs/>
          <w:color w:val="FFFFFF"/>
          <w:sz w:val="4"/>
          <w:szCs w:val="4"/>
          <w:rtl/>
        </w:rPr>
      </w:pPr>
    </w:p>
    <w:p w14:paraId="74AEA92B" w14:textId="77777777" w:rsidR="00BC0DFB" w:rsidRDefault="00BC0DFB">
      <w:pPr>
        <w:widowControl/>
        <w:ind w:left="1134"/>
        <w:jc w:val="left"/>
        <w:rPr>
          <w:rFonts w:cs="David"/>
          <w:bCs/>
          <w:color w:val="FFFFFF"/>
          <w:sz w:val="4"/>
          <w:szCs w:val="4"/>
          <w:rtl/>
        </w:rPr>
      </w:pPr>
      <w:r>
        <w:rPr>
          <w:rFonts w:cs="David"/>
          <w:bCs/>
          <w:color w:val="FFFFFF"/>
          <w:sz w:val="4"/>
          <w:szCs w:val="4"/>
          <w:rtl/>
        </w:rPr>
        <w:t>5129371</w:t>
      </w:r>
    </w:p>
    <w:p w14:paraId="6B9CD34D" w14:textId="77777777" w:rsidR="00BC0DFB" w:rsidRDefault="00BC0DFB">
      <w:pPr>
        <w:widowControl/>
        <w:ind w:left="1134"/>
        <w:jc w:val="left"/>
        <w:rPr>
          <w:rFonts w:cs="David"/>
          <w:bCs/>
          <w:rtl/>
        </w:rPr>
      </w:pPr>
      <w:r>
        <w:rPr>
          <w:rFonts w:cs="David"/>
          <w:bCs/>
          <w:color w:val="FFFFFF"/>
          <w:sz w:val="4"/>
          <w:szCs w:val="4"/>
          <w:rtl/>
        </w:rPr>
        <w:t>5129371</w:t>
      </w:r>
      <w:r>
        <w:rPr>
          <w:rFonts w:cs="David"/>
          <w:bCs/>
          <w:rtl/>
        </w:rPr>
        <w:t>זה מאוד בלט כמובן לאור המקומות האחרים שרואים את המוטיבציה של הילדה לדבר או לשתוק פה. היא מעוניינת לשכנע אותי במשהו...".</w:t>
      </w:r>
      <w:r>
        <w:rPr>
          <w:rFonts w:cs="David"/>
          <w:bCs/>
          <w:color w:val="FFFFFF"/>
          <w:sz w:val="4"/>
          <w:szCs w:val="4"/>
          <w:rtl/>
        </w:rPr>
        <w:t>נ</w:t>
      </w:r>
    </w:p>
    <w:p w14:paraId="7A631466" w14:textId="77777777" w:rsidR="00BC0DFB" w:rsidRDefault="00BC0DFB">
      <w:pPr>
        <w:widowControl/>
        <w:ind w:left="567" w:firstLine="567"/>
        <w:jc w:val="left"/>
        <w:rPr>
          <w:rFonts w:cs="David"/>
          <w:rtl/>
        </w:rPr>
      </w:pPr>
      <w:r>
        <w:rPr>
          <w:rFonts w:cs="David"/>
          <w:rtl/>
        </w:rPr>
        <w:t>(עמ' 93 לפרוטוקול, עמ' 94 שורות 1-3).</w:t>
      </w:r>
      <w:r>
        <w:rPr>
          <w:rFonts w:cs="David"/>
          <w:color w:val="FFFFFF"/>
          <w:sz w:val="4"/>
          <w:szCs w:val="4"/>
          <w:rtl/>
        </w:rPr>
        <w:t>ב</w:t>
      </w:r>
    </w:p>
    <w:p w14:paraId="46128EC1" w14:textId="77777777" w:rsidR="00BC0DFB" w:rsidRDefault="00BC0DFB">
      <w:pPr>
        <w:widowControl/>
        <w:ind w:left="1134"/>
        <w:jc w:val="left"/>
        <w:rPr>
          <w:rFonts w:cs="David"/>
          <w:rtl/>
        </w:rPr>
      </w:pPr>
      <w:r>
        <w:rPr>
          <w:rFonts w:cs="David"/>
          <w:rtl/>
        </w:rPr>
        <w:t xml:space="preserve">חוקרת הנוער הסבירה כי בהמשך סיפרה לה הילדה כי לא </w:t>
      </w:r>
      <w:r>
        <w:rPr>
          <w:rFonts w:cs="David"/>
          <w:bCs/>
          <w:rtl/>
        </w:rPr>
        <w:t>"ישנה חזק"</w:t>
      </w:r>
      <w:r>
        <w:rPr>
          <w:rFonts w:cs="David"/>
          <w:rtl/>
        </w:rPr>
        <w:t xml:space="preserve"> ולכן היא יכולה לתאר את  מה שתיארה.</w:t>
      </w:r>
      <w:r>
        <w:rPr>
          <w:rFonts w:cs="David"/>
          <w:color w:val="FFFFFF"/>
          <w:sz w:val="4"/>
          <w:szCs w:val="4"/>
          <w:rtl/>
        </w:rPr>
        <w:t>ו</w:t>
      </w:r>
    </w:p>
    <w:p w14:paraId="50FB6C23" w14:textId="77777777" w:rsidR="00BC0DFB" w:rsidRDefault="00BC0DFB">
      <w:pPr>
        <w:widowControl/>
        <w:jc w:val="left"/>
        <w:rPr>
          <w:rFonts w:cs="David"/>
          <w:rtl/>
        </w:rPr>
      </w:pPr>
    </w:p>
    <w:p w14:paraId="58705560" w14:textId="77777777" w:rsidR="00BC0DFB" w:rsidRDefault="00BC0DFB">
      <w:pPr>
        <w:widowControl/>
        <w:ind w:left="567" w:firstLine="567"/>
        <w:jc w:val="left"/>
        <w:rPr>
          <w:rFonts w:cs="David"/>
          <w:rtl/>
        </w:rPr>
      </w:pPr>
      <w:r>
        <w:rPr>
          <w:rFonts w:cs="David"/>
          <w:rtl/>
        </w:rPr>
        <w:t xml:space="preserve">"הבילבול" בעדותה של הילדה גם הוא מחזק את מהימנותה - </w:t>
      </w:r>
    </w:p>
    <w:p w14:paraId="68883BD5" w14:textId="77777777" w:rsidR="00BC0DFB" w:rsidRDefault="00BC0DFB">
      <w:pPr>
        <w:widowControl/>
        <w:ind w:left="1134"/>
        <w:jc w:val="left"/>
        <w:rPr>
          <w:rFonts w:cs="David"/>
          <w:bCs/>
          <w:rtl/>
        </w:rPr>
      </w:pPr>
      <w:r>
        <w:rPr>
          <w:rFonts w:cs="David"/>
          <w:bCs/>
          <w:rtl/>
        </w:rPr>
        <w:t>"הקושי הזה וההתנגדות לדבר זה התנועה המתמדת של חשיפה והמנעות... גם הוא מחזק מהימנות".</w:t>
      </w:r>
      <w:r>
        <w:rPr>
          <w:rFonts w:cs="David"/>
          <w:bCs/>
          <w:color w:val="FFFFFF"/>
          <w:sz w:val="4"/>
          <w:szCs w:val="4"/>
          <w:rtl/>
        </w:rPr>
        <w:t>נ</w:t>
      </w:r>
    </w:p>
    <w:p w14:paraId="4D6C532A" w14:textId="77777777" w:rsidR="00BC0DFB" w:rsidRDefault="00BC0DFB">
      <w:pPr>
        <w:widowControl/>
        <w:ind w:left="567" w:firstLine="567"/>
        <w:jc w:val="left"/>
        <w:rPr>
          <w:rFonts w:cs="David"/>
          <w:rtl/>
        </w:rPr>
      </w:pPr>
      <w:r>
        <w:rPr>
          <w:rFonts w:cs="David"/>
          <w:rtl/>
        </w:rPr>
        <w:t>(עמ' 94 לפרוטוקול שורות 12-14).</w:t>
      </w:r>
      <w:r>
        <w:rPr>
          <w:rFonts w:cs="David"/>
          <w:color w:val="FFFFFF"/>
          <w:sz w:val="4"/>
          <w:szCs w:val="4"/>
          <w:rtl/>
        </w:rPr>
        <w:t>ב</w:t>
      </w:r>
    </w:p>
    <w:p w14:paraId="4FBF449A" w14:textId="77777777" w:rsidR="00BC0DFB" w:rsidRDefault="00BC0DFB">
      <w:pPr>
        <w:widowControl/>
        <w:jc w:val="left"/>
        <w:rPr>
          <w:rFonts w:cs="David"/>
          <w:rtl/>
        </w:rPr>
      </w:pPr>
    </w:p>
    <w:p w14:paraId="77B7B9AF" w14:textId="77777777" w:rsidR="00BC0DFB" w:rsidRDefault="00BC0DFB">
      <w:pPr>
        <w:widowControl/>
        <w:ind w:left="567" w:firstLine="567"/>
        <w:jc w:val="left"/>
        <w:rPr>
          <w:rFonts w:cs="David"/>
          <w:rtl/>
        </w:rPr>
      </w:pPr>
      <w:r>
        <w:rPr>
          <w:rFonts w:cs="David"/>
          <w:rtl/>
        </w:rPr>
        <w:t>גם האופן שבו תארה הילדה את איבר מינו של הנאשם מחזק את מהימנות הילדה -</w:t>
      </w:r>
    </w:p>
    <w:p w14:paraId="5E5B646F" w14:textId="77777777" w:rsidR="00BC0DFB" w:rsidRDefault="00BC0DFB">
      <w:pPr>
        <w:widowControl/>
        <w:ind w:left="1134"/>
        <w:jc w:val="left"/>
        <w:rPr>
          <w:rFonts w:cs="David"/>
          <w:rtl/>
        </w:rPr>
      </w:pPr>
      <w:r>
        <w:rPr>
          <w:rFonts w:cs="David"/>
          <w:rtl/>
        </w:rPr>
        <w:t>תיאוריה של הילדה את איבר המין בזיקפה בלשונה שלה מבלי להבין את המשמעות המינית של הענין הוא מדוייק ואותנטי.</w:t>
      </w:r>
      <w:r>
        <w:rPr>
          <w:rFonts w:cs="David"/>
          <w:color w:val="FFFFFF"/>
          <w:sz w:val="4"/>
          <w:szCs w:val="4"/>
          <w:rtl/>
        </w:rPr>
        <w:t>ו</w:t>
      </w:r>
    </w:p>
    <w:p w14:paraId="7328EBE2" w14:textId="77777777" w:rsidR="00BC0DFB" w:rsidRDefault="00BC0DFB">
      <w:pPr>
        <w:widowControl/>
        <w:ind w:left="567" w:firstLine="567"/>
        <w:jc w:val="left"/>
        <w:rPr>
          <w:rFonts w:cs="David"/>
          <w:rtl/>
        </w:rPr>
      </w:pPr>
      <w:r>
        <w:rPr>
          <w:rFonts w:cs="David"/>
          <w:rtl/>
        </w:rPr>
        <w:t>לדברי החוקרת:</w:t>
      </w:r>
    </w:p>
    <w:p w14:paraId="03EE3D15" w14:textId="77777777" w:rsidR="00BC0DFB" w:rsidRDefault="00BC0DFB">
      <w:pPr>
        <w:widowControl/>
        <w:ind w:left="1134"/>
        <w:jc w:val="left"/>
        <w:rPr>
          <w:rFonts w:cs="David"/>
          <w:bCs/>
          <w:rtl/>
        </w:rPr>
      </w:pPr>
      <w:r>
        <w:rPr>
          <w:rFonts w:cs="David"/>
          <w:bCs/>
          <w:rtl/>
        </w:rPr>
        <w:t>"... יש פה תיאור שהוא מאוד ייחודי, שילד לא יכול להמציא תיאור כל כך קלאסי וכל כך מדוייק של אירוע שהוא גם לא מבין את המשמעות המינית שלו והוא פשוט מתאר אחד לאחד מה היה טכנית אפילו, בחוויה שלו".</w:t>
      </w:r>
      <w:r>
        <w:rPr>
          <w:rFonts w:cs="David"/>
          <w:bCs/>
          <w:color w:val="FFFFFF"/>
          <w:sz w:val="4"/>
          <w:szCs w:val="4"/>
          <w:rtl/>
        </w:rPr>
        <w:t>נ</w:t>
      </w:r>
    </w:p>
    <w:p w14:paraId="65AA0B65" w14:textId="77777777" w:rsidR="00BC0DFB" w:rsidRDefault="00BC0DFB">
      <w:pPr>
        <w:widowControl/>
        <w:ind w:left="567" w:firstLine="567"/>
        <w:jc w:val="left"/>
        <w:rPr>
          <w:rFonts w:cs="David"/>
          <w:rtl/>
        </w:rPr>
      </w:pPr>
      <w:r>
        <w:rPr>
          <w:rFonts w:cs="David"/>
          <w:rtl/>
        </w:rPr>
        <w:t>(עמ' 95 לפרוטוקול שורות 13-16).</w:t>
      </w:r>
      <w:r>
        <w:rPr>
          <w:rFonts w:cs="David"/>
          <w:color w:val="FFFFFF"/>
          <w:sz w:val="4"/>
          <w:szCs w:val="4"/>
          <w:rtl/>
        </w:rPr>
        <w:t>ב</w:t>
      </w:r>
    </w:p>
    <w:p w14:paraId="47840772" w14:textId="77777777" w:rsidR="00BC0DFB" w:rsidRDefault="00BC0DFB">
      <w:pPr>
        <w:widowControl/>
        <w:jc w:val="left"/>
        <w:rPr>
          <w:rFonts w:cs="David"/>
          <w:rtl/>
        </w:rPr>
      </w:pPr>
    </w:p>
    <w:p w14:paraId="2F1E6D84" w14:textId="77777777" w:rsidR="00BC0DFB" w:rsidRDefault="00BC0DFB">
      <w:pPr>
        <w:widowControl/>
        <w:ind w:left="1134"/>
        <w:jc w:val="left"/>
        <w:rPr>
          <w:rFonts w:cs="David"/>
          <w:rtl/>
        </w:rPr>
      </w:pPr>
      <w:r>
        <w:rPr>
          <w:rFonts w:cs="David"/>
          <w:rtl/>
        </w:rPr>
        <w:t>חוקרת הילדים מספרת כי מאפיין נוסף בעדותה של הילדה הוא ייחוס כוונות - מאפיין זה מעיד גם הוא על מהימנות הילדה.</w:t>
      </w:r>
      <w:r>
        <w:rPr>
          <w:rFonts w:cs="David"/>
          <w:color w:val="FFFFFF"/>
          <w:sz w:val="4"/>
          <w:szCs w:val="4"/>
          <w:rtl/>
        </w:rPr>
        <w:t>ו</w:t>
      </w:r>
    </w:p>
    <w:p w14:paraId="3D5C3745" w14:textId="77777777" w:rsidR="00BC0DFB" w:rsidRDefault="00BC0DFB">
      <w:pPr>
        <w:widowControl/>
        <w:ind w:left="567" w:firstLine="567"/>
        <w:jc w:val="left"/>
        <w:rPr>
          <w:rFonts w:cs="David"/>
          <w:rtl/>
        </w:rPr>
      </w:pPr>
      <w:r>
        <w:rPr>
          <w:rFonts w:cs="David"/>
          <w:rtl/>
        </w:rPr>
        <w:t>לדבריה:</w:t>
      </w:r>
    </w:p>
    <w:p w14:paraId="15C13580" w14:textId="77777777" w:rsidR="00BC0DFB" w:rsidRDefault="00BC0DFB">
      <w:pPr>
        <w:widowControl/>
        <w:ind w:left="1134"/>
        <w:jc w:val="left"/>
        <w:rPr>
          <w:rFonts w:cs="David"/>
          <w:bCs/>
          <w:rtl/>
        </w:rPr>
      </w:pPr>
      <w:r>
        <w:rPr>
          <w:rFonts w:cs="David"/>
          <w:bCs/>
          <w:rtl/>
        </w:rPr>
        <w:t>"יש גם את העניין של ייחוס כוונות, שאנו יכולים לראות בעמ' 18 כשאני מנסה לברר מה היה עם המכנסיים, והיא אומרת, למעלה בשורה 437, שהמכנסים שלו לא יפריעו גם</w:t>
      </w:r>
      <w:r>
        <w:rPr>
          <w:rFonts w:cs="David"/>
          <w:rtl/>
        </w:rPr>
        <w:t xml:space="preserve"> </w:t>
      </w:r>
      <w:r>
        <w:rPr>
          <w:rFonts w:cs="David"/>
          <w:bCs/>
          <w:rtl/>
        </w:rPr>
        <w:t>ילד שממציא הוא מתייחס רק למימד הפיזי, הוא מתאר רק פעולות שהחשוד ביצע בו. ילד שחווה לפעמים מתאר לא רק את המעשה, אלא גם מחשבות, תחושות או מנסה לתת איזה שהם הסברים למעשים מאחורי הפעולה עצמה. ופה הילדה אומרת, שהמכנסיים לא יפריעו גם, כמו התחתונים, ואולי יפילו לו עוד יותר... זה מעבר לתאור פיזי בלבד של המעשה".</w:t>
      </w:r>
      <w:r>
        <w:rPr>
          <w:rFonts w:cs="David"/>
          <w:bCs/>
          <w:color w:val="FFFFFF"/>
          <w:sz w:val="4"/>
          <w:szCs w:val="4"/>
          <w:rtl/>
        </w:rPr>
        <w:t>נ</w:t>
      </w:r>
    </w:p>
    <w:p w14:paraId="302E2467" w14:textId="77777777" w:rsidR="00BC0DFB" w:rsidRDefault="00BC0DFB">
      <w:pPr>
        <w:widowControl/>
        <w:ind w:left="567" w:firstLine="567"/>
        <w:jc w:val="left"/>
        <w:rPr>
          <w:rFonts w:cs="David"/>
          <w:rtl/>
        </w:rPr>
      </w:pPr>
      <w:r>
        <w:rPr>
          <w:rFonts w:cs="David"/>
          <w:rtl/>
        </w:rPr>
        <w:t>(עמ' 97 לפרוטוקול שורות 13-22).</w:t>
      </w:r>
      <w:r>
        <w:rPr>
          <w:rFonts w:cs="David"/>
          <w:color w:val="FFFFFF"/>
          <w:sz w:val="4"/>
          <w:szCs w:val="4"/>
          <w:rtl/>
        </w:rPr>
        <w:t>ב</w:t>
      </w:r>
    </w:p>
    <w:p w14:paraId="75374008" w14:textId="77777777" w:rsidR="00BC0DFB" w:rsidRDefault="00BC0DFB">
      <w:pPr>
        <w:widowControl/>
        <w:jc w:val="left"/>
        <w:rPr>
          <w:rFonts w:cs="David"/>
          <w:rtl/>
        </w:rPr>
      </w:pPr>
    </w:p>
    <w:p w14:paraId="63A07115" w14:textId="77777777" w:rsidR="00BC0DFB" w:rsidRDefault="00BC0DFB">
      <w:pPr>
        <w:widowControl/>
        <w:ind w:left="1134"/>
        <w:jc w:val="left"/>
        <w:rPr>
          <w:rFonts w:cs="David"/>
          <w:bCs/>
          <w:rtl/>
        </w:rPr>
      </w:pPr>
      <w:r>
        <w:rPr>
          <w:rFonts w:cs="David"/>
          <w:rtl/>
        </w:rPr>
        <w:t xml:space="preserve">אכן ב"טופס עדות ילד" ( ת/ 2) אותו ערכה העדה היא מציינת כי </w:t>
      </w:r>
      <w:r>
        <w:rPr>
          <w:rFonts w:cs="David"/>
          <w:bCs/>
          <w:rtl/>
        </w:rPr>
        <w:t>"קיים קושי להעריך באופן חד משמעי את מהימנות העדות: מחד מתארת בצורה ספונטנית ארוע ספציפי, עם כמות פרטים ואינטרקציות ובדיבור בלתי מובנה, משתדלת לדייק ואין בדבריה מגמה של הגזמה או האשמה גורפת. מאידך ישנם בתאור פרטים לא לגמרי ברורים, חלקם אף מעוררים תמיהה".</w:t>
      </w:r>
      <w:r>
        <w:rPr>
          <w:rFonts w:cs="David"/>
          <w:bCs/>
          <w:color w:val="FFFFFF"/>
          <w:sz w:val="4"/>
          <w:szCs w:val="4"/>
          <w:rtl/>
        </w:rPr>
        <w:t>ו</w:t>
      </w:r>
    </w:p>
    <w:p w14:paraId="1D1F2E57" w14:textId="77777777" w:rsidR="00BC0DFB" w:rsidRDefault="00BC0DFB">
      <w:pPr>
        <w:widowControl/>
        <w:ind w:left="567" w:firstLine="567"/>
        <w:jc w:val="left"/>
        <w:rPr>
          <w:rFonts w:cs="David"/>
          <w:rtl/>
        </w:rPr>
      </w:pPr>
      <w:r>
        <w:rPr>
          <w:rFonts w:cs="David"/>
          <w:rtl/>
        </w:rPr>
        <w:t>(ת/ 2 עמ' 3).</w:t>
      </w:r>
      <w:r>
        <w:rPr>
          <w:rFonts w:cs="David"/>
          <w:color w:val="FFFFFF"/>
          <w:sz w:val="4"/>
          <w:szCs w:val="4"/>
          <w:rtl/>
        </w:rPr>
        <w:t>נ</w:t>
      </w:r>
    </w:p>
    <w:p w14:paraId="50416ECF" w14:textId="77777777" w:rsidR="00BC0DFB" w:rsidRDefault="00BC0DFB">
      <w:pPr>
        <w:widowControl/>
        <w:ind w:left="1134"/>
        <w:jc w:val="left"/>
        <w:rPr>
          <w:rFonts w:cs="David"/>
          <w:rtl/>
        </w:rPr>
      </w:pPr>
      <w:r>
        <w:rPr>
          <w:rFonts w:cs="David"/>
          <w:rtl/>
        </w:rPr>
        <w:t xml:space="preserve">אולם בעדותה בביהמ"ש הסבירה חוקרת הילדים כי בציינה בדו"ח </w:t>
      </w:r>
      <w:r>
        <w:rPr>
          <w:rFonts w:cs="David"/>
          <w:bCs/>
          <w:rtl/>
        </w:rPr>
        <w:t xml:space="preserve">"אי הבהירות" </w:t>
      </w:r>
      <w:r>
        <w:rPr>
          <w:rFonts w:cs="David"/>
          <w:rtl/>
        </w:rPr>
        <w:t>היא התכוונה לפרטים שאם מתייחסים אליהם כפשוטם מתעוררות שאלות.</w:t>
      </w:r>
      <w:r>
        <w:rPr>
          <w:rFonts w:cs="David"/>
          <w:color w:val="FFFFFF"/>
          <w:sz w:val="4"/>
          <w:szCs w:val="4"/>
          <w:rtl/>
        </w:rPr>
        <w:t>ב</w:t>
      </w:r>
    </w:p>
    <w:p w14:paraId="7944E5AB" w14:textId="77777777" w:rsidR="00BC0DFB" w:rsidRDefault="00BC0DFB">
      <w:pPr>
        <w:widowControl/>
        <w:ind w:left="1134"/>
        <w:jc w:val="left"/>
        <w:rPr>
          <w:rFonts w:cs="David"/>
          <w:rtl/>
        </w:rPr>
      </w:pPr>
      <w:r>
        <w:rPr>
          <w:rFonts w:cs="David"/>
          <w:rtl/>
        </w:rPr>
        <w:t>העדה הסבירה כי אין להתייחס רק למשמעות המילולית 'היבשה' של הדברים, ודווקא הדו-משמעות מחזקת את מהימנות הילדה.</w:t>
      </w:r>
      <w:r>
        <w:rPr>
          <w:rFonts w:cs="David"/>
          <w:color w:val="FFFFFF"/>
          <w:sz w:val="4"/>
          <w:szCs w:val="4"/>
          <w:rtl/>
        </w:rPr>
        <w:t>ו</w:t>
      </w:r>
    </w:p>
    <w:p w14:paraId="632BD598" w14:textId="77777777" w:rsidR="00BC0DFB" w:rsidRDefault="00BC0DFB">
      <w:pPr>
        <w:widowControl/>
        <w:ind w:left="1134"/>
        <w:jc w:val="left"/>
        <w:rPr>
          <w:rFonts w:cs="David"/>
          <w:bCs/>
          <w:rtl/>
        </w:rPr>
      </w:pPr>
      <w:r>
        <w:rPr>
          <w:rFonts w:cs="David"/>
          <w:bCs/>
          <w:rtl/>
        </w:rPr>
        <w:t>"הכוונה היא בדיוק לענין, שלא נתייחס אך ורק למשמעות המילולית, שלכאורה מעלה תמיהה או שאלה. כי, כמו שאמרתי, ישנתי זה לאו דוקא נרדמתי במובן של ישן. זה יכול להיות משהו דיסאוציאטיבי של ניתוק, שהוא יותר פסיכולוגי. וזה יכול להיות משהו של עשיתי את עצמי ישנה. אני ישנתי במובן של עצמתי עיניים וזה זה מסוכן להתייחס לזה רק מילולית ולהגיד יש פה דבר שהוא לא הגיוני ולא נתפס ודבר שני חייבים להצביע על זה... שישנם דברים שיכולים אולי לעורר, אבל הם לא בהכרח מעמידים בספק את הדברים או זה ולהיפך אני אפילו הראתי שהאמביוולציה או הקושי של הילדה או הניסיון הזה בעצם אחר כך לסדר את הדברים ולהראות בדיוק מה היה, הוא דווקא מאוד ספונטני ומאוד לא מובנה ואפילו מחזק את המהימנות שלה".</w:t>
      </w:r>
      <w:r>
        <w:rPr>
          <w:rFonts w:cs="David"/>
          <w:bCs/>
          <w:color w:val="FFFFFF"/>
          <w:sz w:val="4"/>
          <w:szCs w:val="4"/>
          <w:rtl/>
        </w:rPr>
        <w:t>נ</w:t>
      </w:r>
    </w:p>
    <w:p w14:paraId="23AE0774" w14:textId="77777777" w:rsidR="00BC0DFB" w:rsidRDefault="00BC0DFB">
      <w:pPr>
        <w:widowControl/>
        <w:ind w:left="567" w:firstLine="567"/>
        <w:jc w:val="left"/>
        <w:rPr>
          <w:rFonts w:cs="David"/>
          <w:rtl/>
        </w:rPr>
      </w:pPr>
      <w:r>
        <w:rPr>
          <w:rFonts w:cs="David"/>
          <w:rtl/>
        </w:rPr>
        <w:t>(עמ' 98 לפרוטוקול שורות 22-25, ובעמ' 99 שורות 1-11).</w:t>
      </w:r>
      <w:r>
        <w:rPr>
          <w:rFonts w:cs="David"/>
          <w:color w:val="FFFFFF"/>
          <w:sz w:val="4"/>
          <w:szCs w:val="4"/>
          <w:rtl/>
        </w:rPr>
        <w:t>ב</w:t>
      </w:r>
    </w:p>
    <w:p w14:paraId="6660C1CF" w14:textId="77777777" w:rsidR="00BC0DFB" w:rsidRDefault="00BC0DFB">
      <w:pPr>
        <w:widowControl/>
        <w:jc w:val="left"/>
        <w:rPr>
          <w:rFonts w:cs="David"/>
          <w:rtl/>
        </w:rPr>
      </w:pPr>
    </w:p>
    <w:p w14:paraId="28F805C8" w14:textId="77777777" w:rsidR="00BC0DFB" w:rsidRDefault="00BC0DFB">
      <w:pPr>
        <w:widowControl/>
        <w:ind w:left="1134"/>
        <w:jc w:val="left"/>
        <w:rPr>
          <w:rFonts w:cs="David"/>
          <w:rtl/>
        </w:rPr>
      </w:pPr>
      <w:r>
        <w:rPr>
          <w:rFonts w:cs="David"/>
          <w:rtl/>
        </w:rPr>
        <w:t>הלכה פסוקה היא, כי התרשמות חוקרת הילדים אינה יכולה לבוא במקום התרשמותו של ביהמ"ש, אם כי יש להתרשמות זו משקל וביהמ"ש יכול להסתייע בה.</w:t>
      </w:r>
      <w:r>
        <w:rPr>
          <w:rFonts w:cs="David"/>
          <w:color w:val="FFFFFF"/>
          <w:sz w:val="4"/>
          <w:szCs w:val="4"/>
          <w:rtl/>
        </w:rPr>
        <w:t>ו</w:t>
      </w:r>
    </w:p>
    <w:p w14:paraId="4E028C7E" w14:textId="77777777" w:rsidR="00BC0DFB" w:rsidRDefault="00BC0DFB">
      <w:pPr>
        <w:widowControl/>
        <w:ind w:left="567" w:firstLine="567"/>
        <w:jc w:val="left"/>
        <w:rPr>
          <w:rFonts w:cs="David"/>
          <w:rtl/>
        </w:rPr>
      </w:pPr>
      <w:r>
        <w:rPr>
          <w:rFonts w:cs="David"/>
          <w:rtl/>
        </w:rPr>
        <w:t xml:space="preserve">(ראה: </w:t>
      </w:r>
      <w:hyperlink r:id="rId23" w:history="1">
        <w:r w:rsidR="009D4C08" w:rsidRPr="009D4C08">
          <w:rPr>
            <w:rStyle w:val="Hyperlink"/>
            <w:rFonts w:cs="David"/>
            <w:rtl/>
          </w:rPr>
          <w:t>ע"פ 7086/93</w:t>
        </w:r>
      </w:hyperlink>
      <w:r>
        <w:rPr>
          <w:rFonts w:cs="David"/>
          <w:rtl/>
        </w:rPr>
        <w:t xml:space="preserve"> פלוני נ. מ"י, תקדין עליון כרך 94(3) עמ' 3.</w:t>
      </w:r>
      <w:r>
        <w:rPr>
          <w:rFonts w:cs="David"/>
          <w:color w:val="FFFFFF"/>
          <w:sz w:val="4"/>
          <w:szCs w:val="4"/>
          <w:rtl/>
        </w:rPr>
        <w:t>נ</w:t>
      </w:r>
    </w:p>
    <w:p w14:paraId="52D49883" w14:textId="77777777" w:rsidR="00BC0DFB" w:rsidRDefault="009D4C08">
      <w:pPr>
        <w:widowControl/>
        <w:ind w:left="567" w:firstLine="567"/>
        <w:jc w:val="left"/>
        <w:rPr>
          <w:rFonts w:cs="David"/>
          <w:rtl/>
        </w:rPr>
      </w:pPr>
      <w:hyperlink r:id="rId24" w:history="1">
        <w:r w:rsidRPr="009D4C08">
          <w:rPr>
            <w:rStyle w:val="Hyperlink"/>
            <w:rFonts w:cs="David"/>
            <w:rtl/>
          </w:rPr>
          <w:t>רע"פ 3904/96</w:t>
        </w:r>
      </w:hyperlink>
      <w:r w:rsidR="00BC0DFB">
        <w:rPr>
          <w:rFonts w:cs="David"/>
          <w:rtl/>
        </w:rPr>
        <w:t xml:space="preserve"> פלוני נ. מ"י, תקדין עליון כרך 97(2) עמ' 8.</w:t>
      </w:r>
      <w:r w:rsidR="00BC0DFB">
        <w:rPr>
          <w:rFonts w:cs="David"/>
          <w:color w:val="FFFFFF"/>
          <w:sz w:val="4"/>
          <w:szCs w:val="4"/>
          <w:rtl/>
        </w:rPr>
        <w:t>ב</w:t>
      </w:r>
    </w:p>
    <w:p w14:paraId="40EBB228" w14:textId="77777777" w:rsidR="00BC0DFB" w:rsidRDefault="009D4C08">
      <w:pPr>
        <w:widowControl/>
        <w:ind w:left="567" w:firstLine="567"/>
        <w:jc w:val="left"/>
        <w:rPr>
          <w:rFonts w:cs="David"/>
          <w:rtl/>
        </w:rPr>
      </w:pPr>
      <w:hyperlink r:id="rId25" w:history="1">
        <w:r w:rsidRPr="009D4C08">
          <w:rPr>
            <w:rStyle w:val="Hyperlink"/>
            <w:rFonts w:cs="David"/>
            <w:rtl/>
          </w:rPr>
          <w:t>ע"פ 7971/95</w:t>
        </w:r>
      </w:hyperlink>
      <w:r w:rsidR="00BC0DFB">
        <w:rPr>
          <w:rFonts w:cs="David"/>
          <w:rtl/>
        </w:rPr>
        <w:t xml:space="preserve"> פלוני נ. מ"י, תקדין עליון כרך 97(1) עמ' 32).</w:t>
      </w:r>
      <w:r w:rsidR="00BC0DFB">
        <w:rPr>
          <w:rFonts w:cs="David"/>
          <w:color w:val="FFFFFF"/>
          <w:sz w:val="4"/>
          <w:szCs w:val="4"/>
          <w:rtl/>
        </w:rPr>
        <w:t>ו</w:t>
      </w:r>
    </w:p>
    <w:p w14:paraId="2D1E76D5" w14:textId="77777777" w:rsidR="00BC0DFB" w:rsidRDefault="00BC0DFB">
      <w:pPr>
        <w:widowControl/>
        <w:jc w:val="left"/>
        <w:rPr>
          <w:rFonts w:cs="David"/>
          <w:rtl/>
        </w:rPr>
      </w:pPr>
    </w:p>
    <w:p w14:paraId="04C19C1B" w14:textId="77777777" w:rsidR="00BC0DFB" w:rsidRDefault="00BC0DFB">
      <w:pPr>
        <w:widowControl/>
        <w:ind w:left="1134"/>
        <w:jc w:val="left"/>
        <w:rPr>
          <w:rFonts w:cs="David"/>
          <w:rtl/>
        </w:rPr>
      </w:pPr>
      <w:r>
        <w:rPr>
          <w:rFonts w:cs="David"/>
          <w:rtl/>
        </w:rPr>
        <w:t xml:space="preserve">לאחר ששמעתי את קלטת חקירת הילדה, ואת עדותה של חוקרת הילדים בביהמ"ש, התרשמתי כי מדובר בחוקרת מקצועית, מהימנה אשר ביצעה את תפקידה נאמנה ולפי כל הקריטריונים הנהוגים בחקירות כגון דא. </w:t>
      </w:r>
    </w:p>
    <w:p w14:paraId="128E594E" w14:textId="77777777" w:rsidR="00BC0DFB" w:rsidRDefault="00BC0DFB">
      <w:pPr>
        <w:widowControl/>
        <w:jc w:val="left"/>
        <w:rPr>
          <w:rFonts w:cs="David"/>
          <w:rtl/>
        </w:rPr>
      </w:pPr>
    </w:p>
    <w:p w14:paraId="7A04C03A" w14:textId="77777777" w:rsidR="00BC0DFB" w:rsidRDefault="00BC0DFB">
      <w:pPr>
        <w:widowControl/>
        <w:ind w:left="1134"/>
        <w:jc w:val="left"/>
        <w:rPr>
          <w:rFonts w:cs="David"/>
          <w:rtl/>
        </w:rPr>
      </w:pPr>
      <w:r>
        <w:rPr>
          <w:rFonts w:cs="David"/>
          <w:rtl/>
        </w:rPr>
        <w:t>אני מאמצת את דברי העדה. אף אני התרשמתי ממהימנותה של הילדה וזאת לאחר שבחנתי את כל הנסיבות - לרבות גילה הצעיר, המסגרת הדתית בה התחנכה וכד'.</w:t>
      </w:r>
      <w:r>
        <w:rPr>
          <w:rFonts w:cs="David"/>
          <w:color w:val="FFFFFF"/>
          <w:sz w:val="4"/>
          <w:szCs w:val="4"/>
          <w:rtl/>
        </w:rPr>
        <w:t>נ</w:t>
      </w:r>
    </w:p>
    <w:p w14:paraId="234F686F" w14:textId="77777777" w:rsidR="00BC0DFB" w:rsidRDefault="00BC0DFB">
      <w:pPr>
        <w:widowControl/>
        <w:ind w:left="1134"/>
        <w:jc w:val="left"/>
        <w:rPr>
          <w:rFonts w:cs="David"/>
          <w:rtl/>
        </w:rPr>
      </w:pPr>
      <w:r>
        <w:rPr>
          <w:rFonts w:cs="David"/>
          <w:rtl/>
        </w:rPr>
        <w:t>סביר להניח כי בשל גילה הצעיר של הילדה, חינוכה הדתי הנוקשה והמעשים המיניים עליהם סיפרה אשר גרמו לה למבוכה רבה, עדות הילדה מלווה בשתיקות ולעיתים בתאורים מבולבלים, אולם אין בכך כדי לפגום באמינותה של העדות.</w:t>
      </w:r>
      <w:r>
        <w:rPr>
          <w:rFonts w:cs="David"/>
          <w:color w:val="FFFFFF"/>
          <w:sz w:val="4"/>
          <w:szCs w:val="4"/>
          <w:rtl/>
        </w:rPr>
        <w:t>ב</w:t>
      </w:r>
    </w:p>
    <w:p w14:paraId="38662B70" w14:textId="77777777" w:rsidR="00BC0DFB" w:rsidRDefault="00BC0DFB">
      <w:pPr>
        <w:widowControl/>
        <w:ind w:left="1134"/>
        <w:jc w:val="left"/>
        <w:rPr>
          <w:rFonts w:cs="David"/>
          <w:rtl/>
        </w:rPr>
      </w:pPr>
      <w:r>
        <w:rPr>
          <w:rFonts w:cs="David"/>
          <w:rtl/>
        </w:rPr>
        <w:t>בין היתר, מאופן התבטאותה של הילדה, טון דיבורה, הרחבתה את התיאורים במקרים מסויימים  והתחמקותה מתיאורים אחרים - הנוגעים למעורבותה במעשי הנאשם, אני מתרשמת כי דבריה מהימנים  וכי הילדה תארה ארועים שקרו במציאות.</w:t>
      </w:r>
      <w:r>
        <w:rPr>
          <w:rFonts w:cs="David"/>
          <w:color w:val="FFFFFF"/>
          <w:sz w:val="4"/>
          <w:szCs w:val="4"/>
          <w:rtl/>
        </w:rPr>
        <w:t>ו</w:t>
      </w:r>
    </w:p>
    <w:p w14:paraId="429D3B9B" w14:textId="77777777" w:rsidR="00BC0DFB" w:rsidRDefault="00BC0DFB">
      <w:pPr>
        <w:widowControl/>
        <w:ind w:left="1134"/>
        <w:jc w:val="left"/>
        <w:rPr>
          <w:rFonts w:cs="David"/>
          <w:rtl/>
        </w:rPr>
      </w:pPr>
      <w:r>
        <w:rPr>
          <w:rFonts w:cs="David"/>
          <w:rtl/>
        </w:rPr>
        <w:t xml:space="preserve">לעיתים תארה הילדה ארועים מיניים למרות שלא הבינה את משמעותם המינית. העובדה שילדה כה רכה בשנים יודעת לתאר איבר מין זכרי מצביעה על כך שאכן מדובר על ארועים שחוותה במציאות. </w:t>
      </w:r>
    </w:p>
    <w:p w14:paraId="250493EF" w14:textId="77777777" w:rsidR="00BC0DFB" w:rsidRDefault="00BC0DFB">
      <w:pPr>
        <w:widowControl/>
        <w:ind w:left="567" w:firstLine="567"/>
        <w:jc w:val="left"/>
        <w:rPr>
          <w:rFonts w:cs="David"/>
          <w:rtl/>
        </w:rPr>
      </w:pPr>
      <w:r>
        <w:rPr>
          <w:rFonts w:cs="David"/>
          <w:rtl/>
        </w:rPr>
        <w:t xml:space="preserve">הילדה תארה את איבר מינו של אביה בעת הארוע, לדבריה: </w:t>
      </w:r>
    </w:p>
    <w:p w14:paraId="3BABFD82" w14:textId="77777777" w:rsidR="00BC0DFB" w:rsidRDefault="00BC0DFB">
      <w:pPr>
        <w:widowControl/>
        <w:ind w:left="567" w:firstLine="567"/>
        <w:jc w:val="left"/>
        <w:rPr>
          <w:rFonts w:cs="David"/>
          <w:bCs/>
          <w:rtl/>
        </w:rPr>
      </w:pPr>
      <w:r>
        <w:rPr>
          <w:rFonts w:cs="David"/>
          <w:bCs/>
          <w:rtl/>
        </w:rPr>
        <w:t>"הוא היה כזה שמן וארוך, זהו".</w:t>
      </w:r>
      <w:r>
        <w:rPr>
          <w:rFonts w:cs="David"/>
          <w:bCs/>
          <w:color w:val="FFFFFF"/>
          <w:sz w:val="4"/>
          <w:szCs w:val="4"/>
          <w:rtl/>
        </w:rPr>
        <w:t>נ</w:t>
      </w:r>
    </w:p>
    <w:p w14:paraId="50293B38" w14:textId="77777777" w:rsidR="00BC0DFB" w:rsidRDefault="00BC0DFB">
      <w:pPr>
        <w:widowControl/>
        <w:ind w:left="567" w:firstLine="567"/>
        <w:jc w:val="left"/>
        <w:rPr>
          <w:rFonts w:cs="David"/>
          <w:rtl/>
        </w:rPr>
      </w:pPr>
      <w:r>
        <w:rPr>
          <w:rFonts w:cs="David"/>
          <w:rtl/>
        </w:rPr>
        <w:t>(עמ' 15 לת/ 1א שורה 360).</w:t>
      </w:r>
      <w:r>
        <w:rPr>
          <w:rFonts w:cs="David"/>
          <w:color w:val="FFFFFF"/>
          <w:sz w:val="4"/>
          <w:szCs w:val="4"/>
          <w:rtl/>
        </w:rPr>
        <w:t>ב</w:t>
      </w:r>
    </w:p>
    <w:p w14:paraId="58D1A8C3" w14:textId="77777777" w:rsidR="00BC0DFB" w:rsidRDefault="00BC0DFB">
      <w:pPr>
        <w:widowControl/>
        <w:ind w:left="567" w:firstLine="567"/>
        <w:jc w:val="left"/>
        <w:rPr>
          <w:rFonts w:cs="David"/>
          <w:rtl/>
        </w:rPr>
      </w:pPr>
      <w:r>
        <w:rPr>
          <w:rFonts w:cs="David"/>
          <w:rtl/>
        </w:rPr>
        <w:t>וכן:</w:t>
      </w:r>
    </w:p>
    <w:p w14:paraId="7E441D5F" w14:textId="77777777" w:rsidR="00BC0DFB" w:rsidRDefault="00BC0DFB">
      <w:pPr>
        <w:widowControl/>
        <w:ind w:left="1134"/>
        <w:jc w:val="left"/>
        <w:rPr>
          <w:rFonts w:cs="David"/>
          <w:bCs/>
          <w:rtl/>
        </w:rPr>
      </w:pPr>
      <w:r>
        <w:rPr>
          <w:rFonts w:cs="David"/>
          <w:bCs/>
          <w:rtl/>
        </w:rPr>
        <w:t>"... הוא כל הזמן שהוא לא הוריד את התחתונים שלו, כל הזמן הזה שלו מתקפל, אז הוא יישר את זה, ככה עם ה</w:t>
      </w:r>
    </w:p>
    <w:p w14:paraId="1627D23B" w14:textId="77777777" w:rsidR="00BC0DFB" w:rsidRDefault="00BC0DFB">
      <w:pPr>
        <w:widowControl/>
        <w:ind w:left="567" w:firstLine="567"/>
        <w:jc w:val="left"/>
        <w:rPr>
          <w:rFonts w:cs="David"/>
          <w:bCs/>
          <w:rtl/>
        </w:rPr>
      </w:pPr>
      <w:r>
        <w:rPr>
          <w:rFonts w:cs="David"/>
          <w:bCs/>
          <w:rtl/>
        </w:rPr>
        <w:t>ח. אממ, למה התכוונת שהיה מתקפל, לא הבנתי.</w:t>
      </w:r>
      <w:r>
        <w:rPr>
          <w:rFonts w:cs="David"/>
          <w:bCs/>
          <w:color w:val="FFFFFF"/>
          <w:sz w:val="4"/>
          <w:szCs w:val="4"/>
          <w:rtl/>
        </w:rPr>
        <w:t>ו</w:t>
      </w:r>
    </w:p>
    <w:p w14:paraId="10B8D9B5" w14:textId="77777777" w:rsidR="00BC0DFB" w:rsidRDefault="00BC0DFB">
      <w:pPr>
        <w:widowControl/>
        <w:ind w:left="1134"/>
        <w:jc w:val="left"/>
        <w:rPr>
          <w:rFonts w:cs="David"/>
          <w:bCs/>
          <w:rtl/>
        </w:rPr>
      </w:pPr>
      <w:r>
        <w:rPr>
          <w:rFonts w:cs="David"/>
          <w:bCs/>
          <w:rtl/>
        </w:rPr>
        <w:t>י. התחתונים כל הזמן הם היו, הם הפריעו לו שזה, אז כל הזמן התחתונים קיפלו לו את הבולבול והוא כל הזמן יישר את זה.</w:t>
      </w:r>
      <w:r>
        <w:rPr>
          <w:rFonts w:cs="David"/>
          <w:bCs/>
          <w:color w:val="FFFFFF"/>
          <w:sz w:val="4"/>
          <w:szCs w:val="4"/>
          <w:rtl/>
        </w:rPr>
        <w:t>נ</w:t>
      </w:r>
    </w:p>
    <w:p w14:paraId="1E84B80B" w14:textId="77777777" w:rsidR="00BC0DFB" w:rsidRDefault="00BC0DFB">
      <w:pPr>
        <w:widowControl/>
        <w:ind w:left="567" w:firstLine="567"/>
        <w:jc w:val="left"/>
        <w:rPr>
          <w:rFonts w:cs="David"/>
          <w:bCs/>
          <w:rtl/>
        </w:rPr>
      </w:pPr>
      <w:r>
        <w:rPr>
          <w:rFonts w:cs="David"/>
          <w:bCs/>
          <w:rtl/>
        </w:rPr>
        <w:t>ח. תספרי לי הכל על איך הוא יישר את זה.</w:t>
      </w:r>
      <w:r>
        <w:rPr>
          <w:rFonts w:cs="David"/>
          <w:bCs/>
          <w:color w:val="FFFFFF"/>
          <w:sz w:val="4"/>
          <w:szCs w:val="4"/>
          <w:rtl/>
        </w:rPr>
        <w:t>ב</w:t>
      </w:r>
    </w:p>
    <w:p w14:paraId="649535D1" w14:textId="77777777" w:rsidR="00BC0DFB" w:rsidRDefault="00BC0DFB">
      <w:pPr>
        <w:widowControl/>
        <w:ind w:left="567" w:firstLine="567"/>
        <w:jc w:val="left"/>
        <w:rPr>
          <w:rFonts w:cs="David"/>
          <w:bCs/>
          <w:rtl/>
        </w:rPr>
      </w:pPr>
      <w:r>
        <w:rPr>
          <w:rFonts w:cs="David"/>
          <w:bCs/>
          <w:rtl/>
        </w:rPr>
        <w:t>י. הוא החזיק את זה.</w:t>
      </w:r>
      <w:r>
        <w:rPr>
          <w:rFonts w:cs="David"/>
          <w:bCs/>
          <w:color w:val="FFFFFF"/>
          <w:sz w:val="4"/>
          <w:szCs w:val="4"/>
          <w:rtl/>
        </w:rPr>
        <w:t>ו</w:t>
      </w:r>
    </w:p>
    <w:p w14:paraId="4B3E7921" w14:textId="77777777" w:rsidR="00BC0DFB" w:rsidRDefault="00BC0DFB">
      <w:pPr>
        <w:widowControl/>
        <w:ind w:left="567" w:firstLine="567"/>
        <w:jc w:val="left"/>
        <w:rPr>
          <w:rFonts w:cs="David"/>
          <w:bCs/>
          <w:rtl/>
        </w:rPr>
      </w:pPr>
      <w:r>
        <w:rPr>
          <w:rFonts w:cs="David"/>
          <w:bCs/>
          <w:rtl/>
        </w:rPr>
        <w:t>ח. תספרי לי הכל על איך, איך הוא החזיק את זה.</w:t>
      </w:r>
      <w:r>
        <w:rPr>
          <w:rFonts w:cs="David"/>
          <w:bCs/>
          <w:color w:val="FFFFFF"/>
          <w:sz w:val="4"/>
          <w:szCs w:val="4"/>
          <w:rtl/>
        </w:rPr>
        <w:t>נ</w:t>
      </w:r>
    </w:p>
    <w:p w14:paraId="36B9B789" w14:textId="77777777" w:rsidR="00BC0DFB" w:rsidRDefault="00BC0DFB">
      <w:pPr>
        <w:widowControl/>
        <w:ind w:left="567" w:firstLine="567"/>
        <w:jc w:val="left"/>
        <w:rPr>
          <w:rFonts w:cs="David"/>
          <w:bCs/>
          <w:rtl/>
        </w:rPr>
      </w:pPr>
      <w:r>
        <w:rPr>
          <w:rFonts w:cs="David"/>
          <w:bCs/>
          <w:rtl/>
        </w:rPr>
        <w:t>י. כאן יד וכאן יד.</w:t>
      </w:r>
      <w:r>
        <w:rPr>
          <w:rFonts w:cs="David"/>
          <w:bCs/>
          <w:color w:val="FFFFFF"/>
          <w:sz w:val="4"/>
          <w:szCs w:val="4"/>
          <w:rtl/>
        </w:rPr>
        <w:t>ב</w:t>
      </w:r>
    </w:p>
    <w:p w14:paraId="0DC2E6BA" w14:textId="77777777" w:rsidR="00BC0DFB" w:rsidRDefault="00BC0DFB">
      <w:pPr>
        <w:widowControl/>
        <w:ind w:left="1134"/>
        <w:jc w:val="left"/>
        <w:rPr>
          <w:rFonts w:cs="David"/>
          <w:bCs/>
          <w:rtl/>
        </w:rPr>
      </w:pPr>
      <w:r>
        <w:rPr>
          <w:rFonts w:cs="David"/>
          <w:bCs/>
          <w:rtl/>
        </w:rPr>
        <w:t>ח. את עושה כאילו שני אגרופים אחד על השני. מתי שהוא החזיק את זה, תספרי לי על כל מה שהיה עם התחתונים.</w:t>
      </w:r>
      <w:r>
        <w:rPr>
          <w:rFonts w:cs="David"/>
          <w:bCs/>
          <w:color w:val="FFFFFF"/>
          <w:sz w:val="4"/>
          <w:szCs w:val="4"/>
          <w:rtl/>
        </w:rPr>
        <w:t>ו</w:t>
      </w:r>
    </w:p>
    <w:p w14:paraId="091A2CE3" w14:textId="77777777" w:rsidR="00BC0DFB" w:rsidRDefault="00BC0DFB">
      <w:pPr>
        <w:widowControl/>
        <w:ind w:left="1134"/>
        <w:jc w:val="left"/>
        <w:rPr>
          <w:rFonts w:cs="David"/>
          <w:bCs/>
          <w:rtl/>
        </w:rPr>
      </w:pPr>
      <w:r>
        <w:rPr>
          <w:rFonts w:cs="David"/>
          <w:bCs/>
          <w:rtl/>
        </w:rPr>
        <w:t>י. שלו? כן? תחתונים הפריעו לו והם כל הזמן קיפלו את את הזה וכל הזמן יישר את זה והוא החזיק.</w:t>
      </w:r>
      <w:r>
        <w:rPr>
          <w:rFonts w:cs="David"/>
          <w:bCs/>
          <w:color w:val="FFFFFF"/>
          <w:sz w:val="4"/>
          <w:szCs w:val="4"/>
          <w:rtl/>
        </w:rPr>
        <w:t>נ</w:t>
      </w:r>
    </w:p>
    <w:p w14:paraId="4C38C699" w14:textId="77777777" w:rsidR="00BC0DFB" w:rsidRDefault="00BC0DFB">
      <w:pPr>
        <w:widowControl/>
        <w:ind w:left="567" w:firstLine="567"/>
        <w:jc w:val="left"/>
        <w:rPr>
          <w:rFonts w:cs="David"/>
          <w:bCs/>
          <w:rtl/>
        </w:rPr>
      </w:pPr>
      <w:r>
        <w:rPr>
          <w:rFonts w:cs="David"/>
          <w:bCs/>
          <w:rtl/>
        </w:rPr>
        <w:t>...</w:t>
      </w:r>
      <w:r>
        <w:rPr>
          <w:rFonts w:cs="David"/>
          <w:bCs/>
          <w:color w:val="FFFFFF"/>
          <w:sz w:val="4"/>
          <w:szCs w:val="4"/>
          <w:rtl/>
        </w:rPr>
        <w:t>ב</w:t>
      </w:r>
    </w:p>
    <w:p w14:paraId="3927B605" w14:textId="77777777" w:rsidR="00BC0DFB" w:rsidRDefault="00BC0DFB">
      <w:pPr>
        <w:widowControl/>
        <w:ind w:left="567" w:firstLine="567"/>
        <w:jc w:val="left"/>
        <w:rPr>
          <w:rFonts w:cs="David"/>
          <w:bCs/>
          <w:rtl/>
        </w:rPr>
      </w:pPr>
      <w:r>
        <w:rPr>
          <w:rFonts w:cs="David"/>
          <w:bCs/>
          <w:rtl/>
        </w:rPr>
        <w:t>... התחתונים היו אממ גדולות והוא היה שמן ומחצו לו את ה...</w:t>
      </w:r>
      <w:r>
        <w:rPr>
          <w:rFonts w:cs="David"/>
          <w:bCs/>
          <w:color w:val="FFFFFF"/>
          <w:sz w:val="4"/>
          <w:szCs w:val="4"/>
          <w:rtl/>
        </w:rPr>
        <w:t>ו</w:t>
      </w:r>
    </w:p>
    <w:p w14:paraId="437EC0DF" w14:textId="77777777" w:rsidR="00BC0DFB" w:rsidRDefault="00BC0DFB">
      <w:pPr>
        <w:widowControl/>
        <w:ind w:left="567" w:firstLine="567"/>
        <w:jc w:val="left"/>
        <w:rPr>
          <w:rFonts w:cs="David"/>
          <w:bCs/>
          <w:rtl/>
        </w:rPr>
      </w:pPr>
      <w:r>
        <w:rPr>
          <w:rFonts w:cs="David"/>
          <w:bCs/>
          <w:rtl/>
        </w:rPr>
        <w:t>...הבולבול שלו עומד ישר".</w:t>
      </w:r>
      <w:r>
        <w:rPr>
          <w:rFonts w:cs="David"/>
          <w:bCs/>
          <w:color w:val="FFFFFF"/>
          <w:sz w:val="4"/>
          <w:szCs w:val="4"/>
          <w:rtl/>
        </w:rPr>
        <w:t>נ</w:t>
      </w:r>
    </w:p>
    <w:p w14:paraId="70BA09CB" w14:textId="77777777" w:rsidR="00BC0DFB" w:rsidRDefault="00BC0DFB">
      <w:pPr>
        <w:widowControl/>
        <w:ind w:left="567" w:firstLine="567"/>
        <w:jc w:val="left"/>
        <w:rPr>
          <w:rFonts w:cs="David"/>
          <w:rtl/>
        </w:rPr>
      </w:pPr>
      <w:r>
        <w:rPr>
          <w:rFonts w:cs="David"/>
          <w:rtl/>
        </w:rPr>
        <w:t xml:space="preserve"> (עמ' 16-18 לת/ 1א)</w:t>
      </w:r>
    </w:p>
    <w:p w14:paraId="2C16A855" w14:textId="77777777" w:rsidR="00BC0DFB" w:rsidRDefault="00BC0DFB">
      <w:pPr>
        <w:widowControl/>
        <w:jc w:val="left"/>
        <w:rPr>
          <w:rFonts w:cs="David"/>
          <w:rtl/>
        </w:rPr>
      </w:pPr>
    </w:p>
    <w:p w14:paraId="7C449AD1" w14:textId="77777777" w:rsidR="00BC0DFB" w:rsidRDefault="00BC0DFB">
      <w:pPr>
        <w:widowControl/>
        <w:ind w:left="1134"/>
        <w:jc w:val="left"/>
        <w:rPr>
          <w:rFonts w:cs="David"/>
          <w:rtl/>
        </w:rPr>
      </w:pPr>
      <w:r>
        <w:rPr>
          <w:rFonts w:cs="David"/>
          <w:rtl/>
        </w:rPr>
        <w:t xml:space="preserve">התיאור דנן הינו תאור מפורט ומדוייק של איבר מין בזיקפה. תיאור זה איננו יכול להיות פרי דמיונה של הילדה או דיקלום דברים שנאמרו לה. לו דיקלמה הילדה דברים ששמה בפיה אמה, או מאן דהוא אחר לא היתה משתמשת במושגים כה פרטיים ובלתי שגרתיים כגון: </w:t>
      </w:r>
      <w:r>
        <w:rPr>
          <w:rFonts w:cs="David"/>
          <w:bCs/>
          <w:rtl/>
        </w:rPr>
        <w:t>"הניס", "נסנס"</w:t>
      </w:r>
      <w:r>
        <w:rPr>
          <w:rFonts w:cs="David"/>
          <w:rtl/>
        </w:rPr>
        <w:t xml:space="preserve"> וכד'.</w:t>
      </w:r>
      <w:r>
        <w:rPr>
          <w:rFonts w:cs="David"/>
          <w:color w:val="FFFFFF"/>
          <w:sz w:val="4"/>
          <w:szCs w:val="4"/>
          <w:rtl/>
        </w:rPr>
        <w:t>ב</w:t>
      </w:r>
    </w:p>
    <w:p w14:paraId="6EF4513D" w14:textId="77777777" w:rsidR="00BC0DFB" w:rsidRDefault="00BC0DFB">
      <w:pPr>
        <w:widowControl/>
        <w:ind w:left="1134"/>
        <w:jc w:val="left"/>
        <w:rPr>
          <w:rFonts w:cs="David"/>
          <w:rtl/>
        </w:rPr>
      </w:pPr>
    </w:p>
    <w:p w14:paraId="2DDD812E" w14:textId="77777777" w:rsidR="00BC0DFB" w:rsidRDefault="00BC0DFB">
      <w:pPr>
        <w:widowControl/>
        <w:ind w:left="1134"/>
        <w:jc w:val="left"/>
        <w:rPr>
          <w:rFonts w:cs="David"/>
          <w:rtl/>
        </w:rPr>
      </w:pPr>
      <w:r>
        <w:rPr>
          <w:rFonts w:cs="David"/>
          <w:rtl/>
        </w:rPr>
        <w:t>כידוע בדרך כלל לילדה בגילה של מ.ג. אין ידע  ונסיון מיני, ולכן לא ניתן להסביר את ידיעותיה בנושא זה, אלא עם נקבל את דבריה כי מדובר על ארועים שחוותה.</w:t>
      </w:r>
      <w:r>
        <w:rPr>
          <w:rFonts w:cs="David"/>
          <w:color w:val="FFFFFF"/>
          <w:sz w:val="4"/>
          <w:szCs w:val="4"/>
          <w:rtl/>
        </w:rPr>
        <w:t>ו</w:t>
      </w:r>
    </w:p>
    <w:p w14:paraId="25B18A78" w14:textId="77777777" w:rsidR="00BC0DFB" w:rsidRDefault="00BC0DFB">
      <w:pPr>
        <w:widowControl/>
        <w:ind w:left="1134"/>
        <w:jc w:val="left"/>
        <w:rPr>
          <w:rFonts w:cs="David"/>
          <w:rtl/>
        </w:rPr>
      </w:pPr>
      <w:r>
        <w:rPr>
          <w:rFonts w:cs="David"/>
          <w:rtl/>
        </w:rPr>
        <w:t>אינני מקבלת את טענתו של הנאשם כי הילדה "שאבה" את התיאורים הללו מארוע חד פעמי שבו ראתה את הנאשם ואת אשתו מקיימים יחסי מין וזאת כאשר היתה כבת 3-4 שנים. טענה זו מגוחכת ובלתי סבירה.</w:t>
      </w:r>
      <w:r>
        <w:rPr>
          <w:rFonts w:cs="David"/>
          <w:color w:val="FFFFFF"/>
          <w:sz w:val="4"/>
          <w:szCs w:val="4"/>
          <w:rtl/>
        </w:rPr>
        <w:t>נ</w:t>
      </w:r>
    </w:p>
    <w:p w14:paraId="2719DF62" w14:textId="77777777" w:rsidR="00BC0DFB" w:rsidRDefault="00BC0DFB">
      <w:pPr>
        <w:widowControl/>
        <w:ind w:left="1134"/>
        <w:jc w:val="left"/>
        <w:rPr>
          <w:rFonts w:cs="David"/>
          <w:rtl/>
        </w:rPr>
      </w:pPr>
      <w:r>
        <w:rPr>
          <w:rFonts w:cs="David"/>
          <w:rtl/>
        </w:rPr>
        <w:t>מה גם שהילדה איננה מתארת בעדותה פעולה של קיום יחסי מין אם כי מעשים מיניים אחרים, כגון: אחיזה באיבר המין בזקפה יחד עם התחתונים, תאור שאיננו דומה כלל לקיום יחסי מין.</w:t>
      </w:r>
      <w:r>
        <w:rPr>
          <w:rFonts w:cs="David"/>
          <w:color w:val="FFFFFF"/>
          <w:sz w:val="4"/>
          <w:szCs w:val="4"/>
          <w:rtl/>
        </w:rPr>
        <w:t>ב</w:t>
      </w:r>
    </w:p>
    <w:p w14:paraId="269B7883" w14:textId="77777777" w:rsidR="00BC0DFB" w:rsidRDefault="00BC0DFB">
      <w:pPr>
        <w:widowControl/>
        <w:jc w:val="left"/>
        <w:rPr>
          <w:rFonts w:cs="David"/>
          <w:rtl/>
        </w:rPr>
      </w:pPr>
    </w:p>
    <w:p w14:paraId="356AFF20" w14:textId="77777777" w:rsidR="00BC0DFB" w:rsidRDefault="00BC0DFB">
      <w:pPr>
        <w:widowControl/>
        <w:ind w:left="1134"/>
        <w:jc w:val="left"/>
        <w:rPr>
          <w:rFonts w:cs="David"/>
          <w:rtl/>
        </w:rPr>
      </w:pPr>
      <w:r>
        <w:rPr>
          <w:rFonts w:cs="David"/>
          <w:rtl/>
        </w:rPr>
        <w:t>כאמור לעיל הילדה  השתדלה למסור תאור מדוייק של העובדות תוך הצמדות עיקשת לאמת.</w:t>
      </w:r>
      <w:r>
        <w:rPr>
          <w:rFonts w:cs="David"/>
          <w:color w:val="FFFFFF"/>
          <w:sz w:val="4"/>
          <w:szCs w:val="4"/>
          <w:rtl/>
        </w:rPr>
        <w:t>ו</w:t>
      </w:r>
    </w:p>
    <w:p w14:paraId="64CA37AE" w14:textId="77777777" w:rsidR="00BC0DFB" w:rsidRDefault="00BC0DFB">
      <w:pPr>
        <w:widowControl/>
        <w:ind w:left="1134"/>
        <w:jc w:val="left"/>
        <w:rPr>
          <w:rFonts w:cs="David"/>
          <w:rtl/>
        </w:rPr>
      </w:pPr>
      <w:r>
        <w:rPr>
          <w:rFonts w:cs="David"/>
          <w:rtl/>
        </w:rPr>
        <w:t>הילדה סיפרה וחזרה וסיפרה כי אביה לא הסיר את תחתוניו אלא רק את מכנסיו, וכי המעשה נעשה כשהנאשם לבוש בתחתוניו.</w:t>
      </w:r>
    </w:p>
    <w:p w14:paraId="3CC6EBDF" w14:textId="77777777" w:rsidR="00BC0DFB" w:rsidRDefault="00BC0DFB">
      <w:pPr>
        <w:widowControl/>
        <w:ind w:left="567" w:firstLine="567"/>
        <w:jc w:val="left"/>
        <w:rPr>
          <w:rFonts w:cs="David"/>
          <w:bCs/>
          <w:rtl/>
        </w:rPr>
      </w:pPr>
      <w:r>
        <w:rPr>
          <w:rFonts w:cs="David"/>
          <w:bCs/>
          <w:rtl/>
        </w:rPr>
        <w:t>" י. הוא לא הוריד אותם, הוא השאיר אותם, את התחתונים הוא השאיר.</w:t>
      </w:r>
    </w:p>
    <w:p w14:paraId="3653A5CD" w14:textId="77777777" w:rsidR="00BC0DFB" w:rsidRDefault="00BC0DFB">
      <w:pPr>
        <w:widowControl/>
        <w:ind w:left="567" w:firstLine="567"/>
        <w:jc w:val="left"/>
        <w:rPr>
          <w:rFonts w:cs="David"/>
          <w:bCs/>
          <w:rtl/>
        </w:rPr>
      </w:pPr>
      <w:r>
        <w:rPr>
          <w:rFonts w:cs="David"/>
          <w:bCs/>
          <w:rtl/>
        </w:rPr>
        <w:t>...</w:t>
      </w:r>
    </w:p>
    <w:p w14:paraId="420C7081" w14:textId="77777777" w:rsidR="00BC0DFB" w:rsidRDefault="00BC0DFB">
      <w:pPr>
        <w:widowControl/>
        <w:ind w:left="567" w:firstLine="567"/>
        <w:jc w:val="left"/>
        <w:rPr>
          <w:rFonts w:cs="David"/>
          <w:bCs/>
          <w:rtl/>
        </w:rPr>
      </w:pPr>
      <w:r>
        <w:rPr>
          <w:rFonts w:cs="David"/>
          <w:bCs/>
          <w:rtl/>
        </w:rPr>
        <w:t>ח. האם הוא החזיק את הבולבול מעל התחתונים?</w:t>
      </w:r>
    </w:p>
    <w:p w14:paraId="7244E631" w14:textId="77777777" w:rsidR="00BC0DFB" w:rsidRDefault="00BC0DFB">
      <w:pPr>
        <w:widowControl/>
        <w:ind w:left="567" w:firstLine="567"/>
        <w:jc w:val="left"/>
        <w:rPr>
          <w:rFonts w:cs="David"/>
          <w:bCs/>
          <w:rtl/>
        </w:rPr>
      </w:pPr>
      <w:r>
        <w:rPr>
          <w:rFonts w:cs="David"/>
          <w:bCs/>
          <w:rtl/>
        </w:rPr>
        <w:t>י. ... (שתיקה) מתחת, מתחת לתחתונים, יחד עם התחתונים הוא החזיק.</w:t>
      </w:r>
    </w:p>
    <w:p w14:paraId="583FE421" w14:textId="77777777" w:rsidR="00BC0DFB" w:rsidRDefault="00BC0DFB">
      <w:pPr>
        <w:widowControl/>
        <w:ind w:left="567" w:firstLine="567"/>
        <w:jc w:val="left"/>
        <w:rPr>
          <w:rFonts w:cs="David"/>
          <w:bCs/>
          <w:rtl/>
        </w:rPr>
      </w:pPr>
      <w:r>
        <w:rPr>
          <w:rFonts w:cs="David"/>
          <w:bCs/>
          <w:rtl/>
        </w:rPr>
        <w:t>...</w:t>
      </w:r>
    </w:p>
    <w:p w14:paraId="261FA96C" w14:textId="77777777" w:rsidR="00BC0DFB" w:rsidRDefault="00BC0DFB">
      <w:pPr>
        <w:widowControl/>
        <w:ind w:left="567" w:firstLine="567"/>
        <w:jc w:val="left"/>
        <w:rPr>
          <w:rFonts w:cs="David"/>
          <w:bCs/>
          <w:rtl/>
        </w:rPr>
      </w:pPr>
      <w:r>
        <w:rPr>
          <w:rFonts w:cs="David"/>
          <w:bCs/>
          <w:rtl/>
        </w:rPr>
        <w:t>ח. למה את מתכוונת שאת אומרת מתחת?</w:t>
      </w:r>
    </w:p>
    <w:p w14:paraId="27B34923" w14:textId="77777777" w:rsidR="00BC0DFB" w:rsidRDefault="00BC0DFB">
      <w:pPr>
        <w:widowControl/>
        <w:ind w:left="567" w:firstLine="567"/>
        <w:jc w:val="left"/>
        <w:rPr>
          <w:rFonts w:cs="David"/>
          <w:bCs/>
          <w:rtl/>
        </w:rPr>
      </w:pPr>
      <w:r>
        <w:rPr>
          <w:rFonts w:cs="David"/>
          <w:bCs/>
          <w:rtl/>
        </w:rPr>
        <w:t>ח. שהבולבול שלו היה מתחת לתחתונים... (לא ברור) עם התחתונים".</w:t>
      </w:r>
    </w:p>
    <w:p w14:paraId="24098055" w14:textId="77777777" w:rsidR="00BC0DFB" w:rsidRDefault="00BC0DFB">
      <w:pPr>
        <w:widowControl/>
        <w:ind w:left="567" w:firstLine="567"/>
        <w:jc w:val="left"/>
        <w:rPr>
          <w:rFonts w:cs="David"/>
          <w:rtl/>
        </w:rPr>
      </w:pPr>
      <w:r>
        <w:rPr>
          <w:rFonts w:cs="David"/>
          <w:rtl/>
        </w:rPr>
        <w:t>(עמ/ 18-19 לת/1א)</w:t>
      </w:r>
    </w:p>
    <w:p w14:paraId="1B8D14B3" w14:textId="77777777" w:rsidR="00BC0DFB" w:rsidRDefault="00BC0DFB">
      <w:pPr>
        <w:widowControl/>
        <w:jc w:val="left"/>
        <w:rPr>
          <w:rFonts w:cs="David"/>
          <w:rtl/>
        </w:rPr>
      </w:pPr>
    </w:p>
    <w:p w14:paraId="0E5FC603" w14:textId="77777777" w:rsidR="00BC0DFB" w:rsidRDefault="00BC0DFB">
      <w:pPr>
        <w:widowControl/>
        <w:ind w:left="1134"/>
        <w:jc w:val="left"/>
        <w:rPr>
          <w:rFonts w:cs="David"/>
          <w:bCs/>
          <w:rtl/>
        </w:rPr>
      </w:pPr>
      <w:r>
        <w:rPr>
          <w:rFonts w:cs="David"/>
          <w:rtl/>
        </w:rPr>
        <w:t xml:space="preserve">הילדה סיפרה כי הנאשם לא הפשיט את תחתוניה, כאשר החוקרת שאלה אותה אם מישהו הוריד את מכנסיה היא השיבה פעמיים כי </w:t>
      </w:r>
      <w:r>
        <w:rPr>
          <w:rFonts w:cs="David"/>
          <w:bCs/>
          <w:rtl/>
        </w:rPr>
        <w:t>"לא הורידו לי".</w:t>
      </w:r>
    </w:p>
    <w:p w14:paraId="0B3C104C" w14:textId="77777777" w:rsidR="00BC0DFB" w:rsidRDefault="00BC0DFB">
      <w:pPr>
        <w:widowControl/>
        <w:ind w:left="567" w:firstLine="567"/>
        <w:jc w:val="left"/>
        <w:rPr>
          <w:rFonts w:cs="David"/>
          <w:rtl/>
        </w:rPr>
      </w:pPr>
      <w:r>
        <w:rPr>
          <w:rFonts w:cs="David"/>
          <w:rtl/>
        </w:rPr>
        <w:t>(עמ/ 9-10 לפרוטוקול)</w:t>
      </w:r>
    </w:p>
    <w:p w14:paraId="1A49F7B9" w14:textId="77777777" w:rsidR="00BC0DFB" w:rsidRDefault="00BC0DFB">
      <w:pPr>
        <w:widowControl/>
        <w:ind w:left="567" w:firstLine="567"/>
        <w:jc w:val="left"/>
        <w:rPr>
          <w:rFonts w:cs="David"/>
          <w:rtl/>
        </w:rPr>
      </w:pPr>
      <w:r>
        <w:rPr>
          <w:rFonts w:cs="David"/>
          <w:rtl/>
        </w:rPr>
        <w:t>וחזרה על כך בעמ' 13 שורה 326)</w:t>
      </w:r>
    </w:p>
    <w:p w14:paraId="22B12BF5" w14:textId="77777777" w:rsidR="00BC0DFB" w:rsidRDefault="00BC0DFB">
      <w:pPr>
        <w:widowControl/>
        <w:ind w:left="567" w:firstLine="567"/>
        <w:jc w:val="left"/>
        <w:rPr>
          <w:rFonts w:cs="David"/>
          <w:bCs/>
          <w:rtl/>
        </w:rPr>
      </w:pPr>
      <w:r>
        <w:rPr>
          <w:rFonts w:cs="David"/>
          <w:bCs/>
          <w:rtl/>
        </w:rPr>
        <w:t>"הוא לא הוריד לי את התחתונים ואת החצאית".</w:t>
      </w:r>
    </w:p>
    <w:p w14:paraId="01F00EE1" w14:textId="77777777" w:rsidR="00BC0DFB" w:rsidRDefault="00BC0DFB">
      <w:pPr>
        <w:widowControl/>
        <w:jc w:val="left"/>
        <w:rPr>
          <w:rFonts w:cs="David"/>
          <w:rtl/>
        </w:rPr>
      </w:pPr>
    </w:p>
    <w:p w14:paraId="71777C0B" w14:textId="77777777" w:rsidR="00BC0DFB" w:rsidRDefault="00BC0DFB">
      <w:pPr>
        <w:widowControl/>
        <w:ind w:left="1134"/>
        <w:jc w:val="left"/>
        <w:rPr>
          <w:rFonts w:cs="David"/>
          <w:bCs/>
          <w:rtl/>
        </w:rPr>
      </w:pPr>
      <w:r>
        <w:rPr>
          <w:rFonts w:cs="David"/>
          <w:rtl/>
        </w:rPr>
        <w:t xml:space="preserve">הילדה עמדה בכל תוקף על דבריה כי אביה לא החדיר את איבר מינו לאיבר מינה - </w:t>
      </w:r>
      <w:r>
        <w:rPr>
          <w:rFonts w:cs="David"/>
          <w:bCs/>
          <w:rtl/>
        </w:rPr>
        <w:t>"הנסנס שלה".</w:t>
      </w:r>
    </w:p>
    <w:p w14:paraId="0FDE9595" w14:textId="77777777" w:rsidR="00BC0DFB" w:rsidRDefault="00BC0DFB">
      <w:pPr>
        <w:widowControl/>
        <w:ind w:left="567" w:firstLine="567"/>
        <w:jc w:val="left"/>
        <w:rPr>
          <w:rFonts w:cs="David"/>
          <w:bCs/>
          <w:rtl/>
        </w:rPr>
      </w:pPr>
      <w:r>
        <w:rPr>
          <w:rFonts w:cs="David"/>
          <w:rtl/>
        </w:rPr>
        <w:t xml:space="preserve">בתחילה היא מספרת שכאשר ישנה בין הוריה, אביה </w:t>
      </w:r>
      <w:r>
        <w:rPr>
          <w:rFonts w:cs="David"/>
          <w:bCs/>
          <w:rtl/>
        </w:rPr>
        <w:t>"הניס אותו".</w:t>
      </w:r>
    </w:p>
    <w:p w14:paraId="691D289A" w14:textId="77777777" w:rsidR="00BC0DFB" w:rsidRDefault="00BC0DFB">
      <w:pPr>
        <w:widowControl/>
        <w:ind w:left="567" w:firstLine="567"/>
        <w:jc w:val="left"/>
        <w:rPr>
          <w:rFonts w:cs="David"/>
          <w:rtl/>
        </w:rPr>
      </w:pPr>
      <w:r>
        <w:rPr>
          <w:rFonts w:cs="David"/>
          <w:rtl/>
        </w:rPr>
        <w:t>(עמ' 11 לת/ 1א' שורות 263, 261)</w:t>
      </w:r>
    </w:p>
    <w:p w14:paraId="1EAB93FC" w14:textId="77777777" w:rsidR="00BC0DFB" w:rsidRDefault="00BC0DFB">
      <w:pPr>
        <w:widowControl/>
        <w:ind w:left="1134"/>
        <w:jc w:val="left"/>
        <w:rPr>
          <w:rFonts w:cs="David"/>
          <w:bCs/>
          <w:rtl/>
        </w:rPr>
      </w:pPr>
      <w:r>
        <w:rPr>
          <w:rFonts w:cs="David"/>
          <w:rtl/>
        </w:rPr>
        <w:t xml:space="preserve">וכשהחוקרת מבררת למה היא מתכוונת בביטוי זה הוא עונה לה בשקט שאביה </w:t>
      </w:r>
      <w:r>
        <w:rPr>
          <w:rFonts w:cs="David"/>
          <w:bCs/>
          <w:rtl/>
        </w:rPr>
        <w:t>"הכניס את הבולבול שלו לתוך הנסנס...".</w:t>
      </w:r>
    </w:p>
    <w:p w14:paraId="3758DD93" w14:textId="77777777" w:rsidR="00BC0DFB" w:rsidRDefault="00BC0DFB">
      <w:pPr>
        <w:widowControl/>
        <w:ind w:left="567" w:firstLine="567"/>
        <w:jc w:val="left"/>
        <w:rPr>
          <w:rFonts w:cs="David"/>
          <w:rtl/>
        </w:rPr>
      </w:pPr>
      <w:r>
        <w:rPr>
          <w:rFonts w:cs="David"/>
          <w:rtl/>
        </w:rPr>
        <w:t>(עמ' 11 לת/ 1א' שורה 271).</w:t>
      </w:r>
    </w:p>
    <w:p w14:paraId="67391EA0" w14:textId="77777777" w:rsidR="00BC0DFB" w:rsidRDefault="00BC0DFB">
      <w:pPr>
        <w:widowControl/>
        <w:ind w:left="567" w:firstLine="567"/>
        <w:jc w:val="left"/>
        <w:rPr>
          <w:rFonts w:cs="David"/>
          <w:rtl/>
        </w:rPr>
      </w:pPr>
      <w:r>
        <w:rPr>
          <w:rFonts w:cs="David"/>
          <w:rtl/>
        </w:rPr>
        <w:t>ובתגובה לחקירתה בענין היא נבוכה ומנסה להתחמק מלהשיב:</w:t>
      </w:r>
    </w:p>
    <w:p w14:paraId="1558D23E" w14:textId="77777777" w:rsidR="00BC0DFB" w:rsidRDefault="00BC0DFB">
      <w:pPr>
        <w:widowControl/>
        <w:ind w:left="1134"/>
        <w:jc w:val="left"/>
        <w:rPr>
          <w:rFonts w:cs="David"/>
          <w:rtl/>
        </w:rPr>
      </w:pPr>
      <w:r>
        <w:rPr>
          <w:rFonts w:cs="David"/>
          <w:bCs/>
          <w:rtl/>
        </w:rPr>
        <w:t>"אני התעוררתי, אני לא התעוררתי אני אה אני התהפכתי והוא הפך אותי עוד פעם".</w:t>
      </w:r>
    </w:p>
    <w:p w14:paraId="0B866081" w14:textId="77777777" w:rsidR="00BC0DFB" w:rsidRDefault="00BC0DFB">
      <w:pPr>
        <w:widowControl/>
        <w:ind w:left="567" w:firstLine="567"/>
        <w:jc w:val="left"/>
        <w:rPr>
          <w:rFonts w:cs="David"/>
          <w:rtl/>
        </w:rPr>
      </w:pPr>
      <w:r>
        <w:rPr>
          <w:rFonts w:cs="David"/>
          <w:rtl/>
        </w:rPr>
        <w:t>(עמ' 11 לת/1א' שורות 275-276).</w:t>
      </w:r>
    </w:p>
    <w:p w14:paraId="3D30EF62" w14:textId="77777777" w:rsidR="00BC0DFB" w:rsidRDefault="00BC0DFB">
      <w:pPr>
        <w:widowControl/>
        <w:ind w:left="567" w:firstLine="567"/>
        <w:jc w:val="left"/>
        <w:rPr>
          <w:rFonts w:cs="David"/>
          <w:rtl/>
        </w:rPr>
      </w:pPr>
      <w:r>
        <w:rPr>
          <w:rFonts w:cs="David"/>
          <w:bCs/>
          <w:rtl/>
        </w:rPr>
        <w:t xml:space="preserve">"אני הייתי ישנה לא הרגשתי ". </w:t>
      </w:r>
      <w:r>
        <w:rPr>
          <w:rFonts w:cs="David"/>
          <w:rtl/>
        </w:rPr>
        <w:t>(עמ' 12 שורה 283).</w:t>
      </w:r>
    </w:p>
    <w:p w14:paraId="195C5720" w14:textId="77777777" w:rsidR="00BC0DFB" w:rsidRDefault="00BC0DFB">
      <w:pPr>
        <w:widowControl/>
        <w:ind w:left="567" w:firstLine="567"/>
        <w:jc w:val="left"/>
        <w:rPr>
          <w:rFonts w:cs="David"/>
          <w:rtl/>
        </w:rPr>
      </w:pPr>
      <w:r>
        <w:rPr>
          <w:rFonts w:cs="David"/>
          <w:rtl/>
        </w:rPr>
        <w:t>ובהמשך היא מבהירה את דבריה:</w:t>
      </w:r>
    </w:p>
    <w:p w14:paraId="068715E9" w14:textId="77777777" w:rsidR="00BC0DFB" w:rsidRDefault="00BC0DFB">
      <w:pPr>
        <w:widowControl/>
        <w:ind w:left="567" w:firstLine="567"/>
        <w:jc w:val="left"/>
        <w:rPr>
          <w:rFonts w:cs="David"/>
          <w:bCs/>
          <w:rtl/>
        </w:rPr>
      </w:pPr>
      <w:r>
        <w:rPr>
          <w:rFonts w:cs="David"/>
          <w:bCs/>
          <w:rtl/>
        </w:rPr>
        <w:t>"הוא לא הכניס את זה זה הוא שם, לא הכניס.</w:t>
      </w:r>
    </w:p>
    <w:p w14:paraId="0760305D" w14:textId="77777777" w:rsidR="00BC0DFB" w:rsidRDefault="00BC0DFB">
      <w:pPr>
        <w:widowControl/>
        <w:ind w:left="567" w:firstLine="567"/>
        <w:jc w:val="left"/>
        <w:rPr>
          <w:rFonts w:cs="David"/>
          <w:bCs/>
          <w:rtl/>
        </w:rPr>
      </w:pPr>
      <w:r>
        <w:rPr>
          <w:rFonts w:cs="David"/>
          <w:bCs/>
          <w:rtl/>
        </w:rPr>
        <w:t>...</w:t>
      </w:r>
    </w:p>
    <w:p w14:paraId="102C136A" w14:textId="77777777" w:rsidR="00BC0DFB" w:rsidRDefault="00BC0DFB">
      <w:pPr>
        <w:widowControl/>
        <w:ind w:left="567" w:firstLine="567"/>
        <w:jc w:val="left"/>
        <w:rPr>
          <w:rFonts w:cs="David"/>
          <w:bCs/>
          <w:rtl/>
        </w:rPr>
      </w:pPr>
      <w:r>
        <w:rPr>
          <w:rFonts w:cs="David"/>
          <w:bCs/>
          <w:rtl/>
        </w:rPr>
        <w:t>הוא לא הוריד לי את התחתונים ואת החצאית".</w:t>
      </w:r>
    </w:p>
    <w:p w14:paraId="05F182C2" w14:textId="77777777" w:rsidR="00BC0DFB" w:rsidRDefault="00BC0DFB">
      <w:pPr>
        <w:widowControl/>
        <w:ind w:left="567" w:firstLine="567"/>
        <w:jc w:val="left"/>
        <w:rPr>
          <w:rFonts w:cs="David"/>
          <w:rtl/>
        </w:rPr>
      </w:pPr>
      <w:r>
        <w:rPr>
          <w:rFonts w:cs="David"/>
          <w:rtl/>
        </w:rPr>
        <w:t>(עמ' 13 לת/ 1א' שורות 324, 326).</w:t>
      </w:r>
    </w:p>
    <w:p w14:paraId="1D31F743" w14:textId="77777777" w:rsidR="00BC0DFB" w:rsidRDefault="00BC0DFB">
      <w:pPr>
        <w:widowControl/>
        <w:ind w:left="567" w:firstLine="567"/>
        <w:jc w:val="left"/>
        <w:rPr>
          <w:rFonts w:cs="David"/>
          <w:rtl/>
        </w:rPr>
      </w:pPr>
      <w:r>
        <w:rPr>
          <w:rFonts w:cs="David"/>
          <w:rtl/>
        </w:rPr>
        <w:t>וכן:</w:t>
      </w:r>
    </w:p>
    <w:p w14:paraId="20E79451" w14:textId="77777777" w:rsidR="00BC0DFB" w:rsidRDefault="00BC0DFB">
      <w:pPr>
        <w:widowControl/>
        <w:ind w:left="567" w:firstLine="567"/>
        <w:jc w:val="left"/>
        <w:rPr>
          <w:rFonts w:cs="David"/>
          <w:bCs/>
          <w:rtl/>
        </w:rPr>
      </w:pPr>
      <w:r>
        <w:rPr>
          <w:rFonts w:cs="David"/>
          <w:bCs/>
          <w:rtl/>
        </w:rPr>
        <w:t>"הוא הכניס לי את זה ככה...</w:t>
      </w:r>
    </w:p>
    <w:p w14:paraId="6F31AC22" w14:textId="77777777" w:rsidR="00BC0DFB" w:rsidRDefault="00BC0DFB">
      <w:pPr>
        <w:widowControl/>
        <w:ind w:left="567" w:firstLine="567"/>
        <w:jc w:val="left"/>
        <w:rPr>
          <w:rFonts w:cs="David"/>
          <w:bCs/>
          <w:rtl/>
        </w:rPr>
      </w:pPr>
      <w:r>
        <w:rPr>
          <w:rFonts w:cs="David"/>
          <w:bCs/>
          <w:rtl/>
        </w:rPr>
        <w:t>הוא הכניס לי את זה בלי, הוא שם לי את זה בלי להוריד לו".</w:t>
      </w:r>
    </w:p>
    <w:p w14:paraId="5FA583D8" w14:textId="77777777" w:rsidR="00BC0DFB" w:rsidRDefault="00BC0DFB">
      <w:pPr>
        <w:widowControl/>
        <w:ind w:left="567" w:firstLine="567"/>
        <w:jc w:val="left"/>
        <w:rPr>
          <w:rFonts w:cs="David"/>
          <w:rtl/>
        </w:rPr>
      </w:pPr>
      <w:r>
        <w:rPr>
          <w:rFonts w:cs="David"/>
          <w:rtl/>
        </w:rPr>
        <w:t>(עמ' 15 לת/1 א' שורות 364 ו- 369).</w:t>
      </w:r>
    </w:p>
    <w:p w14:paraId="6BBFDA18" w14:textId="77777777" w:rsidR="00BC0DFB" w:rsidRDefault="00BC0DFB">
      <w:pPr>
        <w:widowControl/>
        <w:jc w:val="left"/>
        <w:rPr>
          <w:rFonts w:cs="David"/>
          <w:rtl/>
        </w:rPr>
      </w:pPr>
    </w:p>
    <w:p w14:paraId="3A1EC8C0" w14:textId="77777777" w:rsidR="00BC0DFB" w:rsidRDefault="00BC0DFB">
      <w:pPr>
        <w:widowControl/>
        <w:ind w:left="1134"/>
        <w:jc w:val="left"/>
        <w:rPr>
          <w:rFonts w:cs="David"/>
          <w:rtl/>
        </w:rPr>
      </w:pPr>
      <w:r>
        <w:rPr>
          <w:rFonts w:cs="David"/>
          <w:rtl/>
        </w:rPr>
        <w:t>לו בקשה הילדה בהשפעת מאן דהוא להעליל על אביה עלילת שקר, כנטען ע"י הסניגוריה, סביר להניח שהיתה מעצימה את הארוע ומספרת כי הנאשם הפשיט את בגדיה והחדיר את איבר מינו לאיבר מינה.</w:t>
      </w:r>
    </w:p>
    <w:p w14:paraId="4A08354E" w14:textId="77777777" w:rsidR="00BC0DFB" w:rsidRDefault="00BC0DFB">
      <w:pPr>
        <w:widowControl/>
        <w:ind w:left="1134"/>
        <w:jc w:val="left"/>
        <w:rPr>
          <w:rFonts w:cs="David"/>
          <w:rtl/>
        </w:rPr>
      </w:pPr>
      <w:r>
        <w:rPr>
          <w:rFonts w:cs="David"/>
          <w:rtl/>
        </w:rPr>
        <w:t xml:space="preserve">אולם הילדה נוקטת בדרך הפוכה היא הקפידה לתאר כי הנאשם לא הפשיט את בגדיה וגם לא פשט את תחתוניו אלא רק את מכנסיו ולא </w:t>
      </w:r>
      <w:r>
        <w:rPr>
          <w:rFonts w:cs="David"/>
          <w:bCs/>
          <w:rtl/>
        </w:rPr>
        <w:t>"הכניס לה"</w:t>
      </w:r>
      <w:r>
        <w:rPr>
          <w:rFonts w:cs="David"/>
          <w:rtl/>
        </w:rPr>
        <w:t xml:space="preserve"> אלא </w:t>
      </w:r>
      <w:r>
        <w:rPr>
          <w:rFonts w:cs="David"/>
          <w:bCs/>
          <w:rtl/>
        </w:rPr>
        <w:t>"שם"</w:t>
      </w:r>
      <w:r>
        <w:rPr>
          <w:rFonts w:cs="David"/>
          <w:rtl/>
        </w:rPr>
        <w:t xml:space="preserve"> את איבר מינו באיבר מינה.</w:t>
      </w:r>
    </w:p>
    <w:p w14:paraId="37F1DD15" w14:textId="77777777" w:rsidR="00BC0DFB" w:rsidRDefault="00BC0DFB">
      <w:pPr>
        <w:widowControl/>
        <w:ind w:left="1134"/>
        <w:jc w:val="left"/>
        <w:rPr>
          <w:rFonts w:cs="David"/>
          <w:rtl/>
        </w:rPr>
      </w:pPr>
      <w:r>
        <w:rPr>
          <w:rFonts w:cs="David"/>
          <w:rtl/>
        </w:rPr>
        <w:t xml:space="preserve">וזאת למרות  שהיא מקשרת בין מעשי אביה לכאב שחשה באיבר מינה למחרת בבוקר. </w:t>
      </w:r>
    </w:p>
    <w:p w14:paraId="54BB501C" w14:textId="77777777" w:rsidR="00BC0DFB" w:rsidRDefault="00BC0DFB">
      <w:pPr>
        <w:widowControl/>
        <w:jc w:val="left"/>
        <w:rPr>
          <w:rFonts w:cs="David"/>
          <w:rtl/>
        </w:rPr>
      </w:pPr>
    </w:p>
    <w:p w14:paraId="30FD2813" w14:textId="77777777" w:rsidR="00BC0DFB" w:rsidRDefault="00BC0DFB">
      <w:pPr>
        <w:widowControl/>
        <w:ind w:left="1134"/>
        <w:jc w:val="left"/>
        <w:rPr>
          <w:rFonts w:cs="David"/>
          <w:rtl/>
        </w:rPr>
      </w:pPr>
      <w:r>
        <w:rPr>
          <w:rFonts w:cs="David"/>
          <w:rtl/>
        </w:rPr>
        <w:t>יוער כי הילדה מלכתחילה לא רצתה לספר את שארע לה וכאשר חוקרת הילדים שאלה אותה בתחילת החקירה, מדוע לדעתה הוזמנה לשוחח עמה השיבה הילדה;</w:t>
      </w:r>
    </w:p>
    <w:p w14:paraId="7AF73BF0" w14:textId="77777777" w:rsidR="00BC0DFB" w:rsidRDefault="00BC0DFB">
      <w:pPr>
        <w:widowControl/>
        <w:ind w:left="567" w:firstLine="567"/>
        <w:jc w:val="left"/>
        <w:rPr>
          <w:rFonts w:cs="David"/>
          <w:bCs/>
          <w:rtl/>
        </w:rPr>
      </w:pPr>
      <w:r>
        <w:rPr>
          <w:rFonts w:cs="David"/>
          <w:bCs/>
          <w:rtl/>
        </w:rPr>
        <w:t>"אני לא יודעת למה, אני חושבת שזה בגלל הכחולים שהיו, יש לי ברגליים".</w:t>
      </w:r>
    </w:p>
    <w:p w14:paraId="79C35A9F" w14:textId="77777777" w:rsidR="00BC0DFB" w:rsidRDefault="00BC0DFB">
      <w:pPr>
        <w:widowControl/>
        <w:ind w:left="567" w:firstLine="567"/>
        <w:jc w:val="left"/>
        <w:rPr>
          <w:rFonts w:cs="David"/>
          <w:rtl/>
        </w:rPr>
      </w:pPr>
      <w:r>
        <w:rPr>
          <w:rFonts w:cs="David"/>
          <w:rtl/>
        </w:rPr>
        <w:t>(עמ' 7 שורות 171-172 ו- 174).</w:t>
      </w:r>
    </w:p>
    <w:p w14:paraId="56789074" w14:textId="77777777" w:rsidR="00BC0DFB" w:rsidRDefault="00BC0DFB">
      <w:pPr>
        <w:widowControl/>
        <w:ind w:left="1134"/>
        <w:jc w:val="left"/>
        <w:rPr>
          <w:rFonts w:cs="David"/>
          <w:bCs/>
          <w:rtl/>
        </w:rPr>
      </w:pPr>
      <w:r>
        <w:rPr>
          <w:rFonts w:cs="David"/>
          <w:rtl/>
        </w:rPr>
        <w:t xml:space="preserve">וכשהיא נשאלה האם מישהו הציק לה או פגע בה היא לא מזכירה את שמו של הנאשם (דבר שהיה מצופה ממנה לו רצתה להעליל עליו) אלא מספרת כי </w:t>
      </w:r>
      <w:r>
        <w:rPr>
          <w:rFonts w:cs="David"/>
          <w:bCs/>
          <w:rtl/>
        </w:rPr>
        <w:t>"אחי כל הזמן מרביץ לי".</w:t>
      </w:r>
    </w:p>
    <w:p w14:paraId="6A4A945F" w14:textId="77777777" w:rsidR="00BC0DFB" w:rsidRDefault="00BC0DFB">
      <w:pPr>
        <w:widowControl/>
        <w:ind w:left="567" w:firstLine="567"/>
        <w:jc w:val="left"/>
        <w:rPr>
          <w:rFonts w:cs="David"/>
          <w:rtl/>
        </w:rPr>
      </w:pPr>
      <w:r>
        <w:rPr>
          <w:rFonts w:cs="David"/>
          <w:rtl/>
        </w:rPr>
        <w:t>(עמ' 8 שורה 181).</w:t>
      </w:r>
    </w:p>
    <w:p w14:paraId="4A2ADF5F" w14:textId="77777777" w:rsidR="00BC0DFB" w:rsidRDefault="00BC0DFB">
      <w:pPr>
        <w:widowControl/>
        <w:jc w:val="left"/>
        <w:rPr>
          <w:rFonts w:cs="David"/>
          <w:rtl/>
        </w:rPr>
      </w:pPr>
    </w:p>
    <w:p w14:paraId="69C817B3" w14:textId="77777777" w:rsidR="00BC0DFB" w:rsidRDefault="00BC0DFB">
      <w:pPr>
        <w:widowControl/>
        <w:ind w:left="1134"/>
        <w:jc w:val="left"/>
        <w:rPr>
          <w:rFonts w:cs="David"/>
          <w:rtl/>
        </w:rPr>
      </w:pPr>
      <w:r>
        <w:rPr>
          <w:rFonts w:cs="David"/>
          <w:rtl/>
        </w:rPr>
        <w:t>הילדה מנסה להתחמק מלספר על הארוע המיני אותו חוותה וכשהחוקרת שואלת אותה:</w:t>
      </w:r>
    </w:p>
    <w:p w14:paraId="3C422636" w14:textId="77777777" w:rsidR="00BC0DFB" w:rsidRDefault="00BC0DFB">
      <w:pPr>
        <w:widowControl/>
        <w:ind w:left="567" w:firstLine="567"/>
        <w:jc w:val="left"/>
        <w:rPr>
          <w:rFonts w:cs="David"/>
          <w:bCs/>
          <w:rtl/>
        </w:rPr>
      </w:pPr>
      <w:r>
        <w:rPr>
          <w:rFonts w:cs="David"/>
          <w:bCs/>
          <w:rtl/>
        </w:rPr>
        <w:t>"האם מישהו במשפחה, אה, עשה משהו עם האיבר מין, באיבר מין שלך".</w:t>
      </w:r>
    </w:p>
    <w:p w14:paraId="50C0CCF1" w14:textId="77777777" w:rsidR="00BC0DFB" w:rsidRDefault="00BC0DFB">
      <w:pPr>
        <w:widowControl/>
        <w:ind w:left="567" w:firstLine="567"/>
        <w:jc w:val="left"/>
        <w:rPr>
          <w:rFonts w:cs="David"/>
          <w:rtl/>
        </w:rPr>
      </w:pPr>
      <w:r>
        <w:rPr>
          <w:rFonts w:cs="David"/>
          <w:rtl/>
        </w:rPr>
        <w:t xml:space="preserve">היא משיבה: </w:t>
      </w:r>
      <w:r>
        <w:rPr>
          <w:rFonts w:cs="David"/>
          <w:bCs/>
          <w:rtl/>
        </w:rPr>
        <w:t>"לא יודעת".</w:t>
      </w:r>
    </w:p>
    <w:p w14:paraId="0F8325E6" w14:textId="77777777" w:rsidR="00BC0DFB" w:rsidRDefault="00BC0DFB">
      <w:pPr>
        <w:widowControl/>
        <w:ind w:left="567" w:firstLine="567"/>
        <w:jc w:val="left"/>
        <w:rPr>
          <w:rFonts w:cs="David"/>
          <w:bCs/>
          <w:rtl/>
        </w:rPr>
      </w:pPr>
      <w:r>
        <w:rPr>
          <w:rFonts w:cs="David"/>
          <w:rtl/>
        </w:rPr>
        <w:t xml:space="preserve">ובהמשך: </w:t>
      </w:r>
      <w:r>
        <w:rPr>
          <w:rFonts w:cs="David"/>
          <w:bCs/>
          <w:rtl/>
        </w:rPr>
        <w:t>"אני לא יודעת מה זה איבר מין".</w:t>
      </w:r>
    </w:p>
    <w:p w14:paraId="3551B50F" w14:textId="77777777" w:rsidR="00BC0DFB" w:rsidRDefault="00BC0DFB">
      <w:pPr>
        <w:widowControl/>
        <w:ind w:left="567" w:firstLine="567"/>
        <w:jc w:val="left"/>
        <w:rPr>
          <w:rFonts w:cs="David"/>
          <w:rtl/>
        </w:rPr>
      </w:pPr>
      <w:r>
        <w:rPr>
          <w:rFonts w:cs="David"/>
          <w:rtl/>
        </w:rPr>
        <w:t>(עמ' 8, 9 לת/ 1א').</w:t>
      </w:r>
    </w:p>
    <w:p w14:paraId="1A9BC563" w14:textId="77777777" w:rsidR="00BC0DFB" w:rsidRDefault="00BC0DFB">
      <w:pPr>
        <w:widowControl/>
        <w:ind w:left="567" w:firstLine="567"/>
        <w:jc w:val="left"/>
        <w:rPr>
          <w:rFonts w:cs="David"/>
          <w:rtl/>
        </w:rPr>
      </w:pPr>
      <w:r>
        <w:rPr>
          <w:rFonts w:cs="David"/>
          <w:rtl/>
        </w:rPr>
        <w:t>כאשר החוקרת "מתרגמת" את המונח לשפתה עדיין הילדה שותקת ולא עונה לה.</w:t>
      </w:r>
    </w:p>
    <w:p w14:paraId="64F01EA2" w14:textId="77777777" w:rsidR="00BC0DFB" w:rsidRDefault="00BC0DFB">
      <w:pPr>
        <w:widowControl/>
        <w:ind w:left="1134"/>
        <w:jc w:val="left"/>
        <w:rPr>
          <w:rFonts w:cs="David"/>
          <w:bCs/>
          <w:rtl/>
        </w:rPr>
      </w:pPr>
      <w:r>
        <w:rPr>
          <w:rFonts w:cs="David"/>
          <w:rtl/>
        </w:rPr>
        <w:t xml:space="preserve">ורק לשאלת החוקרת:  </w:t>
      </w:r>
      <w:r>
        <w:rPr>
          <w:rFonts w:cs="David"/>
          <w:bCs/>
          <w:rtl/>
        </w:rPr>
        <w:t>"... הבנתי מאמא שלך שאת סיפרת לה שמישהו הוריד לך את המכנסיים".</w:t>
      </w:r>
    </w:p>
    <w:p w14:paraId="6AD42B7A" w14:textId="77777777" w:rsidR="00BC0DFB" w:rsidRDefault="00BC0DFB">
      <w:pPr>
        <w:widowControl/>
        <w:ind w:left="567" w:firstLine="567"/>
        <w:jc w:val="left"/>
        <w:rPr>
          <w:rFonts w:cs="David"/>
          <w:rtl/>
        </w:rPr>
      </w:pPr>
      <w:r>
        <w:rPr>
          <w:rFonts w:cs="David"/>
          <w:rtl/>
        </w:rPr>
        <w:t>(עמ' 9 שורות 225-227) מגיבה הילדה ואומרת שלא הורידו לה את מכנסיה,</w:t>
      </w:r>
    </w:p>
    <w:p w14:paraId="6894E679" w14:textId="77777777" w:rsidR="00BC0DFB" w:rsidRDefault="00BC0DFB">
      <w:pPr>
        <w:widowControl/>
        <w:ind w:left="567" w:firstLine="567"/>
        <w:jc w:val="left"/>
        <w:rPr>
          <w:rFonts w:cs="David"/>
          <w:rtl/>
        </w:rPr>
      </w:pPr>
      <w:r>
        <w:rPr>
          <w:rFonts w:cs="David"/>
          <w:rtl/>
        </w:rPr>
        <w:t>(עמ' 9 שורה 229, עמ' 10 שורה 231).</w:t>
      </w:r>
    </w:p>
    <w:p w14:paraId="335A933D" w14:textId="77777777" w:rsidR="00BC0DFB" w:rsidRDefault="00BC0DFB">
      <w:pPr>
        <w:widowControl/>
        <w:ind w:left="1134"/>
        <w:jc w:val="left"/>
        <w:rPr>
          <w:rFonts w:cs="David"/>
          <w:rtl/>
        </w:rPr>
      </w:pPr>
      <w:r>
        <w:rPr>
          <w:rFonts w:cs="David"/>
          <w:rtl/>
        </w:rPr>
        <w:t>ומספרת לחוקרת הילדים מה שארע כאשר היא מתארת באופן כללי ביותר את מעשיו של הנאשם.</w:t>
      </w:r>
    </w:p>
    <w:p w14:paraId="34CF587D" w14:textId="77777777" w:rsidR="00BC0DFB" w:rsidRDefault="00BC0DFB">
      <w:pPr>
        <w:widowControl/>
        <w:ind w:left="1134"/>
        <w:jc w:val="left"/>
        <w:rPr>
          <w:rFonts w:cs="David"/>
          <w:bCs/>
          <w:rtl/>
        </w:rPr>
      </w:pPr>
      <w:r>
        <w:rPr>
          <w:rFonts w:cs="David"/>
          <w:bCs/>
          <w:rtl/>
        </w:rPr>
        <w:t>"אבא שלי לקח אותי, שם אותי עלי, עליו ואז הוא הוריד את המכנסיים שלו, זה מתי שאני כבר הייתי ישנה, לא הרגשתי. ואז הוא זה... (שתיקה) אחר כך שקמתי בבוקר ראיתי אותו ראיתי שאני עליו ואז, ובגלל זה שרף לי הנו...</w:t>
      </w:r>
    </w:p>
    <w:p w14:paraId="11827846" w14:textId="77777777" w:rsidR="00BC0DFB" w:rsidRDefault="00BC0DFB">
      <w:pPr>
        <w:widowControl/>
        <w:ind w:left="567" w:firstLine="567"/>
        <w:jc w:val="left"/>
        <w:rPr>
          <w:rFonts w:cs="David"/>
          <w:bCs/>
          <w:rtl/>
        </w:rPr>
      </w:pPr>
      <w:r>
        <w:rPr>
          <w:rFonts w:cs="David"/>
          <w:bCs/>
          <w:rtl/>
        </w:rPr>
        <w:t>...</w:t>
      </w:r>
    </w:p>
    <w:p w14:paraId="554CC622" w14:textId="77777777" w:rsidR="00BC0DFB" w:rsidRDefault="00BC0DFB">
      <w:pPr>
        <w:widowControl/>
        <w:ind w:left="567" w:firstLine="567"/>
        <w:jc w:val="left"/>
        <w:rPr>
          <w:rFonts w:cs="David"/>
          <w:bCs/>
          <w:rtl/>
        </w:rPr>
      </w:pPr>
      <w:r>
        <w:rPr>
          <w:rFonts w:cs="David"/>
          <w:bCs/>
          <w:rtl/>
        </w:rPr>
        <w:t>אני ראיתי שאני יושבת עליו והתפלאתי למה כואב לי. ה...</w:t>
      </w:r>
    </w:p>
    <w:p w14:paraId="7D59E2BC" w14:textId="77777777" w:rsidR="00BC0DFB" w:rsidRDefault="00BC0DFB">
      <w:pPr>
        <w:widowControl/>
        <w:ind w:left="567" w:firstLine="567"/>
        <w:jc w:val="left"/>
        <w:rPr>
          <w:rFonts w:cs="David"/>
          <w:bCs/>
          <w:rtl/>
        </w:rPr>
      </w:pPr>
      <w:r>
        <w:rPr>
          <w:rFonts w:cs="David"/>
          <w:bCs/>
          <w:rtl/>
        </w:rPr>
        <w:t>...</w:t>
      </w:r>
    </w:p>
    <w:p w14:paraId="7C5C4512" w14:textId="77777777" w:rsidR="00BC0DFB" w:rsidRDefault="00BC0DFB">
      <w:pPr>
        <w:widowControl/>
        <w:ind w:left="567" w:firstLine="567"/>
        <w:jc w:val="left"/>
        <w:rPr>
          <w:rFonts w:cs="David"/>
          <w:rtl/>
        </w:rPr>
      </w:pPr>
      <w:r>
        <w:rPr>
          <w:rFonts w:cs="David"/>
          <w:bCs/>
          <w:rtl/>
        </w:rPr>
        <w:t>שורף לי הנצנץ".</w:t>
      </w:r>
      <w:r>
        <w:rPr>
          <w:rFonts w:cs="David"/>
          <w:rtl/>
        </w:rPr>
        <w:t xml:space="preserve"> (עמ' 10).</w:t>
      </w:r>
    </w:p>
    <w:p w14:paraId="7AD2D0A0" w14:textId="77777777" w:rsidR="00BC0DFB" w:rsidRDefault="00BC0DFB">
      <w:pPr>
        <w:widowControl/>
        <w:jc w:val="left"/>
        <w:rPr>
          <w:rFonts w:cs="David"/>
          <w:rtl/>
        </w:rPr>
      </w:pPr>
    </w:p>
    <w:p w14:paraId="049A8B88" w14:textId="77777777" w:rsidR="00BC0DFB" w:rsidRDefault="00BC0DFB">
      <w:pPr>
        <w:widowControl/>
        <w:ind w:left="567" w:firstLine="567"/>
        <w:jc w:val="left"/>
        <w:rPr>
          <w:rFonts w:cs="David"/>
          <w:rtl/>
        </w:rPr>
      </w:pPr>
      <w:r>
        <w:rPr>
          <w:rFonts w:cs="David"/>
          <w:rtl/>
        </w:rPr>
        <w:t>הילדה מנסה להתחמק מלהשיב לנושאים הנוגעים ללב הארוע ומספרת כי ישנה.</w:t>
      </w:r>
    </w:p>
    <w:p w14:paraId="37E78832" w14:textId="77777777" w:rsidR="00BC0DFB" w:rsidRDefault="00BC0DFB">
      <w:pPr>
        <w:widowControl/>
        <w:ind w:left="1134"/>
        <w:jc w:val="left"/>
        <w:rPr>
          <w:rFonts w:cs="David"/>
          <w:rtl/>
        </w:rPr>
      </w:pPr>
      <w:r>
        <w:rPr>
          <w:rFonts w:cs="David"/>
          <w:rtl/>
        </w:rPr>
        <w:t>אני מקבלת את הסבריה של חוקרת הילדים כי הכוונה ב"ישנה" הוא לאו דווקא לשינה, אלא למצב המבטא ניתוק, עצימת עיניים ופאסיביות.</w:t>
      </w:r>
    </w:p>
    <w:p w14:paraId="4860AAF3" w14:textId="77777777" w:rsidR="00BC0DFB" w:rsidRDefault="00BC0DFB">
      <w:pPr>
        <w:widowControl/>
        <w:jc w:val="left"/>
        <w:rPr>
          <w:rFonts w:cs="David"/>
          <w:rtl/>
        </w:rPr>
      </w:pPr>
    </w:p>
    <w:p w14:paraId="3F8AFC60" w14:textId="77777777" w:rsidR="00BC0DFB" w:rsidRDefault="00BC0DFB">
      <w:pPr>
        <w:widowControl/>
        <w:ind w:left="1134"/>
        <w:jc w:val="left"/>
        <w:rPr>
          <w:rFonts w:cs="David"/>
          <w:rtl/>
        </w:rPr>
      </w:pPr>
      <w:r>
        <w:rPr>
          <w:rFonts w:cs="David"/>
          <w:rtl/>
        </w:rPr>
        <w:t>באשר ליתר האי בהירויות - איננו יכולים לצפות לדיוק מירבי בכל הפרטים בסיטואציה שכזו - חקירת ילדה  על ידי אישה זרה על מעשה מיני שאף אמה של הילדה אמרה לה שהיא מתקשה לשמוע את הפרטים, ואשר גורם לילדה מבוכה רבה. הילדה מבקשת להמנע  מהמבוכה וחוסר הנוחות ופוטרת את החוקרת ב</w:t>
      </w:r>
      <w:r>
        <w:rPr>
          <w:rFonts w:cs="David"/>
          <w:bCs/>
          <w:rtl/>
        </w:rPr>
        <w:t>"ישנתי"</w:t>
      </w:r>
      <w:r>
        <w:rPr>
          <w:rFonts w:cs="David"/>
          <w:rtl/>
        </w:rPr>
        <w:t>, ואף משתדלת לשכנע אותה בכך, אולם כאמור אין מדובר בשינה.</w:t>
      </w:r>
    </w:p>
    <w:p w14:paraId="5200CF62" w14:textId="77777777" w:rsidR="00BC0DFB" w:rsidRDefault="00BC0DFB">
      <w:pPr>
        <w:widowControl/>
        <w:ind w:left="1134"/>
        <w:jc w:val="left"/>
        <w:rPr>
          <w:rFonts w:cs="David"/>
          <w:rtl/>
        </w:rPr>
      </w:pPr>
      <w:r>
        <w:rPr>
          <w:rFonts w:cs="David"/>
          <w:rtl/>
        </w:rPr>
        <w:t xml:space="preserve">הפרטים הנוספים מצויינים בנ/ 2 הם פרטים שוליים ואין להם כל חשיבות לארוע עצמו. </w:t>
      </w:r>
    </w:p>
    <w:p w14:paraId="0420BAA5" w14:textId="77777777" w:rsidR="00BC0DFB" w:rsidRDefault="00BC0DFB">
      <w:pPr>
        <w:widowControl/>
        <w:ind w:left="1134"/>
        <w:jc w:val="left"/>
        <w:rPr>
          <w:rFonts w:cs="David"/>
          <w:rtl/>
        </w:rPr>
      </w:pPr>
      <w:r>
        <w:rPr>
          <w:rFonts w:cs="David"/>
          <w:rtl/>
        </w:rPr>
        <w:t>זאת ועוד, אני מאמצת את דבריה של חוקרת הילדים כי יש לבחון את עדותה של הילדה כמקשה אחת וכמכלול אחד, מבלי להצמד למשמעות המילולית של כל פרט ופרט מדבריה - פרשנות דווקנית לדברי ילדה בנסיבות הללו אינה מתאימה ואינה משקפת את שארע.</w:t>
      </w:r>
    </w:p>
    <w:p w14:paraId="76A50FD3" w14:textId="77777777" w:rsidR="00BC0DFB" w:rsidRDefault="00BC0DFB">
      <w:pPr>
        <w:widowControl/>
        <w:ind w:left="1134"/>
        <w:jc w:val="left"/>
        <w:rPr>
          <w:rFonts w:cs="David"/>
          <w:rtl/>
        </w:rPr>
      </w:pPr>
    </w:p>
    <w:p w14:paraId="355D0139" w14:textId="77777777" w:rsidR="00BC0DFB" w:rsidRDefault="00BC0DFB">
      <w:pPr>
        <w:widowControl/>
        <w:ind w:left="1134"/>
        <w:jc w:val="left"/>
        <w:rPr>
          <w:rFonts w:cs="David"/>
          <w:rtl/>
        </w:rPr>
      </w:pPr>
      <w:r>
        <w:rPr>
          <w:rFonts w:cs="David"/>
          <w:rtl/>
        </w:rPr>
        <w:t>תמיכה נוספת לעדות הילדה נוגעת לדבריה בנוגע לכאבים שחשה באיבר מינה לאחר הארוע.</w:t>
      </w:r>
    </w:p>
    <w:p w14:paraId="4C04AD04" w14:textId="77777777" w:rsidR="00BC0DFB" w:rsidRDefault="00BC0DFB">
      <w:pPr>
        <w:widowControl/>
        <w:ind w:left="1134"/>
        <w:jc w:val="left"/>
        <w:rPr>
          <w:rFonts w:cs="David"/>
          <w:rtl/>
        </w:rPr>
      </w:pPr>
      <w:r>
        <w:rPr>
          <w:rFonts w:cs="David"/>
          <w:rtl/>
        </w:rPr>
        <w:t>הילדה סיפרה לחוקרת הילדים כי כתוצאה ממעשיו של הנאשם כאשר התעוררה בבוקר היא חשה כאבים באיבר מינה.</w:t>
      </w:r>
    </w:p>
    <w:p w14:paraId="6A6E4CF7" w14:textId="77777777" w:rsidR="00BC0DFB" w:rsidRDefault="00BC0DFB">
      <w:pPr>
        <w:widowControl/>
        <w:ind w:left="567" w:firstLine="567"/>
        <w:jc w:val="left"/>
        <w:rPr>
          <w:rFonts w:cs="David"/>
          <w:rtl/>
        </w:rPr>
      </w:pPr>
      <w:r>
        <w:rPr>
          <w:rFonts w:cs="David"/>
          <w:rtl/>
        </w:rPr>
        <w:t>לדבריה:</w:t>
      </w:r>
    </w:p>
    <w:p w14:paraId="248B89C2" w14:textId="77777777" w:rsidR="00BC0DFB" w:rsidRDefault="00BC0DFB">
      <w:pPr>
        <w:widowControl/>
        <w:ind w:left="1134"/>
        <w:jc w:val="left"/>
        <w:rPr>
          <w:rFonts w:cs="David"/>
          <w:bCs/>
          <w:rtl/>
        </w:rPr>
      </w:pPr>
      <w:r>
        <w:rPr>
          <w:rFonts w:cs="David"/>
          <w:bCs/>
          <w:rtl/>
        </w:rPr>
        <w:t>"... אחר כך שקמתי בבוקר ראיתי אותו, ראיתי שאני עליו ואז, ובגלל זה שרף לי הנו...</w:t>
      </w:r>
    </w:p>
    <w:p w14:paraId="18308BC7" w14:textId="77777777" w:rsidR="00BC0DFB" w:rsidRDefault="00BC0DFB">
      <w:pPr>
        <w:widowControl/>
        <w:ind w:left="567" w:firstLine="567"/>
        <w:jc w:val="left"/>
        <w:rPr>
          <w:rFonts w:cs="David"/>
          <w:bCs/>
          <w:rtl/>
        </w:rPr>
      </w:pPr>
      <w:r>
        <w:rPr>
          <w:rFonts w:cs="David"/>
          <w:bCs/>
          <w:rtl/>
        </w:rPr>
        <w:t>...</w:t>
      </w:r>
    </w:p>
    <w:p w14:paraId="196F22E4" w14:textId="77777777" w:rsidR="00BC0DFB" w:rsidRDefault="00BC0DFB">
      <w:pPr>
        <w:widowControl/>
        <w:ind w:left="567" w:firstLine="567"/>
        <w:jc w:val="left"/>
        <w:rPr>
          <w:rFonts w:cs="David"/>
          <w:bCs/>
          <w:rtl/>
        </w:rPr>
      </w:pPr>
      <w:r>
        <w:rPr>
          <w:rFonts w:cs="David"/>
          <w:bCs/>
          <w:rtl/>
        </w:rPr>
        <w:t>אני ראיתי שאני יושבת עליו והתפלאתי למה כואב לי ה... התפלאתי למה שורף לי</w:t>
      </w:r>
    </w:p>
    <w:p w14:paraId="579A5740" w14:textId="77777777" w:rsidR="00BC0DFB" w:rsidRDefault="00BC0DFB">
      <w:pPr>
        <w:widowControl/>
        <w:ind w:left="567" w:firstLine="567"/>
        <w:jc w:val="left"/>
        <w:rPr>
          <w:rFonts w:cs="David"/>
          <w:bCs/>
          <w:rtl/>
        </w:rPr>
      </w:pPr>
      <w:r>
        <w:rPr>
          <w:rFonts w:cs="David"/>
          <w:bCs/>
          <w:rtl/>
        </w:rPr>
        <w:t>...</w:t>
      </w:r>
    </w:p>
    <w:p w14:paraId="57120498" w14:textId="77777777" w:rsidR="00BC0DFB" w:rsidRDefault="00BC0DFB">
      <w:pPr>
        <w:widowControl/>
        <w:ind w:left="567" w:firstLine="567"/>
        <w:jc w:val="left"/>
        <w:rPr>
          <w:rFonts w:cs="David"/>
          <w:bCs/>
          <w:rtl/>
        </w:rPr>
      </w:pPr>
      <w:r>
        <w:rPr>
          <w:rFonts w:cs="David"/>
          <w:bCs/>
          <w:rtl/>
        </w:rPr>
        <w:t>שורף לי הנצנץ.</w:t>
      </w:r>
    </w:p>
    <w:p w14:paraId="69472CF5" w14:textId="77777777" w:rsidR="00BC0DFB" w:rsidRDefault="00BC0DFB">
      <w:pPr>
        <w:widowControl/>
        <w:ind w:left="567" w:firstLine="567"/>
        <w:jc w:val="left"/>
        <w:rPr>
          <w:rFonts w:cs="David"/>
          <w:bCs/>
          <w:rtl/>
        </w:rPr>
      </w:pPr>
      <w:r>
        <w:rPr>
          <w:rFonts w:cs="David"/>
          <w:bCs/>
          <w:rtl/>
        </w:rPr>
        <w:t>ח. ואז מה היה?</w:t>
      </w:r>
    </w:p>
    <w:p w14:paraId="6A94A8DD" w14:textId="77777777" w:rsidR="00BC0DFB" w:rsidRDefault="00BC0DFB">
      <w:pPr>
        <w:widowControl/>
        <w:ind w:left="1134"/>
        <w:jc w:val="left"/>
        <w:rPr>
          <w:rFonts w:cs="David"/>
          <w:bCs/>
          <w:rtl/>
        </w:rPr>
      </w:pPr>
      <w:r>
        <w:rPr>
          <w:rFonts w:cs="David"/>
          <w:bCs/>
          <w:rtl/>
        </w:rPr>
        <w:t>י. הלכתי לעשות שירותים... ואמרתי... ששורף לי ו... (שתיקה) היא אמרה לי שאולי זה מהפיפי אז לכי לעשות שירותים.</w:t>
      </w:r>
    </w:p>
    <w:p w14:paraId="641F1BC5" w14:textId="77777777" w:rsidR="00BC0DFB" w:rsidRDefault="00BC0DFB">
      <w:pPr>
        <w:widowControl/>
        <w:ind w:left="567" w:firstLine="567"/>
        <w:jc w:val="left"/>
        <w:rPr>
          <w:rFonts w:cs="David"/>
          <w:bCs/>
          <w:rtl/>
        </w:rPr>
      </w:pPr>
      <w:r>
        <w:rPr>
          <w:rFonts w:cs="David"/>
          <w:bCs/>
          <w:rtl/>
        </w:rPr>
        <w:t>אמרתי לה שהלכתי וזה לא עזר וזהו. ואחר כך הלכתי להתקלח".</w:t>
      </w:r>
    </w:p>
    <w:p w14:paraId="18794D94" w14:textId="77777777" w:rsidR="00BC0DFB" w:rsidRDefault="00BC0DFB">
      <w:pPr>
        <w:widowControl/>
        <w:ind w:left="567" w:firstLine="567"/>
        <w:jc w:val="left"/>
        <w:rPr>
          <w:rFonts w:cs="David"/>
          <w:rtl/>
        </w:rPr>
      </w:pPr>
      <w:r>
        <w:rPr>
          <w:rFonts w:cs="David"/>
          <w:rtl/>
        </w:rPr>
        <w:t>(עמ' 10 לת/ 1 א').</w:t>
      </w:r>
    </w:p>
    <w:p w14:paraId="00A1E7A8" w14:textId="77777777" w:rsidR="00BC0DFB" w:rsidRDefault="00BC0DFB">
      <w:pPr>
        <w:widowControl/>
        <w:ind w:left="567" w:firstLine="567"/>
        <w:jc w:val="left"/>
        <w:rPr>
          <w:rFonts w:cs="David"/>
          <w:bCs/>
          <w:rtl/>
        </w:rPr>
      </w:pPr>
      <w:r>
        <w:rPr>
          <w:rFonts w:cs="David"/>
          <w:bCs/>
          <w:rtl/>
        </w:rPr>
        <w:t>וכן:</w:t>
      </w:r>
    </w:p>
    <w:p w14:paraId="5E40D70B" w14:textId="77777777" w:rsidR="00BC0DFB" w:rsidRDefault="00BC0DFB">
      <w:pPr>
        <w:widowControl/>
        <w:ind w:left="567" w:firstLine="567"/>
        <w:jc w:val="left"/>
        <w:rPr>
          <w:rFonts w:cs="David"/>
          <w:bCs/>
          <w:rtl/>
        </w:rPr>
      </w:pPr>
      <w:r>
        <w:rPr>
          <w:rFonts w:cs="David"/>
          <w:bCs/>
          <w:rtl/>
        </w:rPr>
        <w:t>ח. בבוקר קמת וראית אותו עליך ואז מה היה?</w:t>
      </w:r>
    </w:p>
    <w:p w14:paraId="7886B7FB" w14:textId="77777777" w:rsidR="00BC0DFB" w:rsidRDefault="00BC0DFB">
      <w:pPr>
        <w:widowControl/>
        <w:ind w:left="567" w:firstLine="567"/>
        <w:jc w:val="left"/>
        <w:rPr>
          <w:rFonts w:cs="David"/>
          <w:bCs/>
          <w:rtl/>
        </w:rPr>
      </w:pPr>
      <w:r>
        <w:rPr>
          <w:rFonts w:cs="David"/>
          <w:bCs/>
          <w:rtl/>
        </w:rPr>
        <w:t>י. ואז שרף לי הנצנץ".</w:t>
      </w:r>
    </w:p>
    <w:p w14:paraId="634D0E92" w14:textId="77777777" w:rsidR="00BC0DFB" w:rsidRDefault="00BC0DFB">
      <w:pPr>
        <w:widowControl/>
        <w:ind w:left="567" w:firstLine="567"/>
        <w:jc w:val="left"/>
        <w:rPr>
          <w:rFonts w:cs="David"/>
          <w:rtl/>
        </w:rPr>
      </w:pPr>
      <w:r>
        <w:rPr>
          <w:rFonts w:cs="David"/>
          <w:rtl/>
        </w:rPr>
        <w:t>בעמ' 15 לת/ 1א' שורות 376-377 :</w:t>
      </w:r>
    </w:p>
    <w:p w14:paraId="1E34D095" w14:textId="77777777" w:rsidR="00BC0DFB" w:rsidRDefault="00BC0DFB">
      <w:pPr>
        <w:widowControl/>
        <w:ind w:left="567" w:firstLine="567"/>
        <w:jc w:val="left"/>
        <w:rPr>
          <w:rFonts w:cs="David"/>
          <w:rtl/>
        </w:rPr>
      </w:pPr>
      <w:r>
        <w:rPr>
          <w:rFonts w:cs="David"/>
          <w:rtl/>
        </w:rPr>
        <w:t>ובהמשך:</w:t>
      </w:r>
    </w:p>
    <w:p w14:paraId="6B3299ED" w14:textId="77777777" w:rsidR="00BC0DFB" w:rsidRDefault="00BC0DFB">
      <w:pPr>
        <w:widowControl/>
        <w:ind w:left="1134"/>
        <w:jc w:val="left"/>
        <w:rPr>
          <w:rFonts w:cs="David"/>
          <w:bCs/>
          <w:rtl/>
        </w:rPr>
      </w:pPr>
      <w:r>
        <w:rPr>
          <w:rFonts w:cs="David"/>
          <w:bCs/>
          <w:rtl/>
        </w:rPr>
        <w:t>"הלכתי לעשות שירותים ואחר כך באתי לאמא, אמרתי לה ששורף לי הנצנץ. היא אמרה לי לכי לעשות שירותים, אולי זה יעזור אמרתי לה, אני הלכתי וזה לא עזר, אז הלכתי להתקלח".</w:t>
      </w:r>
    </w:p>
    <w:p w14:paraId="0F4802FA" w14:textId="77777777" w:rsidR="00BC0DFB" w:rsidRDefault="00BC0DFB">
      <w:pPr>
        <w:widowControl/>
        <w:ind w:left="567" w:firstLine="567"/>
        <w:jc w:val="left"/>
        <w:rPr>
          <w:rFonts w:cs="David"/>
          <w:rtl/>
        </w:rPr>
      </w:pPr>
      <w:r>
        <w:rPr>
          <w:rFonts w:cs="David"/>
          <w:rtl/>
        </w:rPr>
        <w:t>(עמ' 20 לת/ 1א' שורות 499-502)</w:t>
      </w:r>
    </w:p>
    <w:p w14:paraId="58A6D742" w14:textId="77777777" w:rsidR="00BC0DFB" w:rsidRDefault="00BC0DFB">
      <w:pPr>
        <w:widowControl/>
        <w:jc w:val="left"/>
        <w:rPr>
          <w:rFonts w:cs="David"/>
          <w:rtl/>
        </w:rPr>
      </w:pPr>
    </w:p>
    <w:p w14:paraId="139CDFC9" w14:textId="77777777" w:rsidR="00BC0DFB" w:rsidRDefault="00BC0DFB">
      <w:pPr>
        <w:widowControl/>
        <w:ind w:left="567" w:firstLine="567"/>
        <w:jc w:val="left"/>
        <w:rPr>
          <w:rFonts w:cs="David"/>
          <w:rtl/>
        </w:rPr>
      </w:pPr>
      <w:r>
        <w:rPr>
          <w:rFonts w:cs="David"/>
          <w:bCs/>
          <w:rtl/>
        </w:rPr>
        <w:t>אמה של הילדה סיפרה בעדותה בביהמ"ש:</w:t>
      </w:r>
    </w:p>
    <w:p w14:paraId="0441EF93" w14:textId="77777777" w:rsidR="00BC0DFB" w:rsidRDefault="00BC0DFB">
      <w:pPr>
        <w:widowControl/>
        <w:ind w:left="1134"/>
        <w:jc w:val="left"/>
        <w:rPr>
          <w:rFonts w:cs="David"/>
          <w:bCs/>
          <w:rtl/>
        </w:rPr>
      </w:pPr>
      <w:r>
        <w:rPr>
          <w:rFonts w:cs="David"/>
          <w:bCs/>
          <w:rtl/>
        </w:rPr>
        <w:t>"...אמרתי לה תשמעי... אבל אני מבקשת שתגידי רק את האמת, כמה פעמים חזרתי על זה והזהרתי אותה, היא אומרת כן זה קרה. וההוכחה לכך שהיא אומרת מה את לא זוכרת שבבוקר אמרתי לך שורף לי ואת אמרת לכי תשטפי את עצמך".</w:t>
      </w:r>
    </w:p>
    <w:p w14:paraId="70908DCD" w14:textId="77777777" w:rsidR="00BC0DFB" w:rsidRDefault="00BC0DFB">
      <w:pPr>
        <w:widowControl/>
        <w:ind w:left="567" w:firstLine="567"/>
        <w:jc w:val="left"/>
        <w:rPr>
          <w:rFonts w:cs="David"/>
          <w:rtl/>
        </w:rPr>
      </w:pPr>
      <w:r>
        <w:rPr>
          <w:rFonts w:cs="David"/>
          <w:rtl/>
        </w:rPr>
        <w:t>(עמ' 7 לפרוטוקול שורות 21-25).</w:t>
      </w:r>
    </w:p>
    <w:p w14:paraId="749CE289" w14:textId="77777777" w:rsidR="00BC0DFB" w:rsidRDefault="00BC0DFB">
      <w:pPr>
        <w:widowControl/>
        <w:ind w:left="1134"/>
        <w:jc w:val="left"/>
        <w:rPr>
          <w:rFonts w:cs="David"/>
          <w:rtl/>
        </w:rPr>
      </w:pPr>
      <w:r>
        <w:rPr>
          <w:rFonts w:cs="David"/>
          <w:rtl/>
        </w:rPr>
        <w:t>האם סיפרה בחקירתה הנגדית כי היא זוכרת בתקופה מסויימת התלוננה הילדה על צריבה באיבר המין.</w:t>
      </w:r>
    </w:p>
    <w:p w14:paraId="41ABA5B8" w14:textId="77777777" w:rsidR="00BC0DFB" w:rsidRDefault="00BC0DFB">
      <w:pPr>
        <w:widowControl/>
        <w:ind w:left="567" w:firstLine="567"/>
        <w:jc w:val="left"/>
        <w:rPr>
          <w:rFonts w:cs="David"/>
          <w:bCs/>
          <w:rtl/>
        </w:rPr>
      </w:pPr>
      <w:r>
        <w:rPr>
          <w:rFonts w:cs="David"/>
          <w:bCs/>
          <w:rtl/>
        </w:rPr>
        <w:t>"ש. איך נזכרת.</w:t>
      </w:r>
    </w:p>
    <w:p w14:paraId="710158BC" w14:textId="77777777" w:rsidR="00BC0DFB" w:rsidRDefault="00BC0DFB">
      <w:pPr>
        <w:widowControl/>
        <w:ind w:left="567" w:firstLine="567"/>
        <w:jc w:val="left"/>
        <w:rPr>
          <w:rFonts w:cs="David"/>
          <w:bCs/>
          <w:rtl/>
        </w:rPr>
      </w:pPr>
      <w:r>
        <w:rPr>
          <w:rFonts w:cs="David"/>
          <w:bCs/>
          <w:rtl/>
        </w:rPr>
        <w:t>ת. היא הזכירה לי אני חשבתי, כי לפעמים היה שורף לה".</w:t>
      </w:r>
    </w:p>
    <w:p w14:paraId="5BB61CC8" w14:textId="77777777" w:rsidR="00BC0DFB" w:rsidRDefault="00BC0DFB">
      <w:pPr>
        <w:widowControl/>
        <w:ind w:left="567" w:firstLine="567"/>
        <w:jc w:val="left"/>
        <w:rPr>
          <w:rFonts w:cs="David"/>
          <w:rtl/>
        </w:rPr>
      </w:pPr>
      <w:r>
        <w:rPr>
          <w:rFonts w:cs="David"/>
          <w:rtl/>
        </w:rPr>
        <w:t>(עמ' 30 לפרוטוקול שורות 6-7).</w:t>
      </w:r>
    </w:p>
    <w:p w14:paraId="747B017D" w14:textId="77777777" w:rsidR="00BC0DFB" w:rsidRDefault="00BC0DFB">
      <w:pPr>
        <w:widowControl/>
        <w:jc w:val="left"/>
        <w:rPr>
          <w:rFonts w:cs="David"/>
          <w:bCs/>
          <w:rtl/>
        </w:rPr>
      </w:pPr>
    </w:p>
    <w:p w14:paraId="2DF51AA3" w14:textId="77777777" w:rsidR="00BC0DFB" w:rsidRDefault="00BC0DFB">
      <w:pPr>
        <w:widowControl/>
        <w:ind w:left="567" w:firstLine="567"/>
        <w:jc w:val="left"/>
        <w:rPr>
          <w:rFonts w:cs="David"/>
          <w:bCs/>
          <w:rtl/>
        </w:rPr>
      </w:pPr>
      <w:r>
        <w:rPr>
          <w:rFonts w:cs="David"/>
          <w:bCs/>
          <w:rtl/>
        </w:rPr>
        <w:t xml:space="preserve">הטענה בדבר "כבישת העדות" - </w:t>
      </w:r>
    </w:p>
    <w:p w14:paraId="2F0BAD5E" w14:textId="77777777" w:rsidR="00BC0DFB" w:rsidRDefault="00BC0DFB">
      <w:pPr>
        <w:widowControl/>
        <w:ind w:left="1134"/>
        <w:jc w:val="left"/>
        <w:rPr>
          <w:rFonts w:cs="David"/>
          <w:rtl/>
        </w:rPr>
      </w:pPr>
      <w:r>
        <w:rPr>
          <w:rFonts w:cs="David"/>
          <w:rtl/>
        </w:rPr>
        <w:t>הילדה סיפרה על המעשה המיני לאמה והגישה תלונה בענין זה למשטרה כשנה לאחר המעשה. הילדה סיפרה לאמה כי אביה הורה לה שלא לספר על כך, אולם הילדה חששה שהמעשה ישנה, בעת שאמה נעדרה מהבית ולכן חשפה את הפרשה.</w:t>
      </w:r>
    </w:p>
    <w:p w14:paraId="6E06B3EE" w14:textId="77777777" w:rsidR="00BC0DFB" w:rsidRDefault="00BC0DFB">
      <w:pPr>
        <w:widowControl/>
        <w:jc w:val="left"/>
        <w:rPr>
          <w:rFonts w:cs="David"/>
          <w:rtl/>
        </w:rPr>
      </w:pPr>
    </w:p>
    <w:p w14:paraId="1231A7ED" w14:textId="77777777" w:rsidR="00BC0DFB" w:rsidRDefault="00BC0DFB">
      <w:pPr>
        <w:widowControl/>
        <w:ind w:left="567" w:firstLine="567"/>
        <w:jc w:val="left"/>
        <w:rPr>
          <w:rFonts w:cs="David"/>
          <w:rtl/>
        </w:rPr>
      </w:pPr>
      <w:r>
        <w:rPr>
          <w:rFonts w:cs="David"/>
          <w:rtl/>
        </w:rPr>
        <w:t>בעדותה לחוקרת הילדים סיפרה הילדה:</w:t>
      </w:r>
    </w:p>
    <w:p w14:paraId="1603E952" w14:textId="77777777" w:rsidR="00BC0DFB" w:rsidRDefault="00BC0DFB">
      <w:pPr>
        <w:widowControl/>
        <w:ind w:left="567" w:firstLine="567"/>
        <w:jc w:val="left"/>
        <w:rPr>
          <w:rFonts w:cs="David"/>
          <w:bCs/>
          <w:rtl/>
        </w:rPr>
      </w:pPr>
      <w:r>
        <w:rPr>
          <w:rFonts w:cs="David"/>
          <w:bCs/>
          <w:rtl/>
        </w:rPr>
        <w:t>"ניסיתי לספר ושכחתי מזה ונזכרתי וסיפרתי את זה לאמא שלי".</w:t>
      </w:r>
    </w:p>
    <w:p w14:paraId="2F1AA770" w14:textId="77777777" w:rsidR="00BC0DFB" w:rsidRDefault="00BC0DFB">
      <w:pPr>
        <w:widowControl/>
        <w:ind w:left="1134"/>
        <w:jc w:val="left"/>
        <w:rPr>
          <w:rFonts w:cs="David"/>
          <w:bCs/>
          <w:rtl/>
        </w:rPr>
      </w:pPr>
      <w:r>
        <w:rPr>
          <w:rFonts w:cs="David"/>
          <w:bCs/>
          <w:rtl/>
        </w:rPr>
        <w:t>"ששכחתי מזה, אה, כל הזמן שאני יש, יושנת, אני שוכחת מכל הדברים שקרו לי, אחר כך נזכרתי בזה".</w:t>
      </w:r>
    </w:p>
    <w:p w14:paraId="2C963374" w14:textId="77777777" w:rsidR="00BC0DFB" w:rsidRDefault="00BC0DFB">
      <w:pPr>
        <w:widowControl/>
        <w:ind w:left="567" w:firstLine="567"/>
        <w:jc w:val="left"/>
        <w:rPr>
          <w:rFonts w:cs="David"/>
          <w:rtl/>
        </w:rPr>
      </w:pPr>
      <w:r>
        <w:rPr>
          <w:rFonts w:cs="David"/>
          <w:rtl/>
        </w:rPr>
        <w:t>(עמ' 22 שורות 562-563 ועמ' 22 לת/ 1א שורות 573-574.</w:t>
      </w:r>
    </w:p>
    <w:p w14:paraId="1940B2B9" w14:textId="77777777" w:rsidR="00BC0DFB" w:rsidRDefault="00BC0DFB">
      <w:pPr>
        <w:widowControl/>
        <w:ind w:left="567" w:firstLine="567"/>
        <w:jc w:val="left"/>
        <w:rPr>
          <w:rFonts w:cs="David"/>
          <w:rtl/>
        </w:rPr>
      </w:pPr>
      <w:r>
        <w:rPr>
          <w:rFonts w:cs="David"/>
          <w:rtl/>
        </w:rPr>
        <w:t>עמ' 23 לת/ 1א' שורות 573-574).</w:t>
      </w:r>
    </w:p>
    <w:p w14:paraId="621524EB" w14:textId="77777777" w:rsidR="00BC0DFB" w:rsidRDefault="00BC0DFB">
      <w:pPr>
        <w:widowControl/>
        <w:jc w:val="left"/>
        <w:rPr>
          <w:rFonts w:cs="David"/>
          <w:rtl/>
        </w:rPr>
      </w:pPr>
    </w:p>
    <w:p w14:paraId="603630AC" w14:textId="77777777" w:rsidR="00BC0DFB" w:rsidRDefault="00BC0DFB">
      <w:pPr>
        <w:widowControl/>
        <w:ind w:left="1134"/>
        <w:jc w:val="left"/>
        <w:rPr>
          <w:rFonts w:cs="David"/>
          <w:rtl/>
        </w:rPr>
      </w:pPr>
      <w:r>
        <w:rPr>
          <w:rFonts w:cs="David"/>
          <w:rtl/>
        </w:rPr>
        <w:t xml:space="preserve">הסבריה של הילדה בנוגע לסיבת "כבישת העדות" במשך כשנה סבירים וכפי שפורט לעיל "כבישת העדות" אופיינית לילדים שהם קורבנות של התעללות מינית, אשר מנסים להדחיק את שארע להם בין היתר מתוך פחד ובושה. </w:t>
      </w:r>
    </w:p>
    <w:p w14:paraId="19F62681" w14:textId="77777777" w:rsidR="00BC0DFB" w:rsidRDefault="00BC0DFB">
      <w:pPr>
        <w:widowControl/>
        <w:ind w:left="1134"/>
        <w:jc w:val="left"/>
        <w:rPr>
          <w:rFonts w:cs="David"/>
          <w:rtl/>
        </w:rPr>
      </w:pPr>
      <w:r>
        <w:rPr>
          <w:rFonts w:cs="David"/>
          <w:rtl/>
        </w:rPr>
        <w:t>והסיבה לחשיפת המעשים היתה כמפורט לעיל החשש של הילדה שהנאשם יחזור על מעשיו.</w:t>
      </w:r>
    </w:p>
    <w:p w14:paraId="132FEB8C" w14:textId="77777777" w:rsidR="00BC0DFB" w:rsidRDefault="00BC0DFB">
      <w:pPr>
        <w:widowControl/>
        <w:ind w:left="1134"/>
        <w:jc w:val="left"/>
        <w:rPr>
          <w:rFonts w:cs="David"/>
          <w:rtl/>
        </w:rPr>
      </w:pPr>
    </w:p>
    <w:p w14:paraId="306C14AE" w14:textId="77777777" w:rsidR="00BC0DFB" w:rsidRDefault="00BC0DFB">
      <w:pPr>
        <w:widowControl/>
        <w:ind w:firstLine="567"/>
        <w:jc w:val="left"/>
        <w:rPr>
          <w:rFonts w:cs="David"/>
          <w:bCs/>
          <w:rtl/>
        </w:rPr>
      </w:pPr>
      <w:r>
        <w:rPr>
          <w:rFonts w:cs="David"/>
          <w:bCs/>
          <w:rtl/>
        </w:rPr>
        <w:t>ג.</w:t>
      </w:r>
      <w:r>
        <w:rPr>
          <w:rFonts w:cs="David"/>
          <w:bCs/>
          <w:rtl/>
        </w:rPr>
        <w:tab/>
        <w:t xml:space="preserve">באשר לעדותה של ל. ג. - </w:t>
      </w:r>
    </w:p>
    <w:p w14:paraId="3D62213E" w14:textId="77777777" w:rsidR="00BC0DFB" w:rsidRDefault="00BC0DFB">
      <w:pPr>
        <w:widowControl/>
        <w:ind w:left="1134"/>
        <w:jc w:val="left"/>
        <w:rPr>
          <w:rFonts w:cs="David"/>
          <w:rtl/>
        </w:rPr>
      </w:pPr>
      <w:r>
        <w:rPr>
          <w:rFonts w:cs="David"/>
          <w:rtl/>
        </w:rPr>
        <w:t>התרשמתי שעדותה של האם מהימנה ומדוייקת. האם סיפרה בגילוי לב על הכאב וחוסר האונים שחשה כאשר בתה מ.ג. סיפרה לה על מעשיו של הנאשם כלפיה.</w:t>
      </w:r>
    </w:p>
    <w:p w14:paraId="78A20CAE" w14:textId="77777777" w:rsidR="00BC0DFB" w:rsidRDefault="00BC0DFB">
      <w:pPr>
        <w:widowControl/>
        <w:ind w:left="567" w:firstLine="567"/>
        <w:jc w:val="left"/>
        <w:rPr>
          <w:rFonts w:cs="David"/>
          <w:rtl/>
        </w:rPr>
      </w:pPr>
      <w:r>
        <w:rPr>
          <w:rFonts w:cs="David"/>
          <w:rtl/>
        </w:rPr>
        <w:t>האם הוסיפה כי לא רצתה לשמוע את הפרטים והתקשתה להאמין לדברי בתה.</w:t>
      </w:r>
    </w:p>
    <w:p w14:paraId="7BCD6226" w14:textId="77777777" w:rsidR="00BC0DFB" w:rsidRDefault="00BC0DFB">
      <w:pPr>
        <w:widowControl/>
        <w:ind w:left="567" w:firstLine="567"/>
        <w:jc w:val="left"/>
        <w:rPr>
          <w:rFonts w:cs="David"/>
          <w:rtl/>
        </w:rPr>
      </w:pPr>
      <w:r>
        <w:rPr>
          <w:rFonts w:cs="David"/>
          <w:bCs/>
          <w:rtl/>
        </w:rPr>
        <w:t>"אני עדיין קשה לי להאמין, כן, לא האמנתי".</w:t>
      </w:r>
    </w:p>
    <w:p w14:paraId="113B3E39" w14:textId="77777777" w:rsidR="00BC0DFB" w:rsidRDefault="00BC0DFB">
      <w:pPr>
        <w:widowControl/>
        <w:ind w:left="567" w:firstLine="567"/>
        <w:jc w:val="left"/>
        <w:rPr>
          <w:rFonts w:cs="David"/>
          <w:rtl/>
        </w:rPr>
      </w:pPr>
      <w:r>
        <w:rPr>
          <w:rFonts w:cs="David"/>
          <w:rtl/>
        </w:rPr>
        <w:t>(עמ' 22 לפרוטוקול שורה 16).</w:t>
      </w:r>
    </w:p>
    <w:p w14:paraId="28CED245" w14:textId="77777777" w:rsidR="00BC0DFB" w:rsidRDefault="00BC0DFB">
      <w:pPr>
        <w:widowControl/>
        <w:ind w:left="567" w:firstLine="567"/>
        <w:jc w:val="left"/>
        <w:rPr>
          <w:rFonts w:cs="David"/>
          <w:rtl/>
        </w:rPr>
      </w:pPr>
      <w:r>
        <w:rPr>
          <w:rFonts w:cs="David"/>
          <w:rtl/>
        </w:rPr>
        <w:t>וכן:</w:t>
      </w:r>
    </w:p>
    <w:p w14:paraId="2165786F" w14:textId="77777777" w:rsidR="00BC0DFB" w:rsidRDefault="00BC0DFB">
      <w:pPr>
        <w:widowControl/>
        <w:ind w:left="1134"/>
        <w:jc w:val="left"/>
        <w:rPr>
          <w:rFonts w:cs="David"/>
          <w:bCs/>
          <w:rtl/>
        </w:rPr>
      </w:pPr>
      <w:r>
        <w:rPr>
          <w:rFonts w:cs="David"/>
          <w:bCs/>
          <w:rtl/>
        </w:rPr>
        <w:t>"היום לא שאני לא מאמינה, אני חיה עם זה, לא חודרת לתוכו, לא רוצה להאמין. זה קשה".</w:t>
      </w:r>
    </w:p>
    <w:p w14:paraId="4CCA0C38" w14:textId="77777777" w:rsidR="00BC0DFB" w:rsidRDefault="00BC0DFB">
      <w:pPr>
        <w:widowControl/>
        <w:ind w:left="567" w:firstLine="567"/>
        <w:jc w:val="left"/>
        <w:rPr>
          <w:rFonts w:cs="David"/>
          <w:rtl/>
        </w:rPr>
      </w:pPr>
      <w:r>
        <w:rPr>
          <w:rFonts w:cs="David"/>
          <w:rtl/>
        </w:rPr>
        <w:t>(עמ' 28 לפרוטוקול שורות 3-4).</w:t>
      </w:r>
    </w:p>
    <w:p w14:paraId="7E43AEA2" w14:textId="77777777" w:rsidR="00BC0DFB" w:rsidRDefault="00BC0DFB">
      <w:pPr>
        <w:widowControl/>
        <w:ind w:left="567" w:firstLine="567"/>
        <w:jc w:val="left"/>
        <w:rPr>
          <w:rFonts w:cs="David"/>
          <w:rtl/>
        </w:rPr>
      </w:pPr>
      <w:r>
        <w:rPr>
          <w:rFonts w:cs="David"/>
          <w:rtl/>
        </w:rPr>
        <w:t>לדבריה:</w:t>
      </w:r>
    </w:p>
    <w:p w14:paraId="058F8B72" w14:textId="77777777" w:rsidR="00BC0DFB" w:rsidRDefault="00BC0DFB">
      <w:pPr>
        <w:widowControl/>
        <w:ind w:left="567" w:firstLine="567"/>
        <w:jc w:val="left"/>
        <w:rPr>
          <w:rFonts w:cs="David"/>
          <w:bCs/>
          <w:rtl/>
        </w:rPr>
      </w:pPr>
      <w:r>
        <w:rPr>
          <w:rFonts w:cs="David"/>
          <w:bCs/>
          <w:rtl/>
        </w:rPr>
        <w:t>"היא סיפרה לי שהאבא הושיב אותה ועצרתי אותה, לא נתתי לה לדבר...</w:t>
      </w:r>
    </w:p>
    <w:p w14:paraId="6EE53B00" w14:textId="77777777" w:rsidR="00BC0DFB" w:rsidRDefault="00BC0DFB">
      <w:pPr>
        <w:widowControl/>
        <w:ind w:left="567" w:firstLine="567"/>
        <w:jc w:val="left"/>
        <w:rPr>
          <w:rFonts w:cs="David"/>
          <w:bCs/>
          <w:rtl/>
        </w:rPr>
      </w:pPr>
      <w:r>
        <w:rPr>
          <w:rFonts w:cs="David"/>
          <w:bCs/>
          <w:rtl/>
        </w:rPr>
        <w:t>לא רציתי לשמוע, כי היה לי קשה לשמוע את זה".</w:t>
      </w:r>
    </w:p>
    <w:p w14:paraId="6B155DBE" w14:textId="77777777" w:rsidR="00BC0DFB" w:rsidRDefault="00BC0DFB">
      <w:pPr>
        <w:widowControl/>
        <w:ind w:left="567" w:firstLine="567"/>
        <w:jc w:val="left"/>
        <w:rPr>
          <w:rFonts w:cs="David"/>
          <w:rtl/>
        </w:rPr>
      </w:pPr>
      <w:r>
        <w:rPr>
          <w:rFonts w:cs="David"/>
          <w:rtl/>
        </w:rPr>
        <w:t>(עמ' 7 לפרוטוקול. וכן בעמ' 17 שורות 23-25).</w:t>
      </w:r>
    </w:p>
    <w:p w14:paraId="2DBA2DD9" w14:textId="77777777" w:rsidR="00BC0DFB" w:rsidRDefault="00BC0DFB">
      <w:pPr>
        <w:widowControl/>
        <w:ind w:left="567" w:firstLine="567"/>
        <w:jc w:val="left"/>
        <w:rPr>
          <w:rFonts w:cs="David"/>
          <w:rtl/>
        </w:rPr>
      </w:pPr>
      <w:r>
        <w:rPr>
          <w:rFonts w:cs="David"/>
          <w:rtl/>
        </w:rPr>
        <w:t>באותו אופן הגיבה האם על דברי בתה הגדולה - המתלוננת ח.ג.</w:t>
      </w:r>
    </w:p>
    <w:p w14:paraId="5A7D9FFE" w14:textId="77777777" w:rsidR="00BC0DFB" w:rsidRDefault="00BC0DFB">
      <w:pPr>
        <w:widowControl/>
        <w:ind w:left="1134"/>
        <w:jc w:val="left"/>
        <w:rPr>
          <w:rFonts w:cs="David"/>
          <w:bCs/>
          <w:rtl/>
        </w:rPr>
      </w:pPr>
      <w:r>
        <w:rPr>
          <w:rFonts w:cs="David"/>
          <w:bCs/>
          <w:rtl/>
        </w:rPr>
        <w:t>"אני מחנה לא שמעתי... על דברים שקרו לה שאני לא יודעת, ולא רציתי לדעת...".</w:t>
      </w:r>
    </w:p>
    <w:p w14:paraId="206FBC07" w14:textId="77777777" w:rsidR="00BC0DFB" w:rsidRDefault="00BC0DFB">
      <w:pPr>
        <w:widowControl/>
        <w:ind w:left="567" w:firstLine="567"/>
        <w:jc w:val="left"/>
        <w:rPr>
          <w:rFonts w:cs="David"/>
          <w:rtl/>
        </w:rPr>
      </w:pPr>
      <w:r>
        <w:rPr>
          <w:rFonts w:cs="David"/>
          <w:rtl/>
        </w:rPr>
        <w:t>(עמ' 8 לפרוטוקול שורות 20-23).</w:t>
      </w:r>
    </w:p>
    <w:p w14:paraId="798D0978" w14:textId="77777777" w:rsidR="00BC0DFB" w:rsidRDefault="00BC0DFB">
      <w:pPr>
        <w:widowControl/>
        <w:ind w:left="1134"/>
        <w:jc w:val="left"/>
        <w:rPr>
          <w:rFonts w:cs="David"/>
          <w:rtl/>
        </w:rPr>
      </w:pPr>
      <w:r>
        <w:rPr>
          <w:rFonts w:cs="David"/>
          <w:rtl/>
        </w:rPr>
        <w:t>האם הסבירה כי מאחר ונתנה אמון בנאשם, סרבה להאמין לדברים ששמעה מבנותיה, נמנעה מלשמוע את פרטי המעשה ופנתה לעזרתם של גורמים מקצועיים.</w:t>
      </w:r>
    </w:p>
    <w:p w14:paraId="32B131E3" w14:textId="77777777" w:rsidR="00BC0DFB" w:rsidRDefault="00BC0DFB">
      <w:pPr>
        <w:widowControl/>
        <w:ind w:left="567" w:firstLine="567"/>
        <w:jc w:val="left"/>
        <w:rPr>
          <w:rFonts w:cs="David"/>
          <w:rtl/>
        </w:rPr>
      </w:pPr>
      <w:r>
        <w:rPr>
          <w:rFonts w:cs="David"/>
          <w:rtl/>
        </w:rPr>
        <w:t>(עמ' 9 לפרוטוקול שורות 3-11).</w:t>
      </w:r>
    </w:p>
    <w:p w14:paraId="52D39D84" w14:textId="77777777" w:rsidR="00BC0DFB" w:rsidRDefault="00BC0DFB">
      <w:pPr>
        <w:widowControl/>
        <w:jc w:val="left"/>
        <w:rPr>
          <w:rFonts w:cs="David"/>
          <w:rtl/>
        </w:rPr>
      </w:pPr>
    </w:p>
    <w:p w14:paraId="1B4EB8CE" w14:textId="77777777" w:rsidR="00BC0DFB" w:rsidRDefault="00BC0DFB">
      <w:pPr>
        <w:widowControl/>
        <w:ind w:left="1134"/>
        <w:jc w:val="left"/>
        <w:rPr>
          <w:rFonts w:cs="David"/>
          <w:rtl/>
        </w:rPr>
      </w:pPr>
      <w:r>
        <w:rPr>
          <w:rFonts w:cs="David"/>
          <w:rtl/>
        </w:rPr>
        <w:t xml:space="preserve">על אף יחסיהם העכורים וטענותיה כלפי בעלה  בנוגע ליחסו אליה ולילדיהם, האם לא הסתירה את תדהמתה מהפרשה, הן בעדותה בביהמ"ש והן בהודעתה במשטרה </w:t>
      </w:r>
    </w:p>
    <w:p w14:paraId="3614873C" w14:textId="77777777" w:rsidR="00BC0DFB" w:rsidRDefault="00BC0DFB">
      <w:pPr>
        <w:widowControl/>
        <w:ind w:left="567" w:firstLine="567"/>
        <w:jc w:val="left"/>
        <w:rPr>
          <w:rFonts w:cs="David"/>
          <w:rtl/>
        </w:rPr>
      </w:pPr>
      <w:r>
        <w:rPr>
          <w:rFonts w:cs="David"/>
          <w:rtl/>
        </w:rPr>
        <w:t>לדבריה:</w:t>
      </w:r>
    </w:p>
    <w:p w14:paraId="4C94DED0" w14:textId="77777777" w:rsidR="00BC0DFB" w:rsidRDefault="00BC0DFB">
      <w:pPr>
        <w:widowControl/>
        <w:ind w:left="1134"/>
        <w:jc w:val="left"/>
        <w:rPr>
          <w:rFonts w:cs="David"/>
          <w:bCs/>
          <w:rtl/>
        </w:rPr>
      </w:pPr>
      <w:r>
        <w:rPr>
          <w:rFonts w:cs="David"/>
          <w:bCs/>
          <w:rtl/>
        </w:rPr>
        <w:t>"אני רוצה להגיד שלא היו שום סימנים או חשדות שלי לגבי בעלי שיכולים להצביע על דברים כאלו שהוא עשה לילדה...".</w:t>
      </w:r>
    </w:p>
    <w:p w14:paraId="0634BF7C" w14:textId="77777777" w:rsidR="00BC0DFB" w:rsidRDefault="00BC0DFB">
      <w:pPr>
        <w:widowControl/>
        <w:ind w:left="567" w:firstLine="567"/>
        <w:jc w:val="left"/>
        <w:rPr>
          <w:rFonts w:cs="David"/>
          <w:rtl/>
        </w:rPr>
      </w:pPr>
      <w:r>
        <w:rPr>
          <w:rFonts w:cs="David"/>
          <w:rtl/>
        </w:rPr>
        <w:t>(נ/ 1 גליון 1 שורות 17-19).</w:t>
      </w:r>
    </w:p>
    <w:p w14:paraId="30A2BD6F" w14:textId="77777777" w:rsidR="00BC0DFB" w:rsidRDefault="00BC0DFB">
      <w:pPr>
        <w:widowControl/>
        <w:jc w:val="left"/>
        <w:rPr>
          <w:rFonts w:cs="David"/>
          <w:rtl/>
        </w:rPr>
      </w:pPr>
    </w:p>
    <w:p w14:paraId="6E4A0671" w14:textId="77777777" w:rsidR="00BC0DFB" w:rsidRDefault="00BC0DFB">
      <w:pPr>
        <w:widowControl/>
        <w:ind w:left="1134"/>
        <w:jc w:val="left"/>
        <w:rPr>
          <w:rFonts w:cs="David"/>
          <w:rtl/>
        </w:rPr>
      </w:pPr>
      <w:r>
        <w:rPr>
          <w:rFonts w:cs="David"/>
          <w:rtl/>
        </w:rPr>
        <w:t xml:space="preserve">מעדותה של האם בביהמ"ש התרשמתי כי מדובר באישה דתיה פשוטה ומופנמת אשר אף לא חזתה בדמיונה שבעלה יעשה מעשים מיניים בבנותיהם. </w:t>
      </w:r>
    </w:p>
    <w:p w14:paraId="28E602F4" w14:textId="77777777" w:rsidR="00BC0DFB" w:rsidRDefault="00BC0DFB">
      <w:pPr>
        <w:widowControl/>
        <w:ind w:left="1134"/>
        <w:jc w:val="left"/>
        <w:rPr>
          <w:rFonts w:cs="David"/>
          <w:rtl/>
        </w:rPr>
      </w:pPr>
      <w:r>
        <w:rPr>
          <w:rFonts w:cs="David"/>
          <w:rtl/>
        </w:rPr>
        <w:t>העדה הודתה כי כעסה על הנאשם בשל הערה שהעיר בנוגע לאחותה המנוחה, ואף איימה עליו.</w:t>
      </w:r>
    </w:p>
    <w:p w14:paraId="1B0C25AE" w14:textId="77777777" w:rsidR="00BC0DFB" w:rsidRDefault="00BC0DFB">
      <w:pPr>
        <w:widowControl/>
        <w:ind w:left="567" w:firstLine="567"/>
        <w:jc w:val="left"/>
        <w:rPr>
          <w:rFonts w:cs="David"/>
          <w:rtl/>
        </w:rPr>
      </w:pPr>
      <w:r>
        <w:rPr>
          <w:rFonts w:cs="David"/>
          <w:rtl/>
        </w:rPr>
        <w:t>(עמ' 31 לפרוטוקול שורות 7-8).</w:t>
      </w:r>
    </w:p>
    <w:p w14:paraId="3C0E5249" w14:textId="77777777" w:rsidR="00BC0DFB" w:rsidRDefault="00BC0DFB">
      <w:pPr>
        <w:widowControl/>
        <w:ind w:left="1134"/>
        <w:jc w:val="left"/>
        <w:rPr>
          <w:rFonts w:cs="David"/>
          <w:rtl/>
        </w:rPr>
      </w:pPr>
      <w:r>
        <w:rPr>
          <w:rFonts w:cs="David"/>
          <w:rtl/>
        </w:rPr>
        <w:t xml:space="preserve">למרות כעסה, אינני סבורה שהאם העלילה על הנאשם עלילת שקר שכזו עם קונוטציה מינית, על מנת לגרום לו להסכים לגירושיהם כטענתו, או מכל טעם אחר ואני דוחה טענה זו מכל וכל. </w:t>
      </w:r>
    </w:p>
    <w:p w14:paraId="0C779EB4" w14:textId="77777777" w:rsidR="00BC0DFB" w:rsidRDefault="00BC0DFB">
      <w:pPr>
        <w:widowControl/>
        <w:ind w:left="1134"/>
        <w:jc w:val="left"/>
        <w:rPr>
          <w:rFonts w:cs="David"/>
          <w:rtl/>
        </w:rPr>
      </w:pPr>
      <w:r>
        <w:rPr>
          <w:rFonts w:cs="David"/>
          <w:rtl/>
        </w:rPr>
        <w:t>לטענה זו אין כל תימוכין בחומר הראיות, היפוכו של דבר, בהודעתה במשטרה האם ספרה על חששותיה שבגלל הסכסוך שבינה לבין הנאשם יתעורר חשד שהיא משתמשת בילדה על מנת לנגח את בעלה.</w:t>
      </w:r>
    </w:p>
    <w:p w14:paraId="64100D3F" w14:textId="77777777" w:rsidR="00BC0DFB" w:rsidRDefault="00BC0DFB">
      <w:pPr>
        <w:widowControl/>
        <w:ind w:left="1134"/>
        <w:jc w:val="left"/>
        <w:rPr>
          <w:rFonts w:cs="David"/>
          <w:rtl/>
        </w:rPr>
      </w:pPr>
      <w:r>
        <w:rPr>
          <w:rFonts w:cs="David"/>
          <w:rtl/>
        </w:rPr>
        <w:t>לדבריה:</w:t>
      </w:r>
    </w:p>
    <w:p w14:paraId="56D90A05" w14:textId="77777777" w:rsidR="00BC0DFB" w:rsidRDefault="00BC0DFB">
      <w:pPr>
        <w:widowControl/>
        <w:ind w:left="1134"/>
        <w:jc w:val="left"/>
        <w:rPr>
          <w:rFonts w:cs="David"/>
          <w:bCs/>
          <w:rtl/>
        </w:rPr>
      </w:pPr>
      <w:r>
        <w:rPr>
          <w:rFonts w:cs="David"/>
          <w:bCs/>
          <w:rtl/>
        </w:rPr>
        <w:t>"ואני לא רוצה שיחשבו שהתלונה הזו היא בגלל הריחוק או הסכסוך בין בעלי לביני...".</w:t>
      </w:r>
    </w:p>
    <w:p w14:paraId="5F623D61" w14:textId="77777777" w:rsidR="00BC0DFB" w:rsidRDefault="00BC0DFB">
      <w:pPr>
        <w:widowControl/>
        <w:ind w:left="567" w:firstLine="567"/>
        <w:jc w:val="left"/>
        <w:rPr>
          <w:rFonts w:cs="David"/>
          <w:rtl/>
        </w:rPr>
      </w:pPr>
      <w:r>
        <w:rPr>
          <w:rFonts w:cs="David"/>
          <w:rtl/>
        </w:rPr>
        <w:t>(נ/ 1 גיליון 2 שורות 5-6).</w:t>
      </w:r>
    </w:p>
    <w:p w14:paraId="56D98ABA" w14:textId="77777777" w:rsidR="00BC0DFB" w:rsidRDefault="00BC0DFB">
      <w:pPr>
        <w:widowControl/>
        <w:jc w:val="left"/>
        <w:rPr>
          <w:rFonts w:cs="David"/>
          <w:rtl/>
        </w:rPr>
      </w:pPr>
    </w:p>
    <w:p w14:paraId="72ABEF43" w14:textId="77777777" w:rsidR="00BC0DFB" w:rsidRDefault="00BC0DFB">
      <w:pPr>
        <w:widowControl/>
        <w:ind w:left="1134"/>
        <w:jc w:val="left"/>
        <w:rPr>
          <w:rFonts w:cs="David"/>
          <w:rtl/>
        </w:rPr>
      </w:pPr>
      <w:r>
        <w:rPr>
          <w:rFonts w:cs="David"/>
          <w:rtl/>
        </w:rPr>
        <w:t>העדה אמרה דברים דומים לפקידת הסעד עירית קלמרו אשר סיפרה בעדותה בביהמ"ש:</w:t>
      </w:r>
    </w:p>
    <w:p w14:paraId="4906DA8B" w14:textId="77777777" w:rsidR="00BC0DFB" w:rsidRDefault="00BC0DFB">
      <w:pPr>
        <w:widowControl/>
        <w:ind w:left="1134"/>
        <w:jc w:val="left"/>
        <w:rPr>
          <w:rFonts w:cs="David"/>
          <w:bCs/>
          <w:rtl/>
        </w:rPr>
      </w:pPr>
      <w:r>
        <w:rPr>
          <w:rFonts w:cs="David"/>
          <w:bCs/>
          <w:rtl/>
        </w:rPr>
        <w:t>"האמא היתה מאוד מבוהלת. מאוד מפוחדת, מאוד מבולבלת, ומאוד פחדה וגם דאגה כל הזמן להגיד שהיא פוחדת שבגלל שהם מסוכסכים יחשבו שזה המקרה שבו היא רוצה להשתמש בילדה בסכסוך".</w:t>
      </w:r>
    </w:p>
    <w:p w14:paraId="26FAF46B" w14:textId="77777777" w:rsidR="00BC0DFB" w:rsidRDefault="00BC0DFB">
      <w:pPr>
        <w:widowControl/>
        <w:ind w:left="567" w:firstLine="567"/>
        <w:jc w:val="left"/>
        <w:rPr>
          <w:rFonts w:cs="David"/>
          <w:rtl/>
        </w:rPr>
      </w:pPr>
      <w:r>
        <w:rPr>
          <w:rFonts w:cs="David"/>
          <w:rtl/>
        </w:rPr>
        <w:t>(עמ' 167 לפרוטוקול שורות 15-17).</w:t>
      </w:r>
    </w:p>
    <w:p w14:paraId="047F7242" w14:textId="77777777" w:rsidR="00BC0DFB" w:rsidRDefault="00BC0DFB">
      <w:pPr>
        <w:widowControl/>
        <w:jc w:val="left"/>
        <w:rPr>
          <w:rFonts w:cs="David"/>
          <w:rtl/>
        </w:rPr>
      </w:pPr>
    </w:p>
    <w:p w14:paraId="284F0919" w14:textId="77777777" w:rsidR="00BC0DFB" w:rsidRDefault="00BC0DFB">
      <w:pPr>
        <w:widowControl/>
        <w:jc w:val="left"/>
        <w:rPr>
          <w:rFonts w:cs="David"/>
          <w:rtl/>
        </w:rPr>
      </w:pPr>
      <w:r>
        <w:rPr>
          <w:rFonts w:cs="David"/>
          <w:rtl/>
        </w:rPr>
        <w:t>6.</w:t>
      </w:r>
      <w:r>
        <w:rPr>
          <w:rFonts w:cs="David"/>
          <w:rtl/>
        </w:rPr>
        <w:tab/>
      </w:r>
      <w:r>
        <w:rPr>
          <w:rFonts w:cs="David"/>
          <w:bCs/>
          <w:szCs w:val="32"/>
          <w:rtl/>
        </w:rPr>
        <w:t>המצב המשפטי</w:t>
      </w:r>
    </w:p>
    <w:p w14:paraId="7B1CC39E" w14:textId="77777777" w:rsidR="00BC0DFB" w:rsidRDefault="00BC0DFB">
      <w:pPr>
        <w:widowControl/>
        <w:ind w:firstLine="567"/>
        <w:jc w:val="left"/>
        <w:rPr>
          <w:rFonts w:cs="David"/>
          <w:bCs/>
          <w:rtl/>
        </w:rPr>
      </w:pPr>
      <w:r>
        <w:rPr>
          <w:rFonts w:cs="David"/>
          <w:bCs/>
          <w:rtl/>
        </w:rPr>
        <w:t>א.</w:t>
      </w:r>
      <w:r>
        <w:rPr>
          <w:rFonts w:cs="David"/>
          <w:bCs/>
          <w:rtl/>
        </w:rPr>
        <w:tab/>
        <w:t xml:space="preserve">המצב המשפטי - בעניינה של ח.ג. </w:t>
      </w:r>
    </w:p>
    <w:p w14:paraId="198985CD" w14:textId="77777777" w:rsidR="00BC0DFB" w:rsidRDefault="00BC0DFB">
      <w:pPr>
        <w:widowControl/>
        <w:ind w:left="1134"/>
        <w:jc w:val="left"/>
        <w:rPr>
          <w:rFonts w:cs="David"/>
          <w:rtl/>
        </w:rPr>
      </w:pPr>
      <w:r>
        <w:rPr>
          <w:rFonts w:cs="David"/>
          <w:rtl/>
        </w:rPr>
        <w:t>כידוע בהתאם ל</w:t>
      </w:r>
      <w:hyperlink r:id="rId26" w:history="1">
        <w:r w:rsidR="003F5AE4" w:rsidRPr="003F5AE4">
          <w:rPr>
            <w:rStyle w:val="Hyperlink"/>
            <w:rFonts w:cs="David"/>
            <w:rtl/>
          </w:rPr>
          <w:t>ס' 54א'(ב)</w:t>
        </w:r>
      </w:hyperlink>
      <w:r>
        <w:rPr>
          <w:rFonts w:cs="David"/>
          <w:rtl/>
        </w:rPr>
        <w:t xml:space="preserve"> ל</w:t>
      </w:r>
      <w:hyperlink r:id="rId27" w:history="1">
        <w:r w:rsidR="009D4C08" w:rsidRPr="009D4C08">
          <w:rPr>
            <w:rStyle w:val="Hyperlink"/>
            <w:rFonts w:cs="David"/>
            <w:rtl/>
          </w:rPr>
          <w:t>פקודת הראיות</w:t>
        </w:r>
      </w:hyperlink>
      <w:r>
        <w:rPr>
          <w:rFonts w:cs="David"/>
          <w:rtl/>
        </w:rPr>
        <w:t>, בטלה דרישת הסיוע לעדות של קורבן עבירת מין ובמקומה באה "חובת הנמקה" המחייבת את ביהמ"ש ליתן נימוקים לביסוס ההרשעה על פי עדות יחידה של קורבן עבירה.</w:t>
      </w:r>
    </w:p>
    <w:p w14:paraId="4BDED79F" w14:textId="77777777" w:rsidR="00BC0DFB" w:rsidRDefault="00BC0DFB">
      <w:pPr>
        <w:widowControl/>
        <w:ind w:left="1134"/>
        <w:jc w:val="left"/>
        <w:rPr>
          <w:rFonts w:cs="David"/>
          <w:bCs/>
          <w:rtl/>
        </w:rPr>
      </w:pPr>
      <w:r>
        <w:rPr>
          <w:rFonts w:cs="David"/>
          <w:bCs/>
          <w:rtl/>
        </w:rPr>
        <w:t>"קיומה של ראיה שהיתה עשויה לשמש בעבר "כסיוע" תשמש נימוק טוב לעמידה בחובת ההנמקה".</w:t>
      </w:r>
    </w:p>
    <w:p w14:paraId="3F02D9E9" w14:textId="77777777" w:rsidR="00BC0DFB" w:rsidRDefault="00BC0DFB">
      <w:pPr>
        <w:widowControl/>
        <w:ind w:left="567" w:firstLine="567"/>
        <w:jc w:val="left"/>
        <w:rPr>
          <w:rFonts w:cs="David"/>
          <w:rtl/>
        </w:rPr>
      </w:pPr>
      <w:r>
        <w:rPr>
          <w:rFonts w:cs="David"/>
          <w:rtl/>
        </w:rPr>
        <w:t>(ראה: ספרו של כב' השופט קדמי, "על הראיות", חלק ראשון בעמ' 160).</w:t>
      </w:r>
    </w:p>
    <w:p w14:paraId="6B6E8FBE" w14:textId="77777777" w:rsidR="00BC0DFB" w:rsidRDefault="00BC0DFB">
      <w:pPr>
        <w:widowControl/>
        <w:jc w:val="left"/>
        <w:rPr>
          <w:rFonts w:cs="David"/>
          <w:rtl/>
        </w:rPr>
      </w:pPr>
    </w:p>
    <w:p w14:paraId="0B8D4C89" w14:textId="77777777" w:rsidR="00BC0DFB" w:rsidRDefault="00BC0DFB">
      <w:pPr>
        <w:widowControl/>
        <w:ind w:left="1134"/>
        <w:jc w:val="left"/>
        <w:rPr>
          <w:rFonts w:cs="David"/>
          <w:rtl/>
        </w:rPr>
      </w:pPr>
      <w:r>
        <w:rPr>
          <w:rFonts w:cs="David"/>
          <w:rtl/>
        </w:rPr>
        <w:t>המתלוננת ח.ג. היתה בת 15.5 שנים בעת מתן עדותה, ודין עדותה כדין עדות מתלוננת בגירה דהיינו - על ביהמ"ש לעמוד ב"חובת ההנמקה".</w:t>
      </w:r>
    </w:p>
    <w:p w14:paraId="46BDD572" w14:textId="77777777" w:rsidR="00BC0DFB" w:rsidRDefault="00BC0DFB">
      <w:pPr>
        <w:widowControl/>
        <w:ind w:left="1134"/>
        <w:jc w:val="left"/>
        <w:rPr>
          <w:rFonts w:cs="David"/>
          <w:rtl/>
        </w:rPr>
      </w:pPr>
      <w:r>
        <w:rPr>
          <w:rFonts w:cs="David"/>
          <w:rtl/>
        </w:rPr>
        <w:t xml:space="preserve">כפי שיפורט בהמשך בפרק "לענין דרישת הסיוע לעדות הילדה", גם עדות הטעונה סיוע יש בה כדי לשמש סיוע לעדות אחרת שאף היא טעונה סיוע, כאשר מדובר בעדויות של קטינות הנוגעות למעשים דומים שביצע בהן הנאשם. </w:t>
      </w:r>
    </w:p>
    <w:p w14:paraId="7BB260A9" w14:textId="77777777" w:rsidR="00BC0DFB" w:rsidRDefault="00BC0DFB">
      <w:pPr>
        <w:widowControl/>
        <w:ind w:left="567" w:firstLine="567"/>
        <w:jc w:val="left"/>
        <w:rPr>
          <w:rFonts w:cs="David"/>
          <w:rtl/>
        </w:rPr>
      </w:pPr>
      <w:r>
        <w:rPr>
          <w:rFonts w:cs="David"/>
          <w:rtl/>
        </w:rPr>
        <w:t>לענייננו עדות הילדה מ.ג. ועדות ח.ג. משמשות סיוע זו לזו.</w:t>
      </w:r>
    </w:p>
    <w:p w14:paraId="053322F7" w14:textId="77777777" w:rsidR="00BC0DFB" w:rsidRDefault="00BC0DFB">
      <w:pPr>
        <w:widowControl/>
        <w:ind w:left="1134"/>
        <w:jc w:val="left"/>
        <w:rPr>
          <w:rFonts w:cs="David"/>
          <w:rtl/>
        </w:rPr>
      </w:pPr>
      <w:r>
        <w:rPr>
          <w:rFonts w:cs="David"/>
          <w:rtl/>
        </w:rPr>
        <w:t>שתי בנותיו של הנאשם העידו כי אביהן ביצע בהן מעשים מגונים, הכניס את ידו לתחתוניהן והושיבן עליו כשאיבר מינו זקור.</w:t>
      </w:r>
    </w:p>
    <w:p w14:paraId="15D1230B" w14:textId="77777777" w:rsidR="00BC0DFB" w:rsidRDefault="00BC0DFB">
      <w:pPr>
        <w:widowControl/>
        <w:ind w:left="1134"/>
        <w:jc w:val="left"/>
        <w:rPr>
          <w:rFonts w:cs="David"/>
          <w:rtl/>
        </w:rPr>
      </w:pPr>
      <w:r>
        <w:rPr>
          <w:rFonts w:cs="David"/>
          <w:rtl/>
        </w:rPr>
        <w:t>לפיכך עדותה של הילדה מ.ג. משמשת נימוק טוב לעמידה בחובת ההנמקה - בעניינה של המתלוננת ח.ג.</w:t>
      </w:r>
    </w:p>
    <w:p w14:paraId="133A1126" w14:textId="77777777" w:rsidR="00BC0DFB" w:rsidRDefault="00BC0DFB">
      <w:pPr>
        <w:widowControl/>
        <w:jc w:val="left"/>
        <w:rPr>
          <w:rFonts w:cs="David"/>
          <w:rtl/>
        </w:rPr>
      </w:pPr>
    </w:p>
    <w:p w14:paraId="35B0A277" w14:textId="77777777" w:rsidR="00BC0DFB" w:rsidRDefault="00BC0DFB">
      <w:pPr>
        <w:widowControl/>
        <w:ind w:left="1134"/>
        <w:jc w:val="left"/>
        <w:rPr>
          <w:rFonts w:cs="David"/>
          <w:rtl/>
        </w:rPr>
      </w:pPr>
      <w:r>
        <w:rPr>
          <w:rFonts w:cs="David"/>
          <w:rtl/>
        </w:rPr>
        <w:t xml:space="preserve">תמיכות וחיזוקים לדבריה של המתלוננת ניתן למצוא גם בדבריה של אמה - ל. ג. ואף בדבריו של הנאשם עצמו. </w:t>
      </w:r>
    </w:p>
    <w:p w14:paraId="545589E5" w14:textId="77777777" w:rsidR="00BC0DFB" w:rsidRDefault="00BC0DFB">
      <w:pPr>
        <w:widowControl/>
        <w:ind w:left="1134"/>
        <w:jc w:val="left"/>
        <w:rPr>
          <w:rFonts w:cs="David"/>
          <w:rtl/>
        </w:rPr>
      </w:pPr>
      <w:r>
        <w:rPr>
          <w:rFonts w:cs="David"/>
          <w:rtl/>
        </w:rPr>
        <w:t>אמה של המתלוננת תיארה בעדותה בביהמ"ש כפי שיפורט בהמשך, את נסיבות חשיפת הפרשה ודבריה מחזקים ותומכים בדברי המתלוננת.</w:t>
      </w:r>
    </w:p>
    <w:p w14:paraId="7097E7C9" w14:textId="77777777" w:rsidR="00BC0DFB" w:rsidRDefault="00BC0DFB">
      <w:pPr>
        <w:widowControl/>
        <w:ind w:left="1134"/>
        <w:jc w:val="left"/>
        <w:rPr>
          <w:rFonts w:cs="David"/>
          <w:rtl/>
        </w:rPr>
      </w:pPr>
      <w:r>
        <w:rPr>
          <w:rFonts w:cs="David"/>
          <w:rtl/>
        </w:rPr>
        <w:t xml:space="preserve">הנאשם אף הוא תיאר בעדותו את שלושת הארועים המיוחסים לו באישום הראשון, ועובדות סיפור המסגרת של כל אחד מהארועים הללו דומה לתאור שמסרה המתלוננת, אם כי הנאשם כופר בביצוע המעשים המיניים. </w:t>
      </w:r>
    </w:p>
    <w:p w14:paraId="0EA402CF" w14:textId="77777777" w:rsidR="00BC0DFB" w:rsidRDefault="00BC0DFB">
      <w:pPr>
        <w:widowControl/>
        <w:ind w:left="1134"/>
        <w:jc w:val="left"/>
        <w:rPr>
          <w:rFonts w:cs="David"/>
          <w:rtl/>
        </w:rPr>
      </w:pPr>
      <w:r>
        <w:rPr>
          <w:rFonts w:cs="David"/>
          <w:rtl/>
        </w:rPr>
        <w:t>לדוגמא: הנאשם סיפר בעדותו בביהמ"ש כי היה מקרה שבתו שאלה אותו שאלות על נושאי מין, הוא נתן לה הסבר ואמר לה לא לספר על כך. הנאשם אף זכר שבתו התעוררה באחד הלילות ובאה לישון במיטתו, וכן מקרה שח.ג. עיסתה את גבו והתיישבה על ירכו.</w:t>
      </w:r>
    </w:p>
    <w:p w14:paraId="450C6B2F" w14:textId="77777777" w:rsidR="00BC0DFB" w:rsidRDefault="00BC0DFB">
      <w:pPr>
        <w:widowControl/>
        <w:ind w:left="1134"/>
        <w:jc w:val="left"/>
        <w:rPr>
          <w:rFonts w:cs="David"/>
          <w:rtl/>
        </w:rPr>
      </w:pPr>
      <w:r>
        <w:rPr>
          <w:rFonts w:cs="David"/>
          <w:rtl/>
        </w:rPr>
        <w:t xml:space="preserve">הנאשם לא שלל את האפשרות כי יתכן שבטעות נגע באיבר מינה, אולם טען כי מעולם לא נמצא עמה ביחידות. הנאשם אף הכחיש כל מעשה או כוונה מינית המיוחסים לו. </w:t>
      </w:r>
    </w:p>
    <w:p w14:paraId="0878B575" w14:textId="77777777" w:rsidR="00BC0DFB" w:rsidRDefault="00BC0DFB">
      <w:pPr>
        <w:widowControl/>
        <w:jc w:val="left"/>
        <w:rPr>
          <w:rFonts w:cs="David"/>
          <w:rtl/>
        </w:rPr>
      </w:pPr>
    </w:p>
    <w:p w14:paraId="19D5F2A4" w14:textId="77777777" w:rsidR="00BC0DFB" w:rsidRDefault="00BC0DFB">
      <w:pPr>
        <w:widowControl/>
        <w:ind w:firstLine="567"/>
        <w:jc w:val="left"/>
        <w:rPr>
          <w:rFonts w:cs="David"/>
          <w:rtl/>
        </w:rPr>
      </w:pPr>
      <w:r>
        <w:rPr>
          <w:rFonts w:cs="David"/>
          <w:bCs/>
          <w:rtl/>
        </w:rPr>
        <w:t>ב.</w:t>
      </w:r>
      <w:r>
        <w:rPr>
          <w:rFonts w:cs="David"/>
          <w:bCs/>
          <w:rtl/>
        </w:rPr>
        <w:tab/>
        <w:t>המצב המשפטי - עדותה של הילדה - מ.ג.</w:t>
      </w:r>
    </w:p>
    <w:p w14:paraId="3FCA4CB4" w14:textId="77777777" w:rsidR="00BC0DFB" w:rsidRDefault="00BC0DFB">
      <w:pPr>
        <w:widowControl/>
        <w:ind w:left="1134"/>
        <w:jc w:val="left"/>
        <w:rPr>
          <w:rFonts w:cs="David"/>
          <w:rtl/>
        </w:rPr>
      </w:pPr>
      <w:r>
        <w:rPr>
          <w:rFonts w:cs="David"/>
          <w:rtl/>
        </w:rPr>
        <w:t xml:space="preserve">עדותה של הילדה בפני חוקרת הנוער הוגשה כראיה לביהמ"ש לפי </w:t>
      </w:r>
      <w:hyperlink r:id="rId28" w:history="1">
        <w:r w:rsidR="003F5AE4" w:rsidRPr="003F5AE4">
          <w:rPr>
            <w:rStyle w:val="Hyperlink"/>
            <w:rFonts w:cs="David"/>
            <w:rtl/>
          </w:rPr>
          <w:t>ס' 9</w:t>
        </w:r>
      </w:hyperlink>
      <w:r>
        <w:rPr>
          <w:rFonts w:cs="David"/>
          <w:rtl/>
        </w:rPr>
        <w:t xml:space="preserve"> לחוק הגנת ילדים.</w:t>
      </w:r>
    </w:p>
    <w:p w14:paraId="4EED6809" w14:textId="77777777" w:rsidR="00BC0DFB" w:rsidRDefault="00BC0DFB">
      <w:pPr>
        <w:widowControl/>
        <w:ind w:left="1134"/>
        <w:jc w:val="left"/>
        <w:rPr>
          <w:rFonts w:cs="David"/>
          <w:rtl/>
        </w:rPr>
      </w:pPr>
      <w:r>
        <w:rPr>
          <w:rFonts w:cs="David"/>
          <w:rtl/>
        </w:rPr>
        <w:t xml:space="preserve">(חוקרת הנוער לא התירה את עדותה בביהמ"ש מחשש שמא עדותה בביהמ"ש תגרום לה לפגיעה נפשית). לעדות כזו נדרש סיוע לפי </w:t>
      </w:r>
      <w:hyperlink r:id="rId29" w:history="1">
        <w:r w:rsidR="003F5AE4" w:rsidRPr="003F5AE4">
          <w:rPr>
            <w:rStyle w:val="Hyperlink"/>
            <w:rFonts w:cs="David"/>
            <w:rtl/>
          </w:rPr>
          <w:t>ס' 11</w:t>
        </w:r>
      </w:hyperlink>
      <w:r>
        <w:rPr>
          <w:rFonts w:cs="David"/>
          <w:rtl/>
        </w:rPr>
        <w:t xml:space="preserve"> לחוק הנ"ל. </w:t>
      </w:r>
    </w:p>
    <w:p w14:paraId="04BD0886" w14:textId="77777777" w:rsidR="00BC0DFB" w:rsidRDefault="00BC0DFB">
      <w:pPr>
        <w:widowControl/>
        <w:ind w:left="1134"/>
        <w:jc w:val="left"/>
        <w:rPr>
          <w:rFonts w:cs="David"/>
          <w:rtl/>
        </w:rPr>
      </w:pPr>
      <w:r>
        <w:rPr>
          <w:rFonts w:cs="David"/>
          <w:rtl/>
        </w:rPr>
        <w:t xml:space="preserve">נפסק בעבר כי הסיוע  הנדרש לפי </w:t>
      </w:r>
      <w:hyperlink r:id="rId30" w:history="1">
        <w:r w:rsidR="003F5AE4" w:rsidRPr="003F5AE4">
          <w:rPr>
            <w:rStyle w:val="Hyperlink"/>
            <w:rFonts w:cs="David"/>
            <w:rtl/>
          </w:rPr>
          <w:t>ס' 11</w:t>
        </w:r>
      </w:hyperlink>
      <w:r>
        <w:rPr>
          <w:rFonts w:cs="David"/>
          <w:rtl/>
        </w:rPr>
        <w:t xml:space="preserve"> לחוק הגנת ילדים אינו סיוע טכני אלא ענייני וממשי.</w:t>
      </w:r>
    </w:p>
    <w:p w14:paraId="62FCBBB1" w14:textId="77777777" w:rsidR="00BC0DFB" w:rsidRDefault="00BC0DFB">
      <w:pPr>
        <w:widowControl/>
        <w:ind w:left="1134"/>
        <w:jc w:val="left"/>
        <w:rPr>
          <w:rFonts w:cs="David"/>
          <w:rtl/>
        </w:rPr>
      </w:pPr>
      <w:r>
        <w:rPr>
          <w:rFonts w:cs="David"/>
          <w:rtl/>
        </w:rPr>
        <w:t>הסיוע הנדרש לעדות ילדים אשר לא העידו בבית המשפט בעבירה נגד המוסר, הינו סיוע מהותי. שכן עדותם הינה עדות "חסרה" אשר לא עמדה במבחן החקירה הנגדית ולבית המשפט אף לא היתה הזדמנות להתרשם מן העד. אשר על כן יש צורך בראיית סיוע מהותית להבדיל מסיוע טכני - כדי לתמוך בה וזאת גם אם בית המשפט נותן אמון בעדות הילד.</w:t>
      </w:r>
    </w:p>
    <w:p w14:paraId="14B96C4A" w14:textId="77777777" w:rsidR="00BC0DFB" w:rsidRDefault="00BC0DFB">
      <w:pPr>
        <w:widowControl/>
        <w:ind w:left="567" w:firstLine="567"/>
        <w:jc w:val="left"/>
        <w:rPr>
          <w:rFonts w:cs="David"/>
          <w:rtl/>
        </w:rPr>
      </w:pPr>
      <w:r>
        <w:rPr>
          <w:rFonts w:cs="David"/>
          <w:rtl/>
        </w:rPr>
        <w:t>(ע"פ 494/83 דנינו נ. מ"י, פ"ד מ(4) 249.</w:t>
      </w:r>
    </w:p>
    <w:p w14:paraId="287C1772" w14:textId="77777777" w:rsidR="00BC0DFB" w:rsidRDefault="009D4C08">
      <w:pPr>
        <w:widowControl/>
        <w:ind w:left="567" w:firstLine="567"/>
        <w:jc w:val="left"/>
        <w:rPr>
          <w:rFonts w:cs="David"/>
          <w:rtl/>
        </w:rPr>
      </w:pPr>
      <w:hyperlink r:id="rId31" w:history="1">
        <w:r w:rsidRPr="009D4C08">
          <w:rPr>
            <w:rStyle w:val="Hyperlink"/>
            <w:rFonts w:cs="David"/>
            <w:rtl/>
          </w:rPr>
          <w:t>ע"פ 532/82 פייבר נ. מד"י, פ"ד ל"ז</w:t>
        </w:r>
      </w:hyperlink>
      <w:r w:rsidR="00BC0DFB">
        <w:rPr>
          <w:rFonts w:cs="David"/>
          <w:rtl/>
        </w:rPr>
        <w:t xml:space="preserve"> (3) 243).</w:t>
      </w:r>
    </w:p>
    <w:p w14:paraId="3B9C2B9C" w14:textId="77777777" w:rsidR="00BC0DFB" w:rsidRDefault="00BC0DFB">
      <w:pPr>
        <w:widowControl/>
        <w:jc w:val="left"/>
        <w:rPr>
          <w:rFonts w:cs="David"/>
          <w:rtl/>
        </w:rPr>
      </w:pPr>
    </w:p>
    <w:p w14:paraId="7141C62D" w14:textId="77777777" w:rsidR="00BC0DFB" w:rsidRDefault="00BC0DFB">
      <w:pPr>
        <w:widowControl/>
        <w:ind w:left="1134"/>
        <w:jc w:val="left"/>
        <w:rPr>
          <w:rFonts w:cs="David"/>
          <w:rtl/>
        </w:rPr>
      </w:pPr>
      <w:r>
        <w:rPr>
          <w:rFonts w:cs="David"/>
          <w:rtl/>
        </w:rPr>
        <w:t>הלכה היא כי ראיה יכולה לשמש סיוע אם היא עומדת במבחן קיומן של שלוש דרישות מצטברות:</w:t>
      </w:r>
    </w:p>
    <w:p w14:paraId="035CA9A2" w14:textId="77777777" w:rsidR="00BC0DFB" w:rsidRDefault="00BC0DFB">
      <w:pPr>
        <w:widowControl/>
        <w:ind w:left="567" w:firstLine="567"/>
        <w:jc w:val="left"/>
        <w:rPr>
          <w:rFonts w:cs="David"/>
          <w:rtl/>
        </w:rPr>
      </w:pPr>
      <w:r>
        <w:rPr>
          <w:rFonts w:cs="David"/>
          <w:rtl/>
        </w:rPr>
        <w:t>ראשית על ראית הסיוע לבוא ממקור נפרד ועצמאי, ביחס לעדות הטעונה סיוע.</w:t>
      </w:r>
    </w:p>
    <w:p w14:paraId="14E453F1" w14:textId="77777777" w:rsidR="00BC0DFB" w:rsidRDefault="00BC0DFB">
      <w:pPr>
        <w:widowControl/>
        <w:ind w:left="1134"/>
        <w:jc w:val="left"/>
        <w:rPr>
          <w:rFonts w:cs="David"/>
          <w:rtl/>
        </w:rPr>
      </w:pPr>
      <w:r>
        <w:rPr>
          <w:rFonts w:cs="David"/>
          <w:rtl/>
        </w:rPr>
        <w:t>שנית עליה לסבך - או לפחות להיות נוטה לסבך את הנאשם באחריות לביצוע המעשה נשוא האישום.</w:t>
      </w:r>
    </w:p>
    <w:p w14:paraId="1674FED9" w14:textId="77777777" w:rsidR="00BC0DFB" w:rsidRDefault="00BC0DFB">
      <w:pPr>
        <w:widowControl/>
        <w:ind w:left="567" w:firstLine="567"/>
        <w:jc w:val="left"/>
        <w:rPr>
          <w:rFonts w:cs="David"/>
          <w:rtl/>
        </w:rPr>
      </w:pPr>
      <w:r>
        <w:rPr>
          <w:rFonts w:cs="David"/>
          <w:rtl/>
        </w:rPr>
        <w:t>ושלישית על ראיית הסיוע להתייחס לנקודה ממשית השנויה במחלוקת בין הצדדים.</w:t>
      </w:r>
    </w:p>
    <w:p w14:paraId="21618A73" w14:textId="77777777" w:rsidR="00BC0DFB" w:rsidRDefault="00BC0DFB">
      <w:pPr>
        <w:widowControl/>
        <w:ind w:left="567" w:firstLine="567"/>
        <w:jc w:val="left"/>
        <w:rPr>
          <w:rFonts w:cs="David"/>
          <w:rtl/>
        </w:rPr>
      </w:pPr>
      <w:r>
        <w:rPr>
          <w:rFonts w:cs="David"/>
          <w:rtl/>
        </w:rPr>
        <w:t>(ספרו של כב' השופט י. קדמי, על הראיות, חלק ראשון בעמ' 186.</w:t>
      </w:r>
    </w:p>
    <w:p w14:paraId="3609196C" w14:textId="77777777" w:rsidR="00BC0DFB" w:rsidRDefault="00BC0DFB">
      <w:pPr>
        <w:widowControl/>
        <w:ind w:left="1134"/>
        <w:jc w:val="left"/>
        <w:rPr>
          <w:rFonts w:cs="David"/>
          <w:rtl/>
        </w:rPr>
      </w:pPr>
      <w:r>
        <w:rPr>
          <w:rFonts w:cs="David"/>
          <w:rtl/>
        </w:rPr>
        <w:t xml:space="preserve">וכן, </w:t>
      </w:r>
      <w:hyperlink r:id="rId32" w:history="1">
        <w:r w:rsidR="009D4C08" w:rsidRPr="009D4C08">
          <w:rPr>
            <w:rStyle w:val="Hyperlink"/>
            <w:rFonts w:cs="David"/>
            <w:rtl/>
          </w:rPr>
          <w:t>ע"פ 1601/99</w:t>
        </w:r>
      </w:hyperlink>
      <w:r>
        <w:rPr>
          <w:rFonts w:cs="David"/>
          <w:rtl/>
        </w:rPr>
        <w:t xml:space="preserve"> נסים שהין נ. מד"י, תקדין עליון, כרך 99(3) תשנ"ט/תש"ס 199 בעמ' 559.</w:t>
      </w:r>
    </w:p>
    <w:p w14:paraId="16210E31" w14:textId="77777777" w:rsidR="00BC0DFB" w:rsidRDefault="00BC0DFB">
      <w:pPr>
        <w:widowControl/>
        <w:ind w:left="567" w:firstLine="567"/>
        <w:jc w:val="left"/>
        <w:rPr>
          <w:rFonts w:cs="David"/>
          <w:rtl/>
        </w:rPr>
      </w:pPr>
      <w:r>
        <w:rPr>
          <w:rFonts w:cs="David"/>
          <w:rtl/>
        </w:rPr>
        <w:t>ע"פ פלונית נ. מד"י, תקדין עליון 2000(1) 794.</w:t>
      </w:r>
    </w:p>
    <w:p w14:paraId="0D2A2BFF" w14:textId="77777777" w:rsidR="00BC0DFB" w:rsidRDefault="009D4C08">
      <w:pPr>
        <w:widowControl/>
        <w:ind w:left="567" w:firstLine="567"/>
        <w:jc w:val="left"/>
        <w:rPr>
          <w:rFonts w:cs="David"/>
          <w:rtl/>
        </w:rPr>
      </w:pPr>
      <w:hyperlink r:id="rId33" w:history="1">
        <w:r w:rsidRPr="009D4C08">
          <w:rPr>
            <w:rStyle w:val="Hyperlink"/>
            <w:rFonts w:cs="David"/>
            <w:rtl/>
          </w:rPr>
          <w:t>ע"פ 4009/90 מד"י נ. פלוני פ"ד מ"ז</w:t>
        </w:r>
      </w:hyperlink>
      <w:r w:rsidR="00BC0DFB">
        <w:rPr>
          <w:rFonts w:cs="David"/>
          <w:rtl/>
        </w:rPr>
        <w:t>(1) עמ' 292.</w:t>
      </w:r>
    </w:p>
    <w:p w14:paraId="25E67FF9" w14:textId="77777777" w:rsidR="00BC0DFB" w:rsidRDefault="00BC0DFB">
      <w:pPr>
        <w:widowControl/>
        <w:jc w:val="left"/>
        <w:rPr>
          <w:rFonts w:cs="David"/>
          <w:rtl/>
        </w:rPr>
      </w:pPr>
    </w:p>
    <w:p w14:paraId="16C83EFD" w14:textId="77777777" w:rsidR="00BC0DFB" w:rsidRDefault="00BC0DFB">
      <w:pPr>
        <w:widowControl/>
        <w:ind w:left="567" w:firstLine="567"/>
        <w:jc w:val="left"/>
        <w:rPr>
          <w:rFonts w:cs="David"/>
          <w:rtl/>
        </w:rPr>
      </w:pPr>
      <w:r>
        <w:rPr>
          <w:rFonts w:cs="David"/>
          <w:rtl/>
        </w:rPr>
        <w:t>הלכה היא כי עדות הטעונה סיוע, יכולה היא עצמה לשמש סיוע לעדות אחרת.</w:t>
      </w:r>
    </w:p>
    <w:p w14:paraId="1B2526FC" w14:textId="77777777" w:rsidR="00BC0DFB" w:rsidRDefault="00BC0DFB">
      <w:pPr>
        <w:widowControl/>
        <w:ind w:left="1134"/>
        <w:jc w:val="left"/>
        <w:rPr>
          <w:rFonts w:cs="David"/>
          <w:rtl/>
        </w:rPr>
      </w:pPr>
      <w:r>
        <w:rPr>
          <w:rFonts w:cs="David"/>
          <w:rtl/>
        </w:rPr>
        <w:t>לדוגמא: עדות של קטין שנגבתה ע"י חוקר נוער על פי ה</w:t>
      </w:r>
      <w:hyperlink r:id="rId34" w:history="1">
        <w:r w:rsidR="009D4C08" w:rsidRPr="009D4C08">
          <w:rPr>
            <w:rStyle w:val="Hyperlink"/>
            <w:rFonts w:cs="David"/>
            <w:rtl/>
          </w:rPr>
          <w:t>חוק לתיקון דיני הראיות (הגנת ילדים)</w:t>
        </w:r>
      </w:hyperlink>
      <w:r>
        <w:rPr>
          <w:rFonts w:cs="David"/>
          <w:rtl/>
        </w:rPr>
        <w:t xml:space="preserve"> שימשה סיוע לעדות כזו של קטין שהוא קורבן עבירה אשר נגבתה ע"י חוקרת נוער.</w:t>
      </w:r>
    </w:p>
    <w:p w14:paraId="7B55586D" w14:textId="77777777" w:rsidR="00BC0DFB" w:rsidRDefault="00BC0DFB">
      <w:pPr>
        <w:widowControl/>
        <w:ind w:left="567" w:firstLine="567"/>
        <w:jc w:val="left"/>
        <w:rPr>
          <w:rFonts w:cs="David"/>
          <w:rtl/>
        </w:rPr>
      </w:pPr>
      <w:r>
        <w:rPr>
          <w:rFonts w:cs="David"/>
          <w:rtl/>
        </w:rPr>
        <w:t>(ספרו של כב' השופט קדמי, על הראיות, חלק ראשון עמ' 203.</w:t>
      </w:r>
    </w:p>
    <w:p w14:paraId="142E475C" w14:textId="77777777" w:rsidR="00BC0DFB" w:rsidRDefault="00BC0DFB">
      <w:pPr>
        <w:widowControl/>
        <w:ind w:left="567" w:firstLine="567"/>
        <w:jc w:val="left"/>
        <w:rPr>
          <w:rFonts w:cs="David"/>
          <w:rtl/>
        </w:rPr>
      </w:pPr>
      <w:r>
        <w:rPr>
          <w:rFonts w:cs="David"/>
          <w:rtl/>
        </w:rPr>
        <w:t>(</w:t>
      </w:r>
      <w:hyperlink r:id="rId35" w:history="1">
        <w:r w:rsidR="009D4C08" w:rsidRPr="009D4C08">
          <w:rPr>
            <w:rStyle w:val="Hyperlink"/>
            <w:rFonts w:cs="David"/>
            <w:rtl/>
          </w:rPr>
          <w:t>ע"פ 433/77 מדינת ישראל נ. חגג רסאל פ"ד ל"ב</w:t>
        </w:r>
      </w:hyperlink>
      <w:r>
        <w:rPr>
          <w:rFonts w:cs="David"/>
          <w:rtl/>
        </w:rPr>
        <w:t xml:space="preserve">(1) 548. </w:t>
      </w:r>
    </w:p>
    <w:p w14:paraId="4E744E57" w14:textId="77777777" w:rsidR="00BC0DFB" w:rsidRDefault="009D4C08">
      <w:pPr>
        <w:widowControl/>
        <w:ind w:left="567" w:firstLine="567"/>
        <w:jc w:val="left"/>
        <w:rPr>
          <w:rFonts w:cs="David"/>
          <w:rtl/>
        </w:rPr>
      </w:pPr>
      <w:hyperlink r:id="rId36" w:history="1">
        <w:r w:rsidRPr="009D4C08">
          <w:rPr>
            <w:rStyle w:val="Hyperlink"/>
            <w:rFonts w:cs="David"/>
            <w:rtl/>
          </w:rPr>
          <w:t>ע"פ 4596/98</w:t>
        </w:r>
      </w:hyperlink>
      <w:r w:rsidR="00BC0DFB">
        <w:rPr>
          <w:rFonts w:cs="David"/>
          <w:rtl/>
        </w:rPr>
        <w:t xml:space="preserve"> פלונית נ. מ"י, תקדין עליון כרך 2000(1).</w:t>
      </w:r>
    </w:p>
    <w:p w14:paraId="5EEE491A" w14:textId="77777777" w:rsidR="00BC0DFB" w:rsidRDefault="009D4C08">
      <w:pPr>
        <w:widowControl/>
        <w:ind w:left="567" w:firstLine="567"/>
        <w:jc w:val="left"/>
        <w:rPr>
          <w:rFonts w:cs="David"/>
          <w:rtl/>
        </w:rPr>
      </w:pPr>
      <w:hyperlink r:id="rId37" w:history="1">
        <w:r w:rsidRPr="009D4C08">
          <w:rPr>
            <w:rStyle w:val="Hyperlink"/>
            <w:rFonts w:cs="David"/>
            <w:rtl/>
          </w:rPr>
          <w:t>ע"פ 4009/90 מד"י נ. פלוני פ"ד מ"ז</w:t>
        </w:r>
      </w:hyperlink>
      <w:r w:rsidR="00BC0DFB">
        <w:rPr>
          <w:rFonts w:cs="David"/>
          <w:rtl/>
        </w:rPr>
        <w:t>(1) עמ' 292.</w:t>
      </w:r>
    </w:p>
    <w:p w14:paraId="7677610E" w14:textId="77777777" w:rsidR="00BC0DFB" w:rsidRDefault="009D4C08">
      <w:pPr>
        <w:widowControl/>
        <w:ind w:left="567" w:firstLine="567"/>
        <w:jc w:val="left"/>
        <w:rPr>
          <w:rFonts w:cs="David"/>
          <w:rtl/>
        </w:rPr>
      </w:pPr>
      <w:hyperlink r:id="rId38" w:history="1">
        <w:r w:rsidRPr="009D4C08">
          <w:rPr>
            <w:rStyle w:val="Hyperlink"/>
            <w:rFonts w:cs="David"/>
            <w:rtl/>
          </w:rPr>
          <w:t>ע"פ 485/79 שאול שוחט נ. מ"י, פ"ד ל"ד</w:t>
        </w:r>
      </w:hyperlink>
      <w:r w:rsidR="00BC0DFB">
        <w:rPr>
          <w:rFonts w:cs="David"/>
          <w:rtl/>
        </w:rPr>
        <w:t>(1) 610)</w:t>
      </w:r>
    </w:p>
    <w:p w14:paraId="5CD34487" w14:textId="77777777" w:rsidR="00BC0DFB" w:rsidRDefault="00BC0DFB">
      <w:pPr>
        <w:widowControl/>
        <w:jc w:val="left"/>
        <w:rPr>
          <w:rFonts w:cs="David"/>
          <w:rtl/>
        </w:rPr>
      </w:pPr>
    </w:p>
    <w:p w14:paraId="2FF8E55B" w14:textId="77777777" w:rsidR="00BC0DFB" w:rsidRDefault="00BC0DFB">
      <w:pPr>
        <w:widowControl/>
        <w:ind w:left="567" w:firstLine="567"/>
        <w:jc w:val="left"/>
        <w:rPr>
          <w:rFonts w:cs="David"/>
          <w:rtl/>
        </w:rPr>
      </w:pPr>
      <w:r>
        <w:rPr>
          <w:rFonts w:cs="David"/>
          <w:rtl/>
        </w:rPr>
        <w:t>ב</w:t>
      </w:r>
      <w:hyperlink r:id="rId39" w:history="1">
        <w:r w:rsidR="009D4C08" w:rsidRPr="009D4C08">
          <w:rPr>
            <w:rStyle w:val="Hyperlink"/>
            <w:rFonts w:cs="David"/>
            <w:rtl/>
          </w:rPr>
          <w:t>ע"פ 4009/90</w:t>
        </w:r>
      </w:hyperlink>
      <w:r>
        <w:rPr>
          <w:rFonts w:cs="David"/>
          <w:rtl/>
        </w:rPr>
        <w:t xml:space="preserve"> מדינת ישראל נ. פלוני נפסק:</w:t>
      </w:r>
    </w:p>
    <w:p w14:paraId="7A83A6A0" w14:textId="77777777" w:rsidR="00BC0DFB" w:rsidRDefault="00BC0DFB">
      <w:pPr>
        <w:widowControl/>
        <w:ind w:left="1134"/>
        <w:jc w:val="left"/>
        <w:rPr>
          <w:rFonts w:cs="David"/>
          <w:bCs/>
          <w:rtl/>
        </w:rPr>
      </w:pPr>
      <w:r>
        <w:rPr>
          <w:rFonts w:cs="David"/>
          <w:bCs/>
          <w:rtl/>
        </w:rPr>
        <w:t>"מכאן שברמה העקרונית אין לשלול את האפשרות כי כאשר ניצבו לפנינו שתי עדויות של קטינות מתלוננות שנגבו בפני חוקר נוער, תהווה עדותה של האחת סיוע לשניה ולהפך.</w:t>
      </w:r>
    </w:p>
    <w:p w14:paraId="279C4EC6" w14:textId="77777777" w:rsidR="00BC0DFB" w:rsidRDefault="00BC0DFB">
      <w:pPr>
        <w:widowControl/>
        <w:ind w:left="1134"/>
        <w:jc w:val="left"/>
        <w:rPr>
          <w:rFonts w:cs="David"/>
          <w:bCs/>
          <w:rtl/>
        </w:rPr>
      </w:pPr>
      <w:r>
        <w:rPr>
          <w:rFonts w:cs="David"/>
          <w:bCs/>
          <w:rtl/>
        </w:rPr>
        <w:t xml:space="preserve">עוד יש להוסיף כי המשקל ההוכחתי הנדרש של ראית הסיוע ישתנה כמובן, ממקרה למקרה. </w:t>
      </w:r>
    </w:p>
    <w:p w14:paraId="3286C524" w14:textId="77777777" w:rsidR="00BC0DFB" w:rsidRDefault="00BC0DFB">
      <w:pPr>
        <w:widowControl/>
        <w:ind w:left="1134"/>
        <w:jc w:val="left"/>
        <w:rPr>
          <w:rFonts w:cs="David"/>
          <w:bCs/>
          <w:rtl/>
        </w:rPr>
      </w:pPr>
      <w:r>
        <w:rPr>
          <w:rFonts w:cs="David"/>
          <w:bCs/>
          <w:rtl/>
        </w:rPr>
        <w:t xml:space="preserve">בקביעת משקלה של הראיה הנדרשת לשם מתן סיוע יש להתחשב בדרגת מהימנותה, אמינותה ומשקלה ההוכחתי של העדות העיקרית הטעונה סיוע...". </w:t>
      </w:r>
    </w:p>
    <w:p w14:paraId="7745CD4B" w14:textId="77777777" w:rsidR="00BC0DFB" w:rsidRDefault="00BC0DFB">
      <w:pPr>
        <w:widowControl/>
        <w:ind w:left="567" w:firstLine="567"/>
        <w:jc w:val="left"/>
        <w:rPr>
          <w:rFonts w:cs="David"/>
          <w:rtl/>
        </w:rPr>
      </w:pPr>
      <w:r>
        <w:rPr>
          <w:rFonts w:cs="David"/>
          <w:rtl/>
        </w:rPr>
        <w:t>(</w:t>
      </w:r>
      <w:hyperlink r:id="rId40" w:history="1">
        <w:r w:rsidR="009D4C08" w:rsidRPr="009D4C08">
          <w:rPr>
            <w:rStyle w:val="Hyperlink"/>
            <w:rFonts w:cs="David"/>
            <w:rtl/>
          </w:rPr>
          <w:t>ע"פ 4009/90 מדינת ישראל נ. פלוני פ"ד מ"ז</w:t>
        </w:r>
      </w:hyperlink>
      <w:r>
        <w:rPr>
          <w:rFonts w:cs="David"/>
          <w:rtl/>
        </w:rPr>
        <w:t>(1) 292).</w:t>
      </w:r>
    </w:p>
    <w:p w14:paraId="4BE1A092" w14:textId="77777777" w:rsidR="00BC0DFB" w:rsidRDefault="00BC0DFB">
      <w:pPr>
        <w:widowControl/>
        <w:jc w:val="left"/>
        <w:rPr>
          <w:rFonts w:cs="David"/>
          <w:rtl/>
        </w:rPr>
      </w:pPr>
    </w:p>
    <w:p w14:paraId="29D9D14A" w14:textId="77777777" w:rsidR="00BC0DFB" w:rsidRDefault="00BC0DFB">
      <w:pPr>
        <w:widowControl/>
        <w:jc w:val="left"/>
        <w:rPr>
          <w:rFonts w:cs="David"/>
          <w:rtl/>
        </w:rPr>
      </w:pPr>
    </w:p>
    <w:p w14:paraId="243ECBF7" w14:textId="77777777" w:rsidR="00BC0DFB" w:rsidRDefault="00BC0DFB">
      <w:pPr>
        <w:widowControl/>
        <w:ind w:left="567" w:firstLine="567"/>
        <w:jc w:val="left"/>
        <w:rPr>
          <w:rFonts w:cs="David"/>
          <w:bCs/>
          <w:rtl/>
        </w:rPr>
      </w:pPr>
      <w:r>
        <w:rPr>
          <w:rFonts w:cs="David"/>
          <w:rtl/>
        </w:rPr>
        <w:t>וכן:</w:t>
      </w:r>
    </w:p>
    <w:p w14:paraId="18239288" w14:textId="77777777" w:rsidR="00BC0DFB" w:rsidRDefault="00BC0DFB">
      <w:pPr>
        <w:widowControl/>
        <w:ind w:left="1134"/>
        <w:jc w:val="left"/>
        <w:rPr>
          <w:rFonts w:cs="David"/>
          <w:bCs/>
          <w:rtl/>
        </w:rPr>
      </w:pPr>
      <w:r>
        <w:rPr>
          <w:rFonts w:cs="David"/>
          <w:bCs/>
          <w:rtl/>
        </w:rPr>
        <w:t>"אולם משנדרש סיוע להוכחת ביצועה של כל עבירה, על שום מה לא ניתן לראות סיוע אשר כזה בעדות האחרת (שנמצאה אמינה) הנוגעת אף היא למעשים דומים שביצע המשיב?</w:t>
      </w:r>
    </w:p>
    <w:p w14:paraId="27B9300B" w14:textId="77777777" w:rsidR="00BC0DFB" w:rsidRDefault="00BC0DFB">
      <w:pPr>
        <w:widowControl/>
        <w:ind w:left="1134"/>
        <w:jc w:val="left"/>
        <w:rPr>
          <w:rFonts w:cs="David"/>
          <w:bCs/>
          <w:rtl/>
        </w:rPr>
      </w:pPr>
      <w:r>
        <w:rPr>
          <w:rFonts w:cs="David"/>
          <w:bCs/>
          <w:rtl/>
        </w:rPr>
        <w:t>שאם יש בידינו לסמוך, במקרים הראויים, על עדות "שיטה" שהיא בגדר ראיה נסיבתית, אשר על פיה מסיק בית המשפט מסקנה על פי מבחנים של הגיון ושכל ישר...</w:t>
      </w:r>
    </w:p>
    <w:p w14:paraId="0674D829" w14:textId="77777777" w:rsidR="00BC0DFB" w:rsidRDefault="00BC0DFB">
      <w:pPr>
        <w:widowControl/>
        <w:ind w:left="1134"/>
        <w:jc w:val="left"/>
        <w:rPr>
          <w:rFonts w:cs="David"/>
          <w:bCs/>
          <w:rtl/>
        </w:rPr>
      </w:pPr>
      <w:r>
        <w:rPr>
          <w:rFonts w:cs="David"/>
          <w:bCs/>
          <w:rtl/>
        </w:rPr>
        <w:t>אין סיבה שלא לראות במקרה דנן עדות אחת מהימנת של ילדה על מה שביצע בה המשיב, ראיה נסיבתית המסייעת לעדות האחרת.</w:t>
      </w:r>
    </w:p>
    <w:p w14:paraId="4B955F48" w14:textId="77777777" w:rsidR="00BC0DFB" w:rsidRDefault="00BC0DFB">
      <w:pPr>
        <w:widowControl/>
        <w:ind w:left="1134"/>
        <w:jc w:val="left"/>
        <w:rPr>
          <w:rFonts w:cs="David"/>
          <w:bCs/>
          <w:rtl/>
        </w:rPr>
      </w:pPr>
      <w:r>
        <w:rPr>
          <w:rFonts w:cs="David"/>
          <w:bCs/>
          <w:rtl/>
        </w:rPr>
        <w:t>זאת כשקיים קשר מוחשי בין המעשים, המתבטא בכך כי מדובר בשתי ילדות המעידות על מעשים דומים במסגרת המשפחה".</w:t>
      </w:r>
    </w:p>
    <w:p w14:paraId="3C752473" w14:textId="77777777" w:rsidR="00BC0DFB" w:rsidRDefault="00BC0DFB">
      <w:pPr>
        <w:widowControl/>
        <w:ind w:left="567" w:firstLine="567"/>
        <w:jc w:val="left"/>
        <w:rPr>
          <w:rFonts w:cs="David"/>
          <w:rtl/>
        </w:rPr>
      </w:pPr>
      <w:r>
        <w:rPr>
          <w:rFonts w:cs="David"/>
          <w:rtl/>
        </w:rPr>
        <w:t>(</w:t>
      </w:r>
      <w:hyperlink r:id="rId41" w:history="1">
        <w:r w:rsidR="009D4C08" w:rsidRPr="009D4C08">
          <w:rPr>
            <w:rStyle w:val="Hyperlink"/>
            <w:rFonts w:cs="David"/>
            <w:rtl/>
          </w:rPr>
          <w:t>ע"פ 4009/90 מדינת ישראל נ. פלוני פ"ד מ"ז</w:t>
        </w:r>
      </w:hyperlink>
      <w:r>
        <w:rPr>
          <w:rFonts w:cs="David"/>
          <w:rtl/>
        </w:rPr>
        <w:t>(1) 292.</w:t>
      </w:r>
    </w:p>
    <w:p w14:paraId="75041AB4" w14:textId="77777777" w:rsidR="00BC0DFB" w:rsidRDefault="00BC0DFB">
      <w:pPr>
        <w:widowControl/>
        <w:jc w:val="left"/>
        <w:rPr>
          <w:rFonts w:cs="David"/>
          <w:rtl/>
        </w:rPr>
      </w:pPr>
    </w:p>
    <w:p w14:paraId="39815DCF" w14:textId="77777777" w:rsidR="00BC0DFB" w:rsidRDefault="00BC0DFB">
      <w:pPr>
        <w:widowControl/>
        <w:ind w:left="567" w:firstLine="567"/>
        <w:jc w:val="left"/>
        <w:rPr>
          <w:rFonts w:cs="David"/>
          <w:rtl/>
        </w:rPr>
      </w:pPr>
      <w:r>
        <w:rPr>
          <w:rFonts w:cs="David"/>
          <w:rtl/>
        </w:rPr>
        <w:t>ב</w:t>
      </w:r>
      <w:hyperlink r:id="rId42" w:history="1">
        <w:r w:rsidR="009D4C08" w:rsidRPr="009D4C08">
          <w:rPr>
            <w:rStyle w:val="Hyperlink"/>
            <w:rFonts w:cs="David"/>
            <w:rtl/>
          </w:rPr>
          <w:t>ע"פ 4721/99</w:t>
        </w:r>
      </w:hyperlink>
      <w:r>
        <w:rPr>
          <w:rFonts w:cs="David"/>
          <w:rtl/>
        </w:rPr>
        <w:t xml:space="preserve"> + 5232/99 פלוני נ. מ"י (טרם פורסם) נפסק:</w:t>
      </w:r>
    </w:p>
    <w:p w14:paraId="32F88FC3" w14:textId="77777777" w:rsidR="00BC0DFB" w:rsidRDefault="00BC0DFB">
      <w:pPr>
        <w:widowControl/>
        <w:ind w:left="567" w:firstLine="567"/>
        <w:jc w:val="left"/>
        <w:rPr>
          <w:rFonts w:cs="David"/>
          <w:rtl/>
        </w:rPr>
      </w:pPr>
      <w:r>
        <w:rPr>
          <w:rFonts w:cs="David"/>
          <w:rtl/>
        </w:rPr>
        <w:t>שם נאמר:</w:t>
      </w:r>
    </w:p>
    <w:p w14:paraId="04B00336" w14:textId="77777777" w:rsidR="00BC0DFB" w:rsidRDefault="00BC0DFB">
      <w:pPr>
        <w:widowControl/>
        <w:ind w:left="1134"/>
        <w:jc w:val="left"/>
        <w:rPr>
          <w:rFonts w:cs="David"/>
          <w:bCs/>
          <w:rtl/>
        </w:rPr>
      </w:pPr>
      <w:r>
        <w:rPr>
          <w:rFonts w:cs="David"/>
          <w:bCs/>
          <w:rtl/>
        </w:rPr>
        <w:t>"אף בארה"ב נפסק, כי במשפט על עבירות מין נגד ילדים קבילות עדויות של מעשים מיניים דומים בילדים אחרים לצורך הוכחת האשמה וכסיוע באותם מקרים בהם הוא נדרש. זאת משום שמעשים מיניים דומים שבוצעו בילדים אחרים מחזקים את עדות הקורבן, ושוללים את הטענה כי הדברים נבדו מן הלב.</w:t>
      </w:r>
    </w:p>
    <w:p w14:paraId="6F77DA26" w14:textId="77777777" w:rsidR="00BC0DFB" w:rsidRDefault="00BC0DFB">
      <w:pPr>
        <w:widowControl/>
        <w:ind w:left="567" w:firstLine="567"/>
        <w:jc w:val="left"/>
        <w:rPr>
          <w:rFonts w:cs="David"/>
          <w:bCs/>
          <w:rtl/>
        </w:rPr>
      </w:pPr>
      <w:r>
        <w:rPr>
          <w:rFonts w:cs="David"/>
          <w:bCs/>
          <w:rtl/>
        </w:rPr>
        <w:t>...</w:t>
      </w:r>
    </w:p>
    <w:p w14:paraId="63F8D219" w14:textId="77777777" w:rsidR="00BC0DFB" w:rsidRDefault="00BC0DFB">
      <w:pPr>
        <w:widowControl/>
        <w:ind w:left="1134"/>
        <w:jc w:val="left"/>
        <w:rPr>
          <w:rFonts w:cs="David"/>
          <w:bCs/>
          <w:rtl/>
        </w:rPr>
      </w:pPr>
      <w:r>
        <w:rPr>
          <w:rFonts w:cs="David"/>
          <w:bCs/>
          <w:rtl/>
        </w:rPr>
        <w:t>אכן, לעדויות קורבנות בעבירות מין נגד ילדים משקל סגולי העולה לעין ערוך על הדעה המוקדמת שהן עלולות להקים.</w:t>
      </w:r>
    </w:p>
    <w:p w14:paraId="5BA0F14E" w14:textId="77777777" w:rsidR="00BC0DFB" w:rsidRDefault="00BC0DFB">
      <w:pPr>
        <w:widowControl/>
        <w:ind w:left="1134"/>
        <w:jc w:val="left"/>
        <w:rPr>
          <w:rFonts w:cs="David"/>
          <w:bCs/>
          <w:rtl/>
        </w:rPr>
      </w:pPr>
      <w:r>
        <w:rPr>
          <w:rFonts w:cs="David"/>
          <w:bCs/>
          <w:rtl/>
        </w:rPr>
        <w:t>הן אינן מצביעות אך על נטיה עבריינית, בדומה לעדות בדבר עבירות רכוש חוזרות. בעדויות אלה מצויים מאפיינים המלמדים על סטיה מינית של פדופיליה. מחקרים אף הראו כי, ככלל, עבריינות מינית בילדים אינה באה לביטוי במעשה בודד אחד, אלא מדובר בדפוס התנהגות נמשך...</w:t>
      </w:r>
    </w:p>
    <w:p w14:paraId="48563093" w14:textId="77777777" w:rsidR="00BC0DFB" w:rsidRDefault="00BC0DFB">
      <w:pPr>
        <w:widowControl/>
        <w:ind w:left="1134"/>
        <w:jc w:val="left"/>
        <w:rPr>
          <w:rFonts w:cs="David"/>
          <w:bCs/>
          <w:rtl/>
        </w:rPr>
      </w:pPr>
      <w:r>
        <w:rPr>
          <w:rFonts w:cs="David"/>
          <w:bCs/>
          <w:rtl/>
        </w:rPr>
        <w:t>קווי - דימיון אלה בין המעשים המיניים מכניסים אותם לגדר "מעשים דומים" שראיה אודותיהם היא קבילה".</w:t>
      </w:r>
    </w:p>
    <w:p w14:paraId="2D925F2E" w14:textId="77777777" w:rsidR="00BC0DFB" w:rsidRDefault="00BC0DFB">
      <w:pPr>
        <w:widowControl/>
        <w:jc w:val="left"/>
        <w:rPr>
          <w:rFonts w:cs="David"/>
          <w:rtl/>
        </w:rPr>
      </w:pPr>
    </w:p>
    <w:p w14:paraId="635A3124" w14:textId="77777777" w:rsidR="00BC0DFB" w:rsidRDefault="00BC0DFB">
      <w:pPr>
        <w:widowControl/>
        <w:ind w:left="567" w:firstLine="567"/>
        <w:jc w:val="left"/>
        <w:rPr>
          <w:rFonts w:cs="David"/>
          <w:rtl/>
        </w:rPr>
      </w:pPr>
      <w:r>
        <w:rPr>
          <w:rFonts w:cs="David"/>
          <w:rtl/>
        </w:rPr>
        <w:t>בענייננו, קיים דמיון רב בין מעשיו של הנאשם כלפי ח.ג. לבין מעשיו כלפי מ.ג.</w:t>
      </w:r>
    </w:p>
    <w:p w14:paraId="161C0C38" w14:textId="77777777" w:rsidR="00BC0DFB" w:rsidRDefault="00BC0DFB">
      <w:pPr>
        <w:widowControl/>
        <w:ind w:left="567" w:firstLine="567"/>
        <w:jc w:val="left"/>
        <w:rPr>
          <w:rFonts w:cs="David"/>
          <w:rtl/>
        </w:rPr>
      </w:pPr>
      <w:r>
        <w:rPr>
          <w:rFonts w:cs="David"/>
          <w:rtl/>
        </w:rPr>
        <w:t xml:space="preserve">מדובר במעשים מיניים דומים שבוצעו בשתי אחיות שנמצאות באותה מסגרת </w:t>
      </w:r>
    </w:p>
    <w:p w14:paraId="4D0D8786" w14:textId="77777777" w:rsidR="00BC0DFB" w:rsidRDefault="00BC0DFB">
      <w:pPr>
        <w:widowControl/>
        <w:ind w:left="567" w:firstLine="567"/>
        <w:jc w:val="left"/>
        <w:rPr>
          <w:rFonts w:cs="David"/>
          <w:rtl/>
        </w:rPr>
      </w:pPr>
      <w:r>
        <w:rPr>
          <w:rFonts w:cs="David"/>
          <w:rtl/>
        </w:rPr>
        <w:t xml:space="preserve">משפחתית, ולכן קיים קשר מוחשי בין המעשים הללו. </w:t>
      </w:r>
    </w:p>
    <w:p w14:paraId="1B150EF3" w14:textId="77777777" w:rsidR="00BC0DFB" w:rsidRDefault="00BC0DFB">
      <w:pPr>
        <w:widowControl/>
        <w:ind w:left="1134"/>
        <w:jc w:val="left"/>
        <w:rPr>
          <w:rFonts w:cs="David"/>
          <w:rtl/>
        </w:rPr>
      </w:pPr>
      <w:r>
        <w:rPr>
          <w:rFonts w:cs="David"/>
          <w:rtl/>
        </w:rPr>
        <w:t>כפי שפורט לעיל, עדותה של המתלוננת ח.ג. מהימנה עלי לחלוטין ויש בעדותה כדי לשמש סיוע לעדות הילדה מ.ג.</w:t>
      </w:r>
    </w:p>
    <w:p w14:paraId="11EB5001" w14:textId="77777777" w:rsidR="00BC0DFB" w:rsidRDefault="00BC0DFB">
      <w:pPr>
        <w:widowControl/>
        <w:jc w:val="left"/>
        <w:rPr>
          <w:rFonts w:cs="David"/>
          <w:rtl/>
        </w:rPr>
      </w:pPr>
    </w:p>
    <w:p w14:paraId="0B68F408" w14:textId="77777777" w:rsidR="00BC0DFB" w:rsidRDefault="00BC0DFB">
      <w:pPr>
        <w:widowControl/>
        <w:ind w:left="1134"/>
        <w:jc w:val="left"/>
        <w:rPr>
          <w:rFonts w:cs="David"/>
          <w:rtl/>
        </w:rPr>
      </w:pPr>
      <w:r>
        <w:rPr>
          <w:rFonts w:cs="David"/>
          <w:rtl/>
        </w:rPr>
        <w:t xml:space="preserve">עדותה של ח.ג. אינה טעונה סיוע ועל פי </w:t>
      </w:r>
      <w:hyperlink r:id="rId43" w:history="1">
        <w:r w:rsidR="003F5AE4" w:rsidRPr="003F5AE4">
          <w:rPr>
            <w:rStyle w:val="Hyperlink"/>
            <w:rFonts w:cs="David"/>
            <w:rtl/>
          </w:rPr>
          <w:t>ס' 54(א)(1)</w:t>
        </w:r>
      </w:hyperlink>
      <w:r>
        <w:rPr>
          <w:rFonts w:cs="David"/>
          <w:rtl/>
        </w:rPr>
        <w:t xml:space="preserve"> לדיני הראיות ניתן לבסס הרשעתו של נאשם על סמך עדות יחידה של קורבן עבירת מין כאשר ביהמ"ש נדרש לעמוד בחובת ההנמקה.</w:t>
      </w:r>
    </w:p>
    <w:p w14:paraId="54669D30" w14:textId="77777777" w:rsidR="00BC0DFB" w:rsidRDefault="00BC0DFB">
      <w:pPr>
        <w:widowControl/>
        <w:ind w:left="1134"/>
        <w:jc w:val="left"/>
        <w:rPr>
          <w:rFonts w:cs="David"/>
          <w:rtl/>
        </w:rPr>
      </w:pPr>
      <w:r>
        <w:rPr>
          <w:rFonts w:cs="David"/>
          <w:rtl/>
        </w:rPr>
        <w:t>לפיכך, על אחת כמה וכמה שעדותה של ח.ג. יכולה לשמש סיוע לעדותה של הילדה מ.ג.</w:t>
      </w:r>
    </w:p>
    <w:p w14:paraId="7FA922CF" w14:textId="77777777" w:rsidR="00BC0DFB" w:rsidRDefault="00BC0DFB">
      <w:pPr>
        <w:widowControl/>
        <w:ind w:left="1134"/>
        <w:jc w:val="left"/>
        <w:rPr>
          <w:rFonts w:cs="David"/>
          <w:rtl/>
        </w:rPr>
      </w:pPr>
      <w:r>
        <w:rPr>
          <w:rFonts w:cs="David"/>
          <w:rtl/>
        </w:rPr>
        <w:t>כאמור לעיל, מדובר ב"שיטת ביצוע" דומה בניצול הזדמנות כגון: ליטוף איבר המין בעת השינה וכד', ולכן עדותה של ח.ג. מהווה ראיה נסיבתית המסייעת לעדות הילדה מ.ג.</w:t>
      </w:r>
    </w:p>
    <w:p w14:paraId="16A96061" w14:textId="77777777" w:rsidR="00BC0DFB" w:rsidRDefault="00BC0DFB">
      <w:pPr>
        <w:widowControl/>
        <w:jc w:val="left"/>
        <w:rPr>
          <w:rFonts w:cs="David"/>
          <w:rtl/>
        </w:rPr>
      </w:pPr>
    </w:p>
    <w:p w14:paraId="7AE32268" w14:textId="77777777" w:rsidR="00BC0DFB" w:rsidRDefault="00BC0DFB">
      <w:pPr>
        <w:widowControl/>
        <w:ind w:left="1134"/>
        <w:jc w:val="left"/>
        <w:rPr>
          <w:rFonts w:cs="David"/>
          <w:rtl/>
        </w:rPr>
      </w:pPr>
      <w:r>
        <w:rPr>
          <w:rFonts w:cs="David"/>
          <w:rtl/>
        </w:rPr>
        <w:t>גם מצבה הנפשי של מ.ג. כפי שתואר על ידי אמה יש בו כדי לשמש סיוע לעדותה של הילדה.</w:t>
      </w:r>
    </w:p>
    <w:p w14:paraId="76ABE052" w14:textId="77777777" w:rsidR="00BC0DFB" w:rsidRDefault="00BC0DFB">
      <w:pPr>
        <w:widowControl/>
        <w:ind w:left="1134"/>
        <w:jc w:val="left"/>
        <w:rPr>
          <w:rFonts w:cs="David"/>
          <w:bCs/>
          <w:rtl/>
        </w:rPr>
      </w:pPr>
      <w:r>
        <w:rPr>
          <w:rFonts w:cs="David"/>
          <w:bCs/>
          <w:rtl/>
        </w:rPr>
        <w:t>"הלכה פסוקה היא שהמצב הנפשי של קורבן של עבירות מין עשוי לשמש סיוע וזאת: אם יש בו ביטוי ברור לזעזוע נפשי עמוק - טראומה של ממש - שעבר על הקורבן, וזהותו של הנאשם האחראי לביצוע המעשה - אינה שנויה במחלוקת או מוכחת בראיה אחרת, המצב הנפשי - מהווה סיוע לעצם התרחשות מעשה העבירה בלבד".</w:t>
      </w:r>
    </w:p>
    <w:p w14:paraId="3AC9A366" w14:textId="77777777" w:rsidR="00BC0DFB" w:rsidRDefault="00BC0DFB">
      <w:pPr>
        <w:widowControl/>
        <w:ind w:left="567" w:firstLine="567"/>
        <w:jc w:val="left"/>
        <w:rPr>
          <w:rFonts w:cs="David"/>
          <w:rtl/>
        </w:rPr>
      </w:pPr>
      <w:r>
        <w:rPr>
          <w:rFonts w:cs="David"/>
          <w:rtl/>
        </w:rPr>
        <w:t>(ספרו של כב' השופט י. קדמי, על הראיות חלק ראשון עמ' 231).</w:t>
      </w:r>
    </w:p>
    <w:p w14:paraId="648E5266" w14:textId="77777777" w:rsidR="00BC0DFB" w:rsidRDefault="00BC0DFB">
      <w:pPr>
        <w:widowControl/>
        <w:jc w:val="left"/>
        <w:rPr>
          <w:rFonts w:cs="David"/>
          <w:rtl/>
        </w:rPr>
      </w:pPr>
    </w:p>
    <w:p w14:paraId="42FC04CC" w14:textId="77777777" w:rsidR="00BC0DFB" w:rsidRDefault="00BC0DFB">
      <w:pPr>
        <w:widowControl/>
        <w:ind w:left="1134"/>
        <w:jc w:val="left"/>
        <w:rPr>
          <w:rFonts w:cs="David"/>
          <w:bCs/>
          <w:rtl/>
        </w:rPr>
      </w:pPr>
      <w:r>
        <w:rPr>
          <w:rFonts w:cs="David"/>
          <w:rtl/>
        </w:rPr>
        <w:t xml:space="preserve">ל. ג. אמה של הילדה סיפרה בעדותה כי </w:t>
      </w:r>
      <w:r>
        <w:rPr>
          <w:rFonts w:cs="David"/>
          <w:bCs/>
          <w:rtl/>
        </w:rPr>
        <w:t>"היא ניגשה אלי ונצמדה אלי ואמרה לי אמא אני מפחדת שזה יקרה לי כלום אמרתי למה מה קרה, אז היא תארה לי התחילה לתאר לי משהו שלא רציתי כל כך לשמוע... מה שהיה שהיא ניגשה אלי ופחדה ושאלתי אותה מה קרה אז היא אמרה לי שאבא לקח אותה, הוריד לה את המכנסים והוריד את שלו...".</w:t>
      </w:r>
    </w:p>
    <w:p w14:paraId="5950D59B" w14:textId="77777777" w:rsidR="00BC0DFB" w:rsidRDefault="00BC0DFB">
      <w:pPr>
        <w:widowControl/>
        <w:ind w:left="567" w:firstLine="567"/>
        <w:jc w:val="left"/>
        <w:rPr>
          <w:rFonts w:cs="David"/>
          <w:rtl/>
        </w:rPr>
      </w:pPr>
      <w:r>
        <w:rPr>
          <w:rFonts w:cs="David"/>
          <w:rtl/>
        </w:rPr>
        <w:t>(עמ' 7 לפרוטוקול שורות 4-16).</w:t>
      </w:r>
    </w:p>
    <w:p w14:paraId="0D1F90CD" w14:textId="77777777" w:rsidR="00BC0DFB" w:rsidRDefault="00BC0DFB">
      <w:pPr>
        <w:widowControl/>
        <w:ind w:left="567" w:firstLine="567"/>
        <w:jc w:val="left"/>
        <w:rPr>
          <w:rFonts w:cs="David"/>
          <w:rtl/>
        </w:rPr>
      </w:pPr>
      <w:r>
        <w:rPr>
          <w:rFonts w:cs="David"/>
          <w:rtl/>
        </w:rPr>
        <w:t>וכן:</w:t>
      </w:r>
    </w:p>
    <w:p w14:paraId="0F02B4C2" w14:textId="77777777" w:rsidR="00BC0DFB" w:rsidRDefault="00BC0DFB">
      <w:pPr>
        <w:widowControl/>
        <w:ind w:left="567" w:firstLine="567"/>
        <w:jc w:val="left"/>
        <w:rPr>
          <w:rFonts w:cs="David"/>
          <w:rtl/>
        </w:rPr>
      </w:pPr>
      <w:r>
        <w:rPr>
          <w:rFonts w:cs="David"/>
          <w:bCs/>
          <w:rtl/>
        </w:rPr>
        <w:t>"ש. את הרגשת שינוי בהתנהגות שלה.</w:t>
      </w:r>
    </w:p>
    <w:p w14:paraId="75DD375D" w14:textId="77777777" w:rsidR="00BC0DFB" w:rsidRDefault="00BC0DFB">
      <w:pPr>
        <w:widowControl/>
        <w:ind w:left="567" w:firstLine="567"/>
        <w:jc w:val="left"/>
        <w:rPr>
          <w:rFonts w:cs="David"/>
          <w:bCs/>
          <w:rtl/>
        </w:rPr>
      </w:pPr>
      <w:r>
        <w:rPr>
          <w:rFonts w:cs="David"/>
          <w:bCs/>
          <w:rtl/>
        </w:rPr>
        <w:t>ת. קצת באותו רגע.</w:t>
      </w:r>
    </w:p>
    <w:p w14:paraId="42A1D02A" w14:textId="77777777" w:rsidR="00BC0DFB" w:rsidRDefault="00BC0DFB">
      <w:pPr>
        <w:widowControl/>
        <w:ind w:left="567" w:firstLine="567"/>
        <w:jc w:val="left"/>
        <w:rPr>
          <w:rFonts w:cs="David"/>
          <w:bCs/>
          <w:rtl/>
        </w:rPr>
      </w:pPr>
      <w:r>
        <w:rPr>
          <w:rFonts w:cs="David"/>
          <w:bCs/>
          <w:rtl/>
        </w:rPr>
        <w:t>ש. מה.</w:t>
      </w:r>
    </w:p>
    <w:p w14:paraId="54BBABF4" w14:textId="77777777" w:rsidR="00BC0DFB" w:rsidRDefault="00BC0DFB">
      <w:pPr>
        <w:widowControl/>
        <w:ind w:left="567" w:firstLine="567"/>
        <w:jc w:val="left"/>
        <w:rPr>
          <w:rFonts w:cs="David"/>
          <w:bCs/>
          <w:rtl/>
        </w:rPr>
      </w:pPr>
      <w:r>
        <w:rPr>
          <w:rFonts w:cs="David"/>
          <w:bCs/>
          <w:rtl/>
        </w:rPr>
        <w:t>ת. של פחד. דאגה".</w:t>
      </w:r>
    </w:p>
    <w:p w14:paraId="3EC0A188" w14:textId="77777777" w:rsidR="00BC0DFB" w:rsidRDefault="00BC0DFB">
      <w:pPr>
        <w:widowControl/>
        <w:ind w:left="567" w:firstLine="567"/>
        <w:jc w:val="left"/>
        <w:rPr>
          <w:rFonts w:cs="David"/>
          <w:rtl/>
        </w:rPr>
      </w:pPr>
      <w:r>
        <w:rPr>
          <w:rFonts w:cs="David"/>
          <w:rtl/>
        </w:rPr>
        <w:t>(עמ' 8 לפרוטוקול שורות 15-18).</w:t>
      </w:r>
    </w:p>
    <w:p w14:paraId="7F01BBD7" w14:textId="77777777" w:rsidR="00BC0DFB" w:rsidRDefault="00BC0DFB">
      <w:pPr>
        <w:widowControl/>
        <w:jc w:val="left"/>
        <w:rPr>
          <w:rFonts w:cs="David"/>
          <w:rtl/>
        </w:rPr>
      </w:pPr>
    </w:p>
    <w:p w14:paraId="0090145B" w14:textId="77777777" w:rsidR="00BC0DFB" w:rsidRDefault="00BC0DFB">
      <w:pPr>
        <w:widowControl/>
        <w:ind w:left="567" w:firstLine="567"/>
        <w:jc w:val="left"/>
        <w:rPr>
          <w:rFonts w:cs="David"/>
          <w:rtl/>
        </w:rPr>
      </w:pPr>
      <w:r>
        <w:rPr>
          <w:rFonts w:cs="David"/>
          <w:rtl/>
        </w:rPr>
        <w:t>האם שאלה את הילדה מדוע לא סיפרה לה עד כה על שארע, והילדה השיבה:</w:t>
      </w:r>
    </w:p>
    <w:p w14:paraId="3269943E" w14:textId="77777777" w:rsidR="00BC0DFB" w:rsidRDefault="00BC0DFB">
      <w:pPr>
        <w:widowControl/>
        <w:ind w:left="1134"/>
        <w:jc w:val="left"/>
        <w:rPr>
          <w:rFonts w:cs="David"/>
          <w:bCs/>
          <w:rtl/>
        </w:rPr>
      </w:pPr>
      <w:r>
        <w:rPr>
          <w:rFonts w:cs="David"/>
          <w:bCs/>
          <w:rtl/>
        </w:rPr>
        <w:t>"... אבל אבא אמר לא להגיד, אז למה עכשיו את מספרת, כי עזבת אותי ואני פוחדת שזה יקרה עוד הפעם".</w:t>
      </w:r>
    </w:p>
    <w:p w14:paraId="1768D64F" w14:textId="77777777" w:rsidR="00BC0DFB" w:rsidRDefault="00BC0DFB">
      <w:pPr>
        <w:widowControl/>
        <w:ind w:left="567" w:firstLine="567"/>
        <w:jc w:val="left"/>
        <w:rPr>
          <w:rFonts w:cs="David"/>
          <w:rtl/>
        </w:rPr>
      </w:pPr>
      <w:r>
        <w:rPr>
          <w:rFonts w:cs="David"/>
          <w:rtl/>
        </w:rPr>
        <w:t>עמ' 8 לפרוטוקול שורות 1-3).</w:t>
      </w:r>
    </w:p>
    <w:p w14:paraId="2BF25421" w14:textId="77777777" w:rsidR="00BC0DFB" w:rsidRDefault="00BC0DFB">
      <w:pPr>
        <w:widowControl/>
        <w:jc w:val="left"/>
        <w:rPr>
          <w:rFonts w:cs="David"/>
          <w:rtl/>
        </w:rPr>
      </w:pPr>
    </w:p>
    <w:p w14:paraId="0A923365" w14:textId="77777777" w:rsidR="00BC0DFB" w:rsidRDefault="00BC0DFB">
      <w:pPr>
        <w:widowControl/>
        <w:ind w:left="1134"/>
        <w:jc w:val="left"/>
        <w:rPr>
          <w:rFonts w:cs="David"/>
          <w:bCs/>
          <w:rtl/>
        </w:rPr>
      </w:pPr>
      <w:r>
        <w:rPr>
          <w:rFonts w:cs="David"/>
          <w:rtl/>
        </w:rPr>
        <w:t xml:space="preserve">הלכה פסוקה היא, </w:t>
      </w:r>
      <w:r>
        <w:rPr>
          <w:rFonts w:cs="David"/>
          <w:bCs/>
          <w:rtl/>
        </w:rPr>
        <w:t>כי משנתקבל ההסבר לדבר כבישת העדות, הרי שגם ביטוי למצב נפשי מאוחר יותר מזמן האחרון יכול לשמש כסיוע".</w:t>
      </w:r>
    </w:p>
    <w:p w14:paraId="25CA6AC5" w14:textId="77777777" w:rsidR="00BC0DFB" w:rsidRDefault="00BC0DFB">
      <w:pPr>
        <w:widowControl/>
        <w:ind w:left="567" w:firstLine="567"/>
        <w:jc w:val="left"/>
        <w:rPr>
          <w:rFonts w:cs="David"/>
          <w:rtl/>
        </w:rPr>
      </w:pPr>
      <w:r>
        <w:rPr>
          <w:rFonts w:cs="David"/>
          <w:rtl/>
        </w:rPr>
        <w:t xml:space="preserve">(ראה: </w:t>
      </w:r>
      <w:hyperlink r:id="rId44" w:history="1">
        <w:r w:rsidR="009D4C08" w:rsidRPr="009D4C08">
          <w:rPr>
            <w:rStyle w:val="Hyperlink"/>
            <w:rFonts w:cs="David"/>
            <w:rtl/>
          </w:rPr>
          <w:t>ע"פ 1121/96 פלוני נ. מדינת ישראל, פ"ד מ"ו</w:t>
        </w:r>
      </w:hyperlink>
      <w:r>
        <w:rPr>
          <w:rFonts w:cs="David"/>
          <w:rtl/>
        </w:rPr>
        <w:t>(3) 361).</w:t>
      </w:r>
    </w:p>
    <w:p w14:paraId="616EC4D2" w14:textId="77777777" w:rsidR="00BC0DFB" w:rsidRDefault="00BC0DFB">
      <w:pPr>
        <w:widowControl/>
        <w:ind w:left="1134"/>
        <w:jc w:val="left"/>
        <w:rPr>
          <w:rFonts w:cs="David"/>
          <w:bCs/>
          <w:rtl/>
        </w:rPr>
      </w:pPr>
      <w:r>
        <w:rPr>
          <w:rFonts w:cs="David"/>
          <w:bCs/>
          <w:rtl/>
        </w:rPr>
        <w:t>"באשר קיים הסבר סביר ואמין ל"התמהמהות" בגלוי החיצוני של הזעזוע הנפשי, יש גם בגילוי שבא לידי ביטוי שלא בסמוך לארוע הפלילי כדי להוות סיוע".</w:t>
      </w:r>
    </w:p>
    <w:p w14:paraId="718185CA" w14:textId="77777777" w:rsidR="00BC0DFB" w:rsidRDefault="00BC0DFB">
      <w:pPr>
        <w:widowControl/>
        <w:jc w:val="left"/>
        <w:rPr>
          <w:rFonts w:cs="David"/>
          <w:rtl/>
        </w:rPr>
      </w:pPr>
    </w:p>
    <w:p w14:paraId="10F68248" w14:textId="77777777" w:rsidR="00BC0DFB" w:rsidRDefault="00BC0DFB">
      <w:pPr>
        <w:widowControl/>
        <w:jc w:val="left"/>
        <w:rPr>
          <w:rFonts w:cs="David"/>
          <w:rtl/>
        </w:rPr>
      </w:pPr>
    </w:p>
    <w:p w14:paraId="5BF0CD36" w14:textId="77777777" w:rsidR="00BC0DFB" w:rsidRDefault="00BC0DFB">
      <w:pPr>
        <w:widowControl/>
        <w:jc w:val="left"/>
        <w:rPr>
          <w:rFonts w:cs="David"/>
          <w:bCs/>
          <w:szCs w:val="32"/>
          <w:rtl/>
        </w:rPr>
      </w:pPr>
      <w:r>
        <w:rPr>
          <w:rFonts w:cs="David"/>
          <w:bCs/>
          <w:rtl/>
        </w:rPr>
        <w:t>7.</w:t>
      </w:r>
      <w:r>
        <w:rPr>
          <w:rFonts w:cs="David"/>
          <w:bCs/>
          <w:rtl/>
        </w:rPr>
        <w:tab/>
      </w:r>
      <w:r>
        <w:rPr>
          <w:rFonts w:cs="David"/>
          <w:bCs/>
          <w:szCs w:val="32"/>
          <w:rtl/>
        </w:rPr>
        <w:t xml:space="preserve">הערכת עדויות ההגנה - </w:t>
      </w:r>
    </w:p>
    <w:p w14:paraId="3FFD6E47" w14:textId="77777777" w:rsidR="00BC0DFB" w:rsidRDefault="00BC0DFB">
      <w:pPr>
        <w:widowControl/>
        <w:ind w:firstLine="567"/>
        <w:jc w:val="left"/>
        <w:rPr>
          <w:rFonts w:cs="David"/>
          <w:rtl/>
        </w:rPr>
      </w:pPr>
      <w:r>
        <w:rPr>
          <w:rFonts w:cs="David"/>
          <w:bCs/>
          <w:rtl/>
        </w:rPr>
        <w:t>א.</w:t>
      </w:r>
      <w:r>
        <w:rPr>
          <w:rFonts w:cs="David"/>
          <w:bCs/>
          <w:rtl/>
        </w:rPr>
        <w:tab/>
        <w:t xml:space="preserve">באשר לעדותו של הנאשם - </w:t>
      </w:r>
    </w:p>
    <w:p w14:paraId="787C7594" w14:textId="77777777" w:rsidR="00BC0DFB" w:rsidRDefault="00BC0DFB">
      <w:pPr>
        <w:widowControl/>
        <w:ind w:left="567" w:firstLine="567"/>
        <w:jc w:val="left"/>
        <w:rPr>
          <w:rFonts w:cs="David"/>
          <w:rtl/>
        </w:rPr>
      </w:pPr>
      <w:r>
        <w:rPr>
          <w:rFonts w:cs="David"/>
          <w:rtl/>
        </w:rPr>
        <w:t>דבריו של הנאשם אינם מהימנים עלי, הם אינם סבירים ואינם הגיוניים .</w:t>
      </w:r>
    </w:p>
    <w:p w14:paraId="59B79C29" w14:textId="77777777" w:rsidR="00BC0DFB" w:rsidRDefault="00BC0DFB">
      <w:pPr>
        <w:widowControl/>
        <w:ind w:left="1134"/>
        <w:jc w:val="left"/>
        <w:rPr>
          <w:rFonts w:cs="David"/>
          <w:rtl/>
        </w:rPr>
      </w:pPr>
      <w:r>
        <w:rPr>
          <w:rFonts w:cs="David"/>
          <w:rtl/>
        </w:rPr>
        <w:t>הנאשם טוען כי אשתו ובנותיו רקמו עלילת שקר נגדו, וזאת על מנת לאלצו להתגרש מהאם.</w:t>
      </w:r>
    </w:p>
    <w:p w14:paraId="73EEB239" w14:textId="77777777" w:rsidR="00BC0DFB" w:rsidRDefault="00BC0DFB">
      <w:pPr>
        <w:widowControl/>
        <w:ind w:left="1134"/>
        <w:jc w:val="left"/>
        <w:rPr>
          <w:rFonts w:cs="David"/>
          <w:rtl/>
        </w:rPr>
      </w:pPr>
      <w:r>
        <w:rPr>
          <w:rFonts w:cs="David"/>
          <w:rtl/>
        </w:rPr>
        <w:t>עדי ההגנה העידו בקשר למניע של האם לכאורה לרקום עלילת השקר נגד הנאשם אולם עדויותיהם הן עדויות שמיעה כאשר האם לא עומתה כלל עם גירסת עדי ההגנה. זאת ועוד סבורני כי לעדויות ההגנה אף אין כל רלוונטיות לאישומים נשוא כתב האישום. גם אם גידפו ל. ג. ואמה את הנאשם, אין בכך כדי להצביע כי רקמו נגדו עלילת שקר.</w:t>
      </w:r>
    </w:p>
    <w:p w14:paraId="2738330A" w14:textId="77777777" w:rsidR="00BC0DFB" w:rsidRDefault="00BC0DFB">
      <w:pPr>
        <w:widowControl/>
        <w:jc w:val="left"/>
        <w:rPr>
          <w:rFonts w:cs="David"/>
          <w:rtl/>
        </w:rPr>
      </w:pPr>
    </w:p>
    <w:p w14:paraId="320AC3B3" w14:textId="77777777" w:rsidR="00BC0DFB" w:rsidRDefault="00BC0DFB">
      <w:pPr>
        <w:widowControl/>
        <w:ind w:left="1134"/>
        <w:jc w:val="left"/>
        <w:rPr>
          <w:rFonts w:cs="David"/>
          <w:rtl/>
        </w:rPr>
      </w:pPr>
      <w:r>
        <w:rPr>
          <w:rFonts w:cs="David"/>
          <w:rtl/>
        </w:rPr>
        <w:t>טענתו זו של הנאשם מופרכת על פניה ואני דוחה אותה מכל וכל. לו רצו האם ובנותיה להעליל על הנאשם עלילת שקר לא היו בוחרות דווקא עלילה אודות מעשים מיניים שביצע הנאשם בבנותיו - נושא שהן האם והן בנותיה כה מתקשות לשוחח עליו. האם אף התקשתה להאמין תחילה כי הנאשם ביצע מעשים מיניים בבנותיו וסרבה לשמוע את פרטי הארועים הללו.</w:t>
      </w:r>
    </w:p>
    <w:p w14:paraId="6202854A" w14:textId="77777777" w:rsidR="00BC0DFB" w:rsidRDefault="00BC0DFB">
      <w:pPr>
        <w:widowControl/>
        <w:jc w:val="left"/>
        <w:rPr>
          <w:rFonts w:cs="David"/>
          <w:rtl/>
        </w:rPr>
      </w:pPr>
    </w:p>
    <w:p w14:paraId="15C04ADE" w14:textId="77777777" w:rsidR="00BC0DFB" w:rsidRDefault="00BC0DFB">
      <w:pPr>
        <w:widowControl/>
        <w:ind w:left="1134"/>
        <w:jc w:val="left"/>
        <w:rPr>
          <w:rFonts w:cs="David"/>
          <w:rtl/>
        </w:rPr>
      </w:pPr>
      <w:r>
        <w:rPr>
          <w:rFonts w:cs="David"/>
          <w:rtl/>
        </w:rPr>
        <w:t>הנאשם מסר הודעה במשטרה - ת/ 3 ודבריו באמרתו במשטרה תואמים בפרטים המהותיים את דבריו בעדותו בביהמ"ש.</w:t>
      </w:r>
    </w:p>
    <w:p w14:paraId="0D04D81B" w14:textId="77777777" w:rsidR="00BC0DFB" w:rsidRDefault="00BC0DFB">
      <w:pPr>
        <w:widowControl/>
        <w:ind w:left="567" w:firstLine="567"/>
        <w:jc w:val="left"/>
        <w:rPr>
          <w:rFonts w:cs="David"/>
          <w:rtl/>
        </w:rPr>
      </w:pPr>
      <w:r>
        <w:rPr>
          <w:rFonts w:cs="David"/>
          <w:rtl/>
        </w:rPr>
        <w:t xml:space="preserve">האישום הראשון - </w:t>
      </w:r>
    </w:p>
    <w:p w14:paraId="0DE332CB" w14:textId="77777777" w:rsidR="00BC0DFB" w:rsidRDefault="00BC0DFB">
      <w:pPr>
        <w:widowControl/>
        <w:ind w:left="567" w:firstLine="567"/>
        <w:jc w:val="left"/>
        <w:rPr>
          <w:rFonts w:cs="David"/>
          <w:rtl/>
        </w:rPr>
      </w:pPr>
      <w:r>
        <w:rPr>
          <w:rFonts w:cs="David"/>
          <w:rtl/>
        </w:rPr>
        <w:t>דבריו של הנאשם מאששים את דבריה של המתלוננת ח.ג. בפרטים מהותיים.</w:t>
      </w:r>
    </w:p>
    <w:p w14:paraId="602044F3" w14:textId="77777777" w:rsidR="00BC0DFB" w:rsidRDefault="00BC0DFB">
      <w:pPr>
        <w:widowControl/>
        <w:ind w:left="1134"/>
        <w:jc w:val="left"/>
        <w:rPr>
          <w:rFonts w:cs="David"/>
          <w:rtl/>
        </w:rPr>
      </w:pPr>
      <w:r>
        <w:rPr>
          <w:rFonts w:cs="David"/>
          <w:rtl/>
        </w:rPr>
        <w:t xml:space="preserve">לדוגמא: לענין האישום הראשון הנאשם סיפר כי הוא אכן נתן לבתו  הסברים הנוגעים לנושאים מיניים. ואין חשיבות לשאלה האם הסביר לה כיצד באים ילדים לעולם - כפי שסיפרה המתלוננת או האם נתן לה הסבר </w:t>
      </w:r>
      <w:r>
        <w:rPr>
          <w:rFonts w:cs="David"/>
          <w:bCs/>
          <w:rtl/>
        </w:rPr>
        <w:t>"מה זה אונס, מה זה קונדום"</w:t>
      </w:r>
      <w:r>
        <w:rPr>
          <w:rFonts w:cs="David"/>
          <w:rtl/>
        </w:rPr>
        <w:t xml:space="preserve"> כדברי הנאשם, אין סתירה מהותית בין הדברים הללו. בסיום ההסברים הללו ביקש הנאשם מבתו שלא תספר על כך לאיש.</w:t>
      </w:r>
    </w:p>
    <w:p w14:paraId="510208C0" w14:textId="77777777" w:rsidR="00BC0DFB" w:rsidRDefault="00BC0DFB">
      <w:pPr>
        <w:widowControl/>
        <w:ind w:left="1134"/>
        <w:jc w:val="left"/>
        <w:rPr>
          <w:rFonts w:cs="David"/>
          <w:rtl/>
        </w:rPr>
      </w:pPr>
      <w:r>
        <w:rPr>
          <w:rFonts w:cs="David"/>
          <w:rtl/>
        </w:rPr>
        <w:t>הנאשם אף הדגיש כי בעת מתן ההסברים הללו לבתו הם שהו בסלון הבית והיו אנשים נוספים בבית שיכלו לראות ולשמוע את הנעשה.</w:t>
      </w:r>
    </w:p>
    <w:p w14:paraId="56168BDC" w14:textId="77777777" w:rsidR="00BC0DFB" w:rsidRDefault="00BC0DFB">
      <w:pPr>
        <w:widowControl/>
        <w:ind w:left="567" w:firstLine="567"/>
        <w:jc w:val="left"/>
        <w:rPr>
          <w:rFonts w:cs="David"/>
          <w:rtl/>
        </w:rPr>
      </w:pPr>
      <w:r>
        <w:rPr>
          <w:rFonts w:cs="David"/>
          <w:rtl/>
        </w:rPr>
        <w:t xml:space="preserve">אינני מקבלת את הסברו של הנאשם כי ביקש מבתו לא לספר על תוכן ההסבר </w:t>
      </w:r>
    </w:p>
    <w:p w14:paraId="3A005628" w14:textId="77777777" w:rsidR="00BC0DFB" w:rsidRDefault="00BC0DFB">
      <w:pPr>
        <w:widowControl/>
        <w:ind w:left="567" w:firstLine="567"/>
        <w:jc w:val="left"/>
        <w:rPr>
          <w:rFonts w:cs="David"/>
          <w:rtl/>
        </w:rPr>
      </w:pPr>
      <w:r>
        <w:rPr>
          <w:rFonts w:cs="David"/>
          <w:rtl/>
        </w:rPr>
        <w:t>מאחר ואין זה מקובל במגזר הדתי שאב יתן לבתו הסברים על נושאים מיניים.</w:t>
      </w:r>
    </w:p>
    <w:p w14:paraId="39F61133" w14:textId="77777777" w:rsidR="00BC0DFB" w:rsidRDefault="00BC0DFB">
      <w:pPr>
        <w:widowControl/>
        <w:ind w:left="567" w:firstLine="567"/>
        <w:jc w:val="left"/>
        <w:rPr>
          <w:rFonts w:cs="David"/>
          <w:rtl/>
        </w:rPr>
      </w:pPr>
      <w:r>
        <w:rPr>
          <w:rFonts w:cs="David"/>
          <w:rtl/>
        </w:rPr>
        <w:t>לו מדובר היה בהסבר תמים בלבד, לא היה הנאשם חושש שהמתלוננת תספר על כך.</w:t>
      </w:r>
    </w:p>
    <w:p w14:paraId="2FFEB51C" w14:textId="77777777" w:rsidR="00BC0DFB" w:rsidRDefault="00BC0DFB">
      <w:pPr>
        <w:widowControl/>
        <w:jc w:val="left"/>
        <w:rPr>
          <w:rFonts w:cs="David"/>
          <w:rtl/>
        </w:rPr>
      </w:pPr>
    </w:p>
    <w:p w14:paraId="5976B602" w14:textId="77777777" w:rsidR="00BC0DFB" w:rsidRDefault="00BC0DFB">
      <w:pPr>
        <w:widowControl/>
        <w:ind w:left="1134"/>
        <w:jc w:val="left"/>
        <w:rPr>
          <w:rFonts w:cs="David"/>
          <w:rtl/>
        </w:rPr>
      </w:pPr>
      <w:r>
        <w:rPr>
          <w:rFonts w:cs="David"/>
          <w:rtl/>
        </w:rPr>
        <w:t>הנאשם אישר את דברי בתו כי בארוע נשוא האישום הראשון באה  למיטתו בלילה מפוחדת.</w:t>
      </w:r>
    </w:p>
    <w:p w14:paraId="3A314577" w14:textId="77777777" w:rsidR="00BC0DFB" w:rsidRDefault="00BC0DFB">
      <w:pPr>
        <w:widowControl/>
        <w:ind w:left="1134"/>
        <w:jc w:val="left"/>
        <w:rPr>
          <w:rFonts w:cs="David"/>
          <w:rtl/>
        </w:rPr>
      </w:pPr>
      <w:r>
        <w:rPr>
          <w:rFonts w:cs="David"/>
          <w:rtl/>
        </w:rPr>
        <w:t xml:space="preserve">הנאשם אף אישר את שסיפר באמרתו במשטרה כי בעת שהמתלוננת עיסתה את גבו התהפך, שכב על גבו ובתו ישבה על ירכיו. </w:t>
      </w:r>
    </w:p>
    <w:p w14:paraId="0F42BECD" w14:textId="77777777" w:rsidR="00BC0DFB" w:rsidRDefault="00BC0DFB">
      <w:pPr>
        <w:widowControl/>
        <w:ind w:left="1134"/>
        <w:jc w:val="left"/>
        <w:rPr>
          <w:rFonts w:cs="David"/>
          <w:rtl/>
        </w:rPr>
      </w:pPr>
      <w:r>
        <w:rPr>
          <w:rFonts w:cs="David"/>
          <w:rtl/>
        </w:rPr>
        <w:t>הנאשם לא הכחיש כי יתכן שהיו נגיעות לא מכוונות באיבר המין שלו וכי התנועע.</w:t>
      </w:r>
    </w:p>
    <w:p w14:paraId="0E9E666A" w14:textId="77777777" w:rsidR="00BC0DFB" w:rsidRDefault="00BC0DFB">
      <w:pPr>
        <w:widowControl/>
        <w:jc w:val="left"/>
        <w:rPr>
          <w:rFonts w:cs="David"/>
          <w:rtl/>
        </w:rPr>
      </w:pPr>
    </w:p>
    <w:p w14:paraId="6DCB9CDD" w14:textId="77777777" w:rsidR="00BC0DFB" w:rsidRDefault="00BC0DFB">
      <w:pPr>
        <w:widowControl/>
        <w:ind w:left="567" w:firstLine="567"/>
        <w:jc w:val="left"/>
        <w:rPr>
          <w:rFonts w:cs="David"/>
          <w:rtl/>
        </w:rPr>
      </w:pPr>
      <w:r>
        <w:rPr>
          <w:rFonts w:cs="David"/>
          <w:rtl/>
        </w:rPr>
        <w:t>לדבריו:</w:t>
      </w:r>
    </w:p>
    <w:p w14:paraId="374DB881" w14:textId="77777777" w:rsidR="00BC0DFB" w:rsidRDefault="00BC0DFB">
      <w:pPr>
        <w:widowControl/>
        <w:ind w:left="1134"/>
        <w:jc w:val="left"/>
        <w:rPr>
          <w:rFonts w:cs="David"/>
          <w:bCs/>
          <w:rtl/>
        </w:rPr>
      </w:pPr>
      <w:r>
        <w:rPr>
          <w:rFonts w:cs="David"/>
          <w:bCs/>
          <w:rtl/>
        </w:rPr>
        <w:t>"שאלה: זכור לך מקרה לפני ארבע חמש שנים שבו  ח. עשתה לך מסאג' כשאתה על הבטן והיא דורכת לך על הגב והסתובבת וקרה מצב שהיא התישבה עליך?</w:t>
      </w:r>
    </w:p>
    <w:p w14:paraId="3BAC0E32" w14:textId="77777777" w:rsidR="00BC0DFB" w:rsidRDefault="00BC0DFB">
      <w:pPr>
        <w:widowControl/>
        <w:ind w:left="1134"/>
        <w:jc w:val="left"/>
        <w:rPr>
          <w:rFonts w:cs="David"/>
          <w:bCs/>
          <w:rtl/>
        </w:rPr>
      </w:pPr>
      <w:r>
        <w:rPr>
          <w:rFonts w:cs="David"/>
          <w:bCs/>
          <w:rtl/>
        </w:rPr>
        <w:t>תשובה: יכול להיות שישבה על הרגליים כשאני שוכב על הגב כדי לעשות לי מסאג' בירכיים וגם לא היינו לבד היו גם שני הילדים הקטנים שם.</w:t>
      </w:r>
    </w:p>
    <w:p w14:paraId="52A96C21" w14:textId="77777777" w:rsidR="00BC0DFB" w:rsidRDefault="00BC0DFB">
      <w:pPr>
        <w:widowControl/>
        <w:ind w:left="567" w:firstLine="567"/>
        <w:jc w:val="left"/>
        <w:rPr>
          <w:rFonts w:cs="David"/>
          <w:bCs/>
          <w:rtl/>
        </w:rPr>
      </w:pPr>
      <w:r>
        <w:rPr>
          <w:rFonts w:cs="David"/>
          <w:bCs/>
          <w:rtl/>
        </w:rPr>
        <w:t>שאלה: היה מצב ש.ח. ישבה קצת יותר למעלה על איבר המין שלך?</w:t>
      </w:r>
    </w:p>
    <w:p w14:paraId="48A61145" w14:textId="77777777" w:rsidR="00BC0DFB" w:rsidRDefault="00BC0DFB">
      <w:pPr>
        <w:widowControl/>
        <w:ind w:left="567" w:firstLine="567"/>
        <w:jc w:val="left"/>
        <w:rPr>
          <w:rFonts w:cs="David"/>
          <w:bCs/>
          <w:rtl/>
        </w:rPr>
      </w:pPr>
      <w:r>
        <w:rPr>
          <w:rFonts w:cs="David"/>
          <w:bCs/>
          <w:rtl/>
        </w:rPr>
        <w:t>תשובה: אולי היו נגיעות לא מכוונות אבל בלי שום כוונה.</w:t>
      </w:r>
    </w:p>
    <w:p w14:paraId="25F15165" w14:textId="77777777" w:rsidR="00BC0DFB" w:rsidRDefault="00BC0DFB">
      <w:pPr>
        <w:widowControl/>
        <w:ind w:left="567" w:firstLine="567"/>
        <w:jc w:val="left"/>
        <w:rPr>
          <w:rFonts w:cs="David"/>
          <w:bCs/>
          <w:rtl/>
        </w:rPr>
      </w:pPr>
      <w:r>
        <w:rPr>
          <w:rFonts w:cs="David"/>
          <w:bCs/>
          <w:rtl/>
        </w:rPr>
        <w:t>...</w:t>
      </w:r>
    </w:p>
    <w:p w14:paraId="35CC548D" w14:textId="77777777" w:rsidR="00BC0DFB" w:rsidRDefault="00BC0DFB">
      <w:pPr>
        <w:widowControl/>
        <w:ind w:left="1134"/>
        <w:jc w:val="left"/>
        <w:rPr>
          <w:rFonts w:cs="David"/>
          <w:bCs/>
          <w:rtl/>
        </w:rPr>
      </w:pPr>
      <w:r>
        <w:rPr>
          <w:rFonts w:cs="David"/>
          <w:bCs/>
          <w:rtl/>
        </w:rPr>
        <w:t>שאלה: ח. מתארת גם שכשישבה על איבר מינך ואתה התחלת להתנועע מה תגובתך?</w:t>
      </w:r>
    </w:p>
    <w:p w14:paraId="7AD47C49" w14:textId="77777777" w:rsidR="00BC0DFB" w:rsidRDefault="00BC0DFB">
      <w:pPr>
        <w:widowControl/>
        <w:ind w:left="1134"/>
        <w:jc w:val="left"/>
        <w:rPr>
          <w:rFonts w:cs="David"/>
          <w:bCs/>
          <w:rtl/>
        </w:rPr>
      </w:pPr>
      <w:r>
        <w:rPr>
          <w:rFonts w:cs="David"/>
          <w:bCs/>
          <w:rtl/>
        </w:rPr>
        <w:t>תשובה: לא כי היה לי שריר תפוס פה (מראה על חלק קדמי של ירך) והיא ישבה על הבירכיים שלי כשאני שוכב פרוס על הגב והיא דורכת לי על שרירי הירכיים והיא אמרה שהיא עייפה לא יכולה לעמוד אז תשב. גם כשדורכים לי על הגב אני מתפתל מכאבים לא מהנאה...".</w:t>
      </w:r>
    </w:p>
    <w:p w14:paraId="44B0FF45" w14:textId="77777777" w:rsidR="00BC0DFB" w:rsidRDefault="00BC0DFB">
      <w:pPr>
        <w:widowControl/>
        <w:ind w:left="567" w:firstLine="567"/>
        <w:jc w:val="left"/>
        <w:rPr>
          <w:rFonts w:cs="David"/>
          <w:rtl/>
        </w:rPr>
      </w:pPr>
      <w:r>
        <w:rPr>
          <w:rFonts w:cs="David"/>
          <w:rtl/>
        </w:rPr>
        <w:t>(ת/ 3 גליון 3 שורות 42-62).</w:t>
      </w:r>
    </w:p>
    <w:p w14:paraId="553DD28E" w14:textId="77777777" w:rsidR="00BC0DFB" w:rsidRDefault="00BC0DFB">
      <w:pPr>
        <w:widowControl/>
        <w:ind w:left="567" w:firstLine="567"/>
        <w:jc w:val="left"/>
        <w:rPr>
          <w:rFonts w:cs="David"/>
          <w:rtl/>
        </w:rPr>
      </w:pPr>
      <w:r>
        <w:rPr>
          <w:rFonts w:cs="David"/>
          <w:rtl/>
        </w:rPr>
        <w:t>דברים דומים אמר הנאשם בעדותו בביהמ"ש.</w:t>
      </w:r>
    </w:p>
    <w:p w14:paraId="3FC37F48" w14:textId="77777777" w:rsidR="00BC0DFB" w:rsidRDefault="00BC0DFB">
      <w:pPr>
        <w:widowControl/>
        <w:ind w:left="567" w:firstLine="567"/>
        <w:jc w:val="left"/>
        <w:rPr>
          <w:rFonts w:cs="David"/>
          <w:rtl/>
        </w:rPr>
      </w:pPr>
      <w:r>
        <w:rPr>
          <w:rFonts w:cs="David"/>
          <w:rtl/>
        </w:rPr>
        <w:t>(עמ' 180-183).</w:t>
      </w:r>
    </w:p>
    <w:p w14:paraId="49F6C3FF" w14:textId="77777777" w:rsidR="00BC0DFB" w:rsidRDefault="00BC0DFB">
      <w:pPr>
        <w:widowControl/>
        <w:ind w:left="1134"/>
        <w:jc w:val="left"/>
        <w:rPr>
          <w:rFonts w:cs="David"/>
          <w:rtl/>
        </w:rPr>
      </w:pPr>
      <w:r>
        <w:rPr>
          <w:rFonts w:cs="David"/>
          <w:rtl/>
        </w:rPr>
        <w:t xml:space="preserve">למרות שהנאשם אישר את דברי המתלוננת בפרטים מהותיים הוא ביקש להרחיק עצמו בכל יכולתו מכל קונוטציה מינית, אולם הסבריו אינם סבירים ואני דוחה אותם מכל וכל. </w:t>
      </w:r>
    </w:p>
    <w:p w14:paraId="1AC9FB7C" w14:textId="77777777" w:rsidR="00BC0DFB" w:rsidRDefault="00BC0DFB">
      <w:pPr>
        <w:widowControl/>
        <w:jc w:val="left"/>
        <w:rPr>
          <w:rFonts w:cs="David"/>
          <w:rtl/>
        </w:rPr>
      </w:pPr>
    </w:p>
    <w:p w14:paraId="51C18276" w14:textId="77777777" w:rsidR="00BC0DFB" w:rsidRDefault="00BC0DFB">
      <w:pPr>
        <w:widowControl/>
        <w:ind w:left="567" w:firstLine="567"/>
        <w:jc w:val="left"/>
        <w:rPr>
          <w:rFonts w:cs="David"/>
          <w:bCs/>
          <w:rtl/>
        </w:rPr>
      </w:pPr>
      <w:r>
        <w:rPr>
          <w:rFonts w:cs="David"/>
          <w:bCs/>
          <w:rtl/>
        </w:rPr>
        <w:t xml:space="preserve">אישום השני - </w:t>
      </w:r>
    </w:p>
    <w:p w14:paraId="07B6CE79" w14:textId="77777777" w:rsidR="00BC0DFB" w:rsidRDefault="00BC0DFB">
      <w:pPr>
        <w:widowControl/>
        <w:ind w:left="567" w:firstLine="567"/>
        <w:jc w:val="left"/>
        <w:rPr>
          <w:rFonts w:cs="David"/>
          <w:bCs/>
          <w:rtl/>
        </w:rPr>
      </w:pPr>
      <w:r>
        <w:rPr>
          <w:rFonts w:cs="David"/>
          <w:rtl/>
        </w:rPr>
        <w:t xml:space="preserve">כאמור לעיל הילדה תארה את איבר מינו של האב כשהוא לבוש בתחתונים: </w:t>
      </w:r>
      <w:r>
        <w:rPr>
          <w:rFonts w:cs="David"/>
          <w:bCs/>
          <w:rtl/>
        </w:rPr>
        <w:t xml:space="preserve">"ארוך </w:t>
      </w:r>
    </w:p>
    <w:p w14:paraId="0B1BB720" w14:textId="77777777" w:rsidR="00BC0DFB" w:rsidRDefault="00BC0DFB">
      <w:pPr>
        <w:widowControl/>
        <w:ind w:left="1134"/>
        <w:jc w:val="left"/>
        <w:rPr>
          <w:rFonts w:cs="David"/>
          <w:rtl/>
        </w:rPr>
      </w:pPr>
      <w:r>
        <w:rPr>
          <w:rFonts w:cs="David"/>
          <w:bCs/>
          <w:rtl/>
        </w:rPr>
        <w:t>ושמן"</w:t>
      </w:r>
      <w:r>
        <w:rPr>
          <w:rFonts w:cs="David"/>
          <w:rtl/>
        </w:rPr>
        <w:t xml:space="preserve"> ומוסט מפעם לפעם מאחר ותחתוניו לחצו על איבר המין. הילדה אף תארה כיצד החזיק הנאשם את איבר מינו עם תחתוניו.</w:t>
      </w:r>
    </w:p>
    <w:p w14:paraId="414CFED2" w14:textId="77777777" w:rsidR="00BC0DFB" w:rsidRDefault="00BC0DFB">
      <w:pPr>
        <w:widowControl/>
        <w:ind w:left="1134"/>
        <w:jc w:val="left"/>
        <w:rPr>
          <w:rFonts w:cs="David"/>
          <w:rtl/>
        </w:rPr>
      </w:pPr>
      <w:r>
        <w:rPr>
          <w:rFonts w:cs="David"/>
          <w:rtl/>
        </w:rPr>
        <w:t>אינני מקבלת את טענת הנאשם כי הילדה ידעה לתאר איבר מין גברי בזיקפה מאחר וכאשר היתה בת 3-4 שנים, היא ראתה אותו ואת אשתו מקיימים יחסי מין.</w:t>
      </w:r>
    </w:p>
    <w:p w14:paraId="41D8A0F8" w14:textId="77777777" w:rsidR="00BC0DFB" w:rsidRDefault="00BC0DFB">
      <w:pPr>
        <w:widowControl/>
        <w:ind w:left="1134"/>
        <w:jc w:val="left"/>
        <w:rPr>
          <w:rFonts w:cs="David"/>
          <w:rtl/>
        </w:rPr>
      </w:pPr>
      <w:r>
        <w:rPr>
          <w:rFonts w:cs="David"/>
          <w:rtl/>
        </w:rPr>
        <w:t>תאור כזה לא יכלה הילדה ללמוד מצפיה מקרית בנאשם ובאשתו, כשהם מקיימים יחסי מין מה גם שהיתה אז כבת 3-4 שנים.</w:t>
      </w:r>
    </w:p>
    <w:p w14:paraId="2EA42C67" w14:textId="77777777" w:rsidR="00BC0DFB" w:rsidRDefault="00BC0DFB">
      <w:pPr>
        <w:widowControl/>
        <w:ind w:left="1134"/>
        <w:jc w:val="left"/>
        <w:rPr>
          <w:rFonts w:cs="David"/>
          <w:rtl/>
        </w:rPr>
      </w:pPr>
      <w:r>
        <w:rPr>
          <w:rFonts w:cs="David"/>
          <w:rtl/>
        </w:rPr>
        <w:t xml:space="preserve">הנאשם הכחיש את כל העובדות המיוחסות לו באישום זה, גם עובדות רקע וזאת על מנת לשלול אפשרות שביצע המעשים המפורטים באישום השני. </w:t>
      </w:r>
    </w:p>
    <w:p w14:paraId="6B482AE1" w14:textId="77777777" w:rsidR="00BC0DFB" w:rsidRDefault="00BC0DFB">
      <w:pPr>
        <w:widowControl/>
        <w:ind w:left="1134"/>
        <w:jc w:val="left"/>
        <w:rPr>
          <w:rFonts w:cs="David"/>
          <w:rtl/>
        </w:rPr>
      </w:pPr>
      <w:r>
        <w:rPr>
          <w:rFonts w:cs="David"/>
          <w:rtl/>
        </w:rPr>
        <w:t>הנאשם טען שמעולם לא ישן עם אשתו כשבתו מ.ג. ביניהם. גם כשהיתה בת 3 וישנה עמם במיטה מעולם לא ישנה מ.ג. בינו לבין אשתו אלא ליד הקיר ליד אשתו.</w:t>
      </w:r>
    </w:p>
    <w:p w14:paraId="4AA1F42C" w14:textId="77777777" w:rsidR="00BC0DFB" w:rsidRDefault="00BC0DFB">
      <w:pPr>
        <w:widowControl/>
        <w:ind w:left="567" w:firstLine="567"/>
        <w:jc w:val="left"/>
        <w:rPr>
          <w:rFonts w:cs="David"/>
          <w:rtl/>
        </w:rPr>
      </w:pPr>
      <w:r>
        <w:rPr>
          <w:rFonts w:cs="David"/>
          <w:rtl/>
        </w:rPr>
        <w:t>(עמ' 188 לפרוטוקול וכן ת/ 3 גליון 2 שורה 43-44).</w:t>
      </w:r>
    </w:p>
    <w:p w14:paraId="42210E55" w14:textId="77777777" w:rsidR="00BC0DFB" w:rsidRDefault="00BC0DFB">
      <w:pPr>
        <w:widowControl/>
        <w:jc w:val="left"/>
        <w:rPr>
          <w:rFonts w:cs="David"/>
          <w:rtl/>
        </w:rPr>
      </w:pPr>
    </w:p>
    <w:p w14:paraId="092F9E43" w14:textId="77777777" w:rsidR="00BC0DFB" w:rsidRDefault="00BC0DFB">
      <w:pPr>
        <w:widowControl/>
        <w:ind w:left="1134"/>
        <w:jc w:val="left"/>
        <w:rPr>
          <w:rFonts w:cs="David"/>
          <w:rtl/>
        </w:rPr>
      </w:pPr>
      <w:r>
        <w:rPr>
          <w:rFonts w:cs="David"/>
          <w:rtl/>
        </w:rPr>
        <w:t>טענותיו של הנאשם בנוגע לעלילת השקר שהעלילו עליו לכאורה אשתו ובנותיו הינם השערות חסרות שחר, אשר אין להם כל אחיזה בחומר הראיות ואין בהן כדי להעלות ספק סביר.</w:t>
      </w:r>
    </w:p>
    <w:p w14:paraId="02D7197B" w14:textId="77777777" w:rsidR="00BC0DFB" w:rsidRDefault="00BC0DFB">
      <w:pPr>
        <w:widowControl/>
        <w:ind w:left="1134"/>
        <w:jc w:val="left"/>
        <w:rPr>
          <w:rFonts w:cs="David"/>
          <w:bCs/>
          <w:rtl/>
        </w:rPr>
      </w:pPr>
      <w:r>
        <w:rPr>
          <w:rFonts w:cs="David"/>
          <w:bCs/>
          <w:rtl/>
        </w:rPr>
        <w:t>"כפי שנפסק לא אחת, שאין די בהעלאת גירסה תיאורטית בעלמא... "בביטוי 'סביר' טמונים הסיכון והמיון בין עניינים שיש להם אחיזה הגיונית במציאות לבין דברים שהם ספקולציות נעדרות תשתית"".</w:t>
      </w:r>
    </w:p>
    <w:p w14:paraId="10F92C73" w14:textId="77777777" w:rsidR="00BC0DFB" w:rsidRDefault="00BC0DFB">
      <w:pPr>
        <w:widowControl/>
        <w:ind w:left="567" w:firstLine="567"/>
        <w:jc w:val="left"/>
        <w:rPr>
          <w:rFonts w:cs="David"/>
          <w:rtl/>
        </w:rPr>
      </w:pPr>
      <w:r>
        <w:rPr>
          <w:rFonts w:cs="David"/>
          <w:rtl/>
        </w:rPr>
        <w:t>(ספרו של כב' השופט י. קדמי, "על הראיות" חלק שלישי עמ' 1235).</w:t>
      </w:r>
    </w:p>
    <w:p w14:paraId="422AE410" w14:textId="77777777" w:rsidR="00BC0DFB" w:rsidRDefault="00BC0DFB">
      <w:pPr>
        <w:widowControl/>
        <w:jc w:val="left"/>
        <w:rPr>
          <w:rFonts w:cs="David"/>
          <w:rtl/>
        </w:rPr>
      </w:pPr>
    </w:p>
    <w:p w14:paraId="027C11B5" w14:textId="77777777" w:rsidR="00BC0DFB" w:rsidRDefault="00BC0DFB">
      <w:pPr>
        <w:widowControl/>
        <w:ind w:firstLine="567"/>
        <w:jc w:val="left"/>
        <w:rPr>
          <w:rFonts w:cs="David"/>
          <w:bCs/>
          <w:rtl/>
        </w:rPr>
      </w:pPr>
      <w:r>
        <w:rPr>
          <w:rFonts w:cs="David"/>
          <w:bCs/>
          <w:rtl/>
        </w:rPr>
        <w:t>ב.</w:t>
      </w:r>
      <w:r>
        <w:rPr>
          <w:rFonts w:cs="David"/>
          <w:bCs/>
          <w:rtl/>
        </w:rPr>
        <w:tab/>
        <w:t xml:space="preserve">באשר לעדי ההגנה - הגב' רחל כספי, מר סעדיה ומר א. ג.. </w:t>
      </w:r>
    </w:p>
    <w:p w14:paraId="6CC002B3" w14:textId="77777777" w:rsidR="00BC0DFB" w:rsidRDefault="00BC0DFB">
      <w:pPr>
        <w:widowControl/>
        <w:ind w:left="1134"/>
        <w:jc w:val="left"/>
        <w:rPr>
          <w:rFonts w:cs="David"/>
          <w:rtl/>
        </w:rPr>
      </w:pPr>
      <w:r>
        <w:rPr>
          <w:rFonts w:cs="David"/>
          <w:rtl/>
        </w:rPr>
        <w:t>התרשמתי כי העדים הללו הינם עדים מעוניינים, המבקשים לעזור לנאשם בכל יכולתם.</w:t>
      </w:r>
    </w:p>
    <w:p w14:paraId="1D3484D8" w14:textId="77777777" w:rsidR="00BC0DFB" w:rsidRDefault="00BC0DFB">
      <w:pPr>
        <w:widowControl/>
        <w:ind w:left="1134"/>
        <w:jc w:val="left"/>
        <w:rPr>
          <w:rFonts w:cs="David"/>
          <w:rtl/>
        </w:rPr>
      </w:pPr>
      <w:r>
        <w:rPr>
          <w:rFonts w:cs="David"/>
          <w:rtl/>
        </w:rPr>
        <w:t>עדי ההגנה העידו אודות הערות ששמעו מל. ג. ומאמה בעת הלוויה של אחותה של ל. ג. וב"שבעה", לפיהן השתיים מבקשות לנקום בנאשם.</w:t>
      </w:r>
    </w:p>
    <w:p w14:paraId="02D90799" w14:textId="77777777" w:rsidR="00BC0DFB" w:rsidRDefault="00BC0DFB">
      <w:pPr>
        <w:widowControl/>
        <w:jc w:val="left"/>
        <w:rPr>
          <w:rFonts w:cs="David"/>
          <w:rtl/>
        </w:rPr>
      </w:pPr>
    </w:p>
    <w:p w14:paraId="5B0523BD" w14:textId="77777777" w:rsidR="00BC0DFB" w:rsidRDefault="00BC0DFB">
      <w:pPr>
        <w:widowControl/>
        <w:ind w:left="1134"/>
        <w:jc w:val="left"/>
        <w:rPr>
          <w:rFonts w:cs="David"/>
          <w:rtl/>
        </w:rPr>
      </w:pPr>
      <w:r>
        <w:rPr>
          <w:rFonts w:cs="David"/>
          <w:rtl/>
        </w:rPr>
        <w:t>ל. ג. לא נשאלה על התנהגותה בעת ההלוויה ובעת ה"שבעה" ולא עומתה עם דברי עדי ההגנה. אמה של ל. ג. לא הובאה כלל לעדות בביהמ"ש ומאחר שכך, עדויותיהם של עדי ההגנה הן עדויות שמיעה מובהקות.</w:t>
      </w:r>
    </w:p>
    <w:p w14:paraId="6F38FB7A" w14:textId="77777777" w:rsidR="00BC0DFB" w:rsidRDefault="00BC0DFB">
      <w:pPr>
        <w:widowControl/>
        <w:ind w:left="1134"/>
        <w:jc w:val="left"/>
        <w:rPr>
          <w:rFonts w:cs="David"/>
          <w:rtl/>
        </w:rPr>
      </w:pPr>
      <w:r>
        <w:rPr>
          <w:rFonts w:cs="David"/>
          <w:rtl/>
        </w:rPr>
        <w:t>זאת ועוד, גם אם לא היה מדובר בעדויות שמיעה אין לדברים הללו כל רלוונטיות לענין האישומים המיוחסים לנאשם.</w:t>
      </w:r>
    </w:p>
    <w:p w14:paraId="781464CA" w14:textId="77777777" w:rsidR="00BC0DFB" w:rsidRDefault="00BC0DFB">
      <w:pPr>
        <w:widowControl/>
        <w:jc w:val="left"/>
        <w:rPr>
          <w:rFonts w:cs="David"/>
          <w:rtl/>
        </w:rPr>
      </w:pPr>
    </w:p>
    <w:p w14:paraId="416B81C2" w14:textId="77777777" w:rsidR="00BC0DFB" w:rsidRDefault="00BC0DFB">
      <w:pPr>
        <w:widowControl/>
        <w:ind w:left="567" w:firstLine="567"/>
        <w:jc w:val="left"/>
        <w:rPr>
          <w:rFonts w:cs="David"/>
          <w:rtl/>
        </w:rPr>
      </w:pPr>
      <w:r>
        <w:rPr>
          <w:rFonts w:cs="David"/>
          <w:rtl/>
        </w:rPr>
        <w:t>יוער כי להמנעות מהבאת ראיה או מחקירת עד יש משמעות ראייתית.</w:t>
      </w:r>
    </w:p>
    <w:p w14:paraId="545DCA5D" w14:textId="77777777" w:rsidR="00BC0DFB" w:rsidRDefault="00BC0DFB">
      <w:pPr>
        <w:widowControl/>
        <w:ind w:left="1134"/>
        <w:jc w:val="left"/>
        <w:rPr>
          <w:rFonts w:cs="David"/>
          <w:bCs/>
          <w:rtl/>
        </w:rPr>
      </w:pPr>
      <w:r>
        <w:rPr>
          <w:rFonts w:cs="David"/>
          <w:bCs/>
          <w:rtl/>
        </w:rPr>
        <w:t>"הימנעות מהבאת ראיה - במשמעות הרחבה של המושג כמוסבר לעיל - מקימה למעשה לחובתו של הנמנע חזקה שבעובדה, הנעוצה בהגיון ובניסיון החיים, לפיה דין ההמנעות כדין הודאה בכך שאלו הובאה אותה ראיה, היתה פועלת לחובת הנמנע".</w:t>
      </w:r>
    </w:p>
    <w:p w14:paraId="2D29384A" w14:textId="77777777" w:rsidR="00BC0DFB" w:rsidRDefault="00BC0DFB">
      <w:pPr>
        <w:widowControl/>
        <w:ind w:left="567" w:firstLine="567"/>
        <w:jc w:val="left"/>
        <w:rPr>
          <w:rFonts w:cs="David"/>
          <w:rtl/>
        </w:rPr>
      </w:pPr>
      <w:r>
        <w:rPr>
          <w:rFonts w:cs="David"/>
          <w:rtl/>
        </w:rPr>
        <w:t>(ספרו של כב' השופט י. קדמי, "על הראיות" חלק שלישי עמ' 1391).</w:t>
      </w:r>
    </w:p>
    <w:p w14:paraId="216134F1" w14:textId="77777777" w:rsidR="00BC0DFB" w:rsidRDefault="00BC0DFB">
      <w:pPr>
        <w:widowControl/>
        <w:jc w:val="left"/>
        <w:rPr>
          <w:rFonts w:cs="David"/>
          <w:rtl/>
        </w:rPr>
      </w:pPr>
    </w:p>
    <w:p w14:paraId="2938D506" w14:textId="77777777" w:rsidR="00BC0DFB" w:rsidRDefault="00BC0DFB">
      <w:pPr>
        <w:widowControl/>
        <w:jc w:val="left"/>
        <w:rPr>
          <w:rFonts w:cs="David"/>
          <w:rtl/>
        </w:rPr>
      </w:pPr>
    </w:p>
    <w:p w14:paraId="045107FF" w14:textId="77777777" w:rsidR="00BC0DFB" w:rsidRDefault="00BC0DFB">
      <w:pPr>
        <w:widowControl/>
        <w:jc w:val="left"/>
        <w:rPr>
          <w:rFonts w:cs="David"/>
          <w:rtl/>
        </w:rPr>
      </w:pPr>
    </w:p>
    <w:p w14:paraId="33AC79AF" w14:textId="77777777" w:rsidR="00BC0DFB" w:rsidRDefault="00BC0DFB">
      <w:pPr>
        <w:widowControl/>
        <w:jc w:val="left"/>
        <w:rPr>
          <w:rFonts w:cs="David"/>
          <w:rtl/>
        </w:rPr>
      </w:pPr>
      <w:r>
        <w:rPr>
          <w:rFonts w:cs="David"/>
          <w:rtl/>
        </w:rPr>
        <w:t xml:space="preserve">אי לכך ולאור כל האמור לעיל, אני מציעה לחברי להרשיע את הנאשם בעבירות כמפורט בכתב האישום. </w:t>
      </w:r>
    </w:p>
    <w:p w14:paraId="7AC50351" w14:textId="77777777" w:rsidR="00BC0DFB" w:rsidRDefault="00BC0DFB">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________________</w:t>
      </w:r>
    </w:p>
    <w:p w14:paraId="731D24F9" w14:textId="77777777" w:rsidR="00BC0DFB" w:rsidRDefault="00BC0DFB">
      <w:pPr>
        <w:widowControl/>
        <w:ind w:firstLine="567"/>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מ. סוקולוב, שופטת</w:t>
      </w:r>
    </w:p>
    <w:p w14:paraId="402049AF" w14:textId="77777777" w:rsidR="00BC0DFB" w:rsidRDefault="00BC0DFB">
      <w:pPr>
        <w:widowControl/>
        <w:jc w:val="left"/>
        <w:rPr>
          <w:rFonts w:cs="David"/>
          <w:bCs/>
          <w:u w:val="single"/>
          <w:rtl/>
        </w:rPr>
      </w:pPr>
    </w:p>
    <w:p w14:paraId="31B7A7B3" w14:textId="77777777" w:rsidR="00BC0DFB" w:rsidRDefault="00BC0DFB">
      <w:pPr>
        <w:widowControl/>
        <w:jc w:val="left"/>
        <w:rPr>
          <w:rFonts w:cs="David"/>
          <w:bCs/>
          <w:u w:val="single"/>
          <w:rtl/>
        </w:rPr>
      </w:pPr>
      <w:r>
        <w:rPr>
          <w:rFonts w:cs="David"/>
          <w:bCs/>
          <w:u w:val="single"/>
          <w:rtl/>
        </w:rPr>
        <w:t>השופט א. משאלי:</w:t>
      </w:r>
    </w:p>
    <w:p w14:paraId="6DA951CB" w14:textId="77777777" w:rsidR="00BC0DFB" w:rsidRDefault="00BC0DFB">
      <w:pPr>
        <w:widowControl/>
        <w:jc w:val="left"/>
        <w:rPr>
          <w:rFonts w:cs="David"/>
          <w:rtl/>
        </w:rPr>
      </w:pPr>
      <w:r>
        <w:rPr>
          <w:rFonts w:cs="David"/>
          <w:rtl/>
        </w:rPr>
        <w:t xml:space="preserve">קראתי את חוות דעתה של חברתי השופטת סוקולוב ואני מסכים לנימוקיה ולתוצאה אליה הגיעה. </w:t>
      </w:r>
    </w:p>
    <w:p w14:paraId="13B3DBCC" w14:textId="77777777" w:rsidR="00BC0DFB" w:rsidRDefault="00BC0DFB">
      <w:pPr>
        <w:widowControl/>
        <w:ind w:left="5103" w:firstLine="567"/>
        <w:jc w:val="left"/>
        <w:rPr>
          <w:rFonts w:cs="David"/>
          <w:rtl/>
        </w:rPr>
      </w:pPr>
      <w:r>
        <w:rPr>
          <w:rFonts w:cs="David"/>
          <w:rtl/>
        </w:rPr>
        <w:t>_____________</w:t>
      </w:r>
    </w:p>
    <w:p w14:paraId="7603EF1B" w14:textId="77777777" w:rsidR="00BC0DFB" w:rsidRDefault="00BC0DFB">
      <w:pPr>
        <w:widowControl/>
        <w:ind w:left="5103" w:firstLine="567"/>
        <w:jc w:val="left"/>
        <w:rPr>
          <w:rFonts w:cs="David"/>
          <w:bCs/>
          <w:rtl/>
        </w:rPr>
      </w:pPr>
      <w:r>
        <w:rPr>
          <w:rFonts w:cs="David"/>
          <w:bCs/>
          <w:rtl/>
        </w:rPr>
        <w:t xml:space="preserve">  א. משאלי, אב"ד </w:t>
      </w:r>
    </w:p>
    <w:p w14:paraId="0FF8E263" w14:textId="77777777" w:rsidR="00BC0DFB" w:rsidRDefault="00BC0DFB">
      <w:pPr>
        <w:widowControl/>
        <w:jc w:val="left"/>
        <w:rPr>
          <w:rFonts w:cs="David"/>
          <w:bCs/>
          <w:u w:val="single"/>
          <w:rtl/>
        </w:rPr>
      </w:pPr>
    </w:p>
    <w:p w14:paraId="5A11A1F1" w14:textId="77777777" w:rsidR="00BC0DFB" w:rsidRDefault="00BC0DFB">
      <w:pPr>
        <w:widowControl/>
        <w:jc w:val="left"/>
        <w:rPr>
          <w:rFonts w:cs="David"/>
          <w:bCs/>
          <w:szCs w:val="28"/>
          <w:u w:val="single"/>
          <w:rtl/>
        </w:rPr>
      </w:pPr>
      <w:r>
        <w:rPr>
          <w:rFonts w:cs="David"/>
          <w:bCs/>
          <w:szCs w:val="28"/>
          <w:u w:val="single"/>
          <w:rtl/>
        </w:rPr>
        <w:t>השופט שלי טימן:</w:t>
      </w:r>
    </w:p>
    <w:p w14:paraId="717E7A4E" w14:textId="77777777" w:rsidR="00BC0DFB" w:rsidRDefault="00BC0DFB">
      <w:pPr>
        <w:widowControl/>
        <w:ind w:left="567" w:hanging="567"/>
        <w:jc w:val="left"/>
        <w:rPr>
          <w:rFonts w:cs="David"/>
          <w:rtl/>
        </w:rPr>
      </w:pPr>
      <w:r>
        <w:rPr>
          <w:rFonts w:cs="David"/>
          <w:rtl/>
        </w:rPr>
        <w:t>1.</w:t>
      </w:r>
      <w:r>
        <w:rPr>
          <w:rFonts w:cs="David"/>
          <w:rtl/>
        </w:rPr>
        <w:tab/>
        <w:t xml:space="preserve">אני מסכים עם התוצאה, אליה הגיעה חברתי השופטת סוקולוב, ואני שותף גם להתרשמותה מהעדים. אני מצטרף גם למסקנה אליה הגיעה, בניתוח המצב המשפטי, בנוגע למשקלה של עדות יחידה ועדות קטין. </w:t>
      </w:r>
    </w:p>
    <w:p w14:paraId="1C2707C9" w14:textId="77777777" w:rsidR="00BC0DFB" w:rsidRDefault="00BC0DFB">
      <w:pPr>
        <w:widowControl/>
        <w:ind w:left="567" w:hanging="567"/>
        <w:jc w:val="left"/>
        <w:rPr>
          <w:rFonts w:cs="David"/>
          <w:rtl/>
        </w:rPr>
      </w:pPr>
      <w:r>
        <w:rPr>
          <w:rFonts w:cs="David"/>
          <w:rtl/>
        </w:rPr>
        <w:tab/>
        <w:t xml:space="preserve">אך ברצוני להוסיף מילים אחרות משלי. </w:t>
      </w:r>
    </w:p>
    <w:p w14:paraId="206270D4" w14:textId="77777777" w:rsidR="00BC0DFB" w:rsidRDefault="00BC0DFB">
      <w:pPr>
        <w:widowControl/>
        <w:ind w:left="567" w:hanging="567"/>
        <w:rPr>
          <w:rFonts w:cs="David"/>
          <w:rtl/>
        </w:rPr>
      </w:pPr>
    </w:p>
    <w:p w14:paraId="7B8F4170" w14:textId="77777777" w:rsidR="00BC0DFB" w:rsidRDefault="00BC0DFB">
      <w:pPr>
        <w:widowControl/>
        <w:ind w:left="567" w:hanging="567"/>
        <w:rPr>
          <w:rFonts w:cs="David"/>
          <w:rtl/>
        </w:rPr>
      </w:pPr>
      <w:r>
        <w:rPr>
          <w:rFonts w:cs="David"/>
          <w:rtl/>
        </w:rPr>
        <w:t>2.</w:t>
      </w:r>
      <w:r>
        <w:rPr>
          <w:rFonts w:cs="David"/>
          <w:rtl/>
        </w:rPr>
        <w:tab/>
        <w:t xml:space="preserve">החשש מפני עלילה - קיים תמיד. וכשמדובר בתלונה כנגד אדם הנמצא בהליכי גירושין - על אחת כמה וכמה. וכשזוהי טענתו העיקרית (והיחידה) של נאשם - יש לבדוק אותה בשבע עיניים. </w:t>
      </w:r>
    </w:p>
    <w:p w14:paraId="41CE7061" w14:textId="77777777" w:rsidR="00BC0DFB" w:rsidRDefault="00BC0DFB">
      <w:pPr>
        <w:widowControl/>
        <w:ind w:left="567" w:hanging="567"/>
        <w:rPr>
          <w:rFonts w:cs="David"/>
          <w:rtl/>
        </w:rPr>
      </w:pPr>
      <w:r>
        <w:rPr>
          <w:rFonts w:cs="David"/>
          <w:rtl/>
        </w:rPr>
        <w:tab/>
        <w:t>לפיכך עמדה טענת ההגנה הזו, של הנאשם שבפנינו, לנגד עיני, לכל אורך שמיעת העדויות, כשאני עושה כמיטב יכולתי לבחון את אלה, ולראות אם יש בטענה הזו ממש.</w:t>
      </w:r>
    </w:p>
    <w:p w14:paraId="27BA1B79" w14:textId="77777777" w:rsidR="00BC0DFB" w:rsidRDefault="00BC0DFB">
      <w:pPr>
        <w:widowControl/>
        <w:ind w:left="567" w:hanging="567"/>
        <w:rPr>
          <w:rFonts w:cs="David"/>
          <w:rtl/>
        </w:rPr>
      </w:pPr>
      <w:r>
        <w:rPr>
          <w:rFonts w:cs="David"/>
          <w:rtl/>
        </w:rPr>
        <w:tab/>
        <w:t xml:space="preserve">ובשם אופן לא מצאתי סימנים (מובהקים או חבויים) לעלילת שוא שכזו. </w:t>
      </w:r>
    </w:p>
    <w:p w14:paraId="29BCA974" w14:textId="77777777" w:rsidR="00BC0DFB" w:rsidRDefault="00BC0DFB">
      <w:pPr>
        <w:widowControl/>
        <w:ind w:left="567" w:hanging="567"/>
        <w:rPr>
          <w:rFonts w:cs="David"/>
          <w:rtl/>
        </w:rPr>
      </w:pPr>
    </w:p>
    <w:p w14:paraId="45BD9F55" w14:textId="77777777" w:rsidR="00BC0DFB" w:rsidRDefault="00BC0DFB">
      <w:pPr>
        <w:widowControl/>
        <w:ind w:left="567" w:hanging="567"/>
        <w:rPr>
          <w:rFonts w:cs="David"/>
          <w:bCs/>
          <w:rtl/>
        </w:rPr>
      </w:pPr>
      <w:r>
        <w:rPr>
          <w:rFonts w:cs="David"/>
          <w:rtl/>
        </w:rPr>
        <w:t>3.</w:t>
      </w:r>
      <w:r>
        <w:rPr>
          <w:rFonts w:cs="David"/>
          <w:rtl/>
        </w:rPr>
        <w:tab/>
        <w:t xml:space="preserve">אתחיל דווקא ממי שאמורה היתה לרקום עלילה זו - </w:t>
      </w:r>
      <w:r>
        <w:rPr>
          <w:rFonts w:cs="David"/>
          <w:bCs/>
          <w:rtl/>
        </w:rPr>
        <w:t xml:space="preserve">אשת הנאשם. </w:t>
      </w:r>
    </w:p>
    <w:p w14:paraId="169651B4" w14:textId="77777777" w:rsidR="00BC0DFB" w:rsidRDefault="00BC0DFB">
      <w:pPr>
        <w:widowControl/>
        <w:ind w:left="567" w:hanging="567"/>
        <w:rPr>
          <w:rFonts w:cs="David"/>
          <w:rtl/>
        </w:rPr>
      </w:pPr>
      <w:r>
        <w:rPr>
          <w:rFonts w:cs="David"/>
          <w:rtl/>
        </w:rPr>
        <w:tab/>
        <w:t xml:space="preserve">התרשמתי מאישה שומרת מצוות, חלשה, שברירית, טובת לב, שאין לה אפילו את הכלים להתמודד עם סיפור נורא כזה של בתה, ובמקום לשמוע אותו - שולחת את הבת לספר אותו לעובדת סוציאלית. </w:t>
      </w:r>
    </w:p>
    <w:p w14:paraId="1FC9275B" w14:textId="77777777" w:rsidR="00BC0DFB" w:rsidRDefault="00BC0DFB">
      <w:pPr>
        <w:widowControl/>
        <w:ind w:left="567" w:hanging="567"/>
        <w:rPr>
          <w:rFonts w:cs="David"/>
          <w:rtl/>
        </w:rPr>
      </w:pPr>
      <w:r>
        <w:rPr>
          <w:rFonts w:cs="David"/>
          <w:rtl/>
        </w:rPr>
        <w:tab/>
        <w:t xml:space="preserve">אין זו האישה המתוחכמת, הלוחמנית, הנקמנית, שתרקום בעורמה עלילה שכזו - כדי להיטיב תנאי גירושיה - ותלמד את בנותיה מה לומר. </w:t>
      </w:r>
    </w:p>
    <w:p w14:paraId="02F7940C" w14:textId="77777777" w:rsidR="00BC0DFB" w:rsidRDefault="00BC0DFB">
      <w:pPr>
        <w:widowControl/>
        <w:ind w:left="567" w:hanging="567"/>
        <w:rPr>
          <w:rFonts w:cs="David"/>
          <w:rtl/>
        </w:rPr>
      </w:pPr>
      <w:r>
        <w:rPr>
          <w:rFonts w:cs="David"/>
          <w:rtl/>
        </w:rPr>
        <w:tab/>
        <w:t xml:space="preserve">עדה המודה - בבית משפט - כי לא האמינה לבתה, או לסיפור המעשה; מדגישה כי לא הבחינה בסימנים מחשידים אצל בעלה; המסרבת לשלוח את בתה לבדיקה פתולוגית כדי לא לגרום טראומה לילדתה; שאיננה פונה בתלונה למשטרה, אלא לגורמי הרווחה; המבקשת למזער את העניין ולא להיות מעורבת בו, מחשש שיגידו כי היא עושה זאת בשל הסכסוך שיש לה עם בעלה - כפי עדות פקידת הסעד, וכפי הודעתה במשטרה נ1/ שנמסרה רק לאחר שזומנה למתן עדות - איננה הדמות שתפעיל מנגנון שלם, כדי לרקום עלילת שווא. </w:t>
      </w:r>
    </w:p>
    <w:p w14:paraId="6EF7367F" w14:textId="77777777" w:rsidR="00BC0DFB" w:rsidRDefault="00BC0DFB">
      <w:pPr>
        <w:widowControl/>
        <w:ind w:left="567" w:hanging="567"/>
        <w:rPr>
          <w:rFonts w:cs="David"/>
          <w:rtl/>
        </w:rPr>
      </w:pPr>
      <w:r>
        <w:rPr>
          <w:rFonts w:cs="David"/>
          <w:rtl/>
        </w:rPr>
        <w:tab/>
        <w:t xml:space="preserve">עדותה על דוכן העדים הייתה עצורה, מינימליסטית, כנה ואמיתית, ולא מצאתי בזו שום רמז לנקמנות, שקר או תיחכום. </w:t>
      </w:r>
    </w:p>
    <w:p w14:paraId="1CF29170" w14:textId="77777777" w:rsidR="00BC0DFB" w:rsidRDefault="00BC0DFB">
      <w:pPr>
        <w:widowControl/>
        <w:ind w:left="567" w:hanging="567"/>
        <w:rPr>
          <w:rFonts w:cs="David"/>
          <w:rtl/>
        </w:rPr>
      </w:pPr>
    </w:p>
    <w:p w14:paraId="20C24470" w14:textId="77777777" w:rsidR="00BC0DFB" w:rsidRDefault="00BC0DFB">
      <w:pPr>
        <w:widowControl/>
        <w:ind w:left="567" w:hanging="567"/>
        <w:rPr>
          <w:rFonts w:cs="David"/>
          <w:rtl/>
        </w:rPr>
      </w:pPr>
      <w:r>
        <w:rPr>
          <w:rFonts w:cs="David"/>
          <w:rtl/>
        </w:rPr>
        <w:t>4.</w:t>
      </w:r>
      <w:r>
        <w:rPr>
          <w:rFonts w:cs="David"/>
          <w:rtl/>
        </w:rPr>
        <w:tab/>
        <w:t xml:space="preserve">בהקשר זה, יוזכר, כי </w:t>
      </w:r>
      <w:r>
        <w:rPr>
          <w:rFonts w:cs="David"/>
          <w:bCs/>
          <w:rtl/>
        </w:rPr>
        <w:t>כל עדי ההגנה:</w:t>
      </w:r>
      <w:r>
        <w:rPr>
          <w:rFonts w:cs="David"/>
          <w:rtl/>
        </w:rPr>
        <w:t xml:space="preserve"> הנאשם, אחותו, אחיו ושכנו - ייחסו את האיום בהפללה </w:t>
      </w:r>
      <w:r>
        <w:rPr>
          <w:rFonts w:cs="David"/>
          <w:u w:val="single"/>
          <w:rtl/>
        </w:rPr>
        <w:t xml:space="preserve">לחמותו </w:t>
      </w:r>
      <w:r>
        <w:rPr>
          <w:rFonts w:cs="David"/>
          <w:rtl/>
        </w:rPr>
        <w:t xml:space="preserve"> של הנאשם.</w:t>
      </w:r>
    </w:p>
    <w:p w14:paraId="57C852DB" w14:textId="77777777" w:rsidR="00BC0DFB" w:rsidRDefault="00BC0DFB">
      <w:pPr>
        <w:widowControl/>
        <w:ind w:left="567" w:hanging="567"/>
        <w:rPr>
          <w:rFonts w:cs="David"/>
          <w:rtl/>
        </w:rPr>
      </w:pPr>
      <w:r>
        <w:rPr>
          <w:rFonts w:cs="David"/>
          <w:rtl/>
        </w:rPr>
        <w:tab/>
        <w:t xml:space="preserve">רק אחיו הוסיף ששמע </w:t>
      </w:r>
      <w:r>
        <w:rPr>
          <w:rFonts w:cs="David"/>
          <w:u w:val="single"/>
          <w:rtl/>
        </w:rPr>
        <w:t>גם</w:t>
      </w:r>
      <w:r>
        <w:rPr>
          <w:rFonts w:cs="David"/>
          <w:rtl/>
        </w:rPr>
        <w:t xml:space="preserve"> את אשתו של הנאשם, מדברת על כך. </w:t>
      </w:r>
    </w:p>
    <w:p w14:paraId="3B1F710D" w14:textId="77777777" w:rsidR="00BC0DFB" w:rsidRDefault="00BC0DFB">
      <w:pPr>
        <w:widowControl/>
        <w:ind w:left="567" w:hanging="567"/>
        <w:rPr>
          <w:rFonts w:cs="David"/>
          <w:rtl/>
        </w:rPr>
      </w:pPr>
      <w:r>
        <w:rPr>
          <w:rFonts w:cs="David"/>
          <w:rtl/>
        </w:rPr>
        <w:tab/>
        <w:t xml:space="preserve">כל הסיפור, לפיו התעניינה החמות, בלוויית בתה ובמהלך השבעה - דווקא בצורך "לקבור" את הנאשם, אף שהיא קוברת את הבת, כשלמותה של זו אין שום קשר לנאשם - בלתי הגיוני על פניו. </w:t>
      </w:r>
    </w:p>
    <w:p w14:paraId="4040E33A" w14:textId="77777777" w:rsidR="00BC0DFB" w:rsidRDefault="00BC0DFB">
      <w:pPr>
        <w:widowControl/>
        <w:ind w:left="567" w:hanging="567"/>
        <w:rPr>
          <w:rFonts w:cs="David"/>
          <w:rtl/>
        </w:rPr>
      </w:pPr>
      <w:r>
        <w:rPr>
          <w:rFonts w:cs="David"/>
          <w:rtl/>
        </w:rPr>
        <w:tab/>
        <w:t xml:space="preserve">גם אני התרשמתי שעדי ההגנה מעונינים מאד לעזור לנאשם ולא הצלחתי להשתכנע מכנותם, כמו חברתי. </w:t>
      </w:r>
    </w:p>
    <w:p w14:paraId="145A0A4E" w14:textId="77777777" w:rsidR="00BC0DFB" w:rsidRDefault="00BC0DFB">
      <w:pPr>
        <w:widowControl/>
        <w:ind w:left="567" w:hanging="567"/>
        <w:rPr>
          <w:rFonts w:cs="David"/>
          <w:rtl/>
        </w:rPr>
      </w:pPr>
      <w:r>
        <w:rPr>
          <w:rFonts w:cs="David"/>
          <w:rtl/>
        </w:rPr>
        <w:tab/>
        <w:t xml:space="preserve">אולם אפילו הם, לא העזו לייחס את רגשי הנקמנות והתיחכום, לאשתו של הנאשם. </w:t>
      </w:r>
    </w:p>
    <w:p w14:paraId="5D4A0AD5" w14:textId="77777777" w:rsidR="00BC0DFB" w:rsidRDefault="00BC0DFB">
      <w:pPr>
        <w:widowControl/>
        <w:ind w:left="567" w:hanging="567"/>
        <w:rPr>
          <w:rFonts w:cs="David"/>
          <w:rtl/>
        </w:rPr>
      </w:pPr>
    </w:p>
    <w:p w14:paraId="7C8E6591" w14:textId="77777777" w:rsidR="00BC0DFB" w:rsidRDefault="00BC0DFB">
      <w:pPr>
        <w:widowControl/>
        <w:ind w:left="567" w:hanging="567"/>
        <w:rPr>
          <w:rFonts w:cs="David"/>
          <w:rtl/>
        </w:rPr>
      </w:pPr>
      <w:r>
        <w:rPr>
          <w:rFonts w:cs="David"/>
          <w:rtl/>
        </w:rPr>
        <w:t>5.</w:t>
      </w:r>
      <w:r>
        <w:rPr>
          <w:rFonts w:cs="David"/>
          <w:rtl/>
        </w:rPr>
        <w:tab/>
        <w:t xml:space="preserve">וודאי שאי אפשר היה לגלות בעדותה של </w:t>
      </w:r>
      <w:r>
        <w:rPr>
          <w:rFonts w:cs="David"/>
          <w:bCs/>
          <w:rtl/>
        </w:rPr>
        <w:t>הבת, ח.ג.</w:t>
      </w:r>
      <w:r>
        <w:rPr>
          <w:rFonts w:cs="David"/>
          <w:rtl/>
        </w:rPr>
        <w:t xml:space="preserve"> לפנינו, כל סימן - קל שבקלים - לנקמנות, לדיקלום, לתיחכום או להגזמה. </w:t>
      </w:r>
    </w:p>
    <w:p w14:paraId="7DDB63DB" w14:textId="77777777" w:rsidR="00BC0DFB" w:rsidRDefault="00BC0DFB">
      <w:pPr>
        <w:widowControl/>
        <w:ind w:left="567" w:hanging="567"/>
        <w:rPr>
          <w:rFonts w:cs="David"/>
          <w:rtl/>
        </w:rPr>
      </w:pPr>
      <w:r>
        <w:rPr>
          <w:rFonts w:cs="David"/>
          <w:rtl/>
        </w:rPr>
        <w:tab/>
        <w:t xml:space="preserve">גם כאן, ראינו ילדה צנועה, שומרת מצוות, עצורה ונבוכה, שאין בחינוכה או בסביבתה שום מקור השראה לתיאורים שנתנה, על המעשים שנעשו בה, כך שאין זה מתקבל על הדעת שתוכל להמציאם ולתארם כפי שתיארה. </w:t>
      </w:r>
    </w:p>
    <w:p w14:paraId="6492D63F" w14:textId="77777777" w:rsidR="00BC0DFB" w:rsidRDefault="00BC0DFB">
      <w:pPr>
        <w:widowControl/>
        <w:ind w:left="567" w:hanging="567"/>
        <w:rPr>
          <w:rFonts w:cs="David"/>
          <w:rtl/>
        </w:rPr>
      </w:pPr>
      <w:r>
        <w:rPr>
          <w:rFonts w:cs="David"/>
          <w:rtl/>
        </w:rPr>
        <w:tab/>
        <w:t xml:space="preserve">היא עמדה על שלה - בתמימות רבה - כשעומתה עם מה שרשמה מפיה השוטרת (בענין ליטוף השיער), והקפידה לדייק בפרטים. </w:t>
      </w:r>
    </w:p>
    <w:p w14:paraId="70321B4E" w14:textId="77777777" w:rsidR="00BC0DFB" w:rsidRDefault="00BC0DFB">
      <w:pPr>
        <w:widowControl/>
        <w:ind w:left="567" w:hanging="567"/>
        <w:rPr>
          <w:rFonts w:cs="David"/>
          <w:rtl/>
        </w:rPr>
      </w:pPr>
      <w:r>
        <w:rPr>
          <w:rFonts w:cs="David"/>
          <w:rtl/>
        </w:rPr>
        <w:tab/>
        <w:t xml:space="preserve">עדותה נשמעה כנה ואמיתית, מאין כמוה; וגם הסבריה לכבישת התלונה נשמעו הגיוניים ואמיתיים. </w:t>
      </w:r>
    </w:p>
    <w:p w14:paraId="4D4E792B" w14:textId="77777777" w:rsidR="00BC0DFB" w:rsidRDefault="00BC0DFB">
      <w:pPr>
        <w:widowControl/>
        <w:ind w:left="567" w:hanging="567"/>
        <w:rPr>
          <w:rFonts w:cs="David"/>
          <w:rtl/>
        </w:rPr>
      </w:pPr>
      <w:r>
        <w:rPr>
          <w:rFonts w:cs="David"/>
          <w:rtl/>
        </w:rPr>
        <w:t>6.</w:t>
      </w:r>
      <w:r>
        <w:rPr>
          <w:rFonts w:cs="David"/>
          <w:rtl/>
        </w:rPr>
        <w:tab/>
      </w:r>
      <w:r>
        <w:rPr>
          <w:rFonts w:cs="David"/>
          <w:bCs/>
          <w:rtl/>
        </w:rPr>
        <w:t>על עדותה של מ.ג.</w:t>
      </w:r>
      <w:r>
        <w:rPr>
          <w:rFonts w:cs="David"/>
          <w:rtl/>
        </w:rPr>
        <w:t xml:space="preserve"> יכולנו ללמוד מהאזנה לקלטת; מקריאת התמליל; ומתיאוריה והסבריה של חוקרת הילדים, ענת האמל. </w:t>
      </w:r>
    </w:p>
    <w:p w14:paraId="568B4DF2" w14:textId="77777777" w:rsidR="00BC0DFB" w:rsidRDefault="00BC0DFB">
      <w:pPr>
        <w:widowControl/>
        <w:ind w:left="567" w:hanging="567"/>
        <w:rPr>
          <w:rFonts w:cs="David"/>
          <w:rtl/>
        </w:rPr>
      </w:pPr>
      <w:r>
        <w:rPr>
          <w:rFonts w:cs="David"/>
          <w:rtl/>
        </w:rPr>
        <w:tab/>
        <w:t xml:space="preserve">החוקרת האריכה במתן הסברים על סימני האמת שמצאה בדברי הילדה, ועל השתיקות והאמירות הבלתי ברורות, המצויים בעדותה. </w:t>
      </w:r>
    </w:p>
    <w:p w14:paraId="393A2943" w14:textId="77777777" w:rsidR="00BC0DFB" w:rsidRDefault="00BC0DFB">
      <w:pPr>
        <w:widowControl/>
        <w:ind w:left="567" w:hanging="567"/>
        <w:rPr>
          <w:rFonts w:cs="David"/>
          <w:rtl/>
        </w:rPr>
      </w:pPr>
      <w:r>
        <w:rPr>
          <w:rFonts w:cs="David"/>
          <w:rtl/>
        </w:rPr>
        <w:tab/>
        <w:t xml:space="preserve">הסבריה המקצועיים של הגב' האמל - מקובלים עלי, גם על פי הגיונם וגם על פי הנסיון השיפוטי שצברתי. </w:t>
      </w:r>
    </w:p>
    <w:p w14:paraId="074DBBD8" w14:textId="77777777" w:rsidR="00BC0DFB" w:rsidRDefault="00BC0DFB">
      <w:pPr>
        <w:widowControl/>
        <w:ind w:left="567" w:hanging="567"/>
        <w:rPr>
          <w:rFonts w:cs="David"/>
          <w:rtl/>
        </w:rPr>
      </w:pPr>
      <w:r>
        <w:rPr>
          <w:rFonts w:cs="David"/>
          <w:rtl/>
        </w:rPr>
        <w:tab/>
        <w:t xml:space="preserve">אך מעבר לכך: גם אני לא יכולתי, בשום אופן,  לגלות בדברי הילדה, כל נימה של דיקלום; כל שמץ של טקסט מוכתב; וכל סימן לאי אמירת אמת. </w:t>
      </w:r>
    </w:p>
    <w:p w14:paraId="4C2C1267" w14:textId="77777777" w:rsidR="00BC0DFB" w:rsidRDefault="00BC0DFB">
      <w:pPr>
        <w:widowControl/>
        <w:ind w:left="567" w:hanging="567"/>
        <w:rPr>
          <w:rFonts w:cs="David"/>
          <w:rtl/>
        </w:rPr>
      </w:pPr>
      <w:r>
        <w:rPr>
          <w:rFonts w:cs="David"/>
          <w:rtl/>
        </w:rPr>
        <w:tab/>
        <w:t xml:space="preserve">התרשמתי מעדות נאיבית, ילדותית, אמיתית והגיונית, שאין בה נסיון להגזים או לפגוע באבא. </w:t>
      </w:r>
    </w:p>
    <w:p w14:paraId="51CAD774" w14:textId="77777777" w:rsidR="00BC0DFB" w:rsidRDefault="00BC0DFB">
      <w:pPr>
        <w:widowControl/>
        <w:ind w:left="567" w:hanging="567"/>
        <w:rPr>
          <w:rFonts w:cs="David"/>
          <w:rtl/>
        </w:rPr>
      </w:pPr>
      <w:r>
        <w:rPr>
          <w:rFonts w:cs="David"/>
          <w:rtl/>
        </w:rPr>
        <w:tab/>
        <w:t xml:space="preserve">גם התיאור הפלסטי של איבר מינו של הנאשם, שהבת לא יכולה הייתה, כמובן, להביא בפני חוקרת הילדים, על סמך הצצה במעשי הוריה כשהייתה בת שלוש או ארבע שנים - עושה את עדותה אמינה עוד יותר. </w:t>
      </w:r>
    </w:p>
    <w:p w14:paraId="6DB85567" w14:textId="77777777" w:rsidR="00BC0DFB" w:rsidRDefault="00BC0DFB">
      <w:pPr>
        <w:widowControl/>
        <w:ind w:left="567" w:hanging="567"/>
        <w:rPr>
          <w:rFonts w:cs="David"/>
          <w:rtl/>
        </w:rPr>
      </w:pPr>
      <w:r>
        <w:rPr>
          <w:rFonts w:cs="David"/>
          <w:rtl/>
        </w:rPr>
        <w:tab/>
        <w:t xml:space="preserve">גם כבישת התלונה, עד שנוצרה סיטואציה מיוחדת, שבה נעדרה האם מן הבית (עקב מחלת אחותה), שבה הביעה הילדה חשש, מפני שהייה עם אביה - הגיונית ואוטנתית. </w:t>
      </w:r>
    </w:p>
    <w:p w14:paraId="53B14F92" w14:textId="77777777" w:rsidR="00BC0DFB" w:rsidRDefault="00BC0DFB">
      <w:pPr>
        <w:widowControl/>
        <w:ind w:left="567" w:hanging="567"/>
        <w:rPr>
          <w:rFonts w:cs="David"/>
          <w:rtl/>
        </w:rPr>
      </w:pPr>
    </w:p>
    <w:p w14:paraId="54467751" w14:textId="77777777" w:rsidR="00BC0DFB" w:rsidRDefault="00BC0DFB">
      <w:pPr>
        <w:widowControl/>
        <w:ind w:left="567" w:hanging="567"/>
        <w:rPr>
          <w:rFonts w:cs="David"/>
          <w:rtl/>
        </w:rPr>
      </w:pPr>
      <w:r>
        <w:rPr>
          <w:rFonts w:cs="David"/>
          <w:rtl/>
        </w:rPr>
        <w:t>7.</w:t>
      </w:r>
      <w:r>
        <w:rPr>
          <w:rFonts w:cs="David"/>
          <w:rtl/>
        </w:rPr>
        <w:tab/>
      </w:r>
      <w:r>
        <w:rPr>
          <w:rFonts w:cs="David"/>
          <w:bCs/>
          <w:rtl/>
        </w:rPr>
        <w:t xml:space="preserve">והנאשם </w:t>
      </w:r>
      <w:r>
        <w:rPr>
          <w:rFonts w:cs="David"/>
          <w:rtl/>
        </w:rPr>
        <w:t xml:space="preserve">- לעומת כל אלה, לא הצליח ליצור רושם מהימן ואמיתי, </w:t>
      </w:r>
      <w:r>
        <w:rPr>
          <w:rFonts w:cs="David"/>
          <w:u w:val="single"/>
          <w:rtl/>
        </w:rPr>
        <w:t>כדי להטיל ספק</w:t>
      </w:r>
      <w:r>
        <w:rPr>
          <w:rFonts w:cs="David"/>
          <w:rtl/>
        </w:rPr>
        <w:t xml:space="preserve"> (אפילו סביר) בעדויות התביעה. </w:t>
      </w:r>
    </w:p>
    <w:p w14:paraId="2E5C521E" w14:textId="77777777" w:rsidR="00BC0DFB" w:rsidRDefault="00BC0DFB">
      <w:pPr>
        <w:widowControl/>
        <w:ind w:left="567" w:hanging="567"/>
        <w:rPr>
          <w:rFonts w:cs="David"/>
          <w:rtl/>
        </w:rPr>
      </w:pPr>
      <w:r>
        <w:rPr>
          <w:rFonts w:cs="David"/>
          <w:rtl/>
        </w:rPr>
        <w:tab/>
        <w:t xml:space="preserve">לא יכולתי להתרשם מכנותו ולקבל את דבריו הסתמיים, כנגד ההאשמות שהוטחו נגדו. </w:t>
      </w:r>
    </w:p>
    <w:p w14:paraId="26C70DC2" w14:textId="77777777" w:rsidR="00BC0DFB" w:rsidRDefault="00BC0DFB">
      <w:pPr>
        <w:widowControl/>
        <w:ind w:left="567" w:hanging="567"/>
        <w:rPr>
          <w:rFonts w:cs="David"/>
          <w:rtl/>
        </w:rPr>
      </w:pPr>
      <w:r>
        <w:rPr>
          <w:rFonts w:cs="David"/>
          <w:rtl/>
        </w:rPr>
        <w:tab/>
        <w:t xml:space="preserve">מובן לחלוטין, כי קשה להוכיח עניינים נגטיביים. </w:t>
      </w:r>
    </w:p>
    <w:p w14:paraId="3D67A28B" w14:textId="77777777" w:rsidR="00BC0DFB" w:rsidRDefault="00BC0DFB">
      <w:pPr>
        <w:widowControl/>
        <w:ind w:left="567" w:hanging="567"/>
        <w:rPr>
          <w:rFonts w:cs="David"/>
          <w:rtl/>
        </w:rPr>
      </w:pPr>
      <w:r>
        <w:rPr>
          <w:rFonts w:cs="David"/>
          <w:rtl/>
        </w:rPr>
        <w:tab/>
        <w:t xml:space="preserve">אולם הנאשם לא הצליח לשכנעני בכנותו -ועל כן נכשל במשימה של נטיעת ספק בלבי, שיביא לזיכויו. </w:t>
      </w:r>
    </w:p>
    <w:p w14:paraId="4BD38AE2" w14:textId="77777777" w:rsidR="00BC0DFB" w:rsidRDefault="00BC0DFB">
      <w:pPr>
        <w:widowControl/>
        <w:ind w:left="567" w:hanging="567"/>
        <w:rPr>
          <w:rFonts w:cs="David"/>
          <w:rtl/>
        </w:rPr>
      </w:pPr>
      <w:r>
        <w:rPr>
          <w:rFonts w:cs="David"/>
          <w:rtl/>
        </w:rPr>
        <w:t>8.</w:t>
      </w:r>
      <w:r>
        <w:rPr>
          <w:rFonts w:cs="David"/>
          <w:rtl/>
        </w:rPr>
        <w:tab/>
      </w:r>
      <w:r>
        <w:rPr>
          <w:rFonts w:cs="David"/>
          <w:bCs/>
          <w:rtl/>
        </w:rPr>
        <w:t xml:space="preserve">וגם במישור המשפטי </w:t>
      </w:r>
      <w:r>
        <w:rPr>
          <w:rFonts w:cs="David"/>
          <w:rtl/>
        </w:rPr>
        <w:t xml:space="preserve">- מסכים אני עם חברתי, כי די בדברי האם; בעדויות של שתי הילדות על מעשים דומים שנעשו בהם ובאמירותיו של הנאשם עצמו (במיוחד בהודעתו במשטרה; אך גם בגירסה "המרוככת" שהשמיע בבית המשפט) - לא רק כדי לתת נימוקים טובים להסתמכות על עדותה היחידה של ח.ג., בנוגע לאישום הראשון. אלא גם כדי לשמש </w:t>
      </w:r>
      <w:r>
        <w:rPr>
          <w:rFonts w:cs="David"/>
          <w:u w:val="single"/>
          <w:rtl/>
        </w:rPr>
        <w:t>סיוע</w:t>
      </w:r>
      <w:r>
        <w:rPr>
          <w:rFonts w:cs="David"/>
          <w:rtl/>
        </w:rPr>
        <w:t xml:space="preserve"> לעדותה של מ.ג., שנגבתה ע"י חוקרת הילדים. </w:t>
      </w:r>
    </w:p>
    <w:p w14:paraId="0D83D885" w14:textId="77777777" w:rsidR="00BC0DFB" w:rsidRDefault="00BC0DFB">
      <w:pPr>
        <w:widowControl/>
        <w:ind w:left="567" w:hanging="567"/>
        <w:rPr>
          <w:rFonts w:cs="David"/>
          <w:rtl/>
        </w:rPr>
      </w:pPr>
      <w:r>
        <w:rPr>
          <w:rFonts w:cs="David"/>
          <w:rtl/>
        </w:rPr>
        <w:tab/>
        <w:t xml:space="preserve">וכיוון שלא הועלתה טענה (וגם לא יכולה הייתה לבוא) בעניין יסודותיה של העבירה המיוחדת לנאשם - אין צורך לדון בשאלה משפטית זו, הברורה מאליה. </w:t>
      </w:r>
    </w:p>
    <w:p w14:paraId="161626AF" w14:textId="77777777" w:rsidR="00BC0DFB" w:rsidRDefault="00BC0DFB">
      <w:pPr>
        <w:widowControl/>
        <w:ind w:left="567" w:hanging="567"/>
        <w:rPr>
          <w:rFonts w:cs="David"/>
          <w:rtl/>
        </w:rPr>
      </w:pPr>
      <w:r>
        <w:rPr>
          <w:rFonts w:cs="David"/>
          <w:rtl/>
        </w:rPr>
        <w:t>9.</w:t>
      </w:r>
      <w:r>
        <w:rPr>
          <w:rFonts w:cs="David"/>
          <w:rtl/>
        </w:rPr>
        <w:tab/>
        <w:t xml:space="preserve">מכל הסיבות הללו, אני מצטרף למסקנתה של חברתי, כי יש להרשיע את הנאשם בעבירות המיוחסות לו בכתב האישום. </w:t>
      </w:r>
    </w:p>
    <w:p w14:paraId="6AD6BC2C" w14:textId="77777777" w:rsidR="00BC0DFB" w:rsidRDefault="00BC0DFB">
      <w:pPr>
        <w:widowControl/>
        <w:ind w:left="1134" w:firstLine="5133"/>
        <w:rPr>
          <w:rFonts w:cs="David"/>
          <w:bCs/>
          <w:rtl/>
        </w:rPr>
      </w:pPr>
      <w:r>
        <w:rPr>
          <w:rFonts w:cs="David"/>
          <w:bCs/>
          <w:rtl/>
        </w:rPr>
        <w:t xml:space="preserve">____________    </w:t>
      </w:r>
      <w:r>
        <w:rPr>
          <w:rFonts w:cs="David"/>
          <w:bCs/>
          <w:rtl/>
        </w:rPr>
        <w:tab/>
        <w:t xml:space="preserve"> </w:t>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שלי טימן, שופט </w:t>
      </w:r>
      <w:r>
        <w:rPr>
          <w:rFonts w:cs="David"/>
          <w:bCs/>
          <w:rtl/>
        </w:rPr>
        <w:tab/>
      </w:r>
    </w:p>
    <w:p w14:paraId="4AFDD174" w14:textId="77777777" w:rsidR="00BC0DFB" w:rsidRDefault="00BC0DFB">
      <w:pPr>
        <w:widowControl/>
        <w:rPr>
          <w:rFonts w:cs="David"/>
          <w:rtl/>
        </w:rPr>
      </w:pPr>
      <w:r>
        <w:rPr>
          <w:rFonts w:cs="David"/>
          <w:rtl/>
        </w:rPr>
        <w:br w:type="page"/>
      </w:r>
    </w:p>
    <w:p w14:paraId="06593785" w14:textId="77777777" w:rsidR="00BC0DFB" w:rsidRDefault="00BC0DFB">
      <w:pPr>
        <w:widowControl/>
        <w:rPr>
          <w:rFonts w:cs="David"/>
          <w:rtl/>
        </w:rPr>
      </w:pPr>
    </w:p>
    <w:p w14:paraId="27B39DC5" w14:textId="77777777" w:rsidR="00BC0DFB" w:rsidRDefault="00BC0DFB">
      <w:pPr>
        <w:widowControl/>
        <w:rPr>
          <w:rFonts w:cs="David"/>
          <w:rtl/>
        </w:rPr>
      </w:pPr>
      <w:r>
        <w:rPr>
          <w:rFonts w:cs="David"/>
          <w:rtl/>
        </w:rPr>
        <w:t xml:space="preserve">אשר על כן, הוחלט - פה אחד - להרשיע את הנאשם בביצוע עבירות לפי </w:t>
      </w:r>
      <w:hyperlink r:id="rId45" w:history="1">
        <w:r w:rsidR="003F5AE4" w:rsidRPr="003F5AE4">
          <w:rPr>
            <w:rFonts w:cs="David"/>
            <w:color w:val="0000FF"/>
            <w:u w:val="single"/>
            <w:rtl/>
          </w:rPr>
          <w:t>סעיף 351 (ג) (1)</w:t>
        </w:r>
      </w:hyperlink>
      <w:r>
        <w:rPr>
          <w:rFonts w:cs="David"/>
          <w:rtl/>
        </w:rPr>
        <w:t xml:space="preserve"> ל</w:t>
      </w:r>
      <w:hyperlink r:id="rId46" w:history="1">
        <w:r w:rsidR="009D4C08" w:rsidRPr="009D4C08">
          <w:rPr>
            <w:rStyle w:val="Hyperlink"/>
            <w:rFonts w:cs="David"/>
            <w:rtl/>
          </w:rPr>
          <w:t>חוק העונשין</w:t>
        </w:r>
      </w:hyperlink>
      <w:r>
        <w:rPr>
          <w:rFonts w:cs="David"/>
          <w:rtl/>
        </w:rPr>
        <w:t xml:space="preserve">, התשל"ז1977-, כמפורט בכתב האישום. </w:t>
      </w:r>
    </w:p>
    <w:p w14:paraId="30B847BD" w14:textId="77777777" w:rsidR="00BC0DFB" w:rsidRDefault="00BC0DFB">
      <w:pPr>
        <w:pStyle w:val="a3"/>
        <w:widowControl/>
        <w:rPr>
          <w:rFonts w:cs="David"/>
          <w:b w:val="0"/>
          <w:bCs/>
          <w:sz w:val="24"/>
          <w:szCs w:val="20"/>
          <w:rtl/>
        </w:rPr>
      </w:pPr>
      <w:bookmarkStart w:id="7" w:name="Hachlata1"/>
    </w:p>
    <w:p w14:paraId="28A4E7D7" w14:textId="77777777" w:rsidR="00BC0DFB" w:rsidRDefault="00BC0DFB">
      <w:pPr>
        <w:pStyle w:val="a3"/>
        <w:widowControl/>
        <w:rPr>
          <w:rFonts w:cs="David"/>
          <w:b w:val="0"/>
          <w:bCs/>
          <w:sz w:val="24"/>
          <w:szCs w:val="20"/>
          <w:rtl/>
        </w:rPr>
      </w:pPr>
      <w:r>
        <w:rPr>
          <w:rFonts w:cs="David"/>
          <w:b w:val="0"/>
          <w:bCs/>
          <w:sz w:val="24"/>
          <w:szCs w:val="20"/>
          <w:rtl/>
        </w:rPr>
        <w:t xml:space="preserve">ניתנה היום, י"ח בתמוז תש"ס, (21 ביולי 2000), בנוכחות התובעת, הנאשם וסניגורו. </w:t>
      </w:r>
    </w:p>
    <w:p w14:paraId="595EF633" w14:textId="77777777" w:rsidR="00BC0DFB" w:rsidRDefault="00BC0DFB">
      <w:pPr>
        <w:pStyle w:val="a3"/>
        <w:widowControl/>
        <w:rPr>
          <w:rFonts w:cs="David"/>
          <w:b w:val="0"/>
          <w:bCs/>
          <w:sz w:val="24"/>
          <w:szCs w:val="20"/>
          <w:rtl/>
        </w:rPr>
      </w:pPr>
    </w:p>
    <w:p w14:paraId="2B17ED3A" w14:textId="77777777" w:rsidR="00BC0DFB" w:rsidRDefault="00BC0DFB">
      <w:pPr>
        <w:pStyle w:val="a3"/>
        <w:widowControl/>
        <w:rPr>
          <w:rFonts w:cs="David"/>
          <w:b w:val="0"/>
          <w:bCs/>
          <w:sz w:val="24"/>
          <w:szCs w:val="20"/>
          <w:rtl/>
        </w:rPr>
      </w:pPr>
    </w:p>
    <w:tbl>
      <w:tblPr>
        <w:tblW w:w="0" w:type="auto"/>
        <w:jc w:val="right"/>
        <w:tblLayout w:type="fixed"/>
        <w:tblLook w:val="0000" w:firstRow="0" w:lastRow="0" w:firstColumn="0" w:lastColumn="0" w:noHBand="0" w:noVBand="0"/>
      </w:tblPr>
      <w:tblGrid>
        <w:gridCol w:w="2125"/>
        <w:gridCol w:w="1077"/>
        <w:gridCol w:w="2125"/>
        <w:gridCol w:w="1077"/>
        <w:gridCol w:w="2125"/>
      </w:tblGrid>
      <w:tr w:rsidR="00BC0DFB" w14:paraId="18F07B6D" w14:textId="77777777">
        <w:tblPrEx>
          <w:tblCellMar>
            <w:top w:w="0" w:type="dxa"/>
            <w:bottom w:w="0" w:type="dxa"/>
          </w:tblCellMar>
        </w:tblPrEx>
        <w:trPr>
          <w:cantSplit/>
          <w:jc w:val="right"/>
        </w:trPr>
        <w:tc>
          <w:tcPr>
            <w:tcW w:w="2125" w:type="dxa"/>
            <w:tcBorders>
              <w:top w:val="single" w:sz="6" w:space="0" w:color="auto"/>
            </w:tcBorders>
          </w:tcPr>
          <w:p w14:paraId="4FF496B9" w14:textId="77777777" w:rsidR="00BC0DFB" w:rsidRDefault="00BC0DFB">
            <w:pPr>
              <w:pStyle w:val="1"/>
              <w:widowControl/>
              <w:rPr>
                <w:rFonts w:cs="David"/>
                <w:color w:val="FFFFFF"/>
                <w:sz w:val="4"/>
                <w:szCs w:val="4"/>
                <w:rtl/>
              </w:rPr>
            </w:pPr>
          </w:p>
          <w:p w14:paraId="75470A13" w14:textId="77777777" w:rsidR="00BC0DFB" w:rsidRDefault="00BC0DFB">
            <w:pPr>
              <w:pStyle w:val="1"/>
              <w:widowControl/>
              <w:rPr>
                <w:rFonts w:cs="David"/>
                <w:rtl/>
              </w:rPr>
            </w:pPr>
            <w:r>
              <w:rPr>
                <w:rFonts w:cs="David"/>
                <w:color w:val="FFFFFF"/>
                <w:sz w:val="4"/>
                <w:szCs w:val="4"/>
                <w:rtl/>
              </w:rPr>
              <w:t>5129371</w:t>
            </w:r>
            <w:r>
              <w:rPr>
                <w:rFonts w:cs="David"/>
                <w:rtl/>
              </w:rPr>
              <w:t>א. משאלי, שופט</w:t>
            </w:r>
          </w:p>
          <w:p w14:paraId="415A770F" w14:textId="77777777" w:rsidR="00BC0DFB" w:rsidRDefault="00BC0DFB">
            <w:pPr>
              <w:pStyle w:val="1"/>
              <w:widowControl/>
              <w:rPr>
                <w:rFonts w:cs="David"/>
                <w:rtl/>
              </w:rPr>
            </w:pPr>
            <w:r>
              <w:rPr>
                <w:rFonts w:cs="David"/>
                <w:rtl/>
              </w:rPr>
              <w:t>אב"ד</w:t>
            </w:r>
          </w:p>
        </w:tc>
        <w:tc>
          <w:tcPr>
            <w:tcW w:w="1077" w:type="dxa"/>
          </w:tcPr>
          <w:p w14:paraId="4696538A" w14:textId="77777777" w:rsidR="00BC0DFB" w:rsidRDefault="00BC0DFB">
            <w:pPr>
              <w:pStyle w:val="1"/>
              <w:widowControl/>
              <w:rPr>
                <w:rFonts w:cs="David"/>
                <w:rtl/>
              </w:rPr>
            </w:pPr>
          </w:p>
        </w:tc>
        <w:tc>
          <w:tcPr>
            <w:tcW w:w="2125" w:type="dxa"/>
            <w:tcBorders>
              <w:top w:val="single" w:sz="6" w:space="0" w:color="auto"/>
            </w:tcBorders>
          </w:tcPr>
          <w:p w14:paraId="100FADDA" w14:textId="77777777" w:rsidR="00BC0DFB" w:rsidRDefault="00BC0DFB">
            <w:pPr>
              <w:pStyle w:val="1"/>
              <w:widowControl/>
              <w:rPr>
                <w:rFonts w:cs="David"/>
                <w:rtl/>
              </w:rPr>
            </w:pPr>
            <w:r>
              <w:rPr>
                <w:rFonts w:cs="David"/>
                <w:rtl/>
              </w:rPr>
              <w:t>שלי טימן, שופט</w:t>
            </w:r>
          </w:p>
        </w:tc>
        <w:tc>
          <w:tcPr>
            <w:tcW w:w="1077" w:type="dxa"/>
          </w:tcPr>
          <w:p w14:paraId="448D3A12" w14:textId="77777777" w:rsidR="00BC0DFB" w:rsidRDefault="00BC0DFB">
            <w:pPr>
              <w:pStyle w:val="1"/>
              <w:widowControl/>
              <w:rPr>
                <w:rFonts w:cs="David"/>
                <w:rtl/>
              </w:rPr>
            </w:pPr>
          </w:p>
        </w:tc>
        <w:tc>
          <w:tcPr>
            <w:tcW w:w="2125" w:type="dxa"/>
            <w:tcBorders>
              <w:top w:val="single" w:sz="6" w:space="0" w:color="auto"/>
            </w:tcBorders>
          </w:tcPr>
          <w:p w14:paraId="78F98F04" w14:textId="77777777" w:rsidR="00BC0DFB" w:rsidRDefault="00BC0DFB">
            <w:pPr>
              <w:pStyle w:val="1"/>
              <w:widowControl/>
              <w:rPr>
                <w:rFonts w:cs="David"/>
                <w:rtl/>
              </w:rPr>
            </w:pPr>
            <w:r>
              <w:rPr>
                <w:rFonts w:cs="David"/>
                <w:rtl/>
              </w:rPr>
              <w:t>מ. סוקולוב, שופטת</w:t>
            </w:r>
          </w:p>
        </w:tc>
      </w:tr>
      <w:bookmarkEnd w:id="7"/>
    </w:tbl>
    <w:p w14:paraId="5CBBB886" w14:textId="77777777" w:rsidR="00BC0DFB" w:rsidRDefault="00BC0DFB">
      <w:pPr>
        <w:pStyle w:val="10"/>
        <w:widowControl/>
        <w:rPr>
          <w:rFonts w:cs="David"/>
          <w:sz w:val="24"/>
          <w:szCs w:val="20"/>
          <w:rtl/>
        </w:rPr>
      </w:pPr>
    </w:p>
    <w:p w14:paraId="28A2C1CD" w14:textId="77777777" w:rsidR="00BC0DFB" w:rsidRDefault="00BC0DFB">
      <w:pPr>
        <w:pStyle w:val="10"/>
        <w:widowControl/>
        <w:rPr>
          <w:rFonts w:cs="David"/>
          <w:sz w:val="24"/>
          <w:szCs w:val="20"/>
          <w:rtl/>
        </w:rPr>
      </w:pPr>
    </w:p>
    <w:p w14:paraId="06F19624" w14:textId="77777777" w:rsidR="00BC0DFB" w:rsidRDefault="00BC0DFB">
      <w:pPr>
        <w:pStyle w:val="10"/>
        <w:widowControl/>
        <w:rPr>
          <w:rFonts w:cs="David"/>
          <w:sz w:val="24"/>
          <w:szCs w:val="20"/>
          <w:rtl/>
        </w:rPr>
      </w:pPr>
      <w:r>
        <w:rPr>
          <w:rFonts w:cs="David"/>
          <w:sz w:val="24"/>
          <w:szCs w:val="20"/>
          <w:rtl/>
        </w:rPr>
        <w:t xml:space="preserve">סילבנה / </w:t>
      </w:r>
      <w:r>
        <w:rPr>
          <w:rFonts w:cs="David"/>
          <w:sz w:val="24"/>
          <w:szCs w:val="20"/>
          <w:rtl/>
        </w:rPr>
        <w:fldChar w:fldCharType="begin"/>
      </w:r>
      <w:r>
        <w:rPr>
          <w:rFonts w:cs="David"/>
          <w:sz w:val="24"/>
          <w:szCs w:val="20"/>
          <w:rtl/>
        </w:rPr>
        <w:instrText xml:space="preserve">filename </w:instrText>
      </w:r>
      <w:r>
        <w:rPr>
          <w:rFonts w:cs="David"/>
          <w:sz w:val="24"/>
          <w:szCs w:val="20"/>
          <w:rtl/>
        </w:rPr>
        <w:fldChar w:fldCharType="separate"/>
      </w:r>
      <w:r>
        <w:t>k00516799p.1</w:t>
      </w:r>
      <w:r>
        <w:rPr>
          <w:rFonts w:cs="David"/>
          <w:sz w:val="24"/>
          <w:szCs w:val="20"/>
          <w:rtl/>
        </w:rPr>
        <w:fldChar w:fldCharType="end"/>
      </w:r>
    </w:p>
    <w:p w14:paraId="7D198D2F" w14:textId="77777777" w:rsidR="00BC0DFB" w:rsidRDefault="00BC0DFB">
      <w:pPr>
        <w:pStyle w:val="10"/>
        <w:widowControl/>
        <w:rPr>
          <w:rFonts w:cs="David"/>
          <w:sz w:val="24"/>
          <w:szCs w:val="20"/>
          <w:rtl/>
        </w:rPr>
      </w:pPr>
    </w:p>
    <w:p w14:paraId="584A476C" w14:textId="77777777" w:rsidR="00BC0DFB" w:rsidRDefault="00BC0DFB">
      <w:pPr>
        <w:pStyle w:val="10"/>
        <w:widowControl/>
        <w:rPr>
          <w:rFonts w:cs="David"/>
          <w:sz w:val="24"/>
          <w:szCs w:val="20"/>
          <w:rtl/>
        </w:rPr>
      </w:pPr>
      <w:r>
        <w:rPr>
          <w:rFonts w:cs="David"/>
          <w:sz w:val="24"/>
          <w:szCs w:val="20"/>
          <w:rtl/>
        </w:rPr>
        <w:t>נוסח מסמך זה כפוף לשינויי ניסוח ועריכה</w:t>
      </w:r>
    </w:p>
    <w:sectPr w:rsidR="00BC0DFB">
      <w:headerReference w:type="even" r:id="rId47"/>
      <w:headerReference w:type="default" r:id="rId48"/>
      <w:footerReference w:type="even" r:id="rId49"/>
      <w:footerReference w:type="default" r:id="rId50"/>
      <w:endnotePr>
        <w:numFmt w:val="decimal"/>
      </w:endnotePr>
      <w:type w:val="continuous"/>
      <w:pgSz w:w="11907" w:h="16840"/>
      <w:pgMar w:top="2268" w:right="1797" w:bottom="1440" w:left="1797" w:header="720" w:footer="720" w:gutter="1"/>
      <w:lnNumType w:countBy="1"/>
      <w:pgNumType w:start="1"/>
      <w:cols w:space="72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202C" w14:textId="77777777" w:rsidR="007E0B38" w:rsidRPr="00E96F93" w:rsidRDefault="007E0B38">
      <w:pPr>
        <w:rPr>
          <w:rFonts w:ascii="Miriam" w:hAnsi="Miriam"/>
          <w:sz w:val="20"/>
        </w:rPr>
      </w:pPr>
      <w:r>
        <w:separator/>
      </w:r>
    </w:p>
  </w:endnote>
  <w:endnote w:type="continuationSeparator" w:id="0">
    <w:p w14:paraId="5140CF27" w14:textId="77777777" w:rsidR="007E0B38" w:rsidRPr="00E96F93" w:rsidRDefault="007E0B38">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C622" w14:textId="77777777" w:rsidR="0006656F" w:rsidRDefault="0006656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44BE1D6" w14:textId="77777777" w:rsidR="0006656F" w:rsidRDefault="0006656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23C6A0" w14:textId="77777777" w:rsidR="0006656F" w:rsidRDefault="0006656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M:\00000000\05-05-24\katin\m995167.doc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C904" w14:textId="77777777" w:rsidR="0006656F" w:rsidRDefault="0006656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D52725">
      <w:rPr>
        <w:rFonts w:hAnsi="FrankRuehl" w:cs="FrankRuehl"/>
        <w:noProof/>
        <w:rtl/>
      </w:rPr>
      <w:t>1</w:t>
    </w:r>
    <w:r>
      <w:rPr>
        <w:rFonts w:hAnsi="FrankRuehl" w:cs="FrankRuehl"/>
        <w:rtl/>
      </w:rPr>
      <w:fldChar w:fldCharType="end"/>
    </w:r>
  </w:p>
  <w:p w14:paraId="51EC8FD2" w14:textId="77777777" w:rsidR="0006656F" w:rsidRDefault="0006656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563E62" w14:textId="77777777" w:rsidR="0006656F" w:rsidRDefault="0006656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M:\00000000\05-05-24\katin\m995167.doc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2E41C" w14:textId="77777777" w:rsidR="007E0B38" w:rsidRPr="00E96F93" w:rsidRDefault="007E0B38">
      <w:pPr>
        <w:rPr>
          <w:rFonts w:ascii="Miriam" w:hAnsi="Miriam"/>
          <w:sz w:val="20"/>
        </w:rPr>
      </w:pPr>
      <w:r>
        <w:separator/>
      </w:r>
    </w:p>
  </w:footnote>
  <w:footnote w:type="continuationSeparator" w:id="0">
    <w:p w14:paraId="28489B65" w14:textId="77777777" w:rsidR="007E0B38" w:rsidRPr="00E96F93" w:rsidRDefault="007E0B38">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451C" w14:textId="77777777" w:rsidR="0006656F" w:rsidRDefault="0006656F">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5167/99</w:t>
    </w:r>
    <w:r>
      <w:rPr>
        <w:rFonts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B6F2" w14:textId="77777777" w:rsidR="0006656F" w:rsidRDefault="0006656F">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5167/99</w:t>
    </w:r>
    <w:r>
      <w:rPr>
        <w:rFonts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0DFB"/>
    <w:rsid w:val="0006656F"/>
    <w:rsid w:val="003F5AE4"/>
    <w:rsid w:val="004F6ABA"/>
    <w:rsid w:val="007E0B38"/>
    <w:rsid w:val="009D4C08"/>
    <w:rsid w:val="00BC0DFB"/>
    <w:rsid w:val="00D52725"/>
    <w:rsid w:val="00D73F74"/>
    <w:rsid w:val="00E327BD"/>
    <w:rsid w:val="00E76F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A74E6D"/>
  <w15:chartTrackingRefBased/>
  <w15:docId w15:val="{A2EC9482-1B77-4A05-87FE-0EBC5568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rPr>
      <w:rFonts w:ascii="Miriam" w:hAnsi="Miriam"/>
      <w:sz w:val="20"/>
    </w:rPr>
  </w:style>
  <w:style w:type="character" w:styleId="PageNumber">
    <w:name w:val="page number"/>
    <w:rPr>
      <w:rFonts w:ascii="Miriam" w:hAnsi="Miriam"/>
      <w:sz w:val="20"/>
    </w:rPr>
  </w:style>
  <w:style w:type="paragraph" w:styleId="Header">
    <w:name w:val="header"/>
    <w:basedOn w:val="Normal"/>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sz w:val="22"/>
    </w:rPr>
  </w:style>
  <w:style w:type="paragraph" w:customStyle="1" w:styleId="a1">
    <w:name w:val="ציטוט"/>
    <w:basedOn w:val="Normal"/>
    <w:qFormat/>
    <w:pPr>
      <w:ind w:left="851" w:right="851"/>
    </w:pPr>
  </w:style>
  <w:style w:type="paragraph" w:customStyle="1" w:styleId="10">
    <w:name w:val="רגיל1"/>
    <w:pPr>
      <w:widowControl w:val="0"/>
      <w:overflowPunct w:val="0"/>
      <w:autoSpaceDE w:val="0"/>
      <w:autoSpaceDN w:val="0"/>
      <w:bidi/>
      <w:adjustRightInd w:val="0"/>
      <w:spacing w:line="360" w:lineRule="auto"/>
      <w:jc w:val="both"/>
      <w:textAlignment w:val="baseline"/>
    </w:pPr>
    <w:rPr>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color w:val="FF0000"/>
      <w:sz w:val="32"/>
    </w:rPr>
  </w:style>
  <w:style w:type="paragraph" w:customStyle="1" w:styleId="Hatum">
    <w:name w:val="Hatum"/>
    <w:basedOn w:val="Normal"/>
    <w:next w:val="Normal"/>
    <w:pPr>
      <w:suppressLineNumbers/>
      <w:jc w:val="center"/>
    </w:pPr>
    <w:rPr>
      <w:color w:val="0000FF"/>
      <w:sz w:val="32"/>
    </w:rPr>
  </w:style>
  <w:style w:type="paragraph" w:customStyle="1" w:styleId="hasui">
    <w:name w:val="hasui"/>
    <w:basedOn w:val="Normal"/>
    <w:next w:val="Normal"/>
    <w:pPr>
      <w:shd w:val="pct5" w:color="auto" w:fill="auto"/>
    </w:pPr>
    <w:rPr>
      <w:i/>
      <w:color w:val="FF0000"/>
      <w:sz w:val="52"/>
    </w:rPr>
  </w:style>
  <w:style w:type="character" w:styleId="Hyperlink">
    <w:name w:val="Hyperlink"/>
    <w:rsid w:val="009D4C08"/>
    <w:rPr>
      <w:color w:val="0000FF"/>
      <w:u w:val="single"/>
    </w:rPr>
  </w:style>
  <w:style w:type="character" w:customStyle="1" w:styleId="a7">
    <w:name w:val="אזכור לא מזוהה"/>
    <w:uiPriority w:val="99"/>
    <w:semiHidden/>
    <w:unhideWhenUsed/>
    <w:rsid w:val="003F5A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87" TargetMode="External"/><Relationship Id="rId26" Type="http://schemas.openxmlformats.org/officeDocument/2006/relationships/hyperlink" Target="http://www.nevo.co.il/law/98569/54a.b" TargetMode="External"/><Relationship Id="rId39" Type="http://schemas.openxmlformats.org/officeDocument/2006/relationships/hyperlink" Target="http://www.nevo.co.il/case/17921747" TargetMode="External"/><Relationship Id="rId21" Type="http://schemas.openxmlformats.org/officeDocument/2006/relationships/hyperlink" Target="http://www.nevo.co.il/case/6024185" TargetMode="External"/><Relationship Id="rId34" Type="http://schemas.openxmlformats.org/officeDocument/2006/relationships/hyperlink" Target="http://www.nevo.co.il/law/70387" TargetMode="External"/><Relationship Id="rId42" Type="http://schemas.openxmlformats.org/officeDocument/2006/relationships/hyperlink" Target="http://www.nevo.co.il/case/622238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351.c.1" TargetMode="External"/><Relationship Id="rId2" Type="http://schemas.openxmlformats.org/officeDocument/2006/relationships/settings" Target="settings.xml"/><Relationship Id="rId16" Type="http://schemas.openxmlformats.org/officeDocument/2006/relationships/hyperlink" Target="http://www.nevo.co.il/law/70301/351.c.1" TargetMode="External"/><Relationship Id="rId29" Type="http://schemas.openxmlformats.org/officeDocument/2006/relationships/hyperlink" Target="http://www.nevo.co.il/law/70387/11" TargetMode="External"/><Relationship Id="rId11" Type="http://schemas.openxmlformats.org/officeDocument/2006/relationships/hyperlink" Target="http://www.nevo.co.il/law/98569" TargetMode="External"/><Relationship Id="rId24" Type="http://schemas.openxmlformats.org/officeDocument/2006/relationships/hyperlink" Target="http://www.nevo.co.il/case/5877951" TargetMode="External"/><Relationship Id="rId32" Type="http://schemas.openxmlformats.org/officeDocument/2006/relationships/hyperlink" Target="http://www.nevo.co.il/case/5779700" TargetMode="External"/><Relationship Id="rId37" Type="http://schemas.openxmlformats.org/officeDocument/2006/relationships/hyperlink" Target="http://www.nevo.co.il/case/17921747" TargetMode="External"/><Relationship Id="rId40" Type="http://schemas.openxmlformats.org/officeDocument/2006/relationships/hyperlink" Target="http://www.nevo.co.il/case/17921747" TargetMode="External"/><Relationship Id="rId45" Type="http://schemas.openxmlformats.org/officeDocument/2006/relationships/hyperlink" Target="http://www.nevo.co.il/law/70301/351.c.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30569" TargetMode="External"/><Relationship Id="rId28" Type="http://schemas.openxmlformats.org/officeDocument/2006/relationships/hyperlink" Target="http://www.nevo.co.il/law/70387/9" TargetMode="External"/><Relationship Id="rId36" Type="http://schemas.openxmlformats.org/officeDocument/2006/relationships/hyperlink" Target="http://www.nevo.co.il/case/6015465" TargetMode="External"/><Relationship Id="rId49" Type="http://schemas.openxmlformats.org/officeDocument/2006/relationships/footer" Target="footer1.xml"/><Relationship Id="rId10" Type="http://schemas.openxmlformats.org/officeDocument/2006/relationships/hyperlink" Target="http://www.nevo.co.il/law/70387/11" TargetMode="External"/><Relationship Id="rId19" Type="http://schemas.openxmlformats.org/officeDocument/2006/relationships/hyperlink" Target="http://www.nevo.co.il/case/5696645" TargetMode="External"/><Relationship Id="rId31" Type="http://schemas.openxmlformats.org/officeDocument/2006/relationships/hyperlink" Target="http://www.nevo.co.il/case/17938636" TargetMode="External"/><Relationship Id="rId44" Type="http://schemas.openxmlformats.org/officeDocument/2006/relationships/hyperlink" Target="http://www.nevo.co.il/case/17910663"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87/9" TargetMode="External"/><Relationship Id="rId14" Type="http://schemas.openxmlformats.org/officeDocument/2006/relationships/hyperlink" Target="http://www.nevo.co.il/law/70301/351.c.1" TargetMode="External"/><Relationship Id="rId22" Type="http://schemas.openxmlformats.org/officeDocument/2006/relationships/hyperlink" Target="http://www.nevo.co.il/law/70387" TargetMode="External"/><Relationship Id="rId27" Type="http://schemas.openxmlformats.org/officeDocument/2006/relationships/hyperlink" Target="http://www.nevo.co.il/law/98569" TargetMode="External"/><Relationship Id="rId30" Type="http://schemas.openxmlformats.org/officeDocument/2006/relationships/hyperlink" Target="http://www.nevo.co.il/law/70387/11" TargetMode="External"/><Relationship Id="rId35" Type="http://schemas.openxmlformats.org/officeDocument/2006/relationships/hyperlink" Target="http://www.nevo.co.il/case/17940476" TargetMode="External"/><Relationship Id="rId43" Type="http://schemas.openxmlformats.org/officeDocument/2006/relationships/hyperlink" Target="http://www.nevo.co.il/law/98569/54.a.1" TargetMode="External"/><Relationship Id="rId48" Type="http://schemas.openxmlformats.org/officeDocument/2006/relationships/header" Target="header2.xml"/><Relationship Id="rId8" Type="http://schemas.openxmlformats.org/officeDocument/2006/relationships/hyperlink" Target="http://www.nevo.co.il/law/70387"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98569/54.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117562" TargetMode="External"/><Relationship Id="rId33" Type="http://schemas.openxmlformats.org/officeDocument/2006/relationships/hyperlink" Target="http://www.nevo.co.il/case/17921747" TargetMode="External"/><Relationship Id="rId38" Type="http://schemas.openxmlformats.org/officeDocument/2006/relationships/hyperlink" Target="http://www.nevo.co.il/case/17924656"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6222386" TargetMode="External"/><Relationship Id="rId41" Type="http://schemas.openxmlformats.org/officeDocument/2006/relationships/hyperlink" Target="http://www.nevo.co.il/case/17921747"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9298</Words>
  <Characters>53004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62178</CharactersWithSpaces>
  <SharedDoc>false</SharedDoc>
  <HLinks>
    <vt:vector size="246" baseType="variant">
      <vt:variant>
        <vt:i4>7995492</vt:i4>
      </vt:variant>
      <vt:variant>
        <vt:i4>120</vt:i4>
      </vt:variant>
      <vt:variant>
        <vt:i4>0</vt:i4>
      </vt:variant>
      <vt:variant>
        <vt:i4>5</vt:i4>
      </vt:variant>
      <vt:variant>
        <vt:lpwstr>http://www.nevo.co.il/law/70301</vt:lpwstr>
      </vt:variant>
      <vt:variant>
        <vt:lpwstr/>
      </vt:variant>
      <vt:variant>
        <vt:i4>6291508</vt:i4>
      </vt:variant>
      <vt:variant>
        <vt:i4>117</vt:i4>
      </vt:variant>
      <vt:variant>
        <vt:i4>0</vt:i4>
      </vt:variant>
      <vt:variant>
        <vt:i4>5</vt:i4>
      </vt:variant>
      <vt:variant>
        <vt:lpwstr>http://www.nevo.co.il/law/70301/351.c.1</vt:lpwstr>
      </vt:variant>
      <vt:variant>
        <vt:lpwstr/>
      </vt:variant>
      <vt:variant>
        <vt:i4>4063348</vt:i4>
      </vt:variant>
      <vt:variant>
        <vt:i4>114</vt:i4>
      </vt:variant>
      <vt:variant>
        <vt:i4>0</vt:i4>
      </vt:variant>
      <vt:variant>
        <vt:i4>5</vt:i4>
      </vt:variant>
      <vt:variant>
        <vt:lpwstr>http://www.nevo.co.il/case/17910663</vt:lpwstr>
      </vt:variant>
      <vt:variant>
        <vt:lpwstr/>
      </vt:variant>
      <vt:variant>
        <vt:i4>4128864</vt:i4>
      </vt:variant>
      <vt:variant>
        <vt:i4>111</vt:i4>
      </vt:variant>
      <vt:variant>
        <vt:i4>0</vt:i4>
      </vt:variant>
      <vt:variant>
        <vt:i4>5</vt:i4>
      </vt:variant>
      <vt:variant>
        <vt:lpwstr>http://www.nevo.co.il/law/98569/54.a.1</vt:lpwstr>
      </vt:variant>
      <vt:variant>
        <vt:lpwstr/>
      </vt:variant>
      <vt:variant>
        <vt:i4>3211388</vt:i4>
      </vt:variant>
      <vt:variant>
        <vt:i4>108</vt:i4>
      </vt:variant>
      <vt:variant>
        <vt:i4>0</vt:i4>
      </vt:variant>
      <vt:variant>
        <vt:i4>5</vt:i4>
      </vt:variant>
      <vt:variant>
        <vt:lpwstr>http://www.nevo.co.il/case/6222386</vt:lpwstr>
      </vt:variant>
      <vt:variant>
        <vt:lpwstr/>
      </vt:variant>
      <vt:variant>
        <vt:i4>3997814</vt:i4>
      </vt:variant>
      <vt:variant>
        <vt:i4>105</vt:i4>
      </vt:variant>
      <vt:variant>
        <vt:i4>0</vt:i4>
      </vt:variant>
      <vt:variant>
        <vt:i4>5</vt:i4>
      </vt:variant>
      <vt:variant>
        <vt:lpwstr>http://www.nevo.co.il/case/17921747</vt:lpwstr>
      </vt:variant>
      <vt:variant>
        <vt:lpwstr/>
      </vt:variant>
      <vt:variant>
        <vt:i4>3997814</vt:i4>
      </vt:variant>
      <vt:variant>
        <vt:i4>102</vt:i4>
      </vt:variant>
      <vt:variant>
        <vt:i4>0</vt:i4>
      </vt:variant>
      <vt:variant>
        <vt:i4>5</vt:i4>
      </vt:variant>
      <vt:variant>
        <vt:lpwstr>http://www.nevo.co.il/case/17921747</vt:lpwstr>
      </vt:variant>
      <vt:variant>
        <vt:lpwstr/>
      </vt:variant>
      <vt:variant>
        <vt:i4>3997814</vt:i4>
      </vt:variant>
      <vt:variant>
        <vt:i4>99</vt:i4>
      </vt:variant>
      <vt:variant>
        <vt:i4>0</vt:i4>
      </vt:variant>
      <vt:variant>
        <vt:i4>5</vt:i4>
      </vt:variant>
      <vt:variant>
        <vt:lpwstr>http://www.nevo.co.il/case/17921747</vt:lpwstr>
      </vt:variant>
      <vt:variant>
        <vt:lpwstr/>
      </vt:variant>
      <vt:variant>
        <vt:i4>3735671</vt:i4>
      </vt:variant>
      <vt:variant>
        <vt:i4>96</vt:i4>
      </vt:variant>
      <vt:variant>
        <vt:i4>0</vt:i4>
      </vt:variant>
      <vt:variant>
        <vt:i4>5</vt:i4>
      </vt:variant>
      <vt:variant>
        <vt:lpwstr>http://www.nevo.co.il/case/17924656</vt:lpwstr>
      </vt:variant>
      <vt:variant>
        <vt:lpwstr/>
      </vt:variant>
      <vt:variant>
        <vt:i4>3997814</vt:i4>
      </vt:variant>
      <vt:variant>
        <vt:i4>93</vt:i4>
      </vt:variant>
      <vt:variant>
        <vt:i4>0</vt:i4>
      </vt:variant>
      <vt:variant>
        <vt:i4>5</vt:i4>
      </vt:variant>
      <vt:variant>
        <vt:lpwstr>http://www.nevo.co.il/case/17921747</vt:lpwstr>
      </vt:variant>
      <vt:variant>
        <vt:lpwstr/>
      </vt:variant>
      <vt:variant>
        <vt:i4>3539063</vt:i4>
      </vt:variant>
      <vt:variant>
        <vt:i4>90</vt:i4>
      </vt:variant>
      <vt:variant>
        <vt:i4>0</vt:i4>
      </vt:variant>
      <vt:variant>
        <vt:i4>5</vt:i4>
      </vt:variant>
      <vt:variant>
        <vt:lpwstr>http://www.nevo.co.il/case/6015465</vt:lpwstr>
      </vt:variant>
      <vt:variant>
        <vt:lpwstr/>
      </vt:variant>
      <vt:variant>
        <vt:i4>4128883</vt:i4>
      </vt:variant>
      <vt:variant>
        <vt:i4>87</vt:i4>
      </vt:variant>
      <vt:variant>
        <vt:i4>0</vt:i4>
      </vt:variant>
      <vt:variant>
        <vt:i4>5</vt:i4>
      </vt:variant>
      <vt:variant>
        <vt:lpwstr>http://www.nevo.co.il/case/17940476</vt:lpwstr>
      </vt:variant>
      <vt:variant>
        <vt:lpwstr/>
      </vt:variant>
      <vt:variant>
        <vt:i4>7471204</vt:i4>
      </vt:variant>
      <vt:variant>
        <vt:i4>84</vt:i4>
      </vt:variant>
      <vt:variant>
        <vt:i4>0</vt:i4>
      </vt:variant>
      <vt:variant>
        <vt:i4>5</vt:i4>
      </vt:variant>
      <vt:variant>
        <vt:lpwstr>http://www.nevo.co.il/law/70387</vt:lpwstr>
      </vt:variant>
      <vt:variant>
        <vt:lpwstr/>
      </vt:variant>
      <vt:variant>
        <vt:i4>3997814</vt:i4>
      </vt:variant>
      <vt:variant>
        <vt:i4>81</vt:i4>
      </vt:variant>
      <vt:variant>
        <vt:i4>0</vt:i4>
      </vt:variant>
      <vt:variant>
        <vt:i4>5</vt:i4>
      </vt:variant>
      <vt:variant>
        <vt:lpwstr>http://www.nevo.co.il/case/17921747</vt:lpwstr>
      </vt:variant>
      <vt:variant>
        <vt:lpwstr/>
      </vt:variant>
      <vt:variant>
        <vt:i4>3473530</vt:i4>
      </vt:variant>
      <vt:variant>
        <vt:i4>78</vt:i4>
      </vt:variant>
      <vt:variant>
        <vt:i4>0</vt:i4>
      </vt:variant>
      <vt:variant>
        <vt:i4>5</vt:i4>
      </vt:variant>
      <vt:variant>
        <vt:lpwstr>http://www.nevo.co.il/case/5779700</vt:lpwstr>
      </vt:variant>
      <vt:variant>
        <vt:lpwstr/>
      </vt:variant>
      <vt:variant>
        <vt:i4>3342454</vt:i4>
      </vt:variant>
      <vt:variant>
        <vt:i4>75</vt:i4>
      </vt:variant>
      <vt:variant>
        <vt:i4>0</vt:i4>
      </vt:variant>
      <vt:variant>
        <vt:i4>5</vt:i4>
      </vt:variant>
      <vt:variant>
        <vt:lpwstr>http://www.nevo.co.il/case/17938636</vt:lpwstr>
      </vt:variant>
      <vt:variant>
        <vt:lpwstr/>
      </vt:variant>
      <vt:variant>
        <vt:i4>7077986</vt:i4>
      </vt:variant>
      <vt:variant>
        <vt:i4>72</vt:i4>
      </vt:variant>
      <vt:variant>
        <vt:i4>0</vt:i4>
      </vt:variant>
      <vt:variant>
        <vt:i4>5</vt:i4>
      </vt:variant>
      <vt:variant>
        <vt:lpwstr>http://www.nevo.co.il/law/70387/11</vt:lpwstr>
      </vt:variant>
      <vt:variant>
        <vt:lpwstr/>
      </vt:variant>
      <vt:variant>
        <vt:i4>7077986</vt:i4>
      </vt:variant>
      <vt:variant>
        <vt:i4>69</vt:i4>
      </vt:variant>
      <vt:variant>
        <vt:i4>0</vt:i4>
      </vt:variant>
      <vt:variant>
        <vt:i4>5</vt:i4>
      </vt:variant>
      <vt:variant>
        <vt:lpwstr>http://www.nevo.co.il/law/70387/11</vt:lpwstr>
      </vt:variant>
      <vt:variant>
        <vt:lpwstr/>
      </vt:variant>
      <vt:variant>
        <vt:i4>6094931</vt:i4>
      </vt:variant>
      <vt:variant>
        <vt:i4>66</vt:i4>
      </vt:variant>
      <vt:variant>
        <vt:i4>0</vt:i4>
      </vt:variant>
      <vt:variant>
        <vt:i4>5</vt:i4>
      </vt:variant>
      <vt:variant>
        <vt:lpwstr>http://www.nevo.co.il/law/70387/9</vt:lpwstr>
      </vt:variant>
      <vt:variant>
        <vt:lpwstr/>
      </vt:variant>
      <vt:variant>
        <vt:i4>7602284</vt:i4>
      </vt:variant>
      <vt:variant>
        <vt:i4>63</vt:i4>
      </vt:variant>
      <vt:variant>
        <vt:i4>0</vt:i4>
      </vt:variant>
      <vt:variant>
        <vt:i4>5</vt:i4>
      </vt:variant>
      <vt:variant>
        <vt:lpwstr>http://www.nevo.co.il/law/98569</vt:lpwstr>
      </vt:variant>
      <vt:variant>
        <vt:lpwstr/>
      </vt:variant>
      <vt:variant>
        <vt:i4>4259841</vt:i4>
      </vt:variant>
      <vt:variant>
        <vt:i4>60</vt:i4>
      </vt:variant>
      <vt:variant>
        <vt:i4>0</vt:i4>
      </vt:variant>
      <vt:variant>
        <vt:i4>5</vt:i4>
      </vt:variant>
      <vt:variant>
        <vt:lpwstr>http://www.nevo.co.il/law/98569/54a.b</vt:lpwstr>
      </vt:variant>
      <vt:variant>
        <vt:lpwstr/>
      </vt:variant>
      <vt:variant>
        <vt:i4>3145844</vt:i4>
      </vt:variant>
      <vt:variant>
        <vt:i4>57</vt:i4>
      </vt:variant>
      <vt:variant>
        <vt:i4>0</vt:i4>
      </vt:variant>
      <vt:variant>
        <vt:i4>5</vt:i4>
      </vt:variant>
      <vt:variant>
        <vt:lpwstr>http://www.nevo.co.il/case/6117562</vt:lpwstr>
      </vt:variant>
      <vt:variant>
        <vt:lpwstr/>
      </vt:variant>
      <vt:variant>
        <vt:i4>3801214</vt:i4>
      </vt:variant>
      <vt:variant>
        <vt:i4>54</vt:i4>
      </vt:variant>
      <vt:variant>
        <vt:i4>0</vt:i4>
      </vt:variant>
      <vt:variant>
        <vt:i4>5</vt:i4>
      </vt:variant>
      <vt:variant>
        <vt:lpwstr>http://www.nevo.co.il/case/5877951</vt:lpwstr>
      </vt:variant>
      <vt:variant>
        <vt:lpwstr/>
      </vt:variant>
      <vt:variant>
        <vt:i4>4063349</vt:i4>
      </vt:variant>
      <vt:variant>
        <vt:i4>51</vt:i4>
      </vt:variant>
      <vt:variant>
        <vt:i4>0</vt:i4>
      </vt:variant>
      <vt:variant>
        <vt:i4>5</vt:i4>
      </vt:variant>
      <vt:variant>
        <vt:lpwstr>http://www.nevo.co.il/case/17930569</vt:lpwstr>
      </vt:variant>
      <vt:variant>
        <vt:lpwstr/>
      </vt:variant>
      <vt:variant>
        <vt:i4>7471204</vt:i4>
      </vt:variant>
      <vt:variant>
        <vt:i4>48</vt:i4>
      </vt:variant>
      <vt:variant>
        <vt:i4>0</vt:i4>
      </vt:variant>
      <vt:variant>
        <vt:i4>5</vt:i4>
      </vt:variant>
      <vt:variant>
        <vt:lpwstr>http://www.nevo.co.il/law/70387</vt:lpwstr>
      </vt:variant>
      <vt:variant>
        <vt:lpwstr/>
      </vt:variant>
      <vt:variant>
        <vt:i4>3145848</vt:i4>
      </vt:variant>
      <vt:variant>
        <vt:i4>45</vt:i4>
      </vt:variant>
      <vt:variant>
        <vt:i4>0</vt:i4>
      </vt:variant>
      <vt:variant>
        <vt:i4>5</vt:i4>
      </vt:variant>
      <vt:variant>
        <vt:lpwstr>http://www.nevo.co.il/case/6024185</vt:lpwstr>
      </vt:variant>
      <vt:variant>
        <vt:lpwstr/>
      </vt:variant>
      <vt:variant>
        <vt:i4>3211388</vt:i4>
      </vt:variant>
      <vt:variant>
        <vt:i4>42</vt:i4>
      </vt:variant>
      <vt:variant>
        <vt:i4>0</vt:i4>
      </vt:variant>
      <vt:variant>
        <vt:i4>5</vt:i4>
      </vt:variant>
      <vt:variant>
        <vt:lpwstr>http://www.nevo.co.il/case/6222386</vt:lpwstr>
      </vt:variant>
      <vt:variant>
        <vt:lpwstr/>
      </vt:variant>
      <vt:variant>
        <vt:i4>4128880</vt:i4>
      </vt:variant>
      <vt:variant>
        <vt:i4>39</vt:i4>
      </vt:variant>
      <vt:variant>
        <vt:i4>0</vt:i4>
      </vt:variant>
      <vt:variant>
        <vt:i4>5</vt:i4>
      </vt:variant>
      <vt:variant>
        <vt:lpwstr>http://www.nevo.co.il/case/5696645</vt:lpwstr>
      </vt:variant>
      <vt:variant>
        <vt:lpwstr/>
      </vt:variant>
      <vt:variant>
        <vt:i4>7471204</vt:i4>
      </vt:variant>
      <vt:variant>
        <vt:i4>36</vt:i4>
      </vt:variant>
      <vt:variant>
        <vt:i4>0</vt:i4>
      </vt:variant>
      <vt:variant>
        <vt:i4>5</vt:i4>
      </vt:variant>
      <vt:variant>
        <vt:lpwstr>http://www.nevo.co.il/law/70387</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6291508</vt:i4>
      </vt:variant>
      <vt:variant>
        <vt:i4>30</vt:i4>
      </vt:variant>
      <vt:variant>
        <vt:i4>0</vt:i4>
      </vt:variant>
      <vt:variant>
        <vt:i4>5</vt:i4>
      </vt:variant>
      <vt:variant>
        <vt:lpwstr>http://www.nevo.co.il/law/70301/351.c.1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6291508</vt:i4>
      </vt:variant>
      <vt:variant>
        <vt:i4>24</vt:i4>
      </vt:variant>
      <vt:variant>
        <vt:i4>0</vt:i4>
      </vt:variant>
      <vt:variant>
        <vt:i4>5</vt:i4>
      </vt:variant>
      <vt:variant>
        <vt:lpwstr>http://www.nevo.co.il/law/70301/351.c.1</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4128864</vt:i4>
      </vt:variant>
      <vt:variant>
        <vt:i4>18</vt:i4>
      </vt:variant>
      <vt:variant>
        <vt:i4>0</vt:i4>
      </vt:variant>
      <vt:variant>
        <vt:i4>5</vt:i4>
      </vt:variant>
      <vt:variant>
        <vt:lpwstr>http://www.nevo.co.il/law/98569/54.a.1</vt:lpwstr>
      </vt:variant>
      <vt:variant>
        <vt:lpwstr/>
      </vt:variant>
      <vt:variant>
        <vt:i4>7602284</vt:i4>
      </vt:variant>
      <vt:variant>
        <vt:i4>15</vt:i4>
      </vt:variant>
      <vt:variant>
        <vt:i4>0</vt:i4>
      </vt:variant>
      <vt:variant>
        <vt:i4>5</vt:i4>
      </vt:variant>
      <vt:variant>
        <vt:lpwstr>http://www.nevo.co.il/law/98569</vt:lpwstr>
      </vt:variant>
      <vt:variant>
        <vt:lpwstr/>
      </vt:variant>
      <vt:variant>
        <vt:i4>7077986</vt:i4>
      </vt:variant>
      <vt:variant>
        <vt:i4>12</vt:i4>
      </vt:variant>
      <vt:variant>
        <vt:i4>0</vt:i4>
      </vt:variant>
      <vt:variant>
        <vt:i4>5</vt:i4>
      </vt:variant>
      <vt:variant>
        <vt:lpwstr>http://www.nevo.co.il/law/70387/11</vt:lpwstr>
      </vt:variant>
      <vt:variant>
        <vt:lpwstr/>
      </vt:variant>
      <vt:variant>
        <vt:i4>6094931</vt:i4>
      </vt:variant>
      <vt:variant>
        <vt:i4>9</vt:i4>
      </vt:variant>
      <vt:variant>
        <vt:i4>0</vt:i4>
      </vt:variant>
      <vt:variant>
        <vt:i4>5</vt:i4>
      </vt:variant>
      <vt:variant>
        <vt:lpwstr>http://www.nevo.co.il/law/70387/9</vt:lpwstr>
      </vt:variant>
      <vt:variant>
        <vt:lpwstr/>
      </vt:variant>
      <vt:variant>
        <vt:i4>7471204</vt:i4>
      </vt:variant>
      <vt:variant>
        <vt:i4>6</vt:i4>
      </vt:variant>
      <vt:variant>
        <vt:i4>0</vt:i4>
      </vt:variant>
      <vt:variant>
        <vt:i4>5</vt:i4>
      </vt:variant>
      <vt:variant>
        <vt:lpwstr>http://www.nevo.co.il/law/70387</vt:lpwstr>
      </vt:variant>
      <vt:variant>
        <vt:lpwstr/>
      </vt:variant>
      <vt:variant>
        <vt:i4>6291508</vt:i4>
      </vt:variant>
      <vt:variant>
        <vt:i4>3</vt:i4>
      </vt:variant>
      <vt:variant>
        <vt:i4>0</vt:i4>
      </vt:variant>
      <vt:variant>
        <vt:i4>5</vt:i4>
      </vt:variant>
      <vt:variant>
        <vt:lpwstr>http://www.nevo.co.il/law/70301/351.c.1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2000-11-22T09:39:00Z</cp:lastPrinted>
  <dcterms:created xsi:type="dcterms:W3CDTF">2022-05-24T09:41:00Z</dcterms:created>
  <dcterms:modified xsi:type="dcterms:W3CDTF">2022-05-24T09:41:00Z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א. משאלי;ש. טימן;מ. סוקולוב</vt:lpwstr>
  </property>
  <property fmtid="{D5CDD505-2E9C-101B-9397-08002B2CF9AE}" pid="3" name="JudgeHatima">
    <vt:lpwstr>א. משאלי, שופט;אב"ד+נ. ישעיה, שופט+מ. סוקולוב, שופטת</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12:06</vt:lpwstr>
  </property>
  <property fmtid="{D5CDD505-2E9C-101B-9397-08002B2CF9AE}" pid="8" name="StartDate">
    <vt:lpwstr>20/06/2000</vt:lpwstr>
  </property>
  <property fmtid="{D5CDD505-2E9C-101B-9397-08002B2CF9AE}" pid="9" name="Status">
    <vt:lpwstr>טיוטה</vt:lpwstr>
  </property>
  <property fmtid="{D5CDD505-2E9C-101B-9397-08002B2CF9AE}" pid="10" name="Typer">
    <vt:lpwstr>חנה יפה</vt:lpwstr>
  </property>
  <property fmtid="{D5CDD505-2E9C-101B-9397-08002B2CF9AE}" pid="11" name="curName">
    <vt:lpwstr>X:\data\HER515\00516799p\k00516799p.002</vt:lpwstr>
  </property>
  <property fmtid="{D5CDD505-2E9C-101B-9397-08002B2CF9AE}" pid="12" name="LastHachlata">
    <vt:r8>1</vt:r8>
  </property>
  <property fmtid="{D5CDD505-2E9C-101B-9397-08002B2CF9AE}" pid="13" name="EndDate">
    <vt:lpwstr>21/07/2000</vt:lpwstr>
  </property>
  <property fmtid="{D5CDD505-2E9C-101B-9397-08002B2CF9AE}" pid="14" name="EndHour">
    <vt:lpwstr>08:38</vt:lpwstr>
  </property>
  <property fmtid="{D5CDD505-2E9C-101B-9397-08002B2CF9AE}" pid="15" name="Pirsum">
    <vt:lpwstr>21/07/2000</vt:lpwstr>
  </property>
  <property fmtid="{D5CDD505-2E9C-101B-9397-08002B2CF9AE}" pid="16" name="CITY">
    <vt:lpwstr>ת"א</vt:lpwstr>
  </property>
  <property fmtid="{D5CDD505-2E9C-101B-9397-08002B2CF9AE}" pid="17" name="PROCESS">
    <vt:lpwstr>תפח</vt:lpwstr>
  </property>
  <property fmtid="{D5CDD505-2E9C-101B-9397-08002B2CF9AE}" pid="18" name="PROCNUM">
    <vt:lpwstr>5167</vt:lpwstr>
  </property>
  <property fmtid="{D5CDD505-2E9C-101B-9397-08002B2CF9AE}" pid="19" name="PROCYEAR">
    <vt:lpwstr>99</vt:lpwstr>
  </property>
  <property fmtid="{D5CDD505-2E9C-101B-9397-08002B2CF9AE}" pid="20" name="APPELLANT">
    <vt:lpwstr>מדינת ישראל</vt:lpwstr>
  </property>
  <property fmtid="{D5CDD505-2E9C-101B-9397-08002B2CF9AE}" pid="21" name="LAWYER">
    <vt:lpwstr>ג. אפרתי;עזריאלנט</vt:lpwstr>
  </property>
  <property fmtid="{D5CDD505-2E9C-101B-9397-08002B2CF9AE}" pid="22" name="APPELLEE">
    <vt:lpwstr>פלוני</vt:lpwstr>
  </property>
  <property fmtid="{D5CDD505-2E9C-101B-9397-08002B2CF9AE}" pid="23" name="DATE">
    <vt:lpwstr>20000721</vt:lpwstr>
  </property>
  <property fmtid="{D5CDD505-2E9C-101B-9397-08002B2CF9AE}" pid="24" name="TYPE">
    <vt:lpwstr>2</vt:lpwstr>
  </property>
  <property fmtid="{D5CDD505-2E9C-101B-9397-08002B2CF9AE}" pid="25" name="ISABSTRACT">
    <vt:lpwstr>Y</vt:lpwstr>
  </property>
  <property fmtid="{D5CDD505-2E9C-101B-9397-08002B2CF9AE}" pid="26" name="PSAKDIN">
    <vt:lpwstr>הכרעת-דין</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WORDNUMPAGES">
    <vt:lpwstr>40</vt:lpwstr>
  </property>
  <property fmtid="{D5CDD505-2E9C-101B-9397-08002B2CF9AE}" pid="31" name="PADIMAIL">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INKK6">
    <vt:lpwstr/>
  </property>
  <property fmtid="{D5CDD505-2E9C-101B-9397-08002B2CF9AE}" pid="38" name="LINKK7">
    <vt:lpwstr/>
  </property>
  <property fmtid="{D5CDD505-2E9C-101B-9397-08002B2CF9AE}" pid="39" name="LINKK8">
    <vt:lpwstr/>
  </property>
  <property fmtid="{D5CDD505-2E9C-101B-9397-08002B2CF9AE}" pid="40" name="LINKK9">
    <vt:lpwstr/>
  </property>
  <property fmtid="{D5CDD505-2E9C-101B-9397-08002B2CF9AE}" pid="41" name="LINKI1">
    <vt:lpwstr/>
  </property>
  <property fmtid="{D5CDD505-2E9C-101B-9397-08002B2CF9AE}" pid="42" name="LINKI2">
    <vt:lpwstr/>
  </property>
  <property fmtid="{D5CDD505-2E9C-101B-9397-08002B2CF9AE}" pid="43" name="LINKI3">
    <vt:lpwstr/>
  </property>
  <property fmtid="{D5CDD505-2E9C-101B-9397-08002B2CF9AE}" pid="44" name="CASESLISTTMP1">
    <vt:lpwstr>5696645;6222386:2;6024185;17930569;5877951;6117562;17938636;5779700;17921747:5;17940476;6015465;17924656;17910663</vt:lpwstr>
  </property>
  <property fmtid="{D5CDD505-2E9C-101B-9397-08002B2CF9AE}" pid="45" name="CASENOTES1">
    <vt:lpwstr>ProcID=210&amp;PartA=4141&amp;PartC=98</vt:lpwstr>
  </property>
  <property fmtid="{D5CDD505-2E9C-101B-9397-08002B2CF9AE}" pid="46" name="CASENOTES2">
    <vt:lpwstr>ProcID=133;209&amp;PartA=147&amp;PartC=94</vt:lpwstr>
  </property>
  <property fmtid="{D5CDD505-2E9C-101B-9397-08002B2CF9AE}" pid="47" name="CASENOTES3">
    <vt:lpwstr>ProcID=133;209&amp;PartA=494&amp;PartC=83</vt:lpwstr>
  </property>
  <property fmtid="{D5CDD505-2E9C-101B-9397-08002B2CF9AE}" pid="48" name="CASENOTES4">
    <vt:lpwstr>ProcID=213&amp;PartA=10&amp;PartC=11</vt:lpwstr>
  </property>
  <property fmtid="{D5CDD505-2E9C-101B-9397-08002B2CF9AE}" pid="49" name="CASENOTES5">
    <vt:lpwstr>ProcID=213&amp;PartA=15&amp;PartC=25</vt:lpwstr>
  </property>
  <property fmtid="{D5CDD505-2E9C-101B-9397-08002B2CF9AE}" pid="50" name="CASENOTES6">
    <vt:lpwstr>ProcID=213&amp;PartA=12&amp;PartC=15</vt:lpwstr>
  </property>
  <property fmtid="{D5CDD505-2E9C-101B-9397-08002B2CF9AE}" pid="51" name="CASENOTES7">
    <vt:lpwstr>ProcID=213&amp;PartA=200&amp;PartC=20</vt:lpwstr>
  </property>
  <property fmtid="{D5CDD505-2E9C-101B-9397-08002B2CF9AE}" pid="52" name="CASENOTES8">
    <vt:lpwstr>ProcID=213&amp;PartA=233&amp;PartC=24</vt:lpwstr>
  </property>
  <property fmtid="{D5CDD505-2E9C-101B-9397-08002B2CF9AE}" pid="53" name="CASENOTES9">
    <vt:lpwstr>ProcID=213&amp;PartA=324&amp;PartC=32</vt:lpwstr>
  </property>
  <property fmtid="{D5CDD505-2E9C-101B-9397-08002B2CF9AE}" pid="54" name="CASENOTES10">
    <vt:lpwstr>ProcID=213&amp;PartA=329&amp;PartC=33</vt:lpwstr>
  </property>
  <property fmtid="{D5CDD505-2E9C-101B-9397-08002B2CF9AE}" pid="55" name="CASENOTES11">
    <vt:lpwstr>ProcID=213&amp;PartA=528&amp;PartC=53</vt:lpwstr>
  </property>
  <property fmtid="{D5CDD505-2E9C-101B-9397-08002B2CF9AE}" pid="56" name="CASENOTES12">
    <vt:lpwstr>ProcID=213&amp;PartA=25&amp;PartC=26</vt:lpwstr>
  </property>
  <property fmtid="{D5CDD505-2E9C-101B-9397-08002B2CF9AE}" pid="57" name="CASENOTES13">
    <vt:lpwstr>ProcID=213&amp;PartA=15&amp;PartC=19</vt:lpwstr>
  </property>
  <property fmtid="{D5CDD505-2E9C-101B-9397-08002B2CF9AE}" pid="58" name="CASENOTES14">
    <vt:lpwstr>ProcID=213&amp;PartA=10&amp;PartC=12</vt:lpwstr>
  </property>
  <property fmtid="{D5CDD505-2E9C-101B-9397-08002B2CF9AE}" pid="59" name="CASENOTES15">
    <vt:lpwstr>ProcID=213&amp;PartA=21&amp;PartC=25</vt:lpwstr>
  </property>
  <property fmtid="{D5CDD505-2E9C-101B-9397-08002B2CF9AE}" pid="60" name="CASENOTES16">
    <vt:lpwstr>ProcID=213&amp;PartA=12&amp;PartC=18</vt:lpwstr>
  </property>
  <property fmtid="{D5CDD505-2E9C-101B-9397-08002B2CF9AE}" pid="61" name="CASENOTES17">
    <vt:lpwstr>ProcID=213&amp;PartA=15&amp;PartC=17</vt:lpwstr>
  </property>
  <property fmtid="{D5CDD505-2E9C-101B-9397-08002B2CF9AE}" pid="62" name="CASENOTES18">
    <vt:lpwstr>ProcID=213&amp;PartA=13&amp;PartC=20</vt:lpwstr>
  </property>
  <property fmtid="{D5CDD505-2E9C-101B-9397-08002B2CF9AE}" pid="63" name="CASENOTES19">
    <vt:lpwstr>ProcID=213&amp;PartA=14&amp;PartC=23</vt:lpwstr>
  </property>
  <property fmtid="{D5CDD505-2E9C-101B-9397-08002B2CF9AE}" pid="64" name="CASENOTES20">
    <vt:lpwstr>ProcID=213&amp;PartA=18&amp;PartC=20</vt:lpwstr>
  </property>
  <property fmtid="{D5CDD505-2E9C-101B-9397-08002B2CF9AE}" pid="65" name="CASENOTES21">
    <vt:lpwstr>ProcID=213&amp;PartA=22&amp;PartC=25</vt:lpwstr>
  </property>
  <property fmtid="{D5CDD505-2E9C-101B-9397-08002B2CF9AE}" pid="66" name="CASENOTES22">
    <vt:lpwstr>ProcID=213&amp;PartA=23&amp;PartC=25</vt:lpwstr>
  </property>
  <property fmtid="{D5CDD505-2E9C-101B-9397-08002B2CF9AE}" pid="67" name="CASENOTES23">
    <vt:lpwstr>ProcID=213&amp;PartA=14&amp;PartC=17</vt:lpwstr>
  </property>
  <property fmtid="{D5CDD505-2E9C-101B-9397-08002B2CF9AE}" pid="68" name="CASENOTES24">
    <vt:lpwstr>ProcID=213&amp;PartA=23&amp;PartC=24</vt:lpwstr>
  </property>
  <property fmtid="{D5CDD505-2E9C-101B-9397-08002B2CF9AE}" pid="69" name="CASENOTES25">
    <vt:lpwstr>ProcID=213&amp;PartA=18&amp;PartC=24</vt:lpwstr>
  </property>
  <property fmtid="{D5CDD505-2E9C-101B-9397-08002B2CF9AE}" pid="70" name="CASENOTES26">
    <vt:lpwstr>ProcID=213&amp;PartA=23&amp;PartC=26</vt:lpwstr>
  </property>
  <property fmtid="{D5CDD505-2E9C-101B-9397-08002B2CF9AE}" pid="71" name="CASENOTES27">
    <vt:lpwstr>ProcID=213&amp;PartA=24&amp;PartC=26</vt:lpwstr>
  </property>
  <property fmtid="{D5CDD505-2E9C-101B-9397-08002B2CF9AE}" pid="72" name="CASENOTES28">
    <vt:lpwstr>ProcID=213&amp;PartA=442&amp;PartC=44</vt:lpwstr>
  </property>
  <property fmtid="{D5CDD505-2E9C-101B-9397-08002B2CF9AE}" pid="73" name="CASENOTES29">
    <vt:lpwstr>ProcID=213&amp;PartA=12&amp;PartC=14</vt:lpwstr>
  </property>
  <property fmtid="{D5CDD505-2E9C-101B-9397-08002B2CF9AE}" pid="74" name="CASENOTES30">
    <vt:lpwstr>ProcID=213&amp;PartA=13&amp;PartC=16</vt:lpwstr>
  </property>
  <property fmtid="{D5CDD505-2E9C-101B-9397-08002B2CF9AE}" pid="75" name="CASENOTES31">
    <vt:lpwstr>ProcID=213&amp;PartA=13&amp;PartC=22</vt:lpwstr>
  </property>
  <property fmtid="{D5CDD505-2E9C-101B-9397-08002B2CF9AE}" pid="76" name="CASENOTES32">
    <vt:lpwstr>ProcID=213&amp;PartA=275&amp;PartC=27</vt:lpwstr>
  </property>
  <property fmtid="{D5CDD505-2E9C-101B-9397-08002B2CF9AE}" pid="77" name="CASENOTES33">
    <vt:lpwstr>ProcID=213&amp;PartA=225&amp;PartC=22</vt:lpwstr>
  </property>
  <property fmtid="{D5CDD505-2E9C-101B-9397-08002B2CF9AE}" pid="78" name="CASENOTES34">
    <vt:lpwstr>ProcID=213&amp;PartA=376&amp;PartC=37</vt:lpwstr>
  </property>
  <property fmtid="{D5CDD505-2E9C-101B-9397-08002B2CF9AE}" pid="79" name="CASENOTES35">
    <vt:lpwstr>ProcID=213&amp;PartA=499&amp;PartC=50</vt:lpwstr>
  </property>
  <property fmtid="{D5CDD505-2E9C-101B-9397-08002B2CF9AE}" pid="80" name="CASENOTES36">
    <vt:lpwstr>ProcID=213&amp;PartA=562&amp;PartC=56</vt:lpwstr>
  </property>
  <property fmtid="{D5CDD505-2E9C-101B-9397-08002B2CF9AE}" pid="81" name="CASENOTES37">
    <vt:lpwstr>ProcID=213&amp;PartA=573&amp;PartC=57</vt:lpwstr>
  </property>
  <property fmtid="{D5CDD505-2E9C-101B-9397-08002B2CF9AE}" pid="82" name="CASENOTES38">
    <vt:lpwstr>ProcID=213&amp;PartA=20&amp;PartC=23</vt:lpwstr>
  </property>
  <property fmtid="{D5CDD505-2E9C-101B-9397-08002B2CF9AE}" pid="83" name="CASENOTES39">
    <vt:lpwstr>ProcID=213&amp;PartA=17&amp;PartC=19</vt:lpwstr>
  </property>
  <property fmtid="{D5CDD505-2E9C-101B-9397-08002B2CF9AE}" pid="84" name="CASENOTES40">
    <vt:lpwstr>ProcID=213&amp;PartA=15&amp;PartC=18</vt:lpwstr>
  </property>
  <property fmtid="{D5CDD505-2E9C-101B-9397-08002B2CF9AE}" pid="85" name="CASENOTES41">
    <vt:lpwstr>ProcID=213&amp;PartA=42&amp;PartC=62</vt:lpwstr>
  </property>
  <property fmtid="{D5CDD505-2E9C-101B-9397-08002B2CF9AE}" pid="86" name="TYPE_N_DATE">
    <vt:lpwstr>39020000721</vt:lpwstr>
  </property>
  <property fmtid="{D5CDD505-2E9C-101B-9397-08002B2CF9AE}" pid="87" name="TYPE_ABS_DATE">
    <vt:lpwstr>390020000721</vt:lpwstr>
  </property>
  <property fmtid="{D5CDD505-2E9C-101B-9397-08002B2CF9AE}" pid="88" name="APPELLANT1">
    <vt:lpwstr/>
  </property>
  <property fmtid="{D5CDD505-2E9C-101B-9397-08002B2CF9AE}" pid="89" name="APPELLANT2">
    <vt:lpwstr/>
  </property>
  <property fmtid="{D5CDD505-2E9C-101B-9397-08002B2CF9AE}" pid="90" name="APPELLEE1">
    <vt:lpwstr/>
  </property>
  <property fmtid="{D5CDD505-2E9C-101B-9397-08002B2CF9AE}" pid="91" name="APPELLEE2">
    <vt:lpwstr/>
  </property>
  <property fmtid="{D5CDD505-2E9C-101B-9397-08002B2CF9AE}" pid="92" name="DELEMATA">
    <vt:lpwstr/>
  </property>
  <property fmtid="{D5CDD505-2E9C-101B-9397-08002B2CF9AE}" pid="93" name="NEWPROC">
    <vt:lpwstr/>
  </property>
  <property fmtid="{D5CDD505-2E9C-101B-9397-08002B2CF9AE}" pid="94" name="NEWPARTA">
    <vt:lpwstr/>
  </property>
  <property fmtid="{D5CDD505-2E9C-101B-9397-08002B2CF9AE}" pid="95" name="NEWPARTB">
    <vt:lpwstr/>
  </property>
  <property fmtid="{D5CDD505-2E9C-101B-9397-08002B2CF9AE}" pid="96" name="NEWPARTC">
    <vt:lpwstr/>
  </property>
  <property fmtid="{D5CDD505-2E9C-101B-9397-08002B2CF9AE}" pid="97" name="LAWLISTTMP1">
    <vt:lpwstr>70301/351.c.1:3</vt:lpwstr>
  </property>
  <property fmtid="{D5CDD505-2E9C-101B-9397-08002B2CF9AE}" pid="98" name="LAWLISTTMP2">
    <vt:lpwstr>70387/009;011:2</vt:lpwstr>
  </property>
  <property fmtid="{D5CDD505-2E9C-101B-9397-08002B2CF9AE}" pid="99" name="LAWLISTTMP3">
    <vt:lpwstr>98569/054a.b;054.a.1</vt:lpwstr>
  </property>
</Properties>
</file>