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455" w:type="dxa"/>
        <w:tblLook w:val="0000" w:firstRow="0" w:lastRow="0" w:firstColumn="0" w:lastColumn="0" w:noHBand="0" w:noVBand="0"/>
      </w:tblPr>
      <w:tblGrid>
        <w:gridCol w:w="2846"/>
        <w:gridCol w:w="236"/>
        <w:gridCol w:w="5373"/>
      </w:tblGrid>
      <w:tr w:rsidR="009B3FEC" w:rsidRPr="009B3FEC" w14:paraId="3ABC09B0" w14:textId="77777777">
        <w:trPr>
          <w:trHeight w:hRule="exact" w:val="418"/>
        </w:trPr>
        <w:tc>
          <w:tcPr>
            <w:tcW w:w="8455" w:type="dxa"/>
            <w:gridSpan w:val="3"/>
          </w:tcPr>
          <w:p w14:paraId="60E7E153" w14:textId="77777777" w:rsidR="009B3FEC" w:rsidRPr="009B3FEC" w:rsidRDefault="009B3FEC" w:rsidP="009B3FEC">
            <w:pPr>
              <w:pStyle w:val="Header"/>
              <w:jc w:val="center"/>
              <w:rPr>
                <w:rFonts w:ascii="Tahoma" w:hAnsi="Tahoma" w:cs="Tahoma"/>
                <w:b/>
                <w:bCs/>
                <w:color w:val="000080"/>
                <w:rtl/>
              </w:rPr>
            </w:pPr>
            <w:r w:rsidRPr="009B3FEC">
              <w:rPr>
                <w:rFonts w:ascii="Tahoma" w:hAnsi="Tahoma" w:cs="Tahoma"/>
                <w:b/>
                <w:bCs/>
                <w:color w:val="000080"/>
                <w:rtl/>
              </w:rPr>
              <w:t>בית המשפט המחוזי בחיפה</w:t>
            </w:r>
          </w:p>
        </w:tc>
      </w:tr>
      <w:tr w:rsidR="009B3FEC" w:rsidRPr="009B3FEC" w14:paraId="06BF1C9D" w14:textId="77777777">
        <w:trPr>
          <w:trHeight w:val="337"/>
        </w:trPr>
        <w:tc>
          <w:tcPr>
            <w:tcW w:w="2846" w:type="dxa"/>
          </w:tcPr>
          <w:p w14:paraId="5ACC8B4A" w14:textId="77777777" w:rsidR="009B3FEC" w:rsidRPr="009B3FEC" w:rsidRDefault="009B3FEC" w:rsidP="009B3FEC">
            <w:pPr>
              <w:rPr>
                <w:rFonts w:hint="cs"/>
                <w:highlight w:val="yellow"/>
                <w:rtl/>
              </w:rPr>
            </w:pPr>
            <w:r w:rsidRPr="009B3FEC">
              <w:rPr>
                <w:b/>
                <w:bCs/>
                <w:sz w:val="26"/>
                <w:szCs w:val="26"/>
                <w:rtl/>
              </w:rPr>
              <w:t>תפ"ח</w:t>
            </w:r>
            <w:r w:rsidRPr="009B3FEC">
              <w:rPr>
                <w:rFonts w:hint="cs"/>
                <w:b/>
                <w:bCs/>
                <w:sz w:val="26"/>
                <w:szCs w:val="26"/>
                <w:rtl/>
              </w:rPr>
              <w:t xml:space="preserve"> 3028/06 </w:t>
            </w:r>
          </w:p>
          <w:p w14:paraId="7408745D" w14:textId="77777777" w:rsidR="009B3FEC" w:rsidRPr="009B3FEC" w:rsidRDefault="009B3FEC" w:rsidP="009B3FEC">
            <w:pPr>
              <w:rPr>
                <w:b/>
                <w:bCs/>
                <w:sz w:val="26"/>
                <w:szCs w:val="26"/>
                <w:rtl/>
              </w:rPr>
            </w:pPr>
            <w:r w:rsidRPr="009B3FEC">
              <w:rPr>
                <w:rFonts w:hint="cs"/>
                <w:b/>
                <w:bCs/>
                <w:sz w:val="26"/>
                <w:szCs w:val="26"/>
                <w:rtl/>
              </w:rPr>
              <w:t xml:space="preserve"> </w:t>
            </w:r>
            <w:r w:rsidRPr="009B3FEC">
              <w:rPr>
                <w:b/>
                <w:bCs/>
                <w:sz w:val="26"/>
                <w:szCs w:val="26"/>
                <w:rtl/>
              </w:rPr>
              <w:t>מ</w:t>
            </w:r>
            <w:r w:rsidRPr="009B3FEC">
              <w:rPr>
                <w:rFonts w:hint="cs"/>
                <w:b/>
                <w:bCs/>
                <w:sz w:val="26"/>
                <w:szCs w:val="26"/>
                <w:rtl/>
              </w:rPr>
              <w:t>דינת ישראל נ' פלוני</w:t>
            </w:r>
          </w:p>
          <w:p w14:paraId="036515DD" w14:textId="77777777" w:rsidR="009B3FEC" w:rsidRPr="009B3FEC" w:rsidRDefault="009B3FEC" w:rsidP="009B3FEC">
            <w:pPr>
              <w:rPr>
                <w:b/>
                <w:bCs/>
                <w:sz w:val="26"/>
                <w:szCs w:val="26"/>
                <w:rtl/>
              </w:rPr>
            </w:pPr>
          </w:p>
        </w:tc>
        <w:tc>
          <w:tcPr>
            <w:tcW w:w="236" w:type="dxa"/>
          </w:tcPr>
          <w:p w14:paraId="58047F59" w14:textId="77777777" w:rsidR="009B3FEC" w:rsidRPr="009B3FEC" w:rsidRDefault="009B3FEC" w:rsidP="009B3FEC">
            <w:pPr>
              <w:pStyle w:val="Header"/>
              <w:jc w:val="center"/>
              <w:rPr>
                <w:b/>
                <w:bCs/>
                <w:sz w:val="26"/>
                <w:szCs w:val="26"/>
                <w:rtl/>
              </w:rPr>
            </w:pPr>
          </w:p>
        </w:tc>
        <w:tc>
          <w:tcPr>
            <w:tcW w:w="5373" w:type="dxa"/>
          </w:tcPr>
          <w:p w14:paraId="3F965EC9" w14:textId="77777777" w:rsidR="009B3FEC" w:rsidRPr="009B3FEC" w:rsidRDefault="009B3FEC" w:rsidP="009B3FEC">
            <w:pPr>
              <w:pStyle w:val="Header"/>
              <w:jc w:val="center"/>
              <w:rPr>
                <w:b/>
                <w:bCs/>
                <w:sz w:val="26"/>
                <w:szCs w:val="26"/>
                <w:rtl/>
              </w:rPr>
            </w:pPr>
          </w:p>
        </w:tc>
      </w:tr>
    </w:tbl>
    <w:p w14:paraId="6CB97379" w14:textId="77777777" w:rsidR="009E3477" w:rsidRPr="009B3FEC" w:rsidRDefault="009E3477">
      <w:pPr>
        <w:spacing w:line="360" w:lineRule="auto"/>
        <w:rPr>
          <w:sz w:val="26"/>
          <w:szCs w:val="26"/>
        </w:rPr>
      </w:pPr>
    </w:p>
    <w:tbl>
      <w:tblPr>
        <w:bidiVisual/>
        <w:tblW w:w="8820" w:type="dxa"/>
        <w:jc w:val="center"/>
        <w:tblLook w:val="01E0" w:firstRow="1" w:lastRow="1" w:firstColumn="1" w:lastColumn="1" w:noHBand="0" w:noVBand="0"/>
      </w:tblPr>
      <w:tblGrid>
        <w:gridCol w:w="945"/>
        <w:gridCol w:w="4187"/>
        <w:gridCol w:w="3688"/>
      </w:tblGrid>
      <w:tr w:rsidR="009E3477" w:rsidRPr="009B3FEC" w14:paraId="3EC7A960" w14:textId="77777777">
        <w:trPr>
          <w:trHeight w:val="355"/>
          <w:jc w:val="center"/>
        </w:trPr>
        <w:tc>
          <w:tcPr>
            <w:tcW w:w="852" w:type="dxa"/>
            <w:tcBorders>
              <w:top w:val="nil"/>
              <w:left w:val="nil"/>
              <w:bottom w:val="nil"/>
              <w:right w:val="nil"/>
            </w:tcBorders>
          </w:tcPr>
          <w:p w14:paraId="218FCAE4" w14:textId="77777777" w:rsidR="009E3477" w:rsidRPr="009B3FEC" w:rsidRDefault="009E3477">
            <w:pPr>
              <w:spacing w:line="360" w:lineRule="auto"/>
              <w:jc w:val="both"/>
              <w:rPr>
                <w:rFonts w:ascii="Arial" w:hAnsi="Arial"/>
                <w:b/>
                <w:bCs/>
                <w:sz w:val="28"/>
                <w:szCs w:val="28"/>
              </w:rPr>
            </w:pPr>
            <w:r w:rsidRPr="009B3FEC">
              <w:rPr>
                <w:rFonts w:ascii="Arial" w:hAnsi="Arial" w:hint="cs"/>
                <w:b/>
                <w:bCs/>
                <w:sz w:val="28"/>
                <w:szCs w:val="28"/>
                <w:rtl/>
              </w:rPr>
              <w:t>בעניין:</w:t>
            </w:r>
          </w:p>
        </w:tc>
        <w:tc>
          <w:tcPr>
            <w:tcW w:w="4241" w:type="dxa"/>
            <w:tcBorders>
              <w:top w:val="nil"/>
              <w:left w:val="nil"/>
              <w:bottom w:val="nil"/>
              <w:right w:val="nil"/>
            </w:tcBorders>
          </w:tcPr>
          <w:p w14:paraId="24674FE4" w14:textId="77777777" w:rsidR="009E3477" w:rsidRPr="009B3FEC" w:rsidRDefault="009E3477">
            <w:pPr>
              <w:spacing w:line="360" w:lineRule="auto"/>
              <w:jc w:val="both"/>
              <w:rPr>
                <w:rFonts w:ascii="Arial" w:hAnsi="Arial"/>
                <w:b/>
                <w:bCs/>
                <w:sz w:val="28"/>
                <w:szCs w:val="28"/>
              </w:rPr>
            </w:pPr>
            <w:r w:rsidRPr="009B3FEC">
              <w:rPr>
                <w:rFonts w:ascii="Arial" w:hAnsi="Arial" w:hint="cs"/>
                <w:b/>
                <w:bCs/>
                <w:sz w:val="28"/>
                <w:szCs w:val="28"/>
                <w:rtl/>
              </w:rPr>
              <w:t xml:space="preserve">מדינת ישראל </w:t>
            </w:r>
          </w:p>
        </w:tc>
        <w:tc>
          <w:tcPr>
            <w:tcW w:w="3727" w:type="dxa"/>
            <w:tcBorders>
              <w:top w:val="nil"/>
              <w:left w:val="nil"/>
              <w:bottom w:val="nil"/>
              <w:right w:val="nil"/>
            </w:tcBorders>
          </w:tcPr>
          <w:p w14:paraId="2A70A71C" w14:textId="77777777" w:rsidR="009E3477" w:rsidRPr="009B3FEC" w:rsidRDefault="009E3477">
            <w:pPr>
              <w:spacing w:line="360" w:lineRule="auto"/>
              <w:jc w:val="both"/>
              <w:rPr>
                <w:rFonts w:ascii="Arial" w:hAnsi="Arial"/>
                <w:b/>
                <w:bCs/>
                <w:sz w:val="28"/>
                <w:szCs w:val="28"/>
              </w:rPr>
            </w:pPr>
          </w:p>
        </w:tc>
      </w:tr>
      <w:tr w:rsidR="009E3477" w:rsidRPr="009B3FEC" w14:paraId="2F89CFFE" w14:textId="77777777">
        <w:trPr>
          <w:trHeight w:val="355"/>
          <w:jc w:val="center"/>
        </w:trPr>
        <w:tc>
          <w:tcPr>
            <w:tcW w:w="852" w:type="dxa"/>
            <w:tcBorders>
              <w:top w:val="nil"/>
              <w:left w:val="nil"/>
              <w:bottom w:val="nil"/>
              <w:right w:val="nil"/>
            </w:tcBorders>
          </w:tcPr>
          <w:p w14:paraId="0CB9974D" w14:textId="77777777" w:rsidR="009E3477" w:rsidRPr="009B3FEC" w:rsidRDefault="009E3477">
            <w:pPr>
              <w:spacing w:line="360" w:lineRule="auto"/>
              <w:jc w:val="both"/>
              <w:rPr>
                <w:rFonts w:ascii="Arial" w:hAnsi="Arial"/>
                <w:b/>
                <w:bCs/>
                <w:sz w:val="28"/>
                <w:szCs w:val="28"/>
              </w:rPr>
            </w:pPr>
            <w:bookmarkStart w:id="0" w:name="FirstAppellant" w:colFirst="0" w:colLast="1"/>
          </w:p>
        </w:tc>
        <w:tc>
          <w:tcPr>
            <w:tcW w:w="4241" w:type="dxa"/>
            <w:tcBorders>
              <w:top w:val="nil"/>
              <w:left w:val="nil"/>
              <w:bottom w:val="nil"/>
              <w:right w:val="nil"/>
            </w:tcBorders>
          </w:tcPr>
          <w:p w14:paraId="46EE2D21" w14:textId="77777777" w:rsidR="009E3477" w:rsidRPr="009B3FEC" w:rsidRDefault="009E3477">
            <w:pPr>
              <w:spacing w:line="360" w:lineRule="auto"/>
              <w:jc w:val="both"/>
              <w:rPr>
                <w:b/>
                <w:bCs/>
              </w:rPr>
            </w:pPr>
          </w:p>
        </w:tc>
        <w:tc>
          <w:tcPr>
            <w:tcW w:w="3727" w:type="dxa"/>
            <w:tcBorders>
              <w:top w:val="nil"/>
              <w:left w:val="nil"/>
              <w:bottom w:val="nil"/>
              <w:right w:val="nil"/>
            </w:tcBorders>
          </w:tcPr>
          <w:p w14:paraId="3A4621C2" w14:textId="77777777" w:rsidR="009E3477" w:rsidRPr="009B3FEC" w:rsidRDefault="009E3477">
            <w:pPr>
              <w:spacing w:line="360" w:lineRule="auto"/>
              <w:rPr>
                <w:rFonts w:ascii="Arial" w:hAnsi="Arial"/>
                <w:b/>
                <w:bCs/>
                <w:sz w:val="28"/>
                <w:szCs w:val="28"/>
              </w:rPr>
            </w:pPr>
            <w:r w:rsidRPr="009B3FEC">
              <w:rPr>
                <w:rFonts w:ascii="Arial" w:hAnsi="Arial" w:hint="cs"/>
                <w:b/>
                <w:bCs/>
                <w:sz w:val="28"/>
                <w:szCs w:val="28"/>
                <w:rtl/>
              </w:rPr>
              <w:t>המאשימה</w:t>
            </w:r>
          </w:p>
        </w:tc>
      </w:tr>
      <w:tr w:rsidR="009E3477" w:rsidRPr="009B3FEC" w14:paraId="366A1A9E" w14:textId="77777777">
        <w:trPr>
          <w:trHeight w:val="355"/>
          <w:jc w:val="center"/>
        </w:trPr>
        <w:tc>
          <w:tcPr>
            <w:tcW w:w="852" w:type="dxa"/>
            <w:tcBorders>
              <w:top w:val="nil"/>
              <w:left w:val="nil"/>
              <w:bottom w:val="nil"/>
              <w:right w:val="nil"/>
            </w:tcBorders>
          </w:tcPr>
          <w:p w14:paraId="54FD05CF" w14:textId="77777777" w:rsidR="009E3477" w:rsidRPr="009B3FEC" w:rsidRDefault="009E3477">
            <w:pPr>
              <w:spacing w:line="360" w:lineRule="auto"/>
              <w:jc w:val="both"/>
              <w:rPr>
                <w:rFonts w:ascii="Arial" w:hAnsi="Arial"/>
                <w:b/>
                <w:bCs/>
                <w:sz w:val="28"/>
                <w:szCs w:val="28"/>
              </w:rPr>
            </w:pPr>
          </w:p>
        </w:tc>
        <w:tc>
          <w:tcPr>
            <w:tcW w:w="7968" w:type="dxa"/>
            <w:gridSpan w:val="2"/>
            <w:tcBorders>
              <w:top w:val="nil"/>
              <w:left w:val="nil"/>
              <w:bottom w:val="nil"/>
              <w:right w:val="nil"/>
            </w:tcBorders>
          </w:tcPr>
          <w:p w14:paraId="09D4BB6E" w14:textId="77777777" w:rsidR="009E3477" w:rsidRPr="009B3FEC" w:rsidRDefault="009E3477">
            <w:pPr>
              <w:spacing w:line="360" w:lineRule="auto"/>
              <w:jc w:val="center"/>
              <w:rPr>
                <w:rFonts w:ascii="Arial" w:hAnsi="Arial"/>
                <w:b/>
                <w:bCs/>
                <w:sz w:val="28"/>
                <w:szCs w:val="28"/>
                <w:rtl/>
              </w:rPr>
            </w:pPr>
          </w:p>
          <w:p w14:paraId="41272DA6" w14:textId="77777777" w:rsidR="009E3477" w:rsidRPr="009B3FEC" w:rsidRDefault="009E3477">
            <w:pPr>
              <w:spacing w:line="360" w:lineRule="auto"/>
              <w:jc w:val="center"/>
              <w:rPr>
                <w:rFonts w:ascii="Arial" w:hAnsi="Arial" w:hint="cs"/>
                <w:b/>
                <w:bCs/>
                <w:sz w:val="28"/>
                <w:szCs w:val="28"/>
                <w:rtl/>
              </w:rPr>
            </w:pPr>
            <w:r w:rsidRPr="009B3FEC">
              <w:rPr>
                <w:rFonts w:ascii="Arial" w:hAnsi="Arial" w:hint="cs"/>
                <w:b/>
                <w:bCs/>
                <w:sz w:val="28"/>
                <w:szCs w:val="28"/>
                <w:rtl/>
              </w:rPr>
              <w:t>נגד</w:t>
            </w:r>
          </w:p>
          <w:p w14:paraId="170F061C" w14:textId="77777777" w:rsidR="009E3477" w:rsidRPr="009B3FEC" w:rsidRDefault="009E3477">
            <w:pPr>
              <w:spacing w:line="360" w:lineRule="auto"/>
              <w:jc w:val="both"/>
              <w:rPr>
                <w:rFonts w:ascii="Arial" w:hAnsi="Arial"/>
                <w:b/>
                <w:bCs/>
                <w:sz w:val="28"/>
                <w:szCs w:val="28"/>
              </w:rPr>
            </w:pPr>
          </w:p>
        </w:tc>
      </w:tr>
      <w:bookmarkEnd w:id="0"/>
      <w:tr w:rsidR="009E3477" w:rsidRPr="009B3FEC" w14:paraId="7B046089" w14:textId="77777777">
        <w:trPr>
          <w:trHeight w:val="355"/>
          <w:jc w:val="center"/>
        </w:trPr>
        <w:tc>
          <w:tcPr>
            <w:tcW w:w="852" w:type="dxa"/>
            <w:tcBorders>
              <w:top w:val="nil"/>
              <w:left w:val="nil"/>
              <w:bottom w:val="nil"/>
              <w:right w:val="nil"/>
            </w:tcBorders>
          </w:tcPr>
          <w:p w14:paraId="1F8BECF4" w14:textId="77777777" w:rsidR="009E3477" w:rsidRPr="009B3FEC" w:rsidRDefault="009E3477">
            <w:pPr>
              <w:spacing w:line="360" w:lineRule="auto"/>
              <w:jc w:val="both"/>
              <w:rPr>
                <w:rFonts w:ascii="Arial" w:hAnsi="Arial"/>
                <w:b/>
                <w:bCs/>
                <w:sz w:val="28"/>
                <w:szCs w:val="28"/>
              </w:rPr>
            </w:pPr>
          </w:p>
        </w:tc>
        <w:tc>
          <w:tcPr>
            <w:tcW w:w="4241" w:type="dxa"/>
            <w:tcBorders>
              <w:top w:val="nil"/>
              <w:left w:val="nil"/>
              <w:bottom w:val="nil"/>
              <w:right w:val="nil"/>
            </w:tcBorders>
          </w:tcPr>
          <w:p w14:paraId="560E000A" w14:textId="77777777" w:rsidR="009E3477" w:rsidRPr="009B3FEC" w:rsidRDefault="009E3477">
            <w:pPr>
              <w:spacing w:line="360" w:lineRule="auto"/>
              <w:jc w:val="both"/>
              <w:rPr>
                <w:b/>
                <w:bCs/>
              </w:rPr>
            </w:pPr>
            <w:r w:rsidRPr="009B3FEC">
              <w:rPr>
                <w:rFonts w:ascii="Arial" w:hAnsi="Arial" w:hint="cs"/>
                <w:b/>
                <w:bCs/>
                <w:sz w:val="28"/>
                <w:szCs w:val="28"/>
                <w:rtl/>
              </w:rPr>
              <w:t>פלוני</w:t>
            </w:r>
          </w:p>
        </w:tc>
        <w:tc>
          <w:tcPr>
            <w:tcW w:w="3727" w:type="dxa"/>
            <w:tcBorders>
              <w:top w:val="nil"/>
              <w:left w:val="nil"/>
              <w:bottom w:val="nil"/>
              <w:right w:val="nil"/>
            </w:tcBorders>
          </w:tcPr>
          <w:p w14:paraId="722470B2" w14:textId="77777777" w:rsidR="009E3477" w:rsidRPr="009B3FEC" w:rsidRDefault="009E3477">
            <w:pPr>
              <w:spacing w:line="360" w:lineRule="auto"/>
              <w:rPr>
                <w:rFonts w:ascii="Arial" w:hAnsi="Arial"/>
                <w:b/>
                <w:bCs/>
                <w:sz w:val="28"/>
                <w:szCs w:val="28"/>
              </w:rPr>
            </w:pPr>
          </w:p>
        </w:tc>
      </w:tr>
      <w:tr w:rsidR="009E3477" w:rsidRPr="009B3FEC" w14:paraId="5E13F4C8" w14:textId="77777777">
        <w:trPr>
          <w:trHeight w:val="355"/>
          <w:jc w:val="center"/>
        </w:trPr>
        <w:tc>
          <w:tcPr>
            <w:tcW w:w="852" w:type="dxa"/>
            <w:tcBorders>
              <w:top w:val="nil"/>
              <w:left w:val="nil"/>
              <w:bottom w:val="nil"/>
              <w:right w:val="nil"/>
            </w:tcBorders>
          </w:tcPr>
          <w:p w14:paraId="71F85BFB" w14:textId="77777777" w:rsidR="009E3477" w:rsidRPr="009B3FEC" w:rsidRDefault="009E3477">
            <w:pPr>
              <w:spacing w:line="360" w:lineRule="auto"/>
              <w:jc w:val="both"/>
              <w:rPr>
                <w:rFonts w:ascii="Arial" w:hAnsi="Arial"/>
                <w:b/>
                <w:bCs/>
                <w:sz w:val="28"/>
                <w:szCs w:val="28"/>
              </w:rPr>
            </w:pPr>
          </w:p>
        </w:tc>
        <w:tc>
          <w:tcPr>
            <w:tcW w:w="4241" w:type="dxa"/>
            <w:tcBorders>
              <w:top w:val="nil"/>
              <w:left w:val="nil"/>
              <w:bottom w:val="nil"/>
              <w:right w:val="nil"/>
            </w:tcBorders>
          </w:tcPr>
          <w:p w14:paraId="5FEDA1E5" w14:textId="77777777" w:rsidR="009E3477" w:rsidRPr="009B3FEC" w:rsidRDefault="009E3477">
            <w:pPr>
              <w:spacing w:line="360" w:lineRule="auto"/>
              <w:jc w:val="both"/>
              <w:rPr>
                <w:b/>
                <w:bCs/>
              </w:rPr>
            </w:pPr>
          </w:p>
        </w:tc>
        <w:tc>
          <w:tcPr>
            <w:tcW w:w="3727" w:type="dxa"/>
            <w:tcBorders>
              <w:top w:val="nil"/>
              <w:left w:val="nil"/>
              <w:bottom w:val="nil"/>
              <w:right w:val="nil"/>
            </w:tcBorders>
          </w:tcPr>
          <w:p w14:paraId="3A68B5D1" w14:textId="77777777" w:rsidR="009E3477" w:rsidRPr="009B3FEC" w:rsidRDefault="009E3477">
            <w:pPr>
              <w:spacing w:line="360" w:lineRule="auto"/>
              <w:rPr>
                <w:rFonts w:ascii="Arial" w:hAnsi="Arial"/>
                <w:b/>
                <w:bCs/>
                <w:sz w:val="28"/>
                <w:szCs w:val="28"/>
              </w:rPr>
            </w:pPr>
            <w:r w:rsidRPr="009B3FEC">
              <w:rPr>
                <w:rFonts w:ascii="Arial" w:hAnsi="Arial" w:hint="cs"/>
                <w:b/>
                <w:bCs/>
                <w:sz w:val="28"/>
                <w:szCs w:val="28"/>
                <w:rtl/>
              </w:rPr>
              <w:t>הנאשם</w:t>
            </w:r>
          </w:p>
        </w:tc>
      </w:tr>
    </w:tbl>
    <w:p w14:paraId="3EA27F0A" w14:textId="77777777" w:rsidR="00486E7D" w:rsidRDefault="00486E7D">
      <w:pPr>
        <w:pStyle w:val="Heading2"/>
        <w:spacing w:line="360" w:lineRule="auto"/>
        <w:jc w:val="both"/>
        <w:rPr>
          <w:rFonts w:cs="David"/>
          <w:i w:val="0"/>
          <w:iCs w:val="0"/>
          <w:sz w:val="24"/>
          <w:szCs w:val="24"/>
          <w:rtl/>
        </w:rPr>
      </w:pPr>
    </w:p>
    <w:p w14:paraId="7AF06910" w14:textId="77777777" w:rsidR="00486E7D" w:rsidRPr="00486E7D" w:rsidRDefault="00486E7D" w:rsidP="00486E7D">
      <w:pPr>
        <w:pStyle w:val="Heading2"/>
        <w:spacing w:after="120" w:line="240" w:lineRule="exact"/>
        <w:ind w:left="283" w:hanging="283"/>
        <w:jc w:val="both"/>
        <w:rPr>
          <w:rFonts w:ascii="FrankRuehl" w:hAnsi="FrankRuehl" w:cs="FrankRuehl"/>
          <w:b w:val="0"/>
          <w:bCs w:val="0"/>
          <w:i w:val="0"/>
          <w:iCs w:val="0"/>
          <w:sz w:val="24"/>
          <w:szCs w:val="24"/>
          <w:rtl/>
        </w:rPr>
      </w:pPr>
    </w:p>
    <w:p w14:paraId="73FB811F" w14:textId="77777777" w:rsidR="00D631B6" w:rsidRDefault="009E3477" w:rsidP="002F4072">
      <w:pPr>
        <w:pStyle w:val="Heading2"/>
        <w:spacing w:line="360" w:lineRule="auto"/>
        <w:jc w:val="both"/>
        <w:rPr>
          <w:rFonts w:cs="David"/>
          <w:b w:val="0"/>
          <w:bCs w:val="0"/>
          <w:i w:val="0"/>
          <w:iCs w:val="0"/>
          <w:sz w:val="24"/>
          <w:szCs w:val="24"/>
          <w:rtl/>
        </w:rPr>
      </w:pPr>
      <w:r w:rsidRPr="00486E7D">
        <w:rPr>
          <w:rFonts w:cs="David" w:hint="cs"/>
          <w:i w:val="0"/>
          <w:iCs w:val="0"/>
          <w:sz w:val="24"/>
          <w:szCs w:val="24"/>
          <w:rtl/>
        </w:rPr>
        <w:t>הדיון</w:t>
      </w:r>
      <w:r w:rsidRPr="009B3FEC">
        <w:rPr>
          <w:rFonts w:cs="David" w:hint="cs"/>
          <w:i w:val="0"/>
          <w:iCs w:val="0"/>
          <w:sz w:val="24"/>
          <w:szCs w:val="24"/>
          <w:rtl/>
        </w:rPr>
        <w:t xml:space="preserve"> בתיק זה נוהל ב"דלתיים סגורות", פסק הדין ניתן לפרסום תוך חיסוי כל פרט העלול להביא לזיהויה של המתלוננת, מאחר והמדובר בבני זוג, לרבות שמו של הנאשם ושמות בני משפח</w:t>
      </w:r>
      <w:bookmarkStart w:id="1" w:name="LawTable"/>
      <w:bookmarkEnd w:id="1"/>
    </w:p>
    <w:p w14:paraId="12957B46"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p>
    <w:p w14:paraId="0BA6ED65"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r w:rsidRPr="00D631B6">
        <w:rPr>
          <w:rFonts w:ascii="FrankRuehl" w:hAnsi="FrankRuehl" w:cs="FrankRuehl"/>
          <w:b w:val="0"/>
          <w:bCs w:val="0"/>
          <w:i w:val="0"/>
          <w:iCs w:val="0"/>
          <w:sz w:val="24"/>
          <w:szCs w:val="24"/>
          <w:rtl/>
        </w:rPr>
        <w:t xml:space="preserve">חקיקה שאוזכרה: </w:t>
      </w:r>
    </w:p>
    <w:p w14:paraId="1DEE01AD"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hyperlink r:id="rId7" w:history="1">
        <w:r w:rsidRPr="00D631B6">
          <w:rPr>
            <w:rFonts w:ascii="FrankRuehl" w:hAnsi="FrankRuehl" w:cs="FrankRuehl"/>
            <w:b w:val="0"/>
            <w:bCs w:val="0"/>
            <w:i w:val="0"/>
            <w:iCs w:val="0"/>
            <w:color w:val="0000FF"/>
            <w:sz w:val="24"/>
            <w:szCs w:val="24"/>
            <w:u w:val="single"/>
            <w:rtl/>
          </w:rPr>
          <w:t>חוק סדר הדין הפלילי [נוסח משולב], תשמ"ב-1982</w:t>
        </w:r>
      </w:hyperlink>
      <w:r w:rsidRPr="00D631B6">
        <w:rPr>
          <w:rFonts w:ascii="FrankRuehl" w:hAnsi="FrankRuehl" w:cs="FrankRuehl"/>
          <w:b w:val="0"/>
          <w:bCs w:val="0"/>
          <w:i w:val="0"/>
          <w:iCs w:val="0"/>
          <w:sz w:val="24"/>
          <w:szCs w:val="24"/>
          <w:rtl/>
        </w:rPr>
        <w:t xml:space="preserve">: סע'  </w:t>
      </w:r>
      <w:hyperlink r:id="rId8" w:history="1">
        <w:r w:rsidRPr="00D631B6">
          <w:rPr>
            <w:rFonts w:ascii="FrankRuehl" w:hAnsi="FrankRuehl" w:cs="FrankRuehl"/>
            <w:b w:val="0"/>
            <w:bCs w:val="0"/>
            <w:i w:val="0"/>
            <w:iCs w:val="0"/>
            <w:color w:val="0000FF"/>
            <w:sz w:val="24"/>
            <w:szCs w:val="24"/>
            <w:u w:val="single"/>
            <w:rtl/>
          </w:rPr>
          <w:t>182</w:t>
        </w:r>
      </w:hyperlink>
    </w:p>
    <w:p w14:paraId="4EC31659"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hyperlink r:id="rId9" w:history="1">
        <w:r w:rsidRPr="00D631B6">
          <w:rPr>
            <w:rFonts w:ascii="FrankRuehl" w:hAnsi="FrankRuehl" w:cs="FrankRuehl"/>
            <w:b w:val="0"/>
            <w:bCs w:val="0"/>
            <w:i w:val="0"/>
            <w:iCs w:val="0"/>
            <w:color w:val="0000FF"/>
            <w:sz w:val="24"/>
            <w:szCs w:val="24"/>
            <w:u w:val="single"/>
            <w:rtl/>
          </w:rPr>
          <w:t>חוק העונשין, תשל"ז-1977</w:t>
        </w:r>
      </w:hyperlink>
      <w:r w:rsidRPr="00D631B6">
        <w:rPr>
          <w:rFonts w:ascii="FrankRuehl" w:hAnsi="FrankRuehl" w:cs="FrankRuehl"/>
          <w:b w:val="0"/>
          <w:bCs w:val="0"/>
          <w:i w:val="0"/>
          <w:iCs w:val="0"/>
          <w:sz w:val="24"/>
          <w:szCs w:val="24"/>
          <w:rtl/>
        </w:rPr>
        <w:t xml:space="preserve">: סע'  </w:t>
      </w:r>
      <w:hyperlink r:id="rId10" w:history="1">
        <w:r w:rsidRPr="00D631B6">
          <w:rPr>
            <w:rFonts w:ascii="FrankRuehl" w:hAnsi="FrankRuehl" w:cs="FrankRuehl"/>
            <w:b w:val="0"/>
            <w:bCs w:val="0"/>
            <w:i w:val="0"/>
            <w:iCs w:val="0"/>
            <w:color w:val="0000FF"/>
            <w:sz w:val="24"/>
            <w:szCs w:val="24"/>
            <w:u w:val="single"/>
            <w:rtl/>
          </w:rPr>
          <w:t>192</w:t>
        </w:r>
      </w:hyperlink>
      <w:r w:rsidRPr="00D631B6">
        <w:rPr>
          <w:rFonts w:ascii="FrankRuehl" w:hAnsi="FrankRuehl" w:cs="FrankRuehl"/>
          <w:b w:val="0"/>
          <w:bCs w:val="0"/>
          <w:i w:val="0"/>
          <w:iCs w:val="0"/>
          <w:sz w:val="24"/>
          <w:szCs w:val="24"/>
          <w:rtl/>
        </w:rPr>
        <w:t xml:space="preserve">, </w:t>
      </w:r>
      <w:hyperlink r:id="rId11" w:history="1">
        <w:r w:rsidRPr="00D631B6">
          <w:rPr>
            <w:rFonts w:ascii="FrankRuehl" w:hAnsi="FrankRuehl" w:cs="FrankRuehl"/>
            <w:b w:val="0"/>
            <w:bCs w:val="0"/>
            <w:i w:val="0"/>
            <w:iCs w:val="0"/>
            <w:color w:val="0000FF"/>
            <w:sz w:val="24"/>
            <w:szCs w:val="24"/>
            <w:u w:val="single"/>
            <w:rtl/>
          </w:rPr>
          <w:t>345(א)(1)</w:t>
        </w:r>
      </w:hyperlink>
      <w:r w:rsidRPr="00D631B6">
        <w:rPr>
          <w:rFonts w:ascii="FrankRuehl" w:hAnsi="FrankRuehl" w:cs="FrankRuehl"/>
          <w:b w:val="0"/>
          <w:bCs w:val="0"/>
          <w:i w:val="0"/>
          <w:iCs w:val="0"/>
          <w:sz w:val="24"/>
          <w:szCs w:val="24"/>
          <w:rtl/>
        </w:rPr>
        <w:t xml:space="preserve">, </w:t>
      </w:r>
      <w:hyperlink r:id="rId12" w:history="1">
        <w:r w:rsidRPr="00D631B6">
          <w:rPr>
            <w:rFonts w:ascii="FrankRuehl" w:hAnsi="FrankRuehl" w:cs="FrankRuehl"/>
            <w:b w:val="0"/>
            <w:bCs w:val="0"/>
            <w:i w:val="0"/>
            <w:iCs w:val="0"/>
            <w:color w:val="0000FF"/>
            <w:sz w:val="24"/>
            <w:szCs w:val="24"/>
            <w:u w:val="single"/>
            <w:rtl/>
          </w:rPr>
          <w:t>347 (ב)</w:t>
        </w:r>
      </w:hyperlink>
      <w:r w:rsidRPr="00D631B6">
        <w:rPr>
          <w:rFonts w:ascii="FrankRuehl" w:hAnsi="FrankRuehl" w:cs="FrankRuehl"/>
          <w:b w:val="0"/>
          <w:bCs w:val="0"/>
          <w:i w:val="0"/>
          <w:iCs w:val="0"/>
          <w:sz w:val="24"/>
          <w:szCs w:val="24"/>
          <w:rtl/>
        </w:rPr>
        <w:t xml:space="preserve">, </w:t>
      </w:r>
      <w:hyperlink r:id="rId13" w:history="1">
        <w:r w:rsidRPr="00D631B6">
          <w:rPr>
            <w:rFonts w:ascii="FrankRuehl" w:hAnsi="FrankRuehl" w:cs="FrankRuehl"/>
            <w:b w:val="0"/>
            <w:bCs w:val="0"/>
            <w:i w:val="0"/>
            <w:iCs w:val="0"/>
            <w:color w:val="0000FF"/>
            <w:sz w:val="24"/>
            <w:szCs w:val="24"/>
            <w:u w:val="single"/>
            <w:rtl/>
          </w:rPr>
          <w:t>377</w:t>
        </w:r>
      </w:hyperlink>
      <w:r w:rsidRPr="00D631B6">
        <w:rPr>
          <w:rFonts w:ascii="FrankRuehl" w:hAnsi="FrankRuehl" w:cs="FrankRuehl"/>
          <w:b w:val="0"/>
          <w:bCs w:val="0"/>
          <w:i w:val="0"/>
          <w:iCs w:val="0"/>
          <w:sz w:val="24"/>
          <w:szCs w:val="24"/>
          <w:rtl/>
        </w:rPr>
        <w:t xml:space="preserve">, </w:t>
      </w:r>
      <w:hyperlink r:id="rId14" w:history="1">
        <w:r w:rsidRPr="00D631B6">
          <w:rPr>
            <w:rFonts w:ascii="FrankRuehl" w:hAnsi="FrankRuehl" w:cs="FrankRuehl"/>
            <w:b w:val="0"/>
            <w:bCs w:val="0"/>
            <w:i w:val="0"/>
            <w:iCs w:val="0"/>
            <w:color w:val="0000FF"/>
            <w:sz w:val="24"/>
            <w:szCs w:val="24"/>
            <w:u w:val="single"/>
            <w:rtl/>
          </w:rPr>
          <w:t>382(ב)(1)</w:t>
        </w:r>
      </w:hyperlink>
    </w:p>
    <w:p w14:paraId="2D3D3FA1"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hyperlink r:id="rId15" w:history="1">
        <w:r w:rsidRPr="00D631B6">
          <w:rPr>
            <w:rFonts w:ascii="FrankRuehl" w:hAnsi="FrankRuehl" w:cs="FrankRuehl"/>
            <w:b w:val="0"/>
            <w:bCs w:val="0"/>
            <w:i w:val="0"/>
            <w:iCs w:val="0"/>
            <w:color w:val="0000FF"/>
            <w:sz w:val="24"/>
            <w:szCs w:val="24"/>
            <w:u w:val="single"/>
            <w:rtl/>
          </w:rPr>
          <w:t>פקודת הראיות [נוסח חדש], תשל"א-1971</w:t>
        </w:r>
      </w:hyperlink>
      <w:r w:rsidRPr="00D631B6">
        <w:rPr>
          <w:rFonts w:ascii="FrankRuehl" w:hAnsi="FrankRuehl" w:cs="FrankRuehl"/>
          <w:b w:val="0"/>
          <w:bCs w:val="0"/>
          <w:i w:val="0"/>
          <w:iCs w:val="0"/>
          <w:sz w:val="24"/>
          <w:szCs w:val="24"/>
          <w:rtl/>
        </w:rPr>
        <w:t xml:space="preserve">: סע'  </w:t>
      </w:r>
      <w:hyperlink r:id="rId16" w:history="1">
        <w:r w:rsidRPr="00D631B6">
          <w:rPr>
            <w:rFonts w:ascii="FrankRuehl" w:hAnsi="FrankRuehl" w:cs="FrankRuehl"/>
            <w:b w:val="0"/>
            <w:bCs w:val="0"/>
            <w:i w:val="0"/>
            <w:iCs w:val="0"/>
            <w:color w:val="0000FF"/>
            <w:sz w:val="24"/>
            <w:szCs w:val="24"/>
            <w:u w:val="single"/>
            <w:rtl/>
          </w:rPr>
          <w:t>53</w:t>
        </w:r>
      </w:hyperlink>
      <w:r w:rsidRPr="00D631B6">
        <w:rPr>
          <w:rFonts w:ascii="FrankRuehl" w:hAnsi="FrankRuehl" w:cs="FrankRuehl"/>
          <w:b w:val="0"/>
          <w:bCs w:val="0"/>
          <w:i w:val="0"/>
          <w:iCs w:val="0"/>
          <w:sz w:val="24"/>
          <w:szCs w:val="24"/>
          <w:rtl/>
        </w:rPr>
        <w:t xml:space="preserve">, </w:t>
      </w:r>
      <w:hyperlink r:id="rId17" w:history="1">
        <w:r w:rsidRPr="00D631B6">
          <w:rPr>
            <w:rFonts w:ascii="FrankRuehl" w:hAnsi="FrankRuehl" w:cs="FrankRuehl"/>
            <w:b w:val="0"/>
            <w:bCs w:val="0"/>
            <w:i w:val="0"/>
            <w:iCs w:val="0"/>
            <w:color w:val="0000FF"/>
            <w:sz w:val="24"/>
            <w:szCs w:val="24"/>
            <w:u w:val="single"/>
            <w:rtl/>
          </w:rPr>
          <w:t>54א'</w:t>
        </w:r>
      </w:hyperlink>
      <w:r w:rsidRPr="00D631B6">
        <w:rPr>
          <w:rFonts w:ascii="FrankRuehl" w:hAnsi="FrankRuehl" w:cs="FrankRuehl"/>
          <w:b w:val="0"/>
          <w:bCs w:val="0"/>
          <w:i w:val="0"/>
          <w:iCs w:val="0"/>
          <w:sz w:val="24"/>
          <w:szCs w:val="24"/>
          <w:rtl/>
        </w:rPr>
        <w:t xml:space="preserve">, </w:t>
      </w:r>
      <w:hyperlink r:id="rId18" w:history="1">
        <w:r w:rsidRPr="00D631B6">
          <w:rPr>
            <w:rFonts w:ascii="FrankRuehl" w:hAnsi="FrankRuehl" w:cs="FrankRuehl"/>
            <w:b w:val="0"/>
            <w:bCs w:val="0"/>
            <w:i w:val="0"/>
            <w:iCs w:val="0"/>
            <w:color w:val="0000FF"/>
            <w:sz w:val="24"/>
            <w:szCs w:val="24"/>
            <w:u w:val="single"/>
            <w:rtl/>
          </w:rPr>
          <w:t>54א(ב)</w:t>
        </w:r>
      </w:hyperlink>
    </w:p>
    <w:p w14:paraId="21BEE187"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p>
    <w:p w14:paraId="32DEA9F2" w14:textId="77777777" w:rsidR="00D631B6" w:rsidRPr="00D631B6" w:rsidRDefault="00D631B6" w:rsidP="002F4072">
      <w:pPr>
        <w:pStyle w:val="Heading2"/>
        <w:spacing w:line="360" w:lineRule="auto"/>
        <w:jc w:val="both"/>
        <w:rPr>
          <w:rFonts w:cs="David"/>
          <w:b w:val="0"/>
          <w:bCs w:val="0"/>
          <w:i w:val="0"/>
          <w:iCs w:val="0"/>
          <w:sz w:val="24"/>
          <w:szCs w:val="24"/>
          <w:rtl/>
        </w:rPr>
      </w:pPr>
      <w:bookmarkStart w:id="2" w:name="LawTable_End"/>
      <w:bookmarkEnd w:id="2"/>
    </w:p>
    <w:p w14:paraId="232A81B5" w14:textId="77777777" w:rsidR="00D631B6" w:rsidRPr="00D631B6" w:rsidRDefault="00D631B6" w:rsidP="002F4072">
      <w:pPr>
        <w:pStyle w:val="Heading2"/>
        <w:spacing w:line="360" w:lineRule="auto"/>
        <w:jc w:val="both"/>
        <w:rPr>
          <w:rFonts w:cs="David"/>
          <w:i w:val="0"/>
          <w:iCs w:val="0"/>
          <w:sz w:val="24"/>
          <w:szCs w:val="24"/>
          <w:rtl/>
        </w:rPr>
      </w:pPr>
    </w:p>
    <w:p w14:paraId="30BEB999" w14:textId="77777777" w:rsidR="002F4072" w:rsidRPr="002F4072" w:rsidRDefault="009E3477" w:rsidP="002F4072">
      <w:pPr>
        <w:pStyle w:val="Heading2"/>
        <w:spacing w:line="360" w:lineRule="auto"/>
        <w:jc w:val="both"/>
        <w:rPr>
          <w:rFonts w:cs="David"/>
          <w:b w:val="0"/>
          <w:bCs w:val="0"/>
          <w:i w:val="0"/>
          <w:iCs w:val="0"/>
          <w:sz w:val="24"/>
          <w:szCs w:val="24"/>
          <w:rtl/>
        </w:rPr>
      </w:pPr>
      <w:r w:rsidRPr="00D631B6">
        <w:rPr>
          <w:rFonts w:cs="David" w:hint="cs"/>
          <w:i w:val="0"/>
          <w:iCs w:val="0"/>
          <w:sz w:val="24"/>
          <w:szCs w:val="24"/>
          <w:rtl/>
        </w:rPr>
        <w:t>ת</w:t>
      </w:r>
    </w:p>
    <w:p w14:paraId="1FE2E8F1" w14:textId="77777777" w:rsidR="002F4072" w:rsidRPr="002F4072" w:rsidRDefault="002F4072" w:rsidP="002F4072">
      <w:pPr>
        <w:pStyle w:val="Heading2"/>
        <w:spacing w:line="360" w:lineRule="auto"/>
        <w:jc w:val="both"/>
        <w:rPr>
          <w:rFonts w:cs="David"/>
          <w:i w:val="0"/>
          <w:iCs w:val="0"/>
          <w:sz w:val="24"/>
          <w:szCs w:val="24"/>
          <w:rtl/>
        </w:rPr>
      </w:pPr>
    </w:p>
    <w:p w14:paraId="5F0F2E88" w14:textId="77777777" w:rsidR="00A71838" w:rsidRPr="00A71838" w:rsidRDefault="009E3477" w:rsidP="002F4072">
      <w:pPr>
        <w:pStyle w:val="Heading2"/>
        <w:spacing w:line="360" w:lineRule="auto"/>
        <w:jc w:val="both"/>
        <w:rPr>
          <w:rFonts w:ascii="FrankRuehl" w:hAnsi="FrankRuehl" w:cs="FrankRuehl"/>
          <w:b w:val="0"/>
          <w:bCs w:val="0"/>
          <w:i w:val="0"/>
          <w:iCs w:val="0"/>
          <w:sz w:val="24"/>
          <w:szCs w:val="24"/>
          <w:rtl/>
        </w:rPr>
      </w:pPr>
      <w:r w:rsidRPr="002F4072">
        <w:rPr>
          <w:rFonts w:cs="David" w:hint="cs"/>
          <w:i w:val="0"/>
          <w:iCs w:val="0"/>
          <w:sz w:val="24"/>
          <w:szCs w:val="24"/>
          <w:rtl/>
        </w:rPr>
        <w:t>ם</w:t>
      </w:r>
    </w:p>
    <w:p w14:paraId="6478EE19" w14:textId="77777777" w:rsidR="00A71838" w:rsidRPr="00A71838" w:rsidRDefault="00A71838" w:rsidP="00A71838">
      <w:pPr>
        <w:pStyle w:val="Heading2"/>
        <w:spacing w:line="360" w:lineRule="auto"/>
        <w:jc w:val="both"/>
        <w:rPr>
          <w:rFonts w:cs="David"/>
          <w:b w:val="0"/>
          <w:bCs w:val="0"/>
          <w:i w:val="0"/>
          <w:iCs w:val="0"/>
          <w:sz w:val="24"/>
          <w:szCs w:val="24"/>
          <w:rtl/>
        </w:rPr>
      </w:pPr>
    </w:p>
    <w:p w14:paraId="0E5314FE" w14:textId="77777777" w:rsidR="00A71838" w:rsidRPr="00A71838" w:rsidRDefault="00A71838" w:rsidP="00A71838">
      <w:pPr>
        <w:pStyle w:val="Heading2"/>
        <w:spacing w:line="360" w:lineRule="auto"/>
        <w:jc w:val="both"/>
        <w:rPr>
          <w:rFonts w:cs="David"/>
          <w:i w:val="0"/>
          <w:iCs w:val="0"/>
          <w:sz w:val="24"/>
          <w:szCs w:val="24"/>
          <w:rtl/>
        </w:rPr>
      </w:pPr>
    </w:p>
    <w:p w14:paraId="24591AEF" w14:textId="77777777" w:rsidR="00486E7D" w:rsidRPr="00486E7D" w:rsidRDefault="009E3477" w:rsidP="00A71838">
      <w:pPr>
        <w:pStyle w:val="Heading2"/>
        <w:spacing w:line="360" w:lineRule="auto"/>
        <w:jc w:val="both"/>
        <w:rPr>
          <w:rFonts w:ascii="FrankRuehl" w:hAnsi="FrankRuehl" w:cs="FrankRuehl"/>
          <w:b w:val="0"/>
          <w:bCs w:val="0"/>
          <w:i w:val="0"/>
          <w:iCs w:val="0"/>
          <w:sz w:val="24"/>
          <w:szCs w:val="24"/>
          <w:rtl/>
        </w:rPr>
      </w:pPr>
      <w:r w:rsidRPr="00A71838">
        <w:rPr>
          <w:rFonts w:cs="David" w:hint="cs"/>
          <w:i w:val="0"/>
          <w:iCs w:val="0"/>
          <w:sz w:val="24"/>
          <w:szCs w:val="24"/>
          <w:rtl/>
        </w:rPr>
        <w:t>.</w:t>
      </w:r>
      <w:r w:rsidR="00A71838" w:rsidRPr="00486E7D">
        <w:rPr>
          <w:rFonts w:ascii="FrankRuehl" w:hAnsi="FrankRuehl" w:cs="FrankRuehl"/>
          <w:b w:val="0"/>
          <w:bCs w:val="0"/>
          <w:i w:val="0"/>
          <w:iCs w:val="0"/>
          <w:sz w:val="24"/>
          <w:szCs w:val="24"/>
          <w:rtl/>
        </w:rPr>
        <w:t xml:space="preserve"> </w:t>
      </w:r>
    </w:p>
    <w:p w14:paraId="096B0151" w14:textId="77777777" w:rsidR="00486E7D" w:rsidRPr="00486E7D" w:rsidRDefault="00486E7D">
      <w:pPr>
        <w:pStyle w:val="Heading2"/>
        <w:spacing w:line="360" w:lineRule="auto"/>
        <w:jc w:val="both"/>
        <w:rPr>
          <w:rFonts w:cs="David"/>
          <w:b w:val="0"/>
          <w:bCs w:val="0"/>
          <w:i w:val="0"/>
          <w:iCs w:val="0"/>
          <w:sz w:val="24"/>
          <w:szCs w:val="24"/>
          <w:rtl/>
        </w:rPr>
      </w:pPr>
    </w:p>
    <w:p w14:paraId="691E46A2" w14:textId="77777777" w:rsidR="00486E7D" w:rsidRPr="00486E7D" w:rsidRDefault="00486E7D">
      <w:pPr>
        <w:pStyle w:val="Heading2"/>
        <w:spacing w:line="360" w:lineRule="auto"/>
        <w:jc w:val="both"/>
        <w:rPr>
          <w:rFonts w:cs="David"/>
          <w:i w:val="0"/>
          <w:iCs w:val="0"/>
          <w:sz w:val="24"/>
          <w:szCs w:val="24"/>
          <w:rtl/>
        </w:rPr>
      </w:pPr>
    </w:p>
    <w:p w14:paraId="49889642" w14:textId="77777777" w:rsidR="002F4072" w:rsidRDefault="002F4072">
      <w:pPr>
        <w:pStyle w:val="Heading2"/>
        <w:spacing w:line="360" w:lineRule="auto"/>
        <w:jc w:val="both"/>
        <w:rPr>
          <w:rFonts w:cs="David"/>
          <w:i w:val="0"/>
          <w:iCs w:val="0"/>
          <w:sz w:val="24"/>
          <w:szCs w:val="24"/>
          <w:rtl/>
        </w:rPr>
      </w:pPr>
    </w:p>
    <w:p w14:paraId="17F940EA" w14:textId="77777777" w:rsidR="002F4072" w:rsidRPr="002F4072" w:rsidRDefault="002F4072" w:rsidP="002F4072">
      <w:pPr>
        <w:pStyle w:val="Heading2"/>
        <w:spacing w:after="120" w:line="240" w:lineRule="exact"/>
        <w:ind w:left="283" w:hanging="283"/>
        <w:jc w:val="both"/>
        <w:rPr>
          <w:rFonts w:ascii="FrankRuehl" w:hAnsi="FrankRuehl" w:cs="FrankRuehl"/>
          <w:b w:val="0"/>
          <w:bCs w:val="0"/>
          <w:i w:val="0"/>
          <w:iCs w:val="0"/>
          <w:sz w:val="24"/>
          <w:szCs w:val="24"/>
          <w:rtl/>
        </w:rPr>
      </w:pPr>
    </w:p>
    <w:p w14:paraId="503C09CE" w14:textId="77777777" w:rsidR="00D631B6" w:rsidRDefault="00D631B6">
      <w:pPr>
        <w:pStyle w:val="Heading2"/>
        <w:spacing w:line="360" w:lineRule="auto"/>
        <w:jc w:val="both"/>
        <w:rPr>
          <w:rFonts w:cs="David"/>
          <w:b w:val="0"/>
          <w:bCs w:val="0"/>
          <w:i w:val="0"/>
          <w:iCs w:val="0"/>
          <w:sz w:val="24"/>
          <w:szCs w:val="24"/>
          <w:rtl/>
        </w:rPr>
      </w:pPr>
      <w:bookmarkStart w:id="3" w:name="Links_Kitvei_Start"/>
    </w:p>
    <w:p w14:paraId="2A50F18A"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p>
    <w:bookmarkEnd w:id="3"/>
    <w:p w14:paraId="7E4EFC78" w14:textId="77777777" w:rsidR="00D631B6" w:rsidRPr="00D631B6" w:rsidRDefault="00D631B6" w:rsidP="00D631B6">
      <w:pPr>
        <w:pStyle w:val="Heading2"/>
        <w:spacing w:after="120" w:line="240" w:lineRule="exact"/>
        <w:ind w:left="283" w:hanging="283"/>
        <w:jc w:val="both"/>
        <w:rPr>
          <w:rStyle w:val="Hyperlink"/>
          <w:rFonts w:ascii="FrankRuehl" w:hAnsi="FrankRuehl" w:cs="FrankRuehl"/>
          <w:b w:val="0"/>
          <w:bCs w:val="0"/>
          <w:i w:val="0"/>
          <w:iCs w:val="0"/>
          <w:sz w:val="24"/>
          <w:szCs w:val="24"/>
          <w:rtl/>
        </w:rPr>
      </w:pPr>
      <w:r w:rsidRPr="00D631B6">
        <w:rPr>
          <w:rFonts w:ascii="FrankRuehl" w:hAnsi="FrankRuehl" w:cs="FrankRuehl"/>
          <w:b w:val="0"/>
          <w:bCs w:val="0"/>
          <w:i w:val="0"/>
          <w:iCs w:val="0"/>
          <w:sz w:val="24"/>
          <w:szCs w:val="24"/>
          <w:rtl/>
        </w:rPr>
        <w:t>כתבי עת:</w:t>
      </w:r>
      <w:r w:rsidRPr="00D631B6">
        <w:rPr>
          <w:rFonts w:ascii="FrankRuehl" w:hAnsi="FrankRuehl" w:cs="FrankRuehl"/>
          <w:b w:val="0"/>
          <w:bCs w:val="0"/>
          <w:i w:val="0"/>
          <w:iCs w:val="0"/>
          <w:sz w:val="24"/>
          <w:szCs w:val="24"/>
          <w:u w:val="single"/>
          <w:rtl/>
        </w:rPr>
        <w:fldChar w:fldCharType="begin"/>
      </w:r>
      <w:r w:rsidRPr="00D631B6">
        <w:rPr>
          <w:rFonts w:ascii="FrankRuehl" w:hAnsi="FrankRuehl" w:cs="FrankRuehl"/>
          <w:b w:val="0"/>
          <w:bCs w:val="0"/>
          <w:i w:val="0"/>
          <w:iCs w:val="0"/>
          <w:sz w:val="24"/>
          <w:szCs w:val="24"/>
          <w:u w:val="single"/>
          <w:rtl/>
        </w:rPr>
        <w:instrText xml:space="preserve"> </w:instrText>
      </w:r>
      <w:r w:rsidRPr="00D631B6">
        <w:rPr>
          <w:rFonts w:ascii="FrankRuehl" w:hAnsi="FrankRuehl" w:cs="FrankRuehl"/>
          <w:b w:val="0"/>
          <w:bCs w:val="0"/>
          <w:i w:val="0"/>
          <w:iCs w:val="0"/>
          <w:sz w:val="24"/>
          <w:szCs w:val="24"/>
          <w:u w:val="single"/>
        </w:rPr>
        <w:instrText>HYPERLINK</w:instrText>
      </w:r>
      <w:r w:rsidRPr="00D631B6">
        <w:rPr>
          <w:rFonts w:ascii="FrankRuehl" w:hAnsi="FrankRuehl" w:cs="FrankRuehl"/>
          <w:b w:val="0"/>
          <w:bCs w:val="0"/>
          <w:i w:val="0"/>
          <w:iCs w:val="0"/>
          <w:sz w:val="24"/>
          <w:szCs w:val="24"/>
          <w:u w:val="single"/>
          <w:rtl/>
        </w:rPr>
        <w:instrText xml:space="preserve"> "</w:instrText>
      </w:r>
      <w:r w:rsidRPr="00D631B6">
        <w:rPr>
          <w:rFonts w:ascii="FrankRuehl" w:hAnsi="FrankRuehl" w:cs="FrankRuehl"/>
          <w:b w:val="0"/>
          <w:bCs w:val="0"/>
          <w:i w:val="0"/>
          <w:iCs w:val="0"/>
          <w:sz w:val="24"/>
          <w:szCs w:val="24"/>
          <w:u w:val="single"/>
        </w:rPr>
        <w:instrText>http://www.nevo.co.il/safrut/book/6688</w:instrText>
      </w:r>
      <w:r w:rsidRPr="00D631B6">
        <w:rPr>
          <w:rFonts w:ascii="FrankRuehl" w:hAnsi="FrankRuehl" w:cs="FrankRuehl"/>
          <w:b w:val="0"/>
          <w:bCs w:val="0"/>
          <w:i w:val="0"/>
          <w:iCs w:val="0"/>
          <w:sz w:val="24"/>
          <w:szCs w:val="24"/>
          <w:u w:val="single"/>
          <w:rtl/>
        </w:rPr>
        <w:instrText xml:space="preserve">" </w:instrText>
      </w:r>
      <w:r w:rsidRPr="00D631B6">
        <w:rPr>
          <w:rFonts w:ascii="FrankRuehl" w:hAnsi="FrankRuehl" w:cs="FrankRuehl"/>
          <w:b w:val="0"/>
          <w:bCs w:val="0"/>
          <w:i w:val="0"/>
          <w:iCs w:val="0"/>
          <w:sz w:val="24"/>
          <w:szCs w:val="24"/>
          <w:u w:val="single"/>
        </w:rPr>
      </w:r>
      <w:r w:rsidRPr="00D631B6">
        <w:rPr>
          <w:rFonts w:ascii="FrankRuehl" w:hAnsi="FrankRuehl" w:cs="FrankRuehl"/>
          <w:b w:val="0"/>
          <w:bCs w:val="0"/>
          <w:i w:val="0"/>
          <w:iCs w:val="0"/>
          <w:sz w:val="24"/>
          <w:szCs w:val="24"/>
          <w:u w:val="single"/>
          <w:rtl/>
        </w:rPr>
        <w:fldChar w:fldCharType="separate"/>
      </w:r>
    </w:p>
    <w:p w14:paraId="3738706B" w14:textId="77777777" w:rsidR="00D631B6" w:rsidRPr="00D631B6" w:rsidRDefault="00D631B6" w:rsidP="00D631B6">
      <w:pPr>
        <w:pStyle w:val="Heading2"/>
        <w:spacing w:after="120" w:line="240" w:lineRule="exact"/>
        <w:ind w:left="283" w:hanging="283"/>
        <w:jc w:val="both"/>
        <w:rPr>
          <w:rFonts w:ascii="FrankRuehl" w:hAnsi="FrankRuehl" w:cs="FrankRuehl"/>
          <w:b w:val="0"/>
          <w:bCs w:val="0"/>
          <w:i w:val="0"/>
          <w:iCs w:val="0"/>
          <w:sz w:val="24"/>
          <w:szCs w:val="24"/>
          <w:rtl/>
        </w:rPr>
      </w:pPr>
      <w:r w:rsidRPr="00D631B6">
        <w:rPr>
          <w:rStyle w:val="Hyperlink"/>
          <w:rFonts w:ascii="FrankRuehl" w:hAnsi="FrankRuehl" w:cs="FrankRuehl"/>
          <w:b w:val="0"/>
          <w:bCs w:val="0"/>
          <w:i w:val="0"/>
          <w:iCs w:val="0"/>
          <w:sz w:val="24"/>
          <w:szCs w:val="24"/>
          <w:rtl/>
        </w:rPr>
        <w:lastRenderedPageBreak/>
        <w:t>עימנואל גרוס, "חקר האמת והביקורת השיפוטית:", עיוני משפט, כרך כ (תשנ"ו-תשנ"ז) 551</w:t>
      </w:r>
      <w:r w:rsidRPr="00D631B6">
        <w:rPr>
          <w:rFonts w:ascii="FrankRuehl" w:hAnsi="FrankRuehl" w:cs="FrankRuehl"/>
          <w:b w:val="0"/>
          <w:bCs w:val="0"/>
          <w:i w:val="0"/>
          <w:iCs w:val="0"/>
          <w:sz w:val="24"/>
          <w:szCs w:val="24"/>
          <w:u w:val="single"/>
          <w:rtl/>
        </w:rPr>
        <w:fldChar w:fldCharType="end"/>
      </w:r>
    </w:p>
    <w:p w14:paraId="0B3D9736" w14:textId="77777777" w:rsidR="009E3477" w:rsidRPr="00D631B6" w:rsidRDefault="009E3477">
      <w:pPr>
        <w:pStyle w:val="Heading2"/>
        <w:spacing w:line="360" w:lineRule="auto"/>
        <w:jc w:val="both"/>
        <w:rPr>
          <w:rFonts w:cs="David" w:hint="cs"/>
          <w:b w:val="0"/>
          <w:bCs w:val="0"/>
          <w:i w:val="0"/>
          <w:iCs w:val="0"/>
          <w:sz w:val="24"/>
          <w:szCs w:val="24"/>
          <w:rtl/>
        </w:rPr>
      </w:pPr>
      <w:bookmarkStart w:id="4" w:name="Links_Kitvei_End"/>
      <w:bookmarkEnd w:id="4"/>
    </w:p>
    <w:p w14:paraId="54DE9A07" w14:textId="77777777" w:rsidR="009B3FEC" w:rsidRPr="009B3FEC" w:rsidRDefault="009B3FEC" w:rsidP="009B3FEC">
      <w:pPr>
        <w:pStyle w:val="Heading2"/>
        <w:spacing w:line="360" w:lineRule="auto"/>
        <w:jc w:val="center"/>
        <w:rPr>
          <w:rFonts w:cs="David"/>
          <w:i w:val="0"/>
          <w:iCs w:val="0"/>
          <w:sz w:val="32"/>
          <w:szCs w:val="32"/>
          <w:u w:val="single"/>
          <w:rtl/>
        </w:rPr>
      </w:pPr>
      <w:bookmarkStart w:id="5" w:name="PsakDin"/>
      <w:r w:rsidRPr="009B3FEC">
        <w:rPr>
          <w:rFonts w:cs="David"/>
          <w:i w:val="0"/>
          <w:iCs w:val="0"/>
          <w:sz w:val="32"/>
          <w:szCs w:val="32"/>
          <w:u w:val="single"/>
          <w:rtl/>
        </w:rPr>
        <w:t>הכרעת דין</w:t>
      </w:r>
    </w:p>
    <w:bookmarkEnd w:id="5"/>
    <w:p w14:paraId="7AC7ED35" w14:textId="77777777" w:rsidR="009E3477" w:rsidRDefault="009E3477">
      <w:pPr>
        <w:pStyle w:val="Heading2"/>
        <w:spacing w:line="360" w:lineRule="auto"/>
        <w:jc w:val="both"/>
        <w:rPr>
          <w:rFonts w:cs="David" w:hint="cs"/>
          <w:i w:val="0"/>
          <w:iCs w:val="0"/>
          <w:sz w:val="24"/>
          <w:szCs w:val="24"/>
          <w:rtl/>
        </w:rPr>
      </w:pPr>
      <w:r>
        <w:rPr>
          <w:rFonts w:cs="David" w:hint="cs"/>
          <w:i w:val="0"/>
          <w:iCs w:val="0"/>
          <w:sz w:val="24"/>
          <w:szCs w:val="24"/>
          <w:rtl/>
        </w:rPr>
        <w:t xml:space="preserve">בפתח הכרעת הדין, אנו מודיעים על זיכוי הנאשם מחמת הספק, כמצוות </w:t>
      </w:r>
      <w:hyperlink r:id="rId19" w:history="1">
        <w:r w:rsidR="00A71838" w:rsidRPr="00A71838">
          <w:rPr>
            <w:rFonts w:cs="David"/>
            <w:i w:val="0"/>
            <w:iCs w:val="0"/>
            <w:color w:val="0000FF"/>
            <w:sz w:val="24"/>
            <w:szCs w:val="24"/>
            <w:u w:val="single"/>
            <w:rtl/>
          </w:rPr>
          <w:t>סע' 182</w:t>
        </w:r>
      </w:hyperlink>
      <w:r>
        <w:rPr>
          <w:rFonts w:cs="David" w:hint="cs"/>
          <w:i w:val="0"/>
          <w:iCs w:val="0"/>
          <w:sz w:val="24"/>
          <w:szCs w:val="24"/>
          <w:rtl/>
        </w:rPr>
        <w:t xml:space="preserve"> ל</w:t>
      </w:r>
      <w:hyperlink r:id="rId20" w:history="1">
        <w:r w:rsidR="00486E7D" w:rsidRPr="00486E7D">
          <w:rPr>
            <w:rFonts w:cs="David"/>
            <w:i w:val="0"/>
            <w:iCs w:val="0"/>
            <w:color w:val="0000FF"/>
            <w:sz w:val="24"/>
            <w:szCs w:val="24"/>
            <w:u w:val="single"/>
            <w:rtl/>
          </w:rPr>
          <w:t>חוק סדר הדין הפלילי</w:t>
        </w:r>
      </w:hyperlink>
      <w:r w:rsidR="009B3FEC" w:rsidRPr="000C64AF">
        <w:rPr>
          <w:rFonts w:cs="David"/>
          <w:i w:val="0"/>
          <w:iCs w:val="0"/>
          <w:color w:val="000000"/>
          <w:sz w:val="24"/>
          <w:szCs w:val="24"/>
          <w:rtl/>
        </w:rPr>
        <w:t xml:space="preserve"> [נוסח משולב]</w:t>
      </w:r>
      <w:r>
        <w:rPr>
          <w:rFonts w:cs="David" w:hint="cs"/>
          <w:i w:val="0"/>
          <w:iCs w:val="0"/>
          <w:sz w:val="24"/>
          <w:szCs w:val="24"/>
          <w:rtl/>
        </w:rPr>
        <w:t xml:space="preserve"> התשמ"ב 1982.</w:t>
      </w:r>
    </w:p>
    <w:p w14:paraId="62E41552" w14:textId="77777777" w:rsidR="009E3477" w:rsidRDefault="009E3477">
      <w:pPr>
        <w:pStyle w:val="Heading2"/>
        <w:spacing w:line="360" w:lineRule="auto"/>
        <w:rPr>
          <w:rFonts w:cs="David" w:hint="cs"/>
          <w:i w:val="0"/>
          <w:iCs w:val="0"/>
          <w:sz w:val="24"/>
          <w:szCs w:val="24"/>
          <w:u w:val="single"/>
          <w:rtl/>
        </w:rPr>
      </w:pPr>
      <w:r>
        <w:rPr>
          <w:rFonts w:cs="David" w:hint="cs"/>
          <w:i w:val="0"/>
          <w:iCs w:val="0"/>
          <w:sz w:val="24"/>
          <w:szCs w:val="24"/>
          <w:u w:val="single"/>
          <w:rtl/>
        </w:rPr>
        <w:t>השופט כ. סעב:</w:t>
      </w:r>
    </w:p>
    <w:p w14:paraId="6312C96C" w14:textId="77777777" w:rsidR="009E3477" w:rsidRDefault="009E3477">
      <w:pPr>
        <w:pStyle w:val="Heading2"/>
        <w:spacing w:line="360" w:lineRule="auto"/>
        <w:rPr>
          <w:rFonts w:cs="David" w:hint="cs"/>
          <w:i w:val="0"/>
          <w:iCs w:val="0"/>
          <w:sz w:val="24"/>
          <w:szCs w:val="24"/>
          <w:u w:val="single"/>
          <w:rtl/>
        </w:rPr>
      </w:pPr>
      <w:r>
        <w:rPr>
          <w:rFonts w:cs="David" w:hint="cs"/>
          <w:i w:val="0"/>
          <w:iCs w:val="0"/>
          <w:sz w:val="24"/>
          <w:szCs w:val="24"/>
          <w:rtl/>
        </w:rPr>
        <w:t>א.</w:t>
      </w:r>
      <w:r>
        <w:rPr>
          <w:rFonts w:cs="David" w:hint="cs"/>
          <w:i w:val="0"/>
          <w:iCs w:val="0"/>
          <w:sz w:val="24"/>
          <w:szCs w:val="24"/>
          <w:rtl/>
        </w:rPr>
        <w:tab/>
      </w:r>
      <w:r>
        <w:rPr>
          <w:rFonts w:cs="David" w:hint="cs"/>
          <w:i w:val="0"/>
          <w:iCs w:val="0"/>
          <w:sz w:val="24"/>
          <w:szCs w:val="24"/>
          <w:u w:val="single"/>
          <w:rtl/>
        </w:rPr>
        <w:t xml:space="preserve">כללי </w:t>
      </w:r>
    </w:p>
    <w:p w14:paraId="62C61DE2" w14:textId="77777777" w:rsidR="009E3477" w:rsidRDefault="009E3477">
      <w:pPr>
        <w:rPr>
          <w:rFonts w:hint="cs"/>
          <w:rtl/>
        </w:rPr>
      </w:pPr>
    </w:p>
    <w:p w14:paraId="65754549" w14:textId="77777777" w:rsidR="009E3477" w:rsidRDefault="009E3477">
      <w:pPr>
        <w:ind w:left="720" w:hanging="720"/>
        <w:rPr>
          <w:rFonts w:hint="cs"/>
          <w:rtl/>
        </w:rPr>
      </w:pPr>
      <w:r>
        <w:rPr>
          <w:rFonts w:hint="cs"/>
          <w:rtl/>
        </w:rPr>
        <w:t>1.</w:t>
      </w:r>
      <w:r>
        <w:rPr>
          <w:rFonts w:hint="cs"/>
          <w:rtl/>
        </w:rPr>
        <w:tab/>
        <w:t xml:space="preserve">בפנינו </w:t>
      </w:r>
      <w:bookmarkStart w:id="6" w:name="ABSTRACT_START"/>
      <w:bookmarkEnd w:id="6"/>
      <w:r>
        <w:rPr>
          <w:rFonts w:hint="cs"/>
          <w:rtl/>
        </w:rPr>
        <w:t xml:space="preserve">פרשה בה מואשם בעל, הנאשם, בביצוע עבירות אלימות פיזית ואינוס כלפי אשתו. </w:t>
      </w:r>
    </w:p>
    <w:p w14:paraId="5EEFE7B8" w14:textId="77777777" w:rsidR="009E3477" w:rsidRDefault="009E3477">
      <w:pPr>
        <w:ind w:left="720" w:hanging="720"/>
        <w:rPr>
          <w:rFonts w:hint="cs"/>
          <w:rtl/>
        </w:rPr>
      </w:pPr>
    </w:p>
    <w:p w14:paraId="349974C2" w14:textId="77777777" w:rsidR="009E3477" w:rsidRDefault="009E3477">
      <w:pPr>
        <w:spacing w:line="360" w:lineRule="auto"/>
        <w:ind w:left="720" w:hanging="720"/>
        <w:jc w:val="both"/>
        <w:rPr>
          <w:rFonts w:hint="cs"/>
          <w:rtl/>
        </w:rPr>
      </w:pPr>
      <w:r>
        <w:rPr>
          <w:rFonts w:hint="cs"/>
          <w:rtl/>
        </w:rPr>
        <w:tab/>
        <w:t>המדובר בבני זוג שהיו נשואים וחיו ביחד מיום 01.08.02 ועד ליום 17.01.03, (להלן – "</w:t>
      </w:r>
      <w:r>
        <w:rPr>
          <w:rFonts w:hint="cs"/>
          <w:b/>
          <w:bCs/>
          <w:rtl/>
        </w:rPr>
        <w:t>תקופת הנישואין</w:t>
      </w:r>
      <w:r>
        <w:rPr>
          <w:rFonts w:hint="cs"/>
          <w:rtl/>
        </w:rPr>
        <w:t>").</w:t>
      </w:r>
    </w:p>
    <w:p w14:paraId="7E20F410" w14:textId="77777777" w:rsidR="009E3477" w:rsidRDefault="009E3477">
      <w:pPr>
        <w:spacing w:line="360" w:lineRule="auto"/>
        <w:ind w:left="720" w:hanging="720"/>
        <w:jc w:val="both"/>
        <w:rPr>
          <w:rFonts w:hint="cs"/>
          <w:rtl/>
        </w:rPr>
      </w:pPr>
      <w:bookmarkStart w:id="7" w:name="ABSTRACT_END"/>
      <w:bookmarkEnd w:id="7"/>
    </w:p>
    <w:p w14:paraId="514015DA" w14:textId="77777777" w:rsidR="009E3477" w:rsidRDefault="009E3477">
      <w:pPr>
        <w:spacing w:line="360" w:lineRule="auto"/>
        <w:ind w:left="720" w:hanging="720"/>
        <w:jc w:val="both"/>
        <w:rPr>
          <w:rFonts w:hint="cs"/>
          <w:rtl/>
        </w:rPr>
      </w:pPr>
      <w:r>
        <w:rPr>
          <w:rFonts w:hint="cs"/>
          <w:rtl/>
        </w:rPr>
        <w:tab/>
        <w:t>הנאשם וגב' ת. י. (להלן – "</w:t>
      </w:r>
      <w:r>
        <w:rPr>
          <w:rFonts w:hint="cs"/>
          <w:b/>
          <w:bCs/>
          <w:rtl/>
        </w:rPr>
        <w:t>המתלוננת</w:t>
      </w:r>
      <w:r>
        <w:rPr>
          <w:rFonts w:hint="cs"/>
          <w:rtl/>
        </w:rPr>
        <w:t>" ושניהם ביחד יקראו להלן "</w:t>
      </w:r>
      <w:r>
        <w:rPr>
          <w:rFonts w:hint="cs"/>
          <w:b/>
          <w:bCs/>
          <w:rtl/>
        </w:rPr>
        <w:t>בני הזוג</w:t>
      </w:r>
      <w:r>
        <w:rPr>
          <w:rFonts w:hint="cs"/>
          <w:rtl/>
        </w:rPr>
        <w:t>"), נישאו ביום 1.8.02 (להלן – "</w:t>
      </w:r>
      <w:r>
        <w:rPr>
          <w:rFonts w:hint="cs"/>
          <w:b/>
          <w:bCs/>
          <w:rtl/>
        </w:rPr>
        <w:t>יום הנישואין</w:t>
      </w:r>
      <w:r>
        <w:rPr>
          <w:rFonts w:hint="cs"/>
          <w:rtl/>
        </w:rPr>
        <w:t>").</w:t>
      </w:r>
    </w:p>
    <w:p w14:paraId="229338C5" w14:textId="77777777" w:rsidR="009E3477" w:rsidRDefault="009E3477">
      <w:pPr>
        <w:spacing w:line="360" w:lineRule="auto"/>
        <w:ind w:left="720" w:hanging="720"/>
        <w:jc w:val="both"/>
        <w:rPr>
          <w:rFonts w:hint="cs"/>
          <w:rtl/>
        </w:rPr>
      </w:pPr>
    </w:p>
    <w:p w14:paraId="04F5989D" w14:textId="77777777" w:rsidR="009E3477" w:rsidRDefault="009E3477">
      <w:pPr>
        <w:spacing w:line="360" w:lineRule="auto"/>
        <w:ind w:left="720" w:hanging="720"/>
        <w:jc w:val="both"/>
        <w:rPr>
          <w:rFonts w:hint="cs"/>
          <w:rtl/>
        </w:rPr>
      </w:pPr>
      <w:r>
        <w:rPr>
          <w:rFonts w:hint="cs"/>
          <w:rtl/>
        </w:rPr>
        <w:tab/>
        <w:t>האירוע האחרון התרחש ביום 17.1.03 ובעקבותיו עברה המתלוננת מבית הנאשם לבית הוריה.</w:t>
      </w:r>
    </w:p>
    <w:p w14:paraId="5CEC779B" w14:textId="77777777" w:rsidR="009E3477" w:rsidRDefault="009E3477">
      <w:pPr>
        <w:spacing w:line="360" w:lineRule="auto"/>
        <w:ind w:left="720" w:hanging="720"/>
        <w:jc w:val="both"/>
        <w:rPr>
          <w:rFonts w:hint="cs"/>
          <w:rtl/>
        </w:rPr>
      </w:pPr>
    </w:p>
    <w:p w14:paraId="76B55477" w14:textId="77777777" w:rsidR="009E3477" w:rsidRDefault="009E3477">
      <w:pPr>
        <w:spacing w:line="360" w:lineRule="auto"/>
        <w:ind w:left="720" w:hanging="720"/>
        <w:jc w:val="both"/>
        <w:rPr>
          <w:rFonts w:hint="cs"/>
          <w:rtl/>
        </w:rPr>
      </w:pPr>
    </w:p>
    <w:p w14:paraId="25764D4C" w14:textId="77777777" w:rsidR="009E3477" w:rsidRDefault="009E3477">
      <w:pPr>
        <w:spacing w:line="360" w:lineRule="auto"/>
        <w:ind w:left="720" w:hanging="720"/>
        <w:jc w:val="both"/>
        <w:rPr>
          <w:rFonts w:hint="cs"/>
          <w:rtl/>
        </w:rPr>
      </w:pPr>
      <w:r>
        <w:rPr>
          <w:rFonts w:hint="cs"/>
          <w:rtl/>
        </w:rPr>
        <w:tab/>
        <w:t>בסופו של יום בני הזוג התגרשו והנאשם נשא לו אישה אחרת ממנה נולדו לו שני ילדים.</w:t>
      </w:r>
    </w:p>
    <w:p w14:paraId="46801E06" w14:textId="77777777" w:rsidR="009E3477" w:rsidRDefault="009E3477">
      <w:pPr>
        <w:spacing w:line="360" w:lineRule="auto"/>
        <w:ind w:left="720" w:hanging="720"/>
        <w:jc w:val="both"/>
        <w:rPr>
          <w:rFonts w:hint="cs"/>
          <w:rtl/>
        </w:rPr>
      </w:pPr>
    </w:p>
    <w:p w14:paraId="3C0C959C" w14:textId="77777777" w:rsidR="009E3477" w:rsidRDefault="009E3477">
      <w:pPr>
        <w:spacing w:line="360" w:lineRule="auto"/>
        <w:ind w:left="720" w:hanging="720"/>
        <w:jc w:val="both"/>
        <w:rPr>
          <w:rFonts w:hint="cs"/>
          <w:rtl/>
        </w:rPr>
      </w:pPr>
      <w:r>
        <w:rPr>
          <w:rFonts w:hint="cs"/>
          <w:rtl/>
        </w:rPr>
        <w:t>2.</w:t>
      </w:r>
      <w:r>
        <w:rPr>
          <w:rFonts w:hint="cs"/>
          <w:rtl/>
        </w:rPr>
        <w:tab/>
        <w:t xml:space="preserve">לטענת המאשימה, נהג הנאשם במהלך תקופת הנישואין לתקוף את המתלוננת פיזית ולבצע בה עבירות מין כפי שיפורט להלן. </w:t>
      </w:r>
    </w:p>
    <w:p w14:paraId="49D45BCF" w14:textId="77777777" w:rsidR="009E3477" w:rsidRDefault="009E3477">
      <w:pPr>
        <w:spacing w:line="360" w:lineRule="auto"/>
        <w:ind w:left="720" w:hanging="720"/>
        <w:jc w:val="both"/>
        <w:rPr>
          <w:rFonts w:hint="cs"/>
          <w:rtl/>
        </w:rPr>
      </w:pPr>
    </w:p>
    <w:p w14:paraId="72D301BE" w14:textId="77777777" w:rsidR="009E3477" w:rsidRDefault="009E3477">
      <w:pPr>
        <w:spacing w:line="360" w:lineRule="auto"/>
        <w:ind w:left="720" w:hanging="720"/>
        <w:jc w:val="both"/>
        <w:rPr>
          <w:rFonts w:hint="cs"/>
          <w:rtl/>
        </w:rPr>
      </w:pPr>
      <w:r>
        <w:rPr>
          <w:rFonts w:hint="cs"/>
          <w:rtl/>
        </w:rPr>
        <w:tab/>
        <w:t xml:space="preserve">המאשימה חילקה את תקופת הנישואין לשתי תקופות, על פי סיכומיה. </w:t>
      </w:r>
    </w:p>
    <w:p w14:paraId="23F6C54B" w14:textId="77777777" w:rsidR="009E3477" w:rsidRDefault="009E3477">
      <w:pPr>
        <w:spacing w:line="360" w:lineRule="auto"/>
        <w:ind w:left="720" w:hanging="720"/>
        <w:jc w:val="both"/>
        <w:rPr>
          <w:rFonts w:hint="cs"/>
          <w:rtl/>
        </w:rPr>
      </w:pPr>
    </w:p>
    <w:p w14:paraId="4CFB9E0B" w14:textId="77777777" w:rsidR="009E3477" w:rsidRDefault="009E3477">
      <w:pPr>
        <w:spacing w:line="360" w:lineRule="auto"/>
        <w:ind w:left="720"/>
        <w:jc w:val="both"/>
        <w:rPr>
          <w:rFonts w:hint="cs"/>
          <w:rtl/>
        </w:rPr>
      </w:pPr>
      <w:r>
        <w:rPr>
          <w:rFonts w:hint="cs"/>
          <w:rtl/>
        </w:rPr>
        <w:t xml:space="preserve">בתקופה הראשונה נהג הנאשם לתקוף את המתלוננת ולנקוט כלפיה באלימות פיזית. </w:t>
      </w:r>
    </w:p>
    <w:p w14:paraId="6BEAF6FE" w14:textId="77777777" w:rsidR="009E3477" w:rsidRDefault="009E3477">
      <w:pPr>
        <w:spacing w:line="360" w:lineRule="auto"/>
        <w:ind w:left="720"/>
        <w:jc w:val="both"/>
        <w:rPr>
          <w:rFonts w:hint="cs"/>
          <w:rtl/>
        </w:rPr>
      </w:pPr>
    </w:p>
    <w:p w14:paraId="301256CD" w14:textId="77777777" w:rsidR="009E3477" w:rsidRDefault="009E3477">
      <w:pPr>
        <w:spacing w:line="360" w:lineRule="auto"/>
        <w:ind w:left="720"/>
        <w:jc w:val="both"/>
        <w:rPr>
          <w:rFonts w:hint="cs"/>
          <w:rtl/>
        </w:rPr>
      </w:pPr>
      <w:r>
        <w:rPr>
          <w:rFonts w:hint="cs"/>
          <w:rtl/>
        </w:rPr>
        <w:t>התקופה השנייה החלה לאחר שהצליחו בני הזוג לקיים יחסי מין מלאים ובה נהג הנאשם לבעול את המתלוננת שלא בהסכמתה. עוד נטען כי הנאשם ביצע במתלוננת מעשה סדום, תקף אותה, איים עליה וכלא אותה שלא כדין.</w:t>
      </w:r>
    </w:p>
    <w:p w14:paraId="4A98B8EF" w14:textId="77777777" w:rsidR="009E3477" w:rsidRDefault="009E3477">
      <w:pPr>
        <w:spacing w:line="360" w:lineRule="auto"/>
        <w:ind w:left="720"/>
        <w:jc w:val="both"/>
        <w:rPr>
          <w:rFonts w:hint="cs"/>
          <w:rtl/>
        </w:rPr>
      </w:pPr>
    </w:p>
    <w:p w14:paraId="5FFB8715" w14:textId="77777777" w:rsidR="009E3477" w:rsidRDefault="009E3477">
      <w:pPr>
        <w:spacing w:line="360" w:lineRule="auto"/>
        <w:ind w:firstLine="720"/>
        <w:jc w:val="both"/>
        <w:rPr>
          <w:rFonts w:hint="cs"/>
          <w:rtl/>
        </w:rPr>
      </w:pPr>
      <w:r>
        <w:rPr>
          <w:rFonts w:hint="cs"/>
          <w:rtl/>
        </w:rPr>
        <w:t xml:space="preserve">הנאשם טען שהמתלוננת מעלילה עליו וטענותיה חסרות כל שחר. </w:t>
      </w:r>
    </w:p>
    <w:p w14:paraId="4F7A1DCC" w14:textId="77777777" w:rsidR="009E3477" w:rsidRDefault="009E3477">
      <w:pPr>
        <w:spacing w:line="360" w:lineRule="auto"/>
        <w:ind w:firstLine="720"/>
        <w:jc w:val="both"/>
        <w:rPr>
          <w:rFonts w:hint="cs"/>
          <w:rtl/>
        </w:rPr>
      </w:pPr>
    </w:p>
    <w:p w14:paraId="1AD60DE7" w14:textId="77777777" w:rsidR="009E3477" w:rsidRDefault="009E3477">
      <w:pPr>
        <w:spacing w:line="360" w:lineRule="auto"/>
        <w:jc w:val="both"/>
        <w:rPr>
          <w:rFonts w:hint="cs"/>
          <w:b/>
          <w:bCs/>
          <w:u w:val="single"/>
          <w:rtl/>
        </w:rPr>
      </w:pPr>
      <w:r>
        <w:rPr>
          <w:rFonts w:hint="cs"/>
          <w:b/>
          <w:bCs/>
          <w:rtl/>
        </w:rPr>
        <w:t>ב.</w:t>
      </w:r>
      <w:r>
        <w:rPr>
          <w:rFonts w:hint="cs"/>
          <w:b/>
          <w:bCs/>
          <w:rtl/>
        </w:rPr>
        <w:tab/>
      </w:r>
      <w:r>
        <w:rPr>
          <w:rFonts w:hint="cs"/>
          <w:b/>
          <w:bCs/>
          <w:u w:val="single"/>
          <w:rtl/>
        </w:rPr>
        <w:t>עובדות כתב האישום המתוקן</w:t>
      </w:r>
    </w:p>
    <w:p w14:paraId="20E014E3" w14:textId="77777777" w:rsidR="009E3477" w:rsidRDefault="009E3477">
      <w:pPr>
        <w:pStyle w:val="BodyText"/>
        <w:rPr>
          <w:rFonts w:hint="cs"/>
          <w:rtl/>
        </w:rPr>
      </w:pPr>
    </w:p>
    <w:p w14:paraId="4F8E0442" w14:textId="77777777" w:rsidR="009E3477" w:rsidRDefault="009E3477">
      <w:pPr>
        <w:pStyle w:val="BodyText"/>
        <w:ind w:left="720" w:hanging="720"/>
        <w:rPr>
          <w:rFonts w:hint="cs"/>
          <w:rtl/>
        </w:rPr>
      </w:pPr>
      <w:r>
        <w:rPr>
          <w:rFonts w:hint="cs"/>
          <w:rtl/>
        </w:rPr>
        <w:t>1.</w:t>
      </w:r>
      <w:r>
        <w:rPr>
          <w:rFonts w:hint="cs"/>
          <w:rtl/>
        </w:rPr>
        <w:tab/>
        <w:t xml:space="preserve">כתב האישום תוקן בהתאם לבקשת המאשימה (ראו, עמ' 10 לפרוטוקול), בכך שהוספו מספר עובדות והוראות חוק. להלן אביא נוסחו של כתב האישום המתוקן. </w:t>
      </w:r>
    </w:p>
    <w:p w14:paraId="16462FDF" w14:textId="77777777" w:rsidR="009E3477" w:rsidRDefault="009E3477">
      <w:pPr>
        <w:pStyle w:val="BodyText"/>
        <w:ind w:left="720" w:hanging="720"/>
        <w:rPr>
          <w:rFonts w:hint="cs"/>
          <w:rtl/>
        </w:rPr>
      </w:pPr>
    </w:p>
    <w:p w14:paraId="1DA733F6" w14:textId="77777777" w:rsidR="009E3477" w:rsidRDefault="009E3477">
      <w:pPr>
        <w:pStyle w:val="BodyText"/>
        <w:ind w:left="720" w:hanging="720"/>
        <w:rPr>
          <w:rFonts w:hint="cs"/>
          <w:rtl/>
        </w:rPr>
      </w:pPr>
      <w:r>
        <w:rPr>
          <w:rFonts w:hint="cs"/>
          <w:rtl/>
        </w:rPr>
        <w:tab/>
        <w:t>המתלוננת והנאשם נישאו ביום 1.8.2002 והתגוררו בביתם באזור מגוריהם. במשך תקופת הנישואין נהג הנאשם להכות את המתלוננת ולכלוא אותה בביתם (להלן, "</w:t>
      </w:r>
      <w:r>
        <w:rPr>
          <w:rFonts w:hint="cs"/>
          <w:b/>
          <w:bCs/>
          <w:rtl/>
        </w:rPr>
        <w:t>הבית</w:t>
      </w:r>
      <w:r>
        <w:rPr>
          <w:rFonts w:hint="cs"/>
          <w:rtl/>
        </w:rPr>
        <w:t>" או "</w:t>
      </w:r>
      <w:r>
        <w:rPr>
          <w:rFonts w:hint="cs"/>
          <w:b/>
          <w:bCs/>
          <w:rtl/>
        </w:rPr>
        <w:t>בית המשפחה</w:t>
      </w:r>
      <w:r>
        <w:rPr>
          <w:rFonts w:hint="cs"/>
          <w:rtl/>
        </w:rPr>
        <w:t xml:space="preserve">"), כשהוא מאיים עליה בפגיעה שלא כדין בגופה. </w:t>
      </w:r>
    </w:p>
    <w:p w14:paraId="328135D1" w14:textId="77777777" w:rsidR="009E3477" w:rsidRDefault="009E3477">
      <w:pPr>
        <w:pStyle w:val="BodyText"/>
        <w:ind w:left="720" w:hanging="720"/>
        <w:rPr>
          <w:rFonts w:hint="cs"/>
          <w:rtl/>
        </w:rPr>
      </w:pPr>
    </w:p>
    <w:p w14:paraId="21FA576A" w14:textId="77777777" w:rsidR="009E3477" w:rsidRDefault="009E3477">
      <w:pPr>
        <w:pStyle w:val="BodyText"/>
        <w:ind w:left="720" w:hanging="720"/>
        <w:rPr>
          <w:rFonts w:hint="cs"/>
          <w:rtl/>
        </w:rPr>
      </w:pPr>
      <w:r>
        <w:rPr>
          <w:rFonts w:hint="cs"/>
          <w:rtl/>
        </w:rPr>
        <w:t>2.</w:t>
      </w:r>
      <w:r>
        <w:rPr>
          <w:rFonts w:hint="cs"/>
          <w:rtl/>
        </w:rPr>
        <w:tab/>
        <w:t>מחודש ספטמבר 2002 ועד חודש ינואר 2003, נהג הנאשם לבעול את המתלוננת ולהחדיר את איבר מינו לפיה שלא בהסכמתה החופשית. בחלק מן המקרים, עשה כן כשהוא משתמש בכח ואף מכה את המתלוננת.</w:t>
      </w:r>
    </w:p>
    <w:p w14:paraId="1BF831BC" w14:textId="77777777" w:rsidR="009E3477" w:rsidRDefault="009E3477">
      <w:pPr>
        <w:pStyle w:val="BodyText"/>
        <w:ind w:left="720" w:hanging="720"/>
        <w:rPr>
          <w:rFonts w:hint="cs"/>
          <w:rtl/>
        </w:rPr>
      </w:pPr>
    </w:p>
    <w:p w14:paraId="1B98C3EE" w14:textId="77777777" w:rsidR="009E3477" w:rsidRDefault="009E3477">
      <w:pPr>
        <w:pStyle w:val="BodyText"/>
        <w:ind w:left="720" w:hanging="720"/>
        <w:rPr>
          <w:rFonts w:hint="cs"/>
          <w:rtl/>
        </w:rPr>
      </w:pPr>
      <w:r>
        <w:rPr>
          <w:rFonts w:hint="cs"/>
          <w:rtl/>
        </w:rPr>
        <w:tab/>
        <w:t>ביום 17.01.03 בשעות הבוקר, תקף הנאשם את המתלוננת בכך שמשך בשערות ראשה וגרר אותה בכוח לאורך השביל, עד לבית אמו. הנאשם בעט בגבה של המתלוננת, סטר לה ולאחר מכן נטל סכין מטבח, ובאמצעותה איים על המתלוננת כי ידקור אותה. לאחר מכן ובזמן שחיכתה המתלוננת לבואם של בני משפחתה, תקף אותה הנאשם ומשך שוב בשערותיה.</w:t>
      </w:r>
    </w:p>
    <w:p w14:paraId="4EA131A4" w14:textId="77777777" w:rsidR="009E3477" w:rsidRDefault="009E3477">
      <w:pPr>
        <w:pStyle w:val="BodyText"/>
        <w:ind w:left="720" w:hanging="720"/>
        <w:rPr>
          <w:rFonts w:hint="cs"/>
          <w:rtl/>
        </w:rPr>
      </w:pPr>
    </w:p>
    <w:p w14:paraId="18FA328D" w14:textId="77777777" w:rsidR="009E3477" w:rsidRDefault="009E3477">
      <w:pPr>
        <w:pStyle w:val="BodyText"/>
        <w:ind w:left="720" w:hanging="720"/>
        <w:rPr>
          <w:rFonts w:hint="cs"/>
          <w:rtl/>
        </w:rPr>
      </w:pPr>
      <w:r>
        <w:rPr>
          <w:rFonts w:hint="cs"/>
          <w:rtl/>
        </w:rPr>
        <w:t>3.</w:t>
      </w:r>
      <w:r>
        <w:rPr>
          <w:rFonts w:hint="cs"/>
          <w:rtl/>
        </w:rPr>
        <w:tab/>
        <w:t>במעשיו המפורטים לעיל, תקף הנאשם שלא כדין את המתלוננת, איים עליה בפגיעה שלא כדין בגופה, בכוונה להפחידה, וכלא אותה בביתם שלא כדין.</w:t>
      </w:r>
    </w:p>
    <w:p w14:paraId="51721A1F" w14:textId="77777777" w:rsidR="009E3477" w:rsidRDefault="009E3477">
      <w:pPr>
        <w:pStyle w:val="BodyText"/>
        <w:ind w:left="720" w:hanging="720"/>
        <w:rPr>
          <w:rFonts w:hint="cs"/>
          <w:rtl/>
        </w:rPr>
      </w:pPr>
    </w:p>
    <w:p w14:paraId="2160FB5E" w14:textId="77777777" w:rsidR="009E3477" w:rsidRDefault="009E3477">
      <w:pPr>
        <w:pStyle w:val="BodyText"/>
        <w:ind w:left="720" w:hanging="720"/>
        <w:rPr>
          <w:rFonts w:hint="cs"/>
          <w:rtl/>
        </w:rPr>
      </w:pPr>
      <w:r>
        <w:rPr>
          <w:rFonts w:hint="cs"/>
          <w:rtl/>
        </w:rPr>
        <w:tab/>
        <w:t>עוד נטען בכתב האישום כי במעשיו הנ"ל, בעל הנאשם את המתלוננת וכן ביצע בה מעשה סדום שלא בהסכמתה החופשית ותוך שימוש בכוח.</w:t>
      </w:r>
    </w:p>
    <w:p w14:paraId="20981267" w14:textId="77777777" w:rsidR="009E3477" w:rsidRDefault="009E3477">
      <w:pPr>
        <w:pStyle w:val="Heading2"/>
        <w:spacing w:line="360" w:lineRule="auto"/>
        <w:rPr>
          <w:rFonts w:cs="David" w:hint="cs"/>
          <w:i w:val="0"/>
          <w:iCs w:val="0"/>
          <w:sz w:val="24"/>
          <w:szCs w:val="24"/>
          <w:u w:val="single"/>
          <w:rtl/>
        </w:rPr>
      </w:pPr>
      <w:r>
        <w:rPr>
          <w:rFonts w:cs="David" w:hint="cs"/>
          <w:i w:val="0"/>
          <w:iCs w:val="0"/>
          <w:sz w:val="24"/>
          <w:szCs w:val="24"/>
          <w:rtl/>
        </w:rPr>
        <w:t>ג.</w:t>
      </w:r>
      <w:r>
        <w:rPr>
          <w:rFonts w:cs="David" w:hint="cs"/>
          <w:i w:val="0"/>
          <w:iCs w:val="0"/>
          <w:sz w:val="24"/>
          <w:szCs w:val="24"/>
          <w:rtl/>
        </w:rPr>
        <w:tab/>
      </w:r>
      <w:r>
        <w:rPr>
          <w:rFonts w:cs="David" w:hint="cs"/>
          <w:i w:val="0"/>
          <w:iCs w:val="0"/>
          <w:sz w:val="24"/>
          <w:szCs w:val="24"/>
          <w:u w:val="single"/>
          <w:rtl/>
        </w:rPr>
        <w:t>העבירות שמיוחסות לנאשם</w:t>
      </w:r>
    </w:p>
    <w:p w14:paraId="0506B750" w14:textId="77777777" w:rsidR="009E3477" w:rsidRDefault="009E3477">
      <w:pPr>
        <w:pStyle w:val="Heading2"/>
        <w:spacing w:line="360" w:lineRule="auto"/>
        <w:ind w:left="720" w:hanging="720"/>
        <w:rPr>
          <w:rFonts w:cs="David" w:hint="cs"/>
          <w:b w:val="0"/>
          <w:bCs w:val="0"/>
          <w:i w:val="0"/>
          <w:iCs w:val="0"/>
          <w:sz w:val="24"/>
          <w:szCs w:val="24"/>
          <w:rtl/>
        </w:rPr>
      </w:pPr>
      <w:r>
        <w:rPr>
          <w:rFonts w:cs="David" w:hint="cs"/>
          <w:b w:val="0"/>
          <w:bCs w:val="0"/>
          <w:i w:val="0"/>
          <w:iCs w:val="0"/>
          <w:sz w:val="24"/>
          <w:szCs w:val="24"/>
          <w:rtl/>
        </w:rPr>
        <w:t>1.</w:t>
      </w:r>
      <w:r>
        <w:rPr>
          <w:rFonts w:cs="David" w:hint="cs"/>
          <w:b w:val="0"/>
          <w:bCs w:val="0"/>
          <w:i w:val="0"/>
          <w:iCs w:val="0"/>
          <w:sz w:val="24"/>
          <w:szCs w:val="24"/>
          <w:rtl/>
        </w:rPr>
        <w:tab/>
        <w:t xml:space="preserve">אינוס, עבירה לפי </w:t>
      </w:r>
      <w:hyperlink r:id="rId21" w:history="1">
        <w:r w:rsidR="00A71838" w:rsidRPr="00A71838">
          <w:rPr>
            <w:rFonts w:cs="David"/>
            <w:b w:val="0"/>
            <w:bCs w:val="0"/>
            <w:i w:val="0"/>
            <w:iCs w:val="0"/>
            <w:color w:val="0000FF"/>
            <w:sz w:val="24"/>
            <w:szCs w:val="24"/>
            <w:u w:val="single"/>
            <w:rtl/>
          </w:rPr>
          <w:t>סעיף 345(א)(1)</w:t>
        </w:r>
      </w:hyperlink>
      <w:r>
        <w:rPr>
          <w:rFonts w:cs="David" w:hint="cs"/>
          <w:b w:val="0"/>
          <w:bCs w:val="0"/>
          <w:i w:val="0"/>
          <w:iCs w:val="0"/>
          <w:sz w:val="24"/>
          <w:szCs w:val="24"/>
          <w:rtl/>
        </w:rPr>
        <w:t xml:space="preserve"> ל</w:t>
      </w:r>
      <w:hyperlink r:id="rId22" w:history="1">
        <w:r w:rsidR="00486E7D" w:rsidRPr="00486E7D">
          <w:rPr>
            <w:rFonts w:cs="David"/>
            <w:b w:val="0"/>
            <w:bCs w:val="0"/>
            <w:i w:val="0"/>
            <w:iCs w:val="0"/>
            <w:color w:val="0000FF"/>
            <w:sz w:val="24"/>
            <w:szCs w:val="24"/>
            <w:u w:val="single"/>
            <w:rtl/>
          </w:rPr>
          <w:t>חוק העונשין</w:t>
        </w:r>
      </w:hyperlink>
      <w:r>
        <w:rPr>
          <w:rFonts w:cs="David" w:hint="cs"/>
          <w:b w:val="0"/>
          <w:bCs w:val="0"/>
          <w:i w:val="0"/>
          <w:iCs w:val="0"/>
          <w:sz w:val="24"/>
          <w:szCs w:val="24"/>
          <w:rtl/>
        </w:rPr>
        <w:t xml:space="preserve">, התשל"ז-1977 (להלן - "החוק") (עבירות מרובות). </w:t>
      </w:r>
    </w:p>
    <w:p w14:paraId="6DB32CE2" w14:textId="77777777" w:rsidR="009E3477" w:rsidRDefault="009E3477">
      <w:pPr>
        <w:rPr>
          <w:rFonts w:hint="cs"/>
          <w:rtl/>
        </w:rPr>
      </w:pPr>
    </w:p>
    <w:p w14:paraId="0DCDDC7B" w14:textId="77777777" w:rsidR="009E3477" w:rsidRDefault="009E3477">
      <w:pPr>
        <w:spacing w:line="360" w:lineRule="auto"/>
        <w:ind w:left="720" w:hanging="720"/>
        <w:jc w:val="both"/>
        <w:rPr>
          <w:rFonts w:hint="cs"/>
          <w:rtl/>
        </w:rPr>
      </w:pPr>
      <w:r>
        <w:rPr>
          <w:rFonts w:hint="cs"/>
          <w:rtl/>
        </w:rPr>
        <w:t>2.</w:t>
      </w:r>
      <w:r>
        <w:rPr>
          <w:rFonts w:hint="cs"/>
          <w:rtl/>
        </w:rPr>
        <w:tab/>
        <w:t xml:space="preserve">מעשה סדום, עבירה לפי, </w:t>
      </w:r>
      <w:hyperlink r:id="rId23" w:history="1">
        <w:r w:rsidR="00A71838" w:rsidRPr="00A71838">
          <w:rPr>
            <w:color w:val="0000FF"/>
            <w:u w:val="single"/>
            <w:rtl/>
          </w:rPr>
          <w:t>סעיפים 347 (ב)</w:t>
        </w:r>
      </w:hyperlink>
      <w:r>
        <w:rPr>
          <w:rFonts w:hint="cs"/>
          <w:rtl/>
        </w:rPr>
        <w:t xml:space="preserve"> לחוק בנסיבות </w:t>
      </w:r>
      <w:hyperlink r:id="rId24" w:history="1">
        <w:r w:rsidR="00A71838" w:rsidRPr="00A71838">
          <w:rPr>
            <w:color w:val="0000FF"/>
            <w:u w:val="single"/>
            <w:rtl/>
          </w:rPr>
          <w:t>סעיף 345 (א)(1)</w:t>
        </w:r>
      </w:hyperlink>
      <w:r>
        <w:rPr>
          <w:rFonts w:hint="cs"/>
          <w:rtl/>
        </w:rPr>
        <w:t xml:space="preserve"> לחוק (ריבוי עבירות).</w:t>
      </w:r>
    </w:p>
    <w:p w14:paraId="2D901042" w14:textId="77777777" w:rsidR="009E3477" w:rsidRDefault="009E3477">
      <w:pPr>
        <w:ind w:left="720" w:hanging="720"/>
        <w:jc w:val="both"/>
        <w:rPr>
          <w:rFonts w:hint="cs"/>
          <w:rtl/>
        </w:rPr>
      </w:pPr>
    </w:p>
    <w:p w14:paraId="0ACC88F3" w14:textId="77777777" w:rsidR="009E3477" w:rsidRDefault="009E3477">
      <w:pPr>
        <w:spacing w:line="360" w:lineRule="auto"/>
        <w:ind w:left="720" w:hanging="720"/>
        <w:jc w:val="both"/>
        <w:rPr>
          <w:rFonts w:hint="cs"/>
          <w:rtl/>
        </w:rPr>
      </w:pPr>
      <w:r>
        <w:rPr>
          <w:rFonts w:hint="cs"/>
          <w:rtl/>
        </w:rPr>
        <w:t>3.</w:t>
      </w:r>
      <w:r>
        <w:rPr>
          <w:rFonts w:hint="cs"/>
          <w:rtl/>
        </w:rPr>
        <w:tab/>
        <w:t xml:space="preserve">תקיפה בנסיבות מחמירות – עבירה לפי </w:t>
      </w:r>
      <w:hyperlink r:id="rId25" w:history="1">
        <w:r w:rsidR="00A71838" w:rsidRPr="00A71838">
          <w:rPr>
            <w:color w:val="0000FF"/>
            <w:u w:val="single"/>
            <w:rtl/>
          </w:rPr>
          <w:t>סעיף 382(ב)(1)</w:t>
        </w:r>
      </w:hyperlink>
      <w:r>
        <w:rPr>
          <w:rFonts w:hint="cs"/>
          <w:rtl/>
        </w:rPr>
        <w:t xml:space="preserve"> לחוק (עבירות מרובות).</w:t>
      </w:r>
    </w:p>
    <w:p w14:paraId="63AE8500" w14:textId="77777777" w:rsidR="009E3477" w:rsidRDefault="009E3477">
      <w:pPr>
        <w:ind w:left="720" w:hanging="720"/>
        <w:jc w:val="both"/>
        <w:rPr>
          <w:rFonts w:hint="cs"/>
          <w:rtl/>
        </w:rPr>
      </w:pPr>
    </w:p>
    <w:p w14:paraId="39315014" w14:textId="77777777" w:rsidR="009E3477" w:rsidRDefault="009E3477">
      <w:pPr>
        <w:spacing w:line="360" w:lineRule="auto"/>
        <w:ind w:left="720" w:hanging="720"/>
        <w:jc w:val="both"/>
        <w:rPr>
          <w:rFonts w:hint="cs"/>
          <w:rtl/>
        </w:rPr>
      </w:pPr>
      <w:r>
        <w:rPr>
          <w:rFonts w:hint="cs"/>
          <w:rtl/>
        </w:rPr>
        <w:t>4.</w:t>
      </w:r>
      <w:r>
        <w:rPr>
          <w:rFonts w:hint="cs"/>
          <w:rtl/>
        </w:rPr>
        <w:tab/>
        <w:t xml:space="preserve">איומים, עבירה לפי </w:t>
      </w:r>
      <w:hyperlink r:id="rId26" w:history="1">
        <w:r w:rsidR="00A71838" w:rsidRPr="00A71838">
          <w:rPr>
            <w:color w:val="0000FF"/>
            <w:u w:val="single"/>
            <w:rtl/>
          </w:rPr>
          <w:t>סעיף 192</w:t>
        </w:r>
      </w:hyperlink>
      <w:r>
        <w:rPr>
          <w:rFonts w:hint="cs"/>
          <w:rtl/>
        </w:rPr>
        <w:t xml:space="preserve"> לחוק.</w:t>
      </w:r>
    </w:p>
    <w:p w14:paraId="33D9EB81" w14:textId="77777777" w:rsidR="009E3477" w:rsidRDefault="009E3477">
      <w:pPr>
        <w:ind w:left="720" w:hanging="720"/>
        <w:jc w:val="both"/>
        <w:rPr>
          <w:rFonts w:hint="cs"/>
          <w:rtl/>
        </w:rPr>
      </w:pPr>
    </w:p>
    <w:p w14:paraId="4A2C7E57" w14:textId="77777777" w:rsidR="009E3477" w:rsidRDefault="009E3477">
      <w:pPr>
        <w:spacing w:line="360" w:lineRule="auto"/>
        <w:ind w:left="720" w:hanging="720"/>
        <w:jc w:val="both"/>
        <w:rPr>
          <w:rFonts w:hint="cs"/>
          <w:rtl/>
        </w:rPr>
      </w:pPr>
      <w:r>
        <w:rPr>
          <w:rFonts w:hint="cs"/>
          <w:rtl/>
        </w:rPr>
        <w:t>5.</w:t>
      </w:r>
      <w:r>
        <w:rPr>
          <w:rFonts w:hint="cs"/>
          <w:rtl/>
        </w:rPr>
        <w:tab/>
        <w:t xml:space="preserve">כליאת שווא, עבירה לפי </w:t>
      </w:r>
      <w:hyperlink r:id="rId27" w:history="1">
        <w:r w:rsidR="00A71838" w:rsidRPr="00A71838">
          <w:rPr>
            <w:color w:val="0000FF"/>
            <w:u w:val="single"/>
            <w:rtl/>
          </w:rPr>
          <w:t>סעיף 377</w:t>
        </w:r>
      </w:hyperlink>
      <w:r>
        <w:rPr>
          <w:rFonts w:hint="cs"/>
          <w:rtl/>
        </w:rPr>
        <w:t xml:space="preserve"> לחוק (עבירות מרובות).</w:t>
      </w:r>
    </w:p>
    <w:p w14:paraId="27F7BE93" w14:textId="77777777" w:rsidR="009E3477" w:rsidRDefault="009E3477">
      <w:pPr>
        <w:pStyle w:val="BodyText"/>
        <w:autoSpaceDE w:val="0"/>
        <w:autoSpaceDN w:val="0"/>
        <w:adjustRightInd w:val="0"/>
        <w:spacing w:line="240" w:lineRule="auto"/>
        <w:rPr>
          <w:rtl/>
        </w:rPr>
      </w:pPr>
    </w:p>
    <w:p w14:paraId="6656E79D" w14:textId="77777777" w:rsidR="009E3477" w:rsidRDefault="009E3477">
      <w:pPr>
        <w:pStyle w:val="Heading2"/>
        <w:spacing w:line="360" w:lineRule="auto"/>
        <w:rPr>
          <w:rFonts w:cs="David" w:hint="cs"/>
          <w:i w:val="0"/>
          <w:iCs w:val="0"/>
          <w:sz w:val="24"/>
          <w:szCs w:val="24"/>
          <w:u w:val="single"/>
          <w:rtl/>
        </w:rPr>
      </w:pPr>
      <w:r>
        <w:rPr>
          <w:rFonts w:cs="David" w:hint="cs"/>
          <w:i w:val="0"/>
          <w:iCs w:val="0"/>
          <w:sz w:val="24"/>
          <w:szCs w:val="24"/>
          <w:rtl/>
        </w:rPr>
        <w:t>ד.</w:t>
      </w:r>
      <w:r>
        <w:rPr>
          <w:rFonts w:cs="David" w:hint="cs"/>
          <w:i w:val="0"/>
          <w:iCs w:val="0"/>
          <w:sz w:val="24"/>
          <w:szCs w:val="24"/>
          <w:rtl/>
        </w:rPr>
        <w:tab/>
      </w:r>
      <w:r>
        <w:rPr>
          <w:rFonts w:cs="David" w:hint="cs"/>
          <w:i w:val="0"/>
          <w:iCs w:val="0"/>
          <w:sz w:val="24"/>
          <w:szCs w:val="24"/>
          <w:u w:val="single"/>
          <w:rtl/>
        </w:rPr>
        <w:t xml:space="preserve">תשובת הנאשם לכתב האישום: </w:t>
      </w:r>
    </w:p>
    <w:p w14:paraId="2F00668D" w14:textId="77777777" w:rsidR="009E3477" w:rsidRDefault="009E3477">
      <w:pPr>
        <w:jc w:val="both"/>
        <w:rPr>
          <w:rFonts w:hint="cs"/>
          <w:rtl/>
        </w:rPr>
      </w:pPr>
    </w:p>
    <w:p w14:paraId="3D6AF402" w14:textId="77777777" w:rsidR="009E3477" w:rsidRDefault="009E3477">
      <w:pPr>
        <w:spacing w:line="360" w:lineRule="auto"/>
        <w:ind w:firstLine="720"/>
        <w:jc w:val="both"/>
        <w:rPr>
          <w:rFonts w:hint="cs"/>
          <w:rtl/>
        </w:rPr>
      </w:pPr>
      <w:r>
        <w:rPr>
          <w:rFonts w:hint="cs"/>
          <w:rtl/>
        </w:rPr>
        <w:t xml:space="preserve">הנאשם כפר בכל עובדות כתב האישום והצדדים הביאו את ראיותיהם. </w:t>
      </w:r>
    </w:p>
    <w:p w14:paraId="4B1FC0D3" w14:textId="77777777" w:rsidR="009E3477" w:rsidRDefault="009E3477">
      <w:pPr>
        <w:spacing w:line="360" w:lineRule="auto"/>
        <w:jc w:val="both"/>
        <w:rPr>
          <w:rFonts w:hint="cs"/>
          <w:b/>
          <w:bCs/>
          <w:u w:val="single"/>
          <w:rtl/>
        </w:rPr>
      </w:pPr>
    </w:p>
    <w:p w14:paraId="1C353F2A" w14:textId="77777777" w:rsidR="009E3477" w:rsidRDefault="009E3477">
      <w:pPr>
        <w:spacing w:line="360" w:lineRule="auto"/>
        <w:jc w:val="both"/>
        <w:rPr>
          <w:rFonts w:hint="cs"/>
          <w:b/>
          <w:bCs/>
          <w:u w:val="single"/>
          <w:rtl/>
        </w:rPr>
      </w:pPr>
      <w:r>
        <w:rPr>
          <w:rFonts w:hint="cs"/>
          <w:b/>
          <w:bCs/>
          <w:rtl/>
        </w:rPr>
        <w:t>ה.</w:t>
      </w:r>
      <w:r>
        <w:rPr>
          <w:rFonts w:hint="cs"/>
          <w:b/>
          <w:bCs/>
          <w:rtl/>
        </w:rPr>
        <w:tab/>
      </w:r>
      <w:r>
        <w:rPr>
          <w:rFonts w:hint="cs"/>
          <w:b/>
          <w:bCs/>
          <w:u w:val="single"/>
          <w:rtl/>
        </w:rPr>
        <w:t>סקירת הראיות וגרסות המתלוננת :</w:t>
      </w:r>
    </w:p>
    <w:p w14:paraId="41C4DFEF" w14:textId="77777777" w:rsidR="009E3477" w:rsidRDefault="009E3477">
      <w:pPr>
        <w:jc w:val="both"/>
        <w:rPr>
          <w:rFonts w:hint="cs"/>
          <w:rtl/>
        </w:rPr>
      </w:pPr>
    </w:p>
    <w:p w14:paraId="38CFBE13" w14:textId="77777777" w:rsidR="009E3477" w:rsidRDefault="009E3477">
      <w:pPr>
        <w:spacing w:line="360" w:lineRule="auto"/>
        <w:ind w:left="720" w:hanging="720"/>
        <w:jc w:val="both"/>
        <w:rPr>
          <w:rFonts w:hint="cs"/>
          <w:rtl/>
        </w:rPr>
      </w:pPr>
      <w:r>
        <w:rPr>
          <w:rFonts w:hint="cs"/>
          <w:rtl/>
        </w:rPr>
        <w:t>1.</w:t>
      </w:r>
      <w:r>
        <w:rPr>
          <w:rFonts w:hint="cs"/>
          <w:rtl/>
        </w:rPr>
        <w:tab/>
        <w:t>במרכז ראיות המאשימה עומדת כנדבך בסיסי ויחיד, עדותה של המתלוננת. כמו כן העידו בני משפחתה של המתלוננת על הקשר הזוגי בין הנאשם והמתלוננת, על הסכסוכים בין בני הזוג, סכסוכים שבעקבותיהם עזבה המתלוננת מספר פעמים את הבית ושהתה בבית הוריה כפי שיפורט להלן.</w:t>
      </w:r>
    </w:p>
    <w:p w14:paraId="14BBA81C" w14:textId="77777777" w:rsidR="009E3477" w:rsidRDefault="009E3477">
      <w:pPr>
        <w:spacing w:line="360" w:lineRule="auto"/>
        <w:ind w:left="720" w:hanging="720"/>
        <w:jc w:val="both"/>
        <w:rPr>
          <w:rFonts w:hint="cs"/>
          <w:rtl/>
        </w:rPr>
      </w:pPr>
    </w:p>
    <w:p w14:paraId="7E2CFF67" w14:textId="77777777" w:rsidR="009E3477" w:rsidRDefault="009E3477">
      <w:pPr>
        <w:spacing w:line="360" w:lineRule="auto"/>
        <w:ind w:left="720" w:hanging="720"/>
        <w:jc w:val="both"/>
        <w:rPr>
          <w:rFonts w:hint="cs"/>
          <w:rtl/>
        </w:rPr>
      </w:pPr>
      <w:r>
        <w:rPr>
          <w:rFonts w:hint="cs"/>
          <w:rtl/>
        </w:rPr>
        <w:t>2.</w:t>
      </w:r>
      <w:r>
        <w:rPr>
          <w:rFonts w:hint="cs"/>
          <w:rtl/>
        </w:rPr>
        <w:tab/>
        <w:t xml:space="preserve">כמו כן, חלק מהעדים העידו על ניסיונות השכנת השלום בין המתלוננת ובעלה - הנאשם. עוד יש לציין עדותם של עדים אחרים כגון רופאים ואחרים, זאת בנוסף למסמכים השונים שהוצגו בפני ביהמ"ש. </w:t>
      </w:r>
    </w:p>
    <w:p w14:paraId="1F4F0C54" w14:textId="77777777" w:rsidR="009E3477" w:rsidRDefault="009E3477">
      <w:pPr>
        <w:ind w:left="720" w:hanging="720"/>
        <w:jc w:val="both"/>
        <w:rPr>
          <w:rFonts w:hint="cs"/>
          <w:rtl/>
        </w:rPr>
      </w:pPr>
    </w:p>
    <w:p w14:paraId="3698BA5F" w14:textId="77777777" w:rsidR="009E3477" w:rsidRDefault="009E3477">
      <w:pPr>
        <w:spacing w:line="360" w:lineRule="auto"/>
        <w:ind w:left="720" w:hanging="720"/>
        <w:jc w:val="both"/>
        <w:rPr>
          <w:rFonts w:hint="cs"/>
          <w:rtl/>
        </w:rPr>
      </w:pPr>
      <w:r>
        <w:rPr>
          <w:rFonts w:hint="cs"/>
          <w:rtl/>
        </w:rPr>
        <w:t>3.</w:t>
      </w:r>
      <w:r>
        <w:rPr>
          <w:rFonts w:hint="cs"/>
          <w:rtl/>
        </w:rPr>
        <w:tab/>
        <w:t>מצד ההגנה העידו הנאשם וקרובי משפחתו, שעדותם התייחסה במיוחד לאירוע האחרון מיום 17.01.03 ושבעקבותיו עזבה המתלוננת את הבית. העדים העידו גם כן, על האווירה שהייתה בבית בני הזוג. חלקם התייחס לניסיונות להביא ליישוב הסכסוך בין בני הזוג ולהליכים שהתנהלו בפני בית הדין לרבות דברי הנאשם והמתלוננת שנאמרו בישיבות שקיימו הבוררים שמונו על ידו, דברים שתועדו בכתובין.</w:t>
      </w:r>
    </w:p>
    <w:p w14:paraId="1C32AFC5" w14:textId="77777777" w:rsidR="009E3477" w:rsidRDefault="009E3477">
      <w:pPr>
        <w:jc w:val="both"/>
        <w:rPr>
          <w:rFonts w:hint="cs"/>
          <w:rtl/>
        </w:rPr>
      </w:pPr>
    </w:p>
    <w:p w14:paraId="5F8DE990" w14:textId="77777777" w:rsidR="009E3477" w:rsidRDefault="009E3477">
      <w:pPr>
        <w:spacing w:line="360" w:lineRule="auto"/>
        <w:ind w:left="720" w:hanging="720"/>
        <w:jc w:val="both"/>
        <w:rPr>
          <w:rFonts w:hint="cs"/>
          <w:b/>
          <w:bCs/>
          <w:u w:val="single"/>
          <w:rtl/>
        </w:rPr>
      </w:pPr>
      <w:r>
        <w:rPr>
          <w:rFonts w:hint="cs"/>
          <w:b/>
          <w:bCs/>
          <w:rtl/>
        </w:rPr>
        <w:t>ו.</w:t>
      </w:r>
      <w:r>
        <w:rPr>
          <w:rFonts w:hint="cs"/>
          <w:b/>
          <w:bCs/>
          <w:rtl/>
        </w:rPr>
        <w:tab/>
      </w:r>
      <w:r>
        <w:rPr>
          <w:rFonts w:hint="cs"/>
          <w:b/>
          <w:bCs/>
          <w:u w:val="single"/>
          <w:rtl/>
        </w:rPr>
        <w:t xml:space="preserve">העובדות שאינן שנויות במחלוקת ותאריכים חשובים בחיי בני הזוג, - הנאשם והמתלוננת: </w:t>
      </w:r>
    </w:p>
    <w:p w14:paraId="624620B6" w14:textId="77777777" w:rsidR="009E3477" w:rsidRDefault="009E3477">
      <w:pPr>
        <w:jc w:val="both"/>
        <w:rPr>
          <w:rFonts w:hint="cs"/>
          <w:b/>
          <w:bCs/>
          <w:u w:val="single"/>
          <w:rtl/>
        </w:rPr>
      </w:pPr>
      <w:r>
        <w:rPr>
          <w:rFonts w:hint="cs"/>
          <w:b/>
          <w:bCs/>
          <w:u w:val="single"/>
          <w:rtl/>
        </w:rPr>
        <w:t xml:space="preserve"> </w:t>
      </w:r>
    </w:p>
    <w:p w14:paraId="3761D96F" w14:textId="77777777" w:rsidR="009E3477" w:rsidRDefault="009E3477">
      <w:pPr>
        <w:pStyle w:val="BodyText"/>
        <w:ind w:left="720" w:hanging="720"/>
        <w:rPr>
          <w:rFonts w:hint="cs"/>
          <w:rtl/>
        </w:rPr>
      </w:pPr>
      <w:r>
        <w:rPr>
          <w:rFonts w:hint="cs"/>
          <w:rtl/>
        </w:rPr>
        <w:t>1.</w:t>
      </w:r>
      <w:r>
        <w:rPr>
          <w:rFonts w:hint="cs"/>
          <w:rtl/>
        </w:rPr>
        <w:tab/>
        <w:t xml:space="preserve">לאחר שעברתי על כל הראיות ובחנתי את עדויות העדים מטעם הצדדים, ניתן לסכם את העובדות, שאינן שנויות במחלוקת וכן מספר מועדים שיסייעו במיקום האירועים השונים, להם טוענים הצדדים, באופן הבא: </w:t>
      </w:r>
    </w:p>
    <w:p w14:paraId="3FDF3FB5" w14:textId="77777777" w:rsidR="009E3477" w:rsidRDefault="009E3477">
      <w:pPr>
        <w:pStyle w:val="BodyText"/>
        <w:spacing w:line="240" w:lineRule="auto"/>
        <w:ind w:left="720" w:hanging="720"/>
        <w:rPr>
          <w:rFonts w:hint="cs"/>
          <w:rtl/>
        </w:rPr>
      </w:pPr>
    </w:p>
    <w:p w14:paraId="729BC80F" w14:textId="77777777" w:rsidR="009E3477" w:rsidRDefault="009E3477">
      <w:pPr>
        <w:pStyle w:val="BodyText"/>
        <w:ind w:left="720" w:hanging="720"/>
        <w:rPr>
          <w:rFonts w:hint="cs"/>
          <w:rtl/>
        </w:rPr>
      </w:pPr>
      <w:r>
        <w:rPr>
          <w:rFonts w:hint="cs"/>
          <w:rtl/>
        </w:rPr>
        <w:t>2.</w:t>
      </w:r>
      <w:r>
        <w:rPr>
          <w:rFonts w:hint="cs"/>
          <w:rtl/>
        </w:rPr>
        <w:tab/>
      </w:r>
      <w:r>
        <w:rPr>
          <w:rFonts w:hint="cs"/>
          <w:b/>
          <w:bCs/>
          <w:rtl/>
        </w:rPr>
        <w:t>ביום 1.8.2002</w:t>
      </w:r>
      <w:r>
        <w:rPr>
          <w:rFonts w:hint="cs"/>
          <w:rtl/>
        </w:rPr>
        <w:t xml:space="preserve"> התחתנו הנאשם והמתלוננת. חתונתם התקיימה אחרי היכרות שנמשכה כשנה וחודשיים. </w:t>
      </w:r>
    </w:p>
    <w:p w14:paraId="5D56E853" w14:textId="77777777" w:rsidR="009E3477" w:rsidRDefault="009E3477">
      <w:pPr>
        <w:pStyle w:val="BodyText"/>
        <w:ind w:left="720" w:hanging="720"/>
        <w:rPr>
          <w:rFonts w:hint="cs"/>
          <w:rtl/>
        </w:rPr>
      </w:pPr>
    </w:p>
    <w:p w14:paraId="6A1BA22C" w14:textId="77777777" w:rsidR="009E3477" w:rsidRDefault="009E3477">
      <w:pPr>
        <w:pStyle w:val="BodyText"/>
        <w:ind w:left="720" w:hanging="720"/>
        <w:rPr>
          <w:rFonts w:hint="cs"/>
          <w:rtl/>
        </w:rPr>
      </w:pPr>
      <w:r>
        <w:rPr>
          <w:rFonts w:hint="cs"/>
          <w:rtl/>
        </w:rPr>
        <w:t>3.</w:t>
      </w:r>
      <w:r>
        <w:rPr>
          <w:rFonts w:hint="cs"/>
          <w:rtl/>
        </w:rPr>
        <w:tab/>
      </w:r>
      <w:r>
        <w:rPr>
          <w:rFonts w:hint="cs"/>
          <w:b/>
          <w:bCs/>
          <w:rtl/>
        </w:rPr>
        <w:t>ביום 8.8.2002</w:t>
      </w:r>
      <w:r>
        <w:rPr>
          <w:rFonts w:hint="cs"/>
          <w:rtl/>
        </w:rPr>
        <w:t xml:space="preserve"> נסעו בני הזוג לירח דבש בטורקיה (להלן, "</w:t>
      </w:r>
      <w:r>
        <w:rPr>
          <w:rFonts w:hint="cs"/>
          <w:b/>
          <w:bCs/>
          <w:rtl/>
        </w:rPr>
        <w:t>ירח הדבש</w:t>
      </w:r>
      <w:r>
        <w:rPr>
          <w:rFonts w:hint="cs"/>
          <w:rtl/>
        </w:rPr>
        <w:t>" או "</w:t>
      </w:r>
      <w:r>
        <w:rPr>
          <w:rFonts w:hint="cs"/>
          <w:b/>
          <w:bCs/>
          <w:rtl/>
        </w:rPr>
        <w:t>הטיול בטורקיה</w:t>
      </w:r>
      <w:r>
        <w:rPr>
          <w:rFonts w:hint="cs"/>
          <w:rtl/>
        </w:rPr>
        <w:t xml:space="preserve">") וחזרו ביום 15.8.02– ראו תעודת עובד הציבור ב/2. </w:t>
      </w:r>
    </w:p>
    <w:p w14:paraId="41297303" w14:textId="77777777" w:rsidR="009E3477" w:rsidRDefault="009E3477">
      <w:pPr>
        <w:pStyle w:val="BodyText"/>
        <w:spacing w:line="240" w:lineRule="auto"/>
        <w:ind w:left="720" w:hanging="720"/>
        <w:rPr>
          <w:rFonts w:hint="cs"/>
          <w:rtl/>
        </w:rPr>
      </w:pPr>
    </w:p>
    <w:p w14:paraId="6E2E0BAF" w14:textId="77777777" w:rsidR="009E3477" w:rsidRDefault="009E3477">
      <w:pPr>
        <w:pStyle w:val="BodyText"/>
        <w:ind w:left="720" w:hanging="720"/>
        <w:rPr>
          <w:rFonts w:hint="cs"/>
          <w:rtl/>
        </w:rPr>
      </w:pPr>
      <w:r>
        <w:rPr>
          <w:rFonts w:hint="cs"/>
          <w:rtl/>
        </w:rPr>
        <w:t>4.</w:t>
      </w:r>
      <w:r>
        <w:rPr>
          <w:rFonts w:hint="cs"/>
          <w:rtl/>
        </w:rPr>
        <w:tab/>
      </w:r>
      <w:r>
        <w:rPr>
          <w:rFonts w:hint="cs"/>
          <w:b/>
          <w:bCs/>
          <w:rtl/>
        </w:rPr>
        <w:t>בחודש אוקטובר</w:t>
      </w:r>
      <w:r>
        <w:rPr>
          <w:rFonts w:hint="cs"/>
          <w:rtl/>
        </w:rPr>
        <w:t>, עברה המתלוננת לבית הוריה למספר ימים, עקב סכסוך, כשבתום ימים אלו היא חזרה לבית הנאשם. על נסיבות עזיבתה את ביתה קיימות גרסאות סותרות, אליהן אתייחס בהמשך. (להלן, "</w:t>
      </w:r>
      <w:r>
        <w:rPr>
          <w:rFonts w:hint="cs"/>
          <w:b/>
          <w:bCs/>
          <w:rtl/>
        </w:rPr>
        <w:t>הסכסוך הראשון</w:t>
      </w:r>
      <w:r>
        <w:rPr>
          <w:rFonts w:hint="cs"/>
          <w:rtl/>
        </w:rPr>
        <w:t>" או "</w:t>
      </w:r>
      <w:r>
        <w:rPr>
          <w:rFonts w:hint="cs"/>
          <w:b/>
          <w:bCs/>
          <w:rtl/>
        </w:rPr>
        <w:t>האירוע הראשון</w:t>
      </w:r>
      <w:r>
        <w:rPr>
          <w:rFonts w:hint="cs"/>
          <w:rtl/>
        </w:rPr>
        <w:t xml:space="preserve">"). </w:t>
      </w:r>
    </w:p>
    <w:p w14:paraId="7783315B" w14:textId="77777777" w:rsidR="009E3477" w:rsidRDefault="009E3477">
      <w:pPr>
        <w:pStyle w:val="BodyText"/>
        <w:spacing w:line="240" w:lineRule="auto"/>
        <w:ind w:left="720" w:hanging="720"/>
        <w:rPr>
          <w:rFonts w:hint="cs"/>
          <w:rtl/>
        </w:rPr>
      </w:pPr>
    </w:p>
    <w:p w14:paraId="7F0968C4" w14:textId="77777777" w:rsidR="009E3477" w:rsidRDefault="009E3477">
      <w:pPr>
        <w:pStyle w:val="BodyText"/>
        <w:ind w:left="720" w:hanging="720"/>
        <w:rPr>
          <w:rFonts w:hint="cs"/>
          <w:rtl/>
        </w:rPr>
      </w:pPr>
      <w:r>
        <w:rPr>
          <w:rFonts w:hint="cs"/>
          <w:rtl/>
        </w:rPr>
        <w:t>5.</w:t>
      </w:r>
      <w:r>
        <w:rPr>
          <w:rFonts w:hint="cs"/>
          <w:rtl/>
        </w:rPr>
        <w:tab/>
      </w:r>
      <w:r>
        <w:rPr>
          <w:rFonts w:hint="cs"/>
          <w:b/>
          <w:bCs/>
          <w:rtl/>
        </w:rPr>
        <w:t>במהלך חודש הרמדאן שהחל ב 5.11.02</w:t>
      </w:r>
      <w:r>
        <w:rPr>
          <w:rFonts w:hint="cs"/>
          <w:rtl/>
        </w:rPr>
        <w:t>, התרחש סכסוך בין הנאשם והמתלוננת שעל פרטיו אעמוד בהמשך ושבסופו עברה המתלוננת לבית הוריה לתקופה של שבועיים ולאחר מכן שוב חזרה לביתה והמשיכה לגור עם הנאשם (להלן, "</w:t>
      </w:r>
      <w:r>
        <w:rPr>
          <w:rFonts w:hint="cs"/>
          <w:b/>
          <w:bCs/>
          <w:rtl/>
        </w:rPr>
        <w:t>הסכסוך השני</w:t>
      </w:r>
      <w:r>
        <w:rPr>
          <w:rFonts w:hint="cs"/>
          <w:rtl/>
        </w:rPr>
        <w:t>" או "</w:t>
      </w:r>
      <w:r>
        <w:rPr>
          <w:rFonts w:hint="cs"/>
          <w:b/>
          <w:bCs/>
          <w:rtl/>
        </w:rPr>
        <w:t>האירוע השני</w:t>
      </w:r>
      <w:r>
        <w:rPr>
          <w:rFonts w:hint="cs"/>
          <w:rtl/>
        </w:rPr>
        <w:t>").</w:t>
      </w:r>
    </w:p>
    <w:p w14:paraId="27051905" w14:textId="77777777" w:rsidR="009E3477" w:rsidRDefault="009E3477">
      <w:pPr>
        <w:pStyle w:val="BodyText"/>
        <w:spacing w:line="240" w:lineRule="auto"/>
        <w:ind w:left="720" w:hanging="720"/>
        <w:rPr>
          <w:rFonts w:hint="cs"/>
          <w:rtl/>
        </w:rPr>
      </w:pPr>
    </w:p>
    <w:p w14:paraId="099DAB5D" w14:textId="77777777" w:rsidR="009E3477" w:rsidRDefault="008C47BD" w:rsidP="008C47BD">
      <w:pPr>
        <w:pStyle w:val="BodyText"/>
        <w:ind w:left="720" w:hanging="720"/>
        <w:rPr>
          <w:rFonts w:hint="cs"/>
          <w:rtl/>
        </w:rPr>
      </w:pPr>
      <w:r>
        <w:rPr>
          <w:rFonts w:hint="cs"/>
          <w:rtl/>
        </w:rPr>
        <w:t>6.</w:t>
      </w:r>
      <w:r>
        <w:rPr>
          <w:rFonts w:hint="cs"/>
          <w:rtl/>
        </w:rPr>
        <w:tab/>
      </w:r>
      <w:r w:rsidR="009E3477">
        <w:rPr>
          <w:rFonts w:hint="cs"/>
          <w:b/>
          <w:bCs/>
          <w:rtl/>
        </w:rPr>
        <w:t>ביום 17.1.03</w:t>
      </w:r>
      <w:r w:rsidR="009E3477">
        <w:rPr>
          <w:rFonts w:hint="cs"/>
          <w:rtl/>
        </w:rPr>
        <w:t xml:space="preserve"> פרץ סכסוך חדש ואחרון בין המתלוננת והנאשם שסב סביב החלטת הנאשם שלא לצאת לטיול בחיפה כפי שהבטיח למתלוננת. הנאשם העדיף להשתתף בהלוויה של ידיד המשפחה שנפטר על פני היציאה לטיול. בעקבות זאת התפתח ביניהם דין ודברים כשבמהלך הוויכוח, ביקשה המתלוננת להתקשר להוריה בכדי שיבואו וייקחו אותה לביתם ובסופו של דבר אכן התקשרה, אמה ואחיה הגיעו והעבירו אותה לבית ההורים ומאז לא חזרה עוד לבית (להלן, "</w:t>
      </w:r>
      <w:r w:rsidR="009E3477">
        <w:rPr>
          <w:rFonts w:hint="cs"/>
          <w:b/>
          <w:bCs/>
          <w:rtl/>
        </w:rPr>
        <w:t>הסכסוך השלישי</w:t>
      </w:r>
      <w:r w:rsidR="009E3477">
        <w:rPr>
          <w:rFonts w:hint="cs"/>
          <w:rtl/>
        </w:rPr>
        <w:t>" או "</w:t>
      </w:r>
      <w:r w:rsidR="009E3477">
        <w:rPr>
          <w:rFonts w:hint="cs"/>
          <w:b/>
          <w:bCs/>
          <w:rtl/>
        </w:rPr>
        <w:t>האירוע השלישי</w:t>
      </w:r>
      <w:r w:rsidR="009E3477">
        <w:rPr>
          <w:rFonts w:hint="cs"/>
          <w:rtl/>
        </w:rPr>
        <w:t>" או "</w:t>
      </w:r>
      <w:r w:rsidR="009E3477">
        <w:rPr>
          <w:rFonts w:hint="cs"/>
          <w:b/>
          <w:bCs/>
          <w:rtl/>
        </w:rPr>
        <w:t>האירוע האחרון מיום 17.1.03</w:t>
      </w:r>
      <w:r w:rsidR="009E3477">
        <w:rPr>
          <w:rFonts w:hint="cs"/>
          <w:rtl/>
        </w:rPr>
        <w:t xml:space="preserve">"). </w:t>
      </w:r>
    </w:p>
    <w:p w14:paraId="00C3BA66" w14:textId="77777777" w:rsidR="008C47BD" w:rsidRDefault="008C47BD" w:rsidP="008C47BD">
      <w:pPr>
        <w:pStyle w:val="BodyText"/>
        <w:rPr>
          <w:rFonts w:hint="cs"/>
          <w:rtl/>
        </w:rPr>
      </w:pPr>
    </w:p>
    <w:p w14:paraId="6FD28397" w14:textId="77777777" w:rsidR="009E3477" w:rsidRDefault="009E3477">
      <w:pPr>
        <w:pStyle w:val="BodyText"/>
        <w:ind w:left="720" w:hanging="720"/>
        <w:rPr>
          <w:rFonts w:hint="cs"/>
          <w:rtl/>
        </w:rPr>
      </w:pPr>
      <w:r>
        <w:rPr>
          <w:rFonts w:hint="cs"/>
          <w:rtl/>
        </w:rPr>
        <w:tab/>
        <w:t xml:space="preserve">כבר עתה אציין, שהמתלוננת טוענת שבאירוע אחרון זה היכה אותה הנאשם ואיים עליה בסכין, בעוד הנאשם מכחיש הפניית כל אלימות לעבר המתלוננת. </w:t>
      </w:r>
    </w:p>
    <w:p w14:paraId="7A0F1BF5" w14:textId="77777777" w:rsidR="009E3477" w:rsidRDefault="009E3477">
      <w:pPr>
        <w:pStyle w:val="BodyText"/>
        <w:ind w:left="720" w:hanging="720"/>
        <w:rPr>
          <w:rFonts w:hint="cs"/>
          <w:rtl/>
        </w:rPr>
      </w:pPr>
    </w:p>
    <w:p w14:paraId="30B08529" w14:textId="77777777" w:rsidR="009E3477" w:rsidRDefault="009E3477">
      <w:pPr>
        <w:pStyle w:val="BodyText"/>
        <w:ind w:left="720" w:hanging="720"/>
        <w:rPr>
          <w:rFonts w:hint="cs"/>
          <w:rtl/>
        </w:rPr>
      </w:pPr>
      <w:r>
        <w:rPr>
          <w:rFonts w:hint="cs"/>
          <w:rtl/>
        </w:rPr>
        <w:t>7.</w:t>
      </w:r>
      <w:r>
        <w:rPr>
          <w:rFonts w:hint="cs"/>
          <w:rtl/>
        </w:rPr>
        <w:tab/>
      </w:r>
      <w:r>
        <w:rPr>
          <w:rFonts w:hint="cs"/>
          <w:b/>
          <w:bCs/>
          <w:rtl/>
        </w:rPr>
        <w:t>ביום 19.1.03</w:t>
      </w:r>
      <w:r>
        <w:rPr>
          <w:rFonts w:hint="cs"/>
          <w:rtl/>
        </w:rPr>
        <w:t xml:space="preserve"> פנתה המתלוננת לד"ר י' והתלוננה על כאבים בגב תחתון וטענה בפניו שהכאבים הם תוצאה ממכות שקיבלה. בבדיקה נמצאה אצל המתלוננת המטומא בגב (ראו, </w:t>
      </w:r>
      <w:r>
        <w:rPr>
          <w:rFonts w:hint="cs"/>
          <w:b/>
          <w:bCs/>
          <w:rtl/>
        </w:rPr>
        <w:t>ת/8</w:t>
      </w:r>
      <w:r>
        <w:rPr>
          <w:rFonts w:hint="cs"/>
          <w:rtl/>
        </w:rPr>
        <w:t xml:space="preserve">). </w:t>
      </w:r>
    </w:p>
    <w:p w14:paraId="7EF132CF" w14:textId="77777777" w:rsidR="009E3477" w:rsidRDefault="009E3477">
      <w:pPr>
        <w:pStyle w:val="BodyText"/>
        <w:ind w:left="720" w:hanging="720"/>
        <w:rPr>
          <w:rFonts w:hint="cs"/>
          <w:rtl/>
        </w:rPr>
      </w:pPr>
    </w:p>
    <w:p w14:paraId="063722E4" w14:textId="77777777" w:rsidR="009E3477" w:rsidRDefault="009E3477">
      <w:pPr>
        <w:pStyle w:val="BodyText"/>
        <w:ind w:left="720" w:hanging="720"/>
        <w:rPr>
          <w:rFonts w:hint="cs"/>
          <w:rtl/>
        </w:rPr>
      </w:pPr>
      <w:r>
        <w:rPr>
          <w:rFonts w:hint="cs"/>
          <w:rtl/>
        </w:rPr>
        <w:t>8.</w:t>
      </w:r>
      <w:r>
        <w:rPr>
          <w:rFonts w:hint="cs"/>
          <w:rtl/>
        </w:rPr>
        <w:tab/>
      </w:r>
      <w:r>
        <w:rPr>
          <w:rFonts w:hint="cs"/>
          <w:b/>
          <w:bCs/>
          <w:rtl/>
        </w:rPr>
        <w:t>ביום 27.1.03</w:t>
      </w:r>
      <w:r>
        <w:rPr>
          <w:rFonts w:hint="cs"/>
          <w:rtl/>
        </w:rPr>
        <w:t xml:space="preserve"> נקראה המתלוננת לבירור בפני מנהל מחלקת החינוך שברשות המקומית. </w:t>
      </w:r>
      <w:r>
        <w:rPr>
          <w:rFonts w:hint="cs"/>
          <w:rtl/>
        </w:rPr>
        <w:br/>
        <w:t>לאור תלונת מנהל בית הספר בו היא לימדה. נציין שמנהל בית הספר הוא אחיו של הנאשם. בו ביום הגישה המתלוננת תלונה במשטרה כנגד הנאשם וסיפרה על כל עבירות האלימות שיוחסו לנאשם בכתב האישום, אך לא הזכירה אף פרט ביחס לעבירות המין. (להלן, "</w:t>
      </w:r>
      <w:r>
        <w:rPr>
          <w:rFonts w:hint="cs"/>
          <w:b/>
          <w:bCs/>
          <w:rtl/>
        </w:rPr>
        <w:t>מועד הגשת התלונה</w:t>
      </w:r>
      <w:r>
        <w:rPr>
          <w:rFonts w:hint="cs"/>
          <w:rtl/>
        </w:rPr>
        <w:t>") (</w:t>
      </w:r>
      <w:r>
        <w:rPr>
          <w:rFonts w:hint="cs"/>
          <w:b/>
          <w:bCs/>
          <w:rtl/>
        </w:rPr>
        <w:t>ת/16</w:t>
      </w:r>
      <w:r>
        <w:rPr>
          <w:rFonts w:hint="cs"/>
          <w:rtl/>
        </w:rPr>
        <w:t xml:space="preserve">). </w:t>
      </w:r>
    </w:p>
    <w:p w14:paraId="0C4249B1" w14:textId="77777777" w:rsidR="009E3477" w:rsidRDefault="009E3477">
      <w:pPr>
        <w:pStyle w:val="BodyText"/>
        <w:ind w:left="720" w:hanging="720"/>
        <w:rPr>
          <w:rFonts w:hint="cs"/>
          <w:rtl/>
        </w:rPr>
      </w:pPr>
    </w:p>
    <w:p w14:paraId="6611BC01" w14:textId="77777777" w:rsidR="009E3477" w:rsidRDefault="009E3477">
      <w:pPr>
        <w:pStyle w:val="BodyText"/>
        <w:ind w:left="720" w:hanging="720"/>
        <w:rPr>
          <w:rFonts w:hint="cs"/>
          <w:rtl/>
        </w:rPr>
      </w:pPr>
      <w:r>
        <w:rPr>
          <w:rFonts w:hint="cs"/>
          <w:rtl/>
        </w:rPr>
        <w:t>9.</w:t>
      </w:r>
      <w:r>
        <w:rPr>
          <w:rFonts w:hint="cs"/>
          <w:rtl/>
        </w:rPr>
        <w:tab/>
      </w:r>
      <w:r>
        <w:rPr>
          <w:rFonts w:hint="cs"/>
          <w:b/>
          <w:bCs/>
          <w:rtl/>
        </w:rPr>
        <w:t>ביום 27.1.03</w:t>
      </w:r>
      <w:r>
        <w:rPr>
          <w:rFonts w:hint="cs"/>
          <w:rtl/>
        </w:rPr>
        <w:t xml:space="preserve"> נעצר הנאשם לחקירה ושוחרר ביום 28.1.03. (ראו</w:t>
      </w:r>
      <w:r>
        <w:rPr>
          <w:rFonts w:hint="cs"/>
          <w:b/>
          <w:bCs/>
          <w:rtl/>
        </w:rPr>
        <w:t>, ת/23</w:t>
      </w:r>
      <w:r>
        <w:rPr>
          <w:rFonts w:hint="cs"/>
          <w:rtl/>
        </w:rPr>
        <w:t xml:space="preserve">). </w:t>
      </w:r>
    </w:p>
    <w:p w14:paraId="51664EC0" w14:textId="77777777" w:rsidR="009E3477" w:rsidRDefault="009E3477">
      <w:pPr>
        <w:pStyle w:val="BodyText"/>
        <w:ind w:left="720" w:hanging="720"/>
        <w:rPr>
          <w:rFonts w:hint="cs"/>
          <w:rtl/>
        </w:rPr>
      </w:pPr>
    </w:p>
    <w:p w14:paraId="5CE7F42A" w14:textId="77777777" w:rsidR="009E3477" w:rsidRDefault="009E3477">
      <w:pPr>
        <w:pStyle w:val="BodyText"/>
        <w:ind w:left="720" w:hanging="720"/>
        <w:rPr>
          <w:rFonts w:hint="cs"/>
          <w:rtl/>
        </w:rPr>
      </w:pPr>
      <w:r>
        <w:rPr>
          <w:rFonts w:hint="cs"/>
          <w:rtl/>
        </w:rPr>
        <w:t>10.</w:t>
      </w:r>
      <w:r>
        <w:rPr>
          <w:rFonts w:hint="cs"/>
          <w:rtl/>
        </w:rPr>
        <w:tab/>
      </w:r>
      <w:r>
        <w:rPr>
          <w:rFonts w:hint="cs"/>
          <w:b/>
          <w:bCs/>
          <w:rtl/>
        </w:rPr>
        <w:t>ביום 28.1.03</w:t>
      </w:r>
      <w:r>
        <w:rPr>
          <w:rFonts w:hint="cs"/>
          <w:rtl/>
        </w:rPr>
        <w:t xml:space="preserve"> הוזמנה המתלוננת ע"י המשטרה להשלמת חקירתה ורק במהלכה, כפי שיוסבר להלן, היא סיפרה גם על המעשים של עבירות המין, שלטענתה ביצע בה הנאשם - (</w:t>
      </w:r>
      <w:r>
        <w:rPr>
          <w:rFonts w:hint="cs"/>
          <w:b/>
          <w:bCs/>
          <w:rtl/>
        </w:rPr>
        <w:t>ת/18</w:t>
      </w:r>
      <w:r>
        <w:rPr>
          <w:rFonts w:hint="cs"/>
          <w:rtl/>
        </w:rPr>
        <w:t xml:space="preserve">). המתלוננת נחקרה עוד 3 פעמים במשטרה ולכך אתייחס בהמשך. </w:t>
      </w:r>
    </w:p>
    <w:p w14:paraId="498ED5FC" w14:textId="77777777" w:rsidR="009E3477" w:rsidRDefault="009E3477">
      <w:pPr>
        <w:pStyle w:val="BodyText"/>
        <w:ind w:left="720" w:hanging="720"/>
        <w:rPr>
          <w:rFonts w:hint="cs"/>
          <w:rtl/>
        </w:rPr>
      </w:pPr>
    </w:p>
    <w:p w14:paraId="07B3FF83" w14:textId="77777777" w:rsidR="009E3477" w:rsidRDefault="009E3477">
      <w:pPr>
        <w:pStyle w:val="BodyText"/>
        <w:ind w:left="720" w:hanging="720"/>
        <w:rPr>
          <w:rFonts w:hint="cs"/>
          <w:rtl/>
        </w:rPr>
      </w:pPr>
      <w:r>
        <w:rPr>
          <w:rFonts w:hint="cs"/>
          <w:rtl/>
        </w:rPr>
        <w:t>11.</w:t>
      </w:r>
      <w:r>
        <w:rPr>
          <w:rFonts w:hint="cs"/>
          <w:rtl/>
        </w:rPr>
        <w:tab/>
      </w:r>
      <w:r>
        <w:rPr>
          <w:rFonts w:hint="cs"/>
          <w:b/>
          <w:bCs/>
          <w:rtl/>
        </w:rPr>
        <w:t>ביום 5/2/03</w:t>
      </w:r>
      <w:r>
        <w:rPr>
          <w:rFonts w:hint="cs"/>
          <w:rtl/>
        </w:rPr>
        <w:t xml:space="preserve"> הגיש הנאשם בקשה בבית הדין ובמסגרתה ביקש להורות למתלוננת לחזור לביתו – תביעה בדמות שלום בית עפ"י הדין הדתי המוסלמי.</w:t>
      </w:r>
    </w:p>
    <w:p w14:paraId="1F5E0BB3" w14:textId="77777777" w:rsidR="009E3477" w:rsidRDefault="009E3477">
      <w:pPr>
        <w:pStyle w:val="BodyText"/>
        <w:ind w:left="720" w:hanging="720"/>
        <w:rPr>
          <w:rFonts w:hint="cs"/>
          <w:rtl/>
        </w:rPr>
      </w:pPr>
    </w:p>
    <w:p w14:paraId="75F393F6" w14:textId="77777777" w:rsidR="009E3477" w:rsidRDefault="009E3477">
      <w:pPr>
        <w:pStyle w:val="BodyText"/>
        <w:ind w:left="720" w:hanging="720"/>
        <w:rPr>
          <w:rFonts w:hint="cs"/>
          <w:b/>
          <w:bCs/>
          <w:rtl/>
        </w:rPr>
      </w:pPr>
      <w:r>
        <w:rPr>
          <w:rFonts w:hint="cs"/>
          <w:rtl/>
        </w:rPr>
        <w:t>12.</w:t>
      </w:r>
      <w:r>
        <w:rPr>
          <w:rFonts w:hint="cs"/>
          <w:rtl/>
        </w:rPr>
        <w:tab/>
        <w:t xml:space="preserve">בני הזוג התגרשו וההליכים בבית הדין מתמשכים וטרם הסתיימו ביחס לזכויות המתלוננת ולמוהר הדחוי שבהסכם הנישואין, כפי שיפורט בהמשך – ראו </w:t>
      </w:r>
      <w:r>
        <w:rPr>
          <w:rFonts w:hint="cs"/>
          <w:b/>
          <w:bCs/>
          <w:rtl/>
        </w:rPr>
        <w:t>ב/1.</w:t>
      </w:r>
    </w:p>
    <w:p w14:paraId="1C803E94" w14:textId="77777777" w:rsidR="009E3477" w:rsidRDefault="009E3477">
      <w:pPr>
        <w:pStyle w:val="Heading2"/>
        <w:spacing w:line="360" w:lineRule="auto"/>
        <w:rPr>
          <w:rFonts w:cs="David" w:hint="cs"/>
          <w:i w:val="0"/>
          <w:iCs w:val="0"/>
          <w:sz w:val="24"/>
          <w:szCs w:val="24"/>
          <w:u w:val="single"/>
          <w:rtl/>
        </w:rPr>
      </w:pPr>
      <w:r>
        <w:rPr>
          <w:rFonts w:cs="David" w:hint="cs"/>
          <w:i w:val="0"/>
          <w:iCs w:val="0"/>
          <w:sz w:val="24"/>
          <w:szCs w:val="24"/>
          <w:rtl/>
        </w:rPr>
        <w:t>ז.</w:t>
      </w:r>
      <w:r>
        <w:rPr>
          <w:rFonts w:cs="David" w:hint="cs"/>
          <w:i w:val="0"/>
          <w:iCs w:val="0"/>
          <w:sz w:val="24"/>
          <w:szCs w:val="24"/>
          <w:rtl/>
        </w:rPr>
        <w:tab/>
      </w:r>
      <w:r>
        <w:rPr>
          <w:rFonts w:cs="David" w:hint="cs"/>
          <w:i w:val="0"/>
          <w:iCs w:val="0"/>
          <w:sz w:val="24"/>
          <w:szCs w:val="24"/>
          <w:u w:val="single"/>
          <w:rtl/>
        </w:rPr>
        <w:t>השאלות שבמחלוקת</w:t>
      </w:r>
    </w:p>
    <w:p w14:paraId="7EED7121" w14:textId="77777777" w:rsidR="009E3477" w:rsidRDefault="009E3477">
      <w:pPr>
        <w:jc w:val="both"/>
        <w:rPr>
          <w:rFonts w:hint="cs"/>
          <w:rtl/>
        </w:rPr>
      </w:pPr>
    </w:p>
    <w:p w14:paraId="7619F61F" w14:textId="77777777" w:rsidR="009E3477" w:rsidRDefault="009E3477">
      <w:pPr>
        <w:spacing w:line="360" w:lineRule="auto"/>
        <w:ind w:left="720" w:hanging="720"/>
        <w:jc w:val="both"/>
        <w:rPr>
          <w:rFonts w:hint="cs"/>
          <w:rtl/>
        </w:rPr>
      </w:pPr>
      <w:r>
        <w:rPr>
          <w:rFonts w:hint="cs"/>
          <w:rtl/>
        </w:rPr>
        <w:t>1.</w:t>
      </w:r>
      <w:r>
        <w:rPr>
          <w:rFonts w:hint="cs"/>
          <w:rtl/>
        </w:rPr>
        <w:tab/>
        <w:t>ההכרעה בתיק שלפניי תעשה באופן הבא:</w:t>
      </w:r>
    </w:p>
    <w:p w14:paraId="5D03FC45" w14:textId="77777777" w:rsidR="009E3477" w:rsidRDefault="009E3477">
      <w:pPr>
        <w:spacing w:line="360" w:lineRule="auto"/>
        <w:ind w:left="720" w:hanging="720"/>
        <w:jc w:val="both"/>
        <w:rPr>
          <w:rFonts w:hint="cs"/>
          <w:rtl/>
        </w:rPr>
      </w:pPr>
    </w:p>
    <w:p w14:paraId="7CF1CA64" w14:textId="77777777" w:rsidR="009E3477" w:rsidRDefault="009E3477">
      <w:pPr>
        <w:spacing w:line="360" w:lineRule="auto"/>
        <w:ind w:left="720" w:hanging="720"/>
        <w:jc w:val="both"/>
        <w:rPr>
          <w:rFonts w:hint="cs"/>
          <w:rtl/>
        </w:rPr>
      </w:pPr>
      <w:r>
        <w:rPr>
          <w:rFonts w:hint="cs"/>
          <w:rtl/>
        </w:rPr>
        <w:tab/>
        <w:t xml:space="preserve">תחילה אדון בעבירות המין שיוחסו לנאשם, במסגרת זו אתייחס לתיאורים הכלליים שבאו בכתב האישום וכן אתייחס למקרים ספציפיים עליהם סיפרה המתלוננת. לאחר מכן אתייחס לטענות הנאשם שהכחיש את עובדות כתב האישום ושלגישתו המתלוננת מעלילה עליו סיפורי בדיות ומנסה לסחוט אותו. </w:t>
      </w:r>
    </w:p>
    <w:p w14:paraId="62EE4AAC" w14:textId="77777777" w:rsidR="009E3477" w:rsidRDefault="009E3477">
      <w:pPr>
        <w:spacing w:line="360" w:lineRule="auto"/>
        <w:ind w:left="720" w:hanging="720"/>
        <w:jc w:val="both"/>
        <w:rPr>
          <w:rFonts w:hint="cs"/>
          <w:rtl/>
        </w:rPr>
      </w:pPr>
    </w:p>
    <w:p w14:paraId="6AB39B7F" w14:textId="77777777" w:rsidR="009E3477" w:rsidRDefault="009E3477">
      <w:pPr>
        <w:spacing w:line="360" w:lineRule="auto"/>
        <w:ind w:left="720" w:hanging="720"/>
        <w:jc w:val="both"/>
        <w:rPr>
          <w:rFonts w:hint="cs"/>
          <w:rtl/>
        </w:rPr>
      </w:pPr>
      <w:r>
        <w:rPr>
          <w:rFonts w:hint="cs"/>
          <w:rtl/>
        </w:rPr>
        <w:t>2.</w:t>
      </w:r>
      <w:r>
        <w:rPr>
          <w:rFonts w:hint="cs"/>
          <w:rtl/>
        </w:rPr>
        <w:tab/>
        <w:t xml:space="preserve">בהמשך אתייחס לטענות המתלוננת בעניין עבירות האלימות, תוך התייחסות נפרדת לאירוע האחרון וסקירת העדויות השונות. </w:t>
      </w:r>
    </w:p>
    <w:p w14:paraId="07615060" w14:textId="77777777" w:rsidR="009E3477" w:rsidRDefault="009E3477">
      <w:pPr>
        <w:spacing w:line="360" w:lineRule="auto"/>
        <w:ind w:left="720" w:hanging="720"/>
        <w:jc w:val="both"/>
        <w:rPr>
          <w:rFonts w:hint="cs"/>
          <w:rtl/>
        </w:rPr>
      </w:pPr>
    </w:p>
    <w:p w14:paraId="3B55224E" w14:textId="77777777" w:rsidR="009E3477" w:rsidRDefault="009E3477">
      <w:pPr>
        <w:spacing w:line="360" w:lineRule="auto"/>
        <w:ind w:left="720" w:hanging="720"/>
        <w:jc w:val="both"/>
        <w:rPr>
          <w:rFonts w:hint="cs"/>
          <w:rtl/>
        </w:rPr>
      </w:pPr>
      <w:r>
        <w:rPr>
          <w:rFonts w:hint="cs"/>
          <w:rtl/>
        </w:rPr>
        <w:t>3.</w:t>
      </w:r>
      <w:r>
        <w:rPr>
          <w:rFonts w:hint="cs"/>
          <w:rtl/>
        </w:rPr>
        <w:tab/>
        <w:t>בשלב השלישי, אתייחס לעבירת כליאת השווא וכן לטענות הנאשם בעניין זה.</w:t>
      </w:r>
    </w:p>
    <w:p w14:paraId="4C11E35A" w14:textId="77777777" w:rsidR="009E3477" w:rsidRDefault="009E3477">
      <w:pPr>
        <w:spacing w:line="360" w:lineRule="auto"/>
        <w:ind w:left="720" w:hanging="720"/>
        <w:jc w:val="both"/>
        <w:rPr>
          <w:rFonts w:hint="cs"/>
          <w:rtl/>
        </w:rPr>
      </w:pPr>
    </w:p>
    <w:p w14:paraId="654BC571" w14:textId="77777777" w:rsidR="009E3477" w:rsidRDefault="009E3477">
      <w:pPr>
        <w:spacing w:line="360" w:lineRule="auto"/>
        <w:ind w:left="720" w:hanging="720"/>
        <w:jc w:val="both"/>
        <w:rPr>
          <w:rFonts w:hint="cs"/>
          <w:rtl/>
        </w:rPr>
      </w:pPr>
      <w:r>
        <w:rPr>
          <w:rFonts w:hint="cs"/>
          <w:rtl/>
        </w:rPr>
        <w:t>4.</w:t>
      </w:r>
      <w:r>
        <w:rPr>
          <w:rFonts w:hint="cs"/>
          <w:rtl/>
        </w:rPr>
        <w:tab/>
        <w:t>לאחר סקירת והבאת הראיות, אדון בשיקולי המהימנות השונים ואבחן אם ניתן לקבוע את התמונה העובדתית שעולה מהראיות שהוצגו לפנינו ואסיק את והמסקנות המתבקשות, לטעמי.</w:t>
      </w:r>
    </w:p>
    <w:p w14:paraId="26E26069" w14:textId="77777777" w:rsidR="009E3477" w:rsidRDefault="009E3477">
      <w:pPr>
        <w:pStyle w:val="Heading2"/>
        <w:spacing w:line="360" w:lineRule="auto"/>
        <w:rPr>
          <w:rFonts w:cs="David" w:hint="cs"/>
          <w:i w:val="0"/>
          <w:iCs w:val="0"/>
          <w:sz w:val="24"/>
          <w:szCs w:val="24"/>
          <w:u w:val="single"/>
          <w:rtl/>
        </w:rPr>
      </w:pPr>
      <w:r>
        <w:rPr>
          <w:rFonts w:cs="David" w:hint="cs"/>
          <w:i w:val="0"/>
          <w:iCs w:val="0"/>
          <w:sz w:val="24"/>
          <w:szCs w:val="24"/>
          <w:rtl/>
        </w:rPr>
        <w:t>ח.</w:t>
      </w:r>
      <w:r>
        <w:rPr>
          <w:rFonts w:cs="David" w:hint="cs"/>
          <w:i w:val="0"/>
          <w:iCs w:val="0"/>
          <w:sz w:val="24"/>
          <w:szCs w:val="24"/>
          <w:rtl/>
        </w:rPr>
        <w:tab/>
      </w:r>
      <w:r>
        <w:rPr>
          <w:rFonts w:cs="David" w:hint="cs"/>
          <w:i w:val="0"/>
          <w:iCs w:val="0"/>
          <w:sz w:val="24"/>
          <w:szCs w:val="24"/>
          <w:u w:val="single"/>
          <w:rtl/>
        </w:rPr>
        <w:t xml:space="preserve">עבירות המין: </w:t>
      </w:r>
    </w:p>
    <w:p w14:paraId="5599663F" w14:textId="77777777" w:rsidR="009E3477" w:rsidRDefault="009E3477">
      <w:pPr>
        <w:jc w:val="both"/>
        <w:rPr>
          <w:rFonts w:hint="cs"/>
          <w:rtl/>
        </w:rPr>
      </w:pPr>
    </w:p>
    <w:p w14:paraId="78F47160" w14:textId="77777777" w:rsidR="009E3477" w:rsidRDefault="009E3477">
      <w:pPr>
        <w:spacing w:line="360" w:lineRule="auto"/>
        <w:ind w:left="720" w:hanging="720"/>
        <w:jc w:val="both"/>
        <w:rPr>
          <w:rFonts w:hint="cs"/>
          <w:rtl/>
        </w:rPr>
      </w:pPr>
      <w:r>
        <w:rPr>
          <w:rFonts w:hint="cs"/>
          <w:rtl/>
        </w:rPr>
        <w:t>1.</w:t>
      </w:r>
      <w:r>
        <w:rPr>
          <w:rFonts w:hint="cs"/>
          <w:rtl/>
        </w:rPr>
        <w:tab/>
        <w:t xml:space="preserve">המאשימה בחרה לחלק את תקופת הנישואין של בני הזוג לשתי תקופות, כאשר, לגישתה, התקופה הראשונה התחילה ביום </w:t>
      </w:r>
      <w:r>
        <w:rPr>
          <w:rFonts w:hint="cs"/>
          <w:b/>
          <w:bCs/>
          <w:rtl/>
        </w:rPr>
        <w:t xml:space="preserve">1.8.2002, </w:t>
      </w:r>
      <w:r>
        <w:rPr>
          <w:rFonts w:hint="cs"/>
          <w:rtl/>
        </w:rPr>
        <w:t xml:space="preserve">יום הנישואין, והתקופה השנייה התחילה בחודש </w:t>
      </w:r>
      <w:r>
        <w:rPr>
          <w:rFonts w:hint="cs"/>
          <w:b/>
          <w:bCs/>
          <w:rtl/>
        </w:rPr>
        <w:t>אוקט'</w:t>
      </w:r>
      <w:r>
        <w:rPr>
          <w:rFonts w:hint="cs"/>
          <w:rtl/>
        </w:rPr>
        <w:t xml:space="preserve"> 2002. </w:t>
      </w:r>
    </w:p>
    <w:p w14:paraId="54AE5EB1" w14:textId="77777777" w:rsidR="009E3477" w:rsidRDefault="009E3477">
      <w:pPr>
        <w:spacing w:line="360" w:lineRule="auto"/>
        <w:ind w:left="720" w:hanging="720"/>
        <w:jc w:val="both"/>
        <w:rPr>
          <w:rFonts w:hint="cs"/>
          <w:rtl/>
        </w:rPr>
      </w:pPr>
    </w:p>
    <w:p w14:paraId="40739F04" w14:textId="77777777" w:rsidR="009E3477" w:rsidRDefault="009E3477">
      <w:pPr>
        <w:spacing w:line="360" w:lineRule="auto"/>
        <w:ind w:left="720" w:hanging="720"/>
        <w:jc w:val="both"/>
        <w:rPr>
          <w:rFonts w:hint="cs"/>
          <w:rtl/>
        </w:rPr>
      </w:pPr>
      <w:r>
        <w:rPr>
          <w:rFonts w:hint="cs"/>
          <w:rtl/>
        </w:rPr>
        <w:t>2.</w:t>
      </w:r>
      <w:r>
        <w:rPr>
          <w:rFonts w:hint="cs"/>
          <w:rtl/>
        </w:rPr>
        <w:tab/>
        <w:t xml:space="preserve">בתקופה הראשונה, מסכימה המאשימה שלא ניתן ליחס לנאשם ביצוע עבירות מין, שכן המתלוננת רצתה לקיים יחסי מין, אך נרתעה ודומה שהבעיה בבסיסה נבעה מקשיים של בני הזוג לקיים יחסי מין ולא עקב ביצוע עבירות מין. </w:t>
      </w:r>
    </w:p>
    <w:p w14:paraId="2EA839D1" w14:textId="77777777" w:rsidR="009E3477" w:rsidRDefault="009E3477">
      <w:pPr>
        <w:spacing w:line="360" w:lineRule="auto"/>
        <w:ind w:left="720" w:hanging="720"/>
        <w:jc w:val="both"/>
        <w:rPr>
          <w:rFonts w:hint="cs"/>
          <w:rtl/>
        </w:rPr>
      </w:pPr>
    </w:p>
    <w:p w14:paraId="06BEC6D8" w14:textId="77777777" w:rsidR="009E3477" w:rsidRDefault="009E3477">
      <w:pPr>
        <w:spacing w:line="360" w:lineRule="auto"/>
        <w:ind w:left="720" w:hanging="720"/>
        <w:jc w:val="both"/>
        <w:rPr>
          <w:rFonts w:hint="cs"/>
          <w:rtl/>
        </w:rPr>
      </w:pPr>
      <w:r>
        <w:rPr>
          <w:rFonts w:hint="cs"/>
          <w:rtl/>
        </w:rPr>
        <w:t>3.</w:t>
      </w:r>
      <w:r>
        <w:rPr>
          <w:rFonts w:hint="cs"/>
          <w:rtl/>
        </w:rPr>
        <w:tab/>
        <w:t xml:space="preserve">לעומת זאת התקופה השנייה, החלה לאחר שבני הזוג הצליחו לקיים יחסי מין מלאים. בתקופה זו, לטענת המתלוננת, הנאשם נהג לבעול אותה בכוח ובניגוד מוחלט לרצונה וכן ביצע בה מעשי סדום והכל כפי שיפורט להלן. </w:t>
      </w:r>
    </w:p>
    <w:p w14:paraId="5FDEFD9F" w14:textId="77777777" w:rsidR="009E3477" w:rsidRDefault="009E3477">
      <w:pPr>
        <w:spacing w:line="360" w:lineRule="auto"/>
        <w:ind w:left="720" w:hanging="720"/>
        <w:jc w:val="both"/>
        <w:rPr>
          <w:rFonts w:hint="cs"/>
          <w:rtl/>
        </w:rPr>
      </w:pPr>
    </w:p>
    <w:p w14:paraId="08B49C99" w14:textId="77777777" w:rsidR="009E3477" w:rsidRDefault="009E3477">
      <w:pPr>
        <w:spacing w:line="360" w:lineRule="auto"/>
        <w:ind w:left="720" w:hanging="720"/>
        <w:jc w:val="both"/>
        <w:rPr>
          <w:rFonts w:hint="cs"/>
          <w:b/>
          <w:bCs/>
          <w:u w:val="single"/>
          <w:rtl/>
        </w:rPr>
      </w:pPr>
      <w:r>
        <w:rPr>
          <w:rFonts w:hint="cs"/>
          <w:b/>
          <w:bCs/>
          <w:rtl/>
        </w:rPr>
        <w:t>ט.</w:t>
      </w:r>
      <w:r>
        <w:rPr>
          <w:rFonts w:hint="cs"/>
          <w:rtl/>
        </w:rPr>
        <w:tab/>
      </w:r>
      <w:r>
        <w:rPr>
          <w:rFonts w:hint="cs"/>
          <w:b/>
          <w:bCs/>
          <w:u w:val="single"/>
          <w:rtl/>
        </w:rPr>
        <w:t>התקופה הראשונה החלה ביום הנישואין וסיומה בתחילת התקופה השניה, לכן השאלה שעליה יש לענות היא: מתי התחילה התקופה השנייה?</w:t>
      </w:r>
    </w:p>
    <w:p w14:paraId="13E85946" w14:textId="77777777" w:rsidR="009E3477" w:rsidRDefault="009E3477">
      <w:pPr>
        <w:spacing w:line="360" w:lineRule="auto"/>
        <w:jc w:val="both"/>
        <w:rPr>
          <w:rFonts w:hint="cs"/>
          <w:b/>
          <w:bCs/>
          <w:u w:val="single"/>
          <w:rtl/>
        </w:rPr>
      </w:pPr>
    </w:p>
    <w:p w14:paraId="53B5950A" w14:textId="77777777" w:rsidR="009E3477" w:rsidRDefault="009E3477">
      <w:pPr>
        <w:spacing w:line="360" w:lineRule="auto"/>
        <w:ind w:left="720" w:hanging="720"/>
        <w:jc w:val="both"/>
        <w:rPr>
          <w:rFonts w:hint="cs"/>
          <w:rtl/>
        </w:rPr>
      </w:pPr>
      <w:r>
        <w:rPr>
          <w:rFonts w:hint="cs"/>
          <w:rtl/>
        </w:rPr>
        <w:t>1.</w:t>
      </w:r>
      <w:r>
        <w:rPr>
          <w:rFonts w:hint="cs"/>
          <w:rtl/>
        </w:rPr>
        <w:tab/>
        <w:t xml:space="preserve">תחילה אנסה למקם ולקבוע על סמך הראיות שהונחו בפנינו, את המועד המדויק בו קיימו בני הזוג יחסי מין מלאים בפעם הראשונה, שכן מועד זה הנו הקו המפריד בין התקופה הראשונה לשנייה, כפי שטוענת המאשימה. </w:t>
      </w:r>
    </w:p>
    <w:p w14:paraId="78238CD3" w14:textId="77777777" w:rsidR="009E3477" w:rsidRDefault="009E3477">
      <w:pPr>
        <w:spacing w:line="360" w:lineRule="auto"/>
        <w:ind w:left="720" w:hanging="720"/>
        <w:jc w:val="both"/>
        <w:rPr>
          <w:rFonts w:hint="cs"/>
          <w:rtl/>
        </w:rPr>
      </w:pPr>
    </w:p>
    <w:p w14:paraId="06DE85F3" w14:textId="77777777" w:rsidR="009E3477" w:rsidRDefault="009E3477">
      <w:pPr>
        <w:spacing w:line="360" w:lineRule="auto"/>
        <w:ind w:left="720" w:hanging="720"/>
        <w:jc w:val="both"/>
        <w:rPr>
          <w:rFonts w:hint="cs"/>
          <w:rtl/>
        </w:rPr>
      </w:pPr>
      <w:r>
        <w:rPr>
          <w:rFonts w:hint="cs"/>
          <w:rtl/>
        </w:rPr>
        <w:t>2.</w:t>
      </w:r>
      <w:r>
        <w:rPr>
          <w:rFonts w:hint="cs"/>
          <w:rtl/>
        </w:rPr>
        <w:tab/>
        <w:t xml:space="preserve">הראיה האובייקטיבית הראשונה שקיימת בעניין זה הנה התעודה הרפואית שניתנה לאחר ביקור המתלוננת אצל ד"ר ו' ס'., (להלן " </w:t>
      </w:r>
      <w:r>
        <w:rPr>
          <w:rFonts w:hint="cs"/>
          <w:b/>
          <w:bCs/>
          <w:rtl/>
        </w:rPr>
        <w:t>דר' ו' "),</w:t>
      </w:r>
      <w:r>
        <w:rPr>
          <w:rFonts w:hint="cs"/>
          <w:rtl/>
        </w:rPr>
        <w:t xml:space="preserve"> אשר בדקה את המתלוננת ביום 11.9.02 ומצאה אותה  בתולה, (ראו </w:t>
      </w:r>
      <w:r>
        <w:rPr>
          <w:rFonts w:hint="cs"/>
          <w:b/>
          <w:bCs/>
          <w:rtl/>
        </w:rPr>
        <w:t>נ/11</w:t>
      </w:r>
      <w:r>
        <w:rPr>
          <w:rFonts w:hint="cs"/>
          <w:rtl/>
        </w:rPr>
        <w:t xml:space="preserve">). ככלל ובהתעלם מהיוצא מן הכלל, משתמע מכך, שעד למועד זה טרם הצליחו בני הזוג לקיים יחסי מין מלאים. </w:t>
      </w:r>
    </w:p>
    <w:p w14:paraId="21C5622B" w14:textId="77777777" w:rsidR="009E3477" w:rsidRDefault="009E3477">
      <w:pPr>
        <w:ind w:left="720" w:hanging="720"/>
        <w:jc w:val="both"/>
        <w:rPr>
          <w:rFonts w:hint="cs"/>
          <w:rtl/>
        </w:rPr>
      </w:pPr>
    </w:p>
    <w:p w14:paraId="2C53C983" w14:textId="77777777" w:rsidR="009E3477" w:rsidRDefault="009E3477">
      <w:pPr>
        <w:spacing w:line="360" w:lineRule="auto"/>
        <w:ind w:left="720" w:hanging="720"/>
        <w:jc w:val="both"/>
        <w:rPr>
          <w:rFonts w:hint="cs"/>
          <w:rtl/>
        </w:rPr>
      </w:pPr>
      <w:r>
        <w:rPr>
          <w:rFonts w:hint="cs"/>
          <w:rtl/>
        </w:rPr>
        <w:t>3.</w:t>
      </w:r>
      <w:r>
        <w:rPr>
          <w:rFonts w:hint="cs"/>
          <w:rtl/>
        </w:rPr>
        <w:tab/>
        <w:t>המתלוננת מספרת שהם הצליחו לראשונה לקיים יחסי מין כאשר חזרה מבית הוריה לאחר הסכסוך הראשון, שהתרחש כחודש וחצי או חודשיים אחרי הנישואין.</w:t>
      </w:r>
    </w:p>
    <w:p w14:paraId="256681C8" w14:textId="77777777" w:rsidR="009E3477" w:rsidRDefault="009E3477">
      <w:pPr>
        <w:ind w:left="720" w:hanging="720"/>
        <w:jc w:val="both"/>
        <w:rPr>
          <w:rFonts w:hint="cs"/>
          <w:rtl/>
        </w:rPr>
      </w:pPr>
    </w:p>
    <w:p w14:paraId="688D8B4E" w14:textId="77777777" w:rsidR="009E3477" w:rsidRDefault="009E3477">
      <w:pPr>
        <w:ind w:left="720" w:hanging="720"/>
        <w:jc w:val="both"/>
        <w:rPr>
          <w:rFonts w:hint="cs"/>
          <w:rtl/>
        </w:rPr>
      </w:pPr>
      <w:r>
        <w:rPr>
          <w:rFonts w:hint="cs"/>
          <w:rtl/>
        </w:rPr>
        <w:t>4.</w:t>
      </w:r>
      <w:r>
        <w:rPr>
          <w:rFonts w:hint="cs"/>
          <w:rtl/>
        </w:rPr>
        <w:tab/>
        <w:t xml:space="preserve">על שהות המתלוננת בבית הוריה, היא אמרה את הדברים הבאים: </w:t>
      </w:r>
    </w:p>
    <w:p w14:paraId="19260B47" w14:textId="77777777" w:rsidR="009E3477" w:rsidRDefault="009E3477">
      <w:pPr>
        <w:ind w:left="720" w:hanging="720"/>
        <w:jc w:val="both"/>
        <w:rPr>
          <w:rFonts w:hint="cs"/>
          <w:rtl/>
        </w:rPr>
      </w:pPr>
    </w:p>
    <w:p w14:paraId="638B5166" w14:textId="77777777" w:rsidR="009E3477" w:rsidRDefault="009E3477">
      <w:pPr>
        <w:ind w:left="1125" w:right="1080"/>
        <w:jc w:val="both"/>
        <w:rPr>
          <w:rFonts w:hint="cs"/>
          <w:b/>
          <w:bCs/>
          <w:rtl/>
        </w:rPr>
      </w:pPr>
      <w:r>
        <w:rPr>
          <w:rFonts w:hint="cs"/>
          <w:b/>
          <w:bCs/>
          <w:rtl/>
        </w:rPr>
        <w:t>"שלושה ימים הייתי שם, ואז, אני החלטתי ביני לבין עצמי כשהייתי אצל ההורים החלטתי שזהו, אני זאת שיכולה להפסיק את כל הקטע הזה, האלימות הזו, בזה שאני אצליח לעשות את זה, זה לא סוף עולם להיות באקט מיני, זה לא קשה, התחלתי לחשוב על זה</w:t>
      </w:r>
      <w:r>
        <w:rPr>
          <w:b/>
          <w:bCs/>
          <w:u w:val="single"/>
        </w:rPr>
        <w:t>,</w:t>
      </w:r>
      <w:r>
        <w:rPr>
          <w:rFonts w:hint="cs"/>
          <w:b/>
          <w:bCs/>
          <w:u w:val="single"/>
          <w:rtl/>
        </w:rPr>
        <w:t xml:space="preserve"> שאני צריכה לעשות את זה אחרת, שאני אאבד את בן הזוג, עדיין אהבתי אותו</w:t>
      </w:r>
      <w:r>
        <w:rPr>
          <w:rFonts w:hint="cs"/>
          <w:b/>
          <w:bCs/>
          <w:rtl/>
        </w:rPr>
        <w:t>. כאשר חזרתי, ביקשתי מההורים להחזיר אותי, כשחזרתי הוא אמר לי, הוא היה בסדר, רוצה כאילו, היה עדיין בוא נגיד. טוב, אני הייתי רוצה לעשות את האקט הזה, עבדתי על עצמי</w:t>
      </w:r>
      <w:r>
        <w:rPr>
          <w:b/>
          <w:bCs/>
        </w:rPr>
        <w:t xml:space="preserve">4-3 </w:t>
      </w:r>
      <w:r>
        <w:rPr>
          <w:rFonts w:hint="cs"/>
          <w:b/>
          <w:bCs/>
          <w:rtl/>
        </w:rPr>
        <w:t xml:space="preserve"> ימים, התחלתי איתו, </w:t>
      </w:r>
      <w:r>
        <w:rPr>
          <w:rFonts w:hint="cs"/>
          <w:b/>
          <w:bCs/>
          <w:u w:val="single"/>
          <w:rtl/>
        </w:rPr>
        <w:t>אני לא זוכרת בדיוק מתי,</w:t>
      </w:r>
      <w:r>
        <w:rPr>
          <w:rFonts w:hint="cs"/>
          <w:b/>
          <w:bCs/>
          <w:u w:val="single"/>
        </w:rPr>
        <w:t xml:space="preserve"> </w:t>
      </w:r>
      <w:r>
        <w:rPr>
          <w:rFonts w:hint="cs"/>
          <w:b/>
          <w:bCs/>
          <w:u w:val="single"/>
          <w:rtl/>
        </w:rPr>
        <w:t>יום או יומיים אחרי שחזרתי, ואז</w:t>
      </w:r>
      <w:r>
        <w:rPr>
          <w:b/>
          <w:bCs/>
          <w:u w:val="single"/>
        </w:rPr>
        <w:t>,</w:t>
      </w:r>
      <w:r>
        <w:rPr>
          <w:rFonts w:hint="cs"/>
          <w:b/>
          <w:bCs/>
          <w:u w:val="single"/>
          <w:rtl/>
        </w:rPr>
        <w:t xml:space="preserve"> אני זוכרת שכשעשיתי את זה, הייתי שמחה, שסוף סוף, כמו שאמרתי לך, עשינו את זה</w:t>
      </w:r>
      <w:r>
        <w:rPr>
          <w:b/>
          <w:bCs/>
          <w:u w:val="single"/>
        </w:rPr>
        <w:t>.</w:t>
      </w:r>
      <w:r>
        <w:rPr>
          <w:rFonts w:hint="cs"/>
          <w:b/>
          <w:bCs/>
          <w:rtl/>
        </w:rPr>
        <w:t xml:space="preserve">" (עמ' 14 לפרוטוקול, ש' 23-16). </w:t>
      </w:r>
    </w:p>
    <w:p w14:paraId="72BE8F24" w14:textId="77777777" w:rsidR="009E3477" w:rsidRDefault="009E3477">
      <w:pPr>
        <w:autoSpaceDE w:val="0"/>
        <w:autoSpaceDN w:val="0"/>
        <w:adjustRightInd w:val="0"/>
        <w:ind w:left="1125" w:right="1080"/>
        <w:jc w:val="both"/>
      </w:pPr>
    </w:p>
    <w:p w14:paraId="13865729" w14:textId="77777777" w:rsidR="009E3477" w:rsidRDefault="009E3477">
      <w:pPr>
        <w:pStyle w:val="BodyText"/>
        <w:autoSpaceDE w:val="0"/>
        <w:autoSpaceDN w:val="0"/>
        <w:adjustRightInd w:val="0"/>
        <w:ind w:left="720"/>
        <w:rPr>
          <w:rFonts w:hint="cs"/>
          <w:rtl/>
        </w:rPr>
      </w:pPr>
      <w:r>
        <w:rPr>
          <w:rFonts w:hint="cs"/>
          <w:rtl/>
        </w:rPr>
        <w:t>אם כן, ניתן לקבוע כי ימים ספורים לאחר שחזרה המתלוננת לבעלה, הנאשם, אחרי הסכסוך הראשון, הם הצליחו לקיים יחסי מין מלאים. לטענת המתלוננת הדבר התרחש בחודש אוקטובר. (ראו עמ' 55, ש' 22).</w:t>
      </w:r>
    </w:p>
    <w:p w14:paraId="23CA75C5" w14:textId="77777777" w:rsidR="009E3477" w:rsidRDefault="009E3477">
      <w:pPr>
        <w:pStyle w:val="BodyText"/>
        <w:autoSpaceDE w:val="0"/>
        <w:autoSpaceDN w:val="0"/>
        <w:adjustRightInd w:val="0"/>
        <w:spacing w:line="240" w:lineRule="auto"/>
        <w:rPr>
          <w:rFonts w:hint="cs"/>
          <w:rtl/>
        </w:rPr>
      </w:pPr>
    </w:p>
    <w:p w14:paraId="2914D10C" w14:textId="77777777" w:rsidR="009E3477" w:rsidRDefault="009E3477">
      <w:pPr>
        <w:pStyle w:val="BodyText"/>
        <w:autoSpaceDE w:val="0"/>
        <w:autoSpaceDN w:val="0"/>
        <w:adjustRightInd w:val="0"/>
        <w:rPr>
          <w:rFonts w:hint="cs"/>
          <w:rtl/>
        </w:rPr>
      </w:pPr>
      <w:r>
        <w:rPr>
          <w:rFonts w:hint="cs"/>
          <w:rtl/>
        </w:rPr>
        <w:t>5.</w:t>
      </w:r>
      <w:r>
        <w:rPr>
          <w:rFonts w:hint="cs"/>
          <w:rtl/>
        </w:rPr>
        <w:tab/>
        <w:t xml:space="preserve">בחקירתה הנגדית נשאלה המתלוננת מתי איבדה את בתוליה והיא השיבה: </w:t>
      </w:r>
    </w:p>
    <w:p w14:paraId="1EA481F8" w14:textId="77777777" w:rsidR="009E3477" w:rsidRDefault="009E3477">
      <w:pPr>
        <w:pStyle w:val="BodyText"/>
        <w:autoSpaceDE w:val="0"/>
        <w:autoSpaceDN w:val="0"/>
        <w:adjustRightInd w:val="0"/>
        <w:spacing w:line="240" w:lineRule="auto"/>
        <w:rPr>
          <w:rFonts w:hint="cs"/>
          <w:rtl/>
        </w:rPr>
      </w:pPr>
    </w:p>
    <w:p w14:paraId="281ABAF2" w14:textId="77777777" w:rsidR="009E3477" w:rsidRDefault="009E3477">
      <w:pPr>
        <w:pStyle w:val="BodyText"/>
        <w:autoSpaceDE w:val="0"/>
        <w:autoSpaceDN w:val="0"/>
        <w:adjustRightInd w:val="0"/>
        <w:ind w:left="720"/>
        <w:rPr>
          <w:rFonts w:hint="cs"/>
          <w:rtl/>
        </w:rPr>
      </w:pPr>
      <w:r>
        <w:rPr>
          <w:rFonts w:hint="cs"/>
          <w:rtl/>
        </w:rPr>
        <w:t>"</w:t>
      </w:r>
      <w:r>
        <w:rPr>
          <w:rFonts w:hint="cs"/>
          <w:b/>
          <w:bCs/>
          <w:rtl/>
        </w:rPr>
        <w:t>זה היה כחודש וחצי – חודשיים מהנישואים שלי</w:t>
      </w:r>
      <w:r>
        <w:t>.</w:t>
      </w:r>
      <w:r>
        <w:rPr>
          <w:rFonts w:hint="cs"/>
          <w:rtl/>
        </w:rPr>
        <w:t xml:space="preserve">" (עמ' 57 לפרוטוקול, ש' 6). המתלוננת אף תיארה את ההרגשה הטובה שהייתה להם באותו יום. (עמ' 80 לפרוטוקול, ש' 9-3).  </w:t>
      </w:r>
    </w:p>
    <w:p w14:paraId="2482A411" w14:textId="77777777" w:rsidR="009E3477" w:rsidRDefault="009E3477">
      <w:pPr>
        <w:pStyle w:val="BodyText"/>
        <w:autoSpaceDE w:val="0"/>
        <w:autoSpaceDN w:val="0"/>
        <w:adjustRightInd w:val="0"/>
        <w:spacing w:line="240" w:lineRule="auto"/>
        <w:rPr>
          <w:rFonts w:hint="cs"/>
          <w:rtl/>
        </w:rPr>
      </w:pPr>
    </w:p>
    <w:p w14:paraId="42DCE4F6" w14:textId="77777777" w:rsidR="008C47BD" w:rsidRDefault="008C47BD">
      <w:pPr>
        <w:pStyle w:val="BodyText"/>
        <w:autoSpaceDE w:val="0"/>
        <w:autoSpaceDN w:val="0"/>
        <w:adjustRightInd w:val="0"/>
        <w:rPr>
          <w:rFonts w:hint="cs"/>
          <w:rtl/>
        </w:rPr>
      </w:pPr>
    </w:p>
    <w:p w14:paraId="2F488178" w14:textId="77777777" w:rsidR="009E3477" w:rsidRDefault="009E3477">
      <w:pPr>
        <w:pStyle w:val="BodyText"/>
        <w:autoSpaceDE w:val="0"/>
        <w:autoSpaceDN w:val="0"/>
        <w:adjustRightInd w:val="0"/>
        <w:rPr>
          <w:rFonts w:hint="cs"/>
          <w:rtl/>
        </w:rPr>
      </w:pPr>
      <w:r>
        <w:rPr>
          <w:rFonts w:hint="cs"/>
          <w:rtl/>
        </w:rPr>
        <w:t>6.</w:t>
      </w:r>
      <w:r>
        <w:rPr>
          <w:rFonts w:hint="cs"/>
          <w:rtl/>
        </w:rPr>
        <w:tab/>
        <w:t xml:space="preserve">נשאלת השאלה מה המועד המדויק של הסכסוך הראשון. </w:t>
      </w:r>
    </w:p>
    <w:p w14:paraId="0B9B92BE" w14:textId="77777777" w:rsidR="009E3477" w:rsidRDefault="009E3477">
      <w:pPr>
        <w:pStyle w:val="BodyText"/>
        <w:autoSpaceDE w:val="0"/>
        <w:autoSpaceDN w:val="0"/>
        <w:adjustRightInd w:val="0"/>
        <w:spacing w:line="240" w:lineRule="auto"/>
        <w:rPr>
          <w:rFonts w:hint="cs"/>
          <w:rtl/>
        </w:rPr>
      </w:pPr>
    </w:p>
    <w:p w14:paraId="6A5934B3" w14:textId="77777777" w:rsidR="009E3477" w:rsidRDefault="009E3477">
      <w:pPr>
        <w:pStyle w:val="BodyText"/>
        <w:autoSpaceDE w:val="0"/>
        <w:autoSpaceDN w:val="0"/>
        <w:adjustRightInd w:val="0"/>
        <w:ind w:left="720"/>
        <w:rPr>
          <w:rFonts w:hint="cs"/>
          <w:rtl/>
        </w:rPr>
      </w:pPr>
      <w:r>
        <w:rPr>
          <w:rFonts w:hint="cs"/>
          <w:rtl/>
        </w:rPr>
        <w:t xml:space="preserve">הנאשם בעדותו ציין שעזיבת המתלוננת והליכתה בפעם הראשונה לבית הוריה התרחשה </w:t>
      </w:r>
      <w:r>
        <w:rPr>
          <w:rFonts w:hint="cs"/>
          <w:b/>
          <w:bCs/>
          <w:rtl/>
        </w:rPr>
        <w:t>"בחודש אוקטובר 2002 לקראת סוף חודש אוקטובר 2002"</w:t>
      </w:r>
      <w:r>
        <w:rPr>
          <w:rFonts w:hint="cs"/>
          <w:rtl/>
        </w:rPr>
        <w:t xml:space="preserve"> (עמ' 259 לפרוטוקול, ש' 10). הנאשם גם אישר שהם הצליחו לראשונה לקיים יחסי מין עם חזרתה אליו וכך העיד: </w:t>
      </w:r>
    </w:p>
    <w:p w14:paraId="7B47A146" w14:textId="77777777" w:rsidR="009E3477" w:rsidRDefault="009E3477">
      <w:pPr>
        <w:autoSpaceDE w:val="0"/>
        <w:autoSpaceDN w:val="0"/>
        <w:adjustRightInd w:val="0"/>
        <w:ind w:left="1440" w:right="1260"/>
        <w:jc w:val="both"/>
        <w:rPr>
          <w:rFonts w:hint="cs"/>
          <w:b/>
          <w:bCs/>
          <w:rtl/>
        </w:rPr>
      </w:pPr>
    </w:p>
    <w:p w14:paraId="0602EA00" w14:textId="77777777" w:rsidR="009E3477" w:rsidRDefault="009E3477">
      <w:pPr>
        <w:autoSpaceDE w:val="0"/>
        <w:autoSpaceDN w:val="0"/>
        <w:adjustRightInd w:val="0"/>
        <w:ind w:left="1440" w:right="1260"/>
        <w:jc w:val="both"/>
        <w:rPr>
          <w:rFonts w:hint="cs"/>
          <w:rtl/>
        </w:rPr>
      </w:pPr>
      <w:r>
        <w:rPr>
          <w:rFonts w:hint="cs"/>
          <w:b/>
          <w:bCs/>
          <w:rtl/>
        </w:rPr>
        <w:t>"...משחזרה במוצ"ש מאותו יום כמובן שאני</w:t>
      </w:r>
      <w:r>
        <w:rPr>
          <w:rFonts w:hint="cs"/>
          <w:b/>
          <w:bCs/>
        </w:rPr>
        <w:t xml:space="preserve"> </w:t>
      </w:r>
      <w:r>
        <w:rPr>
          <w:rFonts w:hint="cs"/>
          <w:b/>
          <w:bCs/>
          <w:rtl/>
        </w:rPr>
        <w:t>ואשתי לא היה בינינו משהו חריג, מאותו יום אנחנו התחלנו והצלחנו לקיים יחסי מין מלאים, מאותו יום</w:t>
      </w:r>
      <w:r>
        <w:rPr>
          <w:b/>
          <w:bCs/>
        </w:rPr>
        <w:t>.</w:t>
      </w:r>
      <w:r>
        <w:rPr>
          <w:rFonts w:hint="cs"/>
          <w:b/>
          <w:bCs/>
          <w:rtl/>
        </w:rPr>
        <w:t>"</w:t>
      </w:r>
      <w:r>
        <w:rPr>
          <w:rFonts w:hint="cs"/>
          <w:rtl/>
        </w:rPr>
        <w:t xml:space="preserve"> (</w:t>
      </w:r>
      <w:r>
        <w:rPr>
          <w:rFonts w:cs="Times New Roman" w:hint="cs"/>
          <w:rtl/>
        </w:rPr>
        <w:t>ע</w:t>
      </w:r>
      <w:r>
        <w:rPr>
          <w:rFonts w:hint="cs"/>
          <w:rtl/>
        </w:rPr>
        <w:t xml:space="preserve">מ' 261 לפרוטוקול, ש' 12-11). </w:t>
      </w:r>
    </w:p>
    <w:p w14:paraId="38D7C74F" w14:textId="77777777" w:rsidR="009E3477" w:rsidRDefault="009E3477">
      <w:pPr>
        <w:autoSpaceDE w:val="0"/>
        <w:autoSpaceDN w:val="0"/>
        <w:adjustRightInd w:val="0"/>
        <w:spacing w:line="360" w:lineRule="auto"/>
        <w:ind w:left="720" w:hanging="720"/>
        <w:jc w:val="both"/>
        <w:rPr>
          <w:rtl/>
        </w:rPr>
      </w:pPr>
    </w:p>
    <w:p w14:paraId="4905FC36" w14:textId="77777777" w:rsidR="009E3477" w:rsidRDefault="009E3477">
      <w:pPr>
        <w:autoSpaceDE w:val="0"/>
        <w:autoSpaceDN w:val="0"/>
        <w:adjustRightInd w:val="0"/>
        <w:spacing w:line="360" w:lineRule="auto"/>
        <w:ind w:left="720" w:hanging="720"/>
        <w:jc w:val="both"/>
        <w:rPr>
          <w:rFonts w:hint="cs"/>
          <w:rtl/>
        </w:rPr>
      </w:pPr>
      <w:r>
        <w:rPr>
          <w:rFonts w:hint="cs"/>
          <w:rtl/>
        </w:rPr>
        <w:t>7.</w:t>
      </w:r>
      <w:r>
        <w:rPr>
          <w:rFonts w:hint="cs"/>
          <w:rtl/>
        </w:rPr>
        <w:tab/>
        <w:t xml:space="preserve">מהאמור לעיל עולה, הן עפ"י עדות המתלוננת והן עפ"י עדות הנאשם כי הם הצליחו לקיים יחסי מין מלאים בפעם הראשונה, רק לאחר שחזרה מבית הוריה בעקבות הסכסוך הראשון </w:t>
      </w:r>
      <w:r>
        <w:rPr>
          <w:rFonts w:hint="cs"/>
          <w:b/>
          <w:bCs/>
          <w:u w:val="single"/>
          <w:rtl/>
        </w:rPr>
        <w:t>ומועד זה נופל בסוף אוקטובר – תחילת נובמבר.</w:t>
      </w:r>
      <w:r>
        <w:rPr>
          <w:rFonts w:hint="cs"/>
          <w:rtl/>
        </w:rPr>
        <w:t xml:space="preserve"> </w:t>
      </w:r>
    </w:p>
    <w:p w14:paraId="05A98DA5" w14:textId="77777777" w:rsidR="009E3477" w:rsidRDefault="009E3477">
      <w:pPr>
        <w:autoSpaceDE w:val="0"/>
        <w:autoSpaceDN w:val="0"/>
        <w:adjustRightInd w:val="0"/>
        <w:ind w:left="720" w:hanging="720"/>
        <w:jc w:val="both"/>
        <w:rPr>
          <w:rFonts w:hint="cs"/>
          <w:rtl/>
        </w:rPr>
      </w:pPr>
    </w:p>
    <w:p w14:paraId="54ABA73E" w14:textId="77777777" w:rsidR="009E3477" w:rsidRDefault="009E3477">
      <w:pPr>
        <w:autoSpaceDE w:val="0"/>
        <w:autoSpaceDN w:val="0"/>
        <w:adjustRightInd w:val="0"/>
        <w:spacing w:line="360" w:lineRule="auto"/>
        <w:ind w:left="720" w:hanging="720"/>
        <w:jc w:val="both"/>
        <w:rPr>
          <w:rFonts w:hint="cs"/>
          <w:rtl/>
        </w:rPr>
      </w:pPr>
      <w:r>
        <w:rPr>
          <w:rFonts w:hint="cs"/>
          <w:rtl/>
        </w:rPr>
        <w:tab/>
        <w:t>לאמור לעיל נמצא תימוכין בעדות דודה של המתלוננת, ה' י' אשר מסר כי הוא אסף את האחרונה והסיעה לבית הוריה לבקשת הנאשם ביום בו היה בביקור תנחומים אצל משפחת א' – ראו עדותו בעמ' 173 ואילך.</w:t>
      </w:r>
    </w:p>
    <w:p w14:paraId="583BC71F" w14:textId="77777777" w:rsidR="009E3477" w:rsidRDefault="009E3477">
      <w:pPr>
        <w:autoSpaceDE w:val="0"/>
        <w:autoSpaceDN w:val="0"/>
        <w:adjustRightInd w:val="0"/>
        <w:ind w:left="720" w:hanging="720"/>
        <w:jc w:val="both"/>
        <w:rPr>
          <w:rFonts w:hint="cs"/>
          <w:rtl/>
        </w:rPr>
      </w:pPr>
    </w:p>
    <w:p w14:paraId="0852C2B0" w14:textId="77777777" w:rsidR="009E3477" w:rsidRDefault="009E3477">
      <w:pPr>
        <w:autoSpaceDE w:val="0"/>
        <w:autoSpaceDN w:val="0"/>
        <w:adjustRightInd w:val="0"/>
        <w:spacing w:line="360" w:lineRule="auto"/>
        <w:ind w:left="720" w:hanging="720"/>
        <w:jc w:val="both"/>
        <w:rPr>
          <w:rFonts w:hint="cs"/>
          <w:rtl/>
        </w:rPr>
      </w:pPr>
      <w:r>
        <w:rPr>
          <w:rFonts w:hint="cs"/>
          <w:rtl/>
        </w:rPr>
        <w:t>8.</w:t>
      </w:r>
      <w:r>
        <w:rPr>
          <w:rFonts w:hint="cs"/>
          <w:rtl/>
        </w:rPr>
        <w:tab/>
        <w:t xml:space="preserve">בטרם אביא את גרסת המתלוננת ביחס לתקופה השנייה, שכאמור החלה בתחילת נובמבר והסתיימה בחודש ינואר, ובה מיוחסות לנאשם עבירות המין השונות, מוצא אני לנכון להתייחס בקצרה לתקופה הראשונה. </w:t>
      </w:r>
    </w:p>
    <w:p w14:paraId="6A0385EB" w14:textId="77777777" w:rsidR="009E3477" w:rsidRDefault="009E3477">
      <w:pPr>
        <w:pStyle w:val="Heading2"/>
        <w:autoSpaceDE w:val="0"/>
        <w:autoSpaceDN w:val="0"/>
        <w:adjustRightInd w:val="0"/>
        <w:rPr>
          <w:rFonts w:cs="David" w:hint="cs"/>
          <w:rtl/>
        </w:rPr>
      </w:pPr>
      <w:r>
        <w:rPr>
          <w:rFonts w:cs="David" w:hint="cs"/>
          <w:i w:val="0"/>
          <w:iCs w:val="0"/>
          <w:sz w:val="24"/>
          <w:szCs w:val="24"/>
          <w:rtl/>
        </w:rPr>
        <w:t>י.</w:t>
      </w:r>
      <w:r>
        <w:rPr>
          <w:rFonts w:cs="David" w:hint="cs"/>
          <w:i w:val="0"/>
          <w:iCs w:val="0"/>
          <w:sz w:val="24"/>
          <w:szCs w:val="24"/>
          <w:rtl/>
        </w:rPr>
        <w:tab/>
      </w:r>
      <w:r>
        <w:rPr>
          <w:rFonts w:cs="David" w:hint="cs"/>
          <w:i w:val="0"/>
          <w:iCs w:val="0"/>
          <w:sz w:val="24"/>
          <w:szCs w:val="24"/>
          <w:u w:val="single"/>
          <w:rtl/>
        </w:rPr>
        <w:t>התקופה הראשונה</w:t>
      </w:r>
    </w:p>
    <w:p w14:paraId="24357A1D" w14:textId="77777777" w:rsidR="009E3477" w:rsidRDefault="009E3477">
      <w:pPr>
        <w:pStyle w:val="Heading2"/>
        <w:autoSpaceDE w:val="0"/>
        <w:autoSpaceDN w:val="0"/>
        <w:adjustRightInd w:val="0"/>
        <w:rPr>
          <w:rFonts w:cs="David" w:hint="cs"/>
          <w:rtl/>
        </w:rPr>
      </w:pPr>
      <w:r>
        <w:rPr>
          <w:rFonts w:cs="David" w:hint="cs"/>
          <w:rtl/>
        </w:rPr>
        <w:t xml:space="preserve"> </w:t>
      </w:r>
    </w:p>
    <w:p w14:paraId="329A7A09" w14:textId="77777777" w:rsidR="009E3477" w:rsidRDefault="009E3477">
      <w:pPr>
        <w:spacing w:line="360" w:lineRule="auto"/>
        <w:ind w:left="720" w:hanging="720"/>
        <w:jc w:val="both"/>
        <w:rPr>
          <w:rFonts w:hint="cs"/>
          <w:rtl/>
        </w:rPr>
      </w:pPr>
      <w:r>
        <w:rPr>
          <w:rFonts w:hint="cs"/>
          <w:rtl/>
        </w:rPr>
        <w:t>1.</w:t>
      </w:r>
      <w:r>
        <w:rPr>
          <w:rFonts w:hint="cs"/>
          <w:rtl/>
        </w:rPr>
        <w:tab/>
        <w:t>המתלוננת תיארה את התקופה הראשונה כתקופה שבה סבלה מפחדים וחששות במהלך הניסיונות לקיים יחסי מין עם הנאשם וזאת בהיותה בתולה וחסרת כל ניסיון בתחום זה, לכן היא ציפתה שהנאשם יתנהג אליה ב"עדינות" ועפ"י "הקצב שלה", דבר שלא תמיד התקיים. יחד עם זאת המתלוננת סיפרה שעל אף הקושי, החששות והפחדים היא הסכימה ורצתה לקיים יחסי מין בתקופה זו. הדברים הבאים בעדותה מתארים את הסיטואציה שהתרחשה</w:t>
      </w:r>
      <w:r>
        <w:t xml:space="preserve"> :</w:t>
      </w:r>
      <w:r>
        <w:rPr>
          <w:rFonts w:hint="cs"/>
          <w:rtl/>
        </w:rPr>
        <w:t xml:space="preserve"> </w:t>
      </w:r>
    </w:p>
    <w:p w14:paraId="6B487A64" w14:textId="77777777" w:rsidR="009E3477" w:rsidRDefault="009E3477">
      <w:pPr>
        <w:ind w:left="720" w:hanging="720"/>
        <w:jc w:val="both"/>
        <w:rPr>
          <w:rFonts w:hint="cs"/>
          <w:rtl/>
        </w:rPr>
      </w:pPr>
    </w:p>
    <w:p w14:paraId="568C4756" w14:textId="77777777" w:rsidR="009E3477" w:rsidRDefault="009E3477">
      <w:pPr>
        <w:spacing w:line="360" w:lineRule="auto"/>
        <w:ind w:left="720" w:hanging="720"/>
        <w:jc w:val="both"/>
        <w:rPr>
          <w:rFonts w:hint="cs"/>
          <w:rtl/>
        </w:rPr>
      </w:pPr>
      <w:r>
        <w:rPr>
          <w:rFonts w:hint="cs"/>
          <w:rtl/>
        </w:rPr>
        <w:tab/>
        <w:t xml:space="preserve">"...אני הייתי עדיין בתולה, לא קיימתי יחסי מין, </w:t>
      </w:r>
      <w:r>
        <w:rPr>
          <w:rFonts w:hint="cs"/>
          <w:b/>
          <w:bCs/>
          <w:u w:val="single"/>
          <w:rtl/>
        </w:rPr>
        <w:t>כמו כל אישה ובעלה רצינו לקיים את האקט המיני</w:t>
      </w:r>
      <w:r>
        <w:rPr>
          <w:rFonts w:hint="cs"/>
          <w:rtl/>
        </w:rPr>
        <w:t>, ואז, פשוט הוא לא היה עדין איתי, הוא לא היה פונה אליי בצורה יפה, כאילו הוא רוצה את זה בצורה כל כך</w:t>
      </w:r>
      <w:r>
        <w:t>,</w:t>
      </w:r>
      <w:r>
        <w:rPr>
          <w:rFonts w:hint="cs"/>
          <w:rtl/>
        </w:rPr>
        <w:t xml:space="preserve"> לא יודעת אם זה אגרסיבי, ביקשתי ממנו כמה פעמים להתחיל איתי ככה יפה, הייתי מאוד פוחדת, פשוט בתולה, זאת פעם ראשונה שהייתי באותו חדר עם גבר, הוא התחיל איתי כזה קשה. זה לא עניין אותו, הוא פשוט תפס אותי כך קשה, משך אותי ואז הוא תמיד רצה את זה להתחיל קשה, לא יפה, ביקשתי ממנו "אנא ממך, אני מפחדת" לפעמים הפשיט אותי, התחיל לעשות את זה, </w:t>
      </w:r>
      <w:r>
        <w:rPr>
          <w:rFonts w:hint="cs"/>
          <w:b/>
          <w:bCs/>
          <w:u w:val="single"/>
          <w:rtl/>
        </w:rPr>
        <w:t>אני בזמן הזה, התנגדתי מאוד, היה לי קשה, פחדתי, למרות שהסכמתי שבוא נעשה את האקט הזה,</w:t>
      </w:r>
      <w:r>
        <w:rPr>
          <w:rFonts w:hint="cs"/>
          <w:rtl/>
        </w:rPr>
        <w:t xml:space="preserve"> המין הזה, ואני כל כך מתנגדת לפעולות שלו</w:t>
      </w:r>
      <w:r>
        <w:t>.</w:t>
      </w:r>
      <w:r>
        <w:rPr>
          <w:rFonts w:hint="cs"/>
          <w:rtl/>
        </w:rPr>
        <w:t xml:space="preserve">" (עמ' 11 – 12 לפרוטוקול) (ראו גם, עמ' 40 לפרוטוקול, ש' 18-14, עמ' 79, ש' 10-6). </w:t>
      </w:r>
    </w:p>
    <w:p w14:paraId="5E999591" w14:textId="77777777" w:rsidR="009E3477" w:rsidRDefault="009E3477">
      <w:pPr>
        <w:spacing w:line="360" w:lineRule="auto"/>
        <w:ind w:left="720" w:hanging="720"/>
        <w:jc w:val="both"/>
        <w:rPr>
          <w:rFonts w:hint="cs"/>
          <w:rtl/>
        </w:rPr>
      </w:pPr>
      <w:r>
        <w:rPr>
          <w:rFonts w:hint="cs"/>
          <w:rtl/>
        </w:rPr>
        <w:t>2.</w:t>
      </w:r>
      <w:r>
        <w:rPr>
          <w:rFonts w:hint="cs"/>
          <w:rtl/>
        </w:rPr>
        <w:tab/>
        <w:t xml:space="preserve">לעניין תפיסתה הסובייקטיבית של המתלוננת למעשיו של הנאשם בתקופה הראשונה ראו דבריה הבאים: </w:t>
      </w:r>
    </w:p>
    <w:p w14:paraId="450BC806" w14:textId="77777777" w:rsidR="009E3477" w:rsidRDefault="009E3477">
      <w:pPr>
        <w:ind w:left="720" w:hanging="720"/>
        <w:jc w:val="both"/>
        <w:rPr>
          <w:rFonts w:ascii="David" w:hint="cs"/>
          <w:b/>
          <w:bCs/>
          <w:rtl/>
        </w:rPr>
      </w:pPr>
    </w:p>
    <w:p w14:paraId="70055AAE" w14:textId="77777777" w:rsidR="009E3477" w:rsidRDefault="009E3477">
      <w:pPr>
        <w:ind w:left="1125" w:right="1080"/>
        <w:jc w:val="both"/>
        <w:rPr>
          <w:rFonts w:hint="cs"/>
          <w:rtl/>
        </w:rPr>
      </w:pPr>
      <w:r>
        <w:rPr>
          <w:rFonts w:ascii="David" w:hint="cs"/>
          <w:b/>
          <w:bCs/>
          <w:rtl/>
        </w:rPr>
        <w:t>"התחלת</w:t>
      </w:r>
      <w:r>
        <w:rPr>
          <w:rFonts w:ascii="David" w:hint="cs"/>
          <w:b/>
          <w:bCs/>
        </w:rPr>
        <w:t xml:space="preserve"> </w:t>
      </w:r>
      <w:r>
        <w:rPr>
          <w:rFonts w:ascii="David" w:hint="cs"/>
          <w:b/>
          <w:bCs/>
          <w:rtl/>
        </w:rPr>
        <w:t>הנישואין</w:t>
      </w:r>
      <w:r>
        <w:rPr>
          <w:rFonts w:ascii="David" w:hint="cs"/>
          <w:b/>
          <w:bCs/>
        </w:rPr>
        <w:t xml:space="preserve"> </w:t>
      </w:r>
      <w:r>
        <w:rPr>
          <w:rFonts w:ascii="David" w:hint="cs"/>
          <w:b/>
          <w:bCs/>
          <w:rtl/>
        </w:rPr>
        <w:t>שלנו</w:t>
      </w:r>
      <w:r>
        <w:rPr>
          <w:rFonts w:ascii="David" w:hint="cs"/>
          <w:b/>
          <w:bCs/>
        </w:rPr>
        <w:t xml:space="preserve"> </w:t>
      </w:r>
      <w:r>
        <w:rPr>
          <w:rFonts w:ascii="David" w:hint="cs"/>
          <w:b/>
          <w:bCs/>
          <w:rtl/>
        </w:rPr>
        <w:t>אני</w:t>
      </w:r>
      <w:r>
        <w:rPr>
          <w:rFonts w:ascii="David" w:hint="cs"/>
          <w:b/>
          <w:bCs/>
        </w:rPr>
        <w:t xml:space="preserve"> </w:t>
      </w:r>
      <w:r>
        <w:rPr>
          <w:rFonts w:ascii="David" w:hint="cs"/>
          <w:b/>
          <w:bCs/>
          <w:rtl/>
        </w:rPr>
        <w:t>לא</w:t>
      </w:r>
      <w:r>
        <w:rPr>
          <w:rFonts w:ascii="David" w:hint="cs"/>
          <w:b/>
          <w:bCs/>
        </w:rPr>
        <w:t xml:space="preserve"> </w:t>
      </w:r>
      <w:r>
        <w:rPr>
          <w:rFonts w:ascii="David" w:hint="cs"/>
          <w:b/>
          <w:bCs/>
          <w:rtl/>
        </w:rPr>
        <w:t>נתתי</w:t>
      </w:r>
      <w:r>
        <w:rPr>
          <w:rFonts w:ascii="David" w:hint="cs"/>
          <w:b/>
          <w:bCs/>
        </w:rPr>
        <w:t xml:space="preserve"> </w:t>
      </w:r>
      <w:r>
        <w:rPr>
          <w:rFonts w:ascii="David" w:hint="cs"/>
          <w:b/>
          <w:bCs/>
          <w:rtl/>
        </w:rPr>
        <w:t>ביטוי</w:t>
      </w:r>
      <w:r>
        <w:rPr>
          <w:rFonts w:ascii="David" w:hint="cs"/>
          <w:b/>
          <w:bCs/>
        </w:rPr>
        <w:t xml:space="preserve"> </w:t>
      </w:r>
      <w:r>
        <w:rPr>
          <w:rFonts w:ascii="David" w:hint="cs"/>
          <w:b/>
          <w:bCs/>
          <w:rtl/>
        </w:rPr>
        <w:t>לזה</w:t>
      </w:r>
      <w:r>
        <w:rPr>
          <w:rFonts w:ascii="David" w:hint="cs"/>
          <w:b/>
          <w:bCs/>
        </w:rPr>
        <w:t xml:space="preserve"> </w:t>
      </w:r>
      <w:r>
        <w:rPr>
          <w:rFonts w:ascii="David" w:hint="cs"/>
          <w:b/>
          <w:bCs/>
          <w:rtl/>
        </w:rPr>
        <w:t>כאונס</w:t>
      </w:r>
      <w:r>
        <w:rPr>
          <w:rFonts w:ascii="David" w:hint="cs"/>
          <w:b/>
          <w:bCs/>
        </w:rPr>
        <w:t xml:space="preserve">, </w:t>
      </w:r>
      <w:r>
        <w:rPr>
          <w:rFonts w:ascii="David" w:hint="cs"/>
          <w:b/>
          <w:bCs/>
          <w:rtl/>
        </w:rPr>
        <w:t>כי</w:t>
      </w:r>
      <w:r>
        <w:rPr>
          <w:rFonts w:ascii="David" w:hint="cs"/>
          <w:b/>
          <w:bCs/>
        </w:rPr>
        <w:t xml:space="preserve"> </w:t>
      </w:r>
      <w:r>
        <w:rPr>
          <w:rFonts w:ascii="David" w:hint="cs"/>
          <w:b/>
          <w:bCs/>
          <w:rtl/>
        </w:rPr>
        <w:t>זה</w:t>
      </w:r>
      <w:r>
        <w:rPr>
          <w:rFonts w:ascii="David" w:hint="cs"/>
          <w:b/>
          <w:bCs/>
        </w:rPr>
        <w:t xml:space="preserve"> </w:t>
      </w:r>
      <w:r>
        <w:rPr>
          <w:rFonts w:ascii="David" w:hint="cs"/>
          <w:b/>
          <w:bCs/>
          <w:rtl/>
        </w:rPr>
        <w:t>לא</w:t>
      </w:r>
      <w:r>
        <w:rPr>
          <w:rFonts w:ascii="David" w:hint="cs"/>
          <w:b/>
          <w:bCs/>
        </w:rPr>
        <w:t xml:space="preserve"> </w:t>
      </w:r>
      <w:r>
        <w:rPr>
          <w:rFonts w:ascii="David" w:hint="cs"/>
          <w:b/>
          <w:bCs/>
          <w:rtl/>
        </w:rPr>
        <w:t>היה</w:t>
      </w:r>
      <w:r>
        <w:rPr>
          <w:rFonts w:ascii="David" w:hint="cs"/>
          <w:b/>
          <w:bCs/>
        </w:rPr>
        <w:t xml:space="preserve"> </w:t>
      </w:r>
      <w:r>
        <w:rPr>
          <w:rFonts w:ascii="David" w:hint="cs"/>
          <w:b/>
          <w:bCs/>
          <w:rtl/>
        </w:rPr>
        <w:t>ממש</w:t>
      </w:r>
      <w:r>
        <w:rPr>
          <w:rFonts w:ascii="David" w:hint="cs"/>
          <w:b/>
          <w:bCs/>
        </w:rPr>
        <w:t xml:space="preserve"> </w:t>
      </w:r>
      <w:r>
        <w:rPr>
          <w:rFonts w:ascii="David" w:hint="cs"/>
          <w:b/>
          <w:bCs/>
          <w:rtl/>
        </w:rPr>
        <w:t>אונס</w:t>
      </w:r>
      <w:r>
        <w:rPr>
          <w:rFonts w:hint="cs"/>
          <w:b/>
          <w:bCs/>
          <w:rtl/>
        </w:rPr>
        <w:t>,</w:t>
      </w:r>
      <w:r>
        <w:rPr>
          <w:rFonts w:ascii="David" w:hint="cs"/>
          <w:b/>
          <w:bCs/>
        </w:rPr>
        <w:t xml:space="preserve"> </w:t>
      </w:r>
      <w:r>
        <w:rPr>
          <w:rFonts w:ascii="David" w:hint="cs"/>
          <w:b/>
          <w:bCs/>
          <w:rtl/>
        </w:rPr>
        <w:t>גם</w:t>
      </w:r>
      <w:r>
        <w:rPr>
          <w:rFonts w:ascii="David" w:hint="cs"/>
          <w:b/>
          <w:bCs/>
        </w:rPr>
        <w:t xml:space="preserve"> </w:t>
      </w:r>
      <w:r>
        <w:rPr>
          <w:rFonts w:ascii="David" w:hint="cs"/>
          <w:b/>
          <w:bCs/>
          <w:rtl/>
        </w:rPr>
        <w:t>לא ידעתי</w:t>
      </w:r>
      <w:r>
        <w:rPr>
          <w:rFonts w:ascii="David" w:hint="cs"/>
          <w:b/>
          <w:bCs/>
        </w:rPr>
        <w:t xml:space="preserve"> </w:t>
      </w:r>
      <w:r>
        <w:rPr>
          <w:rFonts w:ascii="David" w:hint="cs"/>
          <w:b/>
          <w:bCs/>
          <w:rtl/>
        </w:rPr>
        <w:t>להגדיר</w:t>
      </w:r>
      <w:r>
        <w:rPr>
          <w:rFonts w:ascii="David" w:hint="cs"/>
          <w:b/>
          <w:bCs/>
        </w:rPr>
        <w:t xml:space="preserve"> </w:t>
      </w:r>
      <w:r>
        <w:rPr>
          <w:rFonts w:ascii="David" w:hint="cs"/>
          <w:b/>
          <w:bCs/>
          <w:rtl/>
        </w:rPr>
        <w:t>את</w:t>
      </w:r>
      <w:r>
        <w:rPr>
          <w:rFonts w:ascii="David" w:hint="cs"/>
          <w:b/>
          <w:bCs/>
        </w:rPr>
        <w:t xml:space="preserve"> </w:t>
      </w:r>
      <w:r>
        <w:rPr>
          <w:rFonts w:ascii="David" w:hint="cs"/>
          <w:b/>
          <w:bCs/>
          <w:rtl/>
        </w:rPr>
        <w:t>זה</w:t>
      </w:r>
      <w:r>
        <w:rPr>
          <w:rFonts w:ascii="David" w:hint="cs"/>
          <w:b/>
          <w:bCs/>
        </w:rPr>
        <w:t xml:space="preserve"> </w:t>
      </w:r>
      <w:r>
        <w:rPr>
          <w:rFonts w:ascii="David" w:hint="cs"/>
          <w:b/>
          <w:bCs/>
          <w:rtl/>
        </w:rPr>
        <w:t>טוב</w:t>
      </w:r>
      <w:r>
        <w:rPr>
          <w:rFonts w:ascii="David" w:hint="cs"/>
          <w:b/>
          <w:bCs/>
        </w:rPr>
        <w:t xml:space="preserve">, </w:t>
      </w:r>
      <w:r>
        <w:rPr>
          <w:rFonts w:ascii="David" w:hint="cs"/>
          <w:b/>
          <w:bCs/>
          <w:rtl/>
        </w:rPr>
        <w:t>לא</w:t>
      </w:r>
      <w:r>
        <w:rPr>
          <w:rFonts w:ascii="David" w:hint="cs"/>
          <w:b/>
          <w:bCs/>
        </w:rPr>
        <w:t xml:space="preserve"> </w:t>
      </w:r>
      <w:r>
        <w:rPr>
          <w:rFonts w:ascii="David" w:hint="cs"/>
          <w:b/>
          <w:bCs/>
          <w:rtl/>
        </w:rPr>
        <w:t>הסתכלתי</w:t>
      </w:r>
      <w:r>
        <w:rPr>
          <w:rFonts w:ascii="David" w:hint="cs"/>
          <w:b/>
          <w:bCs/>
        </w:rPr>
        <w:t xml:space="preserve"> </w:t>
      </w:r>
      <w:r>
        <w:rPr>
          <w:rFonts w:ascii="David" w:hint="cs"/>
          <w:b/>
          <w:bCs/>
          <w:rtl/>
        </w:rPr>
        <w:t>על</w:t>
      </w:r>
      <w:r>
        <w:rPr>
          <w:rFonts w:ascii="David" w:hint="cs"/>
          <w:b/>
          <w:bCs/>
        </w:rPr>
        <w:t xml:space="preserve"> </w:t>
      </w:r>
      <w:r>
        <w:rPr>
          <w:rFonts w:ascii="David" w:hint="cs"/>
          <w:b/>
          <w:bCs/>
          <w:rtl/>
        </w:rPr>
        <w:t>הדברים</w:t>
      </w:r>
      <w:r>
        <w:rPr>
          <w:rFonts w:ascii="David" w:hint="cs"/>
          <w:b/>
          <w:bCs/>
        </w:rPr>
        <w:t xml:space="preserve"> </w:t>
      </w:r>
      <w:r>
        <w:rPr>
          <w:rFonts w:ascii="David" w:hint="cs"/>
          <w:b/>
          <w:bCs/>
          <w:rtl/>
        </w:rPr>
        <w:t>כמו</w:t>
      </w:r>
      <w:r>
        <w:rPr>
          <w:rFonts w:ascii="David" w:hint="cs"/>
          <w:b/>
          <w:bCs/>
        </w:rPr>
        <w:t xml:space="preserve"> </w:t>
      </w:r>
      <w:r>
        <w:rPr>
          <w:rFonts w:ascii="David" w:hint="cs"/>
          <w:b/>
          <w:bCs/>
          <w:rtl/>
        </w:rPr>
        <w:t>שאמרתי</w:t>
      </w:r>
      <w:r>
        <w:rPr>
          <w:rFonts w:ascii="David" w:hint="cs"/>
          <w:b/>
          <w:bCs/>
        </w:rPr>
        <w:t xml:space="preserve"> </w:t>
      </w:r>
      <w:r>
        <w:rPr>
          <w:rFonts w:ascii="David" w:hint="cs"/>
          <w:b/>
          <w:bCs/>
          <w:rtl/>
        </w:rPr>
        <w:t>כבר</w:t>
      </w:r>
      <w:r>
        <w:rPr>
          <w:rFonts w:ascii="David" w:hint="cs"/>
          <w:b/>
          <w:bCs/>
        </w:rPr>
        <w:t xml:space="preserve"> </w:t>
      </w:r>
      <w:r>
        <w:rPr>
          <w:rFonts w:ascii="David" w:hint="cs"/>
          <w:b/>
          <w:bCs/>
          <w:rtl/>
        </w:rPr>
        <w:t>בבית</w:t>
      </w:r>
      <w:r>
        <w:rPr>
          <w:rFonts w:ascii="David" w:hint="cs"/>
          <w:b/>
          <w:bCs/>
        </w:rPr>
        <w:t xml:space="preserve"> </w:t>
      </w:r>
      <w:r>
        <w:rPr>
          <w:rFonts w:ascii="David" w:hint="cs"/>
          <w:b/>
          <w:bCs/>
          <w:rtl/>
        </w:rPr>
        <w:t>המשפט</w:t>
      </w:r>
      <w:r>
        <w:rPr>
          <w:rFonts w:ascii="David" w:hint="cs"/>
          <w:b/>
          <w:bCs/>
        </w:rPr>
        <w:t xml:space="preserve"> </w:t>
      </w:r>
      <w:r>
        <w:rPr>
          <w:rFonts w:ascii="David" w:hint="cs"/>
          <w:b/>
          <w:bCs/>
          <w:rtl/>
        </w:rPr>
        <w:t>בישיבה</w:t>
      </w:r>
      <w:r>
        <w:rPr>
          <w:rFonts w:ascii="David" w:hint="cs"/>
          <w:b/>
          <w:bCs/>
        </w:rPr>
        <w:t xml:space="preserve"> </w:t>
      </w:r>
      <w:r>
        <w:rPr>
          <w:rFonts w:ascii="David" w:hint="cs"/>
          <w:b/>
          <w:bCs/>
          <w:rtl/>
        </w:rPr>
        <w:t>הקודמת</w:t>
      </w:r>
      <w:r>
        <w:rPr>
          <w:rFonts w:hint="cs"/>
          <w:b/>
          <w:bCs/>
          <w:rtl/>
        </w:rPr>
        <w:t>.</w:t>
      </w:r>
      <w:r>
        <w:rPr>
          <w:rFonts w:ascii="David" w:hint="cs"/>
          <w:b/>
          <w:bCs/>
        </w:rPr>
        <w:t xml:space="preserve"> </w:t>
      </w:r>
      <w:r>
        <w:rPr>
          <w:rFonts w:ascii="David" w:hint="cs"/>
          <w:b/>
          <w:bCs/>
          <w:rtl/>
        </w:rPr>
        <w:t>ואח</w:t>
      </w:r>
      <w:r>
        <w:rPr>
          <w:rFonts w:ascii="David" w:hint="cs"/>
          <w:b/>
          <w:bCs/>
        </w:rPr>
        <w:t>"</w:t>
      </w:r>
      <w:r>
        <w:rPr>
          <w:rFonts w:ascii="David" w:hint="cs"/>
          <w:b/>
          <w:bCs/>
          <w:rtl/>
        </w:rPr>
        <w:t>כ, לאחר</w:t>
      </w:r>
      <w:r>
        <w:rPr>
          <w:rFonts w:ascii="David" w:hint="cs"/>
          <w:b/>
          <w:bCs/>
        </w:rPr>
        <w:t xml:space="preserve"> </w:t>
      </w:r>
      <w:r>
        <w:rPr>
          <w:rFonts w:ascii="David" w:hint="cs"/>
          <w:b/>
          <w:bCs/>
          <w:rtl/>
        </w:rPr>
        <w:t>כחודשיים</w:t>
      </w:r>
      <w:r>
        <w:rPr>
          <w:rFonts w:ascii="David" w:hint="cs"/>
          <w:b/>
          <w:bCs/>
        </w:rPr>
        <w:t xml:space="preserve"> </w:t>
      </w:r>
      <w:r>
        <w:rPr>
          <w:rFonts w:ascii="David" w:hint="cs"/>
          <w:b/>
          <w:bCs/>
          <w:rtl/>
        </w:rPr>
        <w:t>אולי, גם</w:t>
      </w:r>
      <w:r>
        <w:rPr>
          <w:rFonts w:ascii="David" w:hint="cs"/>
          <w:b/>
          <w:bCs/>
        </w:rPr>
        <w:t xml:space="preserve"> </w:t>
      </w:r>
      <w:r>
        <w:rPr>
          <w:rFonts w:ascii="David" w:hint="cs"/>
          <w:b/>
          <w:bCs/>
          <w:rtl/>
        </w:rPr>
        <w:t>היה</w:t>
      </w:r>
      <w:r>
        <w:rPr>
          <w:rFonts w:ascii="David" w:hint="cs"/>
          <w:b/>
          <w:bCs/>
        </w:rPr>
        <w:t xml:space="preserve"> </w:t>
      </w:r>
      <w:r>
        <w:rPr>
          <w:rFonts w:ascii="David" w:hint="cs"/>
          <w:b/>
          <w:bCs/>
          <w:rtl/>
        </w:rPr>
        <w:t>אונס, וכן זה היה ברור לי שזה אונס</w:t>
      </w:r>
      <w:r>
        <w:rPr>
          <w:rFonts w:ascii="David" w:hint="cs"/>
          <w:b/>
          <w:bCs/>
        </w:rPr>
        <w:t>.</w:t>
      </w:r>
      <w:r>
        <w:rPr>
          <w:rFonts w:hint="cs"/>
          <w:rtl/>
        </w:rPr>
        <w:t xml:space="preserve">" (עמ' 103, שו' 21-24). </w:t>
      </w:r>
    </w:p>
    <w:p w14:paraId="1874B083" w14:textId="77777777" w:rsidR="009E3477" w:rsidRDefault="009E3477">
      <w:pPr>
        <w:autoSpaceDE w:val="0"/>
        <w:autoSpaceDN w:val="0"/>
        <w:adjustRightInd w:val="0"/>
        <w:spacing w:line="360" w:lineRule="auto"/>
        <w:ind w:left="720"/>
        <w:jc w:val="both"/>
        <w:rPr>
          <w:rFonts w:hint="cs"/>
          <w:rtl/>
        </w:rPr>
      </w:pPr>
    </w:p>
    <w:p w14:paraId="4FA44943" w14:textId="77777777" w:rsidR="009E3477" w:rsidRDefault="009E3477">
      <w:pPr>
        <w:autoSpaceDE w:val="0"/>
        <w:autoSpaceDN w:val="0"/>
        <w:adjustRightInd w:val="0"/>
        <w:spacing w:line="360" w:lineRule="auto"/>
        <w:ind w:left="720"/>
        <w:jc w:val="both"/>
        <w:rPr>
          <w:rFonts w:hint="cs"/>
          <w:rtl/>
        </w:rPr>
      </w:pPr>
      <w:r>
        <w:rPr>
          <w:rFonts w:hint="cs"/>
          <w:rtl/>
        </w:rPr>
        <w:t xml:space="preserve">הוכחה נוספת לכך שהמתלוננת רצתה לקיים יחסי מין עם הנאשם, הנה הבנתה ותפיסתה, "שהבעיה אצלה", ועל כן היא הלכה לרופאה וניסתה לבצע תרגילים שונים לטענתה, לשם ביצוע האקט המיני עם הנאשם, (עמ' 12 לפרוטוקול, ש' 19-17) ובין השאר, השימוש באמצעים שונים  ואחרים כמו ג'ל להקלה במהלך קיום יחסי המין. (עמ' 110 לפרוטוקול, שו' 20). </w:t>
      </w:r>
    </w:p>
    <w:p w14:paraId="6C9B679A" w14:textId="77777777" w:rsidR="009E3477" w:rsidRDefault="009E3477">
      <w:pPr>
        <w:autoSpaceDE w:val="0"/>
        <w:autoSpaceDN w:val="0"/>
        <w:adjustRightInd w:val="0"/>
        <w:spacing w:line="360" w:lineRule="auto"/>
        <w:jc w:val="both"/>
        <w:rPr>
          <w:rFonts w:hint="cs"/>
          <w:rtl/>
        </w:rPr>
      </w:pPr>
    </w:p>
    <w:p w14:paraId="20E27E1A" w14:textId="77777777" w:rsidR="009E3477" w:rsidRDefault="009E3477">
      <w:pPr>
        <w:autoSpaceDE w:val="0"/>
        <w:autoSpaceDN w:val="0"/>
        <w:adjustRightInd w:val="0"/>
        <w:spacing w:line="360" w:lineRule="auto"/>
        <w:ind w:left="720" w:hanging="720"/>
        <w:jc w:val="both"/>
        <w:rPr>
          <w:rFonts w:hint="cs"/>
          <w:rtl/>
        </w:rPr>
      </w:pPr>
      <w:r>
        <w:rPr>
          <w:rFonts w:hint="cs"/>
          <w:rtl/>
        </w:rPr>
        <w:t>3.</w:t>
      </w:r>
      <w:r>
        <w:rPr>
          <w:rFonts w:hint="cs"/>
          <w:rtl/>
        </w:rPr>
        <w:tab/>
        <w:t xml:space="preserve">עוד יש לציין כתימוכין לאמור לעיל, קרי, להסכמתה לקיים יחסי מין מתוך רצון חופשי, שמחת המתלוננת שלא הוסתרה, כאשר הצליחה לקיים יחסי מין. (עמ' 112 לפרוטוקול, ש' 18). </w:t>
      </w:r>
    </w:p>
    <w:p w14:paraId="2C0C685D" w14:textId="77777777" w:rsidR="009E3477" w:rsidRDefault="009E3477">
      <w:pPr>
        <w:autoSpaceDE w:val="0"/>
        <w:autoSpaceDN w:val="0"/>
        <w:adjustRightInd w:val="0"/>
        <w:spacing w:line="360" w:lineRule="auto"/>
        <w:ind w:left="720" w:hanging="720"/>
        <w:jc w:val="both"/>
        <w:rPr>
          <w:rFonts w:hint="cs"/>
          <w:rtl/>
        </w:rPr>
      </w:pPr>
    </w:p>
    <w:p w14:paraId="730C851C" w14:textId="77777777" w:rsidR="009E3477" w:rsidRDefault="009E3477">
      <w:pPr>
        <w:autoSpaceDE w:val="0"/>
        <w:autoSpaceDN w:val="0"/>
        <w:adjustRightInd w:val="0"/>
        <w:spacing w:line="360" w:lineRule="auto"/>
        <w:ind w:left="720" w:hanging="720"/>
        <w:jc w:val="both"/>
        <w:rPr>
          <w:rFonts w:hint="cs"/>
          <w:rtl/>
        </w:rPr>
      </w:pPr>
      <w:r>
        <w:rPr>
          <w:rFonts w:hint="cs"/>
          <w:rtl/>
        </w:rPr>
        <w:t>4.</w:t>
      </w:r>
      <w:r>
        <w:rPr>
          <w:rFonts w:hint="cs"/>
          <w:rtl/>
        </w:rPr>
        <w:tab/>
        <w:t>בתקופה זו ובמיוחד בטיול בטורקיה, המתלוננת נתנה לנאשם להאמין שהוא הצליח לחדור לאיבר מינה, אך בפועל היא תפסה את איבר מינו בידיה</w:t>
      </w:r>
      <w:r>
        <w:rPr>
          <w:rFonts w:hint="cs"/>
          <w:b/>
          <w:bCs/>
          <w:rtl/>
        </w:rPr>
        <w:t xml:space="preserve"> </w:t>
      </w:r>
      <w:r>
        <w:rPr>
          <w:rFonts w:hint="cs"/>
          <w:rtl/>
        </w:rPr>
        <w:t>(להלן, "</w:t>
      </w:r>
      <w:r>
        <w:rPr>
          <w:rFonts w:hint="cs"/>
          <w:b/>
          <w:bCs/>
          <w:rtl/>
        </w:rPr>
        <w:t>הזיוף</w:t>
      </w:r>
      <w:r>
        <w:rPr>
          <w:rFonts w:hint="cs"/>
          <w:rtl/>
        </w:rPr>
        <w:t>")</w:t>
      </w:r>
      <w:r>
        <w:rPr>
          <w:rFonts w:hint="cs"/>
          <w:b/>
          <w:bCs/>
          <w:rtl/>
        </w:rPr>
        <w:t xml:space="preserve"> </w:t>
      </w:r>
      <w:r>
        <w:rPr>
          <w:rFonts w:hint="cs"/>
          <w:rtl/>
        </w:rPr>
        <w:t xml:space="preserve">ודומה שאין מחלוקת בעניין זה. המתלוננת הסבירה את אשר עלה על רוחה באופן הבא: </w:t>
      </w:r>
      <w:r>
        <w:rPr>
          <w:rFonts w:hint="cs"/>
          <w:b/>
          <w:bCs/>
          <w:rtl/>
        </w:rPr>
        <w:t>"חשבתי למה לא לתת לו להאמין במה שהוא רוצה להאמין, ולתת לעצמי שלווה כזו</w:t>
      </w:r>
      <w:r>
        <w:rPr>
          <w:b/>
          <w:bCs/>
        </w:rPr>
        <w:t>.</w:t>
      </w:r>
      <w:r>
        <w:rPr>
          <w:rFonts w:hint="cs"/>
          <w:b/>
          <w:bCs/>
          <w:rtl/>
        </w:rPr>
        <w:t>"</w:t>
      </w:r>
      <w:r>
        <w:rPr>
          <w:rFonts w:hint="cs"/>
          <w:rtl/>
        </w:rPr>
        <w:t xml:space="preserve"> (עמ' 30, ש' 19-18). </w:t>
      </w:r>
    </w:p>
    <w:p w14:paraId="425B6E65" w14:textId="77777777" w:rsidR="009E3477" w:rsidRDefault="009E3477">
      <w:pPr>
        <w:autoSpaceDE w:val="0"/>
        <w:autoSpaceDN w:val="0"/>
        <w:adjustRightInd w:val="0"/>
        <w:jc w:val="both"/>
        <w:rPr>
          <w:rFonts w:hint="cs"/>
          <w:rtl/>
        </w:rPr>
      </w:pPr>
    </w:p>
    <w:p w14:paraId="48A6EFD5" w14:textId="77777777" w:rsidR="009E3477" w:rsidRDefault="009E3477">
      <w:pPr>
        <w:autoSpaceDE w:val="0"/>
        <w:autoSpaceDN w:val="0"/>
        <w:adjustRightInd w:val="0"/>
        <w:ind w:firstLine="720"/>
        <w:jc w:val="both"/>
        <w:rPr>
          <w:rFonts w:hint="cs"/>
          <w:rtl/>
        </w:rPr>
      </w:pPr>
      <w:r>
        <w:rPr>
          <w:rFonts w:hint="cs"/>
          <w:rtl/>
        </w:rPr>
        <w:t>וכעת נעבור לדון בטענות המתלוננת ביחס לתקופה השניה.</w:t>
      </w:r>
    </w:p>
    <w:p w14:paraId="474BA1BC" w14:textId="77777777" w:rsidR="009E3477" w:rsidRDefault="009E3477">
      <w:pPr>
        <w:pStyle w:val="Heading3"/>
        <w:jc w:val="both"/>
        <w:rPr>
          <w:rFonts w:cs="David" w:hint="cs"/>
          <w:sz w:val="24"/>
          <w:szCs w:val="24"/>
          <w:u w:val="single"/>
          <w:rtl/>
        </w:rPr>
      </w:pPr>
      <w:r>
        <w:rPr>
          <w:rFonts w:cs="David" w:hint="cs"/>
          <w:sz w:val="24"/>
          <w:szCs w:val="24"/>
          <w:rtl/>
        </w:rPr>
        <w:t>יא.</w:t>
      </w:r>
      <w:r>
        <w:rPr>
          <w:rFonts w:cs="David" w:hint="cs"/>
          <w:sz w:val="24"/>
          <w:szCs w:val="24"/>
          <w:rtl/>
        </w:rPr>
        <w:tab/>
      </w:r>
      <w:r>
        <w:rPr>
          <w:rFonts w:cs="David" w:hint="cs"/>
          <w:sz w:val="24"/>
          <w:szCs w:val="24"/>
          <w:u w:val="single"/>
          <w:rtl/>
        </w:rPr>
        <w:t xml:space="preserve">התקופה השנייה </w:t>
      </w:r>
    </w:p>
    <w:p w14:paraId="3B887D98" w14:textId="77777777" w:rsidR="009E3477" w:rsidRDefault="009E3477">
      <w:pPr>
        <w:jc w:val="both"/>
        <w:rPr>
          <w:rFonts w:hint="cs"/>
          <w:rtl/>
        </w:rPr>
      </w:pPr>
    </w:p>
    <w:p w14:paraId="7E46F0F4" w14:textId="77777777" w:rsidR="009E3477" w:rsidRDefault="009E3477">
      <w:pPr>
        <w:pStyle w:val="BodyText"/>
        <w:autoSpaceDE w:val="0"/>
        <w:autoSpaceDN w:val="0"/>
        <w:adjustRightInd w:val="0"/>
        <w:ind w:left="720" w:hanging="720"/>
        <w:rPr>
          <w:rFonts w:hint="cs"/>
          <w:rtl/>
        </w:rPr>
      </w:pPr>
      <w:r>
        <w:rPr>
          <w:rFonts w:hint="cs"/>
          <w:rtl/>
        </w:rPr>
        <w:t>1.</w:t>
      </w:r>
      <w:r>
        <w:rPr>
          <w:rFonts w:hint="cs"/>
          <w:rtl/>
        </w:rPr>
        <w:tab/>
        <w:t xml:space="preserve">המתלוננת מספרת שלאחר שהם הצליחו לקיים יחסי מין וכחלוף שבועיים מיום חזרתה מבית הוריה לבית בני הזוג לאחר הסכסוך הראשון, החל הנאשם להתנהג אליה באגרסיביות ובאלימות בעת קיום יחסי המין ואף לאלץ אותה לקיים יחסי מין, על אף שהיא התנגדה לכך באופן ברור וכך העידה:  </w:t>
      </w:r>
    </w:p>
    <w:p w14:paraId="0296BE73" w14:textId="77777777" w:rsidR="009E3477" w:rsidRDefault="009E3477">
      <w:pPr>
        <w:pStyle w:val="BodyText"/>
        <w:autoSpaceDE w:val="0"/>
        <w:autoSpaceDN w:val="0"/>
        <w:adjustRightInd w:val="0"/>
        <w:spacing w:line="240" w:lineRule="auto"/>
        <w:ind w:left="720" w:hanging="720"/>
        <w:rPr>
          <w:rFonts w:hint="cs"/>
          <w:rtl/>
        </w:rPr>
      </w:pPr>
    </w:p>
    <w:p w14:paraId="6C14F45A" w14:textId="77777777" w:rsidR="009E3477" w:rsidRDefault="009E3477">
      <w:pPr>
        <w:pStyle w:val="BodyText"/>
        <w:autoSpaceDE w:val="0"/>
        <w:autoSpaceDN w:val="0"/>
        <w:adjustRightInd w:val="0"/>
        <w:spacing w:line="240" w:lineRule="auto"/>
        <w:ind w:left="1125" w:right="1080"/>
        <w:rPr>
          <w:rFonts w:hint="cs"/>
          <w:rtl/>
        </w:rPr>
      </w:pPr>
      <w:r>
        <w:rPr>
          <w:rFonts w:hint="cs"/>
          <w:rtl/>
        </w:rPr>
        <w:t xml:space="preserve">"כשחזרתי, לאחר כפי שאמרתי שבועיים שבוע וחצי משהו כזה אח"כ אני זוכרת את האגרסיביות שלו, שהוא רצה אותי </w:t>
      </w:r>
      <w:r>
        <w:rPr>
          <w:rFonts w:hint="cs"/>
          <w:b/>
          <w:bCs/>
          <w:u w:val="single"/>
          <w:rtl/>
        </w:rPr>
        <w:t>ושאני לא אעשה קולות באמצע האקט המיני,</w:t>
      </w:r>
      <w:r>
        <w:rPr>
          <w:rFonts w:hint="cs"/>
          <w:rtl/>
        </w:rPr>
        <w:t xml:space="preserve"> היה בינינו סכסוך, ללא סיבה, סכסוכים רגילים, כמו שאמרתי, תמיד היה תוקפני, ואז, ביקשתי סליחה, ביקשתי שיסלח, אני ביקשתי שהוא יאמר לי סליחה, שהוא יבקש סליחה, ילטף ויחבק, </w:t>
      </w:r>
      <w:r>
        <w:rPr>
          <w:rFonts w:hint="cs"/>
          <w:b/>
          <w:bCs/>
          <w:u w:val="single"/>
          <w:rtl/>
        </w:rPr>
        <w:t>אני לא רציתי את זה, ואז, מה זה היה מתעצבן, "מה את לא רוצה?" היה מושך אותי בשערות אליו, והתחיל ואמר לי "בניגוד לרצונך אעשה מתי שאני רוצה, את לא תתנגדי, אין לך דיעה אם כן או לא" סרבתי והוא הפשיט אותי ורוצה לאנוס אותי ואז, אני כל כך התנגדתי, לא רציתי</w:t>
      </w:r>
      <w:r>
        <w:rPr>
          <w:b/>
          <w:bCs/>
          <w:u w:val="single"/>
        </w:rPr>
        <w:t>.</w:t>
      </w:r>
      <w:r>
        <w:rPr>
          <w:rFonts w:hint="cs"/>
          <w:rtl/>
        </w:rPr>
        <w:t xml:space="preserve"> </w:t>
      </w:r>
    </w:p>
    <w:p w14:paraId="7AEF11D6" w14:textId="77777777" w:rsidR="009E3477" w:rsidRDefault="009E3477">
      <w:pPr>
        <w:pStyle w:val="BodyText"/>
        <w:autoSpaceDE w:val="0"/>
        <w:autoSpaceDN w:val="0"/>
        <w:adjustRightInd w:val="0"/>
        <w:spacing w:line="240" w:lineRule="auto"/>
        <w:ind w:left="1125" w:right="1080"/>
        <w:rPr>
          <w:rFonts w:hint="cs"/>
          <w:rtl/>
        </w:rPr>
      </w:pPr>
      <w:r>
        <w:rPr>
          <w:rFonts w:hint="cs"/>
          <w:rtl/>
        </w:rPr>
        <w:t>ש: מה עשית</w:t>
      </w:r>
      <w:r>
        <w:t>.</w:t>
      </w:r>
      <w:r>
        <w:rPr>
          <w:rFonts w:hint="cs"/>
          <w:rtl/>
        </w:rPr>
        <w:t xml:space="preserve"> </w:t>
      </w:r>
    </w:p>
    <w:p w14:paraId="408C3A4D" w14:textId="77777777" w:rsidR="009E3477" w:rsidRDefault="009E3477">
      <w:pPr>
        <w:pStyle w:val="BodyText"/>
        <w:autoSpaceDE w:val="0"/>
        <w:autoSpaceDN w:val="0"/>
        <w:adjustRightInd w:val="0"/>
        <w:spacing w:line="240" w:lineRule="auto"/>
        <w:ind w:left="1125" w:right="1080"/>
        <w:rPr>
          <w:rFonts w:hint="cs"/>
          <w:rtl/>
        </w:rPr>
      </w:pPr>
      <w:r>
        <w:rPr>
          <w:rFonts w:hint="cs"/>
          <w:rtl/>
        </w:rPr>
        <w:t xml:space="preserve">ת: </w:t>
      </w:r>
      <w:r>
        <w:rPr>
          <w:rFonts w:hint="cs"/>
          <w:b/>
          <w:bCs/>
          <w:u w:val="single"/>
          <w:rtl/>
        </w:rPr>
        <w:t>אני גם התנגדתי בידיים, אני לא יודעת אם סטירות אך התנגדתי בידיים,</w:t>
      </w:r>
      <w:r>
        <w:rPr>
          <w:rFonts w:hint="cs"/>
          <w:rtl/>
        </w:rPr>
        <w:t xml:space="preserve"> עד כמה שזה כואב, הוא היה משכיב אותי על הגב, היה משתלט עליי עד הסוף, ואז היה מכניס את איבר המין שלו בכוח לאיבר המין שלי, מחדיר בכוח, התנגדתי עד שלב מסויים כי אחרת לא יכולתי יותר, לא הרגשתי שיש לי את הכוח, לא רק מבחינת אקט פיזי עצמו, זה לא כאב של ממש סוף עולם, הוא היה חזק ממני, ומתעייפת נפשית היה לי כל כך קשה (העדה בוכה)" (עמ' 18- 17 לפרוטוקול).</w:t>
      </w:r>
    </w:p>
    <w:p w14:paraId="5EA563AD" w14:textId="77777777" w:rsidR="009E3477" w:rsidRDefault="009E3477">
      <w:pPr>
        <w:autoSpaceDE w:val="0"/>
        <w:autoSpaceDN w:val="0"/>
        <w:adjustRightInd w:val="0"/>
        <w:ind w:left="720"/>
        <w:jc w:val="both"/>
        <w:rPr>
          <w:rFonts w:hint="cs"/>
          <w:rtl/>
        </w:rPr>
      </w:pPr>
      <w:r>
        <w:rPr>
          <w:rFonts w:hint="cs"/>
          <w:rtl/>
        </w:rPr>
        <w:t xml:space="preserve"> </w:t>
      </w:r>
    </w:p>
    <w:p w14:paraId="09EDDD89" w14:textId="77777777" w:rsidR="009E3477" w:rsidRDefault="009E3477">
      <w:pPr>
        <w:autoSpaceDE w:val="0"/>
        <w:autoSpaceDN w:val="0"/>
        <w:adjustRightInd w:val="0"/>
        <w:spacing w:line="360" w:lineRule="auto"/>
        <w:ind w:left="720" w:hanging="720"/>
        <w:jc w:val="both"/>
        <w:rPr>
          <w:rFonts w:hint="cs"/>
          <w:rtl/>
        </w:rPr>
      </w:pPr>
      <w:r>
        <w:rPr>
          <w:rFonts w:hint="cs"/>
          <w:rtl/>
        </w:rPr>
        <w:t>2.</w:t>
      </w:r>
      <w:r>
        <w:rPr>
          <w:rFonts w:hint="cs"/>
          <w:rtl/>
        </w:rPr>
        <w:tab/>
        <w:t xml:space="preserve">גם בחקירתה הנגדית המתלוננת תיארה את התנהגות הנאשם, כאשר סירבה לקיים איתו יחסי מין עקב כל מיני סכסוכים וויכוחים ביניהם באומרה: </w:t>
      </w:r>
    </w:p>
    <w:p w14:paraId="055883A6" w14:textId="77777777" w:rsidR="009E3477" w:rsidRDefault="009E3477">
      <w:pPr>
        <w:autoSpaceDE w:val="0"/>
        <w:autoSpaceDN w:val="0"/>
        <w:adjustRightInd w:val="0"/>
        <w:jc w:val="both"/>
        <w:rPr>
          <w:rFonts w:hint="cs"/>
          <w:rtl/>
        </w:rPr>
      </w:pPr>
    </w:p>
    <w:p w14:paraId="2FBF3798" w14:textId="77777777" w:rsidR="009E3477" w:rsidRDefault="009E3477">
      <w:pPr>
        <w:autoSpaceDE w:val="0"/>
        <w:autoSpaceDN w:val="0"/>
        <w:adjustRightInd w:val="0"/>
        <w:ind w:left="1125" w:right="1080"/>
        <w:jc w:val="both"/>
        <w:rPr>
          <w:rFonts w:hint="cs"/>
          <w:rtl/>
        </w:rPr>
      </w:pPr>
      <w:r>
        <w:rPr>
          <w:rFonts w:hint="cs"/>
          <w:rtl/>
        </w:rPr>
        <w:t>"אחרי שאני מסרבת כי אני עדיין כועסת ולא רוצה שהוא יתנצל ויחבק אותי לא רוצה</w:t>
      </w:r>
      <w:r>
        <w:rPr>
          <w:rFonts w:hint="cs"/>
        </w:rPr>
        <w:t xml:space="preserve"> </w:t>
      </w:r>
      <w:r>
        <w:rPr>
          <w:rFonts w:hint="cs"/>
          <w:rtl/>
        </w:rPr>
        <w:t xml:space="preserve">לקיים איתו יחסי מין. </w:t>
      </w:r>
      <w:r>
        <w:rPr>
          <w:rFonts w:hint="cs"/>
          <w:b/>
          <w:bCs/>
          <w:u w:val="single"/>
          <w:rtl/>
        </w:rPr>
        <w:t>הוא היה אומר לי "ראס בן אנה" על אפך וחמתך. הייתי כל כך</w:t>
      </w:r>
      <w:r>
        <w:rPr>
          <w:rFonts w:hint="cs"/>
          <w:b/>
          <w:bCs/>
          <w:u w:val="single"/>
        </w:rPr>
        <w:t xml:space="preserve"> </w:t>
      </w:r>
      <w:r>
        <w:rPr>
          <w:rFonts w:hint="cs"/>
          <w:b/>
          <w:bCs/>
          <w:u w:val="single"/>
          <w:rtl/>
        </w:rPr>
        <w:t>מתנגדת, לא רוצה את זה והיה תופס אותי בשערות או דוחף אותי למיטה, מפשיט אותי</w:t>
      </w:r>
      <w:r>
        <w:rPr>
          <w:rFonts w:hint="cs"/>
          <w:b/>
          <w:bCs/>
          <w:u w:val="single"/>
        </w:rPr>
        <w:t xml:space="preserve"> </w:t>
      </w:r>
      <w:r>
        <w:rPr>
          <w:rFonts w:hint="cs"/>
          <w:b/>
          <w:bCs/>
          <w:u w:val="single"/>
          <w:rtl/>
        </w:rPr>
        <w:t>את הבגדים שלי, היה לוקח אותי בכח, זאת אומרת שהוא היה מחדיר ואני מתנגדת והייתי מרביצה, מה זה מרביצה דוחפת בכח, עד שלא היו לי כוחות</w:t>
      </w:r>
      <w:r>
        <w:t>.</w:t>
      </w:r>
      <w:r>
        <w:rPr>
          <w:rFonts w:hint="cs"/>
          <w:rtl/>
        </w:rPr>
        <w:t xml:space="preserve">" (עמ' 55 לפרוטוקול, ש' 8-4). </w:t>
      </w:r>
    </w:p>
    <w:p w14:paraId="55C49636" w14:textId="77777777" w:rsidR="009E3477" w:rsidRDefault="009E3477">
      <w:pPr>
        <w:autoSpaceDE w:val="0"/>
        <w:autoSpaceDN w:val="0"/>
        <w:adjustRightInd w:val="0"/>
        <w:jc w:val="both"/>
        <w:rPr>
          <w:rtl/>
        </w:rPr>
      </w:pPr>
    </w:p>
    <w:p w14:paraId="71C38735" w14:textId="77777777" w:rsidR="009E3477" w:rsidRDefault="009E3477">
      <w:pPr>
        <w:autoSpaceDE w:val="0"/>
        <w:autoSpaceDN w:val="0"/>
        <w:adjustRightInd w:val="0"/>
        <w:jc w:val="both"/>
        <w:rPr>
          <w:rFonts w:hint="cs"/>
          <w:rtl/>
        </w:rPr>
      </w:pPr>
      <w:r>
        <w:rPr>
          <w:rFonts w:hint="cs"/>
          <w:rtl/>
        </w:rPr>
        <w:t>3.</w:t>
      </w:r>
      <w:r>
        <w:rPr>
          <w:rFonts w:hint="cs"/>
          <w:rtl/>
        </w:rPr>
        <w:tab/>
        <w:t xml:space="preserve">עוד העידה המתלוננת ביחס להבדל בין שתי התקופות ומסרה את הדברים הבאים: </w:t>
      </w:r>
    </w:p>
    <w:p w14:paraId="7526E42D" w14:textId="77777777" w:rsidR="009E3477" w:rsidRDefault="009E3477">
      <w:pPr>
        <w:autoSpaceDE w:val="0"/>
        <w:autoSpaceDN w:val="0"/>
        <w:adjustRightInd w:val="0"/>
        <w:jc w:val="both"/>
        <w:rPr>
          <w:rFonts w:hint="cs"/>
          <w:rtl/>
        </w:rPr>
      </w:pPr>
    </w:p>
    <w:p w14:paraId="700C9026" w14:textId="77777777" w:rsidR="009E3477" w:rsidRDefault="009E3477">
      <w:pPr>
        <w:autoSpaceDE w:val="0"/>
        <w:autoSpaceDN w:val="0"/>
        <w:adjustRightInd w:val="0"/>
        <w:ind w:left="1125" w:right="1080"/>
        <w:jc w:val="both"/>
        <w:rPr>
          <w:rFonts w:hint="cs"/>
          <w:rtl/>
        </w:rPr>
      </w:pPr>
      <w:r>
        <w:rPr>
          <w:rFonts w:hint="cs"/>
          <w:rtl/>
        </w:rPr>
        <w:t>"ש: למה בתקופה השניה כן נראה לך אינוס?</w:t>
      </w:r>
    </w:p>
    <w:p w14:paraId="2D03011C" w14:textId="77777777" w:rsidR="009E3477" w:rsidRDefault="009E3477">
      <w:pPr>
        <w:autoSpaceDE w:val="0"/>
        <w:autoSpaceDN w:val="0"/>
        <w:adjustRightInd w:val="0"/>
        <w:ind w:left="1125" w:right="1080"/>
        <w:jc w:val="both"/>
        <w:rPr>
          <w:rFonts w:ascii="David" w:hint="cs"/>
          <w:rtl/>
        </w:rPr>
      </w:pPr>
      <w:r>
        <w:rPr>
          <w:rFonts w:hint="cs"/>
          <w:rtl/>
        </w:rPr>
        <w:t>ת: כי סירבתי. לא רציתי. אמרתי לו אני לא רוצה</w:t>
      </w:r>
      <w:r>
        <w:t>.</w:t>
      </w:r>
      <w:r>
        <w:rPr>
          <w:rFonts w:hint="cs"/>
          <w:rtl/>
        </w:rPr>
        <w:t xml:space="preserve"> לא באתי איתו למיטה. </w:t>
      </w:r>
      <w:r>
        <w:rPr>
          <w:rFonts w:hint="cs"/>
          <w:b/>
          <w:bCs/>
          <w:u w:val="single"/>
          <w:rtl/>
        </w:rPr>
        <w:t>בתקופה הראשונה אני כן הסכמתי בוא נעשה את זה</w:t>
      </w:r>
      <w:r>
        <w:rPr>
          <w:rFonts w:hint="cs"/>
          <w:rtl/>
        </w:rPr>
        <w:t>, אני כן רציתי לעשות את זה. בשלב מסויים של האקט</w:t>
      </w:r>
      <w:r>
        <w:rPr>
          <w:rFonts w:hint="cs"/>
        </w:rPr>
        <w:t xml:space="preserve"> </w:t>
      </w:r>
      <w:r>
        <w:rPr>
          <w:rFonts w:hint="cs"/>
          <w:rtl/>
        </w:rPr>
        <w:t>המיני כן התנגדתי</w:t>
      </w:r>
      <w:r>
        <w:t>.</w:t>
      </w:r>
    </w:p>
    <w:p w14:paraId="674E5A06" w14:textId="77777777" w:rsidR="009E3477" w:rsidRDefault="009E3477">
      <w:pPr>
        <w:autoSpaceDE w:val="0"/>
        <w:autoSpaceDN w:val="0"/>
        <w:adjustRightInd w:val="0"/>
        <w:ind w:left="1125" w:right="1080"/>
        <w:jc w:val="both"/>
        <w:rPr>
          <w:rFonts w:ascii="David" w:hint="cs"/>
          <w:rtl/>
        </w:rPr>
      </w:pPr>
      <w:r>
        <w:rPr>
          <w:rFonts w:ascii="David" w:hint="cs"/>
          <w:rtl/>
        </w:rPr>
        <w:t>ש: בתקופה</w:t>
      </w:r>
      <w:r>
        <w:rPr>
          <w:rFonts w:ascii="David" w:hint="cs"/>
        </w:rPr>
        <w:t xml:space="preserve"> </w:t>
      </w:r>
      <w:r>
        <w:rPr>
          <w:rFonts w:ascii="David" w:hint="cs"/>
          <w:rtl/>
        </w:rPr>
        <w:t>השנייה</w:t>
      </w:r>
      <w:r>
        <w:rPr>
          <w:rFonts w:ascii="David" w:hint="cs"/>
        </w:rPr>
        <w:t xml:space="preserve"> </w:t>
      </w:r>
      <w:r>
        <w:rPr>
          <w:rFonts w:ascii="David" w:hint="cs"/>
          <w:rtl/>
        </w:rPr>
        <w:t>שסיפרת</w:t>
      </w:r>
      <w:r>
        <w:rPr>
          <w:rFonts w:ascii="David" w:hint="cs"/>
        </w:rPr>
        <w:t xml:space="preserve"> </w:t>
      </w:r>
      <w:r>
        <w:rPr>
          <w:rFonts w:ascii="David" w:hint="cs"/>
          <w:rtl/>
        </w:rPr>
        <w:t>לבית</w:t>
      </w:r>
      <w:r>
        <w:rPr>
          <w:rFonts w:ascii="David" w:hint="cs"/>
        </w:rPr>
        <w:t xml:space="preserve"> </w:t>
      </w:r>
      <w:r>
        <w:rPr>
          <w:rFonts w:ascii="David" w:hint="cs"/>
          <w:rtl/>
        </w:rPr>
        <w:t>המשפט, אחרי</w:t>
      </w:r>
      <w:r>
        <w:rPr>
          <w:rFonts w:ascii="David" w:hint="cs"/>
        </w:rPr>
        <w:t xml:space="preserve"> </w:t>
      </w:r>
      <w:r>
        <w:rPr>
          <w:rFonts w:ascii="David" w:hint="cs"/>
          <w:rtl/>
        </w:rPr>
        <w:t>שאיבדת</w:t>
      </w:r>
      <w:r>
        <w:rPr>
          <w:rFonts w:ascii="David" w:hint="cs"/>
        </w:rPr>
        <w:t xml:space="preserve"> </w:t>
      </w:r>
      <w:r>
        <w:rPr>
          <w:rFonts w:ascii="David" w:hint="cs"/>
          <w:rtl/>
        </w:rPr>
        <w:t>את</w:t>
      </w:r>
      <w:r>
        <w:rPr>
          <w:rFonts w:ascii="David" w:hint="cs"/>
        </w:rPr>
        <w:t xml:space="preserve"> </w:t>
      </w:r>
      <w:r>
        <w:rPr>
          <w:rFonts w:ascii="David" w:hint="cs"/>
          <w:rtl/>
        </w:rPr>
        <w:t>הבתולין</w:t>
      </w:r>
      <w:r>
        <w:rPr>
          <w:rFonts w:ascii="David" w:hint="cs"/>
        </w:rPr>
        <w:t xml:space="preserve"> </w:t>
      </w:r>
      <w:r>
        <w:rPr>
          <w:rFonts w:ascii="David" w:hint="cs"/>
          <w:rtl/>
        </w:rPr>
        <w:t>שלך, כשכבר</w:t>
      </w:r>
      <w:r>
        <w:rPr>
          <w:rFonts w:ascii="David" w:hint="cs"/>
        </w:rPr>
        <w:t xml:space="preserve"> </w:t>
      </w:r>
      <w:r>
        <w:rPr>
          <w:rFonts w:ascii="David" w:hint="cs"/>
          <w:rtl/>
        </w:rPr>
        <w:t>הצלחת</w:t>
      </w:r>
      <w:r>
        <w:rPr>
          <w:rFonts w:ascii="David" w:hint="cs"/>
        </w:rPr>
        <w:t xml:space="preserve"> </w:t>
      </w:r>
      <w:r>
        <w:rPr>
          <w:rFonts w:ascii="David" w:hint="cs"/>
          <w:rtl/>
        </w:rPr>
        <w:t>לקיים</w:t>
      </w:r>
      <w:r>
        <w:rPr>
          <w:rFonts w:ascii="David" w:hint="cs"/>
        </w:rPr>
        <w:t xml:space="preserve"> </w:t>
      </w:r>
      <w:r>
        <w:rPr>
          <w:rFonts w:ascii="David" w:hint="cs"/>
          <w:rtl/>
        </w:rPr>
        <w:t>יחסי</w:t>
      </w:r>
      <w:r>
        <w:rPr>
          <w:rFonts w:ascii="David" w:hint="cs"/>
        </w:rPr>
        <w:t xml:space="preserve"> </w:t>
      </w:r>
      <w:r>
        <w:rPr>
          <w:rFonts w:ascii="David" w:hint="cs"/>
          <w:rtl/>
        </w:rPr>
        <w:t>מין, האם</w:t>
      </w:r>
      <w:r>
        <w:rPr>
          <w:rFonts w:ascii="David" w:hint="cs"/>
        </w:rPr>
        <w:t xml:space="preserve"> </w:t>
      </w:r>
      <w:r>
        <w:rPr>
          <w:rFonts w:ascii="David" w:hint="cs"/>
          <w:rtl/>
        </w:rPr>
        <w:t>היו</w:t>
      </w:r>
      <w:r>
        <w:rPr>
          <w:rFonts w:ascii="David" w:hint="cs"/>
        </w:rPr>
        <w:t xml:space="preserve"> </w:t>
      </w:r>
      <w:r>
        <w:rPr>
          <w:rFonts w:ascii="David" w:hint="cs"/>
          <w:rtl/>
        </w:rPr>
        <w:t>מקרים</w:t>
      </w:r>
      <w:r>
        <w:rPr>
          <w:rFonts w:ascii="David" w:hint="cs"/>
        </w:rPr>
        <w:t xml:space="preserve"> </w:t>
      </w:r>
      <w:r>
        <w:rPr>
          <w:rFonts w:ascii="David" w:hint="cs"/>
          <w:rtl/>
        </w:rPr>
        <w:t>שיחסי</w:t>
      </w:r>
      <w:r>
        <w:rPr>
          <w:rFonts w:ascii="David" w:hint="cs"/>
        </w:rPr>
        <w:t xml:space="preserve"> </w:t>
      </w:r>
      <w:r>
        <w:rPr>
          <w:rFonts w:ascii="David" w:hint="cs"/>
          <w:rtl/>
        </w:rPr>
        <w:t>המין</w:t>
      </w:r>
      <w:r>
        <w:rPr>
          <w:rFonts w:ascii="David" w:hint="cs"/>
        </w:rPr>
        <w:t xml:space="preserve"> </w:t>
      </w:r>
      <w:r>
        <w:rPr>
          <w:rFonts w:ascii="David" w:hint="cs"/>
          <w:rtl/>
        </w:rPr>
        <w:t>התחילו</w:t>
      </w:r>
      <w:r>
        <w:rPr>
          <w:rFonts w:ascii="David" w:hint="cs"/>
        </w:rPr>
        <w:t xml:space="preserve"> </w:t>
      </w:r>
      <w:r>
        <w:rPr>
          <w:rFonts w:ascii="David" w:hint="cs"/>
          <w:rtl/>
        </w:rPr>
        <w:t>לא</w:t>
      </w:r>
      <w:r>
        <w:rPr>
          <w:rFonts w:ascii="David" w:hint="cs"/>
        </w:rPr>
        <w:t xml:space="preserve"> </w:t>
      </w:r>
      <w:r>
        <w:rPr>
          <w:rFonts w:ascii="David" w:hint="cs"/>
          <w:rtl/>
        </w:rPr>
        <w:t>בהסכמה, והסתיימו</w:t>
      </w:r>
      <w:r>
        <w:rPr>
          <w:rFonts w:ascii="David" w:hint="cs"/>
        </w:rPr>
        <w:t xml:space="preserve"> </w:t>
      </w:r>
      <w:r>
        <w:rPr>
          <w:rFonts w:ascii="David" w:hint="cs"/>
          <w:rtl/>
        </w:rPr>
        <w:t>בהסכמה? ואם</w:t>
      </w:r>
      <w:r>
        <w:rPr>
          <w:rFonts w:ascii="David" w:hint="cs"/>
        </w:rPr>
        <w:t xml:space="preserve"> </w:t>
      </w:r>
      <w:r>
        <w:rPr>
          <w:rFonts w:ascii="David" w:hint="cs"/>
          <w:rtl/>
        </w:rPr>
        <w:t>כן,</w:t>
      </w:r>
      <w:r>
        <w:rPr>
          <w:rFonts w:ascii="David" w:hint="cs"/>
        </w:rPr>
        <w:t xml:space="preserve"> </w:t>
      </w:r>
      <w:r>
        <w:rPr>
          <w:rFonts w:ascii="David" w:hint="cs"/>
          <w:rtl/>
        </w:rPr>
        <w:t>באיזו</w:t>
      </w:r>
      <w:r>
        <w:rPr>
          <w:rFonts w:ascii="David" w:hint="cs"/>
        </w:rPr>
        <w:t xml:space="preserve"> </w:t>
      </w:r>
      <w:r>
        <w:rPr>
          <w:rFonts w:ascii="David" w:hint="cs"/>
          <w:rtl/>
        </w:rPr>
        <w:t>הסכמה?</w:t>
      </w:r>
    </w:p>
    <w:p w14:paraId="43E083A0" w14:textId="77777777" w:rsidR="009E3477" w:rsidRDefault="009E3477">
      <w:pPr>
        <w:autoSpaceDE w:val="0"/>
        <w:autoSpaceDN w:val="0"/>
        <w:adjustRightInd w:val="0"/>
        <w:ind w:left="1125" w:right="1080"/>
        <w:jc w:val="both"/>
        <w:rPr>
          <w:rFonts w:ascii="David" w:hint="cs"/>
          <w:rtl/>
        </w:rPr>
      </w:pPr>
      <w:r>
        <w:rPr>
          <w:rFonts w:ascii="David" w:hint="cs"/>
          <w:rtl/>
        </w:rPr>
        <w:t>ת: כן, היו</w:t>
      </w:r>
      <w:r>
        <w:rPr>
          <w:rFonts w:ascii="David" w:hint="cs"/>
        </w:rPr>
        <w:t xml:space="preserve"> </w:t>
      </w:r>
      <w:r>
        <w:rPr>
          <w:rFonts w:ascii="David" w:hint="cs"/>
          <w:rtl/>
        </w:rPr>
        <w:t>מקרים</w:t>
      </w:r>
      <w:r>
        <w:rPr>
          <w:rFonts w:ascii="David" w:hint="cs"/>
        </w:rPr>
        <w:t xml:space="preserve"> </w:t>
      </w:r>
      <w:r>
        <w:rPr>
          <w:rFonts w:ascii="David" w:hint="cs"/>
          <w:rtl/>
        </w:rPr>
        <w:t>שלא</w:t>
      </w:r>
      <w:r>
        <w:rPr>
          <w:rFonts w:ascii="David" w:hint="cs"/>
        </w:rPr>
        <w:t xml:space="preserve"> </w:t>
      </w:r>
      <w:r>
        <w:rPr>
          <w:rFonts w:ascii="David" w:hint="cs"/>
          <w:rtl/>
        </w:rPr>
        <w:t>רציתי</w:t>
      </w:r>
      <w:r>
        <w:rPr>
          <w:rFonts w:ascii="David" w:hint="cs"/>
        </w:rPr>
        <w:t xml:space="preserve"> </w:t>
      </w:r>
      <w:r>
        <w:rPr>
          <w:rFonts w:ascii="David" w:hint="cs"/>
          <w:rtl/>
        </w:rPr>
        <w:t>לעשות</w:t>
      </w:r>
      <w:r>
        <w:rPr>
          <w:rFonts w:ascii="David" w:hint="cs"/>
        </w:rPr>
        <w:t xml:space="preserve"> </w:t>
      </w:r>
      <w:r>
        <w:rPr>
          <w:rFonts w:ascii="David" w:hint="cs"/>
          <w:rtl/>
        </w:rPr>
        <w:t>את</w:t>
      </w:r>
      <w:r>
        <w:rPr>
          <w:rFonts w:ascii="David" w:hint="cs"/>
        </w:rPr>
        <w:t xml:space="preserve"> </w:t>
      </w:r>
      <w:r>
        <w:rPr>
          <w:rFonts w:ascii="David" w:hint="cs"/>
          <w:rtl/>
        </w:rPr>
        <w:t>זה, פשוט</w:t>
      </w:r>
      <w:r>
        <w:rPr>
          <w:rFonts w:ascii="David" w:hint="cs"/>
        </w:rPr>
        <w:t xml:space="preserve"> </w:t>
      </w:r>
      <w:r>
        <w:rPr>
          <w:rFonts w:ascii="David" w:hint="cs"/>
          <w:rtl/>
        </w:rPr>
        <w:t>אני</w:t>
      </w:r>
      <w:r>
        <w:rPr>
          <w:rFonts w:ascii="David" w:hint="cs"/>
        </w:rPr>
        <w:t xml:space="preserve"> </w:t>
      </w:r>
      <w:r>
        <w:rPr>
          <w:rFonts w:ascii="David" w:hint="cs"/>
          <w:rtl/>
        </w:rPr>
        <w:t>כועסת, יש</w:t>
      </w:r>
      <w:r>
        <w:rPr>
          <w:rFonts w:ascii="David" w:hint="cs"/>
        </w:rPr>
        <w:t xml:space="preserve"> </w:t>
      </w:r>
      <w:r>
        <w:rPr>
          <w:rFonts w:ascii="David" w:hint="cs"/>
          <w:rtl/>
        </w:rPr>
        <w:t>ביננו</w:t>
      </w:r>
      <w:r>
        <w:rPr>
          <w:rFonts w:ascii="David" w:hint="cs"/>
        </w:rPr>
        <w:t xml:space="preserve"> </w:t>
      </w:r>
      <w:r>
        <w:rPr>
          <w:rFonts w:ascii="David" w:hint="cs"/>
          <w:rtl/>
        </w:rPr>
        <w:t>סכסוך, ואני</w:t>
      </w:r>
      <w:r>
        <w:rPr>
          <w:rFonts w:ascii="David" w:hint="cs"/>
        </w:rPr>
        <w:t xml:space="preserve"> </w:t>
      </w:r>
      <w:r>
        <w:rPr>
          <w:rFonts w:ascii="David" w:hint="cs"/>
          <w:rtl/>
        </w:rPr>
        <w:t>לא</w:t>
      </w:r>
      <w:r>
        <w:rPr>
          <w:rFonts w:ascii="David" w:hint="cs"/>
        </w:rPr>
        <w:t xml:space="preserve"> </w:t>
      </w:r>
      <w:r>
        <w:rPr>
          <w:rFonts w:ascii="David" w:hint="cs"/>
          <w:rtl/>
        </w:rPr>
        <w:t>מסכימה, והוא</w:t>
      </w:r>
      <w:r>
        <w:rPr>
          <w:rFonts w:ascii="David" w:hint="cs"/>
        </w:rPr>
        <w:t xml:space="preserve"> </w:t>
      </w:r>
      <w:r>
        <w:rPr>
          <w:rFonts w:ascii="David" w:hint="cs"/>
          <w:rtl/>
        </w:rPr>
        <w:t>רוצה</w:t>
      </w:r>
      <w:r>
        <w:rPr>
          <w:rFonts w:ascii="David" w:hint="cs"/>
        </w:rPr>
        <w:t xml:space="preserve"> </w:t>
      </w:r>
      <w:r>
        <w:rPr>
          <w:rFonts w:ascii="David" w:hint="cs"/>
          <w:rtl/>
        </w:rPr>
        <w:t>את</w:t>
      </w:r>
      <w:r>
        <w:rPr>
          <w:rFonts w:ascii="David" w:hint="cs"/>
        </w:rPr>
        <w:t xml:space="preserve"> </w:t>
      </w:r>
      <w:r>
        <w:rPr>
          <w:rFonts w:ascii="David" w:hint="cs"/>
          <w:rtl/>
        </w:rPr>
        <w:t>זה, לקיים</w:t>
      </w:r>
      <w:r>
        <w:rPr>
          <w:rFonts w:ascii="David" w:hint="cs"/>
        </w:rPr>
        <w:t xml:space="preserve"> </w:t>
      </w:r>
      <w:r>
        <w:rPr>
          <w:rFonts w:ascii="David" w:hint="cs"/>
          <w:rtl/>
        </w:rPr>
        <w:t>יחסי</w:t>
      </w:r>
      <w:r>
        <w:rPr>
          <w:rFonts w:ascii="David" w:hint="cs"/>
        </w:rPr>
        <w:t xml:space="preserve"> </w:t>
      </w:r>
      <w:r>
        <w:rPr>
          <w:rFonts w:ascii="David" w:hint="cs"/>
          <w:rtl/>
        </w:rPr>
        <w:t>מין, ואז</w:t>
      </w:r>
      <w:r>
        <w:rPr>
          <w:rFonts w:ascii="David" w:hint="cs"/>
        </w:rPr>
        <w:t xml:space="preserve"> </w:t>
      </w:r>
      <w:r>
        <w:rPr>
          <w:rFonts w:ascii="David" w:hint="cs"/>
          <w:rtl/>
        </w:rPr>
        <w:t>לא</w:t>
      </w:r>
      <w:r>
        <w:rPr>
          <w:rFonts w:ascii="David" w:hint="cs"/>
        </w:rPr>
        <w:t xml:space="preserve"> </w:t>
      </w:r>
      <w:r>
        <w:rPr>
          <w:rFonts w:ascii="David" w:hint="cs"/>
          <w:rtl/>
        </w:rPr>
        <w:t>הסכמתי, וזה</w:t>
      </w:r>
      <w:r>
        <w:rPr>
          <w:rFonts w:ascii="David" w:hint="cs"/>
        </w:rPr>
        <w:t xml:space="preserve"> </w:t>
      </w:r>
      <w:r>
        <w:rPr>
          <w:rFonts w:ascii="David" w:hint="cs"/>
          <w:rtl/>
        </w:rPr>
        <w:t>כאן</w:t>
      </w:r>
      <w:r>
        <w:rPr>
          <w:rFonts w:ascii="David" w:hint="cs"/>
        </w:rPr>
        <w:t xml:space="preserve"> </w:t>
      </w:r>
      <w:r>
        <w:rPr>
          <w:rFonts w:ascii="David" w:hint="cs"/>
          <w:rtl/>
        </w:rPr>
        <w:t>מתחיל</w:t>
      </w:r>
      <w:r>
        <w:rPr>
          <w:rFonts w:ascii="David" w:hint="cs"/>
        </w:rPr>
        <w:t xml:space="preserve"> </w:t>
      </w:r>
      <w:r>
        <w:rPr>
          <w:rFonts w:ascii="David" w:hint="cs"/>
          <w:rtl/>
        </w:rPr>
        <w:t>את</w:t>
      </w:r>
      <w:r>
        <w:rPr>
          <w:rFonts w:ascii="David" w:hint="cs"/>
        </w:rPr>
        <w:t xml:space="preserve"> </w:t>
      </w:r>
      <w:r>
        <w:rPr>
          <w:rFonts w:ascii="David" w:hint="cs"/>
          <w:rtl/>
        </w:rPr>
        <w:t>כל</w:t>
      </w:r>
      <w:r>
        <w:rPr>
          <w:rFonts w:ascii="David" w:hint="cs"/>
        </w:rPr>
        <w:t xml:space="preserve"> </w:t>
      </w:r>
      <w:r>
        <w:rPr>
          <w:rFonts w:ascii="David" w:hint="cs"/>
          <w:rtl/>
        </w:rPr>
        <w:t>ה</w:t>
      </w:r>
      <w:r>
        <w:rPr>
          <w:rFonts w:ascii="David" w:hint="cs"/>
        </w:rPr>
        <w:t xml:space="preserve">... </w:t>
      </w:r>
      <w:r>
        <w:rPr>
          <w:rFonts w:ascii="David" w:hint="cs"/>
          <w:rtl/>
        </w:rPr>
        <w:t>כל</w:t>
      </w:r>
      <w:r>
        <w:rPr>
          <w:rFonts w:ascii="David" w:hint="cs"/>
        </w:rPr>
        <w:t xml:space="preserve"> </w:t>
      </w:r>
      <w:r>
        <w:rPr>
          <w:rFonts w:ascii="David" w:hint="cs"/>
          <w:rtl/>
        </w:rPr>
        <w:t>האירוע</w:t>
      </w:r>
      <w:r>
        <w:rPr>
          <w:rFonts w:ascii="David" w:hint="cs"/>
        </w:rPr>
        <w:t xml:space="preserve"> </w:t>
      </w:r>
      <w:r>
        <w:rPr>
          <w:rFonts w:ascii="David" w:hint="cs"/>
          <w:rtl/>
        </w:rPr>
        <w:t>הקשה</w:t>
      </w:r>
      <w:r>
        <w:rPr>
          <w:rFonts w:ascii="David" w:hint="cs"/>
        </w:rPr>
        <w:t xml:space="preserve"> </w:t>
      </w:r>
      <w:r>
        <w:rPr>
          <w:rFonts w:ascii="David" w:hint="cs"/>
          <w:rtl/>
        </w:rPr>
        <w:t>הזה</w:t>
      </w:r>
      <w:r>
        <w:rPr>
          <w:rFonts w:ascii="David" w:hint="cs"/>
        </w:rPr>
        <w:t xml:space="preserve">, </w:t>
      </w:r>
      <w:r>
        <w:rPr>
          <w:rFonts w:ascii="David" w:hint="cs"/>
          <w:rtl/>
        </w:rPr>
        <w:t>שהוא</w:t>
      </w:r>
      <w:r>
        <w:rPr>
          <w:rFonts w:ascii="David" w:hint="cs"/>
        </w:rPr>
        <w:t xml:space="preserve"> </w:t>
      </w:r>
      <w:r>
        <w:rPr>
          <w:rFonts w:ascii="David" w:hint="cs"/>
          <w:rtl/>
        </w:rPr>
        <w:t>היה</w:t>
      </w:r>
      <w:r>
        <w:rPr>
          <w:rFonts w:ascii="David" w:hint="cs"/>
        </w:rPr>
        <w:t xml:space="preserve"> </w:t>
      </w:r>
      <w:r>
        <w:rPr>
          <w:rFonts w:ascii="David" w:hint="cs"/>
          <w:rtl/>
        </w:rPr>
        <w:t>תופס</w:t>
      </w:r>
      <w:r>
        <w:rPr>
          <w:rFonts w:ascii="David" w:hint="cs"/>
        </w:rPr>
        <w:t xml:space="preserve"> </w:t>
      </w:r>
      <w:r>
        <w:rPr>
          <w:rFonts w:ascii="David" w:hint="cs"/>
          <w:rtl/>
        </w:rPr>
        <w:t>אותי</w:t>
      </w:r>
      <w:r>
        <w:rPr>
          <w:rFonts w:ascii="David" w:hint="cs"/>
        </w:rPr>
        <w:t xml:space="preserve"> </w:t>
      </w:r>
      <w:r>
        <w:rPr>
          <w:rFonts w:ascii="David" w:hint="cs"/>
          <w:rtl/>
        </w:rPr>
        <w:t>בשערות, נותן</w:t>
      </w:r>
      <w:r>
        <w:rPr>
          <w:rFonts w:ascii="David" w:hint="cs"/>
        </w:rPr>
        <w:t xml:space="preserve"> </w:t>
      </w:r>
      <w:r>
        <w:rPr>
          <w:rFonts w:ascii="David" w:hint="cs"/>
          <w:rtl/>
        </w:rPr>
        <w:t>לי</w:t>
      </w:r>
      <w:r>
        <w:rPr>
          <w:rFonts w:ascii="David" w:hint="cs"/>
        </w:rPr>
        <w:t xml:space="preserve"> </w:t>
      </w:r>
      <w:r>
        <w:rPr>
          <w:rFonts w:ascii="David" w:hint="cs"/>
          <w:rtl/>
        </w:rPr>
        <w:t>מכות, דוחף</w:t>
      </w:r>
      <w:r>
        <w:rPr>
          <w:rFonts w:ascii="David" w:hint="cs"/>
        </w:rPr>
        <w:t xml:space="preserve"> </w:t>
      </w:r>
      <w:r>
        <w:rPr>
          <w:rFonts w:ascii="David" w:hint="cs"/>
          <w:rtl/>
        </w:rPr>
        <w:t>אותי</w:t>
      </w:r>
      <w:r>
        <w:rPr>
          <w:rFonts w:hint="cs"/>
          <w:rtl/>
        </w:rPr>
        <w:t>,</w:t>
      </w:r>
      <w:r>
        <w:rPr>
          <w:rFonts w:ascii="David" w:hint="cs"/>
        </w:rPr>
        <w:t xml:space="preserve"> </w:t>
      </w:r>
      <w:r>
        <w:rPr>
          <w:rFonts w:ascii="David" w:hint="cs"/>
          <w:rtl/>
        </w:rPr>
        <w:t>למיטה</w:t>
      </w:r>
      <w:r>
        <w:rPr>
          <w:rFonts w:ascii="David" w:hint="cs"/>
        </w:rPr>
        <w:t xml:space="preserve"> </w:t>
      </w:r>
      <w:r>
        <w:rPr>
          <w:rFonts w:ascii="David" w:hint="cs"/>
          <w:rtl/>
        </w:rPr>
        <w:t>לפעמים, ואז</w:t>
      </w:r>
      <w:r>
        <w:rPr>
          <w:rFonts w:ascii="David" w:hint="cs"/>
        </w:rPr>
        <w:t xml:space="preserve"> </w:t>
      </w:r>
      <w:r>
        <w:rPr>
          <w:rFonts w:ascii="David" w:hint="cs"/>
          <w:rtl/>
        </w:rPr>
        <w:t>מתחיל</w:t>
      </w:r>
      <w:r>
        <w:rPr>
          <w:rFonts w:ascii="David" w:hint="cs"/>
        </w:rPr>
        <w:t xml:space="preserve">. </w:t>
      </w:r>
    </w:p>
    <w:p w14:paraId="17267D19" w14:textId="77777777" w:rsidR="009E3477" w:rsidRDefault="009E3477">
      <w:pPr>
        <w:autoSpaceDE w:val="0"/>
        <w:autoSpaceDN w:val="0"/>
        <w:adjustRightInd w:val="0"/>
        <w:ind w:left="1125" w:right="1080"/>
        <w:jc w:val="both"/>
        <w:rPr>
          <w:rFonts w:ascii="David" w:hint="cs"/>
          <w:rtl/>
        </w:rPr>
      </w:pPr>
      <w:r>
        <w:rPr>
          <w:rFonts w:ascii="David" w:hint="cs"/>
          <w:rtl/>
        </w:rPr>
        <w:t>ש:</w:t>
      </w:r>
      <w:r>
        <w:rPr>
          <w:rFonts w:ascii="David" w:hint="cs"/>
        </w:rPr>
        <w:t xml:space="preserve"> </w:t>
      </w:r>
      <w:r>
        <w:rPr>
          <w:rFonts w:ascii="David" w:hint="cs"/>
          <w:rtl/>
        </w:rPr>
        <w:t>אז</w:t>
      </w:r>
      <w:r>
        <w:rPr>
          <w:rFonts w:ascii="David" w:hint="cs"/>
        </w:rPr>
        <w:t xml:space="preserve"> </w:t>
      </w:r>
      <w:r>
        <w:rPr>
          <w:rFonts w:ascii="David" w:hint="cs"/>
          <w:rtl/>
        </w:rPr>
        <w:t>איפה</w:t>
      </w:r>
      <w:r>
        <w:rPr>
          <w:rFonts w:ascii="David" w:hint="cs"/>
        </w:rPr>
        <w:t xml:space="preserve"> </w:t>
      </w:r>
      <w:r>
        <w:rPr>
          <w:rFonts w:ascii="David" w:hint="cs"/>
          <w:rtl/>
        </w:rPr>
        <w:t>ההסכמה</w:t>
      </w:r>
      <w:r>
        <w:rPr>
          <w:rFonts w:ascii="David" w:hint="cs"/>
        </w:rPr>
        <w:t xml:space="preserve">? </w:t>
      </w:r>
    </w:p>
    <w:p w14:paraId="3A99F81B" w14:textId="77777777" w:rsidR="009E3477" w:rsidRDefault="009E3477">
      <w:pPr>
        <w:autoSpaceDE w:val="0"/>
        <w:autoSpaceDN w:val="0"/>
        <w:adjustRightInd w:val="0"/>
        <w:ind w:left="1125" w:right="1080"/>
        <w:jc w:val="both"/>
        <w:rPr>
          <w:rFonts w:hint="cs"/>
          <w:rtl/>
        </w:rPr>
      </w:pPr>
      <w:r>
        <w:rPr>
          <w:rFonts w:ascii="David" w:hint="cs"/>
          <w:rtl/>
        </w:rPr>
        <w:t>ת: התנגדתי</w:t>
      </w:r>
      <w:r>
        <w:rPr>
          <w:rFonts w:ascii="David" w:hint="cs"/>
        </w:rPr>
        <w:t xml:space="preserve"> </w:t>
      </w:r>
      <w:r>
        <w:rPr>
          <w:rFonts w:ascii="David" w:hint="cs"/>
          <w:rtl/>
        </w:rPr>
        <w:t>מאוד, עדיין</w:t>
      </w:r>
      <w:r>
        <w:rPr>
          <w:rFonts w:ascii="David" w:hint="cs"/>
        </w:rPr>
        <w:t xml:space="preserve"> </w:t>
      </w:r>
      <w:r>
        <w:rPr>
          <w:rFonts w:ascii="David" w:hint="cs"/>
          <w:rtl/>
        </w:rPr>
        <w:t>לא</w:t>
      </w:r>
      <w:r>
        <w:rPr>
          <w:rFonts w:ascii="David" w:hint="cs"/>
        </w:rPr>
        <w:t xml:space="preserve"> </w:t>
      </w:r>
      <w:r>
        <w:rPr>
          <w:rFonts w:ascii="David" w:hint="cs"/>
          <w:rtl/>
        </w:rPr>
        <w:t>הסכמתי, כל</w:t>
      </w:r>
      <w:r>
        <w:rPr>
          <w:rFonts w:ascii="David" w:hint="cs"/>
        </w:rPr>
        <w:t xml:space="preserve"> </w:t>
      </w:r>
      <w:r>
        <w:rPr>
          <w:rFonts w:ascii="David" w:hint="cs"/>
          <w:rtl/>
        </w:rPr>
        <w:t>כך</w:t>
      </w:r>
      <w:r>
        <w:rPr>
          <w:rFonts w:ascii="David" w:hint="cs"/>
        </w:rPr>
        <w:t xml:space="preserve"> </w:t>
      </w:r>
      <w:r>
        <w:rPr>
          <w:rFonts w:ascii="David" w:hint="cs"/>
          <w:rtl/>
        </w:rPr>
        <w:t>התנגדתי, סירבתי, עד</w:t>
      </w:r>
      <w:r>
        <w:rPr>
          <w:rFonts w:ascii="David" w:hint="cs"/>
        </w:rPr>
        <w:t xml:space="preserve"> </w:t>
      </w:r>
      <w:r>
        <w:rPr>
          <w:rFonts w:ascii="David" w:hint="cs"/>
          <w:rtl/>
        </w:rPr>
        <w:t>שבסוף</w:t>
      </w:r>
      <w:r>
        <w:rPr>
          <w:rFonts w:ascii="David" w:hint="cs"/>
        </w:rPr>
        <w:t xml:space="preserve"> </w:t>
      </w:r>
      <w:r>
        <w:rPr>
          <w:rFonts w:ascii="David" w:hint="cs"/>
          <w:rtl/>
        </w:rPr>
        <w:t>ממש</w:t>
      </w:r>
      <w:r>
        <w:rPr>
          <w:rFonts w:ascii="David" w:hint="cs"/>
        </w:rPr>
        <w:t xml:space="preserve"> </w:t>
      </w:r>
      <w:r>
        <w:rPr>
          <w:rFonts w:ascii="David" w:hint="cs"/>
          <w:rtl/>
        </w:rPr>
        <w:t>קשה</w:t>
      </w:r>
      <w:r>
        <w:rPr>
          <w:rFonts w:ascii="David" w:hint="cs"/>
        </w:rPr>
        <w:t xml:space="preserve"> </w:t>
      </w:r>
      <w:r>
        <w:rPr>
          <w:rFonts w:ascii="David" w:hint="cs"/>
          <w:rtl/>
        </w:rPr>
        <w:t>לי, והוא</w:t>
      </w:r>
      <w:r>
        <w:rPr>
          <w:rFonts w:ascii="David" w:hint="cs"/>
        </w:rPr>
        <w:t xml:space="preserve"> </w:t>
      </w:r>
      <w:r>
        <w:rPr>
          <w:rFonts w:ascii="David" w:hint="cs"/>
          <w:rtl/>
        </w:rPr>
        <w:t>כבר</w:t>
      </w:r>
      <w:r>
        <w:rPr>
          <w:rFonts w:ascii="David" w:hint="cs"/>
        </w:rPr>
        <w:t xml:space="preserve"> </w:t>
      </w:r>
      <w:r>
        <w:rPr>
          <w:rFonts w:ascii="David" w:hint="cs"/>
          <w:rtl/>
        </w:rPr>
        <w:t>הכניס</w:t>
      </w:r>
      <w:r>
        <w:rPr>
          <w:rFonts w:ascii="David" w:hint="cs"/>
        </w:rPr>
        <w:t xml:space="preserve"> </w:t>
      </w:r>
      <w:r>
        <w:rPr>
          <w:rFonts w:ascii="David" w:hint="cs"/>
          <w:rtl/>
        </w:rPr>
        <w:t>את</w:t>
      </w:r>
      <w:r>
        <w:rPr>
          <w:rFonts w:ascii="David" w:hint="cs"/>
        </w:rPr>
        <w:t xml:space="preserve"> </w:t>
      </w:r>
      <w:r>
        <w:rPr>
          <w:rFonts w:ascii="David" w:hint="cs"/>
          <w:rtl/>
        </w:rPr>
        <w:t>זה, וממש</w:t>
      </w:r>
      <w:r>
        <w:rPr>
          <w:rFonts w:ascii="David" w:hint="cs"/>
        </w:rPr>
        <w:t xml:space="preserve"> </w:t>
      </w:r>
      <w:r>
        <w:rPr>
          <w:rFonts w:ascii="David" w:hint="cs"/>
          <w:rtl/>
        </w:rPr>
        <w:t>היה</w:t>
      </w:r>
      <w:r>
        <w:rPr>
          <w:rFonts w:ascii="David" w:hint="cs"/>
        </w:rPr>
        <w:t xml:space="preserve"> </w:t>
      </w:r>
      <w:r>
        <w:rPr>
          <w:rFonts w:ascii="David" w:hint="cs"/>
          <w:rtl/>
        </w:rPr>
        <w:t>קשה</w:t>
      </w:r>
      <w:r>
        <w:rPr>
          <w:rFonts w:ascii="David" w:hint="cs"/>
        </w:rPr>
        <w:t xml:space="preserve"> </w:t>
      </w:r>
      <w:r>
        <w:rPr>
          <w:rFonts w:ascii="David" w:hint="cs"/>
          <w:rtl/>
        </w:rPr>
        <w:t>כאילו</w:t>
      </w:r>
      <w:r>
        <w:rPr>
          <w:rFonts w:ascii="David" w:hint="cs"/>
        </w:rPr>
        <w:t xml:space="preserve"> </w:t>
      </w:r>
      <w:r>
        <w:rPr>
          <w:rFonts w:ascii="David" w:hint="cs"/>
          <w:rtl/>
        </w:rPr>
        <w:t>להוציא, לא</w:t>
      </w:r>
      <w:r>
        <w:rPr>
          <w:rFonts w:ascii="David" w:hint="cs"/>
        </w:rPr>
        <w:t xml:space="preserve"> </w:t>
      </w:r>
      <w:r>
        <w:rPr>
          <w:rFonts w:ascii="David" w:hint="cs"/>
          <w:rtl/>
        </w:rPr>
        <w:t>היה</w:t>
      </w:r>
      <w:r>
        <w:rPr>
          <w:rFonts w:ascii="David" w:hint="cs"/>
        </w:rPr>
        <w:t xml:space="preserve"> </w:t>
      </w:r>
      <w:r>
        <w:rPr>
          <w:rFonts w:ascii="David" w:hint="cs"/>
          <w:rtl/>
        </w:rPr>
        <w:t>לי</w:t>
      </w:r>
      <w:r>
        <w:rPr>
          <w:rFonts w:ascii="David" w:hint="cs"/>
        </w:rPr>
        <w:t xml:space="preserve"> </w:t>
      </w:r>
      <w:r>
        <w:rPr>
          <w:rFonts w:ascii="David" w:hint="cs"/>
          <w:rtl/>
        </w:rPr>
        <w:t>כוח</w:t>
      </w:r>
      <w:r>
        <w:rPr>
          <w:rFonts w:ascii="David" w:hint="cs"/>
        </w:rPr>
        <w:t xml:space="preserve"> </w:t>
      </w:r>
      <w:r>
        <w:rPr>
          <w:rFonts w:ascii="David" w:hint="cs"/>
          <w:rtl/>
        </w:rPr>
        <w:t>יותר</w:t>
      </w:r>
      <w:r>
        <w:t>"</w:t>
      </w:r>
      <w:r>
        <w:rPr>
          <w:rFonts w:ascii="David" w:hint="cs"/>
        </w:rPr>
        <w:t>.</w:t>
      </w:r>
      <w:r>
        <w:rPr>
          <w:rFonts w:hint="cs"/>
          <w:rtl/>
        </w:rPr>
        <w:t xml:space="preserve"> (עמ/ 116, שו' 12-21). </w:t>
      </w:r>
    </w:p>
    <w:p w14:paraId="3FCFFD59" w14:textId="77777777" w:rsidR="009E3477" w:rsidRDefault="009E3477">
      <w:pPr>
        <w:autoSpaceDE w:val="0"/>
        <w:autoSpaceDN w:val="0"/>
        <w:adjustRightInd w:val="0"/>
        <w:jc w:val="both"/>
        <w:rPr>
          <w:rtl/>
        </w:rPr>
      </w:pPr>
    </w:p>
    <w:p w14:paraId="29371B7F" w14:textId="77777777" w:rsidR="009E3477" w:rsidRDefault="009E3477">
      <w:pPr>
        <w:autoSpaceDE w:val="0"/>
        <w:autoSpaceDN w:val="0"/>
        <w:adjustRightInd w:val="0"/>
        <w:spacing w:line="360" w:lineRule="auto"/>
        <w:ind w:left="720" w:hanging="720"/>
        <w:jc w:val="both"/>
        <w:rPr>
          <w:rFonts w:hint="cs"/>
          <w:rtl/>
        </w:rPr>
      </w:pPr>
      <w:r>
        <w:rPr>
          <w:rFonts w:hint="cs"/>
          <w:rtl/>
        </w:rPr>
        <w:t>4.</w:t>
      </w:r>
      <w:r>
        <w:rPr>
          <w:rFonts w:hint="cs"/>
          <w:rtl/>
        </w:rPr>
        <w:tab/>
        <w:t xml:space="preserve">אולם כשהתבקשה המתלוננת לתת דוגמאות לאירועים ספציפיים היא סיפרה על שני אירועים שאלו עיקריהם: </w:t>
      </w:r>
    </w:p>
    <w:p w14:paraId="42269AA6" w14:textId="77777777" w:rsidR="009E3477" w:rsidRDefault="009E3477">
      <w:pPr>
        <w:pStyle w:val="Heading3"/>
        <w:spacing w:line="360" w:lineRule="auto"/>
        <w:ind w:left="720"/>
        <w:jc w:val="both"/>
        <w:rPr>
          <w:rFonts w:cs="David" w:hint="cs"/>
          <w:b w:val="0"/>
          <w:bCs w:val="0"/>
          <w:sz w:val="24"/>
          <w:szCs w:val="24"/>
          <w:rtl/>
        </w:rPr>
      </w:pPr>
      <w:r>
        <w:rPr>
          <w:rFonts w:cs="David" w:hint="cs"/>
          <w:b w:val="0"/>
          <w:bCs w:val="0"/>
          <w:sz w:val="24"/>
          <w:szCs w:val="24"/>
          <w:rtl/>
        </w:rPr>
        <w:t xml:space="preserve">המתלוננת התייחסה לאירוע ספציפי שהתרחש לטענתה בסוף שנת 2003 – ובו היא ניסתה לפתוח דף חדש עם הנאשם ואיחלה שהשנה החדשה תהיה יותר טובה, אבל תקוותה נכזבה כי הנאשם אנס אותה, לגרסתה, וכך העידה: </w:t>
      </w:r>
    </w:p>
    <w:p w14:paraId="5E079F08" w14:textId="77777777" w:rsidR="009E3477" w:rsidRDefault="009E3477">
      <w:pPr>
        <w:pStyle w:val="Heading3"/>
        <w:ind w:left="1125" w:right="1080"/>
        <w:jc w:val="both"/>
        <w:rPr>
          <w:rFonts w:cs="David" w:hint="cs"/>
          <w:rtl/>
        </w:rPr>
      </w:pPr>
      <w:r>
        <w:rPr>
          <w:rFonts w:cs="David" w:hint="cs"/>
          <w:sz w:val="24"/>
          <w:szCs w:val="24"/>
          <w:rtl/>
        </w:rPr>
        <w:t>"הוא אנס אותי, התנגדתי, אנס אותי חזק, דחף אותי למיטה, משך לי בשערות, כמו כל פעם שאני מתחילה את האירוע הזה, ואנס אותי, החדיר את האיבר מין בכוח לאיבר מיני</w:t>
      </w:r>
      <w:r>
        <w:rPr>
          <w:rFonts w:cs="David"/>
          <w:sz w:val="24"/>
          <w:szCs w:val="24"/>
        </w:rPr>
        <w:t>.</w:t>
      </w:r>
      <w:r>
        <w:rPr>
          <w:rFonts w:cs="David" w:hint="cs"/>
          <w:sz w:val="24"/>
          <w:szCs w:val="24"/>
          <w:rtl/>
        </w:rPr>
        <w:t>" (עמ' 26 לפרוטוקול, ש' 25-24).</w:t>
      </w:r>
      <w:r>
        <w:rPr>
          <w:rFonts w:cs="David" w:hint="cs"/>
          <w:rtl/>
        </w:rPr>
        <w:t xml:space="preserve"> </w:t>
      </w:r>
    </w:p>
    <w:p w14:paraId="656CCFBE" w14:textId="77777777" w:rsidR="009E3477" w:rsidRDefault="009E3477">
      <w:pPr>
        <w:autoSpaceDE w:val="0"/>
        <w:autoSpaceDN w:val="0"/>
        <w:adjustRightInd w:val="0"/>
        <w:spacing w:line="360" w:lineRule="auto"/>
        <w:jc w:val="both"/>
        <w:rPr>
          <w:rFonts w:hint="cs"/>
          <w:rtl/>
        </w:rPr>
      </w:pPr>
    </w:p>
    <w:p w14:paraId="1A6AA410" w14:textId="77777777" w:rsidR="008C47BD" w:rsidRDefault="008C47BD">
      <w:pPr>
        <w:autoSpaceDE w:val="0"/>
        <w:autoSpaceDN w:val="0"/>
        <w:adjustRightInd w:val="0"/>
        <w:spacing w:line="360" w:lineRule="auto"/>
        <w:jc w:val="both"/>
        <w:rPr>
          <w:rFonts w:hint="cs"/>
        </w:rPr>
      </w:pPr>
    </w:p>
    <w:p w14:paraId="0824ACD8" w14:textId="77777777" w:rsidR="009E3477" w:rsidRDefault="009E3477">
      <w:pPr>
        <w:autoSpaceDE w:val="0"/>
        <w:autoSpaceDN w:val="0"/>
        <w:adjustRightInd w:val="0"/>
        <w:spacing w:line="360" w:lineRule="auto"/>
        <w:ind w:left="720" w:hanging="720"/>
        <w:jc w:val="both"/>
        <w:rPr>
          <w:rFonts w:hint="cs"/>
          <w:rtl/>
        </w:rPr>
      </w:pPr>
      <w:r>
        <w:rPr>
          <w:rFonts w:hint="cs"/>
          <w:rtl/>
        </w:rPr>
        <w:t>5.</w:t>
      </w:r>
      <w:r>
        <w:rPr>
          <w:rFonts w:hint="cs"/>
          <w:rtl/>
        </w:rPr>
        <w:tab/>
        <w:t xml:space="preserve">אירוע ספציפי נוסף שזכרה המתלוננת התרחש לאחר אירוע הכליאה, כאשר הנאשם חזר הביתה ורצה לקיים איתה יחסי מין, המתלוננת סירבה ועל כך אמרה: </w:t>
      </w:r>
    </w:p>
    <w:p w14:paraId="02078256" w14:textId="77777777" w:rsidR="009E3477" w:rsidRDefault="009E3477">
      <w:pPr>
        <w:autoSpaceDE w:val="0"/>
        <w:autoSpaceDN w:val="0"/>
        <w:adjustRightInd w:val="0"/>
        <w:ind w:left="720" w:hanging="720"/>
        <w:jc w:val="both"/>
        <w:rPr>
          <w:rFonts w:hint="cs"/>
          <w:rtl/>
        </w:rPr>
      </w:pPr>
    </w:p>
    <w:p w14:paraId="751FC2A1" w14:textId="77777777" w:rsidR="009E3477" w:rsidRDefault="009E3477">
      <w:pPr>
        <w:autoSpaceDE w:val="0"/>
        <w:autoSpaceDN w:val="0"/>
        <w:adjustRightInd w:val="0"/>
        <w:ind w:left="1125" w:right="1080"/>
        <w:jc w:val="both"/>
        <w:rPr>
          <w:rFonts w:hint="cs"/>
          <w:rtl/>
        </w:rPr>
      </w:pPr>
      <w:r>
        <w:rPr>
          <w:rFonts w:hint="cs"/>
          <w:b/>
          <w:bCs/>
          <w:rtl/>
        </w:rPr>
        <w:t>"כשחזר הביתה ורצה אותי ואני כועסת ולא רוצה אז ממש כמו כל פעם צועק את לא</w:t>
      </w:r>
      <w:r>
        <w:rPr>
          <w:rFonts w:hint="cs"/>
          <w:b/>
          <w:bCs/>
        </w:rPr>
        <w:t xml:space="preserve"> </w:t>
      </w:r>
      <w:r>
        <w:rPr>
          <w:rFonts w:hint="cs"/>
          <w:b/>
          <w:bCs/>
          <w:rtl/>
        </w:rPr>
        <w:t>רוצה, אני בעל שלך, יש לי את הזכות הזאת, ותפס אותי כמו כל פעם וזרק אותי למיטה בכח. הוא לקח אותי בכוח. יותר מזה זה קשה לי לספר"</w:t>
      </w:r>
      <w:r>
        <w:rPr>
          <w:b/>
          <w:bCs/>
        </w:rPr>
        <w:t>.</w:t>
      </w:r>
      <w:r>
        <w:rPr>
          <w:rFonts w:hint="cs"/>
          <w:rtl/>
        </w:rPr>
        <w:t xml:space="preserve"> (עמ' 62, ש' 3-1).</w:t>
      </w:r>
    </w:p>
    <w:p w14:paraId="5E7A8CD4" w14:textId="77777777" w:rsidR="009E3477" w:rsidRDefault="009E3477">
      <w:pPr>
        <w:autoSpaceDE w:val="0"/>
        <w:autoSpaceDN w:val="0"/>
        <w:adjustRightInd w:val="0"/>
        <w:spacing w:line="360" w:lineRule="auto"/>
        <w:ind w:left="720" w:hanging="720"/>
        <w:jc w:val="both"/>
        <w:rPr>
          <w:rFonts w:hint="cs"/>
          <w:rtl/>
        </w:rPr>
      </w:pPr>
    </w:p>
    <w:p w14:paraId="1E7998FA" w14:textId="77777777" w:rsidR="009E3477" w:rsidRDefault="009E3477">
      <w:pPr>
        <w:autoSpaceDE w:val="0"/>
        <w:autoSpaceDN w:val="0"/>
        <w:adjustRightInd w:val="0"/>
        <w:ind w:left="720" w:hanging="720"/>
        <w:jc w:val="both"/>
        <w:rPr>
          <w:rFonts w:hint="cs"/>
          <w:rtl/>
        </w:rPr>
      </w:pPr>
      <w:r>
        <w:rPr>
          <w:rFonts w:hint="cs"/>
          <w:rtl/>
        </w:rPr>
        <w:tab/>
        <w:t>יודגש שעל מקרה זה המתלוננת לא סיפרה בחקירה המשטרתית ולכך אתייחס בהמשך.</w:t>
      </w:r>
    </w:p>
    <w:p w14:paraId="39EE813E" w14:textId="77777777" w:rsidR="009E3477" w:rsidRDefault="009E3477">
      <w:pPr>
        <w:autoSpaceDE w:val="0"/>
        <w:autoSpaceDN w:val="0"/>
        <w:adjustRightInd w:val="0"/>
        <w:ind w:left="720" w:hanging="720"/>
        <w:jc w:val="both"/>
        <w:rPr>
          <w:rFonts w:hint="cs"/>
          <w:rtl/>
        </w:rPr>
      </w:pPr>
    </w:p>
    <w:p w14:paraId="0DE0F9DF" w14:textId="77777777" w:rsidR="009E3477" w:rsidRDefault="009E3477">
      <w:pPr>
        <w:autoSpaceDE w:val="0"/>
        <w:autoSpaceDN w:val="0"/>
        <w:adjustRightInd w:val="0"/>
        <w:spacing w:line="360" w:lineRule="auto"/>
        <w:ind w:left="720" w:hanging="720"/>
        <w:jc w:val="both"/>
        <w:rPr>
          <w:rFonts w:ascii="David" w:hint="cs"/>
          <w:b/>
          <w:bCs/>
          <w:rtl/>
        </w:rPr>
      </w:pPr>
      <w:r>
        <w:rPr>
          <w:rFonts w:hint="cs"/>
          <w:rtl/>
        </w:rPr>
        <w:t>6.</w:t>
      </w:r>
      <w:r>
        <w:rPr>
          <w:rFonts w:hint="cs"/>
          <w:rtl/>
        </w:rPr>
        <w:tab/>
        <w:t>ביחס לעבירת מעשה הסדום, המתלוננת טענה שהנאשם היה מבקש ממנה לבצע בו מין אורלי, וכשהייתה מבקשת ממנו לרחוץ את איבר מינו הוא היה מתעצבן ועל כך העידה:</w:t>
      </w:r>
    </w:p>
    <w:p w14:paraId="0ADEAB65" w14:textId="77777777" w:rsidR="009E3477" w:rsidRDefault="009E3477">
      <w:pPr>
        <w:jc w:val="both"/>
        <w:rPr>
          <w:rFonts w:ascii="David" w:hint="cs"/>
          <w:b/>
          <w:bCs/>
          <w:rtl/>
        </w:rPr>
      </w:pPr>
    </w:p>
    <w:p w14:paraId="1B61EAD4" w14:textId="77777777" w:rsidR="009E3477" w:rsidRDefault="009E3477">
      <w:pPr>
        <w:ind w:left="1125" w:right="1080"/>
        <w:jc w:val="both"/>
        <w:rPr>
          <w:rFonts w:hint="cs"/>
          <w:b/>
          <w:bCs/>
          <w:rtl/>
        </w:rPr>
      </w:pPr>
      <w:r>
        <w:rPr>
          <w:rFonts w:ascii="David" w:hint="cs"/>
          <w:b/>
          <w:bCs/>
          <w:rtl/>
        </w:rPr>
        <w:t>"הוא</w:t>
      </w:r>
      <w:r>
        <w:rPr>
          <w:rFonts w:ascii="David" w:hint="cs"/>
          <w:b/>
          <w:bCs/>
        </w:rPr>
        <w:t xml:space="preserve"> </w:t>
      </w:r>
      <w:r>
        <w:rPr>
          <w:rFonts w:ascii="David" w:hint="cs"/>
          <w:b/>
          <w:bCs/>
          <w:rtl/>
        </w:rPr>
        <w:t>גם</w:t>
      </w:r>
      <w:r>
        <w:rPr>
          <w:rFonts w:ascii="David" w:hint="cs"/>
          <w:b/>
          <w:bCs/>
        </w:rPr>
        <w:t xml:space="preserve"> </w:t>
      </w:r>
      <w:r>
        <w:rPr>
          <w:rFonts w:ascii="David" w:hint="cs"/>
          <w:b/>
          <w:bCs/>
          <w:rtl/>
        </w:rPr>
        <w:t>היה</w:t>
      </w:r>
      <w:r>
        <w:rPr>
          <w:rFonts w:ascii="David" w:hint="cs"/>
          <w:b/>
          <w:bCs/>
        </w:rPr>
        <w:t xml:space="preserve"> </w:t>
      </w:r>
      <w:r>
        <w:rPr>
          <w:rFonts w:ascii="David" w:hint="cs"/>
          <w:b/>
          <w:bCs/>
          <w:rtl/>
        </w:rPr>
        <w:t>מבקש</w:t>
      </w:r>
      <w:r>
        <w:rPr>
          <w:rFonts w:ascii="David" w:hint="cs"/>
          <w:b/>
          <w:bCs/>
        </w:rPr>
        <w:t xml:space="preserve"> </w:t>
      </w:r>
      <w:r>
        <w:rPr>
          <w:rFonts w:ascii="David" w:hint="cs"/>
          <w:b/>
          <w:bCs/>
          <w:rtl/>
        </w:rPr>
        <w:t>לרדת</w:t>
      </w:r>
      <w:r>
        <w:rPr>
          <w:rFonts w:ascii="David" w:hint="cs"/>
          <w:b/>
          <w:bCs/>
        </w:rPr>
        <w:t xml:space="preserve"> </w:t>
      </w:r>
      <w:r>
        <w:rPr>
          <w:rFonts w:ascii="David" w:hint="cs"/>
          <w:b/>
          <w:bCs/>
          <w:rtl/>
        </w:rPr>
        <w:t>לו, למצוץ</w:t>
      </w:r>
      <w:r>
        <w:rPr>
          <w:rFonts w:ascii="David" w:hint="cs"/>
          <w:b/>
          <w:bCs/>
        </w:rPr>
        <w:t xml:space="preserve"> </w:t>
      </w:r>
      <w:r>
        <w:rPr>
          <w:rFonts w:ascii="David" w:hint="cs"/>
          <w:b/>
          <w:bCs/>
          <w:rtl/>
        </w:rPr>
        <w:t>לו</w:t>
      </w:r>
      <w:r>
        <w:rPr>
          <w:rFonts w:ascii="David" w:hint="cs"/>
          <w:b/>
          <w:bCs/>
        </w:rPr>
        <w:t xml:space="preserve"> </w:t>
      </w:r>
      <w:r>
        <w:rPr>
          <w:rFonts w:ascii="David" w:hint="cs"/>
          <w:b/>
          <w:bCs/>
          <w:rtl/>
        </w:rPr>
        <w:t>את</w:t>
      </w:r>
      <w:r>
        <w:rPr>
          <w:rFonts w:ascii="David" w:hint="cs"/>
          <w:b/>
          <w:bCs/>
        </w:rPr>
        <w:t xml:space="preserve"> </w:t>
      </w:r>
      <w:r>
        <w:rPr>
          <w:rFonts w:ascii="David" w:hint="cs"/>
          <w:b/>
          <w:bCs/>
          <w:rtl/>
        </w:rPr>
        <w:t>איבר</w:t>
      </w:r>
      <w:r>
        <w:rPr>
          <w:rFonts w:ascii="David" w:hint="cs"/>
          <w:b/>
          <w:bCs/>
        </w:rPr>
        <w:t xml:space="preserve"> </w:t>
      </w:r>
      <w:r>
        <w:rPr>
          <w:rFonts w:ascii="David" w:hint="cs"/>
          <w:b/>
          <w:bCs/>
          <w:rtl/>
        </w:rPr>
        <w:t>המין</w:t>
      </w:r>
      <w:r>
        <w:rPr>
          <w:rFonts w:ascii="David" w:hint="cs"/>
          <w:b/>
          <w:bCs/>
        </w:rPr>
        <w:t xml:space="preserve"> </w:t>
      </w:r>
      <w:r>
        <w:rPr>
          <w:rFonts w:ascii="David" w:hint="cs"/>
          <w:b/>
          <w:bCs/>
          <w:rtl/>
        </w:rPr>
        <w:t>שלו,</w:t>
      </w:r>
      <w:r>
        <w:rPr>
          <w:rFonts w:ascii="David" w:hint="cs"/>
        </w:rPr>
        <w:t xml:space="preserve"> </w:t>
      </w:r>
      <w:r>
        <w:rPr>
          <w:rFonts w:ascii="David" w:hint="cs"/>
          <w:u w:val="single"/>
          <w:rtl/>
        </w:rPr>
        <w:t>ואני</w:t>
      </w:r>
      <w:r>
        <w:rPr>
          <w:rFonts w:ascii="David" w:hint="cs"/>
          <w:u w:val="single"/>
        </w:rPr>
        <w:t xml:space="preserve"> </w:t>
      </w:r>
      <w:r>
        <w:rPr>
          <w:rFonts w:ascii="David" w:hint="cs"/>
          <w:u w:val="single"/>
          <w:rtl/>
        </w:rPr>
        <w:t>בוא</w:t>
      </w:r>
      <w:r>
        <w:rPr>
          <w:rFonts w:ascii="David" w:hint="cs"/>
          <w:u w:val="single"/>
        </w:rPr>
        <w:t xml:space="preserve"> </w:t>
      </w:r>
      <w:r>
        <w:rPr>
          <w:rFonts w:ascii="David" w:hint="cs"/>
          <w:u w:val="single"/>
          <w:rtl/>
        </w:rPr>
        <w:t>נגיד</w:t>
      </w:r>
      <w:r>
        <w:rPr>
          <w:rFonts w:ascii="David" w:hint="cs"/>
          <w:u w:val="single"/>
        </w:rPr>
        <w:t xml:space="preserve"> </w:t>
      </w:r>
      <w:r>
        <w:rPr>
          <w:rFonts w:ascii="David" w:hint="cs"/>
          <w:u w:val="single"/>
          <w:rtl/>
        </w:rPr>
        <w:t>שהייתי מסכימה, אך</w:t>
      </w:r>
      <w:r>
        <w:rPr>
          <w:rFonts w:ascii="David" w:hint="cs"/>
          <w:u w:val="single"/>
        </w:rPr>
        <w:t xml:space="preserve"> </w:t>
      </w:r>
      <w:r>
        <w:rPr>
          <w:rFonts w:ascii="David" w:hint="cs"/>
          <w:u w:val="single"/>
          <w:rtl/>
        </w:rPr>
        <w:t>היו</w:t>
      </w:r>
      <w:r>
        <w:rPr>
          <w:rFonts w:ascii="David" w:hint="cs"/>
          <w:u w:val="single"/>
        </w:rPr>
        <w:t xml:space="preserve"> </w:t>
      </w:r>
      <w:r>
        <w:rPr>
          <w:rFonts w:ascii="David" w:hint="cs"/>
          <w:u w:val="single"/>
          <w:rtl/>
        </w:rPr>
        <w:t>לי</w:t>
      </w:r>
      <w:r>
        <w:rPr>
          <w:rFonts w:ascii="David" w:hint="cs"/>
          <w:u w:val="single"/>
        </w:rPr>
        <w:t xml:space="preserve"> </w:t>
      </w:r>
      <w:r>
        <w:rPr>
          <w:rFonts w:ascii="David" w:hint="cs"/>
          <w:u w:val="single"/>
          <w:rtl/>
        </w:rPr>
        <w:t>בקשות, ביקשתי</w:t>
      </w:r>
      <w:r>
        <w:rPr>
          <w:rFonts w:ascii="David" w:hint="cs"/>
          <w:u w:val="single"/>
        </w:rPr>
        <w:t xml:space="preserve"> </w:t>
      </w:r>
      <w:r>
        <w:rPr>
          <w:rFonts w:ascii="David" w:hint="cs"/>
          <w:u w:val="single"/>
          <w:rtl/>
        </w:rPr>
        <w:t>לרחוץ</w:t>
      </w:r>
      <w:r>
        <w:rPr>
          <w:rFonts w:ascii="David" w:hint="cs"/>
          <w:u w:val="single"/>
        </w:rPr>
        <w:t xml:space="preserve"> </w:t>
      </w:r>
      <w:r>
        <w:rPr>
          <w:rFonts w:ascii="David" w:hint="cs"/>
          <w:u w:val="single"/>
          <w:rtl/>
        </w:rPr>
        <w:t>את</w:t>
      </w:r>
      <w:r>
        <w:rPr>
          <w:rFonts w:ascii="David" w:hint="cs"/>
          <w:u w:val="single"/>
        </w:rPr>
        <w:t xml:space="preserve"> </w:t>
      </w:r>
      <w:r>
        <w:rPr>
          <w:rFonts w:ascii="David" w:hint="cs"/>
          <w:u w:val="single"/>
          <w:rtl/>
        </w:rPr>
        <w:t>זה</w:t>
      </w:r>
      <w:r>
        <w:rPr>
          <w:rFonts w:ascii="David" w:hint="cs"/>
          <w:u w:val="single"/>
        </w:rPr>
        <w:t xml:space="preserve"> </w:t>
      </w:r>
      <w:r>
        <w:rPr>
          <w:rFonts w:ascii="David" w:hint="cs"/>
          <w:u w:val="single"/>
          <w:rtl/>
        </w:rPr>
        <w:t>בסבון, זה</w:t>
      </w:r>
      <w:r>
        <w:rPr>
          <w:rFonts w:ascii="David" w:hint="cs"/>
          <w:u w:val="single"/>
        </w:rPr>
        <w:t xml:space="preserve"> </w:t>
      </w:r>
      <w:r>
        <w:rPr>
          <w:rFonts w:ascii="David" w:hint="cs"/>
          <w:u w:val="single"/>
          <w:rtl/>
        </w:rPr>
        <w:t>הגעיל</w:t>
      </w:r>
      <w:r>
        <w:rPr>
          <w:rFonts w:ascii="David" w:hint="cs"/>
          <w:u w:val="single"/>
        </w:rPr>
        <w:t xml:space="preserve"> </w:t>
      </w:r>
      <w:r>
        <w:rPr>
          <w:rFonts w:ascii="David" w:hint="cs"/>
          <w:u w:val="single"/>
          <w:rtl/>
        </w:rPr>
        <w:t>אותי, אני</w:t>
      </w:r>
      <w:r>
        <w:rPr>
          <w:rFonts w:ascii="David" w:hint="cs"/>
          <w:u w:val="single"/>
        </w:rPr>
        <w:t xml:space="preserve"> </w:t>
      </w:r>
      <w:r>
        <w:rPr>
          <w:rFonts w:ascii="David" w:hint="cs"/>
          <w:u w:val="single"/>
          <w:rtl/>
        </w:rPr>
        <w:t>לא</w:t>
      </w:r>
      <w:r>
        <w:rPr>
          <w:rFonts w:ascii="David" w:hint="cs"/>
          <w:u w:val="single"/>
        </w:rPr>
        <w:t xml:space="preserve"> </w:t>
      </w:r>
      <w:r>
        <w:rPr>
          <w:rFonts w:ascii="David" w:hint="cs"/>
          <w:u w:val="single"/>
          <w:rtl/>
        </w:rPr>
        <w:t>ראיתי את</w:t>
      </w:r>
      <w:r>
        <w:rPr>
          <w:rFonts w:ascii="David" w:hint="cs"/>
          <w:u w:val="single"/>
        </w:rPr>
        <w:t xml:space="preserve"> </w:t>
      </w:r>
      <w:r>
        <w:rPr>
          <w:rFonts w:ascii="David" w:hint="cs"/>
          <w:u w:val="single"/>
          <w:rtl/>
        </w:rPr>
        <w:t>זה, אני</w:t>
      </w:r>
      <w:r>
        <w:rPr>
          <w:rFonts w:ascii="David" w:hint="cs"/>
          <w:u w:val="single"/>
        </w:rPr>
        <w:t xml:space="preserve"> </w:t>
      </w:r>
      <w:r>
        <w:rPr>
          <w:rFonts w:ascii="David" w:hint="cs"/>
          <w:u w:val="single"/>
          <w:rtl/>
        </w:rPr>
        <w:t>מתכוונת</w:t>
      </w:r>
      <w:r>
        <w:rPr>
          <w:rFonts w:ascii="David" w:hint="cs"/>
          <w:u w:val="single"/>
        </w:rPr>
        <w:t xml:space="preserve"> </w:t>
      </w:r>
      <w:r>
        <w:rPr>
          <w:rFonts w:ascii="David" w:hint="cs"/>
          <w:u w:val="single"/>
          <w:rtl/>
        </w:rPr>
        <w:t>שהוא</w:t>
      </w:r>
      <w:r>
        <w:rPr>
          <w:rFonts w:ascii="David" w:hint="cs"/>
          <w:u w:val="single"/>
        </w:rPr>
        <w:t xml:space="preserve"> </w:t>
      </w:r>
      <w:r>
        <w:rPr>
          <w:rFonts w:ascii="David" w:hint="cs"/>
          <w:u w:val="single"/>
          <w:rtl/>
        </w:rPr>
        <w:t>ירחץ</w:t>
      </w:r>
      <w:r>
        <w:rPr>
          <w:rFonts w:ascii="David" w:hint="cs"/>
          <w:u w:val="single"/>
        </w:rPr>
        <w:t xml:space="preserve"> </w:t>
      </w:r>
      <w:r>
        <w:rPr>
          <w:rFonts w:ascii="David" w:hint="cs"/>
          <w:u w:val="single"/>
          <w:rtl/>
        </w:rPr>
        <w:t>את</w:t>
      </w:r>
      <w:r>
        <w:rPr>
          <w:rFonts w:ascii="David" w:hint="cs"/>
          <w:u w:val="single"/>
        </w:rPr>
        <w:t xml:space="preserve"> </w:t>
      </w:r>
      <w:r>
        <w:rPr>
          <w:rFonts w:ascii="David" w:hint="cs"/>
          <w:u w:val="single"/>
          <w:rtl/>
        </w:rPr>
        <w:t>איבר</w:t>
      </w:r>
      <w:r>
        <w:rPr>
          <w:rFonts w:ascii="David" w:hint="cs"/>
          <w:u w:val="single"/>
        </w:rPr>
        <w:t xml:space="preserve"> </w:t>
      </w:r>
      <w:r>
        <w:rPr>
          <w:rFonts w:ascii="David" w:hint="cs"/>
          <w:u w:val="single"/>
          <w:rtl/>
        </w:rPr>
        <w:t>המין</w:t>
      </w:r>
      <w:r>
        <w:rPr>
          <w:rFonts w:ascii="David" w:hint="cs"/>
          <w:u w:val="single"/>
        </w:rPr>
        <w:t xml:space="preserve"> </w:t>
      </w:r>
      <w:r>
        <w:rPr>
          <w:rFonts w:ascii="David" w:hint="cs"/>
          <w:u w:val="single"/>
          <w:rtl/>
        </w:rPr>
        <w:t>שלו</w:t>
      </w:r>
      <w:r>
        <w:rPr>
          <w:rFonts w:ascii="David" w:hint="cs"/>
          <w:rtl/>
        </w:rPr>
        <w:t>,</w:t>
      </w:r>
      <w:r>
        <w:rPr>
          <w:rFonts w:ascii="David" w:hint="cs"/>
          <w:b/>
          <w:bCs/>
        </w:rPr>
        <w:t xml:space="preserve"> </w:t>
      </w:r>
      <w:r>
        <w:rPr>
          <w:rFonts w:ascii="David" w:hint="cs"/>
          <w:b/>
          <w:bCs/>
          <w:rtl/>
        </w:rPr>
        <w:t>הוא</w:t>
      </w:r>
      <w:r>
        <w:rPr>
          <w:rFonts w:ascii="David" w:hint="cs"/>
          <w:b/>
          <w:bCs/>
        </w:rPr>
        <w:t xml:space="preserve"> </w:t>
      </w:r>
      <w:r>
        <w:rPr>
          <w:rFonts w:ascii="David" w:hint="cs"/>
          <w:b/>
          <w:bCs/>
          <w:rtl/>
        </w:rPr>
        <w:t>התעצבן, היה</w:t>
      </w:r>
      <w:r>
        <w:rPr>
          <w:rFonts w:ascii="David" w:hint="cs"/>
          <w:b/>
          <w:bCs/>
        </w:rPr>
        <w:t xml:space="preserve"> </w:t>
      </w:r>
      <w:r>
        <w:rPr>
          <w:rFonts w:ascii="David" w:hint="cs"/>
          <w:b/>
          <w:bCs/>
          <w:rtl/>
        </w:rPr>
        <w:t>אומר</w:t>
      </w:r>
      <w:r>
        <w:rPr>
          <w:rFonts w:ascii="David" w:hint="cs"/>
          <w:b/>
          <w:bCs/>
        </w:rPr>
        <w:t xml:space="preserve"> "</w:t>
      </w:r>
      <w:r>
        <w:rPr>
          <w:rFonts w:ascii="David" w:hint="cs"/>
          <w:b/>
          <w:bCs/>
          <w:rtl/>
        </w:rPr>
        <w:t>אני מגעיל</w:t>
      </w:r>
      <w:r>
        <w:rPr>
          <w:rFonts w:ascii="David" w:hint="cs"/>
          <w:b/>
          <w:bCs/>
        </w:rPr>
        <w:t xml:space="preserve"> </w:t>
      </w:r>
      <w:r>
        <w:rPr>
          <w:rFonts w:ascii="David" w:hint="cs"/>
          <w:b/>
          <w:bCs/>
          <w:rtl/>
        </w:rPr>
        <w:t>אותך, את</w:t>
      </w:r>
      <w:r>
        <w:rPr>
          <w:rFonts w:ascii="David" w:hint="cs"/>
          <w:b/>
          <w:bCs/>
        </w:rPr>
        <w:t xml:space="preserve"> </w:t>
      </w:r>
      <w:r>
        <w:rPr>
          <w:rFonts w:ascii="David" w:hint="cs"/>
          <w:b/>
          <w:bCs/>
          <w:rtl/>
        </w:rPr>
        <w:t>כלבה, "וכל</w:t>
      </w:r>
      <w:r>
        <w:rPr>
          <w:rFonts w:ascii="David" w:hint="cs"/>
          <w:b/>
          <w:bCs/>
        </w:rPr>
        <w:t xml:space="preserve"> </w:t>
      </w:r>
      <w:r>
        <w:rPr>
          <w:rFonts w:ascii="David" w:hint="cs"/>
          <w:b/>
          <w:bCs/>
          <w:rtl/>
        </w:rPr>
        <w:t>מיני</w:t>
      </w:r>
      <w:r>
        <w:rPr>
          <w:rFonts w:ascii="David" w:hint="cs"/>
          <w:b/>
          <w:bCs/>
        </w:rPr>
        <w:t xml:space="preserve"> </w:t>
      </w:r>
      <w:r>
        <w:rPr>
          <w:rFonts w:ascii="David" w:hint="cs"/>
          <w:b/>
          <w:bCs/>
          <w:rtl/>
        </w:rPr>
        <w:t>דברים</w:t>
      </w:r>
      <w:r>
        <w:rPr>
          <w:rFonts w:ascii="David" w:hint="cs"/>
          <w:b/>
          <w:bCs/>
        </w:rPr>
        <w:t xml:space="preserve"> </w:t>
      </w:r>
      <w:r>
        <w:rPr>
          <w:rFonts w:ascii="David" w:hint="cs"/>
          <w:b/>
          <w:bCs/>
          <w:rtl/>
        </w:rPr>
        <w:t>כאלה. ואז, היה</w:t>
      </w:r>
      <w:r>
        <w:rPr>
          <w:rFonts w:ascii="David" w:hint="cs"/>
          <w:b/>
          <w:bCs/>
        </w:rPr>
        <w:t xml:space="preserve"> </w:t>
      </w:r>
      <w:r>
        <w:rPr>
          <w:rFonts w:ascii="David" w:hint="cs"/>
          <w:b/>
          <w:bCs/>
          <w:rtl/>
        </w:rPr>
        <w:t>תופס</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בשערות</w:t>
      </w:r>
      <w:r>
        <w:rPr>
          <w:rFonts w:ascii="David" w:hint="cs"/>
          <w:b/>
          <w:bCs/>
        </w:rPr>
        <w:t xml:space="preserve"> </w:t>
      </w:r>
      <w:r>
        <w:rPr>
          <w:rFonts w:ascii="David" w:hint="cs"/>
          <w:b/>
          <w:bCs/>
          <w:rtl/>
        </w:rPr>
        <w:t>והיה מושך</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לאיבר</w:t>
      </w:r>
      <w:r>
        <w:rPr>
          <w:rFonts w:ascii="David" w:hint="cs"/>
          <w:b/>
          <w:bCs/>
        </w:rPr>
        <w:t xml:space="preserve"> </w:t>
      </w:r>
      <w:r>
        <w:rPr>
          <w:rFonts w:ascii="David" w:hint="cs"/>
          <w:b/>
          <w:bCs/>
          <w:rtl/>
        </w:rPr>
        <w:t>המין</w:t>
      </w:r>
      <w:r>
        <w:rPr>
          <w:rFonts w:ascii="David" w:hint="cs"/>
          <w:b/>
          <w:bCs/>
        </w:rPr>
        <w:t xml:space="preserve"> </w:t>
      </w:r>
      <w:r>
        <w:rPr>
          <w:rFonts w:ascii="David" w:hint="cs"/>
          <w:b/>
          <w:bCs/>
          <w:rtl/>
        </w:rPr>
        <w:t>שלו</w:t>
      </w:r>
      <w:r>
        <w:rPr>
          <w:rFonts w:ascii="David" w:hint="cs"/>
          <w:b/>
          <w:bCs/>
        </w:rPr>
        <w:t xml:space="preserve"> </w:t>
      </w:r>
      <w:r>
        <w:rPr>
          <w:rFonts w:ascii="David" w:hint="cs"/>
          <w:b/>
          <w:bCs/>
          <w:rtl/>
        </w:rPr>
        <w:t>למטה</w:t>
      </w:r>
      <w:r>
        <w:rPr>
          <w:rFonts w:ascii="David" w:hint="cs"/>
          <w:b/>
          <w:bCs/>
        </w:rPr>
        <w:t xml:space="preserve"> </w:t>
      </w:r>
      <w:r>
        <w:rPr>
          <w:rFonts w:ascii="David" w:hint="cs"/>
          <w:b/>
          <w:bCs/>
          <w:rtl/>
        </w:rPr>
        <w:t>ומבקש</w:t>
      </w:r>
      <w:r>
        <w:rPr>
          <w:rFonts w:ascii="David" w:hint="cs"/>
          <w:b/>
          <w:bCs/>
        </w:rPr>
        <w:t xml:space="preserve"> </w:t>
      </w:r>
      <w:r>
        <w:rPr>
          <w:rFonts w:ascii="David" w:hint="cs"/>
          <w:b/>
          <w:bCs/>
          <w:rtl/>
        </w:rPr>
        <w:t>ממני</w:t>
      </w:r>
      <w:r>
        <w:rPr>
          <w:rFonts w:ascii="David" w:hint="cs"/>
          <w:b/>
          <w:bCs/>
        </w:rPr>
        <w:t xml:space="preserve"> </w:t>
      </w:r>
      <w:r>
        <w:rPr>
          <w:rFonts w:ascii="David" w:hint="cs"/>
          <w:b/>
          <w:bCs/>
          <w:rtl/>
        </w:rPr>
        <w:t>לעשות</w:t>
      </w:r>
      <w:r>
        <w:rPr>
          <w:rFonts w:ascii="David" w:hint="cs"/>
          <w:b/>
          <w:bCs/>
        </w:rPr>
        <w:t xml:space="preserve"> </w:t>
      </w:r>
      <w:r>
        <w:rPr>
          <w:rFonts w:ascii="David" w:hint="cs"/>
          <w:b/>
          <w:bCs/>
          <w:rtl/>
        </w:rPr>
        <w:t>את</w:t>
      </w:r>
      <w:r>
        <w:rPr>
          <w:rFonts w:ascii="David" w:hint="cs"/>
          <w:b/>
          <w:bCs/>
        </w:rPr>
        <w:t xml:space="preserve"> </w:t>
      </w:r>
      <w:r>
        <w:rPr>
          <w:rFonts w:ascii="David" w:hint="cs"/>
          <w:b/>
          <w:bCs/>
          <w:rtl/>
        </w:rPr>
        <w:t>זה, הייתי</w:t>
      </w:r>
      <w:r>
        <w:rPr>
          <w:rFonts w:ascii="David" w:hint="cs"/>
          <w:b/>
          <w:bCs/>
        </w:rPr>
        <w:t xml:space="preserve"> </w:t>
      </w:r>
      <w:r>
        <w:rPr>
          <w:rFonts w:ascii="David" w:hint="cs"/>
          <w:b/>
          <w:bCs/>
          <w:rtl/>
        </w:rPr>
        <w:t>מסרבת, לא</w:t>
      </w:r>
      <w:r>
        <w:rPr>
          <w:rFonts w:ascii="David" w:hint="cs"/>
          <w:b/>
          <w:bCs/>
        </w:rPr>
        <w:t xml:space="preserve"> </w:t>
      </w:r>
      <w:r>
        <w:rPr>
          <w:rFonts w:ascii="David" w:hint="cs"/>
          <w:b/>
          <w:bCs/>
          <w:rtl/>
        </w:rPr>
        <w:t>רוצה</w:t>
      </w:r>
      <w:r>
        <w:rPr>
          <w:rFonts w:ascii="David" w:hint="cs"/>
          <w:b/>
          <w:bCs/>
        </w:rPr>
        <w:t>,</w:t>
      </w:r>
      <w:r>
        <w:rPr>
          <w:rFonts w:ascii="David" w:hint="cs"/>
          <w:b/>
          <w:bCs/>
          <w:rtl/>
        </w:rPr>
        <w:t xml:space="preserve"> כי</w:t>
      </w:r>
      <w:r>
        <w:rPr>
          <w:rFonts w:ascii="David" w:hint="cs"/>
          <w:b/>
          <w:bCs/>
        </w:rPr>
        <w:t xml:space="preserve"> </w:t>
      </w:r>
      <w:r>
        <w:rPr>
          <w:rFonts w:ascii="David" w:hint="cs"/>
          <w:b/>
          <w:bCs/>
          <w:rtl/>
        </w:rPr>
        <w:t>זה</w:t>
      </w:r>
      <w:r>
        <w:rPr>
          <w:rFonts w:ascii="David" w:hint="cs"/>
          <w:b/>
          <w:bCs/>
        </w:rPr>
        <w:t xml:space="preserve"> </w:t>
      </w:r>
      <w:r>
        <w:rPr>
          <w:rFonts w:ascii="David" w:hint="cs"/>
          <w:b/>
          <w:bCs/>
          <w:rtl/>
        </w:rPr>
        <w:t>הגעיל</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והוא</w:t>
      </w:r>
      <w:r>
        <w:rPr>
          <w:rFonts w:ascii="David" w:hint="cs"/>
          <w:b/>
          <w:bCs/>
        </w:rPr>
        <w:t xml:space="preserve"> </w:t>
      </w:r>
      <w:r>
        <w:rPr>
          <w:rFonts w:ascii="David" w:hint="cs"/>
          <w:b/>
          <w:bCs/>
          <w:rtl/>
        </w:rPr>
        <w:t>לא</w:t>
      </w:r>
      <w:r>
        <w:rPr>
          <w:rFonts w:ascii="David" w:hint="cs"/>
          <w:b/>
          <w:bCs/>
        </w:rPr>
        <w:t xml:space="preserve"> </w:t>
      </w:r>
      <w:r>
        <w:rPr>
          <w:rFonts w:ascii="David" w:hint="cs"/>
          <w:b/>
          <w:bCs/>
          <w:rtl/>
        </w:rPr>
        <w:t>היה</w:t>
      </w:r>
      <w:r>
        <w:rPr>
          <w:rFonts w:ascii="David" w:hint="cs"/>
          <w:b/>
          <w:bCs/>
        </w:rPr>
        <w:t xml:space="preserve"> </w:t>
      </w:r>
      <w:r>
        <w:rPr>
          <w:rFonts w:ascii="David" w:hint="cs"/>
          <w:b/>
          <w:bCs/>
          <w:rtl/>
        </w:rPr>
        <w:t>נענה</w:t>
      </w:r>
      <w:r>
        <w:rPr>
          <w:rFonts w:ascii="David" w:hint="cs"/>
          <w:b/>
          <w:bCs/>
        </w:rPr>
        <w:t xml:space="preserve"> </w:t>
      </w:r>
      <w:r>
        <w:rPr>
          <w:rFonts w:ascii="David" w:hint="cs"/>
          <w:b/>
          <w:bCs/>
          <w:rtl/>
        </w:rPr>
        <w:t>לבקשתי</w:t>
      </w:r>
      <w:r>
        <w:rPr>
          <w:rFonts w:ascii="David" w:hint="cs"/>
          <w:b/>
          <w:bCs/>
        </w:rPr>
        <w:t xml:space="preserve"> </w:t>
      </w:r>
      <w:r>
        <w:rPr>
          <w:rFonts w:ascii="David" w:hint="cs"/>
          <w:b/>
          <w:bCs/>
          <w:rtl/>
        </w:rPr>
        <w:t>ותוקף</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ואז, הייתי</w:t>
      </w:r>
      <w:r>
        <w:rPr>
          <w:rFonts w:ascii="David" w:hint="cs"/>
          <w:b/>
          <w:bCs/>
        </w:rPr>
        <w:t xml:space="preserve"> </w:t>
      </w:r>
      <w:r>
        <w:rPr>
          <w:rFonts w:ascii="David" w:hint="cs"/>
          <w:b/>
          <w:bCs/>
          <w:rtl/>
        </w:rPr>
        <w:t>נאלצת</w:t>
      </w:r>
      <w:r>
        <w:rPr>
          <w:rFonts w:ascii="David" w:hint="cs"/>
          <w:b/>
          <w:bCs/>
        </w:rPr>
        <w:t xml:space="preserve"> </w:t>
      </w:r>
      <w:r>
        <w:rPr>
          <w:rFonts w:ascii="David" w:hint="cs"/>
          <w:b/>
          <w:bCs/>
          <w:rtl/>
        </w:rPr>
        <w:t>לעשות</w:t>
      </w:r>
      <w:r>
        <w:rPr>
          <w:rFonts w:ascii="David" w:hint="cs"/>
          <w:b/>
          <w:bCs/>
        </w:rPr>
        <w:t xml:space="preserve"> </w:t>
      </w:r>
      <w:r>
        <w:rPr>
          <w:rFonts w:ascii="David" w:hint="cs"/>
          <w:b/>
          <w:bCs/>
          <w:rtl/>
        </w:rPr>
        <w:t>את זה</w:t>
      </w:r>
      <w:r>
        <w:rPr>
          <w:rFonts w:ascii="David" w:hint="cs"/>
          <w:b/>
          <w:bCs/>
        </w:rPr>
        <w:t xml:space="preserve"> </w:t>
      </w:r>
      <w:r>
        <w:rPr>
          <w:rFonts w:ascii="David" w:hint="cs"/>
          <w:b/>
          <w:bCs/>
          <w:rtl/>
        </w:rPr>
        <w:t>כי</w:t>
      </w:r>
      <w:r>
        <w:rPr>
          <w:rFonts w:ascii="David" w:hint="cs"/>
          <w:b/>
          <w:bCs/>
        </w:rPr>
        <w:t xml:space="preserve"> </w:t>
      </w:r>
      <w:r>
        <w:rPr>
          <w:rFonts w:ascii="David" w:hint="cs"/>
          <w:b/>
          <w:bCs/>
          <w:rtl/>
        </w:rPr>
        <w:t>אחרת</w:t>
      </w:r>
      <w:r>
        <w:rPr>
          <w:rFonts w:ascii="David" w:hint="cs"/>
          <w:b/>
          <w:bCs/>
        </w:rPr>
        <w:t xml:space="preserve"> </w:t>
      </w:r>
      <w:r>
        <w:rPr>
          <w:rFonts w:ascii="David" w:hint="cs"/>
          <w:b/>
          <w:bCs/>
          <w:rtl/>
        </w:rPr>
        <w:t>ממשיך</w:t>
      </w:r>
      <w:r>
        <w:rPr>
          <w:rFonts w:ascii="David" w:hint="cs"/>
          <w:b/>
          <w:bCs/>
        </w:rPr>
        <w:t xml:space="preserve"> </w:t>
      </w:r>
      <w:r>
        <w:rPr>
          <w:rFonts w:ascii="David" w:hint="cs"/>
          <w:b/>
          <w:bCs/>
          <w:rtl/>
        </w:rPr>
        <w:t>בתקיפות</w:t>
      </w:r>
      <w:r>
        <w:rPr>
          <w:rFonts w:ascii="David" w:hint="cs"/>
          <w:b/>
          <w:bCs/>
        </w:rPr>
        <w:t>.</w:t>
      </w:r>
      <w:r>
        <w:rPr>
          <w:rFonts w:hint="cs"/>
          <w:b/>
          <w:bCs/>
          <w:rtl/>
        </w:rPr>
        <w:t xml:space="preserve">" </w:t>
      </w:r>
      <w:r>
        <w:rPr>
          <w:rFonts w:hint="cs"/>
          <w:rtl/>
        </w:rPr>
        <w:t xml:space="preserve">(עמ' 14). </w:t>
      </w:r>
    </w:p>
    <w:p w14:paraId="167A9625" w14:textId="77777777" w:rsidR="009E3477" w:rsidRDefault="009E3477">
      <w:pPr>
        <w:autoSpaceDE w:val="0"/>
        <w:autoSpaceDN w:val="0"/>
        <w:adjustRightInd w:val="0"/>
        <w:rPr>
          <w:rFonts w:ascii="David"/>
        </w:rPr>
      </w:pPr>
    </w:p>
    <w:p w14:paraId="77DEB5B9" w14:textId="77777777" w:rsidR="009E3477" w:rsidRDefault="009E3477">
      <w:pPr>
        <w:autoSpaceDE w:val="0"/>
        <w:autoSpaceDN w:val="0"/>
        <w:adjustRightInd w:val="0"/>
        <w:rPr>
          <w:rFonts w:ascii="David" w:hint="cs"/>
        </w:rPr>
      </w:pPr>
      <w:r>
        <w:rPr>
          <w:rFonts w:ascii="David" w:hint="cs"/>
          <w:rtl/>
        </w:rPr>
        <w:t>7.</w:t>
      </w:r>
      <w:r>
        <w:rPr>
          <w:rFonts w:ascii="David" w:hint="cs"/>
          <w:rtl/>
        </w:rPr>
        <w:tab/>
        <w:t>עוד מסרה המתלוננת:</w:t>
      </w:r>
    </w:p>
    <w:p w14:paraId="35EE6176" w14:textId="77777777" w:rsidR="009E3477" w:rsidRDefault="009E3477">
      <w:pPr>
        <w:autoSpaceDE w:val="0"/>
        <w:autoSpaceDN w:val="0"/>
        <w:adjustRightInd w:val="0"/>
        <w:rPr>
          <w:rFonts w:hint="cs"/>
        </w:rPr>
      </w:pPr>
    </w:p>
    <w:p w14:paraId="151DAB09" w14:textId="77777777" w:rsidR="009E3477" w:rsidRDefault="009E3477">
      <w:pPr>
        <w:ind w:left="1125" w:right="1080"/>
        <w:jc w:val="both"/>
      </w:pPr>
      <w:r>
        <w:rPr>
          <w:rFonts w:ascii="David" w:hint="cs"/>
          <w:rtl/>
        </w:rPr>
        <w:t>"...</w:t>
      </w:r>
      <w:r>
        <w:rPr>
          <w:rFonts w:ascii="David" w:hint="cs"/>
          <w:b/>
          <w:bCs/>
          <w:rtl/>
        </w:rPr>
        <w:t>כי</w:t>
      </w:r>
      <w:r>
        <w:rPr>
          <w:rFonts w:ascii="David" w:hint="cs"/>
          <w:b/>
          <w:bCs/>
        </w:rPr>
        <w:t xml:space="preserve"> </w:t>
      </w:r>
      <w:r>
        <w:rPr>
          <w:rFonts w:ascii="David" w:hint="cs"/>
          <w:b/>
          <w:bCs/>
          <w:rtl/>
        </w:rPr>
        <w:t>הוא</w:t>
      </w:r>
      <w:r>
        <w:rPr>
          <w:rFonts w:ascii="David" w:hint="cs"/>
          <w:b/>
          <w:bCs/>
        </w:rPr>
        <w:t xml:space="preserve"> </w:t>
      </w:r>
      <w:r>
        <w:rPr>
          <w:rFonts w:ascii="David" w:hint="cs"/>
          <w:b/>
          <w:bCs/>
          <w:rtl/>
        </w:rPr>
        <w:t>היה</w:t>
      </w:r>
      <w:r>
        <w:rPr>
          <w:rFonts w:ascii="David" w:hint="cs"/>
          <w:b/>
          <w:bCs/>
        </w:rPr>
        <w:t xml:space="preserve"> </w:t>
      </w:r>
      <w:r>
        <w:rPr>
          <w:rFonts w:ascii="David" w:hint="cs"/>
          <w:b/>
          <w:bCs/>
          <w:rtl/>
        </w:rPr>
        <w:t>תופס</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בשער, אומר</w:t>
      </w:r>
      <w:r>
        <w:rPr>
          <w:rFonts w:ascii="David" w:hint="cs"/>
          <w:b/>
          <w:bCs/>
        </w:rPr>
        <w:t xml:space="preserve"> </w:t>
      </w:r>
      <w:r>
        <w:rPr>
          <w:rFonts w:ascii="David" w:hint="cs"/>
          <w:b/>
          <w:bCs/>
          <w:rtl/>
        </w:rPr>
        <w:t>לי</w:t>
      </w:r>
      <w:r>
        <w:rPr>
          <w:rFonts w:ascii="David" w:hint="cs"/>
          <w:b/>
          <w:bCs/>
        </w:rPr>
        <w:t xml:space="preserve"> </w:t>
      </w:r>
      <w:r>
        <w:rPr>
          <w:rFonts w:ascii="David" w:hint="cs"/>
          <w:b/>
          <w:bCs/>
          <w:rtl/>
        </w:rPr>
        <w:t>"י</w:t>
      </w:r>
      <w:r>
        <w:rPr>
          <w:rFonts w:ascii="David" w:hint="cs"/>
          <w:b/>
          <w:bCs/>
        </w:rPr>
        <w:t>'</w:t>
      </w:r>
      <w:r>
        <w:rPr>
          <w:rFonts w:ascii="David" w:hint="cs"/>
          <w:b/>
          <w:bCs/>
          <w:rtl/>
        </w:rPr>
        <w:t>כלבה, זה</w:t>
      </w:r>
      <w:r>
        <w:rPr>
          <w:rFonts w:ascii="David" w:hint="cs"/>
          <w:b/>
          <w:bCs/>
        </w:rPr>
        <w:t xml:space="preserve"> </w:t>
      </w:r>
      <w:r>
        <w:rPr>
          <w:rFonts w:ascii="David" w:hint="cs"/>
          <w:b/>
          <w:bCs/>
          <w:rtl/>
        </w:rPr>
        <w:t>מגעיל</w:t>
      </w:r>
      <w:r>
        <w:rPr>
          <w:rFonts w:ascii="David" w:hint="cs"/>
          <w:b/>
          <w:bCs/>
        </w:rPr>
        <w:t xml:space="preserve"> </w:t>
      </w:r>
      <w:r>
        <w:rPr>
          <w:rFonts w:ascii="David" w:hint="cs"/>
          <w:b/>
          <w:bCs/>
          <w:rtl/>
        </w:rPr>
        <w:t>אותך?" והיה</w:t>
      </w:r>
      <w:r>
        <w:rPr>
          <w:rFonts w:ascii="David" w:hint="cs"/>
          <w:b/>
          <w:bCs/>
        </w:rPr>
        <w:t xml:space="preserve"> </w:t>
      </w:r>
      <w:r>
        <w:rPr>
          <w:rFonts w:ascii="David" w:hint="cs"/>
          <w:b/>
          <w:bCs/>
          <w:rtl/>
        </w:rPr>
        <w:t>נותן</w:t>
      </w:r>
      <w:r>
        <w:rPr>
          <w:rFonts w:ascii="David" w:hint="cs"/>
          <w:b/>
          <w:bCs/>
        </w:rPr>
        <w:t xml:space="preserve"> </w:t>
      </w:r>
      <w:r>
        <w:rPr>
          <w:rFonts w:ascii="David" w:hint="cs"/>
          <w:b/>
          <w:bCs/>
          <w:rtl/>
        </w:rPr>
        <w:t>לי</w:t>
      </w:r>
      <w:r>
        <w:rPr>
          <w:rFonts w:ascii="David" w:hint="cs"/>
          <w:b/>
          <w:bCs/>
        </w:rPr>
        <w:t xml:space="preserve"> </w:t>
      </w:r>
      <w:r>
        <w:rPr>
          <w:rFonts w:ascii="David" w:hint="cs"/>
          <w:b/>
          <w:bCs/>
          <w:rtl/>
        </w:rPr>
        <w:t>מכות".</w:t>
      </w:r>
      <w:r>
        <w:rPr>
          <w:rFonts w:hint="cs"/>
          <w:rtl/>
        </w:rPr>
        <w:t xml:space="preserve"> (עמ' 107 לפרוטוקול, ש' 20). </w:t>
      </w:r>
    </w:p>
    <w:p w14:paraId="2E373078" w14:textId="77777777" w:rsidR="009E3477" w:rsidRDefault="009E3477">
      <w:pPr>
        <w:autoSpaceDE w:val="0"/>
        <w:autoSpaceDN w:val="0"/>
        <w:adjustRightInd w:val="0"/>
        <w:spacing w:line="360" w:lineRule="auto"/>
        <w:jc w:val="both"/>
        <w:rPr>
          <w:rFonts w:hint="cs"/>
          <w:rtl/>
        </w:rPr>
      </w:pPr>
    </w:p>
    <w:p w14:paraId="164B27EA" w14:textId="77777777" w:rsidR="009E3477" w:rsidRDefault="009E3477">
      <w:pPr>
        <w:autoSpaceDE w:val="0"/>
        <w:autoSpaceDN w:val="0"/>
        <w:adjustRightInd w:val="0"/>
        <w:spacing w:line="360" w:lineRule="auto"/>
        <w:jc w:val="both"/>
        <w:rPr>
          <w:rFonts w:ascii="David" w:hint="cs"/>
          <w:rtl/>
        </w:rPr>
      </w:pPr>
      <w:r>
        <w:rPr>
          <w:rFonts w:ascii="David" w:hint="cs"/>
          <w:rtl/>
        </w:rPr>
        <w:t>8.</w:t>
      </w:r>
      <w:r>
        <w:rPr>
          <w:rFonts w:ascii="David" w:hint="cs"/>
          <w:rtl/>
        </w:rPr>
        <w:tab/>
        <w:t>המתלוננת אישרה שלפעמים הסכימה ואלה דבריה:</w:t>
      </w:r>
    </w:p>
    <w:p w14:paraId="5C46F7F3" w14:textId="77777777" w:rsidR="009E3477" w:rsidRDefault="009E3477">
      <w:pPr>
        <w:autoSpaceDE w:val="0"/>
        <w:autoSpaceDN w:val="0"/>
        <w:adjustRightInd w:val="0"/>
        <w:jc w:val="both"/>
        <w:rPr>
          <w:rFonts w:ascii="David" w:hint="cs"/>
          <w:rtl/>
        </w:rPr>
      </w:pPr>
    </w:p>
    <w:p w14:paraId="29A30B1B" w14:textId="77777777" w:rsidR="009E3477" w:rsidRDefault="009E3477">
      <w:pPr>
        <w:autoSpaceDE w:val="0"/>
        <w:autoSpaceDN w:val="0"/>
        <w:adjustRightInd w:val="0"/>
        <w:ind w:left="1125" w:right="1080"/>
        <w:jc w:val="both"/>
        <w:rPr>
          <w:rFonts w:ascii="TimesNewRoman" w:hint="cs"/>
          <w:rtl/>
        </w:rPr>
      </w:pPr>
      <w:r>
        <w:rPr>
          <w:rFonts w:ascii="David" w:hint="cs"/>
          <w:rtl/>
        </w:rPr>
        <w:t>"</w:t>
      </w:r>
      <w:r>
        <w:rPr>
          <w:rFonts w:ascii="David" w:hint="cs"/>
          <w:b/>
          <w:bCs/>
          <w:rtl/>
        </w:rPr>
        <w:t>כן לפעמים</w:t>
      </w:r>
      <w:r>
        <w:rPr>
          <w:rFonts w:ascii="David" w:hint="cs"/>
          <w:b/>
          <w:bCs/>
        </w:rPr>
        <w:t xml:space="preserve"> </w:t>
      </w:r>
      <w:r>
        <w:rPr>
          <w:rFonts w:ascii="David" w:hint="cs"/>
          <w:b/>
          <w:bCs/>
          <w:rtl/>
        </w:rPr>
        <w:t>הסכמתי</w:t>
      </w:r>
      <w:r>
        <w:rPr>
          <w:rFonts w:hint="cs"/>
          <w:b/>
          <w:bCs/>
          <w:rtl/>
        </w:rPr>
        <w:t>.</w:t>
      </w:r>
      <w:r>
        <w:rPr>
          <w:rFonts w:ascii="David" w:hint="cs"/>
          <w:b/>
          <w:bCs/>
          <w:rtl/>
        </w:rPr>
        <w:t xml:space="preserve"> </w:t>
      </w:r>
      <w:r>
        <w:rPr>
          <w:rFonts w:ascii="David" w:hint="cs"/>
          <w:b/>
          <w:bCs/>
          <w:u w:val="single"/>
          <w:rtl/>
        </w:rPr>
        <w:t>מתוך</w:t>
      </w:r>
      <w:r>
        <w:rPr>
          <w:rFonts w:ascii="David" w:hint="cs"/>
          <w:b/>
          <w:bCs/>
          <w:u w:val="single"/>
        </w:rPr>
        <w:t xml:space="preserve"> </w:t>
      </w:r>
      <w:r>
        <w:rPr>
          <w:rFonts w:ascii="David" w:hint="cs"/>
          <w:b/>
          <w:bCs/>
          <w:u w:val="single"/>
          <w:rtl/>
        </w:rPr>
        <w:t>אי</w:t>
      </w:r>
      <w:r>
        <w:rPr>
          <w:rFonts w:ascii="David" w:hint="cs"/>
          <w:b/>
          <w:bCs/>
          <w:u w:val="single"/>
        </w:rPr>
        <w:t xml:space="preserve"> </w:t>
      </w:r>
      <w:r>
        <w:rPr>
          <w:rFonts w:ascii="David" w:hint="cs"/>
          <w:b/>
          <w:bCs/>
          <w:u w:val="single"/>
          <w:rtl/>
        </w:rPr>
        <w:t>רצון,</w:t>
      </w:r>
      <w:r>
        <w:rPr>
          <w:rFonts w:ascii="David" w:hint="cs"/>
          <w:b/>
          <w:bCs/>
        </w:rPr>
        <w:t xml:space="preserve"> </w:t>
      </w:r>
      <w:r>
        <w:rPr>
          <w:rFonts w:ascii="David" w:hint="cs"/>
          <w:b/>
          <w:bCs/>
          <w:rtl/>
        </w:rPr>
        <w:t>כדי</w:t>
      </w:r>
      <w:r>
        <w:rPr>
          <w:rFonts w:ascii="David" w:hint="cs"/>
          <w:b/>
          <w:bCs/>
        </w:rPr>
        <w:t xml:space="preserve"> </w:t>
      </w:r>
      <w:r>
        <w:rPr>
          <w:rFonts w:ascii="David" w:hint="cs"/>
          <w:b/>
          <w:bCs/>
          <w:rtl/>
        </w:rPr>
        <w:t>שלא</w:t>
      </w:r>
      <w:r>
        <w:rPr>
          <w:rFonts w:ascii="David" w:hint="cs"/>
          <w:b/>
          <w:bCs/>
        </w:rPr>
        <w:t xml:space="preserve"> </w:t>
      </w:r>
      <w:r>
        <w:rPr>
          <w:rFonts w:ascii="David" w:hint="cs"/>
          <w:b/>
          <w:bCs/>
          <w:rtl/>
        </w:rPr>
        <w:t>ירביץ</w:t>
      </w:r>
      <w:r>
        <w:rPr>
          <w:rFonts w:ascii="David" w:hint="cs"/>
          <w:b/>
          <w:bCs/>
        </w:rPr>
        <w:t xml:space="preserve"> </w:t>
      </w:r>
      <w:r>
        <w:rPr>
          <w:rFonts w:ascii="David" w:hint="cs"/>
          <w:b/>
          <w:bCs/>
          <w:rtl/>
        </w:rPr>
        <w:t>לי, יתעצבן</w:t>
      </w:r>
      <w:r>
        <w:rPr>
          <w:rFonts w:ascii="David" w:hint="cs"/>
          <w:b/>
          <w:bCs/>
        </w:rPr>
        <w:t xml:space="preserve"> </w:t>
      </w:r>
      <w:r>
        <w:rPr>
          <w:rFonts w:ascii="David" w:hint="cs"/>
          <w:b/>
          <w:bCs/>
          <w:rtl/>
        </w:rPr>
        <w:t>עליי, כי</w:t>
      </w:r>
      <w:r>
        <w:rPr>
          <w:rFonts w:ascii="David" w:hint="cs"/>
          <w:b/>
          <w:bCs/>
        </w:rPr>
        <w:t xml:space="preserve"> </w:t>
      </w:r>
      <w:r>
        <w:rPr>
          <w:rFonts w:ascii="David" w:hint="cs"/>
          <w:b/>
          <w:bCs/>
          <w:rtl/>
        </w:rPr>
        <w:t>לפני</w:t>
      </w:r>
      <w:r>
        <w:rPr>
          <w:rFonts w:ascii="David" w:hint="cs"/>
          <w:b/>
          <w:bCs/>
        </w:rPr>
        <w:t xml:space="preserve"> </w:t>
      </w:r>
      <w:r>
        <w:rPr>
          <w:rFonts w:ascii="David" w:hint="cs"/>
          <w:b/>
          <w:bCs/>
          <w:rtl/>
        </w:rPr>
        <w:t>זה</w:t>
      </w:r>
      <w:r>
        <w:rPr>
          <w:rFonts w:ascii="David" w:hint="cs"/>
          <w:b/>
          <w:bCs/>
        </w:rPr>
        <w:t xml:space="preserve"> </w:t>
      </w:r>
      <w:r>
        <w:rPr>
          <w:rFonts w:ascii="David" w:hint="cs"/>
          <w:b/>
          <w:bCs/>
          <w:rtl/>
        </w:rPr>
        <w:t>התרחשו</w:t>
      </w:r>
      <w:r>
        <w:rPr>
          <w:rFonts w:ascii="David" w:hint="cs"/>
          <w:b/>
          <w:bCs/>
        </w:rPr>
        <w:t xml:space="preserve"> </w:t>
      </w:r>
      <w:r>
        <w:rPr>
          <w:rFonts w:ascii="David" w:hint="cs"/>
          <w:b/>
          <w:bCs/>
          <w:rtl/>
        </w:rPr>
        <w:t>מקרים</w:t>
      </w:r>
      <w:r>
        <w:rPr>
          <w:rFonts w:hint="cs"/>
          <w:b/>
          <w:bCs/>
          <w:rtl/>
        </w:rPr>
        <w:t>,</w:t>
      </w:r>
      <w:r>
        <w:rPr>
          <w:rFonts w:ascii="David" w:hint="cs"/>
          <w:b/>
          <w:bCs/>
        </w:rPr>
        <w:t xml:space="preserve"> </w:t>
      </w:r>
      <w:r>
        <w:rPr>
          <w:rFonts w:ascii="David" w:hint="cs"/>
          <w:b/>
          <w:bCs/>
          <w:rtl/>
        </w:rPr>
        <w:t>תשאל</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מה</w:t>
      </w:r>
      <w:r>
        <w:rPr>
          <w:rFonts w:ascii="David" w:hint="cs"/>
          <w:b/>
          <w:bCs/>
        </w:rPr>
        <w:t xml:space="preserve"> </w:t>
      </w:r>
      <w:r>
        <w:rPr>
          <w:rFonts w:ascii="David" w:hint="cs"/>
          <w:b/>
          <w:bCs/>
          <w:rtl/>
        </w:rPr>
        <w:t>התרחש,</w:t>
      </w:r>
      <w:r>
        <w:rPr>
          <w:rFonts w:ascii="David" w:hint="cs"/>
          <w:b/>
          <w:bCs/>
        </w:rPr>
        <w:t xml:space="preserve"> </w:t>
      </w:r>
      <w:r>
        <w:rPr>
          <w:rFonts w:ascii="David" w:hint="cs"/>
          <w:b/>
          <w:bCs/>
          <w:rtl/>
        </w:rPr>
        <w:t>ואענה</w:t>
      </w:r>
      <w:r>
        <w:rPr>
          <w:rFonts w:ascii="David" w:hint="cs"/>
          <w:b/>
          <w:bCs/>
        </w:rPr>
        <w:t xml:space="preserve"> </w:t>
      </w:r>
      <w:r>
        <w:rPr>
          <w:rFonts w:ascii="David" w:hint="cs"/>
          <w:b/>
          <w:bCs/>
          <w:rtl/>
        </w:rPr>
        <w:t>לך</w:t>
      </w:r>
      <w:r>
        <w:rPr>
          <w:rFonts w:ascii="David" w:hint="cs"/>
          <w:b/>
          <w:bCs/>
        </w:rPr>
        <w:t>.</w:t>
      </w:r>
      <w:r>
        <w:rPr>
          <w:rFonts w:ascii="TimesNewRoman" w:hint="cs"/>
          <w:rtl/>
        </w:rPr>
        <w:t xml:space="preserve">" (עמ' 106 לפרוטוקול, ש' 10-11). </w:t>
      </w:r>
    </w:p>
    <w:p w14:paraId="6EEDDEE0" w14:textId="77777777" w:rsidR="009E3477" w:rsidRDefault="009E3477">
      <w:pPr>
        <w:pStyle w:val="Heading3"/>
        <w:spacing w:line="360" w:lineRule="auto"/>
        <w:ind w:left="720"/>
        <w:jc w:val="both"/>
        <w:rPr>
          <w:rFonts w:cs="David" w:hint="cs"/>
          <w:b w:val="0"/>
          <w:bCs w:val="0"/>
          <w:sz w:val="24"/>
          <w:szCs w:val="24"/>
          <w:rtl/>
        </w:rPr>
      </w:pPr>
      <w:r>
        <w:rPr>
          <w:rFonts w:cs="David" w:hint="cs"/>
          <w:b w:val="0"/>
          <w:bCs w:val="0"/>
          <w:sz w:val="24"/>
          <w:szCs w:val="24"/>
          <w:rtl/>
        </w:rPr>
        <w:t>אנו רואים שהמתלוננת אומרת דבר והיפוכו, דיברה על מעשים בהסכמה והוסיפה שזה "מתוך אי רצון". האם יש כאן הסכמה או התנגדות? לכך ולדבריה הנוספים אתייחס במסגרת בחינת והערכת העדויות.</w:t>
      </w:r>
    </w:p>
    <w:p w14:paraId="368C2FEF" w14:textId="77777777" w:rsidR="009E3477" w:rsidRDefault="009E3477">
      <w:pPr>
        <w:pStyle w:val="Heading3"/>
        <w:spacing w:line="360" w:lineRule="auto"/>
        <w:jc w:val="both"/>
        <w:rPr>
          <w:rFonts w:cs="David" w:hint="cs"/>
          <w:sz w:val="24"/>
          <w:szCs w:val="24"/>
          <w:u w:val="single"/>
          <w:rtl/>
        </w:rPr>
      </w:pPr>
      <w:r>
        <w:rPr>
          <w:rFonts w:cs="David" w:hint="cs"/>
          <w:b w:val="0"/>
          <w:bCs w:val="0"/>
          <w:sz w:val="24"/>
          <w:szCs w:val="24"/>
          <w:rtl/>
        </w:rPr>
        <w:t>יב.</w:t>
      </w:r>
      <w:r>
        <w:rPr>
          <w:rFonts w:cs="David" w:hint="cs"/>
          <w:b w:val="0"/>
          <w:bCs w:val="0"/>
          <w:sz w:val="24"/>
          <w:szCs w:val="24"/>
          <w:rtl/>
        </w:rPr>
        <w:tab/>
      </w:r>
      <w:r>
        <w:rPr>
          <w:rFonts w:cs="David" w:hint="cs"/>
          <w:sz w:val="24"/>
          <w:szCs w:val="24"/>
          <w:u w:val="single"/>
          <w:rtl/>
        </w:rPr>
        <w:t>כעת לעניין מספר הפעמים בהן נאנסה, לגרסת המתלוננת:</w:t>
      </w:r>
    </w:p>
    <w:p w14:paraId="3B17C7B4" w14:textId="77777777" w:rsidR="009E3477" w:rsidRDefault="009E3477">
      <w:pPr>
        <w:autoSpaceDE w:val="0"/>
        <w:autoSpaceDN w:val="0"/>
        <w:adjustRightInd w:val="0"/>
        <w:jc w:val="both"/>
        <w:rPr>
          <w:rFonts w:hint="cs"/>
          <w:b/>
          <w:bCs/>
          <w:u w:val="single"/>
          <w:rtl/>
        </w:rPr>
      </w:pPr>
    </w:p>
    <w:p w14:paraId="1A55231A" w14:textId="77777777" w:rsidR="009E3477" w:rsidRDefault="009E3477">
      <w:pPr>
        <w:autoSpaceDE w:val="0"/>
        <w:autoSpaceDN w:val="0"/>
        <w:adjustRightInd w:val="0"/>
        <w:spacing w:line="360" w:lineRule="auto"/>
        <w:ind w:left="720" w:hanging="720"/>
        <w:jc w:val="both"/>
        <w:rPr>
          <w:rFonts w:hint="cs"/>
          <w:rtl/>
        </w:rPr>
      </w:pPr>
      <w:r>
        <w:rPr>
          <w:rFonts w:hint="cs"/>
          <w:rtl/>
        </w:rPr>
        <w:t>1.</w:t>
      </w:r>
      <w:r>
        <w:rPr>
          <w:rFonts w:hint="cs"/>
          <w:rtl/>
        </w:rPr>
        <w:tab/>
        <w:t xml:space="preserve">המתלוננת אישרה שבמהלך תקופת הנישואין, היא קיימה יחסי מין בהסכמה עם הנאשם, ובאשר למספר הפעמים בהן לטענתה נאנסה, היא העידה את הדברים הבאים: </w:t>
      </w:r>
    </w:p>
    <w:p w14:paraId="4F3066B3" w14:textId="77777777" w:rsidR="009E3477" w:rsidRDefault="009E3477">
      <w:pPr>
        <w:autoSpaceDE w:val="0"/>
        <w:autoSpaceDN w:val="0"/>
        <w:adjustRightInd w:val="0"/>
        <w:spacing w:line="360" w:lineRule="auto"/>
        <w:jc w:val="both"/>
        <w:rPr>
          <w:rFonts w:hint="cs"/>
          <w:rtl/>
        </w:rPr>
      </w:pPr>
    </w:p>
    <w:p w14:paraId="0EE0BB18" w14:textId="77777777" w:rsidR="009E3477" w:rsidRDefault="009E3477">
      <w:pPr>
        <w:autoSpaceDE w:val="0"/>
        <w:autoSpaceDN w:val="0"/>
        <w:adjustRightInd w:val="0"/>
        <w:spacing w:line="360" w:lineRule="auto"/>
        <w:ind w:left="720"/>
        <w:jc w:val="both"/>
        <w:rPr>
          <w:rFonts w:hint="cs"/>
          <w:rtl/>
        </w:rPr>
      </w:pPr>
      <w:r>
        <w:rPr>
          <w:rFonts w:hint="cs"/>
          <w:rtl/>
        </w:rPr>
        <w:t xml:space="preserve">"זה היה 5-4 או 6 </w:t>
      </w:r>
      <w:r>
        <w:rPr>
          <w:rFonts w:hint="cs"/>
          <w:b/>
          <w:bCs/>
          <w:u w:val="single"/>
          <w:rtl/>
        </w:rPr>
        <w:t>משהו כזה שהיה באלימות</w:t>
      </w:r>
      <w:r>
        <w:rPr>
          <w:rFonts w:hint="cs"/>
          <w:rtl/>
        </w:rPr>
        <w:t xml:space="preserve">, שאר המקרים בו </w:t>
      </w:r>
      <w:r>
        <w:rPr>
          <w:rFonts w:hint="cs"/>
          <w:b/>
          <w:bCs/>
          <w:u w:val="single"/>
          <w:rtl/>
        </w:rPr>
        <w:t>נגיד שנאלצתי לעשות</w:t>
      </w:r>
      <w:r>
        <w:rPr>
          <w:rFonts w:hint="cs"/>
          <w:rtl/>
        </w:rPr>
        <w:t xml:space="preserve"> כי אחרת אני אקבל אגרופים ואז, נעניתי לבקשתו למרות שבתוך תוכי, לא רציתי</w:t>
      </w:r>
      <w:r>
        <w:t>.</w:t>
      </w:r>
      <w:r>
        <w:rPr>
          <w:rFonts w:hint="cs"/>
          <w:rtl/>
        </w:rPr>
        <w:t xml:space="preserve">" (עמ' 14 לפרוטוקול, ש' 5-4). </w:t>
      </w:r>
    </w:p>
    <w:p w14:paraId="5E7647EE" w14:textId="77777777" w:rsidR="009E3477" w:rsidRDefault="009E3477">
      <w:pPr>
        <w:autoSpaceDE w:val="0"/>
        <w:autoSpaceDN w:val="0"/>
        <w:adjustRightInd w:val="0"/>
        <w:spacing w:line="360" w:lineRule="auto"/>
        <w:jc w:val="both"/>
        <w:rPr>
          <w:rFonts w:hint="cs"/>
          <w:rtl/>
        </w:rPr>
      </w:pPr>
    </w:p>
    <w:p w14:paraId="7AB268D9" w14:textId="77777777" w:rsidR="009E3477" w:rsidRDefault="009E3477">
      <w:pPr>
        <w:autoSpaceDE w:val="0"/>
        <w:autoSpaceDN w:val="0"/>
        <w:adjustRightInd w:val="0"/>
        <w:spacing w:line="360" w:lineRule="auto"/>
        <w:ind w:left="720" w:hanging="720"/>
        <w:jc w:val="both"/>
        <w:rPr>
          <w:rFonts w:hint="cs"/>
          <w:rtl/>
        </w:rPr>
      </w:pPr>
      <w:r>
        <w:rPr>
          <w:rFonts w:hint="cs"/>
          <w:rtl/>
        </w:rPr>
        <w:t>2.</w:t>
      </w:r>
      <w:r>
        <w:rPr>
          <w:rFonts w:hint="cs"/>
          <w:rtl/>
        </w:rPr>
        <w:tab/>
        <w:t xml:space="preserve">שוב המתלוננת מוסרת על מספר מקרי אונס כשהיא מוסיפה ומספרת שהיא נאלצה להיענות לרצונו של הנאשם מחששה מהאלימות שתופעל נגדה וכלפיה.  </w:t>
      </w:r>
    </w:p>
    <w:p w14:paraId="296D428C" w14:textId="77777777" w:rsidR="009E3477" w:rsidRDefault="009E3477">
      <w:pPr>
        <w:autoSpaceDE w:val="0"/>
        <w:autoSpaceDN w:val="0"/>
        <w:adjustRightInd w:val="0"/>
        <w:spacing w:line="360" w:lineRule="auto"/>
        <w:jc w:val="both"/>
        <w:rPr>
          <w:rFonts w:hint="cs"/>
          <w:rtl/>
        </w:rPr>
      </w:pPr>
    </w:p>
    <w:p w14:paraId="5F9EB61F" w14:textId="77777777" w:rsidR="009E3477" w:rsidRDefault="009E3477">
      <w:pPr>
        <w:autoSpaceDE w:val="0"/>
        <w:autoSpaceDN w:val="0"/>
        <w:adjustRightInd w:val="0"/>
        <w:ind w:left="720" w:hanging="720"/>
        <w:jc w:val="both"/>
        <w:rPr>
          <w:rFonts w:hint="cs"/>
          <w:rtl/>
        </w:rPr>
      </w:pPr>
      <w:r>
        <w:rPr>
          <w:rFonts w:hint="cs"/>
          <w:rtl/>
        </w:rPr>
        <w:t>3.</w:t>
      </w:r>
      <w:r>
        <w:rPr>
          <w:rFonts w:hint="cs"/>
          <w:rtl/>
        </w:rPr>
        <w:tab/>
        <w:t>עוד אמרה ביחס לתדירות מקרי האונס:</w:t>
      </w:r>
    </w:p>
    <w:p w14:paraId="66BDA51E" w14:textId="77777777" w:rsidR="009E3477" w:rsidRDefault="009E3477">
      <w:pPr>
        <w:autoSpaceDE w:val="0"/>
        <w:autoSpaceDN w:val="0"/>
        <w:adjustRightInd w:val="0"/>
        <w:jc w:val="both"/>
        <w:rPr>
          <w:rFonts w:hint="cs"/>
          <w:rtl/>
        </w:rPr>
      </w:pPr>
    </w:p>
    <w:p w14:paraId="14745248" w14:textId="77777777" w:rsidR="009E3477" w:rsidRDefault="009E3477">
      <w:pPr>
        <w:autoSpaceDE w:val="0"/>
        <w:autoSpaceDN w:val="0"/>
        <w:adjustRightInd w:val="0"/>
        <w:ind w:left="1125" w:right="1080"/>
        <w:jc w:val="both"/>
        <w:rPr>
          <w:rFonts w:hint="cs"/>
          <w:rtl/>
        </w:rPr>
      </w:pPr>
      <w:r>
        <w:rPr>
          <w:rFonts w:hint="cs"/>
          <w:rtl/>
        </w:rPr>
        <w:t xml:space="preserve">"ת: אין תדירות ממש מסויימת כי תקופות מסויימות היה בשבוע, תקופות מה היה מספר ימים בשבוע, אין תדירות מסויימת אך פחות או יותר, </w:t>
      </w:r>
      <w:r>
        <w:rPr>
          <w:rFonts w:hint="cs"/>
          <w:b/>
          <w:bCs/>
          <w:u w:val="single"/>
          <w:rtl/>
        </w:rPr>
        <w:t>פעם פעמיים בשבוע</w:t>
      </w:r>
      <w:r>
        <w:rPr>
          <w:u w:val="single"/>
        </w:rPr>
        <w:t>.</w:t>
      </w:r>
      <w:r>
        <w:rPr>
          <w:rFonts w:hint="cs"/>
          <w:rtl/>
        </w:rPr>
        <w:t>" (עמ' 18 לפרוטוקול, ש' 13-12). (ראו גם, עמ' 55, ש' 10) .</w:t>
      </w:r>
    </w:p>
    <w:p w14:paraId="4D855A97" w14:textId="77777777" w:rsidR="009E3477" w:rsidRDefault="009E3477">
      <w:pPr>
        <w:autoSpaceDE w:val="0"/>
        <w:autoSpaceDN w:val="0"/>
        <w:adjustRightInd w:val="0"/>
        <w:spacing w:line="360" w:lineRule="auto"/>
        <w:jc w:val="both"/>
        <w:rPr>
          <w:rFonts w:hint="cs"/>
          <w:rtl/>
        </w:rPr>
      </w:pPr>
    </w:p>
    <w:p w14:paraId="0FF122CF" w14:textId="77777777" w:rsidR="009E3477" w:rsidRDefault="009E3477">
      <w:pPr>
        <w:autoSpaceDE w:val="0"/>
        <w:autoSpaceDN w:val="0"/>
        <w:adjustRightInd w:val="0"/>
        <w:spacing w:line="360" w:lineRule="auto"/>
        <w:ind w:left="720"/>
        <w:jc w:val="both"/>
        <w:rPr>
          <w:rFonts w:hint="cs"/>
          <w:rtl/>
        </w:rPr>
      </w:pPr>
      <w:r>
        <w:rPr>
          <w:rFonts w:hint="cs"/>
          <w:rtl/>
        </w:rPr>
        <w:t xml:space="preserve">יודגש כי המתלוננת לא טענה דבר בעניין זה בפני הרופאים שבדקו אותה, לרבות הרופא שבדק אותה ומצא המטומא. לכך אתייחס בהמשך. עוד יש להפנות את תשומת הלב לטענת המתלוננת כי בסה"כ </w:t>
      </w:r>
      <w:r>
        <w:rPr>
          <w:rFonts w:cs="Miriam" w:hint="cs"/>
          <w:rtl/>
        </w:rPr>
        <w:t>"זה היה 4-5 או 6 משהו כזה שהיה באלימות...</w:t>
      </w:r>
      <w:r>
        <w:rPr>
          <w:rFonts w:hint="cs"/>
          <w:rtl/>
        </w:rPr>
        <w:t xml:space="preserve">" לעומת טענתה האחרונה שמקרי אונס התרחשו </w:t>
      </w:r>
      <w:r>
        <w:rPr>
          <w:rFonts w:cs="Miriam" w:hint="cs"/>
          <w:rtl/>
        </w:rPr>
        <w:t>"פעם פעמיים בשבוע..."</w:t>
      </w:r>
      <w:r>
        <w:rPr>
          <w:rFonts w:hint="cs"/>
          <w:rtl/>
        </w:rPr>
        <w:t xml:space="preserve"> כך שבמשך כל התקופה היו אמורים להתרחש מקרי אונס רבים ובוודאי יותר מ- </w:t>
      </w:r>
      <w:r>
        <w:rPr>
          <w:rFonts w:cs="Miriam" w:hint="cs"/>
          <w:rtl/>
        </w:rPr>
        <w:t xml:space="preserve">"4-5 או 6..." </w:t>
      </w:r>
      <w:r>
        <w:rPr>
          <w:rFonts w:hint="cs"/>
          <w:rtl/>
        </w:rPr>
        <w:t>מקרים כאלה. דברים שמעוררים תמיהות שאליהן אדרש בהמשך.</w:t>
      </w:r>
    </w:p>
    <w:p w14:paraId="30D10B68" w14:textId="77777777" w:rsidR="009E3477" w:rsidRDefault="009E3477">
      <w:pPr>
        <w:autoSpaceDE w:val="0"/>
        <w:autoSpaceDN w:val="0"/>
        <w:adjustRightInd w:val="0"/>
        <w:spacing w:line="360" w:lineRule="auto"/>
        <w:jc w:val="both"/>
        <w:rPr>
          <w:rFonts w:hint="cs"/>
          <w:rtl/>
        </w:rPr>
      </w:pPr>
    </w:p>
    <w:p w14:paraId="5EAF7510" w14:textId="77777777" w:rsidR="009E3477" w:rsidRDefault="009E3477">
      <w:pPr>
        <w:autoSpaceDE w:val="0"/>
        <w:autoSpaceDN w:val="0"/>
        <w:adjustRightInd w:val="0"/>
        <w:spacing w:line="360" w:lineRule="auto"/>
        <w:ind w:left="720" w:hanging="720"/>
        <w:jc w:val="both"/>
        <w:rPr>
          <w:rFonts w:hint="cs"/>
          <w:b/>
          <w:bCs/>
          <w:u w:val="single"/>
          <w:rtl/>
        </w:rPr>
      </w:pPr>
      <w:r>
        <w:rPr>
          <w:rFonts w:hint="cs"/>
          <w:b/>
          <w:bCs/>
          <w:rtl/>
        </w:rPr>
        <w:t>יג.</w:t>
      </w:r>
      <w:r>
        <w:rPr>
          <w:rFonts w:hint="cs"/>
          <w:b/>
          <w:bCs/>
          <w:rtl/>
        </w:rPr>
        <w:tab/>
      </w:r>
      <w:r>
        <w:rPr>
          <w:rFonts w:hint="cs"/>
          <w:b/>
          <w:bCs/>
          <w:u w:val="single"/>
          <w:rtl/>
        </w:rPr>
        <w:t>וכעת אביא להלן טענות המתלוננת בעבירות האלימות וכליאת השווא.</w:t>
      </w:r>
    </w:p>
    <w:p w14:paraId="0C2AD051" w14:textId="77777777" w:rsidR="009E3477" w:rsidRDefault="009E3477">
      <w:pPr>
        <w:pStyle w:val="Heading3"/>
        <w:ind w:left="720" w:hanging="720"/>
        <w:jc w:val="both"/>
        <w:rPr>
          <w:rFonts w:cs="David" w:hint="cs"/>
          <w:sz w:val="24"/>
          <w:szCs w:val="24"/>
          <w:rtl/>
        </w:rPr>
      </w:pPr>
      <w:r>
        <w:rPr>
          <w:rFonts w:cs="David" w:hint="cs"/>
          <w:sz w:val="24"/>
          <w:szCs w:val="24"/>
          <w:rtl/>
        </w:rPr>
        <w:t>1.</w:t>
      </w:r>
      <w:r>
        <w:rPr>
          <w:rFonts w:cs="David" w:hint="cs"/>
          <w:sz w:val="24"/>
          <w:szCs w:val="24"/>
          <w:rtl/>
        </w:rPr>
        <w:tab/>
        <w:t xml:space="preserve">עבירות האלימות </w:t>
      </w:r>
    </w:p>
    <w:p w14:paraId="61865D4F" w14:textId="77777777" w:rsidR="009E3477" w:rsidRDefault="009E3477">
      <w:pPr>
        <w:autoSpaceDE w:val="0"/>
        <w:autoSpaceDN w:val="0"/>
        <w:adjustRightInd w:val="0"/>
        <w:jc w:val="both"/>
        <w:rPr>
          <w:rFonts w:hint="cs"/>
          <w:rtl/>
        </w:rPr>
      </w:pPr>
    </w:p>
    <w:p w14:paraId="7AB68E24" w14:textId="77777777" w:rsidR="009E3477" w:rsidRDefault="009E3477">
      <w:pPr>
        <w:pStyle w:val="BodyText"/>
        <w:autoSpaceDE w:val="0"/>
        <w:autoSpaceDN w:val="0"/>
        <w:adjustRightInd w:val="0"/>
        <w:ind w:left="720"/>
      </w:pPr>
      <w:r>
        <w:rPr>
          <w:rFonts w:hint="cs"/>
          <w:rtl/>
        </w:rPr>
        <w:t xml:space="preserve">המתלוננת טוענת שהנאשם נהג לסטור לה ולהכותה במספר הזדמנויות גם בתקופה הראשונה, זאת משלא (הצליחו) לקיים יחסי מין. וכך העידה: </w:t>
      </w:r>
    </w:p>
    <w:p w14:paraId="4877F13D" w14:textId="77777777" w:rsidR="009E3477" w:rsidRDefault="009E3477">
      <w:pPr>
        <w:autoSpaceDE w:val="0"/>
        <w:autoSpaceDN w:val="0"/>
        <w:adjustRightInd w:val="0"/>
        <w:jc w:val="both"/>
        <w:rPr>
          <w:rFonts w:hint="cs"/>
          <w:rtl/>
        </w:rPr>
      </w:pPr>
    </w:p>
    <w:p w14:paraId="3C6E9C3C" w14:textId="77777777" w:rsidR="009E3477" w:rsidRDefault="009E3477">
      <w:pPr>
        <w:autoSpaceDE w:val="0"/>
        <w:autoSpaceDN w:val="0"/>
        <w:adjustRightInd w:val="0"/>
        <w:ind w:left="1125" w:right="1260"/>
        <w:jc w:val="both"/>
      </w:pPr>
      <w:r>
        <w:rPr>
          <w:rFonts w:hint="cs"/>
          <w:rtl/>
        </w:rPr>
        <w:t>"</w:t>
      </w:r>
      <w:r>
        <w:rPr>
          <w:rFonts w:hint="cs"/>
          <w:b/>
          <w:bCs/>
          <w:rtl/>
        </w:rPr>
        <w:t>ובסוף, איבר המין שלו לא עמד לו, והוא התעצבן</w:t>
      </w:r>
      <w:r>
        <w:rPr>
          <w:b/>
          <w:bCs/>
        </w:rPr>
        <w:t>,</w:t>
      </w:r>
      <w:r>
        <w:rPr>
          <w:rFonts w:hint="cs"/>
          <w:b/>
          <w:bCs/>
          <w:rtl/>
        </w:rPr>
        <w:t xml:space="preserve"> והוא היה תוקף אותי בסטירות לחי, ודוחף אותי</w:t>
      </w:r>
      <w:r>
        <w:rPr>
          <w:b/>
          <w:bCs/>
        </w:rPr>
        <w:t>.</w:t>
      </w:r>
      <w:r>
        <w:rPr>
          <w:rFonts w:hint="cs"/>
          <w:b/>
          <w:bCs/>
          <w:rtl/>
        </w:rPr>
        <w:t>" (</w:t>
      </w:r>
      <w:r>
        <w:rPr>
          <w:rFonts w:hint="cs"/>
          <w:rtl/>
        </w:rPr>
        <w:t xml:space="preserve">עמ' 12 לפרוטוקול, ש' 14-13). </w:t>
      </w:r>
    </w:p>
    <w:p w14:paraId="7A6C72EC" w14:textId="77777777" w:rsidR="009E3477" w:rsidRDefault="009E3477">
      <w:pPr>
        <w:autoSpaceDE w:val="0"/>
        <w:autoSpaceDN w:val="0"/>
        <w:adjustRightInd w:val="0"/>
        <w:spacing w:line="360" w:lineRule="auto"/>
        <w:jc w:val="both"/>
        <w:rPr>
          <w:rtl/>
        </w:rPr>
      </w:pPr>
    </w:p>
    <w:p w14:paraId="2D81D2BA" w14:textId="77777777" w:rsidR="009E3477" w:rsidRDefault="009E3477">
      <w:pPr>
        <w:autoSpaceDE w:val="0"/>
        <w:autoSpaceDN w:val="0"/>
        <w:adjustRightInd w:val="0"/>
        <w:spacing w:line="360" w:lineRule="auto"/>
        <w:ind w:left="720"/>
        <w:jc w:val="both"/>
        <w:rPr>
          <w:rFonts w:hint="cs"/>
          <w:rtl/>
        </w:rPr>
      </w:pPr>
      <w:r>
        <w:rPr>
          <w:rFonts w:hint="cs"/>
          <w:rtl/>
        </w:rPr>
        <w:t xml:space="preserve">לקרוביה, ששאלו אותה על סימנים שראו היא היתה ממצאיה סיבות. </w:t>
      </w:r>
      <w:r>
        <w:rPr>
          <w:rFonts w:hint="cs"/>
          <w:b/>
          <w:bCs/>
          <w:rtl/>
        </w:rPr>
        <w:t>"כחול כזה קצת ליד העין. אני הייתי אומרת שסתם נפלתי, מארון מזה, לא רציתי לספר. הוא תמיד איים גם כן</w:t>
      </w:r>
      <w:r>
        <w:rPr>
          <w:b/>
          <w:bCs/>
        </w:rPr>
        <w:t>.</w:t>
      </w:r>
      <w:r>
        <w:rPr>
          <w:rFonts w:hint="cs"/>
          <w:b/>
          <w:bCs/>
          <w:rtl/>
        </w:rPr>
        <w:t>"</w:t>
      </w:r>
      <w:r>
        <w:rPr>
          <w:rFonts w:hint="cs"/>
          <w:rtl/>
        </w:rPr>
        <w:t xml:space="preserve"> (עמ' 56, ש' 27-20). </w:t>
      </w:r>
    </w:p>
    <w:p w14:paraId="687E014F" w14:textId="77777777" w:rsidR="009E3477" w:rsidRDefault="009E3477">
      <w:pPr>
        <w:autoSpaceDE w:val="0"/>
        <w:autoSpaceDN w:val="0"/>
        <w:adjustRightInd w:val="0"/>
        <w:spacing w:line="360" w:lineRule="auto"/>
        <w:jc w:val="both"/>
        <w:rPr>
          <w:rFonts w:hint="cs"/>
          <w:rtl/>
        </w:rPr>
      </w:pPr>
    </w:p>
    <w:p w14:paraId="45052870" w14:textId="77777777" w:rsidR="009E3477" w:rsidRDefault="009E3477">
      <w:pPr>
        <w:autoSpaceDE w:val="0"/>
        <w:autoSpaceDN w:val="0"/>
        <w:adjustRightInd w:val="0"/>
        <w:spacing w:line="360" w:lineRule="auto"/>
        <w:ind w:left="720"/>
        <w:jc w:val="both"/>
        <w:rPr>
          <w:rFonts w:hint="cs"/>
          <w:rtl/>
        </w:rPr>
      </w:pPr>
      <w:r>
        <w:rPr>
          <w:rFonts w:hint="cs"/>
          <w:rtl/>
        </w:rPr>
        <w:t>מחד העידה המתלוננת על מעשי אונס ומאידך סיפרה על אי האונות של הנאשם, כך שהתמיהות הולכות ומתעצמות כפי שיוסבר בהמשך.</w:t>
      </w:r>
    </w:p>
    <w:p w14:paraId="71ED2A60" w14:textId="77777777" w:rsidR="009E3477" w:rsidRDefault="009E3477">
      <w:pPr>
        <w:autoSpaceDE w:val="0"/>
        <w:autoSpaceDN w:val="0"/>
        <w:adjustRightInd w:val="0"/>
        <w:spacing w:line="360" w:lineRule="auto"/>
        <w:jc w:val="both"/>
        <w:rPr>
          <w:rFonts w:hint="cs"/>
          <w:rtl/>
        </w:rPr>
      </w:pPr>
    </w:p>
    <w:p w14:paraId="327F8EFA" w14:textId="77777777" w:rsidR="009E3477" w:rsidRDefault="009E3477">
      <w:pPr>
        <w:autoSpaceDE w:val="0"/>
        <w:autoSpaceDN w:val="0"/>
        <w:adjustRightInd w:val="0"/>
        <w:spacing w:line="360" w:lineRule="auto"/>
        <w:ind w:left="720" w:hanging="720"/>
        <w:jc w:val="both"/>
        <w:rPr>
          <w:rFonts w:hint="cs"/>
          <w:rtl/>
        </w:rPr>
      </w:pPr>
      <w:r>
        <w:rPr>
          <w:rFonts w:hint="cs"/>
          <w:rtl/>
        </w:rPr>
        <w:tab/>
        <w:t>המתלוננת נשאלה בהקשר לדבריה בפני הבורר המכריע שמינה בית הדין, מר א' א', אשר מסר כי הוא לא ראה סימני אלימות עליה, השיבה כדלקמן:</w:t>
      </w:r>
    </w:p>
    <w:p w14:paraId="629CC816" w14:textId="77777777" w:rsidR="009E3477" w:rsidRDefault="009E3477">
      <w:pPr>
        <w:autoSpaceDE w:val="0"/>
        <w:autoSpaceDN w:val="0"/>
        <w:adjustRightInd w:val="0"/>
        <w:jc w:val="both"/>
        <w:rPr>
          <w:rtl/>
        </w:rPr>
      </w:pPr>
    </w:p>
    <w:p w14:paraId="33B4E7D5" w14:textId="77777777" w:rsidR="009E3477" w:rsidRDefault="009E3477">
      <w:pPr>
        <w:autoSpaceDE w:val="0"/>
        <w:autoSpaceDN w:val="0"/>
        <w:adjustRightInd w:val="0"/>
        <w:ind w:left="1125" w:right="1080"/>
        <w:jc w:val="both"/>
        <w:rPr>
          <w:rFonts w:hint="cs"/>
          <w:b/>
          <w:bCs/>
          <w:rtl/>
        </w:rPr>
      </w:pPr>
      <w:r>
        <w:rPr>
          <w:rFonts w:hint="cs"/>
          <w:b/>
          <w:bCs/>
          <w:rtl/>
        </w:rPr>
        <w:t>"ש: לפני רגע אמרת שהנאשם תקף אותך לילה לפני כן. א' א' לא ראה סימנים עלייך</w:t>
      </w:r>
      <w:r>
        <w:rPr>
          <w:b/>
          <w:bCs/>
        </w:rPr>
        <w:t xml:space="preserve">? </w:t>
      </w:r>
    </w:p>
    <w:p w14:paraId="3E2EA92D" w14:textId="77777777" w:rsidR="009E3477" w:rsidRDefault="009E3477">
      <w:pPr>
        <w:autoSpaceDE w:val="0"/>
        <w:autoSpaceDN w:val="0"/>
        <w:adjustRightInd w:val="0"/>
        <w:ind w:left="1125" w:right="1080"/>
        <w:jc w:val="both"/>
        <w:rPr>
          <w:rFonts w:hint="cs"/>
          <w:rtl/>
        </w:rPr>
      </w:pPr>
      <w:r>
        <w:rPr>
          <w:rFonts w:hint="cs"/>
          <w:b/>
          <w:bCs/>
          <w:rtl/>
        </w:rPr>
        <w:t>ת: כן, הוא ראה סימן ושאל אותי, ואמרתי לו שזה מחלון, ואני יכולה לתת לכם עכשיו מספר</w:t>
      </w:r>
      <w:r>
        <w:rPr>
          <w:rFonts w:hint="cs"/>
          <w:b/>
          <w:bCs/>
        </w:rPr>
        <w:t xml:space="preserve"> </w:t>
      </w:r>
      <w:r>
        <w:rPr>
          <w:rFonts w:hint="cs"/>
          <w:b/>
          <w:bCs/>
          <w:rtl/>
        </w:rPr>
        <w:t>טלפון כדי שלא תגיד שדיברתי איתו אח"כ, ותוכל לשאול אותו עכשיו"</w:t>
      </w:r>
      <w:r>
        <w:rPr>
          <w:rFonts w:hint="cs"/>
          <w:rtl/>
        </w:rPr>
        <w:t xml:space="preserve"> (עמ' 72 לפרוטוקול, 23 -21). </w:t>
      </w:r>
    </w:p>
    <w:p w14:paraId="1F1CF22D" w14:textId="77777777" w:rsidR="009E3477" w:rsidRDefault="009E3477">
      <w:pPr>
        <w:autoSpaceDE w:val="0"/>
        <w:autoSpaceDN w:val="0"/>
        <w:adjustRightInd w:val="0"/>
        <w:jc w:val="both"/>
        <w:rPr>
          <w:rFonts w:hint="cs"/>
          <w:rtl/>
        </w:rPr>
      </w:pPr>
    </w:p>
    <w:p w14:paraId="34835F1F" w14:textId="77777777" w:rsidR="009E3477" w:rsidRDefault="009E3477">
      <w:pPr>
        <w:autoSpaceDE w:val="0"/>
        <w:autoSpaceDN w:val="0"/>
        <w:adjustRightInd w:val="0"/>
        <w:spacing w:line="360" w:lineRule="auto"/>
        <w:ind w:left="720"/>
        <w:jc w:val="both"/>
        <w:rPr>
          <w:rFonts w:hint="cs"/>
          <w:rtl/>
        </w:rPr>
      </w:pPr>
      <w:r>
        <w:rPr>
          <w:rFonts w:hint="cs"/>
          <w:rtl/>
        </w:rPr>
        <w:t>יש לציין שהעד אבו אמין, הבורר המכריע, לא הובא לעדות בפנינו, כך שאי הבאתו אינה יכולה לפעול לרעת גרסת המאשימה וכי העולה מהמסמכים שהוא ערך ורשם ואשר הוגשו ונתקבלו, לא נסתר.</w:t>
      </w:r>
    </w:p>
    <w:p w14:paraId="2EE4F9A3" w14:textId="77777777" w:rsidR="009E3477" w:rsidRDefault="009E3477">
      <w:pPr>
        <w:autoSpaceDE w:val="0"/>
        <w:autoSpaceDN w:val="0"/>
        <w:adjustRightInd w:val="0"/>
        <w:jc w:val="both"/>
        <w:rPr>
          <w:rFonts w:hint="cs"/>
          <w:rtl/>
        </w:rPr>
      </w:pPr>
    </w:p>
    <w:p w14:paraId="21499FBC" w14:textId="77777777" w:rsidR="009E3477" w:rsidRDefault="009E3477">
      <w:pPr>
        <w:autoSpaceDE w:val="0"/>
        <w:autoSpaceDN w:val="0"/>
        <w:adjustRightInd w:val="0"/>
        <w:spacing w:line="360" w:lineRule="auto"/>
        <w:ind w:left="720" w:hanging="720"/>
        <w:jc w:val="both"/>
        <w:rPr>
          <w:rFonts w:hint="cs"/>
          <w:rtl/>
        </w:rPr>
      </w:pPr>
      <w:r>
        <w:rPr>
          <w:rFonts w:hint="cs"/>
          <w:rtl/>
        </w:rPr>
        <w:t>2.</w:t>
      </w:r>
      <w:r>
        <w:rPr>
          <w:rFonts w:hint="cs"/>
          <w:rtl/>
        </w:rPr>
        <w:tab/>
        <w:t>כאמור המתלוננת ביקרה תכופות אצל רופאים שונים ובעיקר אצל רופאת הנשים, דר' ו', שהמתלוננת נתנה בה אימון מוחלט וספרה לה דברים, שאפילו "לאחות לא מספרים", כהגדרת הרופאה (ראו עמ' 44). האחרונה העידה כי ראתה את המתלוננת כשגופה חשוף בפניה מספר רב של פעמים וכי אף באחד מביקוריה של המתלוננת לא היו על גופה כל סימני אלימות. הרופאה העידה כי לו היו סימנים שכאלה היא הייתה מדווחת. עוד יש לציין כי המתלוננת לא התלוננה בפניה על אלימות הנאשם כלפיה ולעניין זה ארחיב בהמשך.</w:t>
      </w:r>
    </w:p>
    <w:p w14:paraId="2081A7A5" w14:textId="77777777" w:rsidR="009E3477" w:rsidRDefault="009E3477">
      <w:pPr>
        <w:pStyle w:val="Heading2"/>
        <w:autoSpaceDE w:val="0"/>
        <w:autoSpaceDN w:val="0"/>
        <w:adjustRightInd w:val="0"/>
        <w:rPr>
          <w:rFonts w:cs="David" w:hint="cs"/>
          <w:i w:val="0"/>
          <w:iCs w:val="0"/>
          <w:sz w:val="24"/>
          <w:szCs w:val="24"/>
          <w:rtl/>
        </w:rPr>
      </w:pPr>
      <w:r>
        <w:rPr>
          <w:rFonts w:cs="David" w:hint="cs"/>
          <w:i w:val="0"/>
          <w:iCs w:val="0"/>
          <w:sz w:val="24"/>
          <w:szCs w:val="24"/>
          <w:rtl/>
        </w:rPr>
        <w:t>יד.</w:t>
      </w:r>
      <w:r>
        <w:rPr>
          <w:rFonts w:cs="David" w:hint="cs"/>
          <w:i w:val="0"/>
          <w:iCs w:val="0"/>
          <w:sz w:val="24"/>
          <w:szCs w:val="24"/>
          <w:rtl/>
        </w:rPr>
        <w:tab/>
      </w:r>
      <w:r>
        <w:rPr>
          <w:rFonts w:cs="David" w:hint="cs"/>
          <w:i w:val="0"/>
          <w:iCs w:val="0"/>
          <w:sz w:val="24"/>
          <w:szCs w:val="24"/>
          <w:u w:val="single"/>
          <w:rtl/>
        </w:rPr>
        <w:t>עבירות הכליאה</w:t>
      </w:r>
      <w:r>
        <w:rPr>
          <w:rFonts w:cs="David" w:hint="cs"/>
          <w:i w:val="0"/>
          <w:iCs w:val="0"/>
          <w:sz w:val="24"/>
          <w:szCs w:val="24"/>
          <w:rtl/>
        </w:rPr>
        <w:t xml:space="preserve"> </w:t>
      </w:r>
    </w:p>
    <w:p w14:paraId="29092F32" w14:textId="77777777" w:rsidR="009E3477" w:rsidRDefault="009E3477">
      <w:pPr>
        <w:rPr>
          <w:rFonts w:hint="cs"/>
          <w:rtl/>
        </w:rPr>
      </w:pPr>
    </w:p>
    <w:p w14:paraId="60646B3A" w14:textId="77777777" w:rsidR="009E3477" w:rsidRDefault="009E3477">
      <w:pPr>
        <w:spacing w:line="360" w:lineRule="auto"/>
        <w:ind w:left="720" w:hanging="720"/>
        <w:jc w:val="both"/>
        <w:rPr>
          <w:rFonts w:hint="cs"/>
          <w:rtl/>
        </w:rPr>
      </w:pPr>
      <w:r>
        <w:rPr>
          <w:rFonts w:hint="cs"/>
          <w:rtl/>
        </w:rPr>
        <w:t>1.</w:t>
      </w:r>
      <w:r>
        <w:rPr>
          <w:rFonts w:hint="cs"/>
          <w:rtl/>
        </w:rPr>
        <w:tab/>
        <w:t>ביחס לעבירה זו המתלוננת נתנה מספר הסברים, למה היא לא ברחה מהחלון כשהנאשם היה נועל אותה בדירה, על אף שהדבר היה אפשרי, וכך אמרה:</w:t>
      </w:r>
    </w:p>
    <w:p w14:paraId="077276A7" w14:textId="77777777" w:rsidR="009E3477" w:rsidRDefault="009E3477">
      <w:pPr>
        <w:ind w:left="1125" w:right="1080"/>
        <w:jc w:val="both"/>
        <w:rPr>
          <w:rFonts w:cs="Miriam" w:hint="cs"/>
          <w:rtl/>
        </w:rPr>
      </w:pPr>
    </w:p>
    <w:p w14:paraId="4D3E8B55" w14:textId="77777777" w:rsidR="009E3477" w:rsidRDefault="009E3477">
      <w:pPr>
        <w:ind w:left="1125" w:right="1080"/>
        <w:jc w:val="both"/>
        <w:rPr>
          <w:rFonts w:hint="cs"/>
          <w:rtl/>
        </w:rPr>
      </w:pPr>
      <w:r>
        <w:rPr>
          <w:rFonts w:hint="cs"/>
          <w:b/>
          <w:bCs/>
          <w:rtl/>
        </w:rPr>
        <w:t>"אמר אם תצאי אני ארצח אותך. אני לא יודעת אם הוא התכוון באמת או סתם איים. מה</w:t>
      </w:r>
      <w:r>
        <w:rPr>
          <w:rFonts w:hint="cs"/>
          <w:b/>
          <w:bCs/>
        </w:rPr>
        <w:t xml:space="preserve"> </w:t>
      </w:r>
      <w:r>
        <w:rPr>
          <w:rFonts w:hint="cs"/>
          <w:b/>
          <w:bCs/>
          <w:rtl/>
        </w:rPr>
        <w:t>שכן אני יודעת שאז מאוד פחדתי ומאוד לא רציתי. גם מהפאדיחה החברתית לא רציתי</w:t>
      </w:r>
      <w:r>
        <w:rPr>
          <w:rFonts w:hint="cs"/>
          <w:b/>
          <w:bCs/>
        </w:rPr>
        <w:t xml:space="preserve"> </w:t>
      </w:r>
      <w:r>
        <w:rPr>
          <w:rFonts w:hint="cs"/>
          <w:b/>
          <w:bCs/>
          <w:rtl/>
        </w:rPr>
        <w:t>לברוח, זה לא קל. זה פשוט לא קל לצאת מהחלון. זה עניין לא קל כשהבעל מאיים." (</w:t>
      </w:r>
      <w:r>
        <w:rPr>
          <w:rFonts w:hint="cs"/>
          <w:rtl/>
        </w:rPr>
        <w:t xml:space="preserve">עמ' 68, שו' 19-17). </w:t>
      </w:r>
    </w:p>
    <w:p w14:paraId="73740B3A" w14:textId="77777777" w:rsidR="009E3477" w:rsidRDefault="009E3477">
      <w:pPr>
        <w:autoSpaceDE w:val="0"/>
        <w:autoSpaceDN w:val="0"/>
        <w:adjustRightInd w:val="0"/>
        <w:jc w:val="both"/>
        <w:rPr>
          <w:rFonts w:hint="cs"/>
          <w:rtl/>
        </w:rPr>
      </w:pPr>
    </w:p>
    <w:p w14:paraId="45DF979F" w14:textId="77777777" w:rsidR="009E3477" w:rsidRDefault="009E3477">
      <w:pPr>
        <w:autoSpaceDE w:val="0"/>
        <w:autoSpaceDN w:val="0"/>
        <w:adjustRightInd w:val="0"/>
        <w:jc w:val="both"/>
        <w:rPr>
          <w:rFonts w:hint="cs"/>
          <w:rtl/>
        </w:rPr>
      </w:pPr>
      <w:r>
        <w:rPr>
          <w:rFonts w:hint="cs"/>
          <w:rtl/>
        </w:rPr>
        <w:t>2.</w:t>
      </w:r>
      <w:r>
        <w:rPr>
          <w:rFonts w:hint="cs"/>
          <w:rtl/>
        </w:rPr>
        <w:tab/>
        <w:t xml:space="preserve">על דברים אלו חזרה המתלוננת בעדותה בפנינו וכך העידה: </w:t>
      </w:r>
    </w:p>
    <w:p w14:paraId="2DC889CD" w14:textId="77777777" w:rsidR="009E3477" w:rsidRDefault="009E3477">
      <w:pPr>
        <w:autoSpaceDE w:val="0"/>
        <w:autoSpaceDN w:val="0"/>
        <w:adjustRightInd w:val="0"/>
        <w:spacing w:line="360" w:lineRule="auto"/>
        <w:jc w:val="both"/>
        <w:rPr>
          <w:rFonts w:hint="cs"/>
          <w:rtl/>
        </w:rPr>
      </w:pPr>
    </w:p>
    <w:p w14:paraId="015B4B8D" w14:textId="77777777" w:rsidR="009E3477" w:rsidRDefault="009E3477">
      <w:pPr>
        <w:autoSpaceDE w:val="0"/>
        <w:autoSpaceDN w:val="0"/>
        <w:adjustRightInd w:val="0"/>
        <w:ind w:left="1125" w:right="1080"/>
        <w:jc w:val="both"/>
        <w:rPr>
          <w:rFonts w:ascii="TimesNewRoman" w:hint="cs"/>
          <w:rtl/>
        </w:rPr>
      </w:pPr>
      <w:r>
        <w:rPr>
          <w:rFonts w:ascii="David" w:hint="cs"/>
          <w:b/>
          <w:bCs/>
          <w:rtl/>
        </w:rPr>
        <w:t>"הוא</w:t>
      </w:r>
      <w:r>
        <w:rPr>
          <w:rFonts w:ascii="David" w:hint="cs"/>
          <w:b/>
          <w:bCs/>
        </w:rPr>
        <w:t xml:space="preserve"> </w:t>
      </w:r>
      <w:r>
        <w:rPr>
          <w:rFonts w:ascii="David" w:hint="cs"/>
          <w:b/>
          <w:bCs/>
          <w:rtl/>
        </w:rPr>
        <w:t>מכיר</w:t>
      </w:r>
      <w:r>
        <w:rPr>
          <w:rFonts w:ascii="David" w:hint="cs"/>
          <w:b/>
          <w:bCs/>
        </w:rPr>
        <w:t xml:space="preserve"> </w:t>
      </w:r>
      <w:r>
        <w:rPr>
          <w:rFonts w:ascii="David" w:hint="cs"/>
          <w:b/>
          <w:bCs/>
          <w:rtl/>
        </w:rPr>
        <w:t>אותי, אני</w:t>
      </w:r>
      <w:r>
        <w:rPr>
          <w:rFonts w:ascii="David" w:hint="cs"/>
          <w:b/>
          <w:bCs/>
        </w:rPr>
        <w:t xml:space="preserve"> </w:t>
      </w:r>
      <w:r>
        <w:rPr>
          <w:rFonts w:ascii="David" w:hint="cs"/>
          <w:b/>
          <w:bCs/>
          <w:rtl/>
        </w:rPr>
        <w:t>ביישנית, הוא</w:t>
      </w:r>
      <w:r>
        <w:rPr>
          <w:rFonts w:ascii="David" w:hint="cs"/>
          <w:b/>
          <w:bCs/>
        </w:rPr>
        <w:t xml:space="preserve"> </w:t>
      </w:r>
      <w:r>
        <w:rPr>
          <w:rFonts w:ascii="David" w:hint="cs"/>
          <w:b/>
          <w:bCs/>
          <w:rtl/>
        </w:rPr>
        <w:t>מכיר</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טוב. אני</w:t>
      </w:r>
      <w:r>
        <w:rPr>
          <w:rFonts w:ascii="David" w:hint="cs"/>
          <w:b/>
          <w:bCs/>
        </w:rPr>
        <w:t xml:space="preserve"> </w:t>
      </w:r>
      <w:r>
        <w:rPr>
          <w:rFonts w:ascii="David" w:hint="cs"/>
          <w:b/>
          <w:bCs/>
          <w:rtl/>
        </w:rPr>
        <w:t>לא</w:t>
      </w:r>
      <w:r>
        <w:rPr>
          <w:rFonts w:ascii="David" w:hint="cs"/>
          <w:b/>
          <w:bCs/>
        </w:rPr>
        <w:t xml:space="preserve"> </w:t>
      </w:r>
      <w:r>
        <w:rPr>
          <w:rFonts w:ascii="David" w:hint="cs"/>
          <w:b/>
          <w:bCs/>
          <w:rtl/>
        </w:rPr>
        <w:t>כזאת, אני</w:t>
      </w:r>
      <w:r>
        <w:rPr>
          <w:rFonts w:ascii="David" w:hint="cs"/>
          <w:b/>
          <w:bCs/>
        </w:rPr>
        <w:t xml:space="preserve"> </w:t>
      </w:r>
      <w:r>
        <w:rPr>
          <w:rFonts w:ascii="David" w:hint="cs"/>
          <w:b/>
          <w:bCs/>
          <w:rtl/>
        </w:rPr>
        <w:t>עדינה, לא</w:t>
      </w:r>
      <w:r>
        <w:rPr>
          <w:rFonts w:ascii="David" w:hint="cs"/>
          <w:b/>
          <w:bCs/>
        </w:rPr>
        <w:t xml:space="preserve"> </w:t>
      </w:r>
      <w:r>
        <w:rPr>
          <w:rFonts w:ascii="David" w:hint="cs"/>
          <w:b/>
          <w:bCs/>
          <w:rtl/>
        </w:rPr>
        <w:t>אצא</w:t>
      </w:r>
      <w:r>
        <w:rPr>
          <w:rFonts w:ascii="David" w:hint="cs"/>
          <w:b/>
          <w:bCs/>
        </w:rPr>
        <w:t xml:space="preserve"> </w:t>
      </w:r>
      <w:r>
        <w:rPr>
          <w:rFonts w:ascii="David" w:hint="cs"/>
          <w:b/>
          <w:bCs/>
          <w:rtl/>
        </w:rPr>
        <w:t>מהחלון. לא</w:t>
      </w:r>
      <w:r>
        <w:rPr>
          <w:rFonts w:ascii="David" w:hint="cs"/>
          <w:b/>
          <w:bCs/>
        </w:rPr>
        <w:t xml:space="preserve"> </w:t>
      </w:r>
      <w:r>
        <w:rPr>
          <w:rFonts w:ascii="David" w:hint="cs"/>
          <w:b/>
          <w:bCs/>
          <w:rtl/>
        </w:rPr>
        <w:t>רק</w:t>
      </w:r>
      <w:r>
        <w:rPr>
          <w:rFonts w:ascii="David" w:hint="cs"/>
          <w:b/>
          <w:bCs/>
        </w:rPr>
        <w:t xml:space="preserve"> </w:t>
      </w:r>
      <w:r>
        <w:rPr>
          <w:rFonts w:ascii="David" w:hint="cs"/>
          <w:b/>
          <w:bCs/>
          <w:rtl/>
        </w:rPr>
        <w:t>שהוא</w:t>
      </w:r>
      <w:r>
        <w:rPr>
          <w:rFonts w:ascii="David" w:hint="cs"/>
          <w:b/>
          <w:bCs/>
        </w:rPr>
        <w:t xml:space="preserve"> </w:t>
      </w:r>
      <w:r>
        <w:rPr>
          <w:rFonts w:ascii="David" w:hint="cs"/>
          <w:b/>
          <w:bCs/>
          <w:rtl/>
        </w:rPr>
        <w:t>איים</w:t>
      </w:r>
      <w:r>
        <w:rPr>
          <w:rFonts w:ascii="David" w:hint="cs"/>
          <w:b/>
          <w:bCs/>
        </w:rPr>
        <w:t xml:space="preserve"> </w:t>
      </w:r>
      <w:r>
        <w:rPr>
          <w:rFonts w:ascii="David" w:hint="cs"/>
          <w:b/>
          <w:bCs/>
          <w:rtl/>
        </w:rPr>
        <w:t>ברצח, בפדיחות, אני</w:t>
      </w:r>
      <w:r>
        <w:rPr>
          <w:rFonts w:ascii="David" w:hint="cs"/>
          <w:b/>
          <w:bCs/>
        </w:rPr>
        <w:t xml:space="preserve"> </w:t>
      </w:r>
      <w:r>
        <w:rPr>
          <w:rFonts w:ascii="David" w:hint="cs"/>
          <w:b/>
          <w:bCs/>
          <w:rtl/>
        </w:rPr>
        <w:t>רציתי</w:t>
      </w:r>
      <w:r>
        <w:rPr>
          <w:rFonts w:ascii="David" w:hint="cs"/>
          <w:b/>
          <w:bCs/>
        </w:rPr>
        <w:t xml:space="preserve"> </w:t>
      </w:r>
      <w:r>
        <w:rPr>
          <w:rFonts w:ascii="David" w:hint="cs"/>
          <w:b/>
          <w:bCs/>
          <w:rtl/>
        </w:rPr>
        <w:t>לתת</w:t>
      </w:r>
      <w:r>
        <w:rPr>
          <w:rFonts w:ascii="David" w:hint="cs"/>
          <w:b/>
          <w:bCs/>
        </w:rPr>
        <w:t xml:space="preserve"> </w:t>
      </w:r>
      <w:r>
        <w:rPr>
          <w:rFonts w:ascii="David" w:hint="cs"/>
          <w:b/>
          <w:bCs/>
          <w:rtl/>
        </w:rPr>
        <w:t>צ</w:t>
      </w:r>
      <w:r>
        <w:rPr>
          <w:rFonts w:ascii="David" w:hint="cs"/>
          <w:b/>
          <w:bCs/>
        </w:rPr>
        <w:t>'</w:t>
      </w:r>
      <w:r>
        <w:rPr>
          <w:rFonts w:ascii="David" w:hint="cs"/>
          <w:b/>
          <w:bCs/>
          <w:rtl/>
        </w:rPr>
        <w:t>אנס</w:t>
      </w:r>
      <w:r>
        <w:rPr>
          <w:rFonts w:ascii="David" w:hint="cs"/>
          <w:b/>
          <w:bCs/>
        </w:rPr>
        <w:t xml:space="preserve"> </w:t>
      </w:r>
      <w:r>
        <w:rPr>
          <w:rFonts w:ascii="David" w:hint="cs"/>
          <w:b/>
          <w:bCs/>
          <w:rtl/>
        </w:rPr>
        <w:t>וגם</w:t>
      </w:r>
      <w:r>
        <w:rPr>
          <w:rFonts w:ascii="David" w:hint="cs"/>
          <w:b/>
          <w:bCs/>
        </w:rPr>
        <w:t xml:space="preserve"> </w:t>
      </w:r>
      <w:r>
        <w:rPr>
          <w:rFonts w:ascii="David" w:hint="cs"/>
          <w:b/>
          <w:bCs/>
          <w:rtl/>
        </w:rPr>
        <w:t>לא</w:t>
      </w:r>
      <w:r>
        <w:rPr>
          <w:rFonts w:ascii="David" w:hint="cs"/>
          <w:b/>
          <w:bCs/>
        </w:rPr>
        <w:t xml:space="preserve"> </w:t>
      </w:r>
      <w:r>
        <w:rPr>
          <w:rFonts w:ascii="David" w:hint="cs"/>
          <w:b/>
          <w:bCs/>
          <w:rtl/>
        </w:rPr>
        <w:t>רציתי</w:t>
      </w:r>
      <w:r>
        <w:rPr>
          <w:rFonts w:ascii="David" w:hint="cs"/>
          <w:b/>
          <w:bCs/>
        </w:rPr>
        <w:t xml:space="preserve"> </w:t>
      </w:r>
      <w:r>
        <w:rPr>
          <w:rFonts w:ascii="David" w:hint="cs"/>
          <w:b/>
          <w:bCs/>
          <w:rtl/>
        </w:rPr>
        <w:t>לסבך</w:t>
      </w:r>
      <w:r>
        <w:rPr>
          <w:rFonts w:ascii="David" w:hint="cs"/>
          <w:b/>
          <w:bCs/>
        </w:rPr>
        <w:t xml:space="preserve"> </w:t>
      </w:r>
      <w:r>
        <w:rPr>
          <w:rFonts w:ascii="David" w:hint="cs"/>
          <w:b/>
          <w:bCs/>
          <w:rtl/>
        </w:rPr>
        <w:t>את</w:t>
      </w:r>
      <w:r>
        <w:rPr>
          <w:rFonts w:ascii="David" w:hint="cs"/>
          <w:b/>
          <w:bCs/>
        </w:rPr>
        <w:t xml:space="preserve"> </w:t>
      </w:r>
      <w:r>
        <w:rPr>
          <w:rFonts w:ascii="David" w:hint="cs"/>
          <w:b/>
          <w:bCs/>
          <w:rtl/>
        </w:rPr>
        <w:t>העניינים. עד</w:t>
      </w:r>
      <w:r>
        <w:rPr>
          <w:rFonts w:ascii="David" w:hint="cs"/>
          <w:b/>
          <w:bCs/>
        </w:rPr>
        <w:t xml:space="preserve"> </w:t>
      </w:r>
      <w:r>
        <w:rPr>
          <w:rFonts w:ascii="David" w:hint="cs"/>
          <w:b/>
          <w:bCs/>
          <w:rtl/>
        </w:rPr>
        <w:t>שהחלטתי</w:t>
      </w:r>
      <w:r>
        <w:rPr>
          <w:rFonts w:ascii="David" w:hint="cs"/>
          <w:b/>
          <w:bCs/>
        </w:rPr>
        <w:t xml:space="preserve"> </w:t>
      </w:r>
      <w:r>
        <w:rPr>
          <w:rFonts w:ascii="David" w:hint="cs"/>
          <w:b/>
          <w:bCs/>
          <w:rtl/>
        </w:rPr>
        <w:t>לשים</w:t>
      </w:r>
      <w:r>
        <w:rPr>
          <w:rFonts w:ascii="David" w:hint="cs"/>
          <w:b/>
          <w:bCs/>
        </w:rPr>
        <w:t xml:space="preserve"> </w:t>
      </w:r>
      <w:r>
        <w:rPr>
          <w:rFonts w:ascii="David" w:hint="cs"/>
          <w:b/>
          <w:bCs/>
          <w:rtl/>
        </w:rPr>
        <w:t>לזה</w:t>
      </w:r>
      <w:r>
        <w:rPr>
          <w:rFonts w:ascii="David" w:hint="cs"/>
          <w:b/>
          <w:bCs/>
        </w:rPr>
        <w:t xml:space="preserve"> </w:t>
      </w:r>
      <w:r>
        <w:rPr>
          <w:rFonts w:ascii="David" w:hint="cs"/>
          <w:b/>
          <w:bCs/>
          <w:rtl/>
        </w:rPr>
        <w:t>קץ</w:t>
      </w:r>
      <w:r>
        <w:rPr>
          <w:rFonts w:ascii="David" w:hint="cs"/>
          <w:b/>
          <w:bCs/>
        </w:rPr>
        <w:t>.</w:t>
      </w:r>
      <w:r>
        <w:rPr>
          <w:rFonts w:hint="cs"/>
          <w:rtl/>
        </w:rPr>
        <w:t>"</w:t>
      </w:r>
      <w:r>
        <w:rPr>
          <w:rFonts w:ascii="TimesNewRoman" w:hint="cs"/>
          <w:rtl/>
        </w:rPr>
        <w:t xml:space="preserve"> (עמ' 115, ש' 113-115). </w:t>
      </w:r>
    </w:p>
    <w:p w14:paraId="266E1E0A" w14:textId="77777777" w:rsidR="009E3477" w:rsidRDefault="009E3477">
      <w:pPr>
        <w:autoSpaceDE w:val="0"/>
        <w:autoSpaceDN w:val="0"/>
        <w:adjustRightInd w:val="0"/>
        <w:jc w:val="both"/>
        <w:rPr>
          <w:rFonts w:hint="cs"/>
        </w:rPr>
      </w:pPr>
    </w:p>
    <w:p w14:paraId="698339DA" w14:textId="77777777" w:rsidR="009E3477" w:rsidRDefault="009E3477">
      <w:pPr>
        <w:autoSpaceDE w:val="0"/>
        <w:autoSpaceDN w:val="0"/>
        <w:adjustRightInd w:val="0"/>
        <w:spacing w:line="360" w:lineRule="auto"/>
        <w:jc w:val="both"/>
        <w:rPr>
          <w:rFonts w:hint="cs"/>
          <w:rtl/>
        </w:rPr>
      </w:pPr>
      <w:r>
        <w:rPr>
          <w:rFonts w:hint="cs"/>
          <w:rtl/>
        </w:rPr>
        <w:t>3.</w:t>
      </w:r>
      <w:r>
        <w:rPr>
          <w:rFonts w:hint="cs"/>
          <w:rtl/>
        </w:rPr>
        <w:tab/>
        <w:t>וכעת לעניין טענת כליאת השווא בימים בהם נעדרה מבית הספר:</w:t>
      </w:r>
    </w:p>
    <w:p w14:paraId="6A4F4BD4" w14:textId="77777777" w:rsidR="009E3477" w:rsidRDefault="009E3477">
      <w:pPr>
        <w:autoSpaceDE w:val="0"/>
        <w:autoSpaceDN w:val="0"/>
        <w:adjustRightInd w:val="0"/>
        <w:jc w:val="both"/>
        <w:rPr>
          <w:rFonts w:hint="cs"/>
          <w:rtl/>
        </w:rPr>
      </w:pPr>
    </w:p>
    <w:p w14:paraId="7F1CEE43" w14:textId="77777777" w:rsidR="009E3477" w:rsidRDefault="009E3477">
      <w:pPr>
        <w:autoSpaceDE w:val="0"/>
        <w:autoSpaceDN w:val="0"/>
        <w:adjustRightInd w:val="0"/>
        <w:spacing w:line="360" w:lineRule="auto"/>
        <w:ind w:left="720"/>
        <w:jc w:val="both"/>
        <w:rPr>
          <w:rFonts w:hint="cs"/>
          <w:rtl/>
        </w:rPr>
      </w:pPr>
      <w:r>
        <w:rPr>
          <w:rFonts w:hint="cs"/>
          <w:rtl/>
        </w:rPr>
        <w:t>כבר עתה אציין, כי ביחס לטענות המתלוננת בעניין כליאת השווא, עולה מחומר החקירה שבחלק מאותם ימים, בהם נעדרה מבית הספר והוזכרו במכתב ת/1, ת/2, ת/3 ו- ת/3א, המתלוננת לא שהתה בדירה ומתברר כי היא הייתה במקום אחר ולפעמים ביחד עם הנאשם, כפי שיפורט להלן.</w:t>
      </w:r>
    </w:p>
    <w:p w14:paraId="13ED6FE9" w14:textId="77777777" w:rsidR="009E3477" w:rsidRDefault="009E3477">
      <w:pPr>
        <w:autoSpaceDE w:val="0"/>
        <w:autoSpaceDN w:val="0"/>
        <w:adjustRightInd w:val="0"/>
        <w:jc w:val="both"/>
        <w:rPr>
          <w:rFonts w:hint="cs"/>
          <w:rtl/>
        </w:rPr>
      </w:pPr>
    </w:p>
    <w:p w14:paraId="16EB02F5" w14:textId="77777777" w:rsidR="009E3477" w:rsidRDefault="009E3477">
      <w:pPr>
        <w:autoSpaceDE w:val="0"/>
        <w:autoSpaceDN w:val="0"/>
        <w:adjustRightInd w:val="0"/>
        <w:spacing w:line="360" w:lineRule="auto"/>
        <w:ind w:left="720" w:hanging="720"/>
        <w:jc w:val="both"/>
        <w:rPr>
          <w:rFonts w:hint="cs"/>
          <w:rtl/>
        </w:rPr>
      </w:pPr>
      <w:r>
        <w:rPr>
          <w:rFonts w:hint="cs"/>
          <w:rtl/>
        </w:rPr>
        <w:t>4.</w:t>
      </w:r>
      <w:r>
        <w:rPr>
          <w:rFonts w:hint="cs"/>
          <w:rtl/>
        </w:rPr>
        <w:tab/>
        <w:t>המתלוננת העידה ודיברה על כליאתה למשך 14 ימים, תקופה שלכל הדעות אינה קצרה ואותותיה היו נותרים בלבה ובזיכרונה. משום מה לא בא זכרה של כליאת השווא הזו בעדויותיה הרבות של המתלוננת במשטרה ולא בראיונות שערכו עימה נציגי המאשימה לפני הגשת כתב האישום ולאחריו.</w:t>
      </w:r>
    </w:p>
    <w:p w14:paraId="50DD2527" w14:textId="77777777" w:rsidR="009E3477" w:rsidRDefault="009E3477">
      <w:pPr>
        <w:autoSpaceDE w:val="0"/>
        <w:autoSpaceDN w:val="0"/>
        <w:adjustRightInd w:val="0"/>
        <w:spacing w:line="360" w:lineRule="auto"/>
        <w:ind w:left="720" w:hanging="720"/>
        <w:jc w:val="both"/>
        <w:rPr>
          <w:rFonts w:hint="cs"/>
          <w:rtl/>
        </w:rPr>
      </w:pPr>
    </w:p>
    <w:p w14:paraId="4EE73331" w14:textId="77777777" w:rsidR="009E3477" w:rsidRDefault="009E3477">
      <w:pPr>
        <w:autoSpaceDE w:val="0"/>
        <w:autoSpaceDN w:val="0"/>
        <w:adjustRightInd w:val="0"/>
        <w:spacing w:line="360" w:lineRule="auto"/>
        <w:ind w:left="720" w:hanging="720"/>
        <w:jc w:val="both"/>
        <w:rPr>
          <w:rFonts w:hint="cs"/>
          <w:rtl/>
        </w:rPr>
      </w:pPr>
      <w:r>
        <w:rPr>
          <w:rFonts w:hint="cs"/>
          <w:rtl/>
        </w:rPr>
        <w:t>5.</w:t>
      </w:r>
      <w:r>
        <w:rPr>
          <w:rFonts w:hint="cs"/>
          <w:rtl/>
        </w:rPr>
        <w:tab/>
        <w:t>עוד יש לציין כי בימים 31.12.02 ו- 8.1.03, שבהם נכלאה ע"י הנאשם, לטענתה, בעצם ביקרה המתלוננת אצל ד"ר ו', רופאת הנשים, כעולה מהמסכמים הרפואיים שאסקור בהמשך.</w:t>
      </w:r>
    </w:p>
    <w:p w14:paraId="16A3B978" w14:textId="77777777" w:rsidR="009E3477" w:rsidRDefault="009E3477">
      <w:pPr>
        <w:autoSpaceDE w:val="0"/>
        <w:autoSpaceDN w:val="0"/>
        <w:adjustRightInd w:val="0"/>
        <w:spacing w:line="360" w:lineRule="auto"/>
        <w:ind w:left="720" w:hanging="720"/>
        <w:jc w:val="both"/>
        <w:rPr>
          <w:rFonts w:hint="cs"/>
          <w:rtl/>
        </w:rPr>
      </w:pPr>
      <w:r>
        <w:rPr>
          <w:rFonts w:hint="cs"/>
          <w:rtl/>
        </w:rPr>
        <w:t>6.</w:t>
      </w:r>
      <w:r>
        <w:rPr>
          <w:rFonts w:hint="cs"/>
          <w:rtl/>
        </w:rPr>
        <w:tab/>
        <w:t>מחומר הראיות ואף מדברי המתלוננת עולה כי היא הייתה עם הנאשם בבנק לשם בקשת הלוואה ודי אם אביא להלן את עדותה בעניין הימים המוזכרים במכתבי מנהל בית הספר ומנהל מחלקת החינוך, ת/1 ו- ת/3א, ולהלן דבריה:</w:t>
      </w:r>
    </w:p>
    <w:p w14:paraId="220EDBD4" w14:textId="77777777" w:rsidR="009E3477" w:rsidRDefault="009E3477">
      <w:pPr>
        <w:autoSpaceDE w:val="0"/>
        <w:autoSpaceDN w:val="0"/>
        <w:adjustRightInd w:val="0"/>
        <w:spacing w:line="360" w:lineRule="auto"/>
        <w:ind w:left="720" w:hanging="720"/>
        <w:jc w:val="both"/>
        <w:rPr>
          <w:rFonts w:hint="cs"/>
          <w:rtl/>
        </w:rPr>
      </w:pPr>
    </w:p>
    <w:p w14:paraId="2F142670" w14:textId="77777777" w:rsidR="009E3477" w:rsidRDefault="009E3477">
      <w:pPr>
        <w:autoSpaceDE w:val="0"/>
        <w:autoSpaceDN w:val="0"/>
        <w:adjustRightInd w:val="0"/>
        <w:ind w:left="1125" w:right="1080"/>
        <w:jc w:val="both"/>
        <w:rPr>
          <w:rFonts w:hint="cs"/>
          <w:b/>
          <w:bCs/>
          <w:rtl/>
        </w:rPr>
      </w:pPr>
      <w:r>
        <w:rPr>
          <w:rFonts w:hint="cs"/>
          <w:b/>
          <w:bCs/>
          <w:rtl/>
        </w:rPr>
        <w:t xml:space="preserve">"ש. נתייחס לימים שנמצאים במכתב (ת/1): </w:t>
      </w:r>
      <w:r>
        <w:rPr>
          <w:rFonts w:hint="cs"/>
          <w:b/>
          <w:bCs/>
          <w:u w:val="single"/>
          <w:rtl/>
        </w:rPr>
        <w:t>4.11.02</w:t>
      </w:r>
      <w:r>
        <w:rPr>
          <w:rFonts w:hint="cs"/>
          <w:b/>
          <w:bCs/>
          <w:rtl/>
        </w:rPr>
        <w:t>, זכור לך איפה היית?</w:t>
      </w:r>
    </w:p>
    <w:p w14:paraId="33136909" w14:textId="77777777" w:rsidR="009E3477" w:rsidRDefault="009E3477">
      <w:pPr>
        <w:autoSpaceDE w:val="0"/>
        <w:autoSpaceDN w:val="0"/>
        <w:adjustRightInd w:val="0"/>
        <w:ind w:left="1125" w:right="1080"/>
        <w:jc w:val="both"/>
        <w:rPr>
          <w:rFonts w:hint="cs"/>
          <w:b/>
          <w:bCs/>
          <w:rtl/>
        </w:rPr>
      </w:pPr>
      <w:r>
        <w:rPr>
          <w:rFonts w:hint="cs"/>
          <w:b/>
          <w:bCs/>
          <w:rtl/>
        </w:rPr>
        <w:t>ת. לא.</w:t>
      </w:r>
    </w:p>
    <w:p w14:paraId="0AB149A7" w14:textId="77777777" w:rsidR="009E3477" w:rsidRDefault="009E3477">
      <w:pPr>
        <w:autoSpaceDE w:val="0"/>
        <w:autoSpaceDN w:val="0"/>
        <w:adjustRightInd w:val="0"/>
        <w:ind w:left="1125" w:right="1080"/>
        <w:jc w:val="both"/>
        <w:rPr>
          <w:rFonts w:hint="cs"/>
          <w:b/>
          <w:bCs/>
          <w:rtl/>
        </w:rPr>
      </w:pPr>
      <w:r>
        <w:rPr>
          <w:rFonts w:hint="cs"/>
          <w:b/>
          <w:bCs/>
          <w:rtl/>
        </w:rPr>
        <w:t>ש. אני אומר לך שבאותו היום היית אצל רופא בשם מ' ג' וקיבלת טיפול רפואי. אני מציג לך את המסמך (נ/6).</w:t>
      </w:r>
    </w:p>
    <w:p w14:paraId="4E6334CE" w14:textId="77777777" w:rsidR="009E3477" w:rsidRDefault="009E3477">
      <w:pPr>
        <w:autoSpaceDE w:val="0"/>
        <w:autoSpaceDN w:val="0"/>
        <w:adjustRightInd w:val="0"/>
        <w:ind w:left="1125" w:right="1080"/>
        <w:jc w:val="both"/>
        <w:rPr>
          <w:rFonts w:hint="cs"/>
          <w:b/>
          <w:bCs/>
          <w:rtl/>
        </w:rPr>
      </w:pPr>
      <w:r>
        <w:rPr>
          <w:rFonts w:hint="cs"/>
          <w:b/>
          <w:bCs/>
          <w:rtl/>
        </w:rPr>
        <w:t>ת. אם הייתי אז הייתי.</w:t>
      </w:r>
    </w:p>
    <w:p w14:paraId="4EED91F6" w14:textId="77777777" w:rsidR="009E3477" w:rsidRDefault="009E3477">
      <w:pPr>
        <w:autoSpaceDE w:val="0"/>
        <w:autoSpaceDN w:val="0"/>
        <w:adjustRightInd w:val="0"/>
        <w:ind w:left="1125" w:right="1080"/>
        <w:jc w:val="both"/>
        <w:rPr>
          <w:rFonts w:hint="cs"/>
          <w:b/>
          <w:bCs/>
          <w:rtl/>
        </w:rPr>
      </w:pPr>
      <w:r>
        <w:rPr>
          <w:rFonts w:hint="cs"/>
          <w:b/>
          <w:bCs/>
          <w:rtl/>
        </w:rPr>
        <w:t xml:space="preserve">ש. בתאריך </w:t>
      </w:r>
      <w:r>
        <w:rPr>
          <w:rFonts w:hint="cs"/>
          <w:b/>
          <w:bCs/>
          <w:u w:val="single"/>
          <w:rtl/>
        </w:rPr>
        <w:t>16.12.02</w:t>
      </w:r>
      <w:r>
        <w:rPr>
          <w:rFonts w:hint="cs"/>
          <w:b/>
          <w:bCs/>
          <w:rtl/>
        </w:rPr>
        <w:t xml:space="preserve"> גם היית אצל דר' ג' ?</w:t>
      </w:r>
    </w:p>
    <w:p w14:paraId="0B055D04" w14:textId="77777777" w:rsidR="009E3477" w:rsidRDefault="009E3477">
      <w:pPr>
        <w:autoSpaceDE w:val="0"/>
        <w:autoSpaceDN w:val="0"/>
        <w:adjustRightInd w:val="0"/>
        <w:ind w:left="1125" w:right="1080"/>
        <w:jc w:val="both"/>
        <w:rPr>
          <w:rFonts w:hint="cs"/>
          <w:b/>
          <w:bCs/>
          <w:rtl/>
        </w:rPr>
      </w:pPr>
      <w:r>
        <w:rPr>
          <w:rFonts w:hint="cs"/>
          <w:b/>
          <w:bCs/>
          <w:rtl/>
        </w:rPr>
        <w:t xml:space="preserve">ת. אני לא זוכרת, אם זה מה שכתוב, </w:t>
      </w:r>
      <w:r>
        <w:rPr>
          <w:rFonts w:hint="cs"/>
          <w:b/>
          <w:bCs/>
          <w:u w:val="single"/>
          <w:rtl/>
        </w:rPr>
        <w:t>הרי הרופא לא ישקר, אז הייתי</w:t>
      </w:r>
      <w:r>
        <w:rPr>
          <w:rFonts w:hint="cs"/>
          <w:b/>
          <w:bCs/>
          <w:rtl/>
        </w:rPr>
        <w:t>, אני לא זוכרת תאריכים. אני מאשרת מה שאתה נותן לבית המשפט.</w:t>
      </w:r>
    </w:p>
    <w:p w14:paraId="67CE2357" w14:textId="77777777" w:rsidR="009E3477" w:rsidRDefault="009E3477">
      <w:pPr>
        <w:autoSpaceDE w:val="0"/>
        <w:autoSpaceDN w:val="0"/>
        <w:adjustRightInd w:val="0"/>
        <w:ind w:left="1125" w:right="1080"/>
        <w:jc w:val="both"/>
        <w:rPr>
          <w:rFonts w:hint="cs"/>
          <w:b/>
          <w:bCs/>
          <w:rtl/>
        </w:rPr>
      </w:pPr>
      <w:r>
        <w:rPr>
          <w:rFonts w:hint="cs"/>
          <w:b/>
          <w:bCs/>
          <w:rtl/>
        </w:rPr>
        <w:t xml:space="preserve">ש. זכור לך התאריך </w:t>
      </w:r>
      <w:r>
        <w:rPr>
          <w:rFonts w:hint="cs"/>
          <w:b/>
          <w:bCs/>
          <w:u w:val="single"/>
          <w:rtl/>
        </w:rPr>
        <w:t>10.11.02</w:t>
      </w:r>
      <w:r>
        <w:rPr>
          <w:rFonts w:hint="cs"/>
          <w:b/>
          <w:bCs/>
          <w:rtl/>
        </w:rPr>
        <w:t>?</w:t>
      </w:r>
    </w:p>
    <w:p w14:paraId="6A2EA5FB" w14:textId="77777777" w:rsidR="009E3477" w:rsidRDefault="009E3477">
      <w:pPr>
        <w:autoSpaceDE w:val="0"/>
        <w:autoSpaceDN w:val="0"/>
        <w:adjustRightInd w:val="0"/>
        <w:ind w:left="1125" w:right="1080"/>
        <w:jc w:val="both"/>
        <w:rPr>
          <w:rFonts w:hint="cs"/>
          <w:b/>
          <w:bCs/>
          <w:rtl/>
        </w:rPr>
      </w:pPr>
      <w:r>
        <w:rPr>
          <w:rFonts w:hint="cs"/>
          <w:b/>
          <w:bCs/>
          <w:rtl/>
        </w:rPr>
        <w:t>ת. לא זכור לי. אף תאריך לא זכור לי.</w:t>
      </w:r>
    </w:p>
    <w:p w14:paraId="1AA2852C" w14:textId="77777777" w:rsidR="009E3477" w:rsidRDefault="009E3477">
      <w:pPr>
        <w:autoSpaceDE w:val="0"/>
        <w:autoSpaceDN w:val="0"/>
        <w:adjustRightInd w:val="0"/>
        <w:ind w:left="1125" w:right="1080"/>
        <w:jc w:val="both"/>
        <w:rPr>
          <w:rFonts w:hint="cs"/>
          <w:b/>
          <w:bCs/>
          <w:rtl/>
        </w:rPr>
      </w:pPr>
      <w:r>
        <w:rPr>
          <w:rFonts w:hint="cs"/>
          <w:b/>
          <w:bCs/>
          <w:rtl/>
        </w:rPr>
        <w:t>ש. אני אומר לך שבתאריך זה הייתם בבנק כדי לקבל הלוואה ...?</w:t>
      </w:r>
    </w:p>
    <w:p w14:paraId="67DBAD8B" w14:textId="77777777" w:rsidR="009E3477" w:rsidRDefault="009E3477">
      <w:pPr>
        <w:autoSpaceDE w:val="0"/>
        <w:autoSpaceDN w:val="0"/>
        <w:adjustRightInd w:val="0"/>
        <w:ind w:left="1125" w:right="1080"/>
        <w:jc w:val="both"/>
        <w:rPr>
          <w:rFonts w:hint="cs"/>
          <w:b/>
          <w:bCs/>
          <w:rtl/>
        </w:rPr>
      </w:pPr>
      <w:r>
        <w:rPr>
          <w:rFonts w:hint="cs"/>
          <w:b/>
          <w:bCs/>
          <w:rtl/>
        </w:rPr>
        <w:t>ת. אם כתוב שהייתי בבנק, אז הייתי. אם לא כתוב מאיפה אני אדע? אני רוצה להסתכל על המסמך הזה בבקשה."</w:t>
      </w:r>
    </w:p>
    <w:p w14:paraId="719D8F0D" w14:textId="77777777" w:rsidR="009E3477" w:rsidRDefault="009E3477">
      <w:pPr>
        <w:autoSpaceDE w:val="0"/>
        <w:autoSpaceDN w:val="0"/>
        <w:adjustRightInd w:val="0"/>
        <w:spacing w:line="360" w:lineRule="auto"/>
        <w:jc w:val="both"/>
        <w:rPr>
          <w:rFonts w:hint="cs"/>
          <w:b/>
          <w:bCs/>
          <w:rtl/>
        </w:rPr>
      </w:pPr>
    </w:p>
    <w:p w14:paraId="4485D298" w14:textId="77777777" w:rsidR="009E3477" w:rsidRDefault="009E3477">
      <w:pPr>
        <w:autoSpaceDE w:val="0"/>
        <w:autoSpaceDN w:val="0"/>
        <w:adjustRightInd w:val="0"/>
        <w:spacing w:line="360" w:lineRule="auto"/>
        <w:ind w:left="720" w:hanging="720"/>
        <w:jc w:val="both"/>
        <w:rPr>
          <w:rFonts w:hint="cs"/>
          <w:rtl/>
        </w:rPr>
      </w:pPr>
      <w:r>
        <w:rPr>
          <w:rFonts w:hint="cs"/>
          <w:rtl/>
        </w:rPr>
        <w:t>7.</w:t>
      </w:r>
      <w:r>
        <w:rPr>
          <w:rFonts w:hint="cs"/>
          <w:rtl/>
        </w:rPr>
        <w:tab/>
        <w:t xml:space="preserve">בנוסף למועדים הנ"ל אנו מוצאים כי המתלוננת נעדרה מבית הספר ביום </w:t>
      </w:r>
      <w:r>
        <w:rPr>
          <w:rFonts w:hint="cs"/>
          <w:rtl/>
        </w:rPr>
        <w:br/>
      </w:r>
      <w:r>
        <w:rPr>
          <w:rFonts w:hint="cs"/>
          <w:u w:val="single"/>
          <w:rtl/>
        </w:rPr>
        <w:t>17.11.02</w:t>
      </w:r>
      <w:r>
        <w:rPr>
          <w:rFonts w:hint="cs"/>
          <w:rtl/>
        </w:rPr>
        <w:t xml:space="preserve">, – כעולה ממכתב המנהל, ת/1 וביום </w:t>
      </w:r>
      <w:r>
        <w:rPr>
          <w:rFonts w:hint="cs"/>
          <w:u w:val="single"/>
          <w:rtl/>
        </w:rPr>
        <w:t>12.1.03</w:t>
      </w:r>
      <w:r>
        <w:rPr>
          <w:rFonts w:hint="cs"/>
          <w:rtl/>
        </w:rPr>
        <w:t>, יום ראשון בשבוע, בו ביקשו את ההלוואה מהבנק – (ראו עדותה בעמ' 71-73).</w:t>
      </w:r>
    </w:p>
    <w:p w14:paraId="5CECE836" w14:textId="77777777" w:rsidR="009E3477" w:rsidRDefault="009E3477">
      <w:pPr>
        <w:autoSpaceDE w:val="0"/>
        <w:autoSpaceDN w:val="0"/>
        <w:adjustRightInd w:val="0"/>
        <w:spacing w:line="360" w:lineRule="auto"/>
        <w:ind w:left="720" w:hanging="720"/>
        <w:jc w:val="both"/>
        <w:rPr>
          <w:rFonts w:hint="cs"/>
          <w:rtl/>
        </w:rPr>
      </w:pPr>
    </w:p>
    <w:p w14:paraId="0795350A" w14:textId="77777777" w:rsidR="009E3477" w:rsidRDefault="009E3477">
      <w:pPr>
        <w:autoSpaceDE w:val="0"/>
        <w:autoSpaceDN w:val="0"/>
        <w:adjustRightInd w:val="0"/>
        <w:spacing w:line="360" w:lineRule="auto"/>
        <w:ind w:left="720" w:hanging="720"/>
        <w:jc w:val="both"/>
        <w:rPr>
          <w:rFonts w:hint="cs"/>
          <w:rtl/>
        </w:rPr>
      </w:pPr>
      <w:r>
        <w:rPr>
          <w:rFonts w:hint="cs"/>
          <w:rtl/>
        </w:rPr>
        <w:t>8.</w:t>
      </w:r>
      <w:r>
        <w:rPr>
          <w:rFonts w:hint="cs"/>
          <w:rtl/>
        </w:rPr>
        <w:tab/>
        <w:t>מכל האמור לעיל עולה כי בעצם הופרכה גרסתה של המתלוננת, ביחס לתלונת כליאת השווא, בחלק מהימים שבהם נעדרה מבית הספר, כך שברי כי בהיותה אצל הרופאים, היא לא נכלאה, כטענתה, והוא הדין ביחס לביקורה בבנק לשם בקשת הלוואה. לכל אלה נוסיף את טענתה המפתיעה והמוזרה, בלשון המעטה של המתלוננת לפיה, היא נכלאה פעם למשך 14 ימים ופעם אחרת נכלאה בחדר מסוים מהבית למשך כל היממה, שאף השתינה בבגדיה, לגרסתה. הנאשם טען שלכל חדר צמודים שירותים ואף לעניין זה, הוא הגיש לבית המשפט תקליטור המראה את הבית מבפנים - ראו נ/8. בל נשכח כי המתלוננת אדם בוגר שיש ביכולתו להתפנות "להשתין" בחדר ולא בבגדיו ומשלא הונח בפנינו הסבר מדוע התנהגה כך, ניתן להניח כי הדברים נאמרו לשם ההפרזה, ההעצמה וההגזמה?!</w:t>
      </w:r>
    </w:p>
    <w:p w14:paraId="022076CF" w14:textId="77777777" w:rsidR="009E3477" w:rsidRDefault="009E3477">
      <w:pPr>
        <w:autoSpaceDE w:val="0"/>
        <w:autoSpaceDN w:val="0"/>
        <w:adjustRightInd w:val="0"/>
        <w:spacing w:line="360" w:lineRule="auto"/>
        <w:ind w:left="720" w:hanging="720"/>
        <w:jc w:val="both"/>
        <w:rPr>
          <w:rFonts w:hint="cs"/>
          <w:rtl/>
        </w:rPr>
      </w:pPr>
    </w:p>
    <w:p w14:paraId="327AA330" w14:textId="77777777" w:rsidR="009E3477" w:rsidRDefault="009E3477">
      <w:pPr>
        <w:autoSpaceDE w:val="0"/>
        <w:autoSpaceDN w:val="0"/>
        <w:adjustRightInd w:val="0"/>
        <w:spacing w:line="360" w:lineRule="auto"/>
        <w:ind w:left="720" w:hanging="720"/>
        <w:jc w:val="both"/>
        <w:rPr>
          <w:rFonts w:hint="cs"/>
          <w:rtl/>
        </w:rPr>
      </w:pPr>
      <w:r>
        <w:rPr>
          <w:rFonts w:hint="cs"/>
          <w:rtl/>
        </w:rPr>
        <w:t>9.</w:t>
      </w:r>
      <w:r>
        <w:rPr>
          <w:rFonts w:hint="cs"/>
          <w:rtl/>
        </w:rPr>
        <w:tab/>
        <w:t>עוד טענה המתלוננת כי עם חזרת הנאשם לבית, באותו יום בו נכלאה כל היום, הוא אנס אותה במצבה כפי שתיארה זאת לעיל, קרי, מלאה שתן.</w:t>
      </w:r>
    </w:p>
    <w:p w14:paraId="25D346ED" w14:textId="77777777" w:rsidR="009E3477" w:rsidRDefault="009E3477">
      <w:pPr>
        <w:autoSpaceDE w:val="0"/>
        <w:autoSpaceDN w:val="0"/>
        <w:adjustRightInd w:val="0"/>
        <w:spacing w:line="360" w:lineRule="auto"/>
        <w:jc w:val="both"/>
        <w:rPr>
          <w:rFonts w:hint="cs"/>
          <w:rtl/>
        </w:rPr>
      </w:pPr>
    </w:p>
    <w:p w14:paraId="3554BE73" w14:textId="77777777" w:rsidR="009E3477" w:rsidRDefault="009E3477">
      <w:pPr>
        <w:autoSpaceDE w:val="0"/>
        <w:autoSpaceDN w:val="0"/>
        <w:adjustRightInd w:val="0"/>
        <w:spacing w:line="360" w:lineRule="auto"/>
        <w:ind w:left="720"/>
        <w:jc w:val="both"/>
        <w:rPr>
          <w:rFonts w:hint="cs"/>
          <w:rtl/>
        </w:rPr>
      </w:pPr>
      <w:r>
        <w:rPr>
          <w:rFonts w:hint="cs"/>
          <w:rtl/>
        </w:rPr>
        <w:t xml:space="preserve">המתלוננת לא סיפרה על אירועים אלה דבר בעדויותיה הרבות שמסרה במשטרה, בראיונות בפרקליטות ואף לא בחקירה הראשית ורק במהלך החקירה הנגדית ובעקבות שאלות בית המשפט. מדובר בעדויות כבושות שאין לכבישתן כל הסבר, מלבד ההפרזה ההגזמה והרצון לגמול לנאשם ולמשפחתו באותה מטבע, קרי, לסבך את הנאשם ולפגוע בו ובמשפחתו, עפ"י התרשמותו. </w:t>
      </w:r>
    </w:p>
    <w:p w14:paraId="0F1B1F24" w14:textId="77777777" w:rsidR="009E3477" w:rsidRDefault="009E3477">
      <w:pPr>
        <w:autoSpaceDE w:val="0"/>
        <w:autoSpaceDN w:val="0"/>
        <w:adjustRightInd w:val="0"/>
        <w:ind w:left="720"/>
        <w:jc w:val="both"/>
        <w:rPr>
          <w:rFonts w:hint="cs"/>
          <w:rtl/>
        </w:rPr>
      </w:pPr>
    </w:p>
    <w:p w14:paraId="1E8667FF" w14:textId="77777777" w:rsidR="009E3477" w:rsidRDefault="009E3477">
      <w:pPr>
        <w:autoSpaceDE w:val="0"/>
        <w:autoSpaceDN w:val="0"/>
        <w:adjustRightInd w:val="0"/>
        <w:spacing w:line="360" w:lineRule="auto"/>
        <w:ind w:left="720" w:hanging="720"/>
        <w:jc w:val="both"/>
        <w:rPr>
          <w:rFonts w:hint="cs"/>
          <w:rtl/>
        </w:rPr>
      </w:pPr>
      <w:r>
        <w:rPr>
          <w:rFonts w:hint="cs"/>
          <w:rtl/>
        </w:rPr>
        <w:t>10.</w:t>
      </w:r>
      <w:r>
        <w:rPr>
          <w:rFonts w:hint="cs"/>
          <w:rtl/>
        </w:rPr>
        <w:tab/>
        <w:t xml:space="preserve">החשש הנ"ל עולה באופן ברור גם כן, מהעובדה שהמתלוננת בעצם פנתה למשטרה רק לאחר פגישתה עם מנהל מחלקת החינוך שהתרה בה בעקבות היעדרותה מבית הספר, זאת בעקבות תלונת מנהל בית הספר, אחיו של הנאשם. </w:t>
      </w:r>
    </w:p>
    <w:p w14:paraId="255052CB" w14:textId="77777777" w:rsidR="009E3477" w:rsidRDefault="009E3477">
      <w:pPr>
        <w:autoSpaceDE w:val="0"/>
        <w:autoSpaceDN w:val="0"/>
        <w:adjustRightInd w:val="0"/>
        <w:spacing w:line="360" w:lineRule="auto"/>
        <w:ind w:left="720" w:hanging="720"/>
        <w:jc w:val="both"/>
        <w:rPr>
          <w:rFonts w:hint="cs"/>
          <w:rtl/>
        </w:rPr>
      </w:pPr>
    </w:p>
    <w:p w14:paraId="1584EF38" w14:textId="77777777" w:rsidR="009E3477" w:rsidRDefault="009E3477">
      <w:pPr>
        <w:autoSpaceDE w:val="0"/>
        <w:autoSpaceDN w:val="0"/>
        <w:adjustRightInd w:val="0"/>
        <w:spacing w:line="360" w:lineRule="auto"/>
        <w:ind w:left="720" w:hanging="720"/>
        <w:jc w:val="both"/>
        <w:rPr>
          <w:rFonts w:hint="cs"/>
          <w:rtl/>
        </w:rPr>
      </w:pPr>
      <w:r>
        <w:rPr>
          <w:rFonts w:hint="cs"/>
          <w:rtl/>
        </w:rPr>
        <w:t>11.</w:t>
      </w:r>
      <w:r>
        <w:rPr>
          <w:rFonts w:hint="cs"/>
          <w:rtl/>
        </w:rPr>
        <w:tab/>
        <w:t>טרם אתעכב על מהלך חקירותיה כמתחייב ובמידה הראויה והדרושה בפרקים הבאים של הכרעת הדין אביא להלן את גרסתה ביחס לאירוע מיום 17.01.03.</w:t>
      </w:r>
    </w:p>
    <w:p w14:paraId="27D9F709" w14:textId="77777777" w:rsidR="009E3477" w:rsidRDefault="009E3477">
      <w:pPr>
        <w:autoSpaceDE w:val="0"/>
        <w:autoSpaceDN w:val="0"/>
        <w:adjustRightInd w:val="0"/>
        <w:jc w:val="both"/>
        <w:rPr>
          <w:rFonts w:hint="cs"/>
          <w:rtl/>
        </w:rPr>
      </w:pPr>
    </w:p>
    <w:p w14:paraId="6FE6D6E1" w14:textId="77777777" w:rsidR="009E3477" w:rsidRDefault="009E3477">
      <w:pPr>
        <w:jc w:val="both"/>
        <w:rPr>
          <w:b/>
          <w:bCs/>
          <w:u w:val="single"/>
        </w:rPr>
      </w:pPr>
      <w:r>
        <w:rPr>
          <w:rFonts w:hint="cs"/>
          <w:b/>
          <w:bCs/>
          <w:rtl/>
        </w:rPr>
        <w:t>טו.</w:t>
      </w:r>
      <w:r>
        <w:rPr>
          <w:rFonts w:hint="cs"/>
          <w:b/>
          <w:bCs/>
          <w:rtl/>
        </w:rPr>
        <w:tab/>
      </w:r>
      <w:r>
        <w:rPr>
          <w:rFonts w:hint="cs"/>
          <w:b/>
          <w:bCs/>
          <w:u w:val="single"/>
          <w:rtl/>
        </w:rPr>
        <w:t>האירוע האחרון  מיום 17.1.03 :</w:t>
      </w:r>
    </w:p>
    <w:p w14:paraId="05CE61F0" w14:textId="77777777" w:rsidR="009E3477" w:rsidRDefault="009E3477">
      <w:pPr>
        <w:jc w:val="both"/>
        <w:rPr>
          <w:rFonts w:hint="cs"/>
          <w:b/>
          <w:bCs/>
          <w:u w:val="single"/>
          <w:rtl/>
        </w:rPr>
      </w:pPr>
    </w:p>
    <w:p w14:paraId="598FF2C0" w14:textId="77777777" w:rsidR="009E3477" w:rsidRDefault="009E3477">
      <w:pPr>
        <w:spacing w:line="360" w:lineRule="auto"/>
        <w:ind w:left="720" w:hanging="720"/>
        <w:jc w:val="both"/>
        <w:rPr>
          <w:rFonts w:hint="cs"/>
          <w:rtl/>
        </w:rPr>
      </w:pPr>
      <w:r>
        <w:rPr>
          <w:rFonts w:hint="cs"/>
          <w:rtl/>
        </w:rPr>
        <w:t>1.</w:t>
      </w:r>
      <w:r>
        <w:rPr>
          <w:rFonts w:hint="cs"/>
          <w:rtl/>
        </w:rPr>
        <w:tab/>
        <w:t>מכתב האישום עולה כי במועד הנ"ל הנאשם והמתלוננת רבו ביניהם, עקב כך שהראשון העדיף להשתתף בהלווית ידיד המשפחה, על פני היציאה לטיול לחיפה, טיול שהבטיח לה הנאשם, זמן מה לפני כן, וכך נטען בכתב האישום:</w:t>
      </w:r>
    </w:p>
    <w:p w14:paraId="0260A34B" w14:textId="77777777" w:rsidR="009E3477" w:rsidRDefault="009E3477">
      <w:pPr>
        <w:pStyle w:val="BodyText"/>
        <w:autoSpaceDE w:val="0"/>
        <w:autoSpaceDN w:val="0"/>
        <w:adjustRightInd w:val="0"/>
        <w:spacing w:line="240" w:lineRule="auto"/>
        <w:ind w:left="1125" w:right="1260"/>
        <w:rPr>
          <w:rFonts w:hint="cs"/>
          <w:b/>
          <w:bCs/>
          <w:rtl/>
        </w:rPr>
      </w:pPr>
    </w:p>
    <w:p w14:paraId="50652B2B" w14:textId="77777777" w:rsidR="009E3477" w:rsidRDefault="009E3477">
      <w:pPr>
        <w:pStyle w:val="BodyText"/>
        <w:autoSpaceDE w:val="0"/>
        <w:autoSpaceDN w:val="0"/>
        <w:adjustRightInd w:val="0"/>
        <w:spacing w:line="240" w:lineRule="auto"/>
        <w:ind w:left="1125" w:right="1260"/>
        <w:rPr>
          <w:rFonts w:hint="cs"/>
          <w:b/>
          <w:bCs/>
          <w:rtl/>
        </w:rPr>
      </w:pPr>
      <w:r>
        <w:rPr>
          <w:rFonts w:hint="cs"/>
          <w:b/>
          <w:bCs/>
          <w:rtl/>
        </w:rPr>
        <w:t>"ביום 17.01.03 בשעות הבוקר, תקף הנאשם את המתלוננת בכך שמשך בשערות ראשה וגרר אותה בכוח לאורך השביל, עד לבית אמו. הנאשם בעט בגבה של המתלוננת וסטר לה. בבית אימו, נטל הנאשם סכין מטבח, ובאמצעותה איים על המתלוננת כי ידקור אותה. לאחר מכן, בזמן שחיכתה המתלוננת לבואם של בני משפחתה, תקף אותה הנאשם ומשך שוב בשערותיה.</w:t>
      </w:r>
    </w:p>
    <w:p w14:paraId="5435EFEE" w14:textId="77777777" w:rsidR="009E3477" w:rsidRDefault="009E3477">
      <w:pPr>
        <w:pStyle w:val="BodyText"/>
        <w:autoSpaceDE w:val="0"/>
        <w:autoSpaceDN w:val="0"/>
        <w:adjustRightInd w:val="0"/>
        <w:spacing w:line="240" w:lineRule="auto"/>
        <w:ind w:left="1125" w:right="1260"/>
        <w:rPr>
          <w:rFonts w:hint="cs"/>
          <w:b/>
          <w:bCs/>
          <w:rtl/>
        </w:rPr>
      </w:pPr>
    </w:p>
    <w:p w14:paraId="3442701A" w14:textId="77777777" w:rsidR="009E3477" w:rsidRDefault="009E3477">
      <w:pPr>
        <w:pStyle w:val="BodyText"/>
        <w:autoSpaceDE w:val="0"/>
        <w:autoSpaceDN w:val="0"/>
        <w:adjustRightInd w:val="0"/>
        <w:spacing w:line="240" w:lineRule="auto"/>
        <w:ind w:left="1125" w:right="1260"/>
        <w:rPr>
          <w:rFonts w:hint="cs"/>
          <w:b/>
          <w:bCs/>
          <w:rtl/>
        </w:rPr>
      </w:pPr>
      <w:r>
        <w:rPr>
          <w:rFonts w:hint="cs"/>
          <w:b/>
          <w:bCs/>
          <w:rtl/>
        </w:rPr>
        <w:t>במעשיו כמפורט לעיל, תקף הנאשם שלא כדין את המתלוננת, איים עליה בפגיעה שלא כדין בגופה, בכוונה להפחידה, וכלא אותה בביתם שלא כדין."</w:t>
      </w:r>
    </w:p>
    <w:p w14:paraId="73D36BD6" w14:textId="77777777" w:rsidR="009E3477" w:rsidRDefault="009E3477">
      <w:pPr>
        <w:pStyle w:val="BodyText"/>
        <w:autoSpaceDE w:val="0"/>
        <w:autoSpaceDN w:val="0"/>
        <w:adjustRightInd w:val="0"/>
        <w:spacing w:line="240" w:lineRule="auto"/>
        <w:rPr>
          <w:rFonts w:hint="cs"/>
          <w:b/>
          <w:bCs/>
          <w:rtl/>
        </w:rPr>
      </w:pPr>
    </w:p>
    <w:p w14:paraId="10DCDB25" w14:textId="77777777" w:rsidR="009E3477" w:rsidRDefault="009E3477">
      <w:pPr>
        <w:pStyle w:val="BodyText"/>
        <w:autoSpaceDE w:val="0"/>
        <w:autoSpaceDN w:val="0"/>
        <w:adjustRightInd w:val="0"/>
        <w:spacing w:line="240" w:lineRule="auto"/>
        <w:rPr>
          <w:rFonts w:hint="cs"/>
          <w:rtl/>
        </w:rPr>
      </w:pPr>
      <w:r>
        <w:rPr>
          <w:rFonts w:hint="cs"/>
          <w:rtl/>
        </w:rPr>
        <w:t>2.</w:t>
      </w:r>
      <w:r>
        <w:rPr>
          <w:rFonts w:hint="cs"/>
          <w:rtl/>
        </w:rPr>
        <w:tab/>
        <w:t xml:space="preserve">המתלוננת מסרה מספר גרסאות לגבי האירוע הנ"ל. בגרסאות אלו קיימות סתירות רבות. </w:t>
      </w:r>
    </w:p>
    <w:p w14:paraId="03CFCB39" w14:textId="77777777" w:rsidR="009E3477" w:rsidRDefault="009E3477">
      <w:pPr>
        <w:pStyle w:val="BodyText"/>
        <w:autoSpaceDE w:val="0"/>
        <w:autoSpaceDN w:val="0"/>
        <w:adjustRightInd w:val="0"/>
        <w:spacing w:line="240" w:lineRule="auto"/>
        <w:rPr>
          <w:rFonts w:hint="cs"/>
          <w:rtl/>
        </w:rPr>
      </w:pPr>
    </w:p>
    <w:p w14:paraId="55B406B3" w14:textId="77777777" w:rsidR="009E3477" w:rsidRDefault="009E3477">
      <w:pPr>
        <w:pStyle w:val="BodyText"/>
        <w:autoSpaceDE w:val="0"/>
        <w:autoSpaceDN w:val="0"/>
        <w:adjustRightInd w:val="0"/>
        <w:ind w:left="720"/>
        <w:rPr>
          <w:rFonts w:hint="cs"/>
          <w:rtl/>
        </w:rPr>
      </w:pPr>
      <w:r>
        <w:rPr>
          <w:rFonts w:hint="cs"/>
          <w:rtl/>
        </w:rPr>
        <w:t>בת/16 מסרה המתלוננת כי לאחר הוויכוח ביניהם עקב ביטול הטיול, תקף אותה הנאשם, וכך אמרה  בעמ' 1 ש. 27 ועד לעמ' 2 ש. 6:</w:t>
      </w:r>
    </w:p>
    <w:p w14:paraId="7671D552" w14:textId="77777777" w:rsidR="009E3477" w:rsidRDefault="009E3477">
      <w:pPr>
        <w:pStyle w:val="BodyText"/>
        <w:autoSpaceDE w:val="0"/>
        <w:autoSpaceDN w:val="0"/>
        <w:adjustRightInd w:val="0"/>
        <w:spacing w:line="240" w:lineRule="auto"/>
        <w:rPr>
          <w:rFonts w:hint="cs"/>
          <w:rtl/>
        </w:rPr>
      </w:pPr>
    </w:p>
    <w:p w14:paraId="081191E5" w14:textId="77777777" w:rsidR="009E3477" w:rsidRDefault="009E3477">
      <w:pPr>
        <w:pStyle w:val="BodyText"/>
        <w:autoSpaceDE w:val="0"/>
        <w:autoSpaceDN w:val="0"/>
        <w:adjustRightInd w:val="0"/>
        <w:spacing w:line="240" w:lineRule="auto"/>
        <w:ind w:left="1125" w:right="1080"/>
        <w:rPr>
          <w:rFonts w:hint="cs"/>
          <w:b/>
          <w:bCs/>
          <w:rtl/>
        </w:rPr>
      </w:pPr>
      <w:r>
        <w:rPr>
          <w:rFonts w:hint="cs"/>
          <w:b/>
          <w:bCs/>
          <w:rtl/>
        </w:rPr>
        <w:t>" .... הערתי לו על כך איזה חיים אלה ואז תקף אותי בכך שמשך לי בשערות וגרר אותי לאורך השביל ואז נתן לי בעיטה בגב וסטירות לחי ובאותו זמן קלל אותי ואיים עלי בזמן שהיינו בתוך הבית של אמא שלו שלשם גרר אותי לאחר שהרים סכין איים  לדקור אותי ואמר לי מה אכפת לי מה תעשה לי המשטרה וגירש אותי להורים שלי."</w:t>
      </w:r>
    </w:p>
    <w:p w14:paraId="2516AF45" w14:textId="77777777" w:rsidR="009E3477" w:rsidRDefault="009E3477">
      <w:pPr>
        <w:pStyle w:val="BodyText"/>
        <w:autoSpaceDE w:val="0"/>
        <w:autoSpaceDN w:val="0"/>
        <w:adjustRightInd w:val="0"/>
        <w:spacing w:line="240" w:lineRule="auto"/>
        <w:ind w:left="1125" w:right="1080"/>
        <w:rPr>
          <w:rFonts w:hint="cs"/>
          <w:b/>
          <w:bCs/>
          <w:rtl/>
        </w:rPr>
      </w:pPr>
    </w:p>
    <w:p w14:paraId="724EC2EE" w14:textId="77777777" w:rsidR="009E3477" w:rsidRDefault="009E3477">
      <w:pPr>
        <w:spacing w:line="360" w:lineRule="auto"/>
        <w:ind w:left="720"/>
        <w:jc w:val="both"/>
        <w:rPr>
          <w:rFonts w:hint="cs"/>
          <w:rtl/>
        </w:rPr>
      </w:pPr>
      <w:r>
        <w:rPr>
          <w:rFonts w:hint="cs"/>
          <w:rtl/>
        </w:rPr>
        <w:t>ובהמשך סיפרה איך היא התקשרה להורים שלה כדי שיבואו ויקחו אותה וכי עד שבני משפחתה הגיעו, המשיך הנאשם למשוך לה בשערות ואף תלש חלק מהן וגרם לה שטף דם בראש, ( ת/16 עמ' 2 ש. 6 עד 14).</w:t>
      </w:r>
    </w:p>
    <w:p w14:paraId="52990EA2" w14:textId="77777777" w:rsidR="009E3477" w:rsidRDefault="009E3477" w:rsidP="008C47BD">
      <w:pPr>
        <w:jc w:val="both"/>
        <w:rPr>
          <w:rFonts w:hint="cs"/>
          <w:rtl/>
        </w:rPr>
      </w:pPr>
    </w:p>
    <w:p w14:paraId="54D34587" w14:textId="77777777" w:rsidR="009E3477" w:rsidRDefault="009E3477">
      <w:pPr>
        <w:spacing w:line="360" w:lineRule="auto"/>
        <w:ind w:left="720" w:hanging="720"/>
        <w:jc w:val="both"/>
        <w:rPr>
          <w:rFonts w:hint="cs"/>
          <w:rtl/>
        </w:rPr>
      </w:pPr>
      <w:r>
        <w:rPr>
          <w:rFonts w:hint="cs"/>
          <w:rtl/>
        </w:rPr>
        <w:t>3.</w:t>
      </w:r>
      <w:r>
        <w:rPr>
          <w:rFonts w:hint="cs"/>
          <w:rtl/>
        </w:rPr>
        <w:tab/>
        <w:t xml:space="preserve">העדה א' - סיפרה ששמעה צעקות, יצאה וראתה שהמתלוננת וחמותה, אמו של הנאשם, נופלות זו על זו. </w:t>
      </w:r>
    </w:p>
    <w:p w14:paraId="481F1C5E" w14:textId="77777777" w:rsidR="009E3477" w:rsidRDefault="009E3477" w:rsidP="008C47BD">
      <w:pPr>
        <w:jc w:val="both"/>
        <w:rPr>
          <w:rFonts w:hint="cs"/>
          <w:rtl/>
        </w:rPr>
      </w:pPr>
    </w:p>
    <w:p w14:paraId="6C901132" w14:textId="77777777" w:rsidR="009E3477" w:rsidRDefault="009E3477" w:rsidP="008C47BD">
      <w:pPr>
        <w:ind w:left="720" w:hanging="720"/>
        <w:jc w:val="both"/>
        <w:rPr>
          <w:rFonts w:hint="cs"/>
          <w:rtl/>
        </w:rPr>
      </w:pPr>
      <w:r>
        <w:rPr>
          <w:rFonts w:hint="cs"/>
          <w:rtl/>
        </w:rPr>
        <w:t>4.</w:t>
      </w:r>
      <w:r>
        <w:rPr>
          <w:rFonts w:hint="cs"/>
          <w:rtl/>
        </w:rPr>
        <w:tab/>
        <w:t>בפנינו מסרה המתלוננת על אירוע זה כי היא:</w:t>
      </w:r>
    </w:p>
    <w:p w14:paraId="6DF09D34" w14:textId="77777777" w:rsidR="009E3477" w:rsidRDefault="009E3477" w:rsidP="008C47BD">
      <w:pPr>
        <w:jc w:val="both"/>
        <w:rPr>
          <w:rFonts w:hint="cs"/>
          <w:rtl/>
        </w:rPr>
      </w:pPr>
    </w:p>
    <w:p w14:paraId="42CBBF6A" w14:textId="77777777" w:rsidR="009E3477" w:rsidRDefault="009E3477">
      <w:pPr>
        <w:ind w:left="1125" w:right="1080"/>
        <w:jc w:val="both"/>
        <w:rPr>
          <w:rFonts w:ascii="David" w:hint="cs"/>
          <w:rtl/>
        </w:rPr>
      </w:pPr>
      <w:r>
        <w:rPr>
          <w:rFonts w:ascii="David" w:hint="cs"/>
          <w:b/>
          <w:bCs/>
          <w:rtl/>
        </w:rPr>
        <w:t>"....לא</w:t>
      </w:r>
      <w:r>
        <w:rPr>
          <w:rFonts w:ascii="David" w:hint="cs"/>
          <w:b/>
          <w:bCs/>
        </w:rPr>
        <w:t xml:space="preserve"> </w:t>
      </w:r>
      <w:r>
        <w:rPr>
          <w:rFonts w:ascii="David" w:hint="cs"/>
          <w:b/>
          <w:bCs/>
          <w:rtl/>
        </w:rPr>
        <w:t>זוכרת</w:t>
      </w:r>
      <w:r>
        <w:rPr>
          <w:rFonts w:ascii="David" w:hint="cs"/>
          <w:b/>
          <w:bCs/>
        </w:rPr>
        <w:t xml:space="preserve"> </w:t>
      </w:r>
      <w:r>
        <w:rPr>
          <w:rFonts w:ascii="David" w:hint="cs"/>
          <w:b/>
          <w:bCs/>
          <w:rtl/>
        </w:rPr>
        <w:t>מתי</w:t>
      </w:r>
      <w:r>
        <w:rPr>
          <w:rFonts w:ascii="David" w:hint="cs"/>
          <w:b/>
          <w:bCs/>
        </w:rPr>
        <w:t xml:space="preserve"> </w:t>
      </w:r>
      <w:r>
        <w:rPr>
          <w:rFonts w:ascii="David" w:hint="cs"/>
          <w:b/>
          <w:bCs/>
          <w:rtl/>
        </w:rPr>
        <w:t>נכנס</w:t>
      </w:r>
      <w:r>
        <w:rPr>
          <w:rFonts w:ascii="David" w:hint="cs"/>
          <w:b/>
          <w:bCs/>
        </w:rPr>
        <w:t xml:space="preserve"> </w:t>
      </w:r>
      <w:r>
        <w:rPr>
          <w:rFonts w:ascii="David" w:hint="cs"/>
          <w:b/>
          <w:bCs/>
          <w:rtl/>
        </w:rPr>
        <w:t>למקלחת</w:t>
      </w:r>
      <w:r>
        <w:rPr>
          <w:rFonts w:ascii="David" w:hint="cs"/>
          <w:b/>
          <w:bCs/>
        </w:rPr>
        <w:t xml:space="preserve"> </w:t>
      </w:r>
      <w:r>
        <w:rPr>
          <w:rFonts w:ascii="David" w:hint="cs"/>
          <w:b/>
          <w:bCs/>
          <w:rtl/>
        </w:rPr>
        <w:t>או</w:t>
      </w:r>
      <w:r>
        <w:rPr>
          <w:rFonts w:ascii="David" w:hint="cs"/>
          <w:b/>
          <w:bCs/>
        </w:rPr>
        <w:t xml:space="preserve"> </w:t>
      </w:r>
      <w:r>
        <w:rPr>
          <w:rFonts w:ascii="David" w:hint="cs"/>
          <w:b/>
          <w:bCs/>
          <w:rtl/>
        </w:rPr>
        <w:t>שכבר</w:t>
      </w:r>
      <w:r>
        <w:rPr>
          <w:rFonts w:ascii="David" w:hint="cs"/>
          <w:b/>
          <w:bCs/>
        </w:rPr>
        <w:t xml:space="preserve"> </w:t>
      </w:r>
      <w:r>
        <w:rPr>
          <w:rFonts w:ascii="David" w:hint="cs"/>
          <w:b/>
          <w:bCs/>
          <w:rtl/>
        </w:rPr>
        <w:t>יצא</w:t>
      </w:r>
      <w:r>
        <w:rPr>
          <w:rFonts w:ascii="David" w:hint="cs"/>
          <w:b/>
          <w:bCs/>
        </w:rPr>
        <w:t xml:space="preserve"> </w:t>
      </w:r>
      <w:r>
        <w:rPr>
          <w:rFonts w:ascii="David" w:hint="cs"/>
          <w:b/>
          <w:bCs/>
          <w:rtl/>
        </w:rPr>
        <w:t>ממנה, ואז</w:t>
      </w:r>
      <w:r>
        <w:rPr>
          <w:rFonts w:ascii="David" w:hint="cs"/>
          <w:b/>
          <w:bCs/>
        </w:rPr>
        <w:t xml:space="preserve"> </w:t>
      </w:r>
      <w:r>
        <w:rPr>
          <w:rFonts w:ascii="David" w:hint="cs"/>
          <w:b/>
          <w:bCs/>
          <w:rtl/>
        </w:rPr>
        <w:t>אמרתי "איזה</w:t>
      </w:r>
      <w:r>
        <w:rPr>
          <w:rFonts w:ascii="David" w:hint="cs"/>
          <w:b/>
          <w:bCs/>
        </w:rPr>
        <w:t xml:space="preserve"> </w:t>
      </w:r>
      <w:r>
        <w:rPr>
          <w:rFonts w:ascii="David" w:hint="cs"/>
          <w:b/>
          <w:bCs/>
          <w:rtl/>
        </w:rPr>
        <w:t>חיים</w:t>
      </w:r>
      <w:r>
        <w:rPr>
          <w:rFonts w:ascii="David" w:hint="cs"/>
          <w:b/>
          <w:bCs/>
        </w:rPr>
        <w:t xml:space="preserve"> </w:t>
      </w:r>
      <w:r>
        <w:rPr>
          <w:rFonts w:ascii="David" w:hint="cs"/>
          <w:b/>
          <w:bCs/>
          <w:rtl/>
        </w:rPr>
        <w:t>אלה?", השתמשתי</w:t>
      </w:r>
      <w:r>
        <w:rPr>
          <w:rFonts w:ascii="David" w:hint="cs"/>
          <w:b/>
          <w:bCs/>
        </w:rPr>
        <w:t xml:space="preserve"> </w:t>
      </w:r>
      <w:r>
        <w:rPr>
          <w:rFonts w:ascii="David" w:hint="cs"/>
          <w:b/>
          <w:bCs/>
          <w:rtl/>
        </w:rPr>
        <w:t>במילה</w:t>
      </w:r>
      <w:r>
        <w:rPr>
          <w:rFonts w:ascii="David" w:hint="cs"/>
          <w:b/>
          <w:bCs/>
        </w:rPr>
        <w:t xml:space="preserve"> </w:t>
      </w:r>
      <w:r>
        <w:rPr>
          <w:rFonts w:ascii="David" w:hint="cs"/>
          <w:b/>
          <w:bCs/>
          <w:rtl/>
        </w:rPr>
        <w:t>לא</w:t>
      </w:r>
      <w:r>
        <w:rPr>
          <w:rFonts w:ascii="David" w:hint="cs"/>
          <w:b/>
          <w:bCs/>
        </w:rPr>
        <w:t xml:space="preserve"> </w:t>
      </w:r>
      <w:r>
        <w:rPr>
          <w:rFonts w:ascii="David" w:hint="cs"/>
          <w:b/>
          <w:bCs/>
          <w:rtl/>
        </w:rPr>
        <w:t>יפה – "איזה</w:t>
      </w:r>
      <w:r>
        <w:rPr>
          <w:rFonts w:ascii="David" w:hint="cs"/>
          <w:b/>
          <w:bCs/>
        </w:rPr>
        <w:t xml:space="preserve"> </w:t>
      </w:r>
      <w:r>
        <w:rPr>
          <w:rFonts w:ascii="David" w:hint="cs"/>
          <w:b/>
          <w:bCs/>
          <w:rtl/>
        </w:rPr>
        <w:t>חיים</w:t>
      </w:r>
      <w:r>
        <w:rPr>
          <w:rFonts w:ascii="David" w:hint="cs"/>
          <w:b/>
          <w:bCs/>
        </w:rPr>
        <w:t xml:space="preserve"> </w:t>
      </w:r>
      <w:r>
        <w:rPr>
          <w:rFonts w:ascii="David" w:hint="cs"/>
          <w:b/>
          <w:bCs/>
          <w:rtl/>
        </w:rPr>
        <w:t xml:space="preserve">חרא!". ואז </w:t>
      </w:r>
      <w:r>
        <w:rPr>
          <w:rFonts w:ascii="David" w:hint="cs"/>
          <w:b/>
          <w:bCs/>
        </w:rPr>
        <w:t>"</w:t>
      </w:r>
      <w:r>
        <w:rPr>
          <w:rFonts w:ascii="David" w:hint="cs"/>
          <w:b/>
          <w:bCs/>
          <w:rtl/>
        </w:rPr>
        <w:t>החיים</w:t>
      </w:r>
      <w:r>
        <w:rPr>
          <w:rFonts w:ascii="David" w:hint="cs"/>
          <w:b/>
          <w:bCs/>
        </w:rPr>
        <w:t xml:space="preserve"> </w:t>
      </w:r>
      <w:r>
        <w:rPr>
          <w:rFonts w:ascii="David" w:hint="cs"/>
          <w:b/>
          <w:bCs/>
          <w:rtl/>
        </w:rPr>
        <w:t>האלה</w:t>
      </w:r>
      <w:r>
        <w:rPr>
          <w:rFonts w:ascii="David" w:hint="cs"/>
          <w:b/>
          <w:bCs/>
        </w:rPr>
        <w:t xml:space="preserve"> </w:t>
      </w:r>
      <w:r>
        <w:rPr>
          <w:rFonts w:ascii="David" w:hint="cs"/>
          <w:b/>
          <w:bCs/>
          <w:rtl/>
        </w:rPr>
        <w:t>לא</w:t>
      </w:r>
      <w:r>
        <w:rPr>
          <w:rFonts w:ascii="David" w:hint="cs"/>
          <w:b/>
          <w:bCs/>
        </w:rPr>
        <w:t xml:space="preserve"> </w:t>
      </w:r>
      <w:r>
        <w:rPr>
          <w:rFonts w:ascii="David" w:hint="cs"/>
          <w:b/>
          <w:bCs/>
          <w:rtl/>
        </w:rPr>
        <w:t>מוצאים</w:t>
      </w:r>
      <w:r>
        <w:rPr>
          <w:rFonts w:ascii="David" w:hint="cs"/>
          <w:b/>
          <w:bCs/>
        </w:rPr>
        <w:t xml:space="preserve"> </w:t>
      </w:r>
      <w:r>
        <w:rPr>
          <w:rFonts w:ascii="David" w:hint="cs"/>
          <w:b/>
          <w:bCs/>
          <w:rtl/>
        </w:rPr>
        <w:t>חן</w:t>
      </w:r>
      <w:r>
        <w:rPr>
          <w:rFonts w:ascii="David" w:hint="cs"/>
          <w:b/>
          <w:bCs/>
        </w:rPr>
        <w:t xml:space="preserve"> </w:t>
      </w:r>
      <w:r>
        <w:rPr>
          <w:rFonts w:ascii="David" w:hint="cs"/>
          <w:b/>
          <w:bCs/>
          <w:rtl/>
        </w:rPr>
        <w:t>בעינייך?", הוא</w:t>
      </w:r>
      <w:r>
        <w:rPr>
          <w:rFonts w:ascii="David" w:hint="cs"/>
          <w:b/>
          <w:bCs/>
        </w:rPr>
        <w:t xml:space="preserve"> </w:t>
      </w:r>
      <w:r>
        <w:rPr>
          <w:rFonts w:ascii="David" w:hint="cs"/>
          <w:b/>
          <w:bCs/>
          <w:rtl/>
        </w:rPr>
        <w:t>אמר</w:t>
      </w:r>
      <w:r>
        <w:rPr>
          <w:rFonts w:ascii="David" w:hint="cs"/>
          <w:b/>
          <w:bCs/>
        </w:rPr>
        <w:t xml:space="preserve"> </w:t>
      </w:r>
      <w:r>
        <w:rPr>
          <w:rFonts w:ascii="David" w:hint="cs"/>
          <w:b/>
          <w:bCs/>
          <w:rtl/>
        </w:rPr>
        <w:t>ותפס</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מהשערות, כמו</w:t>
      </w:r>
      <w:r>
        <w:rPr>
          <w:rFonts w:ascii="David" w:hint="cs"/>
          <w:b/>
          <w:bCs/>
        </w:rPr>
        <w:t xml:space="preserve"> </w:t>
      </w:r>
      <w:r>
        <w:rPr>
          <w:rFonts w:ascii="David" w:hint="cs"/>
          <w:b/>
          <w:bCs/>
          <w:rtl/>
        </w:rPr>
        <w:t>שתמיד</w:t>
      </w:r>
      <w:r>
        <w:rPr>
          <w:rFonts w:ascii="David" w:hint="cs"/>
          <w:b/>
          <w:bCs/>
        </w:rPr>
        <w:t xml:space="preserve"> </w:t>
      </w:r>
      <w:r>
        <w:rPr>
          <w:rFonts w:ascii="David" w:hint="cs"/>
          <w:b/>
          <w:bCs/>
          <w:rtl/>
        </w:rPr>
        <w:t>התרגל</w:t>
      </w:r>
      <w:r>
        <w:rPr>
          <w:rFonts w:ascii="David" w:hint="cs"/>
          <w:b/>
          <w:bCs/>
        </w:rPr>
        <w:t xml:space="preserve"> </w:t>
      </w:r>
      <w:r>
        <w:rPr>
          <w:rFonts w:ascii="David" w:hint="cs"/>
          <w:b/>
          <w:bCs/>
          <w:rtl/>
        </w:rPr>
        <w:t>לעשות</w:t>
      </w:r>
      <w:r>
        <w:rPr>
          <w:rFonts w:ascii="David" w:hint="cs"/>
          <w:b/>
          <w:bCs/>
        </w:rPr>
        <w:t xml:space="preserve"> </w:t>
      </w:r>
      <w:r>
        <w:rPr>
          <w:rFonts w:ascii="David" w:hint="cs"/>
          <w:b/>
          <w:bCs/>
          <w:rtl/>
        </w:rPr>
        <w:t>ודחף</w:t>
      </w:r>
      <w:r>
        <w:rPr>
          <w:rFonts w:ascii="David" w:hint="cs"/>
          <w:b/>
          <w:bCs/>
        </w:rPr>
        <w:t xml:space="preserve"> </w:t>
      </w:r>
      <w:r>
        <w:rPr>
          <w:rFonts w:ascii="David" w:hint="cs"/>
          <w:b/>
          <w:bCs/>
          <w:rtl/>
        </w:rPr>
        <w:t>אותי, ואמרתי "את</w:t>
      </w:r>
      <w:r>
        <w:rPr>
          <w:rFonts w:ascii="David" w:hint="cs"/>
          <w:b/>
          <w:bCs/>
        </w:rPr>
        <w:t xml:space="preserve"> </w:t>
      </w:r>
      <w:r>
        <w:rPr>
          <w:rFonts w:ascii="David" w:hint="cs"/>
          <w:b/>
          <w:bCs/>
          <w:rtl/>
        </w:rPr>
        <w:t>החיים</w:t>
      </w:r>
      <w:r>
        <w:rPr>
          <w:rFonts w:ascii="David" w:hint="cs"/>
          <w:b/>
          <w:bCs/>
        </w:rPr>
        <w:t xml:space="preserve"> </w:t>
      </w:r>
      <w:r>
        <w:rPr>
          <w:rFonts w:ascii="David" w:hint="cs"/>
          <w:b/>
          <w:bCs/>
          <w:rtl/>
        </w:rPr>
        <w:t>האלה</w:t>
      </w:r>
      <w:r>
        <w:rPr>
          <w:rFonts w:ascii="David" w:hint="cs"/>
          <w:b/>
          <w:bCs/>
        </w:rPr>
        <w:t xml:space="preserve"> </w:t>
      </w:r>
      <w:r>
        <w:rPr>
          <w:rFonts w:ascii="David" w:hint="cs"/>
          <w:b/>
          <w:bCs/>
          <w:rtl/>
        </w:rPr>
        <w:t>אני</w:t>
      </w:r>
      <w:r>
        <w:rPr>
          <w:rFonts w:ascii="David" w:hint="cs"/>
          <w:b/>
          <w:bCs/>
        </w:rPr>
        <w:t xml:space="preserve"> </w:t>
      </w:r>
      <w:r>
        <w:rPr>
          <w:rFonts w:ascii="David" w:hint="cs"/>
          <w:b/>
          <w:bCs/>
          <w:rtl/>
        </w:rPr>
        <w:t>לא</w:t>
      </w:r>
      <w:r>
        <w:rPr>
          <w:rFonts w:ascii="David" w:hint="cs"/>
          <w:b/>
          <w:bCs/>
        </w:rPr>
        <w:t xml:space="preserve"> </w:t>
      </w:r>
      <w:r>
        <w:rPr>
          <w:rFonts w:ascii="David" w:hint="cs"/>
          <w:b/>
          <w:bCs/>
          <w:rtl/>
        </w:rPr>
        <w:t xml:space="preserve">סובלת", </w:t>
      </w:r>
      <w:r>
        <w:rPr>
          <w:rFonts w:ascii="David" w:hint="cs"/>
          <w:b/>
          <w:bCs/>
          <w:u w:val="single"/>
          <w:rtl/>
        </w:rPr>
        <w:t>והוא</w:t>
      </w:r>
      <w:r>
        <w:rPr>
          <w:rFonts w:ascii="David" w:hint="cs"/>
          <w:b/>
          <w:bCs/>
          <w:u w:val="single"/>
        </w:rPr>
        <w:t xml:space="preserve"> </w:t>
      </w:r>
      <w:r>
        <w:rPr>
          <w:rFonts w:ascii="David" w:hint="cs"/>
          <w:b/>
          <w:bCs/>
          <w:u w:val="single"/>
          <w:rtl/>
        </w:rPr>
        <w:t>גם</w:t>
      </w:r>
      <w:r>
        <w:rPr>
          <w:rFonts w:ascii="David" w:hint="cs"/>
          <w:b/>
          <w:bCs/>
          <w:u w:val="single"/>
        </w:rPr>
        <w:t xml:space="preserve"> </w:t>
      </w:r>
      <w:r>
        <w:rPr>
          <w:rFonts w:ascii="David" w:hint="cs"/>
          <w:b/>
          <w:bCs/>
          <w:u w:val="single"/>
          <w:rtl/>
        </w:rPr>
        <w:t>נתן</w:t>
      </w:r>
      <w:r>
        <w:rPr>
          <w:rFonts w:ascii="David" w:hint="cs"/>
          <w:b/>
          <w:bCs/>
          <w:u w:val="single"/>
        </w:rPr>
        <w:t xml:space="preserve"> </w:t>
      </w:r>
      <w:r>
        <w:rPr>
          <w:rFonts w:ascii="David" w:hint="cs"/>
          <w:b/>
          <w:bCs/>
          <w:u w:val="single"/>
          <w:rtl/>
        </w:rPr>
        <w:t>לי</w:t>
      </w:r>
      <w:r>
        <w:rPr>
          <w:rFonts w:ascii="David" w:hint="cs"/>
          <w:b/>
          <w:bCs/>
          <w:u w:val="single"/>
        </w:rPr>
        <w:t xml:space="preserve"> </w:t>
      </w:r>
      <w:r>
        <w:rPr>
          <w:rFonts w:ascii="David" w:hint="cs"/>
          <w:b/>
          <w:bCs/>
          <w:u w:val="single"/>
          <w:rtl/>
        </w:rPr>
        <w:t>סטירה</w:t>
      </w:r>
      <w:r>
        <w:rPr>
          <w:rFonts w:ascii="David" w:hint="cs"/>
          <w:b/>
          <w:bCs/>
          <w:u w:val="single"/>
        </w:rPr>
        <w:t xml:space="preserve"> </w:t>
      </w:r>
      <w:r>
        <w:rPr>
          <w:rFonts w:ascii="David" w:hint="cs"/>
          <w:b/>
          <w:bCs/>
          <w:u w:val="single"/>
          <w:rtl/>
        </w:rPr>
        <w:t>או</w:t>
      </w:r>
      <w:r>
        <w:rPr>
          <w:rFonts w:ascii="David" w:hint="cs"/>
          <w:b/>
          <w:bCs/>
          <w:u w:val="single"/>
        </w:rPr>
        <w:t xml:space="preserve"> </w:t>
      </w:r>
      <w:r>
        <w:rPr>
          <w:rFonts w:ascii="David" w:hint="cs"/>
          <w:b/>
          <w:bCs/>
          <w:u w:val="single"/>
          <w:rtl/>
        </w:rPr>
        <w:t>סטירות</w:t>
      </w:r>
      <w:r>
        <w:rPr>
          <w:rFonts w:ascii="David" w:hint="cs"/>
          <w:b/>
          <w:bCs/>
          <w:u w:val="single"/>
        </w:rPr>
        <w:t xml:space="preserve"> </w:t>
      </w:r>
      <w:r>
        <w:rPr>
          <w:rFonts w:ascii="David" w:hint="cs"/>
          <w:b/>
          <w:bCs/>
          <w:u w:val="single"/>
          <w:rtl/>
        </w:rPr>
        <w:t>אפילו</w:t>
      </w:r>
      <w:r>
        <w:rPr>
          <w:rFonts w:ascii="David" w:hint="cs"/>
          <w:rtl/>
        </w:rPr>
        <w:t xml:space="preserve">" (עמ' 150, שו' 9-13). </w:t>
      </w:r>
    </w:p>
    <w:p w14:paraId="1D7B1229" w14:textId="77777777" w:rsidR="009E3477" w:rsidRDefault="009E3477">
      <w:pPr>
        <w:spacing w:line="360" w:lineRule="auto"/>
        <w:ind w:firstLine="720"/>
        <w:jc w:val="both"/>
        <w:rPr>
          <w:rFonts w:ascii="David" w:hint="cs"/>
          <w:rtl/>
        </w:rPr>
      </w:pPr>
      <w:r>
        <w:rPr>
          <w:rFonts w:ascii="David" w:hint="cs"/>
          <w:rtl/>
        </w:rPr>
        <w:t>ובהמשך אמרה עוד:</w:t>
      </w:r>
    </w:p>
    <w:p w14:paraId="157481C5" w14:textId="77777777" w:rsidR="009E3477" w:rsidRDefault="009E3477">
      <w:pPr>
        <w:jc w:val="both"/>
        <w:rPr>
          <w:rFonts w:ascii="David" w:hint="cs"/>
          <w:rtl/>
        </w:rPr>
      </w:pPr>
    </w:p>
    <w:p w14:paraId="31A311FF" w14:textId="77777777" w:rsidR="009E3477" w:rsidRDefault="009E3477">
      <w:pPr>
        <w:spacing w:line="360" w:lineRule="auto"/>
        <w:ind w:left="1125"/>
        <w:jc w:val="both"/>
        <w:rPr>
          <w:rFonts w:ascii="David" w:hint="cs"/>
          <w:rtl/>
        </w:rPr>
      </w:pPr>
      <w:r>
        <w:rPr>
          <w:rFonts w:ascii="David" w:hint="cs"/>
          <w:rtl/>
        </w:rPr>
        <w:t xml:space="preserve"> </w:t>
      </w:r>
      <w:r>
        <w:rPr>
          <w:rFonts w:ascii="David" w:hint="cs"/>
          <w:b/>
          <w:bCs/>
          <w:rtl/>
        </w:rPr>
        <w:t>"...סטירות</w:t>
      </w:r>
      <w:r>
        <w:rPr>
          <w:rFonts w:ascii="David" w:hint="cs"/>
          <w:b/>
          <w:bCs/>
        </w:rPr>
        <w:t xml:space="preserve"> </w:t>
      </w:r>
      <w:r>
        <w:rPr>
          <w:rFonts w:ascii="David" w:hint="cs"/>
          <w:b/>
          <w:bCs/>
          <w:rtl/>
        </w:rPr>
        <w:t>לחי, הוא</w:t>
      </w:r>
      <w:r>
        <w:rPr>
          <w:rFonts w:ascii="David" w:hint="cs"/>
          <w:b/>
          <w:bCs/>
        </w:rPr>
        <w:t xml:space="preserve"> </w:t>
      </w:r>
      <w:r>
        <w:rPr>
          <w:rFonts w:ascii="David" w:hint="cs"/>
          <w:b/>
          <w:bCs/>
          <w:rtl/>
        </w:rPr>
        <w:t>ממש</w:t>
      </w:r>
      <w:r>
        <w:rPr>
          <w:rFonts w:ascii="David" w:hint="cs"/>
          <w:b/>
          <w:bCs/>
        </w:rPr>
        <w:t xml:space="preserve"> </w:t>
      </w:r>
      <w:r>
        <w:rPr>
          <w:rFonts w:ascii="David" w:hint="cs"/>
          <w:b/>
          <w:bCs/>
          <w:rtl/>
        </w:rPr>
        <w:t>תקף</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שם</w:t>
      </w:r>
      <w:r>
        <w:rPr>
          <w:rFonts w:ascii="David" w:hint="cs"/>
          <w:b/>
          <w:bCs/>
        </w:rPr>
        <w:t xml:space="preserve"> </w:t>
      </w:r>
      <w:r>
        <w:rPr>
          <w:rFonts w:ascii="David" w:hint="cs"/>
          <w:b/>
          <w:bCs/>
          <w:rtl/>
        </w:rPr>
        <w:t>הוא</w:t>
      </w:r>
      <w:r>
        <w:rPr>
          <w:rFonts w:ascii="David" w:hint="cs"/>
          <w:b/>
          <w:bCs/>
        </w:rPr>
        <w:t xml:space="preserve"> </w:t>
      </w:r>
      <w:r>
        <w:rPr>
          <w:rFonts w:ascii="David" w:hint="cs"/>
          <w:b/>
          <w:bCs/>
          <w:rtl/>
        </w:rPr>
        <w:t>תקף</w:t>
      </w:r>
      <w:r>
        <w:rPr>
          <w:rFonts w:ascii="David" w:hint="cs"/>
          <w:b/>
          <w:bCs/>
        </w:rPr>
        <w:t xml:space="preserve"> </w:t>
      </w:r>
      <w:r>
        <w:rPr>
          <w:rFonts w:ascii="David" w:hint="cs"/>
          <w:b/>
          <w:bCs/>
          <w:rtl/>
        </w:rPr>
        <w:t>אותי</w:t>
      </w:r>
      <w:r>
        <w:rPr>
          <w:rFonts w:ascii="David" w:hint="cs"/>
          <w:b/>
          <w:bCs/>
        </w:rPr>
        <w:t xml:space="preserve"> </w:t>
      </w:r>
      <w:r>
        <w:rPr>
          <w:rFonts w:ascii="David" w:hint="cs"/>
          <w:b/>
          <w:bCs/>
          <w:rtl/>
        </w:rPr>
        <w:t>חזק</w:t>
      </w:r>
      <w:r>
        <w:rPr>
          <w:rFonts w:ascii="David" w:hint="cs"/>
        </w:rPr>
        <w:t>.</w:t>
      </w:r>
      <w:r>
        <w:rPr>
          <w:rFonts w:ascii="David" w:hint="cs"/>
          <w:rtl/>
        </w:rPr>
        <w:t xml:space="preserve">" (עמ' 152, ש' 13). </w:t>
      </w:r>
    </w:p>
    <w:p w14:paraId="57F63CA7" w14:textId="77777777" w:rsidR="009E3477" w:rsidRDefault="009E3477">
      <w:pPr>
        <w:jc w:val="both"/>
        <w:rPr>
          <w:rFonts w:hint="cs"/>
          <w:rtl/>
        </w:rPr>
      </w:pPr>
    </w:p>
    <w:p w14:paraId="1C81A46B" w14:textId="77777777" w:rsidR="009E3477" w:rsidRDefault="009E3477">
      <w:pPr>
        <w:autoSpaceDE w:val="0"/>
        <w:autoSpaceDN w:val="0"/>
        <w:adjustRightInd w:val="0"/>
        <w:spacing w:line="360" w:lineRule="auto"/>
        <w:ind w:left="720" w:hanging="720"/>
        <w:jc w:val="both"/>
        <w:rPr>
          <w:rFonts w:hint="cs"/>
          <w:rtl/>
        </w:rPr>
      </w:pPr>
      <w:r>
        <w:rPr>
          <w:rFonts w:hint="cs"/>
          <w:rtl/>
        </w:rPr>
        <w:t>5.</w:t>
      </w:r>
      <w:r>
        <w:rPr>
          <w:rFonts w:hint="cs"/>
          <w:rtl/>
        </w:rPr>
        <w:tab/>
        <w:t>המתלוננת סיפרה שהיא פנתה לטיפול רפואי אצל ד"ר י' והתלוננה על כאבים כתוצאה מאלימות. (ראו, ת/8) וכי ד"ר י' המליץ לה לפנות למשטרה אבל היא ענתה לו באומרה:</w:t>
      </w:r>
    </w:p>
    <w:p w14:paraId="348D56DE" w14:textId="77777777" w:rsidR="009E3477" w:rsidRDefault="009E3477">
      <w:pPr>
        <w:autoSpaceDE w:val="0"/>
        <w:autoSpaceDN w:val="0"/>
        <w:adjustRightInd w:val="0"/>
        <w:jc w:val="both"/>
        <w:rPr>
          <w:rFonts w:hint="cs"/>
          <w:rtl/>
        </w:rPr>
      </w:pPr>
    </w:p>
    <w:p w14:paraId="2D4A4CC1" w14:textId="77777777" w:rsidR="009E3477" w:rsidRDefault="009E3477">
      <w:pPr>
        <w:autoSpaceDE w:val="0"/>
        <w:autoSpaceDN w:val="0"/>
        <w:adjustRightInd w:val="0"/>
        <w:ind w:left="1125" w:right="1080"/>
        <w:jc w:val="both"/>
        <w:rPr>
          <w:rFonts w:hint="cs"/>
          <w:rtl/>
        </w:rPr>
      </w:pPr>
      <w:r>
        <w:rPr>
          <w:rFonts w:hint="cs"/>
          <w:b/>
          <w:bCs/>
          <w:rtl/>
        </w:rPr>
        <w:t>""שאני באתי אליך ואתה קרוב משפחה שלי, אני לא רוצה ללכת למשטרה", עדיין לא מחליטה ללכת</w:t>
      </w:r>
      <w:r>
        <w:rPr>
          <w:b/>
          <w:bCs/>
        </w:rPr>
        <w:t>,</w:t>
      </w:r>
      <w:r>
        <w:rPr>
          <w:rFonts w:hint="cs"/>
          <w:b/>
          <w:bCs/>
          <w:rtl/>
        </w:rPr>
        <w:t xml:space="preserve"> אז לא רציתי שהוא יתקשר למשטרה או יגיד. הוא נתן לי לעשות בדיקות</w:t>
      </w:r>
      <w:r>
        <w:rPr>
          <w:b/>
          <w:bCs/>
        </w:rPr>
        <w:t>.</w:t>
      </w:r>
      <w:r>
        <w:rPr>
          <w:rFonts w:hint="cs"/>
          <w:b/>
          <w:bCs/>
          <w:rtl/>
        </w:rPr>
        <w:t>"</w:t>
      </w:r>
      <w:r>
        <w:rPr>
          <w:rFonts w:hint="cs"/>
          <w:rtl/>
        </w:rPr>
        <w:t xml:space="preserve"> (עמ' 22 לפרוטוקול, ש' 16-14). </w:t>
      </w:r>
    </w:p>
    <w:p w14:paraId="166F543E" w14:textId="77777777" w:rsidR="009E3477" w:rsidRDefault="009E3477">
      <w:pPr>
        <w:autoSpaceDE w:val="0"/>
        <w:autoSpaceDN w:val="0"/>
        <w:adjustRightInd w:val="0"/>
        <w:jc w:val="both"/>
        <w:rPr>
          <w:rFonts w:hint="cs"/>
          <w:rtl/>
        </w:rPr>
      </w:pPr>
    </w:p>
    <w:p w14:paraId="47FF96FB" w14:textId="77777777" w:rsidR="009E3477" w:rsidRDefault="009E3477">
      <w:pPr>
        <w:autoSpaceDE w:val="0"/>
        <w:autoSpaceDN w:val="0"/>
        <w:adjustRightInd w:val="0"/>
        <w:spacing w:line="360" w:lineRule="auto"/>
        <w:ind w:left="720" w:hanging="720"/>
        <w:jc w:val="both"/>
        <w:rPr>
          <w:rFonts w:hint="cs"/>
          <w:rtl/>
        </w:rPr>
      </w:pPr>
      <w:r>
        <w:rPr>
          <w:rFonts w:hint="cs"/>
          <w:rtl/>
        </w:rPr>
        <w:t>6.</w:t>
      </w:r>
      <w:r>
        <w:rPr>
          <w:rFonts w:hint="cs"/>
          <w:rtl/>
        </w:rPr>
        <w:tab/>
        <w:t>עיון בהודעות המתלוננת מראה כי היא מסרה גרסאות שונות – ראו גרסתה הראשונה מיום 27.01.03 ת/16  וההודעה מיום 28.01.03, ת/17. מחלק מההודעות עולה כי באירוע דנן לא היו עדים בעת שהנאשם הכה את המתלוננת, אך בהודעה אחרת טענה כי אכן הגיעו מספר אנשים במהלך האירוע. בהודעה מיום 29.02.04 – ת/21, מסרה המתלוננת תשובה לשאלה אם היו עדים לאירוע בו תקף אותה הנאשם והיא השיבה:</w:t>
      </w:r>
    </w:p>
    <w:p w14:paraId="334FE776" w14:textId="77777777" w:rsidR="009E3477" w:rsidRDefault="009E3477">
      <w:pPr>
        <w:autoSpaceDE w:val="0"/>
        <w:autoSpaceDN w:val="0"/>
        <w:adjustRightInd w:val="0"/>
        <w:jc w:val="both"/>
        <w:rPr>
          <w:rFonts w:hint="cs"/>
          <w:rtl/>
        </w:rPr>
      </w:pPr>
    </w:p>
    <w:p w14:paraId="1B6F7043" w14:textId="77777777" w:rsidR="009E3477" w:rsidRDefault="009E3477">
      <w:pPr>
        <w:autoSpaceDE w:val="0"/>
        <w:autoSpaceDN w:val="0"/>
        <w:adjustRightInd w:val="0"/>
        <w:ind w:left="1125" w:right="1080"/>
        <w:jc w:val="both"/>
        <w:rPr>
          <w:rFonts w:hint="cs"/>
          <w:b/>
          <w:bCs/>
          <w:rtl/>
        </w:rPr>
      </w:pPr>
      <w:r>
        <w:rPr>
          <w:rFonts w:hint="cs"/>
          <w:b/>
          <w:bCs/>
          <w:rtl/>
        </w:rPr>
        <w:t xml:space="preserve">"ת. באותו זמן שנתן לי את המכות כמו שאמרתי, לא היה אף אחד, אבל אחר כך, הגיעו ה' שהיא אחותו של בעלי וא', שהיא אשתו של אחיו של בעלי </w:t>
      </w:r>
      <w:r>
        <w:rPr>
          <w:rFonts w:hint="cs"/>
          <w:b/>
          <w:bCs/>
          <w:u w:val="single"/>
          <w:rtl/>
        </w:rPr>
        <w:t>וגם אחרי שהם נכנסו, לידם הרביץ לי באותו היום והם ראו את זה והם ניסו להפריד"</w:t>
      </w:r>
      <w:r>
        <w:rPr>
          <w:rFonts w:hint="cs"/>
          <w:b/>
          <w:bCs/>
          <w:rtl/>
        </w:rPr>
        <w:t xml:space="preserve">. </w:t>
      </w:r>
      <w:r>
        <w:rPr>
          <w:rFonts w:hint="cs"/>
          <w:rtl/>
        </w:rPr>
        <w:t>ת/21 ש' 15.</w:t>
      </w:r>
    </w:p>
    <w:p w14:paraId="1D327E61" w14:textId="77777777" w:rsidR="009E3477" w:rsidRDefault="009E3477">
      <w:pPr>
        <w:ind w:firstLine="720"/>
        <w:jc w:val="both"/>
        <w:rPr>
          <w:rFonts w:hint="cs"/>
          <w:rtl/>
        </w:rPr>
      </w:pPr>
      <w:r>
        <w:rPr>
          <w:rFonts w:hint="cs"/>
          <w:rtl/>
        </w:rPr>
        <w:t>בעקבות התשובה הנ"ל נשאלה המתלוננת מפורשות:</w:t>
      </w:r>
    </w:p>
    <w:p w14:paraId="35270005" w14:textId="77777777" w:rsidR="009E3477" w:rsidRDefault="009E3477">
      <w:pPr>
        <w:jc w:val="both"/>
        <w:rPr>
          <w:rFonts w:hint="cs"/>
          <w:rtl/>
        </w:rPr>
      </w:pPr>
    </w:p>
    <w:p w14:paraId="34387CCF" w14:textId="77777777" w:rsidR="009E3477" w:rsidRDefault="009E3477">
      <w:pPr>
        <w:ind w:left="1125" w:right="1080"/>
        <w:jc w:val="both"/>
        <w:rPr>
          <w:rFonts w:hint="cs"/>
          <w:b/>
          <w:bCs/>
          <w:rtl/>
        </w:rPr>
      </w:pPr>
      <w:r>
        <w:rPr>
          <w:rFonts w:hint="cs"/>
          <w:b/>
          <w:bCs/>
          <w:rtl/>
        </w:rPr>
        <w:t>"ש. לי לא סיפרת את זה בעדויותיך מדוע החלטת להעלות את שמן של העדות בשלב זה?</w:t>
      </w:r>
    </w:p>
    <w:p w14:paraId="7618E57E" w14:textId="77777777" w:rsidR="009E3477" w:rsidRDefault="009E3477">
      <w:pPr>
        <w:ind w:left="1125" w:right="1080"/>
        <w:jc w:val="both"/>
        <w:rPr>
          <w:rFonts w:cs="Miriam" w:hint="cs"/>
          <w:b/>
          <w:bCs/>
          <w:rtl/>
        </w:rPr>
      </w:pPr>
    </w:p>
    <w:p w14:paraId="3428F9E0" w14:textId="77777777" w:rsidR="009E3477" w:rsidRDefault="009E3477">
      <w:pPr>
        <w:ind w:firstLine="720"/>
        <w:jc w:val="both"/>
        <w:rPr>
          <w:rFonts w:hint="cs"/>
          <w:rtl/>
        </w:rPr>
      </w:pPr>
      <w:r>
        <w:rPr>
          <w:rFonts w:hint="cs"/>
          <w:rtl/>
        </w:rPr>
        <w:t>על שאלה זו היא השיבה:</w:t>
      </w:r>
    </w:p>
    <w:p w14:paraId="2306DDD2" w14:textId="77777777" w:rsidR="009E3477" w:rsidRDefault="009E3477">
      <w:pPr>
        <w:ind w:firstLine="720"/>
        <w:jc w:val="both"/>
        <w:rPr>
          <w:rFonts w:hint="cs"/>
          <w:rtl/>
        </w:rPr>
      </w:pPr>
    </w:p>
    <w:p w14:paraId="597873CA" w14:textId="77777777" w:rsidR="009E3477" w:rsidRDefault="009E3477">
      <w:pPr>
        <w:ind w:left="1125" w:right="1260"/>
        <w:jc w:val="both"/>
        <w:rPr>
          <w:rFonts w:hint="cs"/>
          <w:rtl/>
        </w:rPr>
      </w:pPr>
      <w:r>
        <w:rPr>
          <w:rFonts w:hint="cs"/>
          <w:b/>
          <w:bCs/>
          <w:rtl/>
        </w:rPr>
        <w:t>ת.</w:t>
      </w:r>
      <w:r>
        <w:rPr>
          <w:rFonts w:hint="cs"/>
          <w:b/>
          <w:bCs/>
          <w:rtl/>
        </w:rPr>
        <w:tab/>
        <w:t xml:space="preserve">אני שוב אומרת כי ההחלטה באותו מקרה לא היה אף אחד אבל אחרי זה התאספו אנשים ביניהם ה', א' ושכנים שאני לא מכירה אותם". </w:t>
      </w:r>
      <w:r>
        <w:rPr>
          <w:rFonts w:hint="cs"/>
          <w:rtl/>
        </w:rPr>
        <w:t>ת/21 ש 20-24.</w:t>
      </w:r>
    </w:p>
    <w:p w14:paraId="7CFEF68E" w14:textId="77777777" w:rsidR="009E3477" w:rsidRDefault="009E3477">
      <w:pPr>
        <w:jc w:val="both"/>
        <w:rPr>
          <w:rFonts w:hint="cs"/>
          <w:rtl/>
        </w:rPr>
      </w:pPr>
    </w:p>
    <w:p w14:paraId="5C458E2F" w14:textId="77777777" w:rsidR="009E3477" w:rsidRDefault="009E3477">
      <w:pPr>
        <w:spacing w:line="360" w:lineRule="auto"/>
        <w:ind w:left="720" w:hanging="720"/>
        <w:jc w:val="both"/>
        <w:rPr>
          <w:rFonts w:hint="cs"/>
          <w:rtl/>
        </w:rPr>
      </w:pPr>
      <w:r>
        <w:rPr>
          <w:rFonts w:hint="cs"/>
          <w:rtl/>
        </w:rPr>
        <w:t>7.</w:t>
      </w:r>
      <w:r>
        <w:rPr>
          <w:rFonts w:hint="cs"/>
          <w:rtl/>
        </w:rPr>
        <w:tab/>
        <w:t xml:space="preserve">גרסה נוספת מסרה המתלוננת בפני הבורר, שם תיארה את הנאשם במטבח כשבידו סכין והוא מאיים שיהרוג אותה ואז א' ופ' הגיעו ותפסו את הנאשם וגם ה' הגיעה ואז הנאשם יצא מהמטבח והכה את המתלוננת – עמ' 17-16 – לתרגום לעברית. </w:t>
      </w:r>
    </w:p>
    <w:p w14:paraId="736C90CA" w14:textId="77777777" w:rsidR="009E3477" w:rsidRDefault="009E3477">
      <w:pPr>
        <w:jc w:val="both"/>
        <w:rPr>
          <w:rFonts w:hint="cs"/>
          <w:rtl/>
        </w:rPr>
      </w:pPr>
    </w:p>
    <w:p w14:paraId="26FB8EEB" w14:textId="77777777" w:rsidR="009E3477" w:rsidRDefault="009E3477">
      <w:pPr>
        <w:spacing w:line="360" w:lineRule="auto"/>
        <w:ind w:left="720" w:hanging="720"/>
        <w:jc w:val="both"/>
        <w:rPr>
          <w:rFonts w:hint="cs"/>
          <w:rtl/>
        </w:rPr>
      </w:pPr>
      <w:r>
        <w:rPr>
          <w:rFonts w:hint="cs"/>
          <w:rtl/>
        </w:rPr>
        <w:t>8.</w:t>
      </w:r>
      <w:r>
        <w:rPr>
          <w:rFonts w:hint="cs"/>
          <w:rtl/>
        </w:rPr>
        <w:tab/>
        <w:t>כאמור, בסמוך לאירוע עת מסרה המתלוננת את עדותה היא לא הזכירה נוכחות אנשים באירוע זה, אך כחלוף 10 חודשים מהמקרה ורק בחקירתה מיום 17.01.03 נזכרה לומר שהיו עדים לאירוע זה.</w:t>
      </w:r>
    </w:p>
    <w:p w14:paraId="1BA698D4" w14:textId="77777777" w:rsidR="009E3477" w:rsidRDefault="009E3477">
      <w:pPr>
        <w:jc w:val="both"/>
        <w:rPr>
          <w:rFonts w:hint="cs"/>
          <w:rtl/>
        </w:rPr>
      </w:pPr>
    </w:p>
    <w:p w14:paraId="6141AD1E" w14:textId="77777777" w:rsidR="009E3477" w:rsidRDefault="009E3477">
      <w:pPr>
        <w:spacing w:line="360" w:lineRule="auto"/>
        <w:ind w:left="720"/>
        <w:jc w:val="both"/>
        <w:rPr>
          <w:rFonts w:hint="cs"/>
          <w:rtl/>
        </w:rPr>
      </w:pPr>
      <w:r>
        <w:rPr>
          <w:rFonts w:hint="cs"/>
          <w:rtl/>
        </w:rPr>
        <w:t>עוד יש לציין שבהודעתה הראשונה ת/16 לא מסרה המתלוננת פרטים על הוויכוח בינה לבין הנאשם בהקשר לביטול הטיול לחיפה, לעומת זאת פרטים אלה נמסרו על ידה למחרת בת/17. החשוב עוד יותר ומשמעותי מבחינת הערכת הראיה דנן היא העובדה שבת/16 (העדות הראשונה), העידה המתלוננת שהנאשם תקף אותה מחוץ לבית, אולם בעדות השנייה ת/17, שנמסרה למחרת, ביום 28.1.03, טענה שהנאשם תקף אותה בתוך הבית. הוא הדין ביחס לאיום עם הסכין עליו דיברה בהודעה הראשונה ת/16 ולא הזכירה אותו בהודעתה השנייה שנתנה למחרת היום בת/17. כך היה גם כן, ביחס לשיחה בינה לבין אחותה א' שעפ"י תיאור ההתרחשויות, גם במהלך השיחה איתה, א' הייתה אמורה לשמוע צעקותיה. לכל הדעות יש לעדות זו, קרי, עדות א', משמעות נוספת כעדות תומכת ומחזקת, אך מתברר כי א' לא נחקרה במשטרה עקב התנגדות אביה ואף לא זומנה כעדה מטעם המאשימה.</w:t>
      </w:r>
    </w:p>
    <w:p w14:paraId="2F9B4944" w14:textId="77777777" w:rsidR="009E3477" w:rsidRDefault="009E3477">
      <w:pPr>
        <w:jc w:val="both"/>
        <w:rPr>
          <w:rFonts w:hint="cs"/>
          <w:rtl/>
        </w:rPr>
      </w:pPr>
    </w:p>
    <w:p w14:paraId="735688B9" w14:textId="77777777" w:rsidR="009E3477" w:rsidRDefault="009E3477">
      <w:pPr>
        <w:spacing w:line="360" w:lineRule="auto"/>
        <w:ind w:left="720" w:hanging="720"/>
        <w:jc w:val="both"/>
        <w:rPr>
          <w:rFonts w:hint="cs"/>
          <w:rtl/>
        </w:rPr>
      </w:pPr>
      <w:r>
        <w:rPr>
          <w:rFonts w:hint="cs"/>
          <w:rtl/>
        </w:rPr>
        <w:t>9.</w:t>
      </w:r>
      <w:r>
        <w:rPr>
          <w:rFonts w:hint="cs"/>
          <w:rtl/>
        </w:rPr>
        <w:tab/>
        <w:t>הבדלים שכאלה בין גרסאות המתלוננת שניתנו בסמיכות האחת לשנייה, קרי, במשך יומיים, יש בהם כדי ליצור ספק סביר ביחס לאשמתו של הנאשם ובל נשכח ששוני מהותי היה בגרסה הנוספת שניתנה כעבור 10 חודשים, כפי שיפורט בהמשך.</w:t>
      </w:r>
    </w:p>
    <w:p w14:paraId="59C804EF" w14:textId="77777777" w:rsidR="009E3477" w:rsidRDefault="009E3477">
      <w:pPr>
        <w:ind w:left="720" w:hanging="720"/>
        <w:jc w:val="both"/>
        <w:rPr>
          <w:rFonts w:hint="cs"/>
          <w:rtl/>
        </w:rPr>
      </w:pPr>
    </w:p>
    <w:p w14:paraId="69723C08" w14:textId="77777777" w:rsidR="009E3477" w:rsidRDefault="009E3477">
      <w:pPr>
        <w:spacing w:line="360" w:lineRule="auto"/>
        <w:ind w:left="720" w:hanging="720"/>
        <w:jc w:val="both"/>
        <w:rPr>
          <w:rFonts w:hint="cs"/>
          <w:rtl/>
        </w:rPr>
      </w:pPr>
      <w:r>
        <w:rPr>
          <w:rFonts w:hint="cs"/>
          <w:rtl/>
        </w:rPr>
        <w:tab/>
        <w:t>ב"כ הנאשם התייחס בסיכומיו לסתירות רבות ונוספות והצביע בהרחבה על אי הדיוקים שבדברי המתלוננת. בין היתר התייחס ב"כ הנאשם לדברי המתלוננת ביחס לאירוע האחרון, דהיינו, שהנאשם משך בשערותיה בתוך הבית ודחף אותה לקיר, במקום אחד (ת/17 מיום 28.01.03) ובמקום אחר אמרה שהוא "נענע לי את הראש". עוד הפנה הסניגור לתיאור הבעיטה האחת והיחידה, שביחס אליה המתלוננת טענה בהזדמנות אחת שזו הייתה על רגל כסא הפלסטיק ובהזדמנות אחרת נטען שזו היתה בגבה. לכל הפרטים הנ"ל משקל ומשמעות שיש בהם כדי להשליך על מהימנות המתלוננת.</w:t>
      </w:r>
    </w:p>
    <w:p w14:paraId="5E75FEBB" w14:textId="77777777" w:rsidR="009E3477" w:rsidRDefault="009E3477">
      <w:pPr>
        <w:pStyle w:val="Heading3"/>
        <w:jc w:val="both"/>
        <w:rPr>
          <w:rFonts w:cs="David" w:hint="cs"/>
          <w:sz w:val="24"/>
          <w:szCs w:val="24"/>
          <w:u w:val="single"/>
          <w:rtl/>
        </w:rPr>
      </w:pPr>
      <w:r>
        <w:rPr>
          <w:rFonts w:cs="David" w:hint="cs"/>
          <w:sz w:val="24"/>
          <w:szCs w:val="24"/>
          <w:rtl/>
        </w:rPr>
        <w:t>טז.</w:t>
      </w:r>
      <w:r>
        <w:rPr>
          <w:rFonts w:cs="David" w:hint="cs"/>
          <w:sz w:val="24"/>
          <w:szCs w:val="24"/>
          <w:rtl/>
        </w:rPr>
        <w:tab/>
      </w:r>
      <w:r>
        <w:rPr>
          <w:rFonts w:cs="David" w:hint="cs"/>
          <w:sz w:val="24"/>
          <w:szCs w:val="24"/>
          <w:u w:val="single"/>
          <w:rtl/>
        </w:rPr>
        <w:t>האירוע של התקיפה בירח הדבש לאחר שהתוודתה על "זיוף":</w:t>
      </w:r>
    </w:p>
    <w:p w14:paraId="6FBA477D" w14:textId="77777777" w:rsidR="009E3477" w:rsidRDefault="009E3477">
      <w:pPr>
        <w:jc w:val="both"/>
        <w:rPr>
          <w:rFonts w:hint="cs"/>
          <w:rtl/>
        </w:rPr>
      </w:pPr>
    </w:p>
    <w:p w14:paraId="58557467" w14:textId="77777777" w:rsidR="009E3477" w:rsidRDefault="009E3477">
      <w:pPr>
        <w:ind w:left="720" w:hanging="720"/>
        <w:jc w:val="both"/>
        <w:rPr>
          <w:rFonts w:hint="cs"/>
          <w:rtl/>
        </w:rPr>
      </w:pPr>
      <w:r>
        <w:rPr>
          <w:rFonts w:hint="cs"/>
          <w:rtl/>
        </w:rPr>
        <w:t>1.</w:t>
      </w:r>
      <w:r>
        <w:rPr>
          <w:rFonts w:hint="cs"/>
          <w:rtl/>
        </w:rPr>
        <w:tab/>
        <w:t>בעניין הנ"ל מסרה המתלוננת כי:</w:t>
      </w:r>
    </w:p>
    <w:p w14:paraId="615F8622" w14:textId="77777777" w:rsidR="009E3477" w:rsidRDefault="009E3477">
      <w:pPr>
        <w:jc w:val="both"/>
        <w:rPr>
          <w:rFonts w:hint="cs"/>
          <w:rtl/>
        </w:rPr>
      </w:pPr>
    </w:p>
    <w:p w14:paraId="28A9A3B7" w14:textId="77777777" w:rsidR="009E3477" w:rsidRDefault="009E3477">
      <w:pPr>
        <w:autoSpaceDE w:val="0"/>
        <w:autoSpaceDN w:val="0"/>
        <w:adjustRightInd w:val="0"/>
        <w:ind w:left="945" w:right="1080"/>
        <w:jc w:val="both"/>
        <w:rPr>
          <w:rFonts w:hint="cs"/>
          <w:b/>
          <w:bCs/>
          <w:rtl/>
        </w:rPr>
      </w:pPr>
      <w:r>
        <w:rPr>
          <w:rFonts w:hint="cs"/>
          <w:b/>
          <w:bCs/>
          <w:rtl/>
        </w:rPr>
        <w:t>"נסענו לתורכיה לצורך ירח דבש, ואני ניסיתי לזייף, אני ממש זייפתי, זה קשה, כלומר, הוא לקח אותי מאחור, אני תפסתי את איבר המין</w:t>
      </w:r>
      <w:r>
        <w:rPr>
          <w:rFonts w:hint="cs"/>
          <w:b/>
          <w:bCs/>
        </w:rPr>
        <w:t xml:space="preserve"> </w:t>
      </w:r>
      <w:r>
        <w:rPr>
          <w:rFonts w:hint="cs"/>
          <w:b/>
          <w:bCs/>
          <w:rtl/>
        </w:rPr>
        <w:t>שלו, ואני קימצתי את כף ידי, והוא חשב שהוא החדיר פנימה, ואז גיליתי לו שאני מזייפת, וזה עושה עוגמת נפש לעשות את זה, ולא עושים</w:t>
      </w:r>
      <w:r>
        <w:rPr>
          <w:b/>
          <w:bCs/>
        </w:rPr>
        <w:t>.</w:t>
      </w:r>
    </w:p>
    <w:p w14:paraId="0EFA6366" w14:textId="77777777" w:rsidR="009E3477" w:rsidRDefault="009E3477">
      <w:pPr>
        <w:autoSpaceDE w:val="0"/>
        <w:autoSpaceDN w:val="0"/>
        <w:adjustRightInd w:val="0"/>
        <w:ind w:left="945" w:right="1080"/>
        <w:jc w:val="both"/>
        <w:rPr>
          <w:b/>
          <w:bCs/>
        </w:rPr>
      </w:pPr>
      <w:r>
        <w:rPr>
          <w:rFonts w:hint="cs"/>
          <w:b/>
          <w:bCs/>
          <w:rtl/>
        </w:rPr>
        <w:t>ש: מה היתה תגובת הנאשם</w:t>
      </w:r>
      <w:r>
        <w:rPr>
          <w:b/>
          <w:bCs/>
        </w:rPr>
        <w:t>.</w:t>
      </w:r>
    </w:p>
    <w:p w14:paraId="36C3F135" w14:textId="77777777" w:rsidR="009E3477" w:rsidRDefault="009E3477">
      <w:pPr>
        <w:autoSpaceDE w:val="0"/>
        <w:autoSpaceDN w:val="0"/>
        <w:adjustRightInd w:val="0"/>
        <w:ind w:left="945" w:right="1080"/>
        <w:jc w:val="both"/>
        <w:rPr>
          <w:rFonts w:hint="cs"/>
          <w:rtl/>
        </w:rPr>
      </w:pPr>
      <w:r>
        <w:rPr>
          <w:rFonts w:hint="cs"/>
          <w:b/>
          <w:bCs/>
          <w:rtl/>
        </w:rPr>
        <w:t>ת: הוא ממש התעצבן, הוא תקף אותי, הרביץ לי בפנים וכל זאת בתורכיה, ואז, כשהיו צעקות וזה, הביטחון איך שאני זוכרת איש הביטחון של המלון בא...."</w:t>
      </w:r>
      <w:r>
        <w:rPr>
          <w:rFonts w:hint="cs"/>
          <w:rtl/>
        </w:rPr>
        <w:t xml:space="preserve"> (עמ' 13-12 לפרוטוקול). </w:t>
      </w:r>
    </w:p>
    <w:p w14:paraId="16095E17" w14:textId="77777777" w:rsidR="009E3477" w:rsidRDefault="009E3477">
      <w:pPr>
        <w:autoSpaceDE w:val="0"/>
        <w:autoSpaceDN w:val="0"/>
        <w:adjustRightInd w:val="0"/>
        <w:spacing w:line="360" w:lineRule="auto"/>
        <w:jc w:val="both"/>
        <w:rPr>
          <w:rFonts w:hint="cs"/>
          <w:rtl/>
        </w:rPr>
      </w:pPr>
    </w:p>
    <w:p w14:paraId="006B580C" w14:textId="77777777" w:rsidR="009E3477" w:rsidRDefault="009E3477">
      <w:pPr>
        <w:autoSpaceDE w:val="0"/>
        <w:autoSpaceDN w:val="0"/>
        <w:adjustRightInd w:val="0"/>
        <w:jc w:val="both"/>
        <w:rPr>
          <w:rFonts w:hint="cs"/>
          <w:rtl/>
        </w:rPr>
      </w:pPr>
      <w:r>
        <w:rPr>
          <w:rFonts w:hint="cs"/>
          <w:rtl/>
        </w:rPr>
        <w:t>2.</w:t>
      </w:r>
      <w:r>
        <w:rPr>
          <w:rFonts w:hint="cs"/>
          <w:rtl/>
        </w:rPr>
        <w:tab/>
        <w:t xml:space="preserve">בהמשך הנאשם התנצל בפניה והיא סלחה לו, לגרסתה. </w:t>
      </w:r>
    </w:p>
    <w:p w14:paraId="311D86F9" w14:textId="77777777" w:rsidR="009E3477" w:rsidRDefault="009E3477">
      <w:pPr>
        <w:autoSpaceDE w:val="0"/>
        <w:autoSpaceDN w:val="0"/>
        <w:adjustRightInd w:val="0"/>
        <w:spacing w:line="360" w:lineRule="auto"/>
        <w:jc w:val="both"/>
        <w:rPr>
          <w:rFonts w:hint="cs"/>
          <w:rtl/>
        </w:rPr>
      </w:pPr>
    </w:p>
    <w:p w14:paraId="54CFC44A" w14:textId="77777777" w:rsidR="009E3477" w:rsidRDefault="009E3477">
      <w:pPr>
        <w:autoSpaceDE w:val="0"/>
        <w:autoSpaceDN w:val="0"/>
        <w:adjustRightInd w:val="0"/>
        <w:spacing w:line="360" w:lineRule="auto"/>
        <w:ind w:left="720"/>
        <w:jc w:val="both"/>
        <w:rPr>
          <w:rFonts w:hint="cs"/>
          <w:rtl/>
        </w:rPr>
      </w:pPr>
      <w:r>
        <w:rPr>
          <w:rFonts w:hint="cs"/>
          <w:rtl/>
        </w:rPr>
        <w:t>אציין כי, המעשה בוצע במדינה אחרת והמאשימה לא טענה בעניין זה דבר - ראו סיכומיה מעמ' 45 ועד עמ' 50, חרף זאת מצאתי לנכון להביא, גם אירוע זה.</w:t>
      </w:r>
    </w:p>
    <w:p w14:paraId="41AA3B50" w14:textId="77777777" w:rsidR="009E3477" w:rsidRDefault="009E3477">
      <w:pPr>
        <w:autoSpaceDE w:val="0"/>
        <w:autoSpaceDN w:val="0"/>
        <w:adjustRightInd w:val="0"/>
        <w:jc w:val="both"/>
        <w:rPr>
          <w:rFonts w:hint="cs"/>
          <w:rtl/>
        </w:rPr>
      </w:pPr>
    </w:p>
    <w:p w14:paraId="3AB247ED" w14:textId="77777777" w:rsidR="009E3477" w:rsidRDefault="009E3477">
      <w:pPr>
        <w:autoSpaceDE w:val="0"/>
        <w:autoSpaceDN w:val="0"/>
        <w:adjustRightInd w:val="0"/>
        <w:jc w:val="both"/>
        <w:rPr>
          <w:rFonts w:hint="cs"/>
          <w:b/>
          <w:bCs/>
          <w:u w:val="single"/>
          <w:rtl/>
        </w:rPr>
      </w:pPr>
      <w:r>
        <w:rPr>
          <w:rFonts w:hint="cs"/>
          <w:b/>
          <w:bCs/>
          <w:rtl/>
        </w:rPr>
        <w:t>יז.</w:t>
      </w:r>
      <w:r>
        <w:rPr>
          <w:rFonts w:hint="cs"/>
          <w:b/>
          <w:bCs/>
          <w:rtl/>
        </w:rPr>
        <w:tab/>
      </w:r>
      <w:r>
        <w:rPr>
          <w:rFonts w:hint="cs"/>
          <w:b/>
          <w:bCs/>
          <w:u w:val="single"/>
          <w:rtl/>
        </w:rPr>
        <w:t>הדיון וההכרעה :</w:t>
      </w:r>
    </w:p>
    <w:p w14:paraId="647E1D19" w14:textId="77777777" w:rsidR="009E3477" w:rsidRDefault="009E3477">
      <w:pPr>
        <w:autoSpaceDE w:val="0"/>
        <w:autoSpaceDN w:val="0"/>
        <w:adjustRightInd w:val="0"/>
        <w:spacing w:line="360" w:lineRule="auto"/>
        <w:jc w:val="both"/>
        <w:rPr>
          <w:rFonts w:hint="cs"/>
          <w:b/>
          <w:bCs/>
          <w:u w:val="single"/>
          <w:rtl/>
        </w:rPr>
      </w:pPr>
    </w:p>
    <w:p w14:paraId="552F254B" w14:textId="77777777" w:rsidR="009E3477" w:rsidRDefault="009E3477">
      <w:pPr>
        <w:autoSpaceDE w:val="0"/>
        <w:autoSpaceDN w:val="0"/>
        <w:adjustRightInd w:val="0"/>
        <w:spacing w:line="360" w:lineRule="auto"/>
        <w:ind w:left="720" w:hanging="720"/>
        <w:jc w:val="both"/>
        <w:rPr>
          <w:rFonts w:hint="cs"/>
          <w:rtl/>
        </w:rPr>
      </w:pPr>
      <w:r>
        <w:rPr>
          <w:rFonts w:hint="cs"/>
          <w:rtl/>
        </w:rPr>
        <w:t>1.</w:t>
      </w:r>
      <w:r>
        <w:rPr>
          <w:rFonts w:hint="cs"/>
          <w:rtl/>
        </w:rPr>
        <w:tab/>
        <w:t>בפרק זה אבחן את הראיות ואדון בהן תוך התייחסות למהימנותן.</w:t>
      </w:r>
    </w:p>
    <w:p w14:paraId="0CB68697" w14:textId="77777777" w:rsidR="009E3477" w:rsidRDefault="009E3477">
      <w:pPr>
        <w:autoSpaceDE w:val="0"/>
        <w:autoSpaceDN w:val="0"/>
        <w:adjustRightInd w:val="0"/>
        <w:jc w:val="both"/>
        <w:rPr>
          <w:rFonts w:hint="cs"/>
          <w:b/>
          <w:bCs/>
          <w:u w:val="single"/>
          <w:rtl/>
        </w:rPr>
      </w:pPr>
    </w:p>
    <w:p w14:paraId="51560840" w14:textId="77777777" w:rsidR="009E3477" w:rsidRDefault="009E3477">
      <w:pPr>
        <w:autoSpaceDE w:val="0"/>
        <w:autoSpaceDN w:val="0"/>
        <w:adjustRightInd w:val="0"/>
        <w:spacing w:line="360" w:lineRule="auto"/>
        <w:ind w:left="720"/>
        <w:jc w:val="both"/>
        <w:rPr>
          <w:rFonts w:hint="cs"/>
          <w:rtl/>
        </w:rPr>
      </w:pPr>
      <w:r>
        <w:rPr>
          <w:rFonts w:hint="cs"/>
          <w:rtl/>
        </w:rPr>
        <w:t>בחינת אחת מהסוגיות המיוחסות לנאשם והקביעות ביחס אליה משליכה, לטעמי, על הסוגיה האחרת ולכן  הבאתי קודם לכן את כל טענות המתלוננת כלפי הנאשם וההכרעה בהן תעשה  על יסוד בחינת  מכלול הראיות. כך שמתחייבת שזירת הראיה האחת בשנייה לשם קביעת ממצאים והסקת מסקנות העולות מכלל ראיות אלו.</w:t>
      </w:r>
    </w:p>
    <w:p w14:paraId="6C875E55" w14:textId="77777777" w:rsidR="009E3477" w:rsidRDefault="009E3477">
      <w:pPr>
        <w:autoSpaceDE w:val="0"/>
        <w:autoSpaceDN w:val="0"/>
        <w:adjustRightInd w:val="0"/>
        <w:spacing w:line="360" w:lineRule="auto"/>
        <w:ind w:left="720"/>
        <w:jc w:val="both"/>
        <w:rPr>
          <w:rFonts w:hint="cs"/>
          <w:rtl/>
        </w:rPr>
      </w:pPr>
      <w:r>
        <w:rPr>
          <w:rFonts w:hint="cs"/>
          <w:rtl/>
        </w:rPr>
        <w:t xml:space="preserve"> </w:t>
      </w:r>
    </w:p>
    <w:p w14:paraId="203ACFFA" w14:textId="77777777" w:rsidR="009E3477" w:rsidRDefault="009E3477">
      <w:pPr>
        <w:autoSpaceDE w:val="0"/>
        <w:autoSpaceDN w:val="0"/>
        <w:adjustRightInd w:val="0"/>
        <w:spacing w:line="360" w:lineRule="auto"/>
        <w:ind w:left="720" w:hanging="720"/>
        <w:jc w:val="both"/>
        <w:rPr>
          <w:rFonts w:hint="cs"/>
          <w:rtl/>
        </w:rPr>
      </w:pPr>
      <w:r>
        <w:rPr>
          <w:rFonts w:hint="cs"/>
          <w:rtl/>
        </w:rPr>
        <w:t>2.</w:t>
      </w:r>
      <w:r>
        <w:rPr>
          <w:rFonts w:hint="cs"/>
          <w:rtl/>
        </w:rPr>
        <w:tab/>
        <w:t>קודם כל, אציין כי חיי בני הזוג סבלו עליות ומורדות, תקופות טובות ותקופות קשות. אין ספק שהקשיים בקיום יחסי המין לא שיפרו את מערכת היחסים ביניהם ובוודאי לא את איכות חייהם. נהפוך הוא, הם הקשו אותם עוד יותר. אולם יש להדגיש כי מכלל הראיות, לרבות דברי המתלוננת עולה כי היא לא ויתרה על זכויותיה והשיבה לנאשם אפיים.</w:t>
      </w:r>
    </w:p>
    <w:p w14:paraId="0B496F48" w14:textId="77777777" w:rsidR="009E3477" w:rsidRDefault="009E3477">
      <w:pPr>
        <w:autoSpaceDE w:val="0"/>
        <w:autoSpaceDN w:val="0"/>
        <w:adjustRightInd w:val="0"/>
        <w:spacing w:line="360" w:lineRule="auto"/>
        <w:ind w:left="720" w:hanging="720"/>
        <w:jc w:val="both"/>
        <w:rPr>
          <w:rFonts w:hint="cs"/>
          <w:rtl/>
        </w:rPr>
      </w:pPr>
      <w:r>
        <w:rPr>
          <w:rFonts w:hint="cs"/>
          <w:rtl/>
        </w:rPr>
        <w:t xml:space="preserve"> </w:t>
      </w:r>
    </w:p>
    <w:p w14:paraId="1B3EDF3F" w14:textId="77777777" w:rsidR="009E3477" w:rsidRDefault="009E3477">
      <w:pPr>
        <w:autoSpaceDE w:val="0"/>
        <w:autoSpaceDN w:val="0"/>
        <w:adjustRightInd w:val="0"/>
        <w:spacing w:line="360" w:lineRule="auto"/>
        <w:ind w:left="720" w:hanging="720"/>
        <w:jc w:val="both"/>
        <w:rPr>
          <w:rFonts w:hint="cs"/>
          <w:rtl/>
        </w:rPr>
      </w:pPr>
      <w:r>
        <w:rPr>
          <w:rFonts w:hint="cs"/>
          <w:rtl/>
        </w:rPr>
        <w:t>3.</w:t>
      </w:r>
      <w:r>
        <w:rPr>
          <w:rFonts w:hint="cs"/>
          <w:rtl/>
        </w:rPr>
        <w:tab/>
        <w:t xml:space="preserve">לאחר שהבאתי לעיל את עיקר דברי המתלוננת ביחס לעבירות המין ועבירות האלימות, ראוי להביא להלן עובדה חשובה העולה מכלל החומר והמתייחסת לאופן הגשת התלונה, נסיבותיה, מועד הגשתה ופתיחת החקירה והיא: </w:t>
      </w:r>
    </w:p>
    <w:p w14:paraId="56072F4E" w14:textId="77777777" w:rsidR="009E3477" w:rsidRDefault="009E3477">
      <w:pPr>
        <w:autoSpaceDE w:val="0"/>
        <w:autoSpaceDN w:val="0"/>
        <w:adjustRightInd w:val="0"/>
        <w:spacing w:line="360" w:lineRule="auto"/>
        <w:ind w:left="720" w:hanging="720"/>
        <w:jc w:val="both"/>
        <w:rPr>
          <w:rFonts w:hint="cs"/>
          <w:rtl/>
        </w:rPr>
      </w:pPr>
      <w:r>
        <w:rPr>
          <w:rFonts w:hint="cs"/>
          <w:rtl/>
        </w:rPr>
        <w:t xml:space="preserve"> </w:t>
      </w:r>
    </w:p>
    <w:p w14:paraId="6CAE9EBF" w14:textId="77777777" w:rsidR="009E3477" w:rsidRDefault="009E3477">
      <w:pPr>
        <w:autoSpaceDE w:val="0"/>
        <w:autoSpaceDN w:val="0"/>
        <w:adjustRightInd w:val="0"/>
        <w:spacing w:line="360" w:lineRule="auto"/>
        <w:ind w:left="720" w:hanging="720"/>
        <w:jc w:val="both"/>
        <w:rPr>
          <w:rFonts w:hint="cs"/>
          <w:rtl/>
        </w:rPr>
      </w:pPr>
      <w:r>
        <w:rPr>
          <w:rFonts w:hint="cs"/>
          <w:rtl/>
        </w:rPr>
        <w:tab/>
        <w:t>אחיו של הנאשם, מר ו' ג', שימש מנהל בית הספר (להלן: "</w:t>
      </w:r>
      <w:r>
        <w:rPr>
          <w:rFonts w:hint="cs"/>
          <w:b/>
          <w:bCs/>
          <w:rtl/>
        </w:rPr>
        <w:t>מנהל בי"ס</w:t>
      </w:r>
      <w:r>
        <w:rPr>
          <w:rFonts w:hint="cs"/>
          <w:rtl/>
        </w:rPr>
        <w:t xml:space="preserve">") בו הועסקה המתלוננת. באותו יום בו הוגשה תלונתה, קרי, ביום 27.1.03 ועובר להגשת תלונתה נערך עם המתלוננת בירור אצל מנהל מחלקת חינוך ברשות המקומית, זאת בעקבות מכתב מנהל בית הספר בעניין  היעדרויותיה – ראו עדות  המתלוננת בעמ' 34 ואת ת/1, ת/2, ת/3  ו- ת/3א. </w:t>
      </w:r>
    </w:p>
    <w:p w14:paraId="020CF64F" w14:textId="77777777" w:rsidR="009E3477" w:rsidRDefault="009E3477">
      <w:pPr>
        <w:autoSpaceDE w:val="0"/>
        <w:autoSpaceDN w:val="0"/>
        <w:adjustRightInd w:val="0"/>
        <w:spacing w:line="360" w:lineRule="auto"/>
        <w:ind w:left="720" w:hanging="720"/>
        <w:jc w:val="both"/>
        <w:rPr>
          <w:rFonts w:hint="cs"/>
          <w:rtl/>
        </w:rPr>
      </w:pPr>
    </w:p>
    <w:p w14:paraId="4651DDFC" w14:textId="77777777" w:rsidR="009E3477" w:rsidRDefault="009E3477">
      <w:pPr>
        <w:autoSpaceDE w:val="0"/>
        <w:autoSpaceDN w:val="0"/>
        <w:adjustRightInd w:val="0"/>
        <w:spacing w:line="360" w:lineRule="auto"/>
        <w:ind w:left="720" w:hanging="720"/>
        <w:jc w:val="both"/>
        <w:rPr>
          <w:rFonts w:hint="cs"/>
          <w:rtl/>
        </w:rPr>
      </w:pPr>
      <w:r>
        <w:rPr>
          <w:rFonts w:hint="cs"/>
          <w:rtl/>
        </w:rPr>
        <w:tab/>
        <w:t xml:space="preserve">כאמור, בסמוך מאוד לסיום הבירור של מנהל מחלקת החינוך עם המתלוננת ובאותו יום היא פנתה למשטרה והגישה את תלונתה בגין אלימות פיזית שהפעיל נגדה, לטענתה, הנאשם – ראו ת/16. </w:t>
      </w:r>
    </w:p>
    <w:p w14:paraId="4DBDE99C" w14:textId="77777777" w:rsidR="009E3477" w:rsidRDefault="009E3477">
      <w:pPr>
        <w:autoSpaceDE w:val="0"/>
        <w:autoSpaceDN w:val="0"/>
        <w:adjustRightInd w:val="0"/>
        <w:spacing w:line="360" w:lineRule="auto"/>
        <w:ind w:left="720" w:hanging="720"/>
        <w:jc w:val="both"/>
        <w:rPr>
          <w:rFonts w:hint="cs"/>
          <w:rtl/>
        </w:rPr>
      </w:pPr>
    </w:p>
    <w:p w14:paraId="09B7E715" w14:textId="77777777" w:rsidR="009E3477" w:rsidRDefault="009E3477">
      <w:pPr>
        <w:autoSpaceDE w:val="0"/>
        <w:autoSpaceDN w:val="0"/>
        <w:adjustRightInd w:val="0"/>
        <w:ind w:left="720" w:hanging="720"/>
        <w:jc w:val="both"/>
        <w:rPr>
          <w:rFonts w:hint="cs"/>
          <w:rtl/>
        </w:rPr>
      </w:pPr>
      <w:r>
        <w:rPr>
          <w:rFonts w:hint="cs"/>
          <w:rtl/>
        </w:rPr>
        <w:t>4.</w:t>
      </w:r>
      <w:r>
        <w:rPr>
          <w:rFonts w:hint="cs"/>
          <w:rtl/>
        </w:rPr>
        <w:tab/>
        <w:t xml:space="preserve">בהודעה זו, ת/16, לא הזכירה המתלוננת כלל וכלל כל מעשה מיני. </w:t>
      </w:r>
    </w:p>
    <w:p w14:paraId="6F28C932" w14:textId="77777777" w:rsidR="009E3477" w:rsidRDefault="009E3477">
      <w:pPr>
        <w:autoSpaceDE w:val="0"/>
        <w:autoSpaceDN w:val="0"/>
        <w:adjustRightInd w:val="0"/>
        <w:spacing w:line="360" w:lineRule="auto"/>
        <w:ind w:left="720" w:hanging="720"/>
        <w:jc w:val="both"/>
        <w:rPr>
          <w:rFonts w:hint="cs"/>
          <w:rtl/>
        </w:rPr>
      </w:pPr>
    </w:p>
    <w:p w14:paraId="0ABB88B1" w14:textId="77777777" w:rsidR="009E3477" w:rsidRDefault="009E3477">
      <w:pPr>
        <w:autoSpaceDE w:val="0"/>
        <w:autoSpaceDN w:val="0"/>
        <w:adjustRightInd w:val="0"/>
        <w:spacing w:line="360" w:lineRule="auto"/>
        <w:ind w:left="720" w:hanging="720"/>
        <w:jc w:val="both"/>
        <w:rPr>
          <w:rFonts w:hint="cs"/>
          <w:rtl/>
        </w:rPr>
      </w:pPr>
      <w:r>
        <w:rPr>
          <w:rFonts w:hint="cs"/>
          <w:rtl/>
        </w:rPr>
        <w:tab/>
        <w:t xml:space="preserve">כאמור הנאשם הובא למשטרה באותו יום ה- 27.1.03, נחקר בגין עבירות אלימות כלפי המתלוננת ונעצר על פי  ת/23. </w:t>
      </w:r>
    </w:p>
    <w:p w14:paraId="577795C9" w14:textId="77777777" w:rsidR="009E3477" w:rsidRDefault="009E3477">
      <w:pPr>
        <w:autoSpaceDE w:val="0"/>
        <w:autoSpaceDN w:val="0"/>
        <w:adjustRightInd w:val="0"/>
        <w:spacing w:line="360" w:lineRule="auto"/>
        <w:ind w:left="720" w:hanging="720"/>
        <w:jc w:val="both"/>
        <w:rPr>
          <w:rFonts w:hint="cs"/>
          <w:rtl/>
        </w:rPr>
      </w:pPr>
    </w:p>
    <w:p w14:paraId="21BA35A9" w14:textId="77777777" w:rsidR="009E3477" w:rsidRDefault="009E3477">
      <w:pPr>
        <w:autoSpaceDE w:val="0"/>
        <w:autoSpaceDN w:val="0"/>
        <w:adjustRightInd w:val="0"/>
        <w:spacing w:line="360" w:lineRule="auto"/>
        <w:ind w:left="720" w:hanging="720"/>
        <w:jc w:val="both"/>
        <w:rPr>
          <w:rFonts w:hint="cs"/>
          <w:rtl/>
        </w:rPr>
      </w:pPr>
      <w:r>
        <w:rPr>
          <w:rFonts w:hint="cs"/>
          <w:rtl/>
        </w:rPr>
        <w:tab/>
        <w:t>בדו"ח קצין ממונה ת/23, שנערך לשם קבלת תגובת הנאשם וההחלטה אם לעצור אותו, לא יוחסה לנאשם כל עבירת מין. העבירות שיוחסו לו על ידי המתלוננת, היו עבירות של תקיפת בת זוג, איומים וכליאת שווא.</w:t>
      </w:r>
    </w:p>
    <w:p w14:paraId="7FA94E9C" w14:textId="77777777" w:rsidR="009E3477" w:rsidRDefault="009E3477">
      <w:pPr>
        <w:autoSpaceDE w:val="0"/>
        <w:autoSpaceDN w:val="0"/>
        <w:adjustRightInd w:val="0"/>
        <w:spacing w:line="360" w:lineRule="auto"/>
        <w:ind w:left="720" w:hanging="720"/>
        <w:jc w:val="both"/>
        <w:rPr>
          <w:rFonts w:hint="cs"/>
          <w:rtl/>
        </w:rPr>
      </w:pPr>
    </w:p>
    <w:p w14:paraId="1D39BC0C" w14:textId="77777777" w:rsidR="009E3477" w:rsidRDefault="009E3477">
      <w:pPr>
        <w:autoSpaceDE w:val="0"/>
        <w:autoSpaceDN w:val="0"/>
        <w:adjustRightInd w:val="0"/>
        <w:spacing w:line="360" w:lineRule="auto"/>
        <w:ind w:left="720" w:hanging="720"/>
        <w:jc w:val="both"/>
        <w:rPr>
          <w:rFonts w:hint="cs"/>
          <w:rtl/>
        </w:rPr>
      </w:pPr>
      <w:r>
        <w:rPr>
          <w:rFonts w:hint="cs"/>
          <w:rtl/>
        </w:rPr>
        <w:tab/>
        <w:t xml:space="preserve">ביום 28.1.03, הובא הנאשם לבית המשפט השלום בחדרה והמשטרה ביקשה הארכת מעצרו. בבקשה שהונחה בפני בימ"ש השלום, הנאשם נחשד בביצוע עבירות מין. בית המשפט השלום בחדרה שחרר את הנאשם כי לא מצא עילה להמשך המעצר.  </w:t>
      </w:r>
    </w:p>
    <w:p w14:paraId="4AEFD81F" w14:textId="77777777" w:rsidR="009E3477" w:rsidRDefault="009E3477">
      <w:pPr>
        <w:autoSpaceDE w:val="0"/>
        <w:autoSpaceDN w:val="0"/>
        <w:adjustRightInd w:val="0"/>
        <w:spacing w:line="360" w:lineRule="auto"/>
        <w:ind w:left="720" w:hanging="720"/>
        <w:jc w:val="both"/>
        <w:rPr>
          <w:rFonts w:hint="cs"/>
          <w:rtl/>
        </w:rPr>
      </w:pPr>
    </w:p>
    <w:p w14:paraId="6E430D34" w14:textId="77777777" w:rsidR="009E3477" w:rsidRDefault="009E3477">
      <w:pPr>
        <w:autoSpaceDE w:val="0"/>
        <w:autoSpaceDN w:val="0"/>
        <w:adjustRightInd w:val="0"/>
        <w:spacing w:line="360" w:lineRule="auto"/>
        <w:ind w:left="720" w:hanging="720"/>
        <w:jc w:val="both"/>
        <w:rPr>
          <w:rFonts w:hint="cs"/>
          <w:rtl/>
        </w:rPr>
      </w:pPr>
      <w:r>
        <w:rPr>
          <w:rFonts w:hint="cs"/>
          <w:rtl/>
        </w:rPr>
        <w:t>5.</w:t>
      </w:r>
      <w:r>
        <w:rPr>
          <w:rFonts w:hint="cs"/>
          <w:rtl/>
        </w:rPr>
        <w:tab/>
        <w:t xml:space="preserve">כאן המקום לציין כי עם מעצר הנאשם החלו מספר מכובדים מהמגזר בניסיונות התערבות לשם פתרון הסכסוך וסיום הפרשה בין שני הצדדים. המכובדים הללו פנו לאביה של המתלוננת וזה השיב כי בתו, המתלוננת, מבקשת להתגרש ודורשת את המוהר הדחוי שהוא 500 לירות זהב ושערכן עמד על כ- 400,000 ₪. הסכום הנ"ל לא היה בהישג יד משפחת הנאשם. אחד המכובדים התחייב לשלמו וסוכם עם האב והמתלוננת להיפגש למחרת היום במשטרה לשם ביטול התלונה וסיום הפרשה. אותו מכובד המתין לאב ולמתלוננת במשטרה, אך אלה בוששו לבוא. המכובד התקשר לאב ובשיחה טלפונית מסר לו האב שהם, האב והמתלוננת, לא יגיעו למשטרה ולא יבטלו את התלונה עד שיקבלו את הכסף, ולכן אותו מכובד עזב את תחנת המשטרה. ראו עדות העד ע' החל מעמ' 378, שם בעמ' 381 – 382. </w:t>
      </w:r>
    </w:p>
    <w:p w14:paraId="1D5E6BF8" w14:textId="77777777" w:rsidR="009E3477" w:rsidRDefault="009E3477">
      <w:pPr>
        <w:autoSpaceDE w:val="0"/>
        <w:autoSpaceDN w:val="0"/>
        <w:adjustRightInd w:val="0"/>
        <w:spacing w:line="360" w:lineRule="auto"/>
        <w:ind w:left="720" w:hanging="720"/>
        <w:jc w:val="both"/>
        <w:rPr>
          <w:rFonts w:hint="cs"/>
          <w:rtl/>
        </w:rPr>
      </w:pPr>
    </w:p>
    <w:p w14:paraId="4A60C81C" w14:textId="77777777" w:rsidR="009E3477" w:rsidRDefault="009E3477">
      <w:pPr>
        <w:autoSpaceDE w:val="0"/>
        <w:autoSpaceDN w:val="0"/>
        <w:adjustRightInd w:val="0"/>
        <w:spacing w:line="360" w:lineRule="auto"/>
        <w:ind w:left="720" w:hanging="720"/>
        <w:jc w:val="both"/>
        <w:rPr>
          <w:rFonts w:hint="cs"/>
          <w:rtl/>
        </w:rPr>
      </w:pPr>
      <w:r>
        <w:rPr>
          <w:rFonts w:hint="cs"/>
          <w:rtl/>
        </w:rPr>
        <w:t>6.</w:t>
      </w:r>
      <w:r>
        <w:rPr>
          <w:rFonts w:hint="cs"/>
          <w:rtl/>
        </w:rPr>
        <w:tab/>
        <w:t>המתלוננת הגיעה שוב למשטרה ביום 28.1.03, בשעה 15:00 ומסרה את הודעתה השנייה ת/17, ממנה עולה כי היא נקראה ע"י המשטרה להשלמת החקירה והבהרתה, וכך נפתחה הודעתה זו:</w:t>
      </w:r>
    </w:p>
    <w:p w14:paraId="7DE9AACB" w14:textId="77777777" w:rsidR="009E3477" w:rsidRDefault="009E3477">
      <w:pPr>
        <w:autoSpaceDE w:val="0"/>
        <w:autoSpaceDN w:val="0"/>
        <w:adjustRightInd w:val="0"/>
        <w:ind w:left="720" w:hanging="720"/>
        <w:jc w:val="both"/>
        <w:rPr>
          <w:rFonts w:hint="cs"/>
          <w:rtl/>
        </w:rPr>
      </w:pPr>
    </w:p>
    <w:p w14:paraId="084A18AC" w14:textId="77777777" w:rsidR="009E3477" w:rsidRDefault="009E3477">
      <w:pPr>
        <w:autoSpaceDE w:val="0"/>
        <w:autoSpaceDN w:val="0"/>
        <w:adjustRightInd w:val="0"/>
        <w:ind w:left="1125" w:right="1260"/>
        <w:jc w:val="both"/>
        <w:rPr>
          <w:rFonts w:hint="cs"/>
          <w:b/>
          <w:bCs/>
          <w:rtl/>
        </w:rPr>
      </w:pPr>
      <w:r>
        <w:rPr>
          <w:rFonts w:hint="cs"/>
          <w:b/>
          <w:bCs/>
          <w:rtl/>
        </w:rPr>
        <w:t xml:space="preserve">"הבאתי את הנ"ל לפני ואמרתי לה שבכוונתי לשאול אותה מס' שאלות הבהרה בנוגע לתלונתה מאתמול .." – </w:t>
      </w:r>
      <w:r>
        <w:rPr>
          <w:rFonts w:hint="cs"/>
          <w:rtl/>
        </w:rPr>
        <w:t>עמ' 1 בת/17.</w:t>
      </w:r>
    </w:p>
    <w:p w14:paraId="1DA139C1" w14:textId="77777777" w:rsidR="009E3477" w:rsidRDefault="009E3477">
      <w:pPr>
        <w:autoSpaceDE w:val="0"/>
        <w:autoSpaceDN w:val="0"/>
        <w:adjustRightInd w:val="0"/>
        <w:spacing w:line="360" w:lineRule="auto"/>
        <w:jc w:val="both"/>
        <w:rPr>
          <w:rFonts w:hint="cs"/>
          <w:rtl/>
        </w:rPr>
      </w:pPr>
    </w:p>
    <w:p w14:paraId="4D316E97" w14:textId="77777777" w:rsidR="009E3477" w:rsidRDefault="009E3477">
      <w:pPr>
        <w:autoSpaceDE w:val="0"/>
        <w:autoSpaceDN w:val="0"/>
        <w:adjustRightInd w:val="0"/>
        <w:spacing w:line="360" w:lineRule="auto"/>
        <w:ind w:left="720"/>
        <w:jc w:val="both"/>
        <w:rPr>
          <w:rFonts w:hint="cs"/>
          <w:rtl/>
        </w:rPr>
      </w:pPr>
      <w:r>
        <w:rPr>
          <w:rFonts w:hint="cs"/>
          <w:rtl/>
        </w:rPr>
        <w:t>כאמור גם בהודעה זו אין זכר לעבירות המין ובעיקר, החקירה נסובה סביב עדותה מיום קודם, ת/16, שנגבתה ביום 27.01.03, ועסקה בתלונתה בהקשר לעבירת האלימות. בהודעה זו היא אף מצאה צורך להדגיש את עניין מכתב מנהל בית הספר, אחיו של הנאשם, הנוגע להיעדרויותיה מבית הספר. חקירת המתלוננת הופסקה בשעה 15:50, עקב הצורך בגביית עדות אמו של הנאשם. עד לשלב הזה המתלוננת לא מסרה דבר ביחס לעבירות המין.</w:t>
      </w:r>
    </w:p>
    <w:p w14:paraId="7C6C69A6" w14:textId="77777777" w:rsidR="009E3477" w:rsidRDefault="009E3477">
      <w:pPr>
        <w:autoSpaceDE w:val="0"/>
        <w:autoSpaceDN w:val="0"/>
        <w:adjustRightInd w:val="0"/>
        <w:jc w:val="both"/>
        <w:rPr>
          <w:rFonts w:hint="cs"/>
          <w:rtl/>
        </w:rPr>
      </w:pPr>
    </w:p>
    <w:p w14:paraId="661DFA7E" w14:textId="77777777" w:rsidR="009E3477" w:rsidRDefault="009E3477">
      <w:pPr>
        <w:autoSpaceDE w:val="0"/>
        <w:autoSpaceDN w:val="0"/>
        <w:adjustRightInd w:val="0"/>
        <w:spacing w:line="360" w:lineRule="auto"/>
        <w:ind w:left="720" w:hanging="720"/>
        <w:jc w:val="both"/>
        <w:rPr>
          <w:rFonts w:hint="cs"/>
          <w:rtl/>
        </w:rPr>
      </w:pPr>
      <w:r>
        <w:rPr>
          <w:rFonts w:hint="cs"/>
          <w:rtl/>
        </w:rPr>
        <w:t>7.</w:t>
      </w:r>
      <w:r>
        <w:rPr>
          <w:rFonts w:hint="cs"/>
          <w:rtl/>
        </w:rPr>
        <w:tab/>
        <w:t xml:space="preserve">בשעה 16:55 חודשה חקירת המתלוננת – בעניין זה ראו עדות המתלוננת בעמ' 66 לפרוטוקול. עם חידוש חקירתה, נרשם כי : </w:t>
      </w:r>
    </w:p>
    <w:p w14:paraId="271F90E9" w14:textId="77777777" w:rsidR="009E3477" w:rsidRDefault="009E3477">
      <w:pPr>
        <w:autoSpaceDE w:val="0"/>
        <w:autoSpaceDN w:val="0"/>
        <w:adjustRightInd w:val="0"/>
        <w:spacing w:line="360" w:lineRule="auto"/>
        <w:ind w:left="720" w:hanging="720"/>
        <w:jc w:val="both"/>
        <w:rPr>
          <w:rFonts w:hint="cs"/>
          <w:rtl/>
        </w:rPr>
      </w:pPr>
    </w:p>
    <w:p w14:paraId="01070C05" w14:textId="77777777" w:rsidR="009E3477" w:rsidRDefault="009E3477">
      <w:pPr>
        <w:autoSpaceDE w:val="0"/>
        <w:autoSpaceDN w:val="0"/>
        <w:adjustRightInd w:val="0"/>
        <w:spacing w:line="360" w:lineRule="auto"/>
        <w:ind w:left="1125" w:right="1080"/>
        <w:jc w:val="both"/>
        <w:rPr>
          <w:rFonts w:hint="cs"/>
          <w:rtl/>
        </w:rPr>
      </w:pPr>
      <w:r>
        <w:rPr>
          <w:rFonts w:hint="cs"/>
          <w:rtl/>
        </w:rPr>
        <w:t>"</w:t>
      </w:r>
      <w:r>
        <w:rPr>
          <w:rFonts w:hint="cs"/>
          <w:b/>
          <w:bCs/>
          <w:rtl/>
        </w:rPr>
        <w:t>...העדה הועברה להמשך טיפול לחוקר דסה לאחר שדווחה כי נאנסה</w:t>
      </w:r>
      <w:r>
        <w:rPr>
          <w:rFonts w:hint="cs"/>
          <w:rtl/>
        </w:rPr>
        <w:t>...".</w:t>
      </w:r>
    </w:p>
    <w:p w14:paraId="0664D956" w14:textId="77777777" w:rsidR="009E3477" w:rsidRDefault="009E3477">
      <w:pPr>
        <w:autoSpaceDE w:val="0"/>
        <w:autoSpaceDN w:val="0"/>
        <w:adjustRightInd w:val="0"/>
        <w:jc w:val="both"/>
        <w:rPr>
          <w:rFonts w:hint="cs"/>
          <w:rtl/>
        </w:rPr>
      </w:pPr>
    </w:p>
    <w:p w14:paraId="65F27096" w14:textId="77777777" w:rsidR="009E3477" w:rsidRDefault="009E3477">
      <w:pPr>
        <w:autoSpaceDE w:val="0"/>
        <w:autoSpaceDN w:val="0"/>
        <w:adjustRightInd w:val="0"/>
        <w:spacing w:line="360" w:lineRule="auto"/>
        <w:ind w:left="720"/>
        <w:jc w:val="both"/>
        <w:rPr>
          <w:rFonts w:hint="cs"/>
          <w:rtl/>
        </w:rPr>
      </w:pPr>
      <w:r>
        <w:rPr>
          <w:rFonts w:hint="cs"/>
          <w:rtl/>
        </w:rPr>
        <w:t xml:space="preserve">מן הראוי להזכיר כי החוקר דסה, גבה מהמתלוננת את הודעתה הראשונה – ת/16 ושמע את דבריה ביום 27.01.03. </w:t>
      </w:r>
    </w:p>
    <w:p w14:paraId="20D6269C" w14:textId="77777777" w:rsidR="009E3477" w:rsidRDefault="009E3477">
      <w:pPr>
        <w:autoSpaceDE w:val="0"/>
        <w:autoSpaceDN w:val="0"/>
        <w:adjustRightInd w:val="0"/>
        <w:spacing w:line="360" w:lineRule="auto"/>
        <w:ind w:left="720"/>
        <w:jc w:val="both"/>
        <w:rPr>
          <w:rFonts w:hint="cs"/>
          <w:rtl/>
        </w:rPr>
      </w:pPr>
      <w:r>
        <w:rPr>
          <w:rFonts w:hint="cs"/>
          <w:rtl/>
        </w:rPr>
        <w:t xml:space="preserve"> </w:t>
      </w:r>
    </w:p>
    <w:p w14:paraId="5293E96A" w14:textId="77777777" w:rsidR="009E3477" w:rsidRDefault="009E3477">
      <w:pPr>
        <w:autoSpaceDE w:val="0"/>
        <w:autoSpaceDN w:val="0"/>
        <w:adjustRightInd w:val="0"/>
        <w:spacing w:line="360" w:lineRule="auto"/>
        <w:ind w:left="720"/>
        <w:jc w:val="both"/>
        <w:rPr>
          <w:rFonts w:hint="cs"/>
          <w:rtl/>
        </w:rPr>
      </w:pPr>
      <w:r>
        <w:rPr>
          <w:rFonts w:hint="cs"/>
          <w:rtl/>
        </w:rPr>
        <w:t xml:space="preserve">ביום 28.01.03 החל בגביית הודעת המתלוננת ת/17, החוקר עמיר שר, במטרה להשלים את החקירה ולשם קבלת תשובות לשאלות הבהרה. </w:t>
      </w:r>
    </w:p>
    <w:p w14:paraId="0F6E70EF" w14:textId="77777777" w:rsidR="009E3477" w:rsidRDefault="009E3477">
      <w:pPr>
        <w:autoSpaceDE w:val="0"/>
        <w:autoSpaceDN w:val="0"/>
        <w:adjustRightInd w:val="0"/>
        <w:spacing w:line="360" w:lineRule="auto"/>
        <w:ind w:left="720"/>
        <w:jc w:val="both"/>
        <w:rPr>
          <w:rFonts w:hint="cs"/>
          <w:rtl/>
        </w:rPr>
      </w:pPr>
    </w:p>
    <w:p w14:paraId="1AEF4A1B" w14:textId="77777777" w:rsidR="009E3477" w:rsidRDefault="009E3477">
      <w:pPr>
        <w:autoSpaceDE w:val="0"/>
        <w:autoSpaceDN w:val="0"/>
        <w:adjustRightInd w:val="0"/>
        <w:spacing w:line="360" w:lineRule="auto"/>
        <w:ind w:left="720"/>
        <w:jc w:val="both"/>
        <w:rPr>
          <w:rFonts w:hint="cs"/>
          <w:rtl/>
        </w:rPr>
      </w:pPr>
      <w:r>
        <w:rPr>
          <w:rFonts w:hint="cs"/>
          <w:rtl/>
        </w:rPr>
        <w:t>עיון בתלונתה ת/16 ובפתח ההודעה ת/17, מראה כי תלונתה היתה בגין – אלמ"ב, זאת עד לכניסת רפ"ק שלמה מנחם, (להלן "</w:t>
      </w:r>
      <w:r>
        <w:rPr>
          <w:rFonts w:hint="cs"/>
          <w:b/>
          <w:bCs/>
          <w:rtl/>
        </w:rPr>
        <w:t>הקצין"</w:t>
      </w:r>
      <w:r>
        <w:rPr>
          <w:rFonts w:hint="cs"/>
          <w:rtl/>
        </w:rPr>
        <w:t xml:space="preserve">), לחדר החקירות. הקצין התערב בחקירת המתלוננת ופנה אליה בדברים הבאים: האם נכון שאתמול באת להתלונן על אלימות מינית ופיזית ולא מסרת דבר בעניין האונס. </w:t>
      </w:r>
    </w:p>
    <w:p w14:paraId="68FABA02" w14:textId="77777777" w:rsidR="009E3477" w:rsidRDefault="009E3477">
      <w:pPr>
        <w:autoSpaceDE w:val="0"/>
        <w:autoSpaceDN w:val="0"/>
        <w:adjustRightInd w:val="0"/>
        <w:spacing w:line="360" w:lineRule="auto"/>
        <w:ind w:left="720"/>
        <w:jc w:val="both"/>
        <w:rPr>
          <w:rFonts w:hint="cs"/>
          <w:rtl/>
        </w:rPr>
      </w:pPr>
    </w:p>
    <w:p w14:paraId="75BED483" w14:textId="77777777" w:rsidR="009E3477" w:rsidRDefault="009E3477">
      <w:pPr>
        <w:autoSpaceDE w:val="0"/>
        <w:autoSpaceDN w:val="0"/>
        <w:adjustRightInd w:val="0"/>
        <w:spacing w:line="360" w:lineRule="auto"/>
        <w:ind w:left="720"/>
        <w:jc w:val="both"/>
        <w:rPr>
          <w:rFonts w:hint="cs"/>
          <w:rtl/>
        </w:rPr>
      </w:pPr>
      <w:r>
        <w:rPr>
          <w:rFonts w:hint="cs"/>
          <w:rtl/>
        </w:rPr>
        <w:t>המתלוננת השיבה לפניית הקצין, אשר ערך זכ"ד שתיאר את התרחשות הדברים אליו אשוב בהמשך.</w:t>
      </w:r>
    </w:p>
    <w:p w14:paraId="34EB941C" w14:textId="77777777" w:rsidR="009E3477" w:rsidRDefault="009E3477">
      <w:pPr>
        <w:autoSpaceDE w:val="0"/>
        <w:autoSpaceDN w:val="0"/>
        <w:adjustRightInd w:val="0"/>
        <w:spacing w:line="360" w:lineRule="auto"/>
        <w:jc w:val="both"/>
        <w:rPr>
          <w:rFonts w:hint="cs"/>
          <w:rtl/>
        </w:rPr>
      </w:pPr>
    </w:p>
    <w:p w14:paraId="4C9DCD03" w14:textId="77777777" w:rsidR="009E3477" w:rsidRDefault="009E3477">
      <w:pPr>
        <w:autoSpaceDE w:val="0"/>
        <w:autoSpaceDN w:val="0"/>
        <w:adjustRightInd w:val="0"/>
        <w:spacing w:line="360" w:lineRule="auto"/>
        <w:ind w:left="720" w:hanging="720"/>
        <w:jc w:val="both"/>
        <w:rPr>
          <w:rFonts w:hint="cs"/>
          <w:rtl/>
        </w:rPr>
      </w:pPr>
      <w:r>
        <w:rPr>
          <w:rFonts w:hint="cs"/>
          <w:rtl/>
        </w:rPr>
        <w:t>8.</w:t>
      </w:r>
      <w:r>
        <w:rPr>
          <w:rFonts w:hint="cs"/>
          <w:rtl/>
        </w:rPr>
        <w:tab/>
        <w:t>להשלמת התמונה אביא את האמור בדו"ח זיכרון הדברים שרשם רפ"ק שלמה מנחם – ת/24. ממזכר זה עולה כי הקצין שלמה מנחם נכנס ביום 28.01.03 לחדר החקירות, שם נחקרה המתלוננת ע"י החוקר עמיר שר שהחל לגבות את ההודעה ת/17, ושאל אותה:</w:t>
      </w:r>
    </w:p>
    <w:p w14:paraId="5CCED9EF" w14:textId="77777777" w:rsidR="009E3477" w:rsidRDefault="009E3477">
      <w:pPr>
        <w:autoSpaceDE w:val="0"/>
        <w:autoSpaceDN w:val="0"/>
        <w:adjustRightInd w:val="0"/>
        <w:spacing w:line="360" w:lineRule="auto"/>
        <w:ind w:left="720" w:hanging="720"/>
        <w:jc w:val="both"/>
        <w:rPr>
          <w:rFonts w:hint="cs"/>
          <w:rtl/>
        </w:rPr>
      </w:pPr>
    </w:p>
    <w:p w14:paraId="068B8A9B" w14:textId="77777777" w:rsidR="009E3477" w:rsidRDefault="009E3477">
      <w:pPr>
        <w:autoSpaceDE w:val="0"/>
        <w:autoSpaceDN w:val="0"/>
        <w:adjustRightInd w:val="0"/>
        <w:ind w:left="1125" w:right="1080"/>
        <w:jc w:val="both"/>
        <w:rPr>
          <w:rFonts w:hint="cs"/>
          <w:rtl/>
        </w:rPr>
      </w:pPr>
      <w:r>
        <w:rPr>
          <w:rFonts w:hint="cs"/>
          <w:rtl/>
        </w:rPr>
        <w:t>"</w:t>
      </w:r>
      <w:r>
        <w:rPr>
          <w:rFonts w:hint="cs"/>
          <w:b/>
          <w:bCs/>
          <w:rtl/>
        </w:rPr>
        <w:t>.. האם כשהגעת אתמול ליומן אמרת שאת באה להתלונן על אלימות מינית ופיזית של בעלך, אבל בעדותך לא מוזכר הנושא של התקיפה המינית</w:t>
      </w:r>
      <w:r>
        <w:rPr>
          <w:rFonts w:hint="cs"/>
          <w:rtl/>
        </w:rPr>
        <w:t>."</w:t>
      </w:r>
    </w:p>
    <w:p w14:paraId="32511B8D" w14:textId="77777777" w:rsidR="009E3477" w:rsidRDefault="009E3477">
      <w:pPr>
        <w:autoSpaceDE w:val="0"/>
        <w:autoSpaceDN w:val="0"/>
        <w:adjustRightInd w:val="0"/>
        <w:spacing w:line="360" w:lineRule="auto"/>
        <w:ind w:firstLine="720"/>
        <w:jc w:val="both"/>
        <w:rPr>
          <w:rFonts w:cs="Miriam" w:hint="cs"/>
          <w:rtl/>
        </w:rPr>
      </w:pPr>
    </w:p>
    <w:p w14:paraId="6C9AAF63" w14:textId="77777777" w:rsidR="009E3477" w:rsidRDefault="009E3477">
      <w:pPr>
        <w:autoSpaceDE w:val="0"/>
        <w:autoSpaceDN w:val="0"/>
        <w:adjustRightInd w:val="0"/>
        <w:ind w:firstLine="720"/>
        <w:jc w:val="both"/>
        <w:rPr>
          <w:rFonts w:hint="cs"/>
          <w:rtl/>
        </w:rPr>
      </w:pPr>
      <w:r>
        <w:rPr>
          <w:rFonts w:hint="cs"/>
          <w:rtl/>
        </w:rPr>
        <w:t>הקצין המשיך ותיאר את תגובת  המתלוננת כך:</w:t>
      </w:r>
    </w:p>
    <w:p w14:paraId="05474787" w14:textId="77777777" w:rsidR="009E3477" w:rsidRDefault="009E3477">
      <w:pPr>
        <w:autoSpaceDE w:val="0"/>
        <w:autoSpaceDN w:val="0"/>
        <w:adjustRightInd w:val="0"/>
        <w:jc w:val="both"/>
        <w:rPr>
          <w:rFonts w:hint="cs"/>
          <w:rtl/>
        </w:rPr>
      </w:pPr>
    </w:p>
    <w:p w14:paraId="1A8FC283" w14:textId="77777777" w:rsidR="009E3477" w:rsidRDefault="009E3477">
      <w:pPr>
        <w:autoSpaceDE w:val="0"/>
        <w:autoSpaceDN w:val="0"/>
        <w:adjustRightInd w:val="0"/>
        <w:ind w:left="1125" w:right="1080"/>
        <w:jc w:val="both"/>
        <w:rPr>
          <w:rFonts w:hint="cs"/>
          <w:rtl/>
        </w:rPr>
      </w:pPr>
      <w:r>
        <w:rPr>
          <w:rFonts w:hint="cs"/>
          <w:rtl/>
        </w:rPr>
        <w:t>"</w:t>
      </w:r>
      <w:r>
        <w:rPr>
          <w:rFonts w:hint="cs"/>
          <w:b/>
          <w:bCs/>
          <w:rtl/>
        </w:rPr>
        <w:t>הגברת ת' (המתלוננת. כ.ס.) פערה את עיניה ואמרה לי בטח שסיפרתי לחוקר על התקיפה המינית. מה זה לא רשום</w:t>
      </w:r>
      <w:r>
        <w:rPr>
          <w:rFonts w:hint="cs"/>
          <w:rtl/>
        </w:rPr>
        <w:t>?".</w:t>
      </w:r>
    </w:p>
    <w:p w14:paraId="1825E579" w14:textId="77777777" w:rsidR="009E3477" w:rsidRDefault="009E3477">
      <w:pPr>
        <w:autoSpaceDE w:val="0"/>
        <w:autoSpaceDN w:val="0"/>
        <w:adjustRightInd w:val="0"/>
        <w:ind w:left="1125" w:right="1080"/>
        <w:jc w:val="both"/>
        <w:rPr>
          <w:rFonts w:cs="Miriam" w:hint="cs"/>
          <w:rtl/>
        </w:rPr>
      </w:pPr>
    </w:p>
    <w:p w14:paraId="00E10A2F" w14:textId="77777777" w:rsidR="009E3477" w:rsidRDefault="009E3477">
      <w:pPr>
        <w:autoSpaceDE w:val="0"/>
        <w:autoSpaceDN w:val="0"/>
        <w:adjustRightInd w:val="0"/>
        <w:ind w:firstLine="720"/>
        <w:jc w:val="both"/>
        <w:rPr>
          <w:rFonts w:hint="cs"/>
          <w:rtl/>
        </w:rPr>
      </w:pPr>
      <w:r>
        <w:rPr>
          <w:rFonts w:hint="cs"/>
          <w:rtl/>
        </w:rPr>
        <w:t>ומהדו"ח עולה כי הקצין השיב לה ואמר:</w:t>
      </w:r>
    </w:p>
    <w:p w14:paraId="54505B87" w14:textId="77777777" w:rsidR="009E3477" w:rsidRDefault="009E3477">
      <w:pPr>
        <w:autoSpaceDE w:val="0"/>
        <w:autoSpaceDN w:val="0"/>
        <w:adjustRightInd w:val="0"/>
        <w:spacing w:line="360" w:lineRule="auto"/>
        <w:jc w:val="both"/>
        <w:rPr>
          <w:rFonts w:hint="cs"/>
          <w:rtl/>
        </w:rPr>
      </w:pPr>
    </w:p>
    <w:p w14:paraId="29D43B90" w14:textId="77777777" w:rsidR="009E3477" w:rsidRDefault="009E3477">
      <w:pPr>
        <w:autoSpaceDE w:val="0"/>
        <w:autoSpaceDN w:val="0"/>
        <w:adjustRightInd w:val="0"/>
        <w:ind w:left="1125" w:right="1080"/>
        <w:jc w:val="both"/>
        <w:rPr>
          <w:rFonts w:hint="cs"/>
          <w:rtl/>
        </w:rPr>
      </w:pPr>
      <w:r>
        <w:rPr>
          <w:rFonts w:hint="cs"/>
          <w:rtl/>
        </w:rPr>
        <w:t>"</w:t>
      </w:r>
      <w:r>
        <w:rPr>
          <w:rFonts w:hint="cs"/>
          <w:b/>
          <w:bCs/>
          <w:rtl/>
        </w:rPr>
        <w:t>אמרתי לה זה לא מצוין נושא התקיפה המינית ואז הגברת אמרה לי כן סיפרתי אתמול לחוקר אמיר שבעלי היה נותן לי מכות בזמן קיום יחסי מין ואמרתי לו שבעלי היה מושך אותי בשערות למיטה נגד רצוני כדי לקיים איתי יחסי מין</w:t>
      </w:r>
      <w:r>
        <w:rPr>
          <w:rFonts w:hint="cs"/>
          <w:rtl/>
        </w:rPr>
        <w:t>."</w:t>
      </w:r>
    </w:p>
    <w:p w14:paraId="4DFDC95F" w14:textId="77777777" w:rsidR="009E3477" w:rsidRDefault="009E3477">
      <w:pPr>
        <w:autoSpaceDE w:val="0"/>
        <w:autoSpaceDN w:val="0"/>
        <w:adjustRightInd w:val="0"/>
        <w:spacing w:line="360" w:lineRule="auto"/>
        <w:jc w:val="both"/>
        <w:rPr>
          <w:rFonts w:hint="cs"/>
          <w:rtl/>
        </w:rPr>
      </w:pPr>
    </w:p>
    <w:p w14:paraId="1C2314FC" w14:textId="77777777" w:rsidR="009E3477" w:rsidRDefault="009E3477">
      <w:pPr>
        <w:autoSpaceDE w:val="0"/>
        <w:autoSpaceDN w:val="0"/>
        <w:adjustRightInd w:val="0"/>
        <w:spacing w:line="360" w:lineRule="auto"/>
        <w:ind w:left="720" w:hanging="720"/>
        <w:jc w:val="both"/>
        <w:rPr>
          <w:rFonts w:hint="cs"/>
          <w:rtl/>
        </w:rPr>
      </w:pPr>
      <w:r>
        <w:rPr>
          <w:rFonts w:hint="cs"/>
          <w:rtl/>
        </w:rPr>
        <w:t>9.</w:t>
      </w:r>
      <w:r>
        <w:rPr>
          <w:rFonts w:hint="cs"/>
          <w:rtl/>
        </w:rPr>
        <w:tab/>
        <w:t>החוקר אמיר שר שנכח בעת שהקצין שלמה מנחם תשאל את המתלוננת בהיותו החוקר שהחל לגבות את ת/17, התערב, כעולה מהמזכר ת/24, והשיב לדברי המתלוננת, בפנותו אליה :</w:t>
      </w:r>
    </w:p>
    <w:p w14:paraId="08E8C85D" w14:textId="77777777" w:rsidR="009E3477" w:rsidRDefault="009E3477">
      <w:pPr>
        <w:autoSpaceDE w:val="0"/>
        <w:autoSpaceDN w:val="0"/>
        <w:adjustRightInd w:val="0"/>
        <w:spacing w:line="360" w:lineRule="auto"/>
        <w:jc w:val="both"/>
        <w:rPr>
          <w:rFonts w:hint="cs"/>
          <w:rtl/>
        </w:rPr>
      </w:pPr>
    </w:p>
    <w:p w14:paraId="655B4FD4" w14:textId="77777777" w:rsidR="009E3477" w:rsidRDefault="009E3477">
      <w:pPr>
        <w:autoSpaceDE w:val="0"/>
        <w:autoSpaceDN w:val="0"/>
        <w:adjustRightInd w:val="0"/>
        <w:spacing w:line="360" w:lineRule="auto"/>
        <w:ind w:left="1125"/>
        <w:jc w:val="both"/>
        <w:rPr>
          <w:rFonts w:hint="cs"/>
          <w:rtl/>
        </w:rPr>
      </w:pPr>
      <w:r>
        <w:rPr>
          <w:rFonts w:hint="cs"/>
          <w:rtl/>
        </w:rPr>
        <w:t>"</w:t>
      </w:r>
      <w:r>
        <w:rPr>
          <w:rFonts w:hint="cs"/>
          <w:b/>
          <w:bCs/>
          <w:rtl/>
        </w:rPr>
        <w:t>אבל לא סיפרת לי שהיה גורר אותך בשערות לשם קיום יחסי מין</w:t>
      </w:r>
      <w:r>
        <w:rPr>
          <w:rFonts w:hint="cs"/>
          <w:rtl/>
        </w:rPr>
        <w:t xml:space="preserve">.". </w:t>
      </w:r>
    </w:p>
    <w:p w14:paraId="7B12731F" w14:textId="77777777" w:rsidR="009E3477" w:rsidRDefault="009E3477">
      <w:pPr>
        <w:autoSpaceDE w:val="0"/>
        <w:autoSpaceDN w:val="0"/>
        <w:adjustRightInd w:val="0"/>
        <w:spacing w:line="360" w:lineRule="auto"/>
        <w:jc w:val="both"/>
        <w:rPr>
          <w:rFonts w:hint="cs"/>
          <w:rtl/>
        </w:rPr>
      </w:pPr>
    </w:p>
    <w:p w14:paraId="0DD756D0" w14:textId="77777777" w:rsidR="009E3477" w:rsidRDefault="009E3477">
      <w:pPr>
        <w:autoSpaceDE w:val="0"/>
        <w:autoSpaceDN w:val="0"/>
        <w:adjustRightInd w:val="0"/>
        <w:spacing w:line="360" w:lineRule="auto"/>
        <w:ind w:left="720"/>
        <w:jc w:val="both"/>
        <w:rPr>
          <w:rFonts w:hint="cs"/>
          <w:rtl/>
        </w:rPr>
      </w:pPr>
      <w:r>
        <w:rPr>
          <w:rFonts w:hint="cs"/>
          <w:rtl/>
        </w:rPr>
        <w:t>ובעקבות תשובת החוקר עמיר שר, הוסיפה המתלוננת ואמרה כפי שנרשם במזכר ת/24 של הקצין שלמה' מנחם:</w:t>
      </w:r>
    </w:p>
    <w:p w14:paraId="192A286E" w14:textId="77777777" w:rsidR="009E3477" w:rsidRDefault="009E3477">
      <w:pPr>
        <w:autoSpaceDE w:val="0"/>
        <w:autoSpaceDN w:val="0"/>
        <w:adjustRightInd w:val="0"/>
        <w:spacing w:line="360" w:lineRule="auto"/>
        <w:ind w:left="1125" w:right="1080"/>
        <w:jc w:val="both"/>
        <w:rPr>
          <w:rFonts w:hint="cs"/>
          <w:rtl/>
        </w:rPr>
      </w:pPr>
    </w:p>
    <w:p w14:paraId="015DC6A7" w14:textId="77777777" w:rsidR="009E3477" w:rsidRDefault="009E3477">
      <w:pPr>
        <w:autoSpaceDE w:val="0"/>
        <w:autoSpaceDN w:val="0"/>
        <w:adjustRightInd w:val="0"/>
        <w:ind w:left="1125" w:right="1080"/>
        <w:jc w:val="both"/>
        <w:rPr>
          <w:rFonts w:hint="cs"/>
          <w:rtl/>
        </w:rPr>
      </w:pPr>
      <w:r>
        <w:rPr>
          <w:rFonts w:hint="cs"/>
          <w:rtl/>
        </w:rPr>
        <w:t>"</w:t>
      </w:r>
      <w:r>
        <w:rPr>
          <w:rFonts w:hint="cs"/>
          <w:b/>
          <w:bCs/>
          <w:rtl/>
        </w:rPr>
        <w:t>המתלוננת אמרה לי כן סיפרתי ואני בטוחה שסיפרתי אבל יכול להיות שאנחנו לא פיתחנו  את זה</w:t>
      </w:r>
      <w:r>
        <w:rPr>
          <w:rFonts w:hint="cs"/>
          <w:rtl/>
        </w:rPr>
        <w:t>",  ובעקבות זאת, זימן הקצין את אמה של המתלוננת כי:</w:t>
      </w:r>
    </w:p>
    <w:p w14:paraId="059A9B1C" w14:textId="77777777" w:rsidR="009E3477" w:rsidRDefault="009E3477">
      <w:pPr>
        <w:autoSpaceDE w:val="0"/>
        <w:autoSpaceDN w:val="0"/>
        <w:adjustRightInd w:val="0"/>
        <w:spacing w:line="360" w:lineRule="auto"/>
        <w:ind w:left="1125" w:right="1080"/>
        <w:jc w:val="both"/>
        <w:rPr>
          <w:rFonts w:hint="cs"/>
          <w:rtl/>
        </w:rPr>
      </w:pPr>
    </w:p>
    <w:p w14:paraId="173D3B9F" w14:textId="77777777" w:rsidR="009E3477" w:rsidRDefault="009E3477">
      <w:pPr>
        <w:autoSpaceDE w:val="0"/>
        <w:autoSpaceDN w:val="0"/>
        <w:adjustRightInd w:val="0"/>
        <w:ind w:left="1125" w:right="1080"/>
        <w:jc w:val="both"/>
        <w:rPr>
          <w:rFonts w:hint="cs"/>
          <w:rtl/>
        </w:rPr>
      </w:pPr>
      <w:r>
        <w:rPr>
          <w:rFonts w:hint="cs"/>
          <w:rtl/>
        </w:rPr>
        <w:t>"</w:t>
      </w:r>
      <w:r>
        <w:rPr>
          <w:rFonts w:hint="cs"/>
          <w:b/>
          <w:bCs/>
          <w:rtl/>
        </w:rPr>
        <w:t>בתחקיר מסרה המתלוננת כי היא מסרה לאמא שלה על כך. אני ביקשתי לזמן את האימא ... באמצעות אחיה. המתלוננת נכנסה להודעה אצל חיים דסה</w:t>
      </w:r>
      <w:r>
        <w:rPr>
          <w:rFonts w:hint="cs"/>
          <w:rtl/>
        </w:rPr>
        <w:t>.".</w:t>
      </w:r>
    </w:p>
    <w:p w14:paraId="2324F573" w14:textId="77777777" w:rsidR="009E3477" w:rsidRDefault="009E3477">
      <w:pPr>
        <w:autoSpaceDE w:val="0"/>
        <w:autoSpaceDN w:val="0"/>
        <w:adjustRightInd w:val="0"/>
        <w:spacing w:line="360" w:lineRule="auto"/>
        <w:jc w:val="both"/>
        <w:rPr>
          <w:rFonts w:hint="cs"/>
          <w:rtl/>
        </w:rPr>
      </w:pPr>
    </w:p>
    <w:p w14:paraId="5BE8F734" w14:textId="77777777" w:rsidR="009E3477" w:rsidRDefault="009E3477">
      <w:pPr>
        <w:autoSpaceDE w:val="0"/>
        <w:autoSpaceDN w:val="0"/>
        <w:adjustRightInd w:val="0"/>
        <w:spacing w:line="360" w:lineRule="auto"/>
        <w:ind w:left="720"/>
        <w:jc w:val="both"/>
        <w:rPr>
          <w:rFonts w:hint="cs"/>
          <w:rtl/>
        </w:rPr>
      </w:pPr>
      <w:r>
        <w:rPr>
          <w:rFonts w:hint="cs"/>
          <w:rtl/>
        </w:rPr>
        <w:t xml:space="preserve">ואז הורה הקצין שלמה מנחם להעביר את המשך חקירת המתלוננת לחוקר דסה בהקשר לתלונתה על עבירות המין.  החוקר דסה החל לחקור את המתלוננת באותו יום, אך בשעה 17:20 ובמסגרת זו הוא גבה ממנה את הודעתה ת/18. </w:t>
      </w:r>
    </w:p>
    <w:p w14:paraId="13605B50" w14:textId="77777777" w:rsidR="009E3477" w:rsidRDefault="009E3477">
      <w:pPr>
        <w:autoSpaceDE w:val="0"/>
        <w:autoSpaceDN w:val="0"/>
        <w:adjustRightInd w:val="0"/>
        <w:spacing w:line="360" w:lineRule="auto"/>
        <w:jc w:val="both"/>
        <w:rPr>
          <w:rFonts w:hint="cs"/>
          <w:rtl/>
        </w:rPr>
      </w:pPr>
    </w:p>
    <w:p w14:paraId="729BC23C" w14:textId="77777777" w:rsidR="009E3477" w:rsidRDefault="009E3477">
      <w:pPr>
        <w:autoSpaceDE w:val="0"/>
        <w:autoSpaceDN w:val="0"/>
        <w:adjustRightInd w:val="0"/>
        <w:spacing w:line="360" w:lineRule="auto"/>
        <w:ind w:left="720" w:hanging="720"/>
        <w:jc w:val="both"/>
        <w:rPr>
          <w:rFonts w:hint="cs"/>
          <w:rtl/>
        </w:rPr>
      </w:pPr>
      <w:r>
        <w:rPr>
          <w:rFonts w:hint="cs"/>
          <w:rtl/>
        </w:rPr>
        <w:t>10.</w:t>
      </w:r>
      <w:r>
        <w:rPr>
          <w:rFonts w:hint="cs"/>
          <w:rtl/>
        </w:rPr>
        <w:tab/>
        <w:t>בל נשכח שיום קודם המתלוננת נחקרה על ידי החוקר דסה, אך משום מה, היא לא הזכירה דבר בעניין עבירות המין, למעט טענתה שלא תועדה בהודעה ושלפיה הנאשם היה מכה אותה כשהוציאה קולות הנאה במהלך קיום יחסי המין. על כך ערך ביום 28.01.03 החוקר דסה זכ"ד ת/35 ובו כתב:</w:t>
      </w:r>
    </w:p>
    <w:p w14:paraId="5C775E26" w14:textId="77777777" w:rsidR="009E3477" w:rsidRDefault="009E3477">
      <w:pPr>
        <w:autoSpaceDE w:val="0"/>
        <w:autoSpaceDN w:val="0"/>
        <w:adjustRightInd w:val="0"/>
        <w:spacing w:line="360" w:lineRule="auto"/>
        <w:ind w:left="720" w:hanging="720"/>
        <w:jc w:val="both"/>
        <w:rPr>
          <w:rFonts w:hint="cs"/>
          <w:rtl/>
        </w:rPr>
      </w:pPr>
    </w:p>
    <w:p w14:paraId="6A63B670" w14:textId="77777777" w:rsidR="009E3477" w:rsidRDefault="009E3477">
      <w:pPr>
        <w:autoSpaceDE w:val="0"/>
        <w:autoSpaceDN w:val="0"/>
        <w:adjustRightInd w:val="0"/>
        <w:ind w:left="1125" w:right="1260"/>
        <w:jc w:val="both"/>
        <w:rPr>
          <w:rFonts w:hint="cs"/>
          <w:rtl/>
        </w:rPr>
      </w:pPr>
      <w:r>
        <w:rPr>
          <w:rFonts w:hint="cs"/>
          <w:rtl/>
        </w:rPr>
        <w:t>"</w:t>
      </w:r>
      <w:r>
        <w:rPr>
          <w:rFonts w:hint="cs"/>
          <w:b/>
          <w:bCs/>
          <w:rtl/>
        </w:rPr>
        <w:t>אתמול במהלך תלונתה של י' ת' סיפרה לי, כי במהלך קיום יחסי מין עם בעלה בעת שהיה רואה אותה נהנית היה בעלה סוטר לה לפנים על מנת שלא תהנה. ת' ביקשה שלא לעלות זאת ע"ג עדות מאחר והיא מרגישה לא נעים עם העניין ומתביישת ..... וביקשה להמשיך בעדותה בעניין התקיפה, כלאית השווא והאיומים ...</w:t>
      </w:r>
      <w:r>
        <w:rPr>
          <w:rFonts w:hint="cs"/>
          <w:rtl/>
        </w:rPr>
        <w:t>.".</w:t>
      </w:r>
    </w:p>
    <w:p w14:paraId="0E5AD057" w14:textId="77777777" w:rsidR="009E3477" w:rsidRDefault="009E3477">
      <w:pPr>
        <w:autoSpaceDE w:val="0"/>
        <w:autoSpaceDN w:val="0"/>
        <w:adjustRightInd w:val="0"/>
        <w:spacing w:line="360" w:lineRule="auto"/>
        <w:ind w:left="720" w:hanging="720"/>
        <w:jc w:val="both"/>
        <w:rPr>
          <w:rFonts w:hint="cs"/>
          <w:rtl/>
        </w:rPr>
      </w:pPr>
    </w:p>
    <w:p w14:paraId="4CF7516D" w14:textId="77777777" w:rsidR="009E3477" w:rsidRDefault="009E3477">
      <w:pPr>
        <w:autoSpaceDE w:val="0"/>
        <w:autoSpaceDN w:val="0"/>
        <w:adjustRightInd w:val="0"/>
        <w:spacing w:line="360" w:lineRule="auto"/>
        <w:ind w:left="720" w:hanging="720"/>
        <w:jc w:val="both"/>
        <w:rPr>
          <w:rFonts w:hint="cs"/>
          <w:rtl/>
        </w:rPr>
      </w:pPr>
      <w:r>
        <w:rPr>
          <w:rFonts w:hint="cs"/>
          <w:rtl/>
        </w:rPr>
        <w:t>11.</w:t>
      </w:r>
      <w:r>
        <w:rPr>
          <w:rFonts w:hint="cs"/>
          <w:rtl/>
        </w:rPr>
        <w:tab/>
        <w:t>כאן המקום להביא את דברי המתלוננת בפני הבורר שמונה ע"י בית הדין במטרה להביא לפתרון הסכסוך בין בני הזוג בהבנה ובהסכמה – נ/4 ושם אמרה :</w:t>
      </w:r>
    </w:p>
    <w:p w14:paraId="46FBA8CD" w14:textId="77777777" w:rsidR="009E3477" w:rsidRDefault="009E3477">
      <w:pPr>
        <w:autoSpaceDE w:val="0"/>
        <w:autoSpaceDN w:val="0"/>
        <w:adjustRightInd w:val="0"/>
        <w:jc w:val="both"/>
        <w:rPr>
          <w:rFonts w:hint="cs"/>
          <w:rtl/>
        </w:rPr>
      </w:pPr>
    </w:p>
    <w:p w14:paraId="3F879105" w14:textId="77777777" w:rsidR="009E3477" w:rsidRDefault="009E3477">
      <w:pPr>
        <w:autoSpaceDE w:val="0"/>
        <w:autoSpaceDN w:val="0"/>
        <w:adjustRightInd w:val="0"/>
        <w:ind w:left="1125" w:right="1080"/>
        <w:jc w:val="both"/>
        <w:rPr>
          <w:rFonts w:hint="cs"/>
          <w:rtl/>
        </w:rPr>
      </w:pPr>
      <w:r>
        <w:rPr>
          <w:rFonts w:hint="cs"/>
          <w:b/>
          <w:bCs/>
          <w:rtl/>
        </w:rPr>
        <w:t>" ..... למחרת  הוזמנתי להמשך חקירה (הכוונה להודעתה בת/17 מיום 28.01.02 – כ.ס.) ... מתחיל לשאול אותי על התלונה הראשונה ואז מגיע קצין משטרה ואומר שהנאשם שוחרר מהכלא ואומר עוד שיש אלימות מינית ומדוע לא שאלת אותה אתמול על הנושא, ואילו דבריה על אלימות מינית היו נמצאים הנאשם לא היה משוחרר</w:t>
      </w:r>
      <w:r>
        <w:rPr>
          <w:rFonts w:hint="cs"/>
          <w:rtl/>
        </w:rPr>
        <w:t>." ראו עמ' 18 במסמך המתורגם לעברית ובעמ' 30 לנוסח שכתוב בערבית של נ/4.</w:t>
      </w:r>
    </w:p>
    <w:p w14:paraId="4ED350C5" w14:textId="77777777" w:rsidR="009E3477" w:rsidRDefault="009E3477">
      <w:pPr>
        <w:autoSpaceDE w:val="0"/>
        <w:autoSpaceDN w:val="0"/>
        <w:adjustRightInd w:val="0"/>
        <w:spacing w:line="360" w:lineRule="auto"/>
        <w:jc w:val="both"/>
        <w:rPr>
          <w:rFonts w:hint="cs"/>
          <w:rtl/>
        </w:rPr>
      </w:pPr>
    </w:p>
    <w:p w14:paraId="1BCE7B3F" w14:textId="77777777" w:rsidR="009E3477" w:rsidRDefault="009E3477">
      <w:pPr>
        <w:autoSpaceDE w:val="0"/>
        <w:autoSpaceDN w:val="0"/>
        <w:adjustRightInd w:val="0"/>
        <w:spacing w:line="360" w:lineRule="auto"/>
        <w:ind w:left="720"/>
        <w:jc w:val="both"/>
        <w:rPr>
          <w:rFonts w:hint="cs"/>
          <w:rtl/>
        </w:rPr>
      </w:pPr>
      <w:r>
        <w:rPr>
          <w:rFonts w:hint="cs"/>
          <w:rtl/>
        </w:rPr>
        <w:t xml:space="preserve">ואכן רק מהשלב הזה, מתייחסת המתלוננת לעבירות המין, כך שגם  משום כבישת עדותה בעניין זה, מתחייבת בחינת גרסתה בזהירות הנדרשת, ובמיוחד לאור זאת שמדובר במעשים עליהם מעידה רק המתלוננת והמוכחשים ע"י הנאשם. עדותה, עדות יחידה ומוכחשת על ידי הנאשם, כך שבפנינו עדויות סותרות וקוטביות. זו אומרת </w:t>
      </w:r>
      <w:r>
        <w:rPr>
          <w:rFonts w:cs="Miriam" w:hint="cs"/>
          <w:rtl/>
        </w:rPr>
        <w:t>"הדברים נעשו"</w:t>
      </w:r>
      <w:r>
        <w:rPr>
          <w:rFonts w:hint="cs"/>
          <w:rtl/>
        </w:rPr>
        <w:t xml:space="preserve"> וזה טוען  "להד"מ".</w:t>
      </w:r>
    </w:p>
    <w:p w14:paraId="5B5AE605" w14:textId="77777777" w:rsidR="009E3477" w:rsidRDefault="009E3477">
      <w:pPr>
        <w:autoSpaceDE w:val="0"/>
        <w:autoSpaceDN w:val="0"/>
        <w:adjustRightInd w:val="0"/>
        <w:spacing w:line="360" w:lineRule="auto"/>
        <w:jc w:val="both"/>
        <w:rPr>
          <w:rFonts w:hint="cs"/>
          <w:rtl/>
        </w:rPr>
      </w:pPr>
    </w:p>
    <w:p w14:paraId="49372841" w14:textId="77777777" w:rsidR="009E3477" w:rsidRDefault="009E3477">
      <w:pPr>
        <w:autoSpaceDE w:val="0"/>
        <w:autoSpaceDN w:val="0"/>
        <w:adjustRightInd w:val="0"/>
        <w:spacing w:line="360" w:lineRule="auto"/>
        <w:ind w:left="720" w:hanging="720"/>
        <w:jc w:val="both"/>
        <w:rPr>
          <w:rFonts w:hint="cs"/>
          <w:rtl/>
        </w:rPr>
      </w:pPr>
      <w:r>
        <w:rPr>
          <w:rFonts w:hint="cs"/>
          <w:rtl/>
        </w:rPr>
        <w:t>12.</w:t>
      </w:r>
      <w:r>
        <w:rPr>
          <w:rFonts w:hint="cs"/>
          <w:rtl/>
        </w:rPr>
        <w:tab/>
        <w:t>אכן צודק הסנגור בטענתו, כי בעבירות מסוג זה, עבירות מין קשות, היה על המתלוננת לזעוק את זעקתה בהזדמנות הראשונה  שנקרתה בדרכה, מה שלא היה בפרשה זו.</w:t>
      </w:r>
    </w:p>
    <w:p w14:paraId="641028AB" w14:textId="77777777" w:rsidR="009E3477" w:rsidRDefault="009E3477">
      <w:pPr>
        <w:autoSpaceDE w:val="0"/>
        <w:autoSpaceDN w:val="0"/>
        <w:adjustRightInd w:val="0"/>
        <w:spacing w:line="360" w:lineRule="auto"/>
        <w:ind w:left="720" w:hanging="720"/>
        <w:jc w:val="both"/>
        <w:rPr>
          <w:rFonts w:hint="cs"/>
          <w:rtl/>
        </w:rPr>
      </w:pPr>
    </w:p>
    <w:p w14:paraId="5AF506E7" w14:textId="77777777" w:rsidR="009E3477" w:rsidRDefault="009E3477">
      <w:pPr>
        <w:autoSpaceDE w:val="0"/>
        <w:autoSpaceDN w:val="0"/>
        <w:adjustRightInd w:val="0"/>
        <w:spacing w:line="360" w:lineRule="auto"/>
        <w:ind w:left="720" w:hanging="720"/>
        <w:jc w:val="both"/>
        <w:rPr>
          <w:rFonts w:hint="cs"/>
          <w:rtl/>
        </w:rPr>
      </w:pPr>
      <w:r>
        <w:rPr>
          <w:rFonts w:hint="cs"/>
          <w:rtl/>
        </w:rPr>
        <w:tab/>
        <w:t>לא זו אף זו, גם בתביעות שהגישה המתלוננת לבית הדין לא אמרה  דבר ביחס לעבירות המין – ראו נ/1, תביעת המזונות ו- נ/2, תביעת "תחכים".</w:t>
      </w:r>
    </w:p>
    <w:p w14:paraId="0516C382" w14:textId="77777777" w:rsidR="009E3477" w:rsidRDefault="009E3477">
      <w:pPr>
        <w:autoSpaceDE w:val="0"/>
        <w:autoSpaceDN w:val="0"/>
        <w:adjustRightInd w:val="0"/>
        <w:spacing w:line="360" w:lineRule="auto"/>
        <w:ind w:left="720" w:hanging="720"/>
        <w:jc w:val="both"/>
        <w:rPr>
          <w:rFonts w:hint="cs"/>
          <w:rtl/>
        </w:rPr>
      </w:pPr>
    </w:p>
    <w:p w14:paraId="555701CE" w14:textId="77777777" w:rsidR="009E3477" w:rsidRDefault="009E3477">
      <w:pPr>
        <w:autoSpaceDE w:val="0"/>
        <w:autoSpaceDN w:val="0"/>
        <w:adjustRightInd w:val="0"/>
        <w:spacing w:line="360" w:lineRule="auto"/>
        <w:ind w:left="720" w:hanging="720"/>
        <w:jc w:val="both"/>
        <w:rPr>
          <w:rFonts w:hint="cs"/>
          <w:rtl/>
        </w:rPr>
      </w:pPr>
      <w:r>
        <w:rPr>
          <w:rFonts w:hint="cs"/>
          <w:rtl/>
        </w:rPr>
        <w:t>13.</w:t>
      </w:r>
      <w:r>
        <w:rPr>
          <w:rFonts w:hint="cs"/>
          <w:rtl/>
        </w:rPr>
        <w:tab/>
        <w:t xml:space="preserve">עוד יש להזכיר כי למרות ביקוריה אצל הרופאים, אם זה לפני שבני הזוג הצליחו לקיים יחסי מין ואם זה לאחר שהצליחו בכך, לא נמצא זכר לטיעון כל שהוא מטעם המתלוננת למעשי אלימות ובוודאי לא למעשים מיניים חריגים ואסורים שביצע הנאשם כלפיה, ולכך אשוב בהמשך. </w:t>
      </w:r>
    </w:p>
    <w:p w14:paraId="05ED22CB" w14:textId="77777777" w:rsidR="009E3477" w:rsidRDefault="009E3477">
      <w:pPr>
        <w:autoSpaceDE w:val="0"/>
        <w:autoSpaceDN w:val="0"/>
        <w:adjustRightInd w:val="0"/>
        <w:spacing w:line="360" w:lineRule="auto"/>
        <w:ind w:left="720" w:hanging="720"/>
        <w:jc w:val="both"/>
        <w:rPr>
          <w:rFonts w:hint="cs"/>
          <w:rtl/>
        </w:rPr>
      </w:pPr>
    </w:p>
    <w:p w14:paraId="755C68E2" w14:textId="77777777" w:rsidR="009E3477" w:rsidRDefault="009E3477">
      <w:pPr>
        <w:autoSpaceDE w:val="0"/>
        <w:autoSpaceDN w:val="0"/>
        <w:adjustRightInd w:val="0"/>
        <w:spacing w:line="360" w:lineRule="auto"/>
        <w:ind w:left="720" w:hanging="720"/>
        <w:jc w:val="both"/>
        <w:rPr>
          <w:rFonts w:hint="cs"/>
          <w:rtl/>
        </w:rPr>
      </w:pPr>
      <w:r>
        <w:rPr>
          <w:rFonts w:hint="cs"/>
          <w:rtl/>
        </w:rPr>
        <w:tab/>
        <w:t xml:space="preserve">כאשר אנו באים לשזור את כל הנתונים הנ"ל יחדיו, כל בר דעת יתקשה, בלשון המעטה, לבסס על פיהם ממצאים חד משמעיים ביחס לתלונת המתלוננת, הן על מעשי האונס והן ביחס למעשי הסדום, האלימות, האיומים וכליאת השווא, שביצע בה הנאשם, לטענתה. מסקנה זו נתמכת בעדות המתלוננת, לפיה היא בעצם הסכימה לעשות בנאשם מין אורלי, לבקשתו. אך היא הוסיפה וטענה כי הנאשם השתמש באלימות כלפיה, רק כאשר ביקשה ממנו לרחוץ ולשטוף את איבר מינו, כי הדבר "הגעיל",  אותה. </w:t>
      </w:r>
    </w:p>
    <w:p w14:paraId="7530AD92" w14:textId="77777777" w:rsidR="009E3477" w:rsidRDefault="009E3477">
      <w:pPr>
        <w:autoSpaceDE w:val="0"/>
        <w:autoSpaceDN w:val="0"/>
        <w:adjustRightInd w:val="0"/>
        <w:spacing w:line="360" w:lineRule="auto"/>
        <w:ind w:left="720" w:hanging="720"/>
        <w:jc w:val="both"/>
        <w:rPr>
          <w:rFonts w:hint="cs"/>
          <w:rtl/>
        </w:rPr>
      </w:pPr>
    </w:p>
    <w:p w14:paraId="677FA376" w14:textId="77777777" w:rsidR="008C47BD" w:rsidRDefault="008C47BD">
      <w:pPr>
        <w:autoSpaceDE w:val="0"/>
        <w:autoSpaceDN w:val="0"/>
        <w:adjustRightInd w:val="0"/>
        <w:spacing w:line="360" w:lineRule="auto"/>
        <w:ind w:left="720" w:hanging="720"/>
        <w:jc w:val="both"/>
        <w:rPr>
          <w:rFonts w:hint="cs"/>
          <w:rtl/>
        </w:rPr>
      </w:pPr>
    </w:p>
    <w:p w14:paraId="26AED596" w14:textId="77777777" w:rsidR="008C47BD" w:rsidRDefault="008C47BD">
      <w:pPr>
        <w:autoSpaceDE w:val="0"/>
        <w:autoSpaceDN w:val="0"/>
        <w:adjustRightInd w:val="0"/>
        <w:spacing w:line="360" w:lineRule="auto"/>
        <w:ind w:left="720" w:hanging="720"/>
        <w:jc w:val="both"/>
        <w:rPr>
          <w:rFonts w:hint="cs"/>
          <w:rtl/>
        </w:rPr>
      </w:pPr>
    </w:p>
    <w:p w14:paraId="1C44AEAA" w14:textId="77777777" w:rsidR="009E3477" w:rsidRDefault="009E3477">
      <w:pPr>
        <w:autoSpaceDE w:val="0"/>
        <w:autoSpaceDN w:val="0"/>
        <w:adjustRightInd w:val="0"/>
        <w:spacing w:line="360" w:lineRule="auto"/>
        <w:ind w:left="720" w:hanging="720"/>
        <w:jc w:val="both"/>
        <w:rPr>
          <w:rFonts w:hint="cs"/>
          <w:rtl/>
        </w:rPr>
      </w:pPr>
      <w:r>
        <w:rPr>
          <w:rFonts w:hint="cs"/>
          <w:rtl/>
        </w:rPr>
        <w:t>14.</w:t>
      </w:r>
      <w:r>
        <w:rPr>
          <w:rFonts w:hint="cs"/>
          <w:rtl/>
        </w:rPr>
        <w:tab/>
        <w:t xml:space="preserve">סדקים נוספים ומשמעותיים אנו יכולים למצוא בעדות המתלוננת כפי שיפורט בהמשך. </w:t>
      </w:r>
    </w:p>
    <w:p w14:paraId="11ED7B10" w14:textId="77777777" w:rsidR="009E3477" w:rsidRDefault="009E3477">
      <w:pPr>
        <w:autoSpaceDE w:val="0"/>
        <w:autoSpaceDN w:val="0"/>
        <w:adjustRightInd w:val="0"/>
        <w:spacing w:line="360" w:lineRule="auto"/>
        <w:ind w:left="720" w:hanging="720"/>
        <w:jc w:val="both"/>
        <w:rPr>
          <w:rFonts w:hint="cs"/>
          <w:rtl/>
        </w:rPr>
      </w:pPr>
    </w:p>
    <w:p w14:paraId="5E96DD57" w14:textId="77777777" w:rsidR="009E3477" w:rsidRDefault="009E3477">
      <w:pPr>
        <w:autoSpaceDE w:val="0"/>
        <w:autoSpaceDN w:val="0"/>
        <w:adjustRightInd w:val="0"/>
        <w:spacing w:line="360" w:lineRule="auto"/>
        <w:ind w:left="720" w:hanging="720"/>
        <w:jc w:val="both"/>
        <w:rPr>
          <w:rFonts w:hint="cs"/>
          <w:rtl/>
        </w:rPr>
      </w:pPr>
      <w:r>
        <w:rPr>
          <w:rFonts w:hint="cs"/>
          <w:rtl/>
        </w:rPr>
        <w:tab/>
        <w:t>המתלוננת טענה כי חקירתה ביום 28.1.03, לא הופסקה לעומת זאת מעדות החוקרים עמיר שר והרמ"ח – רפ"ק שלמה מנחם (הקצין), נאמרו דברים הפוכים ושניהם אישרו כי חקירתה אכן הופסקה (ראו והשוו את ת/51 שערך החוקר שר, העדות בעמ' 66 ש. 25 – 27, ת/24 מזכר של הרמ"ח), (הקצין). כך שעדי המאשימה שהיו ממונים על החקירה סתרו את גרסתה.</w:t>
      </w:r>
    </w:p>
    <w:p w14:paraId="5CB64C36" w14:textId="77777777" w:rsidR="009E3477" w:rsidRDefault="009E3477">
      <w:pPr>
        <w:autoSpaceDE w:val="0"/>
        <w:autoSpaceDN w:val="0"/>
        <w:adjustRightInd w:val="0"/>
        <w:spacing w:line="360" w:lineRule="auto"/>
        <w:ind w:left="720" w:hanging="720"/>
        <w:jc w:val="both"/>
        <w:rPr>
          <w:rFonts w:hint="cs"/>
          <w:rtl/>
        </w:rPr>
      </w:pPr>
    </w:p>
    <w:p w14:paraId="5896AC40" w14:textId="77777777" w:rsidR="009E3477" w:rsidRDefault="009E3477">
      <w:pPr>
        <w:autoSpaceDE w:val="0"/>
        <w:autoSpaceDN w:val="0"/>
        <w:adjustRightInd w:val="0"/>
        <w:spacing w:line="360" w:lineRule="auto"/>
        <w:ind w:left="720" w:hanging="720"/>
        <w:jc w:val="both"/>
        <w:rPr>
          <w:rFonts w:hint="cs"/>
          <w:rtl/>
        </w:rPr>
      </w:pPr>
      <w:r>
        <w:rPr>
          <w:rFonts w:hint="cs"/>
          <w:rtl/>
        </w:rPr>
        <w:t>15.</w:t>
      </w:r>
      <w:r>
        <w:rPr>
          <w:rFonts w:hint="cs"/>
          <w:rtl/>
        </w:rPr>
        <w:tab/>
        <w:t>בעניין סתירות נוספות הפנה הסנגור גם לגרסת המתלוננת בבית הדין שם גילתה רצון עז ואף התעקשה להציג בפניו את חומר החקירה בתיק הפלילי אל מול טענתה בפנינו כי אינה מעוניינת "לערבב" בין שני ההליכים, טענה שמכלל החומר הוכח כי אינה מדויקת, בלשון זהירה – ראו דברי המתלוננת בפנינו בעמ' 46, 101, 102, 110, 148, ותוכן המסמכים נ/1, נ/2, ב/1 ו- ב/1א'.</w:t>
      </w:r>
    </w:p>
    <w:p w14:paraId="275AFE06" w14:textId="77777777" w:rsidR="009E3477" w:rsidRDefault="009E3477">
      <w:pPr>
        <w:autoSpaceDE w:val="0"/>
        <w:autoSpaceDN w:val="0"/>
        <w:adjustRightInd w:val="0"/>
        <w:spacing w:line="360" w:lineRule="auto"/>
        <w:ind w:left="720" w:hanging="720"/>
        <w:jc w:val="both"/>
        <w:rPr>
          <w:rFonts w:hint="cs"/>
          <w:rtl/>
        </w:rPr>
      </w:pPr>
    </w:p>
    <w:p w14:paraId="68CFFFCC" w14:textId="77777777" w:rsidR="009E3477" w:rsidRDefault="009E3477">
      <w:pPr>
        <w:autoSpaceDE w:val="0"/>
        <w:autoSpaceDN w:val="0"/>
        <w:adjustRightInd w:val="0"/>
        <w:spacing w:line="360" w:lineRule="auto"/>
        <w:ind w:left="720" w:hanging="720"/>
        <w:jc w:val="both"/>
        <w:rPr>
          <w:rFonts w:hint="cs"/>
          <w:rtl/>
        </w:rPr>
      </w:pPr>
      <w:r>
        <w:rPr>
          <w:rFonts w:hint="cs"/>
          <w:rtl/>
        </w:rPr>
        <w:t>16.</w:t>
      </w:r>
      <w:r>
        <w:rPr>
          <w:rFonts w:hint="cs"/>
          <w:rtl/>
        </w:rPr>
        <w:tab/>
        <w:t xml:space="preserve">בפרשה זו, לא ניתן להתעלם מהרושם והתחושה שהן המתלוננת והן הנאשם, ביקשו לפגוע האחד במשנהו. חששה של המתלוננת שאחיו של הנאשם, מנהל בית הספר בתפקידו, ניסה לפגוע בה "ולהכתים" את שמה, במכתבי ההתראה על ההיעדרויות, אינו חשש סתמי ובלתי מבוסס והוא הדין ביחס לתלונתה של המתלוננת כנגד הנאשם, תחילה בעבירות אלימות, כליאת שווא, איומים ותקיפת בת זוג, תלונה שהתפתחה עם התקדמות החקירה, לעבירת אונס ומעשי סדום. </w:t>
      </w:r>
    </w:p>
    <w:p w14:paraId="0E952A3A" w14:textId="77777777" w:rsidR="008C47BD" w:rsidRDefault="008C47BD">
      <w:pPr>
        <w:autoSpaceDE w:val="0"/>
        <w:autoSpaceDN w:val="0"/>
        <w:adjustRightInd w:val="0"/>
        <w:spacing w:line="360" w:lineRule="auto"/>
        <w:ind w:left="720" w:hanging="720"/>
        <w:jc w:val="both"/>
        <w:rPr>
          <w:rFonts w:hint="cs"/>
          <w:rtl/>
        </w:rPr>
      </w:pPr>
    </w:p>
    <w:p w14:paraId="0B81A2E1" w14:textId="77777777" w:rsidR="009E3477" w:rsidRDefault="009E3477">
      <w:pPr>
        <w:autoSpaceDE w:val="0"/>
        <w:autoSpaceDN w:val="0"/>
        <w:adjustRightInd w:val="0"/>
        <w:spacing w:line="360" w:lineRule="auto"/>
        <w:ind w:left="720"/>
        <w:jc w:val="both"/>
        <w:rPr>
          <w:rFonts w:hint="cs"/>
          <w:rtl/>
        </w:rPr>
      </w:pPr>
      <w:r>
        <w:rPr>
          <w:rFonts w:hint="cs"/>
          <w:rtl/>
        </w:rPr>
        <w:t>על כן, לי נראה כי ניתן לקבוע כי המאשימה לא הצליחה להוכיח את הנטען בכתב האישום ברמה הדרושה במשפט פלילי, בהקשר לעבירות המיוחסות לנאשם, הגם שגרסת הנאשם אינה נקיה מספיקות.</w:t>
      </w:r>
    </w:p>
    <w:p w14:paraId="075240DF" w14:textId="77777777" w:rsidR="009E3477" w:rsidRDefault="009E3477">
      <w:pPr>
        <w:autoSpaceDE w:val="0"/>
        <w:autoSpaceDN w:val="0"/>
        <w:adjustRightInd w:val="0"/>
        <w:spacing w:line="360" w:lineRule="auto"/>
        <w:ind w:left="720" w:hanging="720"/>
        <w:jc w:val="both"/>
        <w:rPr>
          <w:rFonts w:hint="cs"/>
          <w:rtl/>
        </w:rPr>
      </w:pPr>
    </w:p>
    <w:p w14:paraId="798F6826" w14:textId="77777777" w:rsidR="009E3477" w:rsidRDefault="009E3477">
      <w:pPr>
        <w:autoSpaceDE w:val="0"/>
        <w:autoSpaceDN w:val="0"/>
        <w:adjustRightInd w:val="0"/>
        <w:spacing w:line="360" w:lineRule="auto"/>
        <w:ind w:left="720" w:hanging="720"/>
        <w:jc w:val="both"/>
        <w:rPr>
          <w:rFonts w:hint="cs"/>
          <w:rtl/>
        </w:rPr>
      </w:pPr>
      <w:r>
        <w:rPr>
          <w:rFonts w:hint="cs"/>
          <w:rtl/>
        </w:rPr>
        <w:t>17.</w:t>
      </w:r>
      <w:r>
        <w:rPr>
          <w:rFonts w:hint="cs"/>
          <w:rtl/>
        </w:rPr>
        <w:tab/>
        <w:t>החשש הנ"ל עולה ומתחזק עוד יותר בהסתמך על חומר נוסף שהמתלוננת עצמה ערכה וכתבה, קרי התרשומת של היומן שכתבה והשאירה במתכוון על המקרר כדי שהנאשם יראה אותה תרשומת ויקרא אותה – נ/7א – נ/7יב. תרשומת זו נכתבה על ידי המתלוננת ביום 8.11.02, קרי בתקופה השנייה, התקופה בה מייחסת המאשימה לנאשם את ביצוע עבירות המין.</w:t>
      </w:r>
    </w:p>
    <w:p w14:paraId="0D9B8267" w14:textId="77777777" w:rsidR="009E3477" w:rsidRDefault="009E3477">
      <w:pPr>
        <w:autoSpaceDE w:val="0"/>
        <w:autoSpaceDN w:val="0"/>
        <w:adjustRightInd w:val="0"/>
        <w:spacing w:line="360" w:lineRule="auto"/>
        <w:ind w:left="720" w:hanging="720"/>
        <w:jc w:val="both"/>
        <w:rPr>
          <w:rFonts w:hint="cs"/>
          <w:rtl/>
        </w:rPr>
      </w:pPr>
    </w:p>
    <w:p w14:paraId="21E661FE" w14:textId="77777777" w:rsidR="009E3477" w:rsidRDefault="009E3477">
      <w:pPr>
        <w:autoSpaceDE w:val="0"/>
        <w:autoSpaceDN w:val="0"/>
        <w:adjustRightInd w:val="0"/>
        <w:spacing w:line="360" w:lineRule="auto"/>
        <w:ind w:left="720" w:hanging="720"/>
        <w:jc w:val="both"/>
        <w:rPr>
          <w:rFonts w:hint="cs"/>
          <w:rtl/>
        </w:rPr>
      </w:pPr>
      <w:r>
        <w:rPr>
          <w:rFonts w:hint="cs"/>
          <w:rtl/>
        </w:rPr>
        <w:t>18.</w:t>
      </w:r>
      <w:r>
        <w:rPr>
          <w:rFonts w:hint="cs"/>
          <w:rtl/>
        </w:rPr>
        <w:tab/>
        <w:t>בתרשומת זו כתבה המתלוננת את הדברים הבאים:</w:t>
      </w:r>
    </w:p>
    <w:p w14:paraId="1E4A0612" w14:textId="77777777" w:rsidR="009E3477" w:rsidRDefault="009E3477">
      <w:pPr>
        <w:autoSpaceDE w:val="0"/>
        <w:autoSpaceDN w:val="0"/>
        <w:adjustRightInd w:val="0"/>
        <w:jc w:val="both"/>
        <w:rPr>
          <w:rFonts w:hint="cs"/>
          <w:rtl/>
        </w:rPr>
      </w:pPr>
    </w:p>
    <w:p w14:paraId="18D7AE3E" w14:textId="77777777" w:rsidR="009E3477" w:rsidRDefault="009E3477">
      <w:pPr>
        <w:autoSpaceDE w:val="0"/>
        <w:autoSpaceDN w:val="0"/>
        <w:adjustRightInd w:val="0"/>
        <w:ind w:left="1125" w:right="1080"/>
        <w:jc w:val="both"/>
        <w:rPr>
          <w:rFonts w:hint="cs"/>
          <w:rtl/>
        </w:rPr>
      </w:pPr>
      <w:r>
        <w:rPr>
          <w:rFonts w:hint="cs"/>
          <w:b/>
          <w:bCs/>
          <w:rtl/>
        </w:rPr>
        <w:t xml:space="preserve">"עד מתי הנאשם יימשך מבחן זה, אולי בגלל שהוא מעמיד אותי במבחן אני מרגישה באמת שהוא שונא אותי. אוי אלוהים בחר לי את הטוב, עזור לי התגרות הנאשם המתמשכת בי משמע שהוא ממתין לתגובה קשה מהצד שלי ואז הוא יאמר לי שאת לא השתנת, וכרגיל יגיד לי זהו את מגורשת, אוי כמה קלה מילה זו על הנאשם (כ.ס.) </w:t>
      </w:r>
      <w:r>
        <w:rPr>
          <w:rFonts w:hint="cs"/>
          <w:b/>
          <w:bCs/>
          <w:u w:val="single"/>
          <w:rtl/>
        </w:rPr>
        <w:t>אך סבלנות אוי אלוהים עשה שבעלי יאהב אותי.</w:t>
      </w:r>
      <w:r>
        <w:rPr>
          <w:rFonts w:hint="cs"/>
          <w:b/>
          <w:bCs/>
          <w:rtl/>
        </w:rPr>
        <w:t xml:space="preserve"> אתמול הוא חזר בשעה 24:30 </w:t>
      </w:r>
      <w:r>
        <w:rPr>
          <w:rFonts w:hint="cs"/>
          <w:b/>
          <w:bCs/>
          <w:u w:val="single"/>
          <w:rtl/>
        </w:rPr>
        <w:t>ובבוקר הוא לא דיבר איתי</w:t>
      </w:r>
      <w:r>
        <w:rPr>
          <w:rFonts w:hint="cs"/>
          <w:b/>
          <w:bCs/>
          <w:rtl/>
        </w:rPr>
        <w:t xml:space="preserve">, למרות שסיימתי את עבודות הבית </w:t>
      </w:r>
      <w:r>
        <w:rPr>
          <w:rFonts w:hint="cs"/>
          <w:b/>
          <w:bCs/>
          <w:u w:val="single"/>
          <w:rtl/>
        </w:rPr>
        <w:t>ובאתי לנוח לידו או הוא ואז הוא זרק אותי מהחדר ואמר שהוא לא סובל אותי בחדר איתו</w:t>
      </w:r>
      <w:r>
        <w:rPr>
          <w:rFonts w:hint="cs"/>
          <w:u w:val="single"/>
          <w:rtl/>
        </w:rPr>
        <w:t>.</w:t>
      </w:r>
      <w:r>
        <w:rPr>
          <w:rFonts w:hint="cs"/>
          <w:rtl/>
        </w:rPr>
        <w:t>". – ראו גם עדותה בעמ' 96.</w:t>
      </w:r>
    </w:p>
    <w:p w14:paraId="254441DD" w14:textId="77777777" w:rsidR="009E3477" w:rsidRDefault="009E3477">
      <w:pPr>
        <w:autoSpaceDE w:val="0"/>
        <w:autoSpaceDN w:val="0"/>
        <w:adjustRightInd w:val="0"/>
        <w:spacing w:line="360" w:lineRule="auto"/>
        <w:jc w:val="both"/>
        <w:rPr>
          <w:rFonts w:hint="cs"/>
          <w:rtl/>
        </w:rPr>
      </w:pPr>
    </w:p>
    <w:p w14:paraId="469F7DBF" w14:textId="77777777" w:rsidR="009E3477" w:rsidRDefault="009E3477">
      <w:pPr>
        <w:autoSpaceDE w:val="0"/>
        <w:autoSpaceDN w:val="0"/>
        <w:adjustRightInd w:val="0"/>
        <w:spacing w:line="360" w:lineRule="auto"/>
        <w:ind w:left="720"/>
        <w:jc w:val="both"/>
        <w:rPr>
          <w:rFonts w:hint="cs"/>
          <w:rtl/>
        </w:rPr>
      </w:pPr>
      <w:r>
        <w:rPr>
          <w:rFonts w:hint="cs"/>
          <w:rtl/>
        </w:rPr>
        <w:t xml:space="preserve">קשה לומר שאלו דברי מי שנאנסת על ידי בעלה וכך מתנהגת מי שסובלת מאלימות שמבוצעת כלפיה בתדירות רבה ובתכיפות קרובה הן האלימות הפיזית והן זו המינית, קרי, האונס ומעשי הסדום. </w:t>
      </w:r>
    </w:p>
    <w:p w14:paraId="6FA7E6A5" w14:textId="77777777" w:rsidR="009E3477" w:rsidRDefault="009E3477">
      <w:pPr>
        <w:autoSpaceDE w:val="0"/>
        <w:autoSpaceDN w:val="0"/>
        <w:adjustRightInd w:val="0"/>
        <w:spacing w:line="360" w:lineRule="auto"/>
        <w:jc w:val="both"/>
        <w:rPr>
          <w:rFonts w:hint="cs"/>
          <w:rtl/>
        </w:rPr>
      </w:pPr>
    </w:p>
    <w:p w14:paraId="1748351D" w14:textId="77777777" w:rsidR="009E3477" w:rsidRDefault="009E3477">
      <w:pPr>
        <w:autoSpaceDE w:val="0"/>
        <w:autoSpaceDN w:val="0"/>
        <w:adjustRightInd w:val="0"/>
        <w:spacing w:line="360" w:lineRule="auto"/>
        <w:ind w:left="720" w:hanging="720"/>
        <w:jc w:val="both"/>
        <w:rPr>
          <w:rFonts w:hint="cs"/>
          <w:rtl/>
        </w:rPr>
      </w:pPr>
      <w:r>
        <w:rPr>
          <w:rFonts w:hint="cs"/>
          <w:rtl/>
        </w:rPr>
        <w:t>19.</w:t>
      </w:r>
      <w:r>
        <w:rPr>
          <w:rFonts w:hint="cs"/>
          <w:rtl/>
        </w:rPr>
        <w:tab/>
        <w:t>מדברים שרשמה המתלוננת במו ידיה עולה כי היא מתפללת ומייחלת לכך שהנאשם יאהב אותה ויסכים להרשות לה שתשהה במחיצתו. מי שכותבת כך ומייחלת שדבריה הנ"ל יתממשו, אינה אישה הסובלת ממעשי אונס ואלימות פיזית, לכאורה.</w:t>
      </w:r>
    </w:p>
    <w:p w14:paraId="482A6609" w14:textId="77777777" w:rsidR="009E3477" w:rsidRDefault="009E3477">
      <w:pPr>
        <w:autoSpaceDE w:val="0"/>
        <w:autoSpaceDN w:val="0"/>
        <w:adjustRightInd w:val="0"/>
        <w:spacing w:line="360" w:lineRule="auto"/>
        <w:ind w:left="720" w:hanging="720"/>
        <w:jc w:val="both"/>
        <w:rPr>
          <w:rFonts w:hint="cs"/>
          <w:rtl/>
        </w:rPr>
      </w:pPr>
    </w:p>
    <w:p w14:paraId="1D995292" w14:textId="77777777" w:rsidR="009E3477" w:rsidRDefault="009E3477">
      <w:pPr>
        <w:autoSpaceDE w:val="0"/>
        <w:autoSpaceDN w:val="0"/>
        <w:adjustRightInd w:val="0"/>
        <w:spacing w:line="360" w:lineRule="auto"/>
        <w:ind w:left="720" w:hanging="720"/>
        <w:jc w:val="both"/>
        <w:rPr>
          <w:rFonts w:hint="cs"/>
          <w:rtl/>
        </w:rPr>
      </w:pPr>
      <w:r>
        <w:rPr>
          <w:rFonts w:hint="cs"/>
          <w:rtl/>
        </w:rPr>
        <w:t>20.</w:t>
      </w:r>
      <w:r>
        <w:rPr>
          <w:rFonts w:hint="cs"/>
          <w:rtl/>
        </w:rPr>
        <w:tab/>
        <w:t>עוד ניתן להניח כי ייתכן ויחסו המזלזל של הנאשם, כמתואר לעיל, העליב ופגע במתלוננת. לכך מצטרפת התחושה כי הנאשם ומשפחתו, בעיקר אחיו מנהל בית הספר, מנסים לפגוע בקריירה שלה לאחר שפגעו בחייה האישיים ומיררו לה אותם, כדבריה – ראו עמ' 104, 105, כמניע נוסף לאלו שיפורטו בהמשך. מניע שיש בו, גם כן, כדי לבסס את החשש, שמא שיקולים זרים הביאו אותה להגיש את תלונתה. הדברים שלהלן יוסיפו ויחזקו עוד יותר את התחושה הנ"ל והחשש המקנן בלב.</w:t>
      </w:r>
    </w:p>
    <w:p w14:paraId="1E0162B7" w14:textId="77777777" w:rsidR="009E3477" w:rsidRDefault="009E3477">
      <w:pPr>
        <w:autoSpaceDE w:val="0"/>
        <w:autoSpaceDN w:val="0"/>
        <w:adjustRightInd w:val="0"/>
        <w:spacing w:line="360" w:lineRule="auto"/>
        <w:ind w:left="720" w:hanging="720"/>
        <w:jc w:val="both"/>
        <w:rPr>
          <w:rFonts w:hint="cs"/>
          <w:rtl/>
        </w:rPr>
      </w:pPr>
      <w:r>
        <w:rPr>
          <w:rFonts w:hint="cs"/>
          <w:rtl/>
        </w:rPr>
        <w:t xml:space="preserve"> </w:t>
      </w:r>
    </w:p>
    <w:p w14:paraId="3634B862" w14:textId="77777777" w:rsidR="009E3477" w:rsidRDefault="009E3477">
      <w:pPr>
        <w:autoSpaceDE w:val="0"/>
        <w:autoSpaceDN w:val="0"/>
        <w:adjustRightInd w:val="0"/>
        <w:spacing w:line="360" w:lineRule="auto"/>
        <w:ind w:left="720" w:hanging="720"/>
        <w:jc w:val="both"/>
        <w:rPr>
          <w:rFonts w:hint="cs"/>
          <w:rtl/>
        </w:rPr>
      </w:pPr>
      <w:r>
        <w:rPr>
          <w:rFonts w:hint="cs"/>
          <w:rtl/>
        </w:rPr>
        <w:t>21.</w:t>
      </w:r>
      <w:r>
        <w:rPr>
          <w:rFonts w:hint="cs"/>
          <w:rtl/>
        </w:rPr>
        <w:tab/>
        <w:t>עוד יש להביא כאן את דברי המתלוננת על עצמה ביחס לשיקוליה ומניעיה לאמירת אמת או שקר, שם בעמ' 29  נשאלה והשיבה:</w:t>
      </w:r>
    </w:p>
    <w:p w14:paraId="1F926065" w14:textId="77777777" w:rsidR="009E3477" w:rsidRDefault="009E3477">
      <w:pPr>
        <w:autoSpaceDE w:val="0"/>
        <w:autoSpaceDN w:val="0"/>
        <w:adjustRightInd w:val="0"/>
        <w:jc w:val="both"/>
        <w:rPr>
          <w:rFonts w:hint="cs"/>
          <w:rtl/>
        </w:rPr>
      </w:pPr>
    </w:p>
    <w:p w14:paraId="4D88BF88" w14:textId="77777777" w:rsidR="009E3477" w:rsidRDefault="009E3477">
      <w:pPr>
        <w:autoSpaceDE w:val="0"/>
        <w:autoSpaceDN w:val="0"/>
        <w:adjustRightInd w:val="0"/>
        <w:ind w:left="1125" w:right="1080"/>
        <w:jc w:val="both"/>
        <w:rPr>
          <w:rFonts w:hint="cs"/>
          <w:b/>
          <w:bCs/>
          <w:rtl/>
        </w:rPr>
      </w:pPr>
      <w:r>
        <w:rPr>
          <w:rFonts w:hint="cs"/>
          <w:b/>
          <w:bCs/>
          <w:rtl/>
        </w:rPr>
        <w:t>"ש. נניח למשל אם את מתקשרת למנהל ביה"ס שבו את מלמדת ואומרת לו שאת כרגע בבדיקה, ואם נניח בבית או בטיול, זה נחשב מבחינתך לשקר לבן או לא?</w:t>
      </w:r>
    </w:p>
    <w:p w14:paraId="1228B121" w14:textId="77777777" w:rsidR="009E3477" w:rsidRDefault="009E3477">
      <w:pPr>
        <w:autoSpaceDE w:val="0"/>
        <w:autoSpaceDN w:val="0"/>
        <w:adjustRightInd w:val="0"/>
        <w:ind w:left="1125" w:right="1080"/>
        <w:jc w:val="both"/>
        <w:rPr>
          <w:rFonts w:hint="cs"/>
          <w:rtl/>
        </w:rPr>
      </w:pPr>
      <w:r>
        <w:rPr>
          <w:rFonts w:hint="cs"/>
          <w:b/>
          <w:bCs/>
          <w:rtl/>
        </w:rPr>
        <w:t>ת. החיים שחייתי... והיו לא (צ.ל. לו – כ.ס.) סיבות חזקות להסתיר, אז כן הייתי מוכנה לשקר, אבל בד"כ אני לא כזאת</w:t>
      </w:r>
      <w:r>
        <w:rPr>
          <w:rFonts w:hint="cs"/>
          <w:rtl/>
        </w:rPr>
        <w:t>." – עמ' 29</w:t>
      </w:r>
    </w:p>
    <w:p w14:paraId="3E2007F8" w14:textId="77777777" w:rsidR="009E3477" w:rsidRDefault="009E3477">
      <w:pPr>
        <w:autoSpaceDE w:val="0"/>
        <w:autoSpaceDN w:val="0"/>
        <w:adjustRightInd w:val="0"/>
        <w:spacing w:line="360" w:lineRule="auto"/>
        <w:jc w:val="both"/>
        <w:rPr>
          <w:rFonts w:hint="cs"/>
          <w:rtl/>
        </w:rPr>
      </w:pPr>
    </w:p>
    <w:p w14:paraId="6DDE8BC9" w14:textId="77777777" w:rsidR="009E3477" w:rsidRDefault="009E3477">
      <w:pPr>
        <w:autoSpaceDE w:val="0"/>
        <w:autoSpaceDN w:val="0"/>
        <w:adjustRightInd w:val="0"/>
        <w:ind w:firstLine="720"/>
        <w:jc w:val="both"/>
        <w:rPr>
          <w:rFonts w:hint="cs"/>
          <w:rtl/>
        </w:rPr>
      </w:pPr>
      <w:r>
        <w:rPr>
          <w:rFonts w:hint="cs"/>
          <w:rtl/>
        </w:rPr>
        <w:t>ובהמשך בעמ' 30 היא נשאלה והשיבה:</w:t>
      </w:r>
    </w:p>
    <w:p w14:paraId="0DA57DEE" w14:textId="77777777" w:rsidR="009E3477" w:rsidRDefault="009E3477">
      <w:pPr>
        <w:autoSpaceDE w:val="0"/>
        <w:autoSpaceDN w:val="0"/>
        <w:adjustRightInd w:val="0"/>
        <w:jc w:val="both"/>
        <w:rPr>
          <w:rFonts w:hint="cs"/>
          <w:rtl/>
        </w:rPr>
      </w:pPr>
    </w:p>
    <w:p w14:paraId="20DCDA1F" w14:textId="77777777" w:rsidR="009E3477" w:rsidRDefault="009E3477">
      <w:pPr>
        <w:autoSpaceDE w:val="0"/>
        <w:autoSpaceDN w:val="0"/>
        <w:adjustRightInd w:val="0"/>
        <w:ind w:left="1125" w:right="1080"/>
        <w:jc w:val="both"/>
        <w:rPr>
          <w:rFonts w:hint="cs"/>
          <w:b/>
          <w:bCs/>
          <w:rtl/>
        </w:rPr>
      </w:pPr>
      <w:r>
        <w:rPr>
          <w:rFonts w:hint="cs"/>
          <w:rtl/>
        </w:rPr>
        <w:t>"</w:t>
      </w:r>
      <w:r>
        <w:rPr>
          <w:rFonts w:hint="cs"/>
          <w:b/>
          <w:bCs/>
          <w:rtl/>
        </w:rPr>
        <w:t>ש. אם היית בבנק עם בעלך לשעבר בשעות הבוקר ואומרת לו תתקשר למנהל ותגיד לו שאני בבדיקה, את מגדירה את זה כשקר?</w:t>
      </w:r>
    </w:p>
    <w:p w14:paraId="53A895C0" w14:textId="77777777" w:rsidR="009E3477" w:rsidRDefault="009E3477">
      <w:pPr>
        <w:autoSpaceDE w:val="0"/>
        <w:autoSpaceDN w:val="0"/>
        <w:adjustRightInd w:val="0"/>
        <w:ind w:left="1125" w:right="1080"/>
        <w:jc w:val="both"/>
        <w:rPr>
          <w:rFonts w:hint="cs"/>
          <w:rtl/>
        </w:rPr>
      </w:pPr>
      <w:r>
        <w:rPr>
          <w:rFonts w:hint="cs"/>
          <w:b/>
          <w:bCs/>
          <w:rtl/>
        </w:rPr>
        <w:t>ת. אם יש לי סיבות חזקות לא להגיד את האמת ...</w:t>
      </w:r>
      <w:r>
        <w:rPr>
          <w:rFonts w:hint="cs"/>
          <w:rtl/>
        </w:rPr>
        <w:t>"</w:t>
      </w:r>
    </w:p>
    <w:p w14:paraId="0585D353" w14:textId="77777777" w:rsidR="009E3477" w:rsidRDefault="009E3477">
      <w:pPr>
        <w:autoSpaceDE w:val="0"/>
        <w:autoSpaceDN w:val="0"/>
        <w:adjustRightInd w:val="0"/>
        <w:spacing w:line="360" w:lineRule="auto"/>
        <w:jc w:val="both"/>
        <w:rPr>
          <w:rFonts w:hint="cs"/>
          <w:rtl/>
        </w:rPr>
      </w:pPr>
    </w:p>
    <w:p w14:paraId="7A08D231" w14:textId="77777777" w:rsidR="009E3477" w:rsidRDefault="009E3477">
      <w:pPr>
        <w:autoSpaceDE w:val="0"/>
        <w:autoSpaceDN w:val="0"/>
        <w:adjustRightInd w:val="0"/>
        <w:spacing w:line="360" w:lineRule="auto"/>
        <w:ind w:left="720"/>
        <w:jc w:val="both"/>
        <w:rPr>
          <w:rFonts w:hint="cs"/>
          <w:rtl/>
        </w:rPr>
      </w:pPr>
      <w:r>
        <w:rPr>
          <w:rFonts w:hint="cs"/>
          <w:rtl/>
        </w:rPr>
        <w:t>מכך ניתן להניח כי המתלוננת עלולה לומר דברים לא נכונים, במידה שהיו לה "סיבות חזקות לא להגיד את האמת". די בדברים אלה כדי ליצור חשש אמיתי ומבוסס המחייב בחינה מעמיקה ויסודית של עדות המתלוננת ובזהירות רבה כדרש.</w:t>
      </w:r>
    </w:p>
    <w:p w14:paraId="3F74A719" w14:textId="77777777" w:rsidR="009E3477" w:rsidRDefault="009E3477">
      <w:pPr>
        <w:autoSpaceDE w:val="0"/>
        <w:autoSpaceDN w:val="0"/>
        <w:adjustRightInd w:val="0"/>
        <w:spacing w:line="360" w:lineRule="auto"/>
        <w:jc w:val="both"/>
        <w:rPr>
          <w:rFonts w:hint="cs"/>
          <w:rtl/>
        </w:rPr>
      </w:pPr>
    </w:p>
    <w:p w14:paraId="793B4950" w14:textId="77777777" w:rsidR="009E3477" w:rsidRDefault="009E3477">
      <w:pPr>
        <w:autoSpaceDE w:val="0"/>
        <w:autoSpaceDN w:val="0"/>
        <w:adjustRightInd w:val="0"/>
        <w:spacing w:line="360" w:lineRule="auto"/>
        <w:ind w:left="720" w:hanging="720"/>
        <w:jc w:val="both"/>
        <w:rPr>
          <w:rFonts w:hint="cs"/>
          <w:rtl/>
        </w:rPr>
      </w:pPr>
      <w:r>
        <w:rPr>
          <w:rFonts w:hint="cs"/>
          <w:rtl/>
        </w:rPr>
        <w:t>22.</w:t>
      </w:r>
      <w:r>
        <w:rPr>
          <w:rFonts w:hint="cs"/>
          <w:rtl/>
        </w:rPr>
        <w:tab/>
        <w:t>לא זו אף זו, בבואנו לבחון את עדות הרופאים אצלם ביקרה המתלוננת במהלך התקופה השנייה, שהיא בעצם התקופה בה ביצע הנאשם במתלוננת את עבירות המין הקשות, כפי שתיארה זאת בפנינו, נמצא שעדויותיהם יקעקעו את עדותה ולא ישאירו ממנה אבן על אבן.</w:t>
      </w:r>
    </w:p>
    <w:p w14:paraId="72787D18" w14:textId="77777777" w:rsidR="009E3477" w:rsidRDefault="009E3477">
      <w:pPr>
        <w:autoSpaceDE w:val="0"/>
        <w:autoSpaceDN w:val="0"/>
        <w:adjustRightInd w:val="0"/>
        <w:spacing w:line="360" w:lineRule="auto"/>
        <w:jc w:val="both"/>
        <w:rPr>
          <w:rFonts w:hint="cs"/>
          <w:rtl/>
        </w:rPr>
      </w:pPr>
    </w:p>
    <w:p w14:paraId="1363E574" w14:textId="77777777" w:rsidR="009E3477" w:rsidRDefault="009E3477">
      <w:pPr>
        <w:pStyle w:val="BodyText"/>
        <w:ind w:left="720" w:hanging="720"/>
        <w:rPr>
          <w:rFonts w:hint="cs"/>
          <w:rtl/>
        </w:rPr>
      </w:pPr>
      <w:r>
        <w:rPr>
          <w:rFonts w:hint="cs"/>
          <w:b/>
          <w:bCs/>
          <w:rtl/>
        </w:rPr>
        <w:t>יח.</w:t>
      </w:r>
      <w:r>
        <w:rPr>
          <w:rFonts w:hint="cs"/>
          <w:b/>
          <w:bCs/>
          <w:rtl/>
        </w:rPr>
        <w:tab/>
      </w:r>
      <w:r>
        <w:rPr>
          <w:rFonts w:hint="cs"/>
          <w:rtl/>
        </w:rPr>
        <w:t>מעיון בתיעוד הרפואי ( ת/11, ת/12, ת/13 ו- ת/13א'), ועדות הרופאים אנו יכולים לומר כי המתלוננת ביקרה במרפאות בימים הבאים וכמפורט להלן:</w:t>
      </w:r>
    </w:p>
    <w:p w14:paraId="7A663D9F" w14:textId="77777777" w:rsidR="009E3477" w:rsidRDefault="009E3477">
      <w:pPr>
        <w:autoSpaceDE w:val="0"/>
        <w:autoSpaceDN w:val="0"/>
        <w:adjustRightInd w:val="0"/>
        <w:ind w:left="720" w:hanging="720"/>
        <w:jc w:val="both"/>
        <w:rPr>
          <w:rFonts w:hint="cs"/>
          <w:b/>
          <w:bCs/>
          <w:u w:val="single"/>
          <w:rtl/>
        </w:rPr>
      </w:pPr>
      <w:r>
        <w:rPr>
          <w:rFonts w:hint="cs"/>
          <w:rtl/>
        </w:rPr>
        <w:t>1.</w:t>
      </w:r>
      <w:r>
        <w:rPr>
          <w:rFonts w:hint="cs"/>
          <w:rtl/>
        </w:rPr>
        <w:tab/>
      </w:r>
      <w:r>
        <w:rPr>
          <w:rFonts w:hint="cs"/>
          <w:b/>
          <w:bCs/>
          <w:u w:val="single"/>
          <w:rtl/>
        </w:rPr>
        <w:t>בתקופה הראשונה:</w:t>
      </w:r>
    </w:p>
    <w:p w14:paraId="3F56FC97" w14:textId="77777777" w:rsidR="009E3477" w:rsidRDefault="009E3477">
      <w:pPr>
        <w:autoSpaceDE w:val="0"/>
        <w:autoSpaceDN w:val="0"/>
        <w:adjustRightInd w:val="0"/>
        <w:spacing w:line="360" w:lineRule="auto"/>
        <w:jc w:val="both"/>
        <w:rPr>
          <w:rFonts w:hint="cs"/>
          <w:rtl/>
        </w:rPr>
      </w:pPr>
    </w:p>
    <w:p w14:paraId="07250234" w14:textId="77777777" w:rsidR="009E3477" w:rsidRDefault="009E3477">
      <w:pPr>
        <w:autoSpaceDE w:val="0"/>
        <w:autoSpaceDN w:val="0"/>
        <w:adjustRightInd w:val="0"/>
        <w:spacing w:line="360" w:lineRule="auto"/>
        <w:ind w:left="1440" w:hanging="720"/>
        <w:jc w:val="both"/>
        <w:rPr>
          <w:rFonts w:hint="cs"/>
          <w:rtl/>
        </w:rPr>
      </w:pPr>
      <w:r>
        <w:rPr>
          <w:rFonts w:hint="cs"/>
          <w:rtl/>
        </w:rPr>
        <w:t>א.</w:t>
      </w:r>
      <w:r>
        <w:rPr>
          <w:rFonts w:hint="cs"/>
          <w:rtl/>
        </w:rPr>
        <w:tab/>
        <w:t>ביום 7.9.02 ביקרה המתלוננת במרפאה לשירותי בריאות כללית ונבדקה על ידי דר' מ' ג', בפניו התלוננה על כאבי בטן תחתונה ועל כך שלא קיבלה מחזור חודשי. בדיקת היריון שנעשתה לה הייתה שלילית, לכן הופנתה לרופאת נשים.</w:t>
      </w:r>
    </w:p>
    <w:p w14:paraId="31D23419" w14:textId="77777777" w:rsidR="009E3477" w:rsidRDefault="009E3477">
      <w:pPr>
        <w:autoSpaceDE w:val="0"/>
        <w:autoSpaceDN w:val="0"/>
        <w:adjustRightInd w:val="0"/>
        <w:spacing w:line="360" w:lineRule="auto"/>
        <w:ind w:left="1440" w:hanging="720"/>
        <w:jc w:val="both"/>
        <w:rPr>
          <w:rFonts w:hint="cs"/>
          <w:rtl/>
        </w:rPr>
      </w:pPr>
    </w:p>
    <w:p w14:paraId="68256731" w14:textId="77777777" w:rsidR="009E3477" w:rsidRDefault="009E3477">
      <w:pPr>
        <w:autoSpaceDE w:val="0"/>
        <w:autoSpaceDN w:val="0"/>
        <w:adjustRightInd w:val="0"/>
        <w:spacing w:line="360" w:lineRule="auto"/>
        <w:ind w:left="1440" w:hanging="720"/>
        <w:jc w:val="both"/>
        <w:rPr>
          <w:rFonts w:hint="cs"/>
          <w:rtl/>
        </w:rPr>
      </w:pPr>
      <w:r>
        <w:rPr>
          <w:rFonts w:hint="cs"/>
          <w:rtl/>
        </w:rPr>
        <w:t>ב.</w:t>
      </w:r>
      <w:r>
        <w:rPr>
          <w:rFonts w:hint="cs"/>
          <w:rtl/>
        </w:rPr>
        <w:tab/>
        <w:t>ביום 9.9.02 פנתה המתלוננת למרפאה לאחר שנפלה בבית הספר ונפגעה, משם (מבית הספר) הועברה למרכז לשירותי בריאות כללית ומשם לבי"ח העמק. היא קיבלה אישור מחלה למשך 6 ימים.</w:t>
      </w:r>
    </w:p>
    <w:p w14:paraId="7DF4A0E8" w14:textId="77777777" w:rsidR="009E3477" w:rsidRDefault="009E3477">
      <w:pPr>
        <w:autoSpaceDE w:val="0"/>
        <w:autoSpaceDN w:val="0"/>
        <w:adjustRightInd w:val="0"/>
        <w:spacing w:line="360" w:lineRule="auto"/>
        <w:ind w:left="1440" w:hanging="720"/>
        <w:jc w:val="both"/>
        <w:rPr>
          <w:rFonts w:hint="cs"/>
          <w:rtl/>
        </w:rPr>
      </w:pPr>
    </w:p>
    <w:p w14:paraId="2CCDE9E1" w14:textId="77777777" w:rsidR="009E3477" w:rsidRDefault="009E3477">
      <w:pPr>
        <w:autoSpaceDE w:val="0"/>
        <w:autoSpaceDN w:val="0"/>
        <w:adjustRightInd w:val="0"/>
        <w:spacing w:line="360" w:lineRule="auto"/>
        <w:ind w:left="1440" w:hanging="720"/>
        <w:jc w:val="both"/>
        <w:rPr>
          <w:rFonts w:hint="cs"/>
          <w:rtl/>
        </w:rPr>
      </w:pPr>
      <w:r>
        <w:rPr>
          <w:rFonts w:hint="cs"/>
          <w:rtl/>
        </w:rPr>
        <w:t>ג.</w:t>
      </w:r>
      <w:r>
        <w:rPr>
          <w:rFonts w:hint="cs"/>
          <w:rtl/>
        </w:rPr>
        <w:tab/>
        <w:t>ביום 10.9.02 פנתה המתלוננת למרפאה, שם נבדקה על ידי דר' י' ק'.</w:t>
      </w:r>
    </w:p>
    <w:p w14:paraId="7292317B" w14:textId="77777777" w:rsidR="009E3477" w:rsidRDefault="009E3477">
      <w:pPr>
        <w:autoSpaceDE w:val="0"/>
        <w:autoSpaceDN w:val="0"/>
        <w:adjustRightInd w:val="0"/>
        <w:ind w:left="1440" w:hanging="720"/>
        <w:jc w:val="both"/>
        <w:rPr>
          <w:rFonts w:hint="cs"/>
          <w:rtl/>
        </w:rPr>
      </w:pPr>
    </w:p>
    <w:p w14:paraId="6D81263B" w14:textId="77777777" w:rsidR="009E3477" w:rsidRDefault="009E3477">
      <w:pPr>
        <w:autoSpaceDE w:val="0"/>
        <w:autoSpaceDN w:val="0"/>
        <w:adjustRightInd w:val="0"/>
        <w:spacing w:line="360" w:lineRule="auto"/>
        <w:ind w:left="1440" w:hanging="720"/>
        <w:jc w:val="both"/>
        <w:rPr>
          <w:rFonts w:hint="cs"/>
          <w:rtl/>
        </w:rPr>
      </w:pPr>
      <w:r>
        <w:rPr>
          <w:rFonts w:hint="cs"/>
          <w:rtl/>
        </w:rPr>
        <w:t>ד.</w:t>
      </w:r>
      <w:r>
        <w:rPr>
          <w:rFonts w:hint="cs"/>
          <w:rtl/>
        </w:rPr>
        <w:tab/>
        <w:t>ביום 11.9.02 ביקרה המתלוננת אצל רופאת הנשים ד"ר ו', בשירותי בריאות כללית ובפניה התלוננה על כאבי בטן תחתונה.</w:t>
      </w:r>
    </w:p>
    <w:p w14:paraId="0EA48AAA" w14:textId="77777777" w:rsidR="009E3477" w:rsidRDefault="009E3477">
      <w:pPr>
        <w:autoSpaceDE w:val="0"/>
        <w:autoSpaceDN w:val="0"/>
        <w:adjustRightInd w:val="0"/>
        <w:ind w:left="1440" w:hanging="720"/>
        <w:jc w:val="both"/>
        <w:rPr>
          <w:rFonts w:hint="cs"/>
          <w:rtl/>
        </w:rPr>
      </w:pPr>
    </w:p>
    <w:p w14:paraId="59685E85" w14:textId="77777777" w:rsidR="009E3477" w:rsidRDefault="009E3477">
      <w:pPr>
        <w:autoSpaceDE w:val="0"/>
        <w:autoSpaceDN w:val="0"/>
        <w:adjustRightInd w:val="0"/>
        <w:spacing w:line="360" w:lineRule="auto"/>
        <w:ind w:left="1440" w:hanging="720"/>
        <w:jc w:val="both"/>
        <w:rPr>
          <w:rFonts w:hint="cs"/>
          <w:rtl/>
        </w:rPr>
      </w:pPr>
      <w:r>
        <w:rPr>
          <w:rFonts w:hint="cs"/>
          <w:rtl/>
        </w:rPr>
        <w:t>ה.</w:t>
      </w:r>
      <w:r>
        <w:rPr>
          <w:rFonts w:hint="cs"/>
          <w:rtl/>
        </w:rPr>
        <w:tab/>
        <w:t>ביום 14.9.02 פנתה המתלוננת שוב למרפאה, עקב כאבי בטן תחתונה.</w:t>
      </w:r>
    </w:p>
    <w:p w14:paraId="13FEE817" w14:textId="77777777" w:rsidR="009E3477" w:rsidRDefault="009E3477">
      <w:pPr>
        <w:autoSpaceDE w:val="0"/>
        <w:autoSpaceDN w:val="0"/>
        <w:adjustRightInd w:val="0"/>
        <w:ind w:left="1440" w:hanging="720"/>
        <w:jc w:val="both"/>
        <w:rPr>
          <w:rFonts w:hint="cs"/>
          <w:rtl/>
        </w:rPr>
      </w:pPr>
    </w:p>
    <w:p w14:paraId="351A70AE" w14:textId="77777777" w:rsidR="009E3477" w:rsidRDefault="009E3477">
      <w:pPr>
        <w:autoSpaceDE w:val="0"/>
        <w:autoSpaceDN w:val="0"/>
        <w:adjustRightInd w:val="0"/>
        <w:spacing w:line="360" w:lineRule="auto"/>
        <w:ind w:left="1440" w:hanging="720"/>
        <w:jc w:val="both"/>
        <w:rPr>
          <w:rFonts w:hint="cs"/>
          <w:rtl/>
        </w:rPr>
      </w:pPr>
      <w:r>
        <w:rPr>
          <w:rFonts w:hint="cs"/>
          <w:rtl/>
        </w:rPr>
        <w:t>ו.</w:t>
      </w:r>
      <w:r>
        <w:rPr>
          <w:rFonts w:hint="cs"/>
          <w:rtl/>
        </w:rPr>
        <w:tab/>
        <w:t>ביום 29.9.02 בקרה המתלוננת פעם נוספת במרפאת שירותי בריאות כללית ושוב התלוננה על כאבי בטן תחתונה.</w:t>
      </w:r>
    </w:p>
    <w:p w14:paraId="52619123" w14:textId="77777777" w:rsidR="009E3477" w:rsidRDefault="009E3477">
      <w:pPr>
        <w:autoSpaceDE w:val="0"/>
        <w:autoSpaceDN w:val="0"/>
        <w:adjustRightInd w:val="0"/>
        <w:jc w:val="both"/>
        <w:rPr>
          <w:rFonts w:hint="cs"/>
          <w:rtl/>
        </w:rPr>
      </w:pPr>
    </w:p>
    <w:p w14:paraId="0409C1F6" w14:textId="77777777" w:rsidR="009E3477" w:rsidRDefault="009E3477">
      <w:pPr>
        <w:autoSpaceDE w:val="0"/>
        <w:autoSpaceDN w:val="0"/>
        <w:adjustRightInd w:val="0"/>
        <w:spacing w:line="360" w:lineRule="auto"/>
        <w:ind w:left="720" w:hanging="720"/>
        <w:jc w:val="both"/>
        <w:rPr>
          <w:rFonts w:hint="cs"/>
          <w:rtl/>
        </w:rPr>
      </w:pPr>
      <w:r>
        <w:rPr>
          <w:rFonts w:hint="cs"/>
          <w:rtl/>
        </w:rPr>
        <w:t>2.</w:t>
      </w:r>
      <w:r>
        <w:rPr>
          <w:rFonts w:hint="cs"/>
          <w:rtl/>
        </w:rPr>
        <w:tab/>
        <w:t>עד כאן סקרתי את ביקורי המתלוננת אצל הרופאים השונים במהלך התקופה הראשונה וכעת אביא להלן את ביקוריה אצל גורמי הבריאות והרופאים, גם בתקופה השנייה וזאת כדלקמן:</w:t>
      </w:r>
    </w:p>
    <w:p w14:paraId="0562B078" w14:textId="77777777" w:rsidR="009E3477" w:rsidRDefault="009E3477">
      <w:pPr>
        <w:autoSpaceDE w:val="0"/>
        <w:autoSpaceDN w:val="0"/>
        <w:adjustRightInd w:val="0"/>
        <w:ind w:left="720" w:hanging="720"/>
        <w:jc w:val="both"/>
        <w:rPr>
          <w:rFonts w:hint="cs"/>
          <w:rtl/>
        </w:rPr>
      </w:pPr>
    </w:p>
    <w:p w14:paraId="3618A49D" w14:textId="77777777" w:rsidR="009E3477" w:rsidRDefault="009E3477">
      <w:pPr>
        <w:autoSpaceDE w:val="0"/>
        <w:autoSpaceDN w:val="0"/>
        <w:adjustRightInd w:val="0"/>
        <w:ind w:left="720" w:hanging="720"/>
        <w:jc w:val="both"/>
        <w:rPr>
          <w:rFonts w:hint="cs"/>
          <w:rtl/>
        </w:rPr>
      </w:pPr>
      <w:r>
        <w:rPr>
          <w:rFonts w:hint="cs"/>
          <w:rtl/>
        </w:rPr>
        <w:tab/>
        <w:t>א.</w:t>
      </w:r>
      <w:r>
        <w:rPr>
          <w:rFonts w:hint="cs"/>
          <w:rtl/>
        </w:rPr>
        <w:tab/>
        <w:t>ביום 22.10.02 עברה בדיקת מעבדה הורמונאלית.</w:t>
      </w:r>
    </w:p>
    <w:p w14:paraId="6A6FFDA3" w14:textId="77777777" w:rsidR="009E3477" w:rsidRDefault="009E3477">
      <w:pPr>
        <w:autoSpaceDE w:val="0"/>
        <w:autoSpaceDN w:val="0"/>
        <w:adjustRightInd w:val="0"/>
        <w:ind w:left="720" w:hanging="720"/>
        <w:jc w:val="both"/>
        <w:rPr>
          <w:rFonts w:hint="cs"/>
          <w:rtl/>
        </w:rPr>
      </w:pPr>
    </w:p>
    <w:p w14:paraId="656257EA" w14:textId="77777777" w:rsidR="009E3477" w:rsidRDefault="009E3477">
      <w:pPr>
        <w:autoSpaceDE w:val="0"/>
        <w:autoSpaceDN w:val="0"/>
        <w:adjustRightInd w:val="0"/>
        <w:ind w:left="720" w:hanging="720"/>
        <w:jc w:val="both"/>
        <w:rPr>
          <w:rFonts w:hint="cs"/>
          <w:rtl/>
        </w:rPr>
      </w:pPr>
      <w:r>
        <w:rPr>
          <w:rFonts w:hint="cs"/>
          <w:rtl/>
        </w:rPr>
        <w:tab/>
        <w:t>ב.</w:t>
      </w:r>
      <w:r>
        <w:rPr>
          <w:rFonts w:hint="cs"/>
          <w:rtl/>
        </w:rPr>
        <w:tab/>
        <w:t>ביום 23.10.02 ביקרה אצל רופאת הנשים בשירותי בריאות כללית.</w:t>
      </w:r>
    </w:p>
    <w:p w14:paraId="08D395F6" w14:textId="77777777" w:rsidR="009E3477" w:rsidRDefault="009E3477">
      <w:pPr>
        <w:autoSpaceDE w:val="0"/>
        <w:autoSpaceDN w:val="0"/>
        <w:adjustRightInd w:val="0"/>
        <w:ind w:left="720" w:hanging="720"/>
        <w:jc w:val="both"/>
        <w:rPr>
          <w:rFonts w:hint="cs"/>
          <w:rtl/>
        </w:rPr>
      </w:pPr>
    </w:p>
    <w:p w14:paraId="382CABB3" w14:textId="77777777" w:rsidR="009E3477" w:rsidRDefault="009E3477">
      <w:pPr>
        <w:autoSpaceDE w:val="0"/>
        <w:autoSpaceDN w:val="0"/>
        <w:adjustRightInd w:val="0"/>
        <w:spacing w:line="360" w:lineRule="auto"/>
        <w:ind w:left="1440" w:hanging="720"/>
        <w:jc w:val="both"/>
        <w:rPr>
          <w:rFonts w:hint="cs"/>
          <w:rtl/>
        </w:rPr>
      </w:pPr>
      <w:r>
        <w:rPr>
          <w:rFonts w:hint="cs"/>
          <w:rtl/>
        </w:rPr>
        <w:t>ג.</w:t>
      </w:r>
      <w:r>
        <w:rPr>
          <w:rFonts w:hint="cs"/>
          <w:rtl/>
        </w:rPr>
        <w:tab/>
        <w:t>ביום 4.11.02 ביקרה המתלוננת אצל דר' ג' מ' במרפאת שירותי בריאות כללית ואובחנה כסובלת מדלקת ריאות.</w:t>
      </w:r>
    </w:p>
    <w:p w14:paraId="24C3C7BF" w14:textId="77777777" w:rsidR="009E3477" w:rsidRDefault="009E3477">
      <w:pPr>
        <w:autoSpaceDE w:val="0"/>
        <w:autoSpaceDN w:val="0"/>
        <w:adjustRightInd w:val="0"/>
        <w:ind w:left="1440" w:hanging="720"/>
        <w:jc w:val="both"/>
        <w:rPr>
          <w:rFonts w:hint="cs"/>
          <w:rtl/>
        </w:rPr>
      </w:pPr>
    </w:p>
    <w:p w14:paraId="05D2BC70" w14:textId="77777777" w:rsidR="009E3477" w:rsidRDefault="009E3477">
      <w:pPr>
        <w:autoSpaceDE w:val="0"/>
        <w:autoSpaceDN w:val="0"/>
        <w:adjustRightInd w:val="0"/>
        <w:ind w:left="1440" w:hanging="720"/>
        <w:jc w:val="both"/>
        <w:rPr>
          <w:rFonts w:hint="cs"/>
          <w:rtl/>
        </w:rPr>
      </w:pPr>
      <w:r>
        <w:rPr>
          <w:rFonts w:hint="cs"/>
          <w:rtl/>
        </w:rPr>
        <w:t>ד.</w:t>
      </w:r>
      <w:r>
        <w:rPr>
          <w:rFonts w:hint="cs"/>
          <w:rtl/>
        </w:rPr>
        <w:tab/>
        <w:t>ביום 15.12.02 המתלוננת פנתה למרפאה עקב כאבי בטן תחתונה.</w:t>
      </w:r>
    </w:p>
    <w:p w14:paraId="0093C432" w14:textId="77777777" w:rsidR="009E3477" w:rsidRDefault="009E3477">
      <w:pPr>
        <w:autoSpaceDE w:val="0"/>
        <w:autoSpaceDN w:val="0"/>
        <w:adjustRightInd w:val="0"/>
        <w:ind w:left="1440" w:hanging="720"/>
        <w:jc w:val="both"/>
        <w:rPr>
          <w:rFonts w:hint="cs"/>
          <w:rtl/>
        </w:rPr>
      </w:pPr>
    </w:p>
    <w:p w14:paraId="3FDA6BC9" w14:textId="77777777" w:rsidR="009E3477" w:rsidRDefault="009E3477">
      <w:pPr>
        <w:autoSpaceDE w:val="0"/>
        <w:autoSpaceDN w:val="0"/>
        <w:adjustRightInd w:val="0"/>
        <w:ind w:left="1440" w:hanging="720"/>
        <w:jc w:val="both"/>
        <w:rPr>
          <w:rFonts w:hint="cs"/>
          <w:rtl/>
        </w:rPr>
      </w:pPr>
      <w:r>
        <w:rPr>
          <w:rFonts w:hint="cs"/>
          <w:rtl/>
        </w:rPr>
        <w:t>ה.</w:t>
      </w:r>
      <w:r>
        <w:rPr>
          <w:rFonts w:hint="cs"/>
          <w:rtl/>
        </w:rPr>
        <w:tab/>
        <w:t>ביום 16.12.02 המתלוננת פנתה למרפאה לשירותי בריאות כללית עקב כאבי בטן.</w:t>
      </w:r>
    </w:p>
    <w:p w14:paraId="3965CBA6" w14:textId="77777777" w:rsidR="009E3477" w:rsidRDefault="009E3477">
      <w:pPr>
        <w:autoSpaceDE w:val="0"/>
        <w:autoSpaceDN w:val="0"/>
        <w:adjustRightInd w:val="0"/>
        <w:ind w:left="1440" w:hanging="720"/>
        <w:jc w:val="both"/>
        <w:rPr>
          <w:rFonts w:hint="cs"/>
          <w:rtl/>
        </w:rPr>
      </w:pPr>
    </w:p>
    <w:p w14:paraId="11426524" w14:textId="77777777" w:rsidR="009E3477" w:rsidRDefault="009E3477">
      <w:pPr>
        <w:autoSpaceDE w:val="0"/>
        <w:autoSpaceDN w:val="0"/>
        <w:adjustRightInd w:val="0"/>
        <w:ind w:left="1440" w:hanging="720"/>
        <w:jc w:val="both"/>
        <w:rPr>
          <w:rFonts w:hint="cs"/>
          <w:rtl/>
        </w:rPr>
      </w:pPr>
      <w:r>
        <w:rPr>
          <w:rFonts w:hint="cs"/>
          <w:rtl/>
        </w:rPr>
        <w:t>ו.</w:t>
      </w:r>
      <w:r>
        <w:rPr>
          <w:rFonts w:hint="cs"/>
          <w:rtl/>
        </w:rPr>
        <w:tab/>
        <w:t>ביום 26.12.02 נשלחה המתלוננת על ידי דר' ו' לבדיקה הורמונאלית.</w:t>
      </w:r>
    </w:p>
    <w:p w14:paraId="3B2ED4A5" w14:textId="77777777" w:rsidR="009E3477" w:rsidRDefault="009E3477">
      <w:pPr>
        <w:autoSpaceDE w:val="0"/>
        <w:autoSpaceDN w:val="0"/>
        <w:adjustRightInd w:val="0"/>
        <w:ind w:left="1440" w:hanging="720"/>
        <w:jc w:val="both"/>
        <w:rPr>
          <w:rFonts w:hint="cs"/>
          <w:rtl/>
        </w:rPr>
      </w:pPr>
    </w:p>
    <w:p w14:paraId="0EA08B1F" w14:textId="77777777" w:rsidR="009E3477" w:rsidRDefault="009E3477">
      <w:pPr>
        <w:autoSpaceDE w:val="0"/>
        <w:autoSpaceDN w:val="0"/>
        <w:adjustRightInd w:val="0"/>
        <w:spacing w:line="360" w:lineRule="auto"/>
        <w:ind w:left="1440" w:hanging="720"/>
        <w:jc w:val="both"/>
        <w:rPr>
          <w:rFonts w:hint="cs"/>
          <w:rtl/>
        </w:rPr>
      </w:pPr>
      <w:r>
        <w:rPr>
          <w:rFonts w:hint="cs"/>
          <w:rtl/>
        </w:rPr>
        <w:t>ז.</w:t>
      </w:r>
      <w:r>
        <w:rPr>
          <w:rFonts w:hint="cs"/>
          <w:rtl/>
        </w:rPr>
        <w:tab/>
        <w:t>ביום 31.12.02 פנתה המתלוננת לרופאת הנשים, ד"ר ו', כדי לקבל תוצאות הבדיקה המעבדתית שבוצעה ביום 26.12.02 – נ/5.</w:t>
      </w:r>
    </w:p>
    <w:p w14:paraId="4005DB2F" w14:textId="77777777" w:rsidR="009E3477" w:rsidRDefault="009E3477">
      <w:pPr>
        <w:autoSpaceDE w:val="0"/>
        <w:autoSpaceDN w:val="0"/>
        <w:adjustRightInd w:val="0"/>
        <w:ind w:left="1440" w:hanging="720"/>
        <w:jc w:val="both"/>
        <w:rPr>
          <w:rFonts w:hint="cs"/>
          <w:rtl/>
        </w:rPr>
      </w:pPr>
    </w:p>
    <w:p w14:paraId="3BB67962" w14:textId="77777777" w:rsidR="009E3477" w:rsidRDefault="009E3477">
      <w:pPr>
        <w:autoSpaceDE w:val="0"/>
        <w:autoSpaceDN w:val="0"/>
        <w:adjustRightInd w:val="0"/>
        <w:ind w:left="1440" w:hanging="720"/>
        <w:jc w:val="both"/>
        <w:rPr>
          <w:rFonts w:hint="cs"/>
          <w:rtl/>
        </w:rPr>
      </w:pPr>
      <w:r>
        <w:rPr>
          <w:rFonts w:hint="cs"/>
          <w:rtl/>
        </w:rPr>
        <w:t>ח.</w:t>
      </w:r>
      <w:r>
        <w:rPr>
          <w:rFonts w:hint="cs"/>
          <w:rtl/>
        </w:rPr>
        <w:tab/>
        <w:t>ביום 8.1.03 שוב פנתה המתלוננת לרופאת הנשים.</w:t>
      </w:r>
    </w:p>
    <w:p w14:paraId="625B803D" w14:textId="77777777" w:rsidR="009E3477" w:rsidRDefault="009E3477">
      <w:pPr>
        <w:autoSpaceDE w:val="0"/>
        <w:autoSpaceDN w:val="0"/>
        <w:adjustRightInd w:val="0"/>
        <w:jc w:val="both"/>
        <w:rPr>
          <w:rFonts w:hint="cs"/>
          <w:rtl/>
        </w:rPr>
      </w:pPr>
    </w:p>
    <w:p w14:paraId="6B53839E" w14:textId="77777777" w:rsidR="008C47BD" w:rsidRDefault="008C47BD">
      <w:pPr>
        <w:autoSpaceDE w:val="0"/>
        <w:autoSpaceDN w:val="0"/>
        <w:adjustRightInd w:val="0"/>
        <w:jc w:val="both"/>
        <w:rPr>
          <w:rFonts w:hint="cs"/>
          <w:rtl/>
        </w:rPr>
      </w:pPr>
    </w:p>
    <w:p w14:paraId="7DED2DF8" w14:textId="77777777" w:rsidR="008C47BD" w:rsidRDefault="008C47BD">
      <w:pPr>
        <w:autoSpaceDE w:val="0"/>
        <w:autoSpaceDN w:val="0"/>
        <w:adjustRightInd w:val="0"/>
        <w:jc w:val="both"/>
        <w:rPr>
          <w:rFonts w:hint="cs"/>
          <w:rtl/>
        </w:rPr>
      </w:pPr>
    </w:p>
    <w:p w14:paraId="0F0980C0" w14:textId="77777777" w:rsidR="008C47BD" w:rsidRDefault="008C47BD">
      <w:pPr>
        <w:autoSpaceDE w:val="0"/>
        <w:autoSpaceDN w:val="0"/>
        <w:adjustRightInd w:val="0"/>
        <w:jc w:val="both"/>
        <w:rPr>
          <w:rFonts w:hint="cs"/>
          <w:rtl/>
        </w:rPr>
      </w:pPr>
    </w:p>
    <w:p w14:paraId="7A9D10C0" w14:textId="77777777" w:rsidR="009E3477" w:rsidRDefault="009E3477">
      <w:pPr>
        <w:autoSpaceDE w:val="0"/>
        <w:autoSpaceDN w:val="0"/>
        <w:adjustRightInd w:val="0"/>
        <w:spacing w:line="360" w:lineRule="auto"/>
        <w:ind w:left="720" w:hanging="720"/>
        <w:jc w:val="both"/>
        <w:rPr>
          <w:rFonts w:hint="cs"/>
          <w:rtl/>
        </w:rPr>
      </w:pPr>
      <w:r>
        <w:rPr>
          <w:rFonts w:hint="cs"/>
          <w:rtl/>
        </w:rPr>
        <w:t>3.</w:t>
      </w:r>
      <w:r>
        <w:rPr>
          <w:rFonts w:hint="cs"/>
          <w:rtl/>
        </w:rPr>
        <w:tab/>
        <w:t>אנו רואים כי המתלוננת ביקרה בתדירות גבוהה ובתכיפות רבה אצל מספר רופאים, שבדקו אותה ושמעו את תלונותיה, הן בתקופה הראשונה והן בתקופה השנייה ובאף אחד מביקוריה היא לא התלוננה בפני איש מהמטפלים בה, על האלימות והאינוס שבצע בה הנאשם ואף אחד מהם לא העיד שראה סימני אלימות. לעניין זה אשוב וארחיב בהמשך בהתייחסותי לעדות רופאת הנשים, ד"ר ס' ו'.</w:t>
      </w:r>
    </w:p>
    <w:p w14:paraId="76988F21" w14:textId="77777777" w:rsidR="009E3477" w:rsidRDefault="009E3477">
      <w:pPr>
        <w:autoSpaceDE w:val="0"/>
        <w:autoSpaceDN w:val="0"/>
        <w:adjustRightInd w:val="0"/>
        <w:spacing w:line="360" w:lineRule="auto"/>
        <w:ind w:left="720" w:hanging="720"/>
        <w:jc w:val="both"/>
        <w:rPr>
          <w:rFonts w:hint="cs"/>
          <w:rtl/>
        </w:rPr>
      </w:pPr>
    </w:p>
    <w:p w14:paraId="55B7EF15" w14:textId="77777777" w:rsidR="009E3477" w:rsidRDefault="009E3477">
      <w:pPr>
        <w:autoSpaceDE w:val="0"/>
        <w:autoSpaceDN w:val="0"/>
        <w:adjustRightInd w:val="0"/>
        <w:spacing w:line="360" w:lineRule="auto"/>
        <w:ind w:left="720" w:hanging="720"/>
        <w:jc w:val="both"/>
        <w:rPr>
          <w:rFonts w:hint="cs"/>
          <w:rtl/>
        </w:rPr>
      </w:pPr>
      <w:r>
        <w:rPr>
          <w:rFonts w:hint="cs"/>
          <w:rtl/>
        </w:rPr>
        <w:tab/>
        <w:t xml:space="preserve">כאמור המאשימה ויתרה על עדותה של רופאת הנשים ד"ר ו' (שנחקרה במשטרה אך לא נכללה ברשימת עדי התביעה משיקולים ברורים דיים). </w:t>
      </w:r>
    </w:p>
    <w:p w14:paraId="0C5BC97B" w14:textId="77777777" w:rsidR="009E3477" w:rsidRDefault="009E3477">
      <w:pPr>
        <w:autoSpaceDE w:val="0"/>
        <w:autoSpaceDN w:val="0"/>
        <w:adjustRightInd w:val="0"/>
        <w:ind w:left="720" w:hanging="720"/>
        <w:jc w:val="both"/>
        <w:rPr>
          <w:rFonts w:hint="cs"/>
          <w:rtl/>
        </w:rPr>
      </w:pPr>
    </w:p>
    <w:p w14:paraId="384D26C9" w14:textId="77777777" w:rsidR="009E3477" w:rsidRDefault="009E3477">
      <w:pPr>
        <w:autoSpaceDE w:val="0"/>
        <w:autoSpaceDN w:val="0"/>
        <w:adjustRightInd w:val="0"/>
        <w:spacing w:line="360" w:lineRule="auto"/>
        <w:ind w:left="720"/>
        <w:jc w:val="both"/>
        <w:rPr>
          <w:rFonts w:hint="cs"/>
          <w:rtl/>
        </w:rPr>
      </w:pPr>
      <w:r>
        <w:rPr>
          <w:rFonts w:hint="cs"/>
          <w:rtl/>
        </w:rPr>
        <w:t xml:space="preserve">ד"ר ו' העידה בפנינו מטעם ההגנה ומעדותה עולה כי בינה לבין המתלוננת נרקמו יחסי אימון ברמה גבוהה מאוד והאחרונה מסרה לה פרטים אינטימיים על עצמה ועל הנאשם, כפי שיפורט להלן. </w:t>
      </w:r>
    </w:p>
    <w:p w14:paraId="02D5C238" w14:textId="77777777" w:rsidR="009E3477" w:rsidRDefault="009E3477">
      <w:pPr>
        <w:autoSpaceDE w:val="0"/>
        <w:autoSpaceDN w:val="0"/>
        <w:adjustRightInd w:val="0"/>
        <w:ind w:left="720"/>
        <w:jc w:val="both"/>
        <w:rPr>
          <w:rFonts w:hint="cs"/>
          <w:rtl/>
        </w:rPr>
      </w:pPr>
    </w:p>
    <w:p w14:paraId="5D887F9C" w14:textId="77777777" w:rsidR="009E3477" w:rsidRDefault="009E3477">
      <w:pPr>
        <w:autoSpaceDE w:val="0"/>
        <w:autoSpaceDN w:val="0"/>
        <w:adjustRightInd w:val="0"/>
        <w:spacing w:line="360" w:lineRule="auto"/>
        <w:ind w:left="720" w:hanging="720"/>
        <w:jc w:val="both"/>
        <w:rPr>
          <w:rFonts w:hint="cs"/>
          <w:rtl/>
        </w:rPr>
      </w:pPr>
      <w:r>
        <w:rPr>
          <w:rFonts w:hint="cs"/>
          <w:rtl/>
        </w:rPr>
        <w:tab/>
        <w:t>בדיקות המתלוננת אצל ד"ר ו' נמשכו זמן לא קצר. במהלכה של כל בדיקה חשפה המתלוננת בפני הרופאה את קשייה וניסיונותיה הכושלים בקיום יחסי המין ועקב זאת ביקשה וקיבלה יעוץ לשימוש במשחות להקלת החדירה והדרכה המתייחסת להכנה  הפיזית והנפשית הדרושה – ראו דברי המתלוננת בפני הבורר – אלמחוכם ועדות ד"ר ו' בעמ' 400 שמסרה כי:</w:t>
      </w:r>
    </w:p>
    <w:p w14:paraId="58947663" w14:textId="77777777" w:rsidR="009E3477" w:rsidRDefault="009E3477">
      <w:pPr>
        <w:autoSpaceDE w:val="0"/>
        <w:autoSpaceDN w:val="0"/>
        <w:adjustRightInd w:val="0"/>
        <w:ind w:left="720" w:hanging="720"/>
        <w:jc w:val="both"/>
        <w:rPr>
          <w:rFonts w:hint="cs"/>
          <w:rtl/>
        </w:rPr>
      </w:pPr>
    </w:p>
    <w:p w14:paraId="528EA854" w14:textId="77777777" w:rsidR="009E3477" w:rsidRDefault="009E3477">
      <w:pPr>
        <w:autoSpaceDE w:val="0"/>
        <w:autoSpaceDN w:val="0"/>
        <w:adjustRightInd w:val="0"/>
        <w:ind w:left="1125" w:right="1080"/>
        <w:jc w:val="both"/>
        <w:rPr>
          <w:rFonts w:hint="cs"/>
          <w:b/>
          <w:bCs/>
          <w:rtl/>
        </w:rPr>
      </w:pPr>
      <w:r>
        <w:rPr>
          <w:rFonts w:hint="cs"/>
          <w:rtl/>
        </w:rPr>
        <w:t>"</w:t>
      </w:r>
      <w:r>
        <w:rPr>
          <w:rFonts w:hint="cs"/>
          <w:b/>
          <w:bCs/>
          <w:rtl/>
        </w:rPr>
        <w:t>ש. גם לאחר מכן, לא ביקשה מרשמים נוספים להקלה בעת החדירה, הכל היה עד 23.10.02?</w:t>
      </w:r>
    </w:p>
    <w:p w14:paraId="45DC7BBA" w14:textId="77777777" w:rsidR="009E3477" w:rsidRDefault="009E3477">
      <w:pPr>
        <w:autoSpaceDE w:val="0"/>
        <w:autoSpaceDN w:val="0"/>
        <w:adjustRightInd w:val="0"/>
        <w:ind w:left="1125" w:right="1080"/>
        <w:jc w:val="both"/>
        <w:rPr>
          <w:rFonts w:hint="cs"/>
          <w:rtl/>
        </w:rPr>
      </w:pPr>
      <w:r>
        <w:rPr>
          <w:rFonts w:hint="cs"/>
          <w:b/>
          <w:bCs/>
          <w:rtl/>
        </w:rPr>
        <w:t xml:space="preserve">ת. נכון. כל פעם הייתה האישה יושבת אצלי כמעט חצי שעה, מספרת לי כל מיני סיפורים, מציירת, מדברת על יחסי המין שלה ושל בעלה, את הגודל, את הגזר את המלפפון." </w:t>
      </w:r>
      <w:r>
        <w:rPr>
          <w:rFonts w:hint="cs"/>
          <w:rtl/>
        </w:rPr>
        <w:t>– עמ' 403.</w:t>
      </w:r>
    </w:p>
    <w:p w14:paraId="368366E9" w14:textId="77777777" w:rsidR="009E3477" w:rsidRDefault="009E3477">
      <w:pPr>
        <w:autoSpaceDE w:val="0"/>
        <w:autoSpaceDN w:val="0"/>
        <w:adjustRightInd w:val="0"/>
        <w:spacing w:line="360" w:lineRule="auto"/>
        <w:jc w:val="both"/>
        <w:rPr>
          <w:rFonts w:hint="cs"/>
          <w:rtl/>
        </w:rPr>
      </w:pPr>
    </w:p>
    <w:p w14:paraId="6A0FD867" w14:textId="77777777" w:rsidR="009E3477" w:rsidRDefault="009E3477">
      <w:pPr>
        <w:autoSpaceDE w:val="0"/>
        <w:autoSpaceDN w:val="0"/>
        <w:adjustRightInd w:val="0"/>
        <w:spacing w:line="360" w:lineRule="auto"/>
        <w:ind w:left="720"/>
        <w:jc w:val="both"/>
        <w:rPr>
          <w:rFonts w:hint="cs"/>
          <w:rtl/>
        </w:rPr>
      </w:pPr>
      <w:r>
        <w:rPr>
          <w:rFonts w:hint="cs"/>
          <w:rtl/>
        </w:rPr>
        <w:t xml:space="preserve">עוד מתברר כי הרופאה דר' ו' קיבלה את תוצאות הבדיקות ההורמונאליות של המתלוננת, כאשר האחרונה ביקרה אצלה ביום 31.12.02. ד"ר ו' הפנתה אותה לבדיקת אולטרא סאונד דרך הנרתיק ואח"כ לאנדוקרינלוג – נ/11ג'. </w:t>
      </w:r>
    </w:p>
    <w:p w14:paraId="7CEDC680" w14:textId="77777777" w:rsidR="009E3477" w:rsidRDefault="009E3477">
      <w:pPr>
        <w:autoSpaceDE w:val="0"/>
        <w:autoSpaceDN w:val="0"/>
        <w:adjustRightInd w:val="0"/>
        <w:ind w:left="720"/>
        <w:jc w:val="both"/>
        <w:rPr>
          <w:rFonts w:hint="cs"/>
          <w:rtl/>
        </w:rPr>
      </w:pPr>
    </w:p>
    <w:p w14:paraId="48E50998" w14:textId="77777777" w:rsidR="009E3477" w:rsidRDefault="009E3477">
      <w:pPr>
        <w:autoSpaceDE w:val="0"/>
        <w:autoSpaceDN w:val="0"/>
        <w:adjustRightInd w:val="0"/>
        <w:ind w:left="720"/>
        <w:jc w:val="both"/>
        <w:rPr>
          <w:rFonts w:hint="cs"/>
          <w:rtl/>
        </w:rPr>
      </w:pPr>
      <w:r>
        <w:rPr>
          <w:rFonts w:hint="cs"/>
          <w:rtl/>
        </w:rPr>
        <w:t>דר' ו' סיפרה עוד כי המתלוננת:</w:t>
      </w:r>
    </w:p>
    <w:p w14:paraId="15ADF80B" w14:textId="77777777" w:rsidR="009E3477" w:rsidRDefault="009E3477">
      <w:pPr>
        <w:autoSpaceDE w:val="0"/>
        <w:autoSpaceDN w:val="0"/>
        <w:adjustRightInd w:val="0"/>
        <w:ind w:left="720"/>
        <w:jc w:val="both"/>
        <w:rPr>
          <w:rFonts w:hint="cs"/>
          <w:rtl/>
        </w:rPr>
      </w:pPr>
    </w:p>
    <w:p w14:paraId="4E118015" w14:textId="77777777" w:rsidR="009E3477" w:rsidRDefault="009E3477">
      <w:pPr>
        <w:autoSpaceDE w:val="0"/>
        <w:autoSpaceDN w:val="0"/>
        <w:adjustRightInd w:val="0"/>
        <w:ind w:left="1125" w:right="1260"/>
        <w:jc w:val="both"/>
        <w:rPr>
          <w:rFonts w:hint="cs"/>
          <w:b/>
          <w:bCs/>
          <w:rtl/>
        </w:rPr>
      </w:pPr>
      <w:r>
        <w:rPr>
          <w:rFonts w:hint="cs"/>
          <w:b/>
          <w:bCs/>
          <w:rtl/>
        </w:rPr>
        <w:t>" ..... כל פעם הייתה באה ואומרת שאיבר מינו של בעלה גדול מדי, היא הייתה מבקשת ממני 4</w:t>
      </w:r>
      <w:r>
        <w:rPr>
          <w:b/>
          <w:bCs/>
        </w:rPr>
        <w:t>A</w:t>
      </w:r>
      <w:r>
        <w:rPr>
          <w:rFonts w:hint="cs"/>
          <w:b/>
          <w:bCs/>
          <w:rtl/>
        </w:rPr>
        <w:t xml:space="preserve"> ומציירת לי את איבר המין של בעלה ואומרת שהוא גדול מדי, הייתי יושבת ומסבירה לה שהנרתיק הוא אלסטי ואת תסתדרי בסוף ונשים יולדות בנים בחמש קילו היא הייתה מספרת לי שמישהו אמר לה לשים מלפפון או גזר אבל אני אמרתי לה שמלכתחילה הבדיקה תקינה ואין בעיה, וחוץ מהמשחה אין טיפול . </w:t>
      </w:r>
      <w:r>
        <w:rPr>
          <w:rFonts w:hint="cs"/>
          <w:b/>
          <w:bCs/>
          <w:u w:val="single"/>
          <w:rtl/>
        </w:rPr>
        <w:t>היא ספרה לי דברים שאפילו לאחות לא מספרים.</w:t>
      </w:r>
    </w:p>
    <w:p w14:paraId="106B876A" w14:textId="77777777" w:rsidR="009E3477" w:rsidRDefault="009E3477">
      <w:pPr>
        <w:autoSpaceDE w:val="0"/>
        <w:autoSpaceDN w:val="0"/>
        <w:adjustRightInd w:val="0"/>
        <w:ind w:left="1125" w:right="1260"/>
        <w:jc w:val="both"/>
        <w:rPr>
          <w:rFonts w:hint="cs"/>
          <w:b/>
          <w:bCs/>
          <w:rtl/>
        </w:rPr>
      </w:pPr>
      <w:r>
        <w:rPr>
          <w:rFonts w:hint="cs"/>
          <w:b/>
          <w:bCs/>
          <w:rtl/>
        </w:rPr>
        <w:t>ש. האם סיפרה בשביל מה אמרו לה להשתמש במלפפון ובגזר?</w:t>
      </w:r>
    </w:p>
    <w:p w14:paraId="0836A290" w14:textId="77777777" w:rsidR="009E3477" w:rsidRDefault="009E3477">
      <w:pPr>
        <w:autoSpaceDE w:val="0"/>
        <w:autoSpaceDN w:val="0"/>
        <w:adjustRightInd w:val="0"/>
        <w:ind w:left="1125" w:right="1260"/>
        <w:jc w:val="both"/>
        <w:rPr>
          <w:rFonts w:hint="cs"/>
          <w:rtl/>
        </w:rPr>
      </w:pPr>
      <w:r>
        <w:rPr>
          <w:rFonts w:hint="cs"/>
          <w:b/>
          <w:bCs/>
          <w:rtl/>
        </w:rPr>
        <w:t>ת. על מנת להרחיב את איבר המין."</w:t>
      </w:r>
      <w:r>
        <w:rPr>
          <w:rFonts w:hint="cs"/>
          <w:rtl/>
        </w:rPr>
        <w:t xml:space="preserve"> – עמ' 401.</w:t>
      </w:r>
    </w:p>
    <w:p w14:paraId="33071281" w14:textId="77777777" w:rsidR="009E3477" w:rsidRDefault="009E3477">
      <w:pPr>
        <w:autoSpaceDE w:val="0"/>
        <w:autoSpaceDN w:val="0"/>
        <w:adjustRightInd w:val="0"/>
        <w:spacing w:line="360" w:lineRule="auto"/>
        <w:jc w:val="both"/>
        <w:rPr>
          <w:rFonts w:hint="cs"/>
          <w:rtl/>
        </w:rPr>
      </w:pPr>
    </w:p>
    <w:p w14:paraId="315DAE70" w14:textId="77777777" w:rsidR="009E3477" w:rsidRDefault="009E3477">
      <w:pPr>
        <w:autoSpaceDE w:val="0"/>
        <w:autoSpaceDN w:val="0"/>
        <w:adjustRightInd w:val="0"/>
        <w:spacing w:line="360" w:lineRule="auto"/>
        <w:ind w:left="720"/>
        <w:jc w:val="both"/>
        <w:rPr>
          <w:rFonts w:hint="cs"/>
          <w:rtl/>
        </w:rPr>
      </w:pPr>
      <w:r>
        <w:rPr>
          <w:rFonts w:hint="cs"/>
          <w:rtl/>
        </w:rPr>
        <w:t>שיחות גלויות לב אלה, הן ההוכחה לכך שלו בוצעו במתלוננת מעשי אונס, היא הייתה חושפת אותם בפני אותה רופאה.</w:t>
      </w:r>
    </w:p>
    <w:p w14:paraId="71F9D4C7" w14:textId="77777777" w:rsidR="009E3477" w:rsidRDefault="009E3477">
      <w:pPr>
        <w:autoSpaceDE w:val="0"/>
        <w:autoSpaceDN w:val="0"/>
        <w:adjustRightInd w:val="0"/>
        <w:spacing w:line="360" w:lineRule="auto"/>
        <w:jc w:val="both"/>
        <w:rPr>
          <w:rFonts w:hint="cs"/>
          <w:rtl/>
        </w:rPr>
      </w:pPr>
    </w:p>
    <w:p w14:paraId="1864CB2F" w14:textId="77777777" w:rsidR="008C47BD" w:rsidRDefault="008C47BD">
      <w:pPr>
        <w:autoSpaceDE w:val="0"/>
        <w:autoSpaceDN w:val="0"/>
        <w:adjustRightInd w:val="0"/>
        <w:spacing w:line="360" w:lineRule="auto"/>
        <w:jc w:val="both"/>
        <w:rPr>
          <w:rFonts w:hint="cs"/>
          <w:rtl/>
        </w:rPr>
      </w:pPr>
    </w:p>
    <w:p w14:paraId="6DD38B56" w14:textId="77777777" w:rsidR="009E3477" w:rsidRDefault="009E3477">
      <w:pPr>
        <w:autoSpaceDE w:val="0"/>
        <w:autoSpaceDN w:val="0"/>
        <w:adjustRightInd w:val="0"/>
        <w:spacing w:line="360" w:lineRule="auto"/>
        <w:ind w:left="720" w:hanging="720"/>
        <w:jc w:val="both"/>
        <w:rPr>
          <w:rFonts w:hint="cs"/>
          <w:rtl/>
        </w:rPr>
      </w:pPr>
      <w:r>
        <w:rPr>
          <w:rFonts w:hint="cs"/>
          <w:rtl/>
        </w:rPr>
        <w:t>4.</w:t>
      </w:r>
      <w:r>
        <w:rPr>
          <w:rFonts w:hint="cs"/>
          <w:rtl/>
        </w:rPr>
        <w:tab/>
        <w:t xml:space="preserve">כאן המקום להזכיר כי, מכלל חומר הראיות ובעיקר מדברי המתלוננת עצמה עולה כי היא סיפרה על האונס רק לאמה ולה בלבד, ובנקודה זו כך העידה:   </w:t>
      </w:r>
    </w:p>
    <w:p w14:paraId="67954419" w14:textId="77777777" w:rsidR="009E3477" w:rsidRDefault="009E3477">
      <w:pPr>
        <w:autoSpaceDE w:val="0"/>
        <w:autoSpaceDN w:val="0"/>
        <w:adjustRightInd w:val="0"/>
        <w:ind w:left="720" w:hanging="720"/>
        <w:jc w:val="both"/>
        <w:rPr>
          <w:rFonts w:hint="cs"/>
          <w:rtl/>
        </w:rPr>
      </w:pPr>
    </w:p>
    <w:p w14:paraId="6462559C" w14:textId="77777777" w:rsidR="009E3477" w:rsidRDefault="009E3477">
      <w:pPr>
        <w:autoSpaceDE w:val="0"/>
        <w:autoSpaceDN w:val="0"/>
        <w:adjustRightInd w:val="0"/>
        <w:ind w:left="1125" w:right="1080"/>
        <w:jc w:val="both"/>
        <w:rPr>
          <w:rFonts w:hint="cs"/>
          <w:rtl/>
        </w:rPr>
      </w:pPr>
      <w:r>
        <w:rPr>
          <w:rFonts w:hint="cs"/>
          <w:rtl/>
        </w:rPr>
        <w:t>"</w:t>
      </w:r>
      <w:r>
        <w:rPr>
          <w:rFonts w:hint="cs"/>
          <w:b/>
          <w:bCs/>
          <w:rtl/>
        </w:rPr>
        <w:t>על אלימות. על אינוס לא סיפרתי מלבד לאמא שלי, תוכל לשאול אותם</w:t>
      </w:r>
      <w:r>
        <w:rPr>
          <w:rFonts w:hint="cs"/>
          <w:rtl/>
        </w:rPr>
        <w:t xml:space="preserve">". (עמ' 49 לפרוטוקול, ש' 17). </w:t>
      </w:r>
    </w:p>
    <w:p w14:paraId="2B7B3C68" w14:textId="77777777" w:rsidR="009E3477" w:rsidRDefault="009E3477">
      <w:pPr>
        <w:autoSpaceDE w:val="0"/>
        <w:autoSpaceDN w:val="0"/>
        <w:adjustRightInd w:val="0"/>
        <w:jc w:val="both"/>
        <w:rPr>
          <w:rFonts w:hint="cs"/>
          <w:rtl/>
        </w:rPr>
      </w:pPr>
    </w:p>
    <w:p w14:paraId="31C9297D" w14:textId="77777777" w:rsidR="009E3477" w:rsidRDefault="009E3477">
      <w:pPr>
        <w:autoSpaceDE w:val="0"/>
        <w:autoSpaceDN w:val="0"/>
        <w:adjustRightInd w:val="0"/>
        <w:spacing w:line="360" w:lineRule="auto"/>
        <w:ind w:left="720"/>
        <w:jc w:val="both"/>
        <w:rPr>
          <w:rFonts w:hint="cs"/>
          <w:rtl/>
        </w:rPr>
      </w:pPr>
      <w:r>
        <w:rPr>
          <w:rFonts w:hint="cs"/>
          <w:rtl/>
        </w:rPr>
        <w:t>עולה הרושם כי המתלוננת העלתה את הטענה הנ"ל, קרי, שהיא סיפרה על האונס רק לאימה כדי להסביר מדוע אחרים ובמיוחד דר' ו' לא ידעו על מקרי האונס, על עבירות האלימות הפיזית ועל עבירות מעשי הסדום, זאת על אף האימון הרב שהמתלוננת נתנה בד"ר ו'. כפי שיוסבר בהמשך, מתברר שגם האם לא ידעה על כל המקרים ובעיקר על מקרי האונס החמורים והקשים, שהמתלוננת לראשונה חשפה רק בעדותה בבית המשפט.</w:t>
      </w:r>
    </w:p>
    <w:p w14:paraId="0D4973BC" w14:textId="77777777" w:rsidR="009E3477" w:rsidRDefault="009E3477">
      <w:pPr>
        <w:autoSpaceDE w:val="0"/>
        <w:autoSpaceDN w:val="0"/>
        <w:adjustRightInd w:val="0"/>
        <w:jc w:val="both"/>
        <w:rPr>
          <w:rFonts w:hint="cs"/>
          <w:rtl/>
        </w:rPr>
      </w:pPr>
    </w:p>
    <w:p w14:paraId="55E9A62C" w14:textId="77777777" w:rsidR="009E3477" w:rsidRDefault="009E3477">
      <w:pPr>
        <w:autoSpaceDE w:val="0"/>
        <w:autoSpaceDN w:val="0"/>
        <w:adjustRightInd w:val="0"/>
        <w:spacing w:line="360" w:lineRule="auto"/>
        <w:ind w:left="720" w:hanging="720"/>
        <w:jc w:val="both"/>
        <w:rPr>
          <w:rFonts w:hint="cs"/>
          <w:rtl/>
        </w:rPr>
      </w:pPr>
      <w:r>
        <w:rPr>
          <w:rFonts w:hint="cs"/>
          <w:rtl/>
        </w:rPr>
        <w:t>5.</w:t>
      </w:r>
      <w:r>
        <w:rPr>
          <w:rFonts w:hint="cs"/>
          <w:rtl/>
        </w:rPr>
        <w:tab/>
        <w:t>יש להדגיש כי, מתוכן הפרטים שמסרה המתלוננת לרופאת הנשים, ד"ר ו', ניתן לומר כי אין בפנינו אישה שנאנסה מדי פעם וסבלה מאלימות פיזית ומכות. גם הבדיקות שערכה דר' ו', רופאת הנשים הראו שאין בפנינו אישה מוכה שנאנסה בתכיפות ובאלימות כפי שתיארה המתלוננת ובעניין זה אמרה כך:</w:t>
      </w:r>
    </w:p>
    <w:p w14:paraId="7F98CCA2" w14:textId="77777777" w:rsidR="009E3477" w:rsidRDefault="009E3477">
      <w:pPr>
        <w:autoSpaceDE w:val="0"/>
        <w:autoSpaceDN w:val="0"/>
        <w:adjustRightInd w:val="0"/>
        <w:spacing w:line="360" w:lineRule="auto"/>
        <w:ind w:left="720" w:hanging="720"/>
        <w:jc w:val="both"/>
        <w:rPr>
          <w:rFonts w:hint="cs"/>
          <w:b/>
          <w:bCs/>
          <w:rtl/>
        </w:rPr>
      </w:pPr>
    </w:p>
    <w:p w14:paraId="23EF5D36" w14:textId="77777777" w:rsidR="009E3477" w:rsidRDefault="009E3477">
      <w:pPr>
        <w:autoSpaceDE w:val="0"/>
        <w:autoSpaceDN w:val="0"/>
        <w:adjustRightInd w:val="0"/>
        <w:ind w:left="1125" w:right="1080"/>
        <w:jc w:val="both"/>
        <w:rPr>
          <w:rFonts w:hint="cs"/>
          <w:rtl/>
        </w:rPr>
      </w:pPr>
      <w:r>
        <w:rPr>
          <w:rFonts w:hint="cs"/>
          <w:b/>
          <w:bCs/>
          <w:rtl/>
        </w:rPr>
        <w:t>"ש: כשאת עורכת בדיקה גופנית את לא עורכת בדיקה על גופה? אלא רק באבר המין?</w:t>
      </w:r>
    </w:p>
    <w:p w14:paraId="30D7ABEC" w14:textId="77777777" w:rsidR="009E3477" w:rsidRDefault="009E3477">
      <w:pPr>
        <w:autoSpaceDE w:val="0"/>
        <w:autoSpaceDN w:val="0"/>
        <w:adjustRightInd w:val="0"/>
        <w:ind w:left="405" w:right="1080" w:firstLine="720"/>
        <w:jc w:val="both"/>
        <w:rPr>
          <w:rFonts w:hint="cs"/>
          <w:b/>
          <w:bCs/>
          <w:rtl/>
        </w:rPr>
      </w:pPr>
      <w:r>
        <w:rPr>
          <w:rFonts w:hint="cs"/>
          <w:b/>
          <w:bCs/>
          <w:rtl/>
        </w:rPr>
        <w:t>ת:  כאשר אישה ערומה, וגם הבטן שלה חשופה, הישבן.</w:t>
      </w:r>
    </w:p>
    <w:p w14:paraId="5CEB4543" w14:textId="77777777" w:rsidR="009E3477" w:rsidRDefault="009E3477">
      <w:pPr>
        <w:autoSpaceDE w:val="0"/>
        <w:autoSpaceDN w:val="0"/>
        <w:adjustRightInd w:val="0"/>
        <w:ind w:left="405" w:right="1080" w:firstLine="720"/>
        <w:jc w:val="both"/>
        <w:rPr>
          <w:rFonts w:hint="cs"/>
          <w:b/>
          <w:bCs/>
          <w:rtl/>
        </w:rPr>
      </w:pPr>
      <w:r>
        <w:rPr>
          <w:rFonts w:hint="cs"/>
          <w:b/>
          <w:bCs/>
          <w:rtl/>
        </w:rPr>
        <w:t>ש:  האם את בודקת את הבטן והישבן?</w:t>
      </w:r>
    </w:p>
    <w:p w14:paraId="48CD14F3" w14:textId="77777777" w:rsidR="009E3477" w:rsidRDefault="009E3477">
      <w:pPr>
        <w:autoSpaceDE w:val="0"/>
        <w:autoSpaceDN w:val="0"/>
        <w:adjustRightInd w:val="0"/>
        <w:ind w:left="1125" w:right="1080"/>
        <w:jc w:val="both"/>
        <w:rPr>
          <w:rFonts w:hint="cs"/>
          <w:rtl/>
        </w:rPr>
      </w:pPr>
      <w:r>
        <w:rPr>
          <w:rFonts w:hint="cs"/>
          <w:b/>
          <w:bCs/>
          <w:rtl/>
        </w:rPr>
        <w:t>ת: היא ערומה, אם יש סימן כלשהו, אני רואה, אני שואלת.</w:t>
      </w:r>
      <w:r>
        <w:rPr>
          <w:rFonts w:hint="cs"/>
          <w:rtl/>
        </w:rPr>
        <w:t>" – שם בעמ' 403 ו- נ/11ב'.</w:t>
      </w:r>
    </w:p>
    <w:p w14:paraId="7EA9808C" w14:textId="77777777" w:rsidR="009E3477" w:rsidRDefault="009E3477">
      <w:pPr>
        <w:autoSpaceDE w:val="0"/>
        <w:autoSpaceDN w:val="0"/>
        <w:adjustRightInd w:val="0"/>
        <w:jc w:val="both"/>
        <w:rPr>
          <w:rFonts w:hint="cs"/>
          <w:rtl/>
        </w:rPr>
      </w:pPr>
    </w:p>
    <w:p w14:paraId="47B565A2" w14:textId="77777777" w:rsidR="009E3477" w:rsidRDefault="009E3477">
      <w:pPr>
        <w:autoSpaceDE w:val="0"/>
        <w:autoSpaceDN w:val="0"/>
        <w:adjustRightInd w:val="0"/>
        <w:spacing w:line="360" w:lineRule="auto"/>
        <w:ind w:left="720"/>
        <w:jc w:val="both"/>
        <w:rPr>
          <w:rFonts w:hint="cs"/>
          <w:rtl/>
        </w:rPr>
      </w:pPr>
      <w:r>
        <w:rPr>
          <w:rFonts w:hint="cs"/>
          <w:rtl/>
        </w:rPr>
        <w:t>אם אין די בדברי הרופאה שבדקה את המתלוננת הן בתקופה הראשונה והן בתקופה השנייה בתדירות גבוהה כמפורט לעיל, כדי לשלול לחלוטין את גרסת המתלוננת הן ביחס לעבירות המין והן ביחס לעבירות האלימות, הרי יש בהם כדי להטיל ספק סביר ומבוסס עד מאוד בדברי המתלוננת, בלשון המעטה.</w:t>
      </w:r>
    </w:p>
    <w:p w14:paraId="1508CB8D" w14:textId="77777777" w:rsidR="009E3477" w:rsidRDefault="009E3477">
      <w:pPr>
        <w:autoSpaceDE w:val="0"/>
        <w:autoSpaceDN w:val="0"/>
        <w:adjustRightInd w:val="0"/>
        <w:ind w:left="720"/>
        <w:jc w:val="both"/>
        <w:rPr>
          <w:rFonts w:hint="cs"/>
          <w:rtl/>
        </w:rPr>
      </w:pPr>
    </w:p>
    <w:p w14:paraId="0D758F95" w14:textId="77777777" w:rsidR="009E3477" w:rsidRDefault="009E3477">
      <w:pPr>
        <w:autoSpaceDE w:val="0"/>
        <w:autoSpaceDN w:val="0"/>
        <w:adjustRightInd w:val="0"/>
        <w:spacing w:line="360" w:lineRule="auto"/>
        <w:ind w:left="720"/>
        <w:jc w:val="both"/>
        <w:rPr>
          <w:rFonts w:hint="cs"/>
          <w:rtl/>
        </w:rPr>
      </w:pPr>
      <w:r>
        <w:rPr>
          <w:rFonts w:hint="cs"/>
          <w:rtl/>
        </w:rPr>
        <w:t>ביהמ"ש לא הסתפק בשאלות הסנגור, הוא בעצמו חדד את העניין ושאל את דר' ו', רופאת הנשים, כדלקמן:</w:t>
      </w:r>
    </w:p>
    <w:p w14:paraId="7211F2CF" w14:textId="77777777" w:rsidR="009E3477" w:rsidRDefault="009E3477">
      <w:pPr>
        <w:autoSpaceDE w:val="0"/>
        <w:autoSpaceDN w:val="0"/>
        <w:adjustRightInd w:val="0"/>
        <w:ind w:left="720"/>
        <w:jc w:val="both"/>
        <w:rPr>
          <w:rFonts w:hint="cs"/>
          <w:rtl/>
        </w:rPr>
      </w:pPr>
    </w:p>
    <w:p w14:paraId="359CEB6E" w14:textId="77777777" w:rsidR="009E3477" w:rsidRDefault="009E3477">
      <w:pPr>
        <w:autoSpaceDE w:val="0"/>
        <w:autoSpaceDN w:val="0"/>
        <w:adjustRightInd w:val="0"/>
        <w:ind w:left="1125" w:right="1080"/>
        <w:jc w:val="both"/>
        <w:rPr>
          <w:rFonts w:hint="cs"/>
          <w:b/>
          <w:bCs/>
          <w:rtl/>
        </w:rPr>
      </w:pPr>
      <w:r>
        <w:rPr>
          <w:rFonts w:hint="cs"/>
          <w:rtl/>
        </w:rPr>
        <w:t>"</w:t>
      </w:r>
      <w:r>
        <w:rPr>
          <w:rFonts w:hint="cs"/>
          <w:b/>
          <w:bCs/>
          <w:rtl/>
        </w:rPr>
        <w:t>ש: את אומרת שראית אותה חשופה בפניך הבטן ומטה?</w:t>
      </w:r>
    </w:p>
    <w:p w14:paraId="6000BB18" w14:textId="77777777" w:rsidR="009E3477" w:rsidRDefault="009E3477">
      <w:pPr>
        <w:autoSpaceDE w:val="0"/>
        <w:autoSpaceDN w:val="0"/>
        <w:adjustRightInd w:val="0"/>
        <w:ind w:right="1080" w:firstLine="720"/>
        <w:jc w:val="both"/>
        <w:rPr>
          <w:rFonts w:hint="cs"/>
          <w:b/>
          <w:bCs/>
          <w:rtl/>
        </w:rPr>
      </w:pPr>
      <w:r>
        <w:rPr>
          <w:rFonts w:hint="cs"/>
          <w:b/>
          <w:bCs/>
          <w:rtl/>
        </w:rPr>
        <w:t xml:space="preserve">        ת:  נכון.</w:t>
      </w:r>
    </w:p>
    <w:p w14:paraId="17166349" w14:textId="77777777" w:rsidR="009E3477" w:rsidRDefault="009E3477">
      <w:pPr>
        <w:autoSpaceDE w:val="0"/>
        <w:autoSpaceDN w:val="0"/>
        <w:adjustRightInd w:val="0"/>
        <w:ind w:left="1125" w:right="1080"/>
        <w:jc w:val="both"/>
        <w:rPr>
          <w:rFonts w:hint="cs"/>
          <w:b/>
          <w:bCs/>
          <w:rtl/>
        </w:rPr>
      </w:pPr>
      <w:r>
        <w:rPr>
          <w:rFonts w:hint="cs"/>
          <w:b/>
          <w:bCs/>
          <w:rtl/>
        </w:rPr>
        <w:t xml:space="preserve">  ש: איך את לא מחפשת ממצאים במקומות אחרים?</w:t>
      </w:r>
    </w:p>
    <w:p w14:paraId="50EB99A5" w14:textId="77777777" w:rsidR="009E3477" w:rsidRDefault="009E3477">
      <w:pPr>
        <w:autoSpaceDE w:val="0"/>
        <w:autoSpaceDN w:val="0"/>
        <w:adjustRightInd w:val="0"/>
        <w:ind w:left="1125" w:right="1080"/>
        <w:jc w:val="both"/>
        <w:rPr>
          <w:rFonts w:hint="cs"/>
          <w:b/>
          <w:bCs/>
          <w:rtl/>
        </w:rPr>
      </w:pPr>
      <w:r>
        <w:rPr>
          <w:rFonts w:hint="cs"/>
          <w:b/>
          <w:bCs/>
          <w:rtl/>
        </w:rPr>
        <w:t xml:space="preserve">  ת: איפה במקומות אחרים?</w:t>
      </w:r>
    </w:p>
    <w:p w14:paraId="79723CA2" w14:textId="77777777" w:rsidR="009E3477" w:rsidRDefault="009E3477">
      <w:pPr>
        <w:autoSpaceDE w:val="0"/>
        <w:autoSpaceDN w:val="0"/>
        <w:adjustRightInd w:val="0"/>
        <w:ind w:left="1125" w:right="1080"/>
        <w:jc w:val="both"/>
        <w:rPr>
          <w:rFonts w:hint="cs"/>
          <w:b/>
          <w:bCs/>
          <w:rtl/>
        </w:rPr>
      </w:pPr>
      <w:r>
        <w:rPr>
          <w:rFonts w:hint="cs"/>
          <w:b/>
          <w:bCs/>
          <w:rtl/>
        </w:rPr>
        <w:t xml:space="preserve">  ש: את לא מבקשת שהיא תסתובב?</w:t>
      </w:r>
    </w:p>
    <w:p w14:paraId="2E8D100F" w14:textId="77777777" w:rsidR="009E3477" w:rsidRDefault="009E3477">
      <w:pPr>
        <w:autoSpaceDE w:val="0"/>
        <w:autoSpaceDN w:val="0"/>
        <w:adjustRightInd w:val="0"/>
        <w:ind w:left="1125" w:right="1080"/>
        <w:jc w:val="both"/>
        <w:rPr>
          <w:rFonts w:hint="cs"/>
          <w:b/>
          <w:bCs/>
          <w:rtl/>
        </w:rPr>
      </w:pPr>
      <w:r>
        <w:rPr>
          <w:rFonts w:hint="cs"/>
          <w:b/>
          <w:bCs/>
          <w:rtl/>
        </w:rPr>
        <w:t xml:space="preserve">  ת: הכל חשוף, אני צריכה לשים ידיים על הבטן, את הישבן אני </w:t>
      </w:r>
    </w:p>
    <w:p w14:paraId="74ADD701" w14:textId="77777777" w:rsidR="009E3477" w:rsidRDefault="009E3477">
      <w:pPr>
        <w:autoSpaceDE w:val="0"/>
        <w:autoSpaceDN w:val="0"/>
        <w:adjustRightInd w:val="0"/>
        <w:ind w:left="1125" w:right="1080"/>
        <w:jc w:val="both"/>
        <w:rPr>
          <w:rFonts w:hint="cs"/>
          <w:b/>
          <w:bCs/>
          <w:rtl/>
        </w:rPr>
      </w:pPr>
      <w:r>
        <w:rPr>
          <w:rFonts w:hint="cs"/>
          <w:b/>
          <w:bCs/>
          <w:rtl/>
        </w:rPr>
        <w:t xml:space="preserve">      רואה ובטח על הירכיים, אם יש לה בעיית עור אני שואלת </w:t>
      </w:r>
    </w:p>
    <w:p w14:paraId="4C1E2D1C" w14:textId="77777777" w:rsidR="009E3477" w:rsidRDefault="009E3477">
      <w:pPr>
        <w:autoSpaceDE w:val="0"/>
        <w:autoSpaceDN w:val="0"/>
        <w:adjustRightInd w:val="0"/>
        <w:ind w:left="1125" w:right="1080"/>
        <w:jc w:val="both"/>
        <w:rPr>
          <w:rFonts w:hint="cs"/>
          <w:rtl/>
        </w:rPr>
      </w:pPr>
      <w:r>
        <w:rPr>
          <w:rFonts w:hint="cs"/>
          <w:b/>
          <w:bCs/>
          <w:rtl/>
        </w:rPr>
        <w:t xml:space="preserve">      אותה."</w:t>
      </w:r>
      <w:r>
        <w:rPr>
          <w:rFonts w:hint="cs"/>
          <w:rtl/>
        </w:rPr>
        <w:t xml:space="preserve"> – עמ' 403.</w:t>
      </w:r>
    </w:p>
    <w:p w14:paraId="3CB56CCE" w14:textId="77777777" w:rsidR="009E3477" w:rsidRDefault="009E3477">
      <w:pPr>
        <w:autoSpaceDE w:val="0"/>
        <w:autoSpaceDN w:val="0"/>
        <w:adjustRightInd w:val="0"/>
        <w:spacing w:line="360" w:lineRule="auto"/>
        <w:ind w:left="720"/>
        <w:jc w:val="both"/>
        <w:rPr>
          <w:rFonts w:hint="cs"/>
          <w:rtl/>
        </w:rPr>
      </w:pPr>
    </w:p>
    <w:p w14:paraId="171BE851" w14:textId="77777777" w:rsidR="008C47BD" w:rsidRDefault="009E3477">
      <w:pPr>
        <w:autoSpaceDE w:val="0"/>
        <w:autoSpaceDN w:val="0"/>
        <w:adjustRightInd w:val="0"/>
        <w:spacing w:line="360" w:lineRule="auto"/>
        <w:ind w:left="720"/>
        <w:jc w:val="both"/>
        <w:rPr>
          <w:rFonts w:hint="cs"/>
          <w:rtl/>
        </w:rPr>
      </w:pPr>
      <w:r>
        <w:rPr>
          <w:rFonts w:hint="cs"/>
          <w:rtl/>
        </w:rPr>
        <w:t xml:space="preserve">דר' ו' הדגישה כי לו הייתה מבחינה בסימנים כלשהם היא הייתה רושמת זאת, (עמ' 401), וכי בכל ביקוריה של המתלוננת החל מחודש ספט' 2002 ועד ינו' 2003, לא הבחינה בסימנים כלשהם על גופה של המתלוננת, לא חיצוניים ולא פנימיים (עמ' 402). </w:t>
      </w:r>
    </w:p>
    <w:p w14:paraId="24AC17DC" w14:textId="77777777" w:rsidR="008C47BD" w:rsidRDefault="008C47BD">
      <w:pPr>
        <w:autoSpaceDE w:val="0"/>
        <w:autoSpaceDN w:val="0"/>
        <w:adjustRightInd w:val="0"/>
        <w:spacing w:line="360" w:lineRule="auto"/>
        <w:ind w:left="720"/>
        <w:jc w:val="both"/>
        <w:rPr>
          <w:rFonts w:hint="cs"/>
          <w:rtl/>
        </w:rPr>
      </w:pPr>
    </w:p>
    <w:p w14:paraId="791C21BE" w14:textId="77777777" w:rsidR="009E3477" w:rsidRDefault="009E3477">
      <w:pPr>
        <w:autoSpaceDE w:val="0"/>
        <w:autoSpaceDN w:val="0"/>
        <w:adjustRightInd w:val="0"/>
        <w:spacing w:line="360" w:lineRule="auto"/>
        <w:ind w:left="720"/>
        <w:jc w:val="both"/>
        <w:rPr>
          <w:rFonts w:hint="cs"/>
          <w:rtl/>
        </w:rPr>
      </w:pPr>
      <w:r>
        <w:rPr>
          <w:rFonts w:hint="cs"/>
          <w:rtl/>
        </w:rPr>
        <w:t xml:space="preserve">עוד ציינה ד"ר ו' כי לו בבדיקה הייתה מוצאת סימנים, היא הייתה מדווחת על כך לממונים, מבקשת הנחיותיהם מה לעשות ואיך לנהוג ופועלת עפ"י ההנחיות שהייתה מקבלת (עמ' 402). </w:t>
      </w:r>
    </w:p>
    <w:p w14:paraId="47477986" w14:textId="77777777" w:rsidR="009E3477" w:rsidRDefault="009E3477">
      <w:pPr>
        <w:autoSpaceDE w:val="0"/>
        <w:autoSpaceDN w:val="0"/>
        <w:adjustRightInd w:val="0"/>
        <w:spacing w:line="360" w:lineRule="auto"/>
        <w:jc w:val="both"/>
        <w:rPr>
          <w:rFonts w:hint="cs"/>
          <w:rtl/>
        </w:rPr>
      </w:pPr>
    </w:p>
    <w:p w14:paraId="1C0DDB21" w14:textId="77777777" w:rsidR="009E3477" w:rsidRDefault="009E3477">
      <w:pPr>
        <w:autoSpaceDE w:val="0"/>
        <w:autoSpaceDN w:val="0"/>
        <w:adjustRightInd w:val="0"/>
        <w:spacing w:line="360" w:lineRule="auto"/>
        <w:ind w:left="720" w:hanging="720"/>
        <w:jc w:val="both"/>
        <w:rPr>
          <w:rFonts w:hint="cs"/>
          <w:rtl/>
        </w:rPr>
      </w:pPr>
      <w:r>
        <w:rPr>
          <w:rFonts w:hint="cs"/>
          <w:rtl/>
        </w:rPr>
        <w:t>6.</w:t>
      </w:r>
      <w:r>
        <w:rPr>
          <w:rFonts w:hint="cs"/>
          <w:rtl/>
        </w:rPr>
        <w:tab/>
        <w:t>כאן המקום להזכיר כי לגרסת המתלוננת, סימני האלימות על גופה  היו נשארים זמן מה (עמ' 69), כך שבבדיקות הרפואיות שנערכו בסמוך לאותם אירועים או למחרת התרחשותם, סימנים אלה היו אמורים להישאר ולא כך הם פני הדברים לפי עדות הרופאים. אלמנט זה, חשוב ביותר וסותר את גרסת המתלוננת.</w:t>
      </w:r>
    </w:p>
    <w:p w14:paraId="5A9C4579" w14:textId="77777777" w:rsidR="009E3477" w:rsidRDefault="009E3477">
      <w:pPr>
        <w:autoSpaceDE w:val="0"/>
        <w:autoSpaceDN w:val="0"/>
        <w:adjustRightInd w:val="0"/>
        <w:spacing w:line="360" w:lineRule="auto"/>
        <w:jc w:val="both"/>
        <w:rPr>
          <w:rFonts w:hint="cs"/>
          <w:rtl/>
        </w:rPr>
      </w:pPr>
    </w:p>
    <w:p w14:paraId="38220D8C" w14:textId="77777777" w:rsidR="009E3477" w:rsidRDefault="009E3477">
      <w:pPr>
        <w:autoSpaceDE w:val="0"/>
        <w:autoSpaceDN w:val="0"/>
        <w:adjustRightInd w:val="0"/>
        <w:spacing w:line="360" w:lineRule="auto"/>
        <w:ind w:left="720"/>
        <w:jc w:val="both"/>
        <w:rPr>
          <w:rFonts w:hint="cs"/>
          <w:rtl/>
        </w:rPr>
      </w:pPr>
      <w:r>
        <w:rPr>
          <w:rFonts w:hint="cs"/>
          <w:rtl/>
        </w:rPr>
        <w:t>כאמור ד"ר ו' נחקרה במשטרה והחוקר שאל אותה אם המתלוננת סיפרה לה על אונס והיא השיבה על כך בשלילה (עמ' 401).</w:t>
      </w:r>
    </w:p>
    <w:p w14:paraId="0D6E7E7E" w14:textId="77777777" w:rsidR="009E3477" w:rsidRDefault="009E3477">
      <w:pPr>
        <w:autoSpaceDE w:val="0"/>
        <w:autoSpaceDN w:val="0"/>
        <w:adjustRightInd w:val="0"/>
        <w:spacing w:line="360" w:lineRule="auto"/>
        <w:jc w:val="both"/>
        <w:rPr>
          <w:rFonts w:hint="cs"/>
          <w:rtl/>
        </w:rPr>
      </w:pPr>
    </w:p>
    <w:p w14:paraId="62F757F3" w14:textId="77777777" w:rsidR="009E3477" w:rsidRDefault="009E3477">
      <w:pPr>
        <w:autoSpaceDE w:val="0"/>
        <w:autoSpaceDN w:val="0"/>
        <w:adjustRightInd w:val="0"/>
        <w:spacing w:line="360" w:lineRule="auto"/>
        <w:ind w:left="720" w:hanging="720"/>
        <w:jc w:val="both"/>
        <w:rPr>
          <w:rFonts w:hint="cs"/>
          <w:rtl/>
        </w:rPr>
      </w:pPr>
      <w:r>
        <w:rPr>
          <w:rFonts w:hint="cs"/>
          <w:b/>
          <w:bCs/>
          <w:rtl/>
        </w:rPr>
        <w:t>יט</w:t>
      </w:r>
      <w:r>
        <w:rPr>
          <w:rFonts w:hint="cs"/>
          <w:rtl/>
        </w:rPr>
        <w:t>.</w:t>
      </w:r>
      <w:r>
        <w:rPr>
          <w:rFonts w:hint="cs"/>
          <w:rtl/>
        </w:rPr>
        <w:tab/>
        <w:t>הבאתי לעיל פרטים חשובים ביחס לתלונות הכלליות של המתלוננת וכעת אתייחס לאירועים ספציפיים שהוזכרו על ידה.</w:t>
      </w:r>
    </w:p>
    <w:p w14:paraId="45F5FD9D" w14:textId="77777777" w:rsidR="009E3477" w:rsidRDefault="009E3477">
      <w:pPr>
        <w:autoSpaceDE w:val="0"/>
        <w:autoSpaceDN w:val="0"/>
        <w:adjustRightInd w:val="0"/>
        <w:jc w:val="both"/>
        <w:rPr>
          <w:rFonts w:hint="cs"/>
          <w:rtl/>
        </w:rPr>
      </w:pPr>
    </w:p>
    <w:p w14:paraId="090F3EF0" w14:textId="77777777" w:rsidR="009E3477" w:rsidRDefault="009E3477">
      <w:pPr>
        <w:autoSpaceDE w:val="0"/>
        <w:autoSpaceDN w:val="0"/>
        <w:adjustRightInd w:val="0"/>
        <w:spacing w:line="360" w:lineRule="auto"/>
        <w:ind w:left="720" w:hanging="720"/>
        <w:jc w:val="both"/>
        <w:rPr>
          <w:rFonts w:hint="cs"/>
          <w:b/>
          <w:bCs/>
          <w:u w:val="single"/>
          <w:rtl/>
        </w:rPr>
      </w:pPr>
      <w:r>
        <w:rPr>
          <w:rFonts w:hint="cs"/>
          <w:rtl/>
        </w:rPr>
        <w:t>1.</w:t>
      </w:r>
      <w:r>
        <w:rPr>
          <w:rFonts w:hint="cs"/>
          <w:rtl/>
        </w:rPr>
        <w:tab/>
      </w:r>
      <w:r>
        <w:rPr>
          <w:rFonts w:hint="cs"/>
          <w:b/>
          <w:bCs/>
          <w:u w:val="single"/>
          <w:rtl/>
        </w:rPr>
        <w:t>האירוע מיום 30.12.02:</w:t>
      </w:r>
    </w:p>
    <w:p w14:paraId="28EE3AEE" w14:textId="77777777" w:rsidR="009E3477" w:rsidRDefault="009E3477">
      <w:pPr>
        <w:autoSpaceDE w:val="0"/>
        <w:autoSpaceDN w:val="0"/>
        <w:adjustRightInd w:val="0"/>
        <w:jc w:val="both"/>
        <w:rPr>
          <w:rFonts w:hint="cs"/>
          <w:rtl/>
        </w:rPr>
      </w:pPr>
    </w:p>
    <w:p w14:paraId="565789B6" w14:textId="77777777" w:rsidR="009E3477" w:rsidRDefault="009E3477">
      <w:pPr>
        <w:autoSpaceDE w:val="0"/>
        <w:autoSpaceDN w:val="0"/>
        <w:adjustRightInd w:val="0"/>
        <w:spacing w:line="360" w:lineRule="auto"/>
        <w:ind w:left="1440" w:hanging="720"/>
        <w:jc w:val="both"/>
        <w:rPr>
          <w:rFonts w:hint="cs"/>
          <w:rtl/>
        </w:rPr>
      </w:pPr>
      <w:r>
        <w:rPr>
          <w:rFonts w:hint="cs"/>
          <w:rtl/>
        </w:rPr>
        <w:t>א.</w:t>
      </w:r>
      <w:r>
        <w:rPr>
          <w:rFonts w:hint="cs"/>
          <w:rtl/>
        </w:rPr>
        <w:tab/>
        <w:t xml:space="preserve">יש לומר כי מלבד מקרה האונס שאירע, לטענת המתלוננת ביום 30.12.02, היא לא מסרה דבר בחקירתה במשטרה על כל מקרה ספציפי אחר. </w:t>
      </w:r>
    </w:p>
    <w:p w14:paraId="774AEF5E" w14:textId="77777777" w:rsidR="009E3477" w:rsidRDefault="009E3477">
      <w:pPr>
        <w:autoSpaceDE w:val="0"/>
        <w:autoSpaceDN w:val="0"/>
        <w:adjustRightInd w:val="0"/>
        <w:ind w:left="1440" w:hanging="720"/>
        <w:jc w:val="both"/>
        <w:rPr>
          <w:rFonts w:hint="cs"/>
          <w:b/>
          <w:bCs/>
          <w:u w:val="single"/>
          <w:rtl/>
        </w:rPr>
      </w:pPr>
    </w:p>
    <w:p w14:paraId="10CDEAB4" w14:textId="77777777" w:rsidR="009E3477" w:rsidRDefault="009E3477">
      <w:pPr>
        <w:autoSpaceDE w:val="0"/>
        <w:autoSpaceDN w:val="0"/>
        <w:adjustRightInd w:val="0"/>
        <w:spacing w:line="360" w:lineRule="auto"/>
        <w:ind w:left="1440" w:hanging="720"/>
        <w:jc w:val="both"/>
        <w:rPr>
          <w:rFonts w:hint="cs"/>
          <w:rtl/>
        </w:rPr>
      </w:pPr>
      <w:r>
        <w:rPr>
          <w:rFonts w:hint="cs"/>
          <w:b/>
          <w:bCs/>
          <w:rtl/>
        </w:rPr>
        <w:tab/>
      </w:r>
      <w:r>
        <w:rPr>
          <w:rFonts w:hint="cs"/>
          <w:rtl/>
        </w:rPr>
        <w:t xml:space="preserve">מקרה זה שהתרחש ביום 30.12.02, הוזכר על ידי המתלוננת רק בעדותה שנגבתה על פי בקשת הפרקליטות לשם השלמת החקירה וזאת ביום 7.10.03 – ת/19. </w:t>
      </w:r>
    </w:p>
    <w:p w14:paraId="46B1B11D" w14:textId="77777777" w:rsidR="009E3477" w:rsidRDefault="009E3477">
      <w:pPr>
        <w:autoSpaceDE w:val="0"/>
        <w:autoSpaceDN w:val="0"/>
        <w:adjustRightInd w:val="0"/>
        <w:ind w:left="1440" w:hanging="720"/>
        <w:jc w:val="both"/>
        <w:rPr>
          <w:rFonts w:hint="cs"/>
          <w:rtl/>
        </w:rPr>
      </w:pPr>
    </w:p>
    <w:p w14:paraId="29E48871" w14:textId="77777777" w:rsidR="009E3477" w:rsidRDefault="009E3477">
      <w:pPr>
        <w:autoSpaceDE w:val="0"/>
        <w:autoSpaceDN w:val="0"/>
        <w:adjustRightInd w:val="0"/>
        <w:spacing w:line="360" w:lineRule="auto"/>
        <w:ind w:left="1440"/>
        <w:jc w:val="both"/>
        <w:rPr>
          <w:rFonts w:hint="cs"/>
          <w:rtl/>
        </w:rPr>
      </w:pPr>
      <w:r>
        <w:rPr>
          <w:rFonts w:hint="cs"/>
          <w:rtl/>
        </w:rPr>
        <w:t>אזכיר כי המתלוננת אמרה בעדותה הראשונה כי היא הגיעה למשטרה כדי למסור את כל הפרטים לחוקרים, כך עולה מהעדות מיום 28.1.03, ת/17 וכן מדבריה בפנינו בעמ' 53.</w:t>
      </w:r>
    </w:p>
    <w:p w14:paraId="3F5327E6" w14:textId="77777777" w:rsidR="009E3477" w:rsidRDefault="009E3477">
      <w:pPr>
        <w:autoSpaceDE w:val="0"/>
        <w:autoSpaceDN w:val="0"/>
        <w:adjustRightInd w:val="0"/>
        <w:jc w:val="both"/>
        <w:rPr>
          <w:rFonts w:hint="cs"/>
          <w:rtl/>
        </w:rPr>
      </w:pPr>
    </w:p>
    <w:p w14:paraId="742E7C04" w14:textId="77777777" w:rsidR="009E3477" w:rsidRDefault="009E3477">
      <w:pPr>
        <w:autoSpaceDE w:val="0"/>
        <w:autoSpaceDN w:val="0"/>
        <w:adjustRightInd w:val="0"/>
        <w:spacing w:line="360" w:lineRule="auto"/>
        <w:ind w:left="1440" w:hanging="720"/>
        <w:jc w:val="both"/>
        <w:rPr>
          <w:rFonts w:hint="cs"/>
          <w:rtl/>
        </w:rPr>
      </w:pPr>
      <w:r>
        <w:rPr>
          <w:rFonts w:hint="cs"/>
          <w:rtl/>
        </w:rPr>
        <w:t>ב.</w:t>
      </w:r>
      <w:r>
        <w:rPr>
          <w:rFonts w:hint="cs"/>
          <w:rtl/>
        </w:rPr>
        <w:tab/>
        <w:t xml:space="preserve">אדגיש עוד כי המתלוננת נזכרה באירוע ספציפי זה והצביעה על התאריך הנ"ל, רק לאחר שעיינה בלוח שנה  - ראו ת/19 עמ' 5 ועדות החוקר דסה בעמ' 182. </w:t>
      </w:r>
    </w:p>
    <w:p w14:paraId="3658A103" w14:textId="77777777" w:rsidR="009E3477" w:rsidRDefault="009E3477">
      <w:pPr>
        <w:autoSpaceDE w:val="0"/>
        <w:autoSpaceDN w:val="0"/>
        <w:adjustRightInd w:val="0"/>
        <w:ind w:left="1440" w:hanging="720"/>
        <w:jc w:val="both"/>
        <w:rPr>
          <w:rFonts w:hint="cs"/>
          <w:rtl/>
        </w:rPr>
      </w:pPr>
    </w:p>
    <w:p w14:paraId="0125B7CD" w14:textId="77777777" w:rsidR="009E3477" w:rsidRDefault="009E3477">
      <w:pPr>
        <w:autoSpaceDE w:val="0"/>
        <w:autoSpaceDN w:val="0"/>
        <w:adjustRightInd w:val="0"/>
        <w:spacing w:line="360" w:lineRule="auto"/>
        <w:ind w:left="1440"/>
        <w:jc w:val="both"/>
        <w:rPr>
          <w:rFonts w:hint="cs"/>
          <w:rtl/>
        </w:rPr>
      </w:pPr>
      <w:r>
        <w:rPr>
          <w:rFonts w:hint="cs"/>
          <w:rtl/>
        </w:rPr>
        <w:t>בל נשכח, גם כן, כי המתלוננת ביקרה אצל רופאת הנשים, ד"ר ו', ביום 31.12.02 לשם קבלת תוצאות הבדיקה המעבדתית – נ/5 ו- נ/11ג, ולא סיפרה לה דבר וחצי דבר בעניין זה. עוד יש להזכיר את יחסי האימון שהמתלוננת נתנה בדר' ו' והפתיחות שגילתה בפניה בביקוריה אצלה - (ראו נ/11ג', מסמך רפואי ביחס לביקור אצל הרופאה ועדות האחרונה על כך שלא ראתה על גוף המתלוננת כל סימנים בעמ' 401 – 402 ושלא נמסר לה דבר בעניין זה על ידי המתלוננת כמפורט לעיל), זאת חרף האלימות הפיזית הקשה, שלטענת המתלוננת הפעיל הנאשם כלפיה, יום קודם, קרי, ביום 30.12.02.</w:t>
      </w:r>
    </w:p>
    <w:p w14:paraId="1F08E06F" w14:textId="77777777" w:rsidR="008C47BD" w:rsidRDefault="008C47BD">
      <w:pPr>
        <w:autoSpaceDE w:val="0"/>
        <w:autoSpaceDN w:val="0"/>
        <w:adjustRightInd w:val="0"/>
        <w:spacing w:line="360" w:lineRule="auto"/>
        <w:ind w:left="1440"/>
        <w:jc w:val="both"/>
        <w:rPr>
          <w:rFonts w:hint="cs"/>
          <w:rtl/>
        </w:rPr>
      </w:pPr>
    </w:p>
    <w:p w14:paraId="3296B534" w14:textId="77777777" w:rsidR="008C47BD" w:rsidRDefault="008C47BD">
      <w:pPr>
        <w:autoSpaceDE w:val="0"/>
        <w:autoSpaceDN w:val="0"/>
        <w:adjustRightInd w:val="0"/>
        <w:spacing w:line="360" w:lineRule="auto"/>
        <w:ind w:left="1440"/>
        <w:jc w:val="both"/>
        <w:rPr>
          <w:rFonts w:hint="cs"/>
          <w:rtl/>
        </w:rPr>
      </w:pPr>
    </w:p>
    <w:p w14:paraId="5AB257AE" w14:textId="77777777" w:rsidR="009E3477" w:rsidRDefault="009E3477">
      <w:pPr>
        <w:autoSpaceDE w:val="0"/>
        <w:autoSpaceDN w:val="0"/>
        <w:adjustRightInd w:val="0"/>
        <w:jc w:val="both"/>
        <w:rPr>
          <w:rFonts w:hint="cs"/>
          <w:rtl/>
        </w:rPr>
      </w:pPr>
    </w:p>
    <w:p w14:paraId="06DA90DC" w14:textId="77777777" w:rsidR="009E3477" w:rsidRDefault="009E3477">
      <w:pPr>
        <w:autoSpaceDE w:val="0"/>
        <w:autoSpaceDN w:val="0"/>
        <w:adjustRightInd w:val="0"/>
        <w:spacing w:line="360" w:lineRule="auto"/>
        <w:ind w:left="1440" w:hanging="720"/>
        <w:jc w:val="both"/>
        <w:rPr>
          <w:rFonts w:hint="cs"/>
          <w:rtl/>
        </w:rPr>
      </w:pPr>
      <w:r>
        <w:rPr>
          <w:rFonts w:hint="cs"/>
          <w:rtl/>
        </w:rPr>
        <w:t>ג.</w:t>
      </w:r>
      <w:r>
        <w:rPr>
          <w:rFonts w:hint="cs"/>
          <w:rtl/>
        </w:rPr>
        <w:tab/>
        <w:t>יש להפנות, גם כן, לתיאור שנותנת המתלוננת על אופן התרחשות המקרה, תיאור שאינו עומד במבחן השכל הישר וההיגיון הסביר, לטעמי. המתלוננת מספרת על אירוע אלים שבסופו נאנסה ולאחר מכן ובהמשך לאירוע קשה שכזה ומייד לאחריו, היא יושבת ביחד עם הנאשם לוגמים קפה ומדברים על פתיחת דף חדש לקראת השנה החדשה וכך העידה:</w:t>
      </w:r>
    </w:p>
    <w:p w14:paraId="09F3ED3D" w14:textId="77777777" w:rsidR="009E3477" w:rsidRDefault="009E3477">
      <w:pPr>
        <w:autoSpaceDE w:val="0"/>
        <w:autoSpaceDN w:val="0"/>
        <w:adjustRightInd w:val="0"/>
        <w:ind w:left="1125" w:right="1080"/>
        <w:jc w:val="both"/>
        <w:rPr>
          <w:rFonts w:cs="Miriam" w:hint="cs"/>
          <w:b/>
          <w:bCs/>
          <w:rtl/>
        </w:rPr>
      </w:pPr>
    </w:p>
    <w:p w14:paraId="6DE1022B" w14:textId="77777777" w:rsidR="009E3477" w:rsidRDefault="009E3477">
      <w:pPr>
        <w:autoSpaceDE w:val="0"/>
        <w:autoSpaceDN w:val="0"/>
        <w:adjustRightInd w:val="0"/>
        <w:ind w:left="1305" w:right="1080"/>
        <w:jc w:val="both"/>
        <w:rPr>
          <w:rFonts w:hint="cs"/>
          <w:b/>
          <w:bCs/>
          <w:rtl/>
        </w:rPr>
      </w:pPr>
      <w:r>
        <w:rPr>
          <w:rFonts w:hint="cs"/>
          <w:b/>
          <w:bCs/>
          <w:rtl/>
        </w:rPr>
        <w:t>"ש: אחרי האונס בדיוק אמרת לו בוא נפתח דף חדש?</w:t>
      </w:r>
    </w:p>
    <w:p w14:paraId="6C1D109F" w14:textId="77777777" w:rsidR="009E3477" w:rsidRDefault="009E3477">
      <w:pPr>
        <w:autoSpaceDE w:val="0"/>
        <w:autoSpaceDN w:val="0"/>
        <w:adjustRightInd w:val="0"/>
        <w:ind w:left="1305" w:right="1080"/>
        <w:jc w:val="both"/>
        <w:rPr>
          <w:rFonts w:hint="cs"/>
          <w:rtl/>
        </w:rPr>
      </w:pPr>
      <w:r>
        <w:rPr>
          <w:rFonts w:hint="cs"/>
          <w:b/>
          <w:bCs/>
          <w:rtl/>
        </w:rPr>
        <w:t>ת: הינו שותים קפה והתחלתי לדבר איתו, הוא היה שקט ואני הייתי שקטה .."</w:t>
      </w:r>
      <w:r>
        <w:rPr>
          <w:rFonts w:hint="cs"/>
          <w:rtl/>
        </w:rPr>
        <w:t xml:space="preserve"> – עמ' 27 ש' 1 ועמ' 58 ש' 25 ועמ' 9 ש' 1.</w:t>
      </w:r>
    </w:p>
    <w:p w14:paraId="32139E45" w14:textId="77777777" w:rsidR="009E3477" w:rsidRDefault="009E3477">
      <w:pPr>
        <w:autoSpaceDE w:val="0"/>
        <w:autoSpaceDN w:val="0"/>
        <w:adjustRightInd w:val="0"/>
        <w:spacing w:line="360" w:lineRule="auto"/>
        <w:jc w:val="both"/>
        <w:rPr>
          <w:rFonts w:hint="cs"/>
          <w:rtl/>
        </w:rPr>
      </w:pPr>
    </w:p>
    <w:p w14:paraId="35AB964F" w14:textId="77777777" w:rsidR="009E3477" w:rsidRDefault="009E3477">
      <w:pPr>
        <w:autoSpaceDE w:val="0"/>
        <w:autoSpaceDN w:val="0"/>
        <w:adjustRightInd w:val="0"/>
        <w:spacing w:line="360" w:lineRule="auto"/>
        <w:ind w:left="1440"/>
        <w:jc w:val="both"/>
        <w:rPr>
          <w:rFonts w:hint="cs"/>
          <w:rtl/>
        </w:rPr>
      </w:pPr>
      <w:r>
        <w:rPr>
          <w:rFonts w:hint="cs"/>
          <w:rtl/>
        </w:rPr>
        <w:t xml:space="preserve">סיטואציה זו אינה מתקבלת על הדעת בנסיבות העניין, בלשון המעטה. </w:t>
      </w:r>
    </w:p>
    <w:p w14:paraId="12B214FE" w14:textId="77777777" w:rsidR="009E3477" w:rsidRDefault="009E3477">
      <w:pPr>
        <w:autoSpaceDE w:val="0"/>
        <w:autoSpaceDN w:val="0"/>
        <w:adjustRightInd w:val="0"/>
        <w:spacing w:line="360" w:lineRule="auto"/>
        <w:jc w:val="both"/>
        <w:rPr>
          <w:rFonts w:hint="cs"/>
          <w:b/>
          <w:bCs/>
          <w:u w:val="single"/>
          <w:rtl/>
        </w:rPr>
      </w:pPr>
      <w:r>
        <w:rPr>
          <w:rFonts w:hint="cs"/>
          <w:b/>
          <w:bCs/>
          <w:rtl/>
        </w:rPr>
        <w:t>2.</w:t>
      </w:r>
      <w:r>
        <w:rPr>
          <w:rFonts w:hint="cs"/>
          <w:b/>
          <w:bCs/>
          <w:rtl/>
        </w:rPr>
        <w:tab/>
      </w:r>
      <w:r>
        <w:rPr>
          <w:rFonts w:hint="cs"/>
          <w:b/>
          <w:bCs/>
          <w:u w:val="single"/>
          <w:rtl/>
        </w:rPr>
        <w:t>האונס לאחר כליאת המתלוננת לכל היום:</w:t>
      </w:r>
    </w:p>
    <w:p w14:paraId="54DC01E7" w14:textId="77777777" w:rsidR="009E3477" w:rsidRDefault="009E3477">
      <w:pPr>
        <w:autoSpaceDE w:val="0"/>
        <w:autoSpaceDN w:val="0"/>
        <w:adjustRightInd w:val="0"/>
        <w:spacing w:line="360" w:lineRule="auto"/>
        <w:jc w:val="both"/>
        <w:rPr>
          <w:rFonts w:hint="cs"/>
          <w:rtl/>
        </w:rPr>
      </w:pPr>
      <w:r>
        <w:rPr>
          <w:rFonts w:hint="cs"/>
          <w:rtl/>
        </w:rPr>
        <w:t xml:space="preserve"> </w:t>
      </w:r>
    </w:p>
    <w:p w14:paraId="1741EC83" w14:textId="77777777" w:rsidR="009E3477" w:rsidRDefault="009E3477">
      <w:pPr>
        <w:autoSpaceDE w:val="0"/>
        <w:autoSpaceDN w:val="0"/>
        <w:adjustRightInd w:val="0"/>
        <w:spacing w:line="360" w:lineRule="auto"/>
        <w:ind w:left="1440" w:hanging="720"/>
        <w:jc w:val="both"/>
        <w:rPr>
          <w:rFonts w:hint="cs"/>
          <w:rtl/>
        </w:rPr>
      </w:pPr>
      <w:r>
        <w:rPr>
          <w:rFonts w:hint="cs"/>
          <w:rtl/>
        </w:rPr>
        <w:t>א.</w:t>
      </w:r>
      <w:r>
        <w:rPr>
          <w:rFonts w:hint="cs"/>
          <w:rtl/>
        </w:rPr>
        <w:tab/>
        <w:t>לא זו אף זו, המתלוננת נשאלה על ידי בית המשפט במסגרת חקירתה הנגדית – ראה עדותה מיום 9.11.06, באם היא יכולה לספר על מקרה ספציפי ואז היא הזכירה עוד מקרה אונס שהתרחש, לטענתה, כאשר תכננה לטייל עם אחותה. לדברי המתלוננת, הנאשם חזר הביתה לאחר שנעל אותה כל היום בחדר וכך תיארה את הדברים:</w:t>
      </w:r>
    </w:p>
    <w:p w14:paraId="571B1F27" w14:textId="77777777" w:rsidR="009E3477" w:rsidRDefault="009E3477">
      <w:pPr>
        <w:autoSpaceDE w:val="0"/>
        <w:autoSpaceDN w:val="0"/>
        <w:adjustRightInd w:val="0"/>
        <w:spacing w:line="360" w:lineRule="auto"/>
        <w:jc w:val="both"/>
        <w:rPr>
          <w:rFonts w:hint="cs"/>
          <w:rtl/>
        </w:rPr>
      </w:pPr>
      <w:r>
        <w:rPr>
          <w:rFonts w:hint="cs"/>
          <w:rtl/>
        </w:rPr>
        <w:t xml:space="preserve"> </w:t>
      </w:r>
    </w:p>
    <w:p w14:paraId="4686F289" w14:textId="77777777" w:rsidR="009E3477" w:rsidRDefault="009E3477">
      <w:pPr>
        <w:autoSpaceDE w:val="0"/>
        <w:autoSpaceDN w:val="0"/>
        <w:adjustRightInd w:val="0"/>
        <w:ind w:left="1665" w:right="1260"/>
        <w:jc w:val="both"/>
        <w:rPr>
          <w:rFonts w:hint="cs"/>
          <w:rtl/>
        </w:rPr>
      </w:pPr>
      <w:r>
        <w:rPr>
          <w:rFonts w:hint="cs"/>
          <w:rtl/>
        </w:rPr>
        <w:t>"</w:t>
      </w:r>
      <w:r>
        <w:rPr>
          <w:rFonts w:hint="cs"/>
          <w:b/>
          <w:bCs/>
          <w:rtl/>
        </w:rPr>
        <w:t>... וכשהייתי נעולה ולא יכולתי לצאת מהבוקר כמעט עד ארבע וחצי גם רציתי פיפי ולא עשיתי ועשיתי על עצמי זה לא משהו שאפשר לסלוח."</w:t>
      </w:r>
    </w:p>
    <w:p w14:paraId="421343AB" w14:textId="77777777" w:rsidR="009E3477" w:rsidRDefault="009E3477">
      <w:pPr>
        <w:autoSpaceDE w:val="0"/>
        <w:autoSpaceDN w:val="0"/>
        <w:adjustRightInd w:val="0"/>
        <w:spacing w:line="360" w:lineRule="auto"/>
        <w:jc w:val="both"/>
        <w:rPr>
          <w:rFonts w:hint="cs"/>
          <w:rtl/>
        </w:rPr>
      </w:pPr>
    </w:p>
    <w:p w14:paraId="7817BF0D" w14:textId="77777777" w:rsidR="009E3477" w:rsidRDefault="009E3477">
      <w:pPr>
        <w:autoSpaceDE w:val="0"/>
        <w:autoSpaceDN w:val="0"/>
        <w:adjustRightInd w:val="0"/>
        <w:spacing w:line="360" w:lineRule="auto"/>
        <w:ind w:left="1440"/>
        <w:jc w:val="both"/>
        <w:rPr>
          <w:rFonts w:hint="cs"/>
          <w:rtl/>
        </w:rPr>
      </w:pPr>
      <w:r>
        <w:rPr>
          <w:rFonts w:hint="cs"/>
          <w:rtl/>
        </w:rPr>
        <w:t xml:space="preserve">אכן אירוע כזה המתואר לעיל לא רק שלגביו לא ניתן לסלוח, אלא גם אותו לא ניתן לשכוח, אך משום מה אירוע קשה זה, נשמט מזיכרונה של המתלוננת בחקירותיה ובראיונות איתה בפרקליטות ורק כחלוף תקופה העולה על ארבע שנים ספרה עליו והזכירה אותו רק לראשונה בבית המשפט. </w:t>
      </w:r>
    </w:p>
    <w:p w14:paraId="42093DF3" w14:textId="77777777" w:rsidR="009E3477" w:rsidRDefault="009E3477">
      <w:pPr>
        <w:autoSpaceDE w:val="0"/>
        <w:autoSpaceDN w:val="0"/>
        <w:adjustRightInd w:val="0"/>
        <w:jc w:val="both"/>
        <w:rPr>
          <w:rFonts w:hint="cs"/>
          <w:rtl/>
        </w:rPr>
      </w:pPr>
    </w:p>
    <w:p w14:paraId="779A603A" w14:textId="77777777" w:rsidR="009E3477" w:rsidRDefault="009E3477">
      <w:pPr>
        <w:autoSpaceDE w:val="0"/>
        <w:autoSpaceDN w:val="0"/>
        <w:adjustRightInd w:val="0"/>
        <w:spacing w:line="360" w:lineRule="auto"/>
        <w:ind w:left="1440" w:hanging="720"/>
        <w:jc w:val="both"/>
        <w:rPr>
          <w:rFonts w:hint="cs"/>
          <w:rtl/>
        </w:rPr>
      </w:pPr>
      <w:r>
        <w:rPr>
          <w:rFonts w:hint="cs"/>
          <w:rtl/>
        </w:rPr>
        <w:t>ב.</w:t>
      </w:r>
      <w:r>
        <w:rPr>
          <w:rFonts w:hint="cs"/>
          <w:rtl/>
        </w:rPr>
        <w:tab/>
        <w:t>פרט נוסף ראוי להזכירו והוא שהמתלוננת העידה קודם לכן בעמ' 55 כי מעשי האונס בוצעו בה רק בלילות, והנה בפנינו נזכרה במקרה אונס קשה מאוד ונסיבותיו מיוחדות, שבוצע אחרי שנכלאה במשך יממה ובהיותה מלאה שתן, אונס שבוצע בשעות היום ולא בלילה. אין הסבר בפי המתלוננת מדוע שכחה למסור פרטיו לחוקרים על אף שנחקרה מספר רב של פעמים.</w:t>
      </w:r>
    </w:p>
    <w:p w14:paraId="786A7FD0" w14:textId="77777777" w:rsidR="009E3477" w:rsidRDefault="009E3477">
      <w:pPr>
        <w:autoSpaceDE w:val="0"/>
        <w:autoSpaceDN w:val="0"/>
        <w:adjustRightInd w:val="0"/>
        <w:ind w:left="1440" w:hanging="720"/>
        <w:jc w:val="both"/>
        <w:rPr>
          <w:rFonts w:hint="cs"/>
          <w:rtl/>
        </w:rPr>
      </w:pPr>
    </w:p>
    <w:p w14:paraId="28B63A63" w14:textId="77777777" w:rsidR="009E3477" w:rsidRDefault="009E3477">
      <w:pPr>
        <w:autoSpaceDE w:val="0"/>
        <w:autoSpaceDN w:val="0"/>
        <w:adjustRightInd w:val="0"/>
        <w:spacing w:line="360" w:lineRule="auto"/>
        <w:ind w:left="1440"/>
        <w:jc w:val="both"/>
        <w:rPr>
          <w:rFonts w:hint="cs"/>
          <w:rtl/>
        </w:rPr>
      </w:pPr>
      <w:r>
        <w:rPr>
          <w:rFonts w:hint="cs"/>
          <w:rtl/>
        </w:rPr>
        <w:t xml:space="preserve">ראוי להזכיר כי המתלוננת נחקרה ומסרה מספר הודעות ת/16, ת/17, ת/18, ת/19, ת/20 ו- ת/21 וזאת בפרקי זמן לא קצרים, החל מינואר 2003 ועד להשלמת החקירה בשנת 2004. חרף כל ההזדמנויות שנקרו בדרכה של המתלוננת, לרבות הראיונות בפרקליטות, היא לא מסרה כל פרט על אירוע קשה זה. </w:t>
      </w:r>
    </w:p>
    <w:p w14:paraId="71EAAA20" w14:textId="77777777" w:rsidR="009E3477" w:rsidRDefault="009E3477">
      <w:pPr>
        <w:autoSpaceDE w:val="0"/>
        <w:autoSpaceDN w:val="0"/>
        <w:adjustRightInd w:val="0"/>
        <w:jc w:val="both"/>
        <w:rPr>
          <w:rFonts w:hint="cs"/>
          <w:rtl/>
        </w:rPr>
      </w:pPr>
    </w:p>
    <w:p w14:paraId="528D7660" w14:textId="77777777" w:rsidR="008C47BD" w:rsidRDefault="008C47BD">
      <w:pPr>
        <w:autoSpaceDE w:val="0"/>
        <w:autoSpaceDN w:val="0"/>
        <w:adjustRightInd w:val="0"/>
        <w:jc w:val="both"/>
        <w:rPr>
          <w:rFonts w:hint="cs"/>
          <w:rtl/>
        </w:rPr>
      </w:pPr>
    </w:p>
    <w:p w14:paraId="18031852" w14:textId="77777777" w:rsidR="008C47BD" w:rsidRDefault="008C47BD">
      <w:pPr>
        <w:autoSpaceDE w:val="0"/>
        <w:autoSpaceDN w:val="0"/>
        <w:adjustRightInd w:val="0"/>
        <w:jc w:val="both"/>
        <w:rPr>
          <w:rFonts w:hint="cs"/>
          <w:rtl/>
        </w:rPr>
      </w:pPr>
    </w:p>
    <w:p w14:paraId="49C8B44A" w14:textId="77777777" w:rsidR="008C47BD" w:rsidRDefault="008C47BD">
      <w:pPr>
        <w:autoSpaceDE w:val="0"/>
        <w:autoSpaceDN w:val="0"/>
        <w:adjustRightInd w:val="0"/>
        <w:jc w:val="both"/>
        <w:rPr>
          <w:rFonts w:hint="cs"/>
          <w:rtl/>
        </w:rPr>
      </w:pPr>
    </w:p>
    <w:p w14:paraId="33B9650F" w14:textId="77777777" w:rsidR="008C47BD" w:rsidRDefault="008C47BD">
      <w:pPr>
        <w:autoSpaceDE w:val="0"/>
        <w:autoSpaceDN w:val="0"/>
        <w:adjustRightInd w:val="0"/>
        <w:jc w:val="both"/>
        <w:rPr>
          <w:rFonts w:hint="cs"/>
          <w:rtl/>
        </w:rPr>
      </w:pPr>
    </w:p>
    <w:p w14:paraId="6A66B2AF" w14:textId="77777777" w:rsidR="009E3477" w:rsidRDefault="009E3477">
      <w:pPr>
        <w:autoSpaceDE w:val="0"/>
        <w:autoSpaceDN w:val="0"/>
        <w:adjustRightInd w:val="0"/>
        <w:spacing w:line="360" w:lineRule="auto"/>
        <w:ind w:left="1440" w:hanging="720"/>
        <w:jc w:val="both"/>
        <w:rPr>
          <w:rFonts w:hint="cs"/>
          <w:rtl/>
        </w:rPr>
      </w:pPr>
      <w:r>
        <w:rPr>
          <w:rFonts w:hint="cs"/>
          <w:rtl/>
        </w:rPr>
        <w:t>ג.</w:t>
      </w:r>
      <w:r>
        <w:rPr>
          <w:rFonts w:hint="cs"/>
          <w:rtl/>
        </w:rPr>
        <w:tab/>
        <w:t xml:space="preserve">אזכיר עוד כי המתלוננת מסרה שעל מקרי האונס סיפרה ושיתפה רק את אימה, אך לגבי מקרה זה, אותו הזכירה רק בבית המשפט ובמהלך חקירתה הנגדית, אמה בעצם לא ידעה עליו דבר. האם אישרה בעדותה כי על מקרה זה המתלוננת לא סיפרה לה.  </w:t>
      </w:r>
    </w:p>
    <w:p w14:paraId="00E1D34C" w14:textId="77777777" w:rsidR="009E3477" w:rsidRDefault="009E3477">
      <w:pPr>
        <w:autoSpaceDE w:val="0"/>
        <w:autoSpaceDN w:val="0"/>
        <w:adjustRightInd w:val="0"/>
        <w:ind w:left="1440" w:hanging="720"/>
        <w:jc w:val="both"/>
        <w:rPr>
          <w:rFonts w:hint="cs"/>
          <w:rtl/>
        </w:rPr>
      </w:pPr>
    </w:p>
    <w:p w14:paraId="7273B76A" w14:textId="77777777" w:rsidR="009E3477" w:rsidRDefault="009E3477">
      <w:pPr>
        <w:autoSpaceDE w:val="0"/>
        <w:autoSpaceDN w:val="0"/>
        <w:adjustRightInd w:val="0"/>
        <w:spacing w:line="360" w:lineRule="auto"/>
        <w:ind w:left="1440" w:hanging="720"/>
        <w:jc w:val="both"/>
        <w:rPr>
          <w:rFonts w:hint="cs"/>
          <w:rtl/>
        </w:rPr>
      </w:pPr>
      <w:r>
        <w:rPr>
          <w:rFonts w:hint="cs"/>
          <w:rtl/>
        </w:rPr>
        <w:tab/>
        <w:t>מן הראוי להדגיש ולהזכיר כי המתלוננת נתבקשה ע"י הפרקליטה המלומדת במהלך החקירה הראשית לנסות ולזכור מקרים ספציפיים וכך נשאלה המתלוננת:</w:t>
      </w:r>
    </w:p>
    <w:p w14:paraId="5C504F2C" w14:textId="77777777" w:rsidR="009E3477" w:rsidRDefault="009E3477">
      <w:pPr>
        <w:autoSpaceDE w:val="0"/>
        <w:autoSpaceDN w:val="0"/>
        <w:adjustRightInd w:val="0"/>
        <w:jc w:val="both"/>
        <w:rPr>
          <w:rFonts w:hint="cs"/>
          <w:rtl/>
        </w:rPr>
      </w:pPr>
    </w:p>
    <w:p w14:paraId="0FFA457F" w14:textId="77777777" w:rsidR="009E3477" w:rsidRDefault="009E3477">
      <w:pPr>
        <w:autoSpaceDE w:val="0"/>
        <w:autoSpaceDN w:val="0"/>
        <w:adjustRightInd w:val="0"/>
        <w:ind w:left="1665" w:right="1080"/>
        <w:jc w:val="both"/>
        <w:rPr>
          <w:rFonts w:hint="cs"/>
          <w:b/>
          <w:bCs/>
          <w:rtl/>
        </w:rPr>
      </w:pPr>
      <w:r>
        <w:rPr>
          <w:rFonts w:hint="cs"/>
          <w:rtl/>
        </w:rPr>
        <w:t>"</w:t>
      </w:r>
      <w:r>
        <w:rPr>
          <w:rFonts w:hint="cs"/>
          <w:b/>
          <w:bCs/>
          <w:rtl/>
        </w:rPr>
        <w:t>ש: האם את תוכלי לתת מקרים ספציפיים, שהיו באותה תקופה ממה שתיארת כרגע, מקרים שזכרת?</w:t>
      </w:r>
    </w:p>
    <w:p w14:paraId="0F48CBF1" w14:textId="77777777" w:rsidR="009E3477" w:rsidRDefault="009E3477">
      <w:pPr>
        <w:pStyle w:val="BodyText"/>
        <w:autoSpaceDE w:val="0"/>
        <w:autoSpaceDN w:val="0"/>
        <w:adjustRightInd w:val="0"/>
        <w:spacing w:line="240" w:lineRule="auto"/>
        <w:rPr>
          <w:rFonts w:hint="cs"/>
          <w:rtl/>
        </w:rPr>
      </w:pPr>
    </w:p>
    <w:p w14:paraId="76C495DE" w14:textId="77777777" w:rsidR="009E3477" w:rsidRDefault="009E3477">
      <w:pPr>
        <w:pStyle w:val="BodyText"/>
        <w:autoSpaceDE w:val="0"/>
        <w:autoSpaceDN w:val="0"/>
        <w:adjustRightInd w:val="0"/>
        <w:spacing w:line="240" w:lineRule="auto"/>
        <w:ind w:left="720" w:firstLine="720"/>
        <w:rPr>
          <w:rFonts w:hint="cs"/>
          <w:rtl/>
        </w:rPr>
      </w:pPr>
    </w:p>
    <w:p w14:paraId="6EB66420" w14:textId="77777777" w:rsidR="009E3477" w:rsidRDefault="009E3477" w:rsidP="008C47BD">
      <w:pPr>
        <w:pStyle w:val="BodyText"/>
        <w:autoSpaceDE w:val="0"/>
        <w:autoSpaceDN w:val="0"/>
        <w:adjustRightInd w:val="0"/>
        <w:ind w:left="720" w:firstLine="720"/>
        <w:rPr>
          <w:rFonts w:hint="cs"/>
          <w:rtl/>
        </w:rPr>
      </w:pPr>
      <w:r>
        <w:rPr>
          <w:rFonts w:hint="cs"/>
          <w:rtl/>
        </w:rPr>
        <w:t>לשאלה הנ"ל השיבה המתלוננת באופן הבא:</w:t>
      </w:r>
    </w:p>
    <w:p w14:paraId="662C10D7" w14:textId="77777777" w:rsidR="009E3477" w:rsidRDefault="009E3477">
      <w:pPr>
        <w:autoSpaceDE w:val="0"/>
        <w:autoSpaceDN w:val="0"/>
        <w:adjustRightInd w:val="0"/>
        <w:jc w:val="both"/>
        <w:rPr>
          <w:rFonts w:hint="cs"/>
          <w:rtl/>
        </w:rPr>
      </w:pPr>
    </w:p>
    <w:p w14:paraId="438EF3A1" w14:textId="77777777" w:rsidR="009E3477" w:rsidRDefault="009E3477">
      <w:pPr>
        <w:autoSpaceDE w:val="0"/>
        <w:autoSpaceDN w:val="0"/>
        <w:adjustRightInd w:val="0"/>
        <w:ind w:left="1665" w:right="1080"/>
        <w:jc w:val="both"/>
        <w:rPr>
          <w:rFonts w:hint="cs"/>
          <w:rtl/>
        </w:rPr>
      </w:pPr>
      <w:r>
        <w:rPr>
          <w:rFonts w:hint="cs"/>
          <w:b/>
          <w:bCs/>
          <w:rtl/>
        </w:rPr>
        <w:t>ת: אני זוכרת את הדחיפות, על הקיר, ארון, אני זוכרת את ההשתלטות שלו שהוא מושך אותי ודוחף אותי על המיטה ... לפעמים הייתי קלה מאוד לקחת, היתי כמעט ערומה, או במקלחת או שיצאתי, או שמלה שקל מאוד להשתלט."</w:t>
      </w:r>
    </w:p>
    <w:p w14:paraId="5E253410" w14:textId="77777777" w:rsidR="008C47BD" w:rsidRDefault="008C47BD" w:rsidP="008C47BD">
      <w:pPr>
        <w:autoSpaceDE w:val="0"/>
        <w:autoSpaceDN w:val="0"/>
        <w:adjustRightInd w:val="0"/>
        <w:ind w:left="1665" w:right="1080"/>
        <w:jc w:val="both"/>
        <w:rPr>
          <w:rFonts w:hint="cs"/>
          <w:rtl/>
        </w:rPr>
      </w:pPr>
    </w:p>
    <w:p w14:paraId="544B3C14" w14:textId="77777777" w:rsidR="009E3477" w:rsidRDefault="009E3477">
      <w:pPr>
        <w:autoSpaceDE w:val="0"/>
        <w:autoSpaceDN w:val="0"/>
        <w:adjustRightInd w:val="0"/>
        <w:jc w:val="both"/>
        <w:rPr>
          <w:rFonts w:hint="cs"/>
          <w:rtl/>
        </w:rPr>
      </w:pPr>
      <w:r>
        <w:rPr>
          <w:rFonts w:hint="cs"/>
          <w:rtl/>
        </w:rPr>
        <w:t xml:space="preserve"> </w:t>
      </w:r>
      <w:r>
        <w:rPr>
          <w:rFonts w:hint="cs"/>
          <w:rtl/>
        </w:rPr>
        <w:tab/>
      </w:r>
    </w:p>
    <w:p w14:paraId="654CA52D" w14:textId="77777777" w:rsidR="009E3477" w:rsidRDefault="009E3477">
      <w:pPr>
        <w:autoSpaceDE w:val="0"/>
        <w:autoSpaceDN w:val="0"/>
        <w:adjustRightInd w:val="0"/>
        <w:spacing w:line="360" w:lineRule="auto"/>
        <w:ind w:left="1440"/>
        <w:jc w:val="both"/>
        <w:rPr>
          <w:rFonts w:hint="cs"/>
          <w:rtl/>
        </w:rPr>
      </w:pPr>
      <w:r>
        <w:rPr>
          <w:rFonts w:hint="cs"/>
          <w:rtl/>
        </w:rPr>
        <w:t>אנו רואים כי המתלוננת נתנה תשובה כללית לשאלה ספציפית וחד משמעית, מבלי לציין מקרה אונס ספציפי כלשהו. עוד יש להדגיש כי היא לא סיפרה על אירוע זה בחקירתה המשטרתית, למרות שנתבקשה על ידי החוקר דסה במספר הזדמנויות לספר על מקרים ספציפיים ואף לא הזכירה כל פרט בהקשר לכך גם בראיונות לצורכי הכנת פרשת התביעה, שערכו לה הפרקליטה הגב' ר. גולן והפרקליטה שהופיעה בפנינו הגב' מאשה פיקוס-בוגדאנוב.</w:t>
      </w:r>
    </w:p>
    <w:p w14:paraId="4869AE5A" w14:textId="77777777" w:rsidR="009E3477" w:rsidRDefault="009E3477">
      <w:pPr>
        <w:autoSpaceDE w:val="0"/>
        <w:autoSpaceDN w:val="0"/>
        <w:adjustRightInd w:val="0"/>
        <w:ind w:left="1440" w:hanging="720"/>
        <w:jc w:val="both"/>
        <w:rPr>
          <w:rFonts w:hint="cs"/>
          <w:rtl/>
        </w:rPr>
      </w:pPr>
    </w:p>
    <w:p w14:paraId="195287F7" w14:textId="77777777" w:rsidR="009E3477" w:rsidRDefault="009E3477">
      <w:pPr>
        <w:autoSpaceDE w:val="0"/>
        <w:autoSpaceDN w:val="0"/>
        <w:adjustRightInd w:val="0"/>
        <w:spacing w:line="360" w:lineRule="auto"/>
        <w:ind w:left="1440"/>
        <w:jc w:val="both"/>
        <w:rPr>
          <w:rFonts w:hint="cs"/>
          <w:rtl/>
        </w:rPr>
      </w:pPr>
      <w:r>
        <w:rPr>
          <w:rFonts w:hint="cs"/>
          <w:rtl/>
        </w:rPr>
        <w:t xml:space="preserve">שוב עולה בפנינו מקרה שבאופן מובהק עדות המתלוננת ביחס אליו עדות יחידה -  לעניין ההרשעה עפ"י עדות יחידה וחובת ההנמקה ראו קדמי בספרו </w:t>
      </w:r>
      <w:r>
        <w:rPr>
          <w:rFonts w:hint="cs"/>
          <w:b/>
          <w:bCs/>
          <w:rtl/>
        </w:rPr>
        <w:t>על הראיות</w:t>
      </w:r>
      <w:r>
        <w:rPr>
          <w:rFonts w:hint="cs"/>
          <w:rtl/>
        </w:rPr>
        <w:t xml:space="preserve"> </w:t>
      </w:r>
      <w:r>
        <w:rPr>
          <w:rFonts w:hint="cs"/>
          <w:b/>
          <w:bCs/>
          <w:rtl/>
        </w:rPr>
        <w:t>הדין בראי הפסיקה</w:t>
      </w:r>
      <w:r>
        <w:rPr>
          <w:rFonts w:hint="cs"/>
          <w:rtl/>
        </w:rPr>
        <w:t xml:space="preserve"> (חלק ראשון) עמ' 414, </w:t>
      </w:r>
      <w:hyperlink r:id="rId28" w:history="1">
        <w:r w:rsidR="00486E7D" w:rsidRPr="00486E7D">
          <w:rPr>
            <w:rStyle w:val="Hyperlink"/>
            <w:rtl/>
          </w:rPr>
          <w:t>ע"פ 758/78 בן עאדל נ' מדינת ישראל, פ"ד לב</w:t>
        </w:r>
      </w:hyperlink>
      <w:r>
        <w:rPr>
          <w:rFonts w:hint="cs"/>
          <w:rtl/>
        </w:rPr>
        <w:t xml:space="preserve">(2) 150, 159 (1979), </w:t>
      </w:r>
      <w:hyperlink r:id="rId29" w:history="1">
        <w:r w:rsidR="00486E7D" w:rsidRPr="00486E7D">
          <w:rPr>
            <w:rStyle w:val="Hyperlink"/>
            <w:rtl/>
          </w:rPr>
          <w:t>ע"פ 4384/93</w:t>
        </w:r>
      </w:hyperlink>
      <w:r>
        <w:rPr>
          <w:rFonts w:hint="cs"/>
          <w:rtl/>
        </w:rPr>
        <w:t xml:space="preserve"> </w:t>
      </w:r>
      <w:r>
        <w:rPr>
          <w:rFonts w:hint="cs"/>
          <w:b/>
          <w:bCs/>
          <w:rtl/>
        </w:rPr>
        <w:t>מליקר נ' מדינת ישראל</w:t>
      </w:r>
      <w:r>
        <w:rPr>
          <w:rFonts w:hint="cs"/>
          <w:rtl/>
        </w:rPr>
        <w:t xml:space="preserve"> (ניתן ביום 25.05.94), </w:t>
      </w:r>
      <w:hyperlink r:id="rId30" w:history="1">
        <w:r w:rsidR="00486E7D" w:rsidRPr="00486E7D">
          <w:rPr>
            <w:rStyle w:val="Hyperlink"/>
            <w:rtl/>
          </w:rPr>
          <w:t>ע"פ 1645/08</w:t>
        </w:r>
      </w:hyperlink>
      <w:r>
        <w:rPr>
          <w:rFonts w:hint="cs"/>
          <w:rtl/>
        </w:rPr>
        <w:t xml:space="preserve"> </w:t>
      </w:r>
      <w:r>
        <w:rPr>
          <w:rFonts w:hint="cs"/>
          <w:b/>
          <w:bCs/>
          <w:rtl/>
        </w:rPr>
        <w:t>פלוני נ' מדינת ישראל</w:t>
      </w:r>
      <w:r>
        <w:rPr>
          <w:rFonts w:hint="cs"/>
          <w:rtl/>
        </w:rPr>
        <w:t xml:space="preserve"> (ניתן ביום 03.09.09) וכן </w:t>
      </w:r>
      <w:hyperlink r:id="rId31" w:history="1">
        <w:r w:rsidR="00A71838" w:rsidRPr="00A71838">
          <w:rPr>
            <w:color w:val="0000FF"/>
            <w:u w:val="single"/>
            <w:rtl/>
          </w:rPr>
          <w:t>סעיף 54א'</w:t>
        </w:r>
      </w:hyperlink>
      <w:r>
        <w:rPr>
          <w:rFonts w:hint="cs"/>
          <w:rtl/>
        </w:rPr>
        <w:t xml:space="preserve"> ל</w:t>
      </w:r>
      <w:hyperlink r:id="rId32" w:history="1">
        <w:r w:rsidR="00486E7D" w:rsidRPr="00486E7D">
          <w:rPr>
            <w:color w:val="0000FF"/>
            <w:u w:val="single"/>
            <w:rtl/>
          </w:rPr>
          <w:t>פקודת הראיות</w:t>
        </w:r>
      </w:hyperlink>
      <w:r>
        <w:rPr>
          <w:rFonts w:hint="cs"/>
          <w:rtl/>
        </w:rPr>
        <w:t xml:space="preserve"> תשל"א-1971, הקובע את החריג לכלל הנ"ל ומפרט רשימת המקרים בהם דרושה תוספת ראייתית לעדות היחידה, </w:t>
      </w:r>
      <w:hyperlink r:id="rId33" w:history="1">
        <w:r w:rsidR="00486E7D" w:rsidRPr="00486E7D">
          <w:rPr>
            <w:rStyle w:val="Hyperlink"/>
            <w:rtl/>
          </w:rPr>
          <w:t>ע"פ 465/06</w:t>
        </w:r>
      </w:hyperlink>
      <w:r>
        <w:rPr>
          <w:rFonts w:hint="cs"/>
          <w:rtl/>
        </w:rPr>
        <w:t xml:space="preserve"> </w:t>
      </w:r>
      <w:r>
        <w:rPr>
          <w:rFonts w:hint="cs"/>
          <w:b/>
          <w:bCs/>
          <w:rtl/>
        </w:rPr>
        <w:t>אביבי נ' מדינת ישראל</w:t>
      </w:r>
      <w:r>
        <w:rPr>
          <w:rFonts w:hint="cs"/>
          <w:rtl/>
        </w:rPr>
        <w:t xml:space="preserve"> (ניתן ביום 06.02.08) ובעניין האלימות בתוך המשפחה והקושי בחשיפת העבירות, לרבות, הקשיים של הקורבן בגילוי האירועים, ראו גם </w:t>
      </w:r>
      <w:hyperlink r:id="rId34" w:history="1">
        <w:r w:rsidR="00486E7D" w:rsidRPr="00486E7D">
          <w:rPr>
            <w:rStyle w:val="Hyperlink"/>
            <w:rtl/>
          </w:rPr>
          <w:t>ע"פ 1275/09</w:t>
        </w:r>
      </w:hyperlink>
      <w:r>
        <w:rPr>
          <w:rFonts w:hint="cs"/>
          <w:rtl/>
        </w:rPr>
        <w:t xml:space="preserve"> </w:t>
      </w:r>
      <w:r>
        <w:rPr>
          <w:rFonts w:hint="cs"/>
          <w:b/>
          <w:bCs/>
          <w:rtl/>
        </w:rPr>
        <w:t>פלוני נ' מדינת ישראל</w:t>
      </w:r>
      <w:r>
        <w:rPr>
          <w:rFonts w:hint="cs"/>
          <w:rtl/>
        </w:rPr>
        <w:t xml:space="preserve"> (ניתן ביום 01.09.09), </w:t>
      </w:r>
      <w:hyperlink r:id="rId35" w:history="1">
        <w:r w:rsidR="00486E7D" w:rsidRPr="00486E7D">
          <w:rPr>
            <w:rStyle w:val="Hyperlink"/>
            <w:rtl/>
          </w:rPr>
          <w:t>ע"פ 6758/07</w:t>
        </w:r>
      </w:hyperlink>
      <w:r>
        <w:rPr>
          <w:rFonts w:hint="cs"/>
          <w:rtl/>
        </w:rPr>
        <w:t xml:space="preserve"> </w:t>
      </w:r>
      <w:r>
        <w:rPr>
          <w:rFonts w:hint="cs"/>
          <w:b/>
          <w:bCs/>
          <w:rtl/>
        </w:rPr>
        <w:t xml:space="preserve">פלוני נ' מדינת ישראל </w:t>
      </w:r>
      <w:r>
        <w:rPr>
          <w:rFonts w:hint="cs"/>
          <w:rtl/>
        </w:rPr>
        <w:t xml:space="preserve">(ניתן ביום 11.10.07), </w:t>
      </w:r>
      <w:hyperlink r:id="rId36" w:history="1">
        <w:r w:rsidR="00486E7D" w:rsidRPr="00486E7D">
          <w:rPr>
            <w:rStyle w:val="Hyperlink"/>
            <w:rtl/>
          </w:rPr>
          <w:t>ע"פ 2157/92 פדידה נ' מדינת ישראל, פ"ד מ"ז</w:t>
        </w:r>
      </w:hyperlink>
      <w:r>
        <w:rPr>
          <w:rFonts w:hint="cs"/>
          <w:rtl/>
        </w:rPr>
        <w:t xml:space="preserve">(1) 81, 87 (1993), </w:t>
      </w:r>
      <w:hyperlink r:id="rId37" w:history="1">
        <w:r w:rsidR="00486E7D" w:rsidRPr="00486E7D">
          <w:rPr>
            <w:rStyle w:val="Hyperlink"/>
            <w:rtl/>
          </w:rPr>
          <w:t>ע"פ 11847/05</w:t>
        </w:r>
      </w:hyperlink>
      <w:r>
        <w:rPr>
          <w:rFonts w:hint="cs"/>
          <w:rtl/>
        </w:rPr>
        <w:t xml:space="preserve"> </w:t>
      </w:r>
      <w:r>
        <w:rPr>
          <w:rFonts w:hint="cs"/>
          <w:b/>
          <w:bCs/>
          <w:rtl/>
        </w:rPr>
        <w:t>פלוני נ' מדינת ישראל</w:t>
      </w:r>
      <w:r>
        <w:rPr>
          <w:rFonts w:hint="cs"/>
          <w:rtl/>
        </w:rPr>
        <w:t xml:space="preserve"> (ניתן ביום 23.07.07).</w:t>
      </w:r>
    </w:p>
    <w:p w14:paraId="0E36DD55" w14:textId="77777777" w:rsidR="008C47BD" w:rsidRDefault="008C47BD">
      <w:pPr>
        <w:autoSpaceDE w:val="0"/>
        <w:autoSpaceDN w:val="0"/>
        <w:adjustRightInd w:val="0"/>
        <w:spacing w:line="360" w:lineRule="auto"/>
        <w:ind w:left="1440"/>
        <w:jc w:val="both"/>
        <w:rPr>
          <w:rFonts w:hint="cs"/>
          <w:rtl/>
        </w:rPr>
      </w:pPr>
    </w:p>
    <w:p w14:paraId="69D5CE1C" w14:textId="77777777" w:rsidR="008C47BD" w:rsidRDefault="008C47BD">
      <w:pPr>
        <w:autoSpaceDE w:val="0"/>
        <w:autoSpaceDN w:val="0"/>
        <w:adjustRightInd w:val="0"/>
        <w:spacing w:line="360" w:lineRule="auto"/>
        <w:ind w:left="1440"/>
        <w:jc w:val="both"/>
        <w:rPr>
          <w:rFonts w:hint="cs"/>
          <w:rtl/>
        </w:rPr>
      </w:pPr>
    </w:p>
    <w:p w14:paraId="4A50E5E8" w14:textId="77777777" w:rsidR="009E3477" w:rsidRDefault="009E3477">
      <w:pPr>
        <w:autoSpaceDE w:val="0"/>
        <w:autoSpaceDN w:val="0"/>
        <w:adjustRightInd w:val="0"/>
        <w:ind w:left="1440"/>
        <w:jc w:val="both"/>
        <w:rPr>
          <w:rFonts w:hint="cs"/>
          <w:rtl/>
        </w:rPr>
      </w:pPr>
    </w:p>
    <w:p w14:paraId="1C90D80A" w14:textId="77777777" w:rsidR="009E3477" w:rsidRDefault="009E3477">
      <w:pPr>
        <w:autoSpaceDE w:val="0"/>
        <w:autoSpaceDN w:val="0"/>
        <w:adjustRightInd w:val="0"/>
        <w:spacing w:line="360" w:lineRule="auto"/>
        <w:ind w:left="1440"/>
        <w:jc w:val="both"/>
        <w:rPr>
          <w:rFonts w:hint="cs"/>
          <w:rtl/>
        </w:rPr>
      </w:pPr>
      <w:r>
        <w:rPr>
          <w:rFonts w:hint="cs"/>
          <w:rtl/>
        </w:rPr>
        <w:t xml:space="preserve">זאת ועוד, המדובר בעדות כבושה וכאמור למתלוננת אין הסברים לכבישת עדותה, הן ביחס לאירוע זה והן ביחס לאירועים האחרים. כל שטענה המאשימה בסיכומיה בעניין כבישת העדות, הוא בגדר הנחות ואפשרויות שהמאשימה העלתה ביוזמתה, כדי להסביר את כבישת עדות המתלוננת, הסברים שאינם יכולים להוות הסברי המתלוננת – לעניין כבישת העדות ובמיוחד עדות קורבן עבירות מין ראו </w:t>
      </w:r>
      <w:hyperlink r:id="rId38" w:history="1">
        <w:r w:rsidR="00486E7D" w:rsidRPr="00486E7D">
          <w:rPr>
            <w:rStyle w:val="Hyperlink"/>
            <w:rtl/>
          </w:rPr>
          <w:t>ע"פ 5612/92 מדינת ישראל נ' בארי פ"ד מח</w:t>
        </w:r>
      </w:hyperlink>
      <w:r>
        <w:rPr>
          <w:rFonts w:hint="cs"/>
          <w:rtl/>
        </w:rPr>
        <w:t xml:space="preserve">(1) 302 בעמ' 381-382 (1993), </w:t>
      </w:r>
      <w:hyperlink r:id="rId39" w:history="1">
        <w:r w:rsidR="00486E7D" w:rsidRPr="00486E7D">
          <w:rPr>
            <w:rStyle w:val="Hyperlink"/>
            <w:rtl/>
          </w:rPr>
          <w:t>ע"פ 6992/08</w:t>
        </w:r>
      </w:hyperlink>
      <w:r>
        <w:rPr>
          <w:rFonts w:hint="cs"/>
          <w:rtl/>
        </w:rPr>
        <w:t xml:space="preserve"> </w:t>
      </w:r>
      <w:r>
        <w:rPr>
          <w:rFonts w:hint="cs"/>
          <w:b/>
          <w:bCs/>
          <w:rtl/>
        </w:rPr>
        <w:t>כץ נ' מדינת ישראל</w:t>
      </w:r>
      <w:r>
        <w:rPr>
          <w:rFonts w:hint="cs"/>
          <w:rtl/>
        </w:rPr>
        <w:t xml:space="preserve"> (ניתן ביום 12.10.09), </w:t>
      </w:r>
      <w:hyperlink r:id="rId40" w:history="1">
        <w:r w:rsidR="00486E7D" w:rsidRPr="00486E7D">
          <w:rPr>
            <w:rStyle w:val="Hyperlink"/>
            <w:rtl/>
          </w:rPr>
          <w:t>ע"פ 3687/07</w:t>
        </w:r>
      </w:hyperlink>
      <w:r>
        <w:rPr>
          <w:rFonts w:hint="cs"/>
          <w:rtl/>
        </w:rPr>
        <w:t xml:space="preserve"> </w:t>
      </w:r>
      <w:r>
        <w:rPr>
          <w:rFonts w:hint="cs"/>
          <w:b/>
          <w:bCs/>
          <w:rtl/>
        </w:rPr>
        <w:t>טוכלי נ' מדינת ישראל</w:t>
      </w:r>
      <w:r>
        <w:rPr>
          <w:rFonts w:hint="cs"/>
          <w:rtl/>
        </w:rPr>
        <w:t xml:space="preserve"> (ניתן ביום 20.02.08), </w:t>
      </w:r>
      <w:hyperlink r:id="rId41" w:history="1">
        <w:r w:rsidR="00486E7D" w:rsidRPr="00486E7D">
          <w:rPr>
            <w:rStyle w:val="Hyperlink"/>
            <w:rtl/>
          </w:rPr>
          <w:t>ע"פ 1645/08</w:t>
        </w:r>
      </w:hyperlink>
      <w:r>
        <w:rPr>
          <w:rFonts w:hint="cs"/>
          <w:rtl/>
        </w:rPr>
        <w:t xml:space="preserve"> </w:t>
      </w:r>
      <w:r>
        <w:rPr>
          <w:rFonts w:hint="cs"/>
          <w:b/>
          <w:bCs/>
          <w:rtl/>
        </w:rPr>
        <w:t>פלוני נ' מדינת ישראל</w:t>
      </w:r>
      <w:r>
        <w:rPr>
          <w:rFonts w:hint="cs"/>
          <w:rtl/>
        </w:rPr>
        <w:t xml:space="preserve"> (ניתן ביום 03.09.09), </w:t>
      </w:r>
      <w:hyperlink r:id="rId42" w:history="1">
        <w:r w:rsidR="00486E7D" w:rsidRPr="00486E7D">
          <w:rPr>
            <w:rStyle w:val="Hyperlink"/>
            <w:rtl/>
          </w:rPr>
          <w:t>ע"פ 190/82 מרקוס נ' מדינת ישראל פ"ד ל"ז</w:t>
        </w:r>
      </w:hyperlink>
      <w:r>
        <w:rPr>
          <w:rFonts w:hint="cs"/>
          <w:rtl/>
        </w:rPr>
        <w:t xml:space="preserve">(1) עמ' 225, 284 (1983), </w:t>
      </w:r>
      <w:hyperlink r:id="rId43" w:history="1">
        <w:r w:rsidR="00486E7D" w:rsidRPr="00486E7D">
          <w:rPr>
            <w:rStyle w:val="Hyperlink"/>
            <w:rtl/>
          </w:rPr>
          <w:t>ע"פ 4223/07</w:t>
        </w:r>
      </w:hyperlink>
      <w:r>
        <w:rPr>
          <w:rFonts w:hint="cs"/>
          <w:rtl/>
        </w:rPr>
        <w:t xml:space="preserve"> </w:t>
      </w:r>
      <w:r>
        <w:rPr>
          <w:rFonts w:hint="cs"/>
          <w:b/>
          <w:bCs/>
          <w:rtl/>
        </w:rPr>
        <w:t>פלוני נגד מדינת ישראל</w:t>
      </w:r>
      <w:r>
        <w:rPr>
          <w:rFonts w:hint="cs"/>
          <w:rtl/>
        </w:rPr>
        <w:t xml:space="preserve"> (ניתן ביום 29.11.07), </w:t>
      </w:r>
      <w:hyperlink r:id="rId44" w:history="1">
        <w:r w:rsidR="00486E7D" w:rsidRPr="00486E7D">
          <w:rPr>
            <w:rStyle w:val="Hyperlink"/>
            <w:rtl/>
          </w:rPr>
          <w:t>ע"פ 5869/07</w:t>
        </w:r>
      </w:hyperlink>
      <w:r>
        <w:rPr>
          <w:rFonts w:hint="cs"/>
          <w:rtl/>
        </w:rPr>
        <w:t xml:space="preserve"> </w:t>
      </w:r>
      <w:r>
        <w:rPr>
          <w:rFonts w:hint="cs"/>
          <w:b/>
          <w:bCs/>
          <w:rtl/>
        </w:rPr>
        <w:t>פלוני נ' מדינת ישראל</w:t>
      </w:r>
      <w:r>
        <w:rPr>
          <w:rFonts w:hint="cs"/>
          <w:rtl/>
        </w:rPr>
        <w:t xml:space="preserve"> (ניתן ביום 09.09.09), </w:t>
      </w:r>
      <w:hyperlink r:id="rId45" w:history="1">
        <w:r w:rsidR="00486E7D" w:rsidRPr="00486E7D">
          <w:rPr>
            <w:rStyle w:val="Hyperlink"/>
            <w:rtl/>
          </w:rPr>
          <w:t>ע"פ 6279/03</w:t>
        </w:r>
      </w:hyperlink>
      <w:r>
        <w:rPr>
          <w:rFonts w:hint="cs"/>
          <w:rtl/>
        </w:rPr>
        <w:t xml:space="preserve"> </w:t>
      </w:r>
      <w:r>
        <w:rPr>
          <w:rFonts w:hint="cs"/>
          <w:b/>
          <w:bCs/>
          <w:rtl/>
        </w:rPr>
        <w:t>פלוני נ' מדינת ישראל</w:t>
      </w:r>
      <w:r>
        <w:rPr>
          <w:rFonts w:hint="cs"/>
          <w:rtl/>
        </w:rPr>
        <w:t xml:space="preserve"> (ניתן ביום 05.02.04), </w:t>
      </w:r>
      <w:hyperlink r:id="rId46" w:history="1">
        <w:r w:rsidR="00486E7D" w:rsidRPr="00486E7D">
          <w:rPr>
            <w:rStyle w:val="Hyperlink"/>
            <w:rtl/>
          </w:rPr>
          <w:t>ע"פ 10189/02</w:t>
        </w:r>
      </w:hyperlink>
      <w:r>
        <w:rPr>
          <w:rFonts w:hint="cs"/>
          <w:rtl/>
        </w:rPr>
        <w:t xml:space="preserve"> </w:t>
      </w:r>
      <w:r>
        <w:rPr>
          <w:rFonts w:hint="cs"/>
          <w:b/>
          <w:bCs/>
          <w:rtl/>
        </w:rPr>
        <w:t>פלוני נ' מדינת ישראל</w:t>
      </w:r>
      <w:r>
        <w:rPr>
          <w:rFonts w:hint="cs"/>
          <w:rtl/>
        </w:rPr>
        <w:t xml:space="preserve"> (ניתן ביום 19.09.05), </w:t>
      </w:r>
      <w:hyperlink r:id="rId47" w:history="1">
        <w:r w:rsidR="00486E7D" w:rsidRPr="00486E7D">
          <w:rPr>
            <w:rStyle w:val="Hyperlink"/>
            <w:rtl/>
          </w:rPr>
          <w:t>ע"פ 4968/98</w:t>
        </w:r>
      </w:hyperlink>
      <w:r>
        <w:rPr>
          <w:rFonts w:hint="cs"/>
          <w:rtl/>
        </w:rPr>
        <w:t xml:space="preserve"> </w:t>
      </w:r>
      <w:r>
        <w:rPr>
          <w:rFonts w:hint="cs"/>
          <w:b/>
          <w:bCs/>
          <w:rtl/>
        </w:rPr>
        <w:t>טובולוב נ' מדינת ישראל</w:t>
      </w:r>
      <w:r>
        <w:rPr>
          <w:rFonts w:hint="cs"/>
          <w:rtl/>
        </w:rPr>
        <w:t xml:space="preserve"> (ניתן ביום 22.03.00), </w:t>
      </w:r>
      <w:hyperlink r:id="rId48" w:history="1">
        <w:r w:rsidR="00486E7D" w:rsidRPr="00486E7D">
          <w:rPr>
            <w:rStyle w:val="Hyperlink"/>
            <w:rtl/>
          </w:rPr>
          <w:t>ע"פ 4721/99 פלוני נ' מדינת ישראל פ"ד נה</w:t>
        </w:r>
      </w:hyperlink>
      <w:r>
        <w:rPr>
          <w:rFonts w:hint="cs"/>
          <w:rtl/>
        </w:rPr>
        <w:t xml:space="preserve">(1) עמ' 684 (1999) ומאמרה של אורלי פישמן "עבירות מין בשנים 2006 – 1996: נתונים סקירת תקופות ההתיישנות בהן וסוגיית השיהוי בדיווח עליהן" – </w:t>
      </w:r>
      <w:r>
        <w:rPr>
          <w:rFonts w:hint="cs"/>
          <w:b/>
          <w:bCs/>
          <w:rtl/>
        </w:rPr>
        <w:t>הכנסת – מרכז המחקר והמידע</w:t>
      </w:r>
      <w:r>
        <w:rPr>
          <w:rFonts w:hint="cs"/>
          <w:rtl/>
        </w:rPr>
        <w:t>.</w:t>
      </w:r>
    </w:p>
    <w:p w14:paraId="7BBCBA8A" w14:textId="77777777" w:rsidR="009E3477" w:rsidRDefault="009E3477">
      <w:pPr>
        <w:autoSpaceDE w:val="0"/>
        <w:autoSpaceDN w:val="0"/>
        <w:adjustRightInd w:val="0"/>
        <w:ind w:left="1440"/>
        <w:jc w:val="both"/>
        <w:rPr>
          <w:rFonts w:hint="cs"/>
          <w:rtl/>
        </w:rPr>
      </w:pPr>
    </w:p>
    <w:p w14:paraId="124D4835" w14:textId="77777777" w:rsidR="009E3477" w:rsidRDefault="009E3477">
      <w:pPr>
        <w:autoSpaceDE w:val="0"/>
        <w:autoSpaceDN w:val="0"/>
        <w:adjustRightInd w:val="0"/>
        <w:spacing w:line="360" w:lineRule="auto"/>
        <w:ind w:left="1440" w:hanging="720"/>
        <w:jc w:val="both"/>
        <w:rPr>
          <w:rFonts w:hint="cs"/>
          <w:rtl/>
        </w:rPr>
      </w:pPr>
      <w:r>
        <w:rPr>
          <w:rFonts w:hint="cs"/>
          <w:rtl/>
        </w:rPr>
        <w:t xml:space="preserve"> </w:t>
      </w:r>
      <w:r>
        <w:rPr>
          <w:rFonts w:hint="cs"/>
          <w:rtl/>
        </w:rPr>
        <w:tab/>
        <w:t xml:space="preserve">כמי ששמע את הראיות וראה את העדים שהעידו בפנינו, לא אוכל לומר בלב שלם ובביטחון הדרוש במשפט פלילי, כי ניתן לבסס הרשעה בדין על פי עדות המתלוננת. כל אשר הובא לעיל יוצר בכל לב של כל אדם סביר ובוודאי כך אני חש שבלבי קיים ספק סביר ומבוסס ואף יותר מכך, הן ביחס לגרסתה של המתלוננת במשטרה והן בפנינו והנוגעת לעבירות המין, עבירות האלימות ועבירות כליאת השווא, כך שעל פי הדין יש לתת לנאשם ליהנות מהספק. </w:t>
      </w:r>
    </w:p>
    <w:p w14:paraId="39D7C756" w14:textId="77777777" w:rsidR="009E3477" w:rsidRDefault="009E3477">
      <w:pPr>
        <w:autoSpaceDE w:val="0"/>
        <w:autoSpaceDN w:val="0"/>
        <w:adjustRightInd w:val="0"/>
        <w:ind w:left="1440" w:hanging="720"/>
        <w:jc w:val="both"/>
        <w:rPr>
          <w:rFonts w:hint="cs"/>
          <w:rtl/>
        </w:rPr>
      </w:pPr>
    </w:p>
    <w:p w14:paraId="2606FCEB" w14:textId="77777777" w:rsidR="009E3477" w:rsidRDefault="009E3477">
      <w:pPr>
        <w:autoSpaceDE w:val="0"/>
        <w:autoSpaceDN w:val="0"/>
        <w:adjustRightInd w:val="0"/>
        <w:spacing w:line="360" w:lineRule="auto"/>
        <w:ind w:left="1440"/>
        <w:jc w:val="both"/>
        <w:rPr>
          <w:rFonts w:hint="cs"/>
          <w:rtl/>
        </w:rPr>
      </w:pPr>
      <w:r>
        <w:rPr>
          <w:rFonts w:hint="cs"/>
          <w:rtl/>
        </w:rPr>
        <w:t xml:space="preserve">לכן לו תשמע דעתי, אציע לחברי לזכות את הנאשם מהעבירות המיוחסות לו מחמת הספק. </w:t>
      </w:r>
    </w:p>
    <w:p w14:paraId="75219291" w14:textId="77777777" w:rsidR="009E3477" w:rsidRDefault="009E3477">
      <w:pPr>
        <w:pStyle w:val="Heading3"/>
        <w:ind w:left="720" w:hanging="720"/>
        <w:jc w:val="both"/>
        <w:rPr>
          <w:rFonts w:cs="David" w:hint="cs"/>
          <w:sz w:val="24"/>
          <w:szCs w:val="24"/>
          <w:u w:val="single"/>
          <w:rtl/>
        </w:rPr>
      </w:pPr>
      <w:r>
        <w:rPr>
          <w:rFonts w:cs="David" w:hint="cs"/>
          <w:sz w:val="24"/>
          <w:szCs w:val="24"/>
          <w:rtl/>
        </w:rPr>
        <w:t>כ.</w:t>
      </w:r>
      <w:r>
        <w:rPr>
          <w:rFonts w:cs="David" w:hint="cs"/>
          <w:sz w:val="24"/>
          <w:szCs w:val="24"/>
          <w:rtl/>
        </w:rPr>
        <w:tab/>
      </w:r>
      <w:r>
        <w:rPr>
          <w:rFonts w:cs="David" w:hint="cs"/>
          <w:sz w:val="24"/>
          <w:szCs w:val="24"/>
          <w:u w:val="single"/>
          <w:rtl/>
        </w:rPr>
        <w:t>מהימנות המתלוננת</w:t>
      </w:r>
    </w:p>
    <w:p w14:paraId="2400C4A8" w14:textId="77777777" w:rsidR="009E3477" w:rsidRDefault="009E3477">
      <w:pPr>
        <w:pStyle w:val="Heading2"/>
        <w:autoSpaceDE w:val="0"/>
        <w:autoSpaceDN w:val="0"/>
        <w:adjustRightInd w:val="0"/>
        <w:spacing w:line="360" w:lineRule="auto"/>
        <w:ind w:left="720" w:hanging="720"/>
        <w:jc w:val="both"/>
        <w:rPr>
          <w:rFonts w:cs="David" w:hint="cs"/>
          <w:b w:val="0"/>
          <w:bCs w:val="0"/>
          <w:i w:val="0"/>
          <w:iCs w:val="0"/>
          <w:sz w:val="24"/>
          <w:szCs w:val="24"/>
          <w:rtl/>
        </w:rPr>
      </w:pPr>
      <w:r>
        <w:rPr>
          <w:rFonts w:cs="David" w:hint="cs"/>
          <w:b w:val="0"/>
          <w:bCs w:val="0"/>
          <w:i w:val="0"/>
          <w:iCs w:val="0"/>
          <w:sz w:val="24"/>
          <w:szCs w:val="24"/>
          <w:rtl/>
        </w:rPr>
        <w:t>1.</w:t>
      </w:r>
      <w:r>
        <w:rPr>
          <w:rFonts w:cs="David" w:hint="cs"/>
          <w:b w:val="0"/>
          <w:bCs w:val="0"/>
          <w:i w:val="0"/>
          <w:iCs w:val="0"/>
          <w:sz w:val="24"/>
          <w:szCs w:val="24"/>
          <w:rtl/>
        </w:rPr>
        <w:tab/>
        <w:t>כל בר דעת וכל אדם מן היישוב הבוחן את גרסות המתלוננת ימצא כי גרסאות רבות ושונות אלו מעוררות תהיות ושאלות לא קלות, בלשון המעטה. המדובר באירועים קשים מאוד של אלימות מתמשכת לאורך חודשים וכן מעשים מיניים מהחמורים ביותר, אך אל מול אלו באו בפנינו ראיות אובייקטיביות, שיש בהן כדי להחליש, ליצור סדקים עמוקים ואף לזעזע את עדות המתלוננת. בין השאר חלק מהראיות האובייקטיביות הללו, היו פרי עטה של המתלוננת, הכוונה לתרשומות נ/7 ועדות רופאת הנשים והמסמכים הרפואיים.</w:t>
      </w:r>
    </w:p>
    <w:p w14:paraId="4C851DCC" w14:textId="77777777" w:rsidR="009E3477" w:rsidRDefault="009E3477">
      <w:pPr>
        <w:rPr>
          <w:rFonts w:hint="cs"/>
          <w:rtl/>
        </w:rPr>
      </w:pPr>
    </w:p>
    <w:p w14:paraId="29D500DD" w14:textId="77777777" w:rsidR="009E3477" w:rsidRDefault="009E3477">
      <w:pPr>
        <w:spacing w:line="360" w:lineRule="auto"/>
        <w:ind w:left="720"/>
        <w:jc w:val="both"/>
        <w:rPr>
          <w:rFonts w:hint="cs"/>
          <w:rtl/>
        </w:rPr>
      </w:pPr>
      <w:r>
        <w:rPr>
          <w:rFonts w:hint="cs"/>
          <w:rtl/>
        </w:rPr>
        <w:t>אם אין בכל אלה כדי למוטט את עדות המתלוננת, הרי שיש בהם כדי ליצור ספק סביר ומבוסס באופן משמעותי, כך שלהערכתי, לא ניתן לבסס ממצאים נטולים מכל ספק סביר ובמידה הדרושה במשפט פלילי, על יסוד עדות המתלוננת, זאת בלשון המעטה.</w:t>
      </w:r>
    </w:p>
    <w:p w14:paraId="6B8EEB62" w14:textId="77777777" w:rsidR="009E3477" w:rsidRDefault="009E3477">
      <w:pPr>
        <w:jc w:val="both"/>
        <w:rPr>
          <w:rFonts w:hint="cs"/>
          <w:rtl/>
        </w:rPr>
      </w:pPr>
    </w:p>
    <w:p w14:paraId="64E90B48" w14:textId="77777777" w:rsidR="009E3477" w:rsidRDefault="009E3477">
      <w:pPr>
        <w:spacing w:line="360" w:lineRule="auto"/>
        <w:ind w:left="720" w:hanging="720"/>
        <w:jc w:val="both"/>
        <w:rPr>
          <w:rFonts w:hint="cs"/>
          <w:rtl/>
        </w:rPr>
      </w:pPr>
      <w:r>
        <w:rPr>
          <w:rFonts w:hint="cs"/>
          <w:rtl/>
        </w:rPr>
        <w:t>2.</w:t>
      </w:r>
      <w:r>
        <w:rPr>
          <w:rFonts w:hint="cs"/>
          <w:rtl/>
        </w:rPr>
        <w:tab/>
        <w:t xml:space="preserve">כאמור </w:t>
      </w:r>
      <w:hyperlink r:id="rId49" w:history="1">
        <w:r w:rsidR="00A71838" w:rsidRPr="00A71838">
          <w:rPr>
            <w:color w:val="0000FF"/>
            <w:u w:val="single"/>
            <w:rtl/>
          </w:rPr>
          <w:t>סעיף 53</w:t>
        </w:r>
      </w:hyperlink>
      <w:r>
        <w:rPr>
          <w:rFonts w:hint="cs"/>
          <w:rtl/>
        </w:rPr>
        <w:t xml:space="preserve"> ל</w:t>
      </w:r>
      <w:hyperlink r:id="rId50" w:history="1">
        <w:r w:rsidR="00486E7D" w:rsidRPr="00486E7D">
          <w:rPr>
            <w:color w:val="0000FF"/>
            <w:u w:val="single"/>
            <w:rtl/>
          </w:rPr>
          <w:t>פקודת הראיות</w:t>
        </w:r>
      </w:hyperlink>
      <w:r>
        <w:rPr>
          <w:rFonts w:hint="cs"/>
          <w:rtl/>
        </w:rPr>
        <w:t xml:space="preserve"> [נוסח חדש] התשל"א – 1971, קובע כי משקלה ומהימנותה של עדות תיעשה על פי התנהגות העד, נסיבות העניין ואותות האמת אשר התגלו במהלך המשפט והמבחנים לכך הם: מבחן ההתרשמות, התנהגות העד על דוכן העדים, מבחן ההשוואה החיצונית, בחינת מידת ההתאמה בין דברי העד בהזדמנויות שונות, מבחן ההשוואה הפנימית, בחינת דברי העד וגרסתו על פי מבחן השכל הישר וניסיון החיים ומבחן האישיות, בחינת אופיו של העד ומניעיו האפשריים בנסיבות העניין  - ראו בעניין זה קדמי, </w:t>
      </w:r>
      <w:r>
        <w:rPr>
          <w:rFonts w:hint="cs"/>
          <w:b/>
          <w:bCs/>
          <w:rtl/>
        </w:rPr>
        <w:t>על הראיות – הדין בראי הפסיקה</w:t>
      </w:r>
      <w:r>
        <w:rPr>
          <w:rFonts w:hint="cs"/>
          <w:rtl/>
        </w:rPr>
        <w:t xml:space="preserve">, מהדורה משולבת ומעודכנת, תשס"ד – 2003 בעמ' 1592-1598 והפסיקה שהובאה שם, וכן </w:t>
      </w:r>
      <w:hyperlink r:id="rId51" w:history="1">
        <w:r w:rsidR="00486E7D" w:rsidRPr="00486E7D">
          <w:rPr>
            <w:rStyle w:val="Hyperlink"/>
            <w:rtl/>
          </w:rPr>
          <w:t>ע"פ 728/84 חרמון נ' מדינת ישראל, פ"ד מא</w:t>
        </w:r>
      </w:hyperlink>
      <w:r>
        <w:rPr>
          <w:rFonts w:hint="cs"/>
          <w:rtl/>
        </w:rPr>
        <w:t xml:space="preserve">(3) 617, 629-630, (1987), </w:t>
      </w:r>
      <w:hyperlink r:id="rId52" w:history="1">
        <w:r w:rsidR="00486E7D" w:rsidRPr="00486E7D">
          <w:rPr>
            <w:rStyle w:val="Hyperlink"/>
            <w:rtl/>
          </w:rPr>
          <w:t>ע"פ 9806/05</w:t>
        </w:r>
      </w:hyperlink>
      <w:r>
        <w:rPr>
          <w:rFonts w:hint="cs"/>
          <w:rtl/>
        </w:rPr>
        <w:t xml:space="preserve"> </w:t>
      </w:r>
      <w:r>
        <w:rPr>
          <w:rFonts w:hint="cs"/>
          <w:b/>
          <w:bCs/>
          <w:rtl/>
        </w:rPr>
        <w:t>פלוני נ' מדינת ישראל</w:t>
      </w:r>
      <w:r>
        <w:rPr>
          <w:rFonts w:hint="cs"/>
          <w:rtl/>
        </w:rPr>
        <w:t xml:space="preserve"> (ניתן ביום 08.01.07), </w:t>
      </w:r>
      <w:hyperlink r:id="rId53" w:history="1">
        <w:r w:rsidR="00486E7D" w:rsidRPr="00486E7D">
          <w:rPr>
            <w:rStyle w:val="Hyperlink"/>
            <w:rtl/>
          </w:rPr>
          <w:t>ע"פ 1275/09</w:t>
        </w:r>
      </w:hyperlink>
      <w:r>
        <w:rPr>
          <w:rFonts w:hint="cs"/>
          <w:rtl/>
        </w:rPr>
        <w:t xml:space="preserve"> </w:t>
      </w:r>
      <w:r>
        <w:rPr>
          <w:rFonts w:hint="cs"/>
          <w:b/>
          <w:bCs/>
          <w:rtl/>
        </w:rPr>
        <w:t>פלוני נ' מדינת ישראל</w:t>
      </w:r>
      <w:r>
        <w:rPr>
          <w:rFonts w:hint="cs"/>
          <w:rtl/>
        </w:rPr>
        <w:t xml:space="preserve"> (ניתן ביום 01.09.09).</w:t>
      </w:r>
    </w:p>
    <w:p w14:paraId="5B62AC96" w14:textId="77777777" w:rsidR="009E3477" w:rsidRDefault="009E3477">
      <w:pPr>
        <w:jc w:val="both"/>
        <w:rPr>
          <w:rFonts w:hint="cs"/>
          <w:rtl/>
        </w:rPr>
      </w:pPr>
    </w:p>
    <w:p w14:paraId="7383D1C1" w14:textId="77777777" w:rsidR="009E3477" w:rsidRDefault="009E3477">
      <w:pPr>
        <w:spacing w:line="360" w:lineRule="auto"/>
        <w:ind w:left="720"/>
        <w:jc w:val="both"/>
        <w:rPr>
          <w:rFonts w:hint="cs"/>
          <w:rtl/>
        </w:rPr>
      </w:pPr>
      <w:r>
        <w:rPr>
          <w:rFonts w:hint="cs"/>
          <w:rtl/>
        </w:rPr>
        <w:t>לטעמי, על פי כל המבחנים הנ"ל, לא ניתן לקבוע ממצאים על פי עדות המתלוננת וזאת הן על יסוד הנימוקים הרבים שהובאו לעיל והן על יסוד העובדה כי המתלוננת לא סיפרה כל פרט ממה שספרה בפנינו לאף אחת מהמורות איתן עבדה ואף לא לזו שגרה בשכנות אליה ונסעה בדרך כלל איתה לבית הספר וחזרה עימה לביתה. גם איש מהשכנים לא הובא כעד וכי לו היו כאלה, ניתן להניח כי המשטרה הייתה מאתרת אותם, חוקרת אותם ומזמנת אותם לעדות בבית המשפט.</w:t>
      </w:r>
    </w:p>
    <w:p w14:paraId="2312BC18" w14:textId="77777777" w:rsidR="009E3477" w:rsidRDefault="009E3477">
      <w:pPr>
        <w:jc w:val="both"/>
        <w:rPr>
          <w:rFonts w:hint="cs"/>
          <w:rtl/>
        </w:rPr>
      </w:pPr>
    </w:p>
    <w:p w14:paraId="20C6BC9D" w14:textId="77777777" w:rsidR="009E3477" w:rsidRDefault="009E3477">
      <w:pPr>
        <w:spacing w:line="360" w:lineRule="auto"/>
        <w:ind w:left="720" w:hanging="720"/>
        <w:jc w:val="both"/>
        <w:rPr>
          <w:rFonts w:hint="cs"/>
          <w:rtl/>
        </w:rPr>
      </w:pPr>
      <w:r>
        <w:rPr>
          <w:rFonts w:hint="cs"/>
          <w:rtl/>
        </w:rPr>
        <w:t>3.</w:t>
      </w:r>
      <w:r>
        <w:rPr>
          <w:rFonts w:hint="cs"/>
          <w:rtl/>
        </w:rPr>
        <w:tab/>
        <w:t>העדים שתמכו בעדות המתלוננת הנם בני משפחתה (הוריה והאחים שלה), ועליהם לא ניתן לומר כי הם עדים שאין להם עניין בהליך המשפטי ובתוצאותיו, כך שיש לבחון את עדותם בזהירות הנדרשת ודי אם אציין את ההתאמה הרבה בפרטים שמסרו ביחס לסימני האלימות עליהם העידה המתלוננת, דבר שאם אין בו כדי להוכיח שבפנינו עדים שתיאמו עדויות, הרי יש בו כדי ליצור חשש אמיתי ומבוסס לתיאום עדויות. מכאן, שלא ניתן לסמוך על עדויותיהם של עדים אלו ולכן יש לדחות את גרסתם.</w:t>
      </w:r>
    </w:p>
    <w:p w14:paraId="033E88FD" w14:textId="77777777" w:rsidR="009E3477" w:rsidRDefault="009E3477">
      <w:pPr>
        <w:ind w:left="720" w:hanging="720"/>
        <w:jc w:val="both"/>
        <w:rPr>
          <w:rFonts w:hint="cs"/>
          <w:rtl/>
        </w:rPr>
      </w:pPr>
    </w:p>
    <w:p w14:paraId="1119FCFF" w14:textId="77777777" w:rsidR="009E3477" w:rsidRDefault="009E3477">
      <w:pPr>
        <w:spacing w:line="360" w:lineRule="auto"/>
        <w:ind w:left="720" w:hanging="720"/>
        <w:jc w:val="both"/>
        <w:rPr>
          <w:rFonts w:hint="cs"/>
          <w:rtl/>
        </w:rPr>
      </w:pPr>
      <w:r>
        <w:rPr>
          <w:rFonts w:hint="cs"/>
          <w:rtl/>
        </w:rPr>
        <w:tab/>
        <w:t>טרם סיום לא נוכל להתעלם מכך שלמתלוננת, כפי שכבר הזכרתי, היה וייתכן כי עדיין קיימים, מניעים לרצות לסבך את הנאשם כפי שיפורט להלן.</w:t>
      </w:r>
    </w:p>
    <w:p w14:paraId="2D0B8720" w14:textId="77777777" w:rsidR="009E3477" w:rsidRDefault="009E3477">
      <w:pPr>
        <w:pStyle w:val="Heading2"/>
        <w:autoSpaceDE w:val="0"/>
        <w:autoSpaceDN w:val="0"/>
        <w:adjustRightInd w:val="0"/>
        <w:rPr>
          <w:rFonts w:cs="David" w:hint="cs"/>
          <w:i w:val="0"/>
          <w:iCs w:val="0"/>
          <w:sz w:val="24"/>
          <w:szCs w:val="24"/>
          <w:rtl/>
        </w:rPr>
      </w:pPr>
      <w:r>
        <w:rPr>
          <w:rFonts w:cs="David" w:hint="cs"/>
          <w:i w:val="0"/>
          <w:iCs w:val="0"/>
          <w:sz w:val="24"/>
          <w:szCs w:val="24"/>
          <w:rtl/>
        </w:rPr>
        <w:t>כא.</w:t>
      </w:r>
      <w:r>
        <w:rPr>
          <w:rFonts w:cs="David" w:hint="cs"/>
          <w:i w:val="0"/>
          <w:iCs w:val="0"/>
          <w:sz w:val="24"/>
          <w:szCs w:val="24"/>
          <w:rtl/>
        </w:rPr>
        <w:tab/>
      </w:r>
      <w:r>
        <w:rPr>
          <w:rFonts w:cs="David" w:hint="cs"/>
          <w:i w:val="0"/>
          <w:iCs w:val="0"/>
          <w:sz w:val="24"/>
          <w:szCs w:val="24"/>
          <w:u w:val="single"/>
          <w:rtl/>
        </w:rPr>
        <w:t>המניעים של המתלוננת</w:t>
      </w:r>
      <w:r>
        <w:rPr>
          <w:rFonts w:cs="David" w:hint="cs"/>
          <w:i w:val="0"/>
          <w:iCs w:val="0"/>
          <w:sz w:val="24"/>
          <w:szCs w:val="24"/>
          <w:rtl/>
        </w:rPr>
        <w:t xml:space="preserve"> :</w:t>
      </w:r>
    </w:p>
    <w:p w14:paraId="2E4BA1DB" w14:textId="77777777" w:rsidR="009E3477" w:rsidRDefault="009E3477">
      <w:pPr>
        <w:jc w:val="both"/>
        <w:rPr>
          <w:rFonts w:hint="cs"/>
          <w:b/>
          <w:bCs/>
          <w:u w:val="single"/>
          <w:rtl/>
        </w:rPr>
      </w:pPr>
    </w:p>
    <w:p w14:paraId="268D101F" w14:textId="77777777" w:rsidR="009E3477" w:rsidRDefault="009E3477">
      <w:pPr>
        <w:ind w:left="720" w:hanging="720"/>
        <w:jc w:val="both"/>
        <w:rPr>
          <w:rFonts w:hint="cs"/>
          <w:b/>
          <w:bCs/>
          <w:u w:val="single"/>
          <w:rtl/>
        </w:rPr>
      </w:pPr>
      <w:r>
        <w:rPr>
          <w:rFonts w:hint="cs"/>
          <w:b/>
          <w:bCs/>
          <w:rtl/>
        </w:rPr>
        <w:t>1.</w:t>
      </w:r>
      <w:r>
        <w:rPr>
          <w:rFonts w:hint="cs"/>
          <w:b/>
          <w:bCs/>
          <w:rtl/>
        </w:rPr>
        <w:tab/>
      </w:r>
      <w:r>
        <w:rPr>
          <w:rFonts w:hint="cs"/>
          <w:b/>
          <w:bCs/>
          <w:u w:val="single"/>
          <w:rtl/>
        </w:rPr>
        <w:t>המניע הראשון הרצון לנקום:</w:t>
      </w:r>
    </w:p>
    <w:p w14:paraId="0CB04CA2" w14:textId="77777777" w:rsidR="009E3477" w:rsidRDefault="009E3477">
      <w:pPr>
        <w:jc w:val="both"/>
        <w:rPr>
          <w:rFonts w:hint="cs"/>
          <w:rtl/>
        </w:rPr>
      </w:pPr>
    </w:p>
    <w:p w14:paraId="62788E62" w14:textId="77777777" w:rsidR="009E3477" w:rsidRDefault="009E3477">
      <w:pPr>
        <w:spacing w:line="360" w:lineRule="auto"/>
        <w:ind w:left="720"/>
        <w:jc w:val="both"/>
        <w:rPr>
          <w:rFonts w:hint="cs"/>
          <w:rtl/>
        </w:rPr>
      </w:pPr>
      <w:r>
        <w:rPr>
          <w:rFonts w:hint="cs"/>
          <w:rtl/>
        </w:rPr>
        <w:t>רצון הנקמה של המתלוננת בנאשם נוצר עת גורשה לבית הוריה ומסגרת הנישואין פורקה לאחר מכן. לכך יש להוסיף את התנכלות אחיו, מנהל בית הספר, והתלונה ששלח בדבר ההיעדרויות שלה מבית הספר, למנהל מחלקת החינוך, תלונה שיש בה כדי להשפיע לרעה על עתידה המקצועי ולסכן את המשך העסקתה כמורה וכדבריה ישב בו כדי "</w:t>
      </w:r>
      <w:r>
        <w:rPr>
          <w:rFonts w:hint="cs"/>
          <w:b/>
          <w:bCs/>
          <w:rtl/>
        </w:rPr>
        <w:t>להכתים את שמה כמורה</w:t>
      </w:r>
      <w:r>
        <w:rPr>
          <w:rFonts w:hint="cs"/>
          <w:rtl/>
        </w:rPr>
        <w:t>".</w:t>
      </w:r>
    </w:p>
    <w:p w14:paraId="45FB33E5" w14:textId="77777777" w:rsidR="009E3477" w:rsidRDefault="009E3477">
      <w:pPr>
        <w:ind w:left="720"/>
        <w:jc w:val="both"/>
        <w:rPr>
          <w:rFonts w:hint="cs"/>
          <w:rtl/>
        </w:rPr>
      </w:pPr>
    </w:p>
    <w:p w14:paraId="5102C06A" w14:textId="77777777" w:rsidR="008C47BD" w:rsidRDefault="008C47BD">
      <w:pPr>
        <w:ind w:left="720"/>
        <w:jc w:val="both"/>
        <w:rPr>
          <w:rFonts w:hint="cs"/>
          <w:rtl/>
        </w:rPr>
      </w:pPr>
    </w:p>
    <w:p w14:paraId="719C95BF" w14:textId="77777777" w:rsidR="008C47BD" w:rsidRDefault="008C47BD">
      <w:pPr>
        <w:ind w:left="720"/>
        <w:jc w:val="both"/>
        <w:rPr>
          <w:rFonts w:hint="cs"/>
          <w:rtl/>
        </w:rPr>
      </w:pPr>
    </w:p>
    <w:p w14:paraId="1F29A82A" w14:textId="77777777" w:rsidR="008C47BD" w:rsidRDefault="008C47BD">
      <w:pPr>
        <w:ind w:left="720"/>
        <w:jc w:val="both"/>
        <w:rPr>
          <w:rFonts w:hint="cs"/>
          <w:rtl/>
        </w:rPr>
      </w:pPr>
    </w:p>
    <w:p w14:paraId="1C251CC4" w14:textId="77777777" w:rsidR="008C47BD" w:rsidRDefault="008C47BD">
      <w:pPr>
        <w:ind w:left="720"/>
        <w:jc w:val="both"/>
        <w:rPr>
          <w:rFonts w:hint="cs"/>
          <w:rtl/>
        </w:rPr>
      </w:pPr>
    </w:p>
    <w:p w14:paraId="56CD45F2" w14:textId="77777777" w:rsidR="009E3477" w:rsidRDefault="009E3477">
      <w:pPr>
        <w:ind w:firstLine="720"/>
        <w:jc w:val="both"/>
        <w:rPr>
          <w:rFonts w:hint="cs"/>
          <w:rtl/>
        </w:rPr>
      </w:pPr>
      <w:r>
        <w:rPr>
          <w:rFonts w:hint="cs"/>
          <w:rtl/>
        </w:rPr>
        <w:t>על המכתב והשפעתו אמרה:</w:t>
      </w:r>
    </w:p>
    <w:p w14:paraId="1C013E57" w14:textId="77777777" w:rsidR="009E3477" w:rsidRDefault="009E3477">
      <w:pPr>
        <w:ind w:firstLine="720"/>
        <w:jc w:val="both"/>
        <w:rPr>
          <w:rFonts w:hint="cs"/>
          <w:rtl/>
        </w:rPr>
      </w:pPr>
    </w:p>
    <w:p w14:paraId="76C158E2" w14:textId="77777777" w:rsidR="009E3477" w:rsidRDefault="009E3477">
      <w:pPr>
        <w:ind w:firstLine="720"/>
        <w:jc w:val="both"/>
        <w:rPr>
          <w:rFonts w:hint="cs"/>
          <w:rtl/>
        </w:rPr>
      </w:pPr>
    </w:p>
    <w:p w14:paraId="727BC8AA" w14:textId="77777777" w:rsidR="009E3477" w:rsidRDefault="009E3477">
      <w:pPr>
        <w:autoSpaceDE w:val="0"/>
        <w:autoSpaceDN w:val="0"/>
        <w:adjustRightInd w:val="0"/>
        <w:spacing w:line="360" w:lineRule="auto"/>
        <w:ind w:left="1125" w:right="1080"/>
        <w:jc w:val="both"/>
        <w:rPr>
          <w:rFonts w:hint="cs"/>
          <w:rtl/>
        </w:rPr>
      </w:pPr>
      <w:r>
        <w:rPr>
          <w:rFonts w:hint="cs"/>
          <w:b/>
          <w:bCs/>
          <w:rtl/>
        </w:rPr>
        <w:t xml:space="preserve">"אז כן. כי אם הייתי מנהלת הייתי עושה את כל הפרוצדורה הנכונה הזאת. אבל חשבתי מן הסתם ואני משוכנעת לדברים מסויימים כי שולחים מכתבים, </w:t>
      </w:r>
      <w:r>
        <w:rPr>
          <w:rFonts w:hint="cs"/>
          <w:b/>
          <w:bCs/>
          <w:u w:val="single"/>
          <w:rtl/>
        </w:rPr>
        <w:t>ולמה עכשיו? אם אני לא בסדר ומורה לא טובה ושנעדרת, למה דווקא עכשיו?</w:t>
      </w:r>
      <w:r>
        <w:rPr>
          <w:rFonts w:hint="cs"/>
          <w:b/>
          <w:bCs/>
          <w:rtl/>
        </w:rPr>
        <w:t xml:space="preserve"> הכל פתאום. זה נתן לי תחושה כי זה בגלל שהלכתי והתלוננתי אני לא יודעת אם זה היה לפני או אחרי. אני לא זוכרת מתי כרגע</w:t>
      </w:r>
      <w:r>
        <w:rPr>
          <w:b/>
          <w:bCs/>
        </w:rPr>
        <w:t>.</w:t>
      </w:r>
      <w:r>
        <w:rPr>
          <w:rFonts w:hint="cs"/>
          <w:b/>
          <w:bCs/>
          <w:rtl/>
        </w:rPr>
        <w:t>"</w:t>
      </w:r>
      <w:r>
        <w:rPr>
          <w:rFonts w:hint="cs"/>
          <w:rtl/>
        </w:rPr>
        <w:t xml:space="preserve"> (עמ' 34 לפרוטוקול, ש' 11-6).</w:t>
      </w:r>
    </w:p>
    <w:p w14:paraId="11CE17A0" w14:textId="77777777" w:rsidR="009E3477" w:rsidRDefault="009E3477">
      <w:pPr>
        <w:autoSpaceDE w:val="0"/>
        <w:autoSpaceDN w:val="0"/>
        <w:adjustRightInd w:val="0"/>
        <w:jc w:val="both"/>
        <w:rPr>
          <w:rFonts w:hint="cs"/>
          <w:rtl/>
        </w:rPr>
      </w:pPr>
    </w:p>
    <w:p w14:paraId="2A6CFDF6" w14:textId="77777777" w:rsidR="009E3477" w:rsidRDefault="009E3477">
      <w:pPr>
        <w:autoSpaceDE w:val="0"/>
        <w:autoSpaceDN w:val="0"/>
        <w:adjustRightInd w:val="0"/>
        <w:spacing w:line="360" w:lineRule="auto"/>
        <w:ind w:left="720" w:hanging="720"/>
        <w:jc w:val="both"/>
        <w:rPr>
          <w:rFonts w:hint="cs"/>
          <w:rtl/>
        </w:rPr>
      </w:pPr>
      <w:r>
        <w:rPr>
          <w:rFonts w:hint="cs"/>
          <w:rtl/>
        </w:rPr>
        <w:tab/>
        <w:t>כאמור תלונת המתלוננת במשטרה הוגשה אחרי הבירור שערך עימה מנהל מחלקת החינוך כפי שהובא לעיל, כך שהתלונה של מנהל בית הספר הוגשה עוד קודם.</w:t>
      </w:r>
    </w:p>
    <w:p w14:paraId="32579FFC" w14:textId="77777777" w:rsidR="009E3477" w:rsidRDefault="009E3477">
      <w:pPr>
        <w:autoSpaceDE w:val="0"/>
        <w:autoSpaceDN w:val="0"/>
        <w:adjustRightInd w:val="0"/>
        <w:jc w:val="both"/>
        <w:rPr>
          <w:rFonts w:hint="cs"/>
          <w:rtl/>
        </w:rPr>
      </w:pPr>
    </w:p>
    <w:p w14:paraId="66A14350" w14:textId="77777777" w:rsidR="009E3477" w:rsidRDefault="009E3477">
      <w:pPr>
        <w:autoSpaceDE w:val="0"/>
        <w:autoSpaceDN w:val="0"/>
        <w:adjustRightInd w:val="0"/>
        <w:ind w:firstLine="720"/>
        <w:jc w:val="both"/>
        <w:rPr>
          <w:rFonts w:hint="cs"/>
          <w:rtl/>
        </w:rPr>
      </w:pPr>
      <w:r>
        <w:rPr>
          <w:rFonts w:hint="cs"/>
          <w:rtl/>
        </w:rPr>
        <w:t xml:space="preserve">ועל כך העיד גם הנאשם: </w:t>
      </w:r>
    </w:p>
    <w:p w14:paraId="53A039D0" w14:textId="77777777" w:rsidR="009E3477" w:rsidRDefault="009E3477">
      <w:pPr>
        <w:jc w:val="both"/>
        <w:rPr>
          <w:rtl/>
        </w:rPr>
      </w:pPr>
    </w:p>
    <w:p w14:paraId="44D6D407" w14:textId="77777777" w:rsidR="009E3477" w:rsidRDefault="009E3477">
      <w:pPr>
        <w:autoSpaceDE w:val="0"/>
        <w:autoSpaceDN w:val="0"/>
        <w:adjustRightInd w:val="0"/>
        <w:spacing w:line="360" w:lineRule="auto"/>
        <w:ind w:left="1125" w:right="1080"/>
        <w:jc w:val="both"/>
        <w:rPr>
          <w:rFonts w:hint="cs"/>
          <w:rtl/>
        </w:rPr>
      </w:pPr>
      <w:r>
        <w:rPr>
          <w:rFonts w:hint="cs"/>
          <w:b/>
          <w:bCs/>
          <w:rtl/>
        </w:rPr>
        <w:t>"אדוני, יש משפט אחד שאפשר לסכם את זה כי המטרה תקדש את האמצעים, המטרה</w:t>
      </w:r>
      <w:r>
        <w:rPr>
          <w:rFonts w:hint="cs"/>
          <w:b/>
          <w:bCs/>
        </w:rPr>
        <w:t xml:space="preserve"> </w:t>
      </w:r>
      <w:r>
        <w:rPr>
          <w:rFonts w:hint="cs"/>
          <w:b/>
          <w:bCs/>
          <w:rtl/>
        </w:rPr>
        <w:t>להתנקם באח שלי ו' ובאמא שלי ובי כביכול הייתה דרך הגשת תלונה שהיא לא הייתה</w:t>
      </w:r>
      <w:r>
        <w:rPr>
          <w:rFonts w:hint="cs"/>
          <w:b/>
          <w:bCs/>
        </w:rPr>
        <w:t xml:space="preserve"> </w:t>
      </w:r>
      <w:r>
        <w:rPr>
          <w:rFonts w:hint="cs"/>
          <w:b/>
          <w:bCs/>
          <w:rtl/>
        </w:rPr>
        <w:t>ולא נבראה. עובדה שעד שלא התקבל אצל תמם והיא הודתה בזה בפני בית המשפט, עד</w:t>
      </w:r>
      <w:r>
        <w:rPr>
          <w:rFonts w:hint="cs"/>
          <w:b/>
          <w:bCs/>
        </w:rPr>
        <w:t xml:space="preserve"> </w:t>
      </w:r>
      <w:r>
        <w:rPr>
          <w:rFonts w:hint="cs"/>
          <w:b/>
          <w:bCs/>
          <w:rtl/>
        </w:rPr>
        <w:t>שלא התקבל אצלה את המכתב של הבירורים מטעם המועצה המקומית שהיא הרגישה מאוימת, שמנסים לפגוע לה בפרנסה, עד שלא קיבלה את זה היא לא ניגשה למשטרה ולא הגישה תלונה כי אין לה על מה להגיש</w:t>
      </w:r>
      <w:r>
        <w:rPr>
          <w:b/>
          <w:bCs/>
        </w:rPr>
        <w:t>.</w:t>
      </w:r>
      <w:r>
        <w:rPr>
          <w:rFonts w:hint="cs"/>
          <w:b/>
          <w:bCs/>
          <w:rtl/>
        </w:rPr>
        <w:t>"</w:t>
      </w:r>
      <w:r>
        <w:rPr>
          <w:rFonts w:hint="cs"/>
          <w:rtl/>
        </w:rPr>
        <w:t xml:space="preserve"> (עמ' 276 לפרוטוקול, ש' 17-12).</w:t>
      </w:r>
    </w:p>
    <w:p w14:paraId="0090E6DD" w14:textId="77777777" w:rsidR="009E3477" w:rsidRDefault="009E3477">
      <w:pPr>
        <w:spacing w:line="360" w:lineRule="auto"/>
        <w:jc w:val="both"/>
        <w:rPr>
          <w:rFonts w:hint="cs"/>
          <w:rtl/>
        </w:rPr>
      </w:pPr>
    </w:p>
    <w:p w14:paraId="51F5695A" w14:textId="77777777" w:rsidR="009E3477" w:rsidRDefault="009E3477">
      <w:pPr>
        <w:spacing w:line="360" w:lineRule="auto"/>
        <w:ind w:left="720" w:hanging="720"/>
        <w:jc w:val="both"/>
        <w:rPr>
          <w:rFonts w:hint="cs"/>
          <w:rtl/>
        </w:rPr>
      </w:pPr>
      <w:r>
        <w:rPr>
          <w:rFonts w:hint="cs"/>
          <w:rtl/>
        </w:rPr>
        <w:tab/>
        <w:t xml:space="preserve">החשש שתלונת המתלוננת נבעה מהרצון לפגוע בנאשם שגירש אותה ופגע בה ובכבודה,  אינו ערטילאי ובלתי מבוסס, לטעמי. אופן מסירת עדותה והפרטים שמסרה בהתחלה, על האלימות הפיזית, אח"כ על עבירות המין, עדותה הכללית והלא מפורטת גם לאחר השלמת החקירה לפי דרישת הפרקליטות, יוצרים תחושה עמוקה שמניעיה של המתלוננת אינם חפים ותמימים. גם העובדה שבמהלך עדותה בפנינו העידה על אירועים נוספים של אונס קשה, גרסה שלא בא זכרה בעדויותיה השונות, שנמסרו בסמוך מאוד להתרחשות האירועים מבחינת הזמן והמקום, יש בכל אלה כדי לבסס במידה רבה את החשש האמיתי שמניע זר הניע את המתלוננת בהגשת תלונתה וכפי שנראה בהמשך, לא מדובר בחשש בנוגע למניע אחד ויחיד.  </w:t>
      </w:r>
    </w:p>
    <w:p w14:paraId="4ED77CF5" w14:textId="77777777" w:rsidR="009E3477" w:rsidRDefault="009E3477">
      <w:pPr>
        <w:pStyle w:val="Heading3"/>
        <w:spacing w:line="360" w:lineRule="auto"/>
        <w:jc w:val="both"/>
        <w:rPr>
          <w:rFonts w:cs="David" w:hint="cs"/>
          <w:sz w:val="24"/>
          <w:szCs w:val="24"/>
          <w:rtl/>
        </w:rPr>
      </w:pPr>
      <w:r>
        <w:rPr>
          <w:rFonts w:cs="David" w:hint="cs"/>
          <w:sz w:val="24"/>
          <w:szCs w:val="24"/>
          <w:rtl/>
        </w:rPr>
        <w:t>2.</w:t>
      </w:r>
      <w:r>
        <w:rPr>
          <w:rFonts w:cs="David" w:hint="cs"/>
          <w:sz w:val="24"/>
          <w:szCs w:val="24"/>
          <w:rtl/>
        </w:rPr>
        <w:tab/>
      </w:r>
      <w:r>
        <w:rPr>
          <w:rFonts w:cs="David" w:hint="cs"/>
          <w:sz w:val="24"/>
          <w:szCs w:val="24"/>
          <w:u w:val="single"/>
          <w:rtl/>
        </w:rPr>
        <w:t>המניע הנוסף הוא המניע הכספי</w:t>
      </w:r>
      <w:r>
        <w:rPr>
          <w:rFonts w:cs="David" w:hint="cs"/>
          <w:sz w:val="24"/>
          <w:szCs w:val="24"/>
          <w:rtl/>
        </w:rPr>
        <w:t xml:space="preserve"> </w:t>
      </w:r>
    </w:p>
    <w:p w14:paraId="3BE1B173" w14:textId="77777777" w:rsidR="009E3477" w:rsidRDefault="009E3477">
      <w:pPr>
        <w:rPr>
          <w:rFonts w:hint="cs"/>
          <w:rtl/>
        </w:rPr>
      </w:pPr>
    </w:p>
    <w:p w14:paraId="5C615893" w14:textId="77777777" w:rsidR="009E3477" w:rsidRDefault="009E3477">
      <w:pPr>
        <w:autoSpaceDE w:val="0"/>
        <w:autoSpaceDN w:val="0"/>
        <w:adjustRightInd w:val="0"/>
        <w:spacing w:line="360" w:lineRule="auto"/>
        <w:ind w:left="720"/>
        <w:jc w:val="both"/>
        <w:rPr>
          <w:rFonts w:hint="cs"/>
          <w:rtl/>
        </w:rPr>
      </w:pPr>
      <w:r>
        <w:rPr>
          <w:rFonts w:hint="cs"/>
          <w:rtl/>
        </w:rPr>
        <w:t xml:space="preserve">המתלוננת לא חתמה על ת/14 שכלל הסכם "סולחה" ושמטרתו להביא לפרידה מסודרת וגירושין, הסכם זה כלל תשלום כספי וחזרת המתלוננת מהתלונות שהוגשו כנגד הנאשם וביטולן על ידה. </w:t>
      </w:r>
    </w:p>
    <w:p w14:paraId="1D8FEA67" w14:textId="77777777" w:rsidR="009E3477" w:rsidRDefault="009E3477">
      <w:pPr>
        <w:autoSpaceDE w:val="0"/>
        <w:autoSpaceDN w:val="0"/>
        <w:adjustRightInd w:val="0"/>
        <w:spacing w:line="360" w:lineRule="auto"/>
        <w:jc w:val="both"/>
        <w:rPr>
          <w:rFonts w:hint="cs"/>
          <w:rtl/>
        </w:rPr>
      </w:pPr>
    </w:p>
    <w:p w14:paraId="35203395" w14:textId="77777777" w:rsidR="008C47BD" w:rsidRDefault="008C47BD">
      <w:pPr>
        <w:autoSpaceDE w:val="0"/>
        <w:autoSpaceDN w:val="0"/>
        <w:adjustRightInd w:val="0"/>
        <w:spacing w:line="360" w:lineRule="auto"/>
        <w:jc w:val="both"/>
        <w:rPr>
          <w:rFonts w:hint="cs"/>
          <w:rtl/>
        </w:rPr>
      </w:pPr>
    </w:p>
    <w:p w14:paraId="2F679D84" w14:textId="77777777" w:rsidR="009E3477" w:rsidRDefault="009E3477">
      <w:pPr>
        <w:autoSpaceDE w:val="0"/>
        <w:autoSpaceDN w:val="0"/>
        <w:adjustRightInd w:val="0"/>
        <w:ind w:left="720"/>
        <w:jc w:val="both"/>
        <w:rPr>
          <w:rFonts w:hint="cs"/>
          <w:rtl/>
        </w:rPr>
      </w:pPr>
      <w:r>
        <w:rPr>
          <w:rFonts w:hint="cs"/>
          <w:rtl/>
        </w:rPr>
        <w:t>על כך העיד הנאשם:</w:t>
      </w:r>
    </w:p>
    <w:p w14:paraId="3512A83F" w14:textId="77777777" w:rsidR="009E3477" w:rsidRDefault="009E3477">
      <w:pPr>
        <w:autoSpaceDE w:val="0"/>
        <w:autoSpaceDN w:val="0"/>
        <w:adjustRightInd w:val="0"/>
        <w:jc w:val="both"/>
        <w:rPr>
          <w:rFonts w:hint="cs"/>
          <w:rtl/>
        </w:rPr>
      </w:pPr>
    </w:p>
    <w:p w14:paraId="27CD43D1" w14:textId="77777777" w:rsidR="009E3477" w:rsidRDefault="009E3477">
      <w:pPr>
        <w:autoSpaceDE w:val="0"/>
        <w:autoSpaceDN w:val="0"/>
        <w:adjustRightInd w:val="0"/>
        <w:spacing w:line="360" w:lineRule="auto"/>
        <w:ind w:left="1125" w:right="1080"/>
        <w:jc w:val="both"/>
        <w:rPr>
          <w:rFonts w:hint="cs"/>
          <w:rtl/>
        </w:rPr>
      </w:pPr>
      <w:r>
        <w:rPr>
          <w:rFonts w:hint="cs"/>
          <w:rtl/>
        </w:rPr>
        <w:t>"</w:t>
      </w:r>
      <w:r>
        <w:rPr>
          <w:rFonts w:hint="cs"/>
          <w:b/>
          <w:bCs/>
          <w:rtl/>
        </w:rPr>
        <w:t>זה היה ניסיון סחיטה ממדרגה ראשונה</w:t>
      </w:r>
      <w:r>
        <w:rPr>
          <w:rFonts w:hint="cs"/>
          <w:rtl/>
        </w:rPr>
        <w:t xml:space="preserve"> ..." (עמ' 275 לפרוטוקול, ש' 27) </w:t>
      </w:r>
    </w:p>
    <w:p w14:paraId="08AF74FB" w14:textId="77777777" w:rsidR="009E3477" w:rsidRDefault="009E3477">
      <w:pPr>
        <w:autoSpaceDE w:val="0"/>
        <w:autoSpaceDN w:val="0"/>
        <w:adjustRightInd w:val="0"/>
        <w:jc w:val="both"/>
        <w:rPr>
          <w:rFonts w:hint="cs"/>
          <w:rtl/>
        </w:rPr>
      </w:pPr>
    </w:p>
    <w:p w14:paraId="4E2782AC" w14:textId="77777777" w:rsidR="009E3477" w:rsidRDefault="009E3477">
      <w:pPr>
        <w:autoSpaceDE w:val="0"/>
        <w:autoSpaceDN w:val="0"/>
        <w:adjustRightInd w:val="0"/>
        <w:spacing w:line="360" w:lineRule="auto"/>
        <w:ind w:left="720"/>
        <w:jc w:val="both"/>
        <w:rPr>
          <w:rFonts w:hint="cs"/>
          <w:rtl/>
        </w:rPr>
      </w:pPr>
      <w:r>
        <w:rPr>
          <w:rFonts w:hint="cs"/>
          <w:rtl/>
        </w:rPr>
        <w:t xml:space="preserve">גם המתלוננת לא הסתירה את העובדה שהצד הכספי חשוב לה, שכן הדבר נגזר מטענותיה לזכויות עפ"י הדין הדתי והאזרחי, תוך שהיא מציינת את הדברים הבאים: </w:t>
      </w:r>
    </w:p>
    <w:p w14:paraId="5CCCD0E2" w14:textId="77777777" w:rsidR="009E3477" w:rsidRDefault="009E3477">
      <w:pPr>
        <w:autoSpaceDE w:val="0"/>
        <w:autoSpaceDN w:val="0"/>
        <w:adjustRightInd w:val="0"/>
        <w:jc w:val="both"/>
        <w:rPr>
          <w:rFonts w:hint="cs"/>
          <w:rtl/>
        </w:rPr>
      </w:pPr>
    </w:p>
    <w:p w14:paraId="3876441F" w14:textId="77777777" w:rsidR="009E3477" w:rsidRDefault="009E3477">
      <w:pPr>
        <w:autoSpaceDE w:val="0"/>
        <w:autoSpaceDN w:val="0"/>
        <w:adjustRightInd w:val="0"/>
        <w:spacing w:line="360" w:lineRule="auto"/>
        <w:ind w:left="1125" w:right="1080"/>
        <w:jc w:val="both"/>
        <w:rPr>
          <w:rFonts w:hint="cs"/>
          <w:rtl/>
        </w:rPr>
      </w:pPr>
      <w:r>
        <w:rPr>
          <w:rFonts w:hint="cs"/>
          <w:rtl/>
        </w:rPr>
        <w:t>"</w:t>
      </w:r>
      <w:r>
        <w:rPr>
          <w:rFonts w:hint="cs"/>
          <w:b/>
          <w:bCs/>
          <w:rtl/>
        </w:rPr>
        <w:t>אין לי בעיה לדאוג מבחינה כספית, גם אם התהליך ייקח הרבה זמן, בסוף אני אקבל מזונות. ...יש כל יום נשים שמקבלות בבית הדין את הזכויות המלאות שלהן</w:t>
      </w:r>
      <w:r>
        <w:rPr>
          <w:b/>
          <w:bCs/>
        </w:rPr>
        <w:t>,</w:t>
      </w:r>
      <w:r>
        <w:rPr>
          <w:rFonts w:hint="cs"/>
          <w:b/>
          <w:bCs/>
          <w:rtl/>
        </w:rPr>
        <w:t xml:space="preserve"> בלי ללכת למשטרה. אין לזה בכלל שום קשר. אני כל כך סירבתי, </w:t>
      </w:r>
      <w:r>
        <w:rPr>
          <w:rFonts w:hint="cs"/>
          <w:b/>
          <w:bCs/>
          <w:u w:val="single"/>
          <w:rtl/>
        </w:rPr>
        <w:t>ובכלל לא מקבלת שום הצעה, אפילו כשהביאו לי את ההצעה של הסולחה</w:t>
      </w:r>
      <w:r>
        <w:rPr>
          <w:rFonts w:hint="cs"/>
          <w:b/>
          <w:bCs/>
          <w:rtl/>
        </w:rPr>
        <w:t>, שנמצאת בידכם, אמרתי לדסה", תראה מה שולחים לי, אני</w:t>
      </w:r>
      <w:r>
        <w:rPr>
          <w:rFonts w:hint="cs"/>
          <w:b/>
          <w:bCs/>
        </w:rPr>
        <w:t xml:space="preserve"> </w:t>
      </w:r>
      <w:r>
        <w:rPr>
          <w:rFonts w:hint="cs"/>
          <w:b/>
          <w:bCs/>
          <w:rtl/>
        </w:rPr>
        <w:t>לא רוצה"</w:t>
      </w:r>
      <w:r>
        <w:rPr>
          <w:rFonts w:hint="cs"/>
          <w:rtl/>
        </w:rPr>
        <w:t xml:space="preserve"> (עמ' 26 לפרוטוקול, ש' 9-6). </w:t>
      </w:r>
    </w:p>
    <w:p w14:paraId="2C2020D2" w14:textId="77777777" w:rsidR="009E3477" w:rsidRDefault="009E3477">
      <w:pPr>
        <w:autoSpaceDE w:val="0"/>
        <w:autoSpaceDN w:val="0"/>
        <w:adjustRightInd w:val="0"/>
        <w:spacing w:line="360" w:lineRule="auto"/>
        <w:jc w:val="both"/>
        <w:rPr>
          <w:rFonts w:hint="cs"/>
          <w:rtl/>
        </w:rPr>
      </w:pPr>
    </w:p>
    <w:p w14:paraId="6797DDAC" w14:textId="77777777" w:rsidR="009E3477" w:rsidRDefault="009E3477">
      <w:pPr>
        <w:autoSpaceDE w:val="0"/>
        <w:autoSpaceDN w:val="0"/>
        <w:adjustRightInd w:val="0"/>
        <w:spacing w:line="360" w:lineRule="auto"/>
        <w:ind w:left="720"/>
        <w:jc w:val="both"/>
      </w:pPr>
      <w:r>
        <w:rPr>
          <w:rFonts w:hint="cs"/>
          <w:rtl/>
        </w:rPr>
        <w:t xml:space="preserve">לגבי קיומו של מניע זה ניתן להפנות לעדות העד ע' שהעיד על מאמצי המכובדים להביא לסולחה בין משפחת המתלוננת והנאשם גם בדרך של תשלום סכום נכבד, כמוהר דחוי. המתלוננת הסכימה כאמור לבוא, היא ואביה למשטרה לשם ביטול התלונות, הסכמה שלא קוימה על ידם והותנתה בקבלת הכסף תחילה, כמפורט לעיל. </w:t>
      </w:r>
    </w:p>
    <w:p w14:paraId="481FF0F7" w14:textId="77777777" w:rsidR="009E3477" w:rsidRDefault="009E3477">
      <w:pPr>
        <w:autoSpaceDE w:val="0"/>
        <w:autoSpaceDN w:val="0"/>
        <w:adjustRightInd w:val="0"/>
        <w:spacing w:line="360" w:lineRule="auto"/>
        <w:jc w:val="both"/>
        <w:rPr>
          <w:rFonts w:hint="cs"/>
          <w:rtl/>
        </w:rPr>
      </w:pPr>
    </w:p>
    <w:p w14:paraId="0C6C19A3" w14:textId="77777777" w:rsidR="009E3477" w:rsidRDefault="009E3477">
      <w:pPr>
        <w:autoSpaceDE w:val="0"/>
        <w:autoSpaceDN w:val="0"/>
        <w:adjustRightInd w:val="0"/>
        <w:spacing w:line="360" w:lineRule="auto"/>
        <w:ind w:left="720" w:hanging="720"/>
        <w:jc w:val="both"/>
        <w:rPr>
          <w:rFonts w:hint="cs"/>
          <w:rtl/>
        </w:rPr>
      </w:pPr>
      <w:r>
        <w:rPr>
          <w:rFonts w:hint="cs"/>
          <w:rtl/>
        </w:rPr>
        <w:t>3.</w:t>
      </w:r>
      <w:r>
        <w:rPr>
          <w:rFonts w:hint="cs"/>
          <w:rtl/>
        </w:rPr>
        <w:tab/>
        <w:t>עוד יש להפנות לנתון נוסף שאין להתעלם ממנו והוא שהמתלוננת טענה כי היא ידעה שמדובר באונס רק לאחר השתתפותה בקורסים לזכויות נשים, דהיינו, קורסים לנשים בקהילה וקורסים לפמניזם ורק מקורסים אלה החלה להבין "איפה הייתה בינה לבין עצמה", לדבריה – עמ' 40. על רקע הבנתה המאוחרת את הדברים, לרבות הבנתה "מה זה אונס", היא הפנימה את הבעייתיות שבעדויותיה במשטרה ולכן החליטה לשנות את גרסתה ולספר על מעשי האונס. לעניין גורם ומרכיב זה מסרה את הדברים הבאים:</w:t>
      </w:r>
    </w:p>
    <w:p w14:paraId="2A2036E4" w14:textId="77777777" w:rsidR="009E3477" w:rsidRDefault="009E3477">
      <w:pPr>
        <w:autoSpaceDE w:val="0"/>
        <w:autoSpaceDN w:val="0"/>
        <w:adjustRightInd w:val="0"/>
        <w:jc w:val="both"/>
        <w:rPr>
          <w:rFonts w:hint="cs"/>
          <w:rtl/>
        </w:rPr>
      </w:pPr>
    </w:p>
    <w:p w14:paraId="30E696E8" w14:textId="77777777" w:rsidR="009E3477" w:rsidRDefault="009E3477">
      <w:pPr>
        <w:autoSpaceDE w:val="0"/>
        <w:autoSpaceDN w:val="0"/>
        <w:adjustRightInd w:val="0"/>
        <w:spacing w:line="360" w:lineRule="auto"/>
        <w:ind w:left="1125" w:right="1080"/>
        <w:jc w:val="both"/>
        <w:rPr>
          <w:rFonts w:hint="cs"/>
          <w:b/>
          <w:bCs/>
          <w:rtl/>
        </w:rPr>
      </w:pPr>
      <w:r>
        <w:rPr>
          <w:rFonts w:hint="cs"/>
          <w:b/>
          <w:bCs/>
          <w:rtl/>
        </w:rPr>
        <w:t>"רק אחרי שעברתי קורסים לנשים בקהילה, עברתי קורס לפימיניזים וכשישבנו בקבוצה התחלתי להבין. לא דיברתי על אקט מיני ועל אינוס, מה שהבנתי מהקורס התחלתי להבין איפה הייתי ביני לבין עצמי</w:t>
      </w:r>
      <w:r>
        <w:rPr>
          <w:b/>
          <w:bCs/>
        </w:rPr>
        <w:t>.</w:t>
      </w:r>
    </w:p>
    <w:p w14:paraId="1938001A" w14:textId="77777777" w:rsidR="009E3477" w:rsidRDefault="009E3477">
      <w:pPr>
        <w:autoSpaceDE w:val="0"/>
        <w:autoSpaceDN w:val="0"/>
        <w:adjustRightInd w:val="0"/>
        <w:ind w:left="1125" w:right="1080"/>
        <w:jc w:val="both"/>
        <w:rPr>
          <w:b/>
          <w:bCs/>
        </w:rPr>
      </w:pPr>
      <w:r>
        <w:rPr>
          <w:rFonts w:hint="cs"/>
          <w:b/>
          <w:bCs/>
          <w:rtl/>
        </w:rPr>
        <w:t>ש: מתי זה אחרי כל התלונות שלך במשטרה</w:t>
      </w:r>
      <w:r>
        <w:rPr>
          <w:b/>
          <w:bCs/>
        </w:rPr>
        <w:t>?</w:t>
      </w:r>
    </w:p>
    <w:p w14:paraId="1468934E" w14:textId="77777777" w:rsidR="009E3477" w:rsidRDefault="009E3477">
      <w:pPr>
        <w:autoSpaceDE w:val="0"/>
        <w:autoSpaceDN w:val="0"/>
        <w:adjustRightInd w:val="0"/>
        <w:ind w:left="1125" w:right="1080"/>
        <w:jc w:val="both"/>
      </w:pPr>
      <w:r>
        <w:rPr>
          <w:rFonts w:hint="cs"/>
          <w:b/>
          <w:bCs/>
          <w:rtl/>
        </w:rPr>
        <w:t>ת: כן</w:t>
      </w:r>
      <w:r>
        <w:rPr>
          <w:b/>
          <w:bCs/>
        </w:rPr>
        <w:t>.</w:t>
      </w:r>
      <w:r>
        <w:rPr>
          <w:rFonts w:hint="cs"/>
          <w:b/>
          <w:bCs/>
          <w:rtl/>
        </w:rPr>
        <w:t xml:space="preserve">" </w:t>
      </w:r>
      <w:r>
        <w:rPr>
          <w:rFonts w:hint="cs"/>
          <w:rtl/>
        </w:rPr>
        <w:t xml:space="preserve">(עמ' 40 לפרוטוקול, ש' 24-20). </w:t>
      </w:r>
    </w:p>
    <w:p w14:paraId="0AE7D11C" w14:textId="77777777" w:rsidR="009E3477" w:rsidRDefault="009E3477">
      <w:pPr>
        <w:autoSpaceDE w:val="0"/>
        <w:autoSpaceDN w:val="0"/>
        <w:adjustRightInd w:val="0"/>
        <w:spacing w:line="360" w:lineRule="auto"/>
        <w:jc w:val="both"/>
        <w:rPr>
          <w:rFonts w:hint="cs"/>
          <w:rtl/>
        </w:rPr>
      </w:pPr>
    </w:p>
    <w:p w14:paraId="7A4DD45E" w14:textId="77777777" w:rsidR="009E3477" w:rsidRDefault="009E3477">
      <w:pPr>
        <w:autoSpaceDE w:val="0"/>
        <w:autoSpaceDN w:val="0"/>
        <w:adjustRightInd w:val="0"/>
        <w:spacing w:line="360" w:lineRule="auto"/>
        <w:ind w:left="720"/>
        <w:jc w:val="both"/>
        <w:rPr>
          <w:rFonts w:hint="cs"/>
          <w:rtl/>
        </w:rPr>
      </w:pPr>
      <w:r>
        <w:rPr>
          <w:rFonts w:hint="cs"/>
          <w:rtl/>
        </w:rPr>
        <w:t>כך שגם מדברים אלה ניתן להתרשם שהיא הבינה בדיעבד שמעשי הנאשם היו מעשי אינוס, כשלא ניתן לשכוח כפי שפורט לעיל, שהיא רצתה בקיום יחסי המין ועשתה רבות כדי לקיימם, רצתה לשמור על התא המשפחתי ולא להתגרש ואף להיכנס להיריון ולהוליד ילד – ראו ת/18, הודעה 3 גיליון 6 ש' 12 ואילך.</w:t>
      </w:r>
    </w:p>
    <w:p w14:paraId="16D91901" w14:textId="77777777" w:rsidR="009E3477" w:rsidRDefault="009E3477">
      <w:pPr>
        <w:autoSpaceDE w:val="0"/>
        <w:autoSpaceDN w:val="0"/>
        <w:adjustRightInd w:val="0"/>
        <w:spacing w:line="360" w:lineRule="auto"/>
        <w:jc w:val="both"/>
        <w:rPr>
          <w:rFonts w:hint="cs"/>
          <w:rtl/>
        </w:rPr>
      </w:pPr>
    </w:p>
    <w:p w14:paraId="21A102C6" w14:textId="77777777" w:rsidR="009E3477" w:rsidRDefault="009E3477">
      <w:pPr>
        <w:autoSpaceDE w:val="0"/>
        <w:autoSpaceDN w:val="0"/>
        <w:adjustRightInd w:val="0"/>
        <w:spacing w:line="360" w:lineRule="auto"/>
        <w:ind w:left="720"/>
        <w:jc w:val="both"/>
        <w:rPr>
          <w:rFonts w:hint="cs"/>
          <w:rtl/>
        </w:rPr>
      </w:pPr>
      <w:r>
        <w:rPr>
          <w:rFonts w:hint="cs"/>
          <w:rtl/>
        </w:rPr>
        <w:t>יש במניעים הנ"ל כדי לכרסם עוד ועוד בעדות המתלוננת וגרסותיה השונות והסותרות, זאת בנוסף לכל אשר הובא לעיל.</w:t>
      </w:r>
    </w:p>
    <w:p w14:paraId="38F41D61" w14:textId="77777777" w:rsidR="009E3477" w:rsidRDefault="009E3477">
      <w:pPr>
        <w:autoSpaceDE w:val="0"/>
        <w:autoSpaceDN w:val="0"/>
        <w:adjustRightInd w:val="0"/>
        <w:jc w:val="both"/>
        <w:rPr>
          <w:rFonts w:hint="cs"/>
          <w:rtl/>
        </w:rPr>
      </w:pPr>
    </w:p>
    <w:p w14:paraId="0817D59A" w14:textId="77777777" w:rsidR="009E3477" w:rsidRDefault="009E3477">
      <w:pPr>
        <w:autoSpaceDE w:val="0"/>
        <w:autoSpaceDN w:val="0"/>
        <w:adjustRightInd w:val="0"/>
        <w:jc w:val="both"/>
        <w:rPr>
          <w:rFonts w:hint="cs"/>
          <w:b/>
          <w:bCs/>
          <w:u w:val="single"/>
          <w:rtl/>
        </w:rPr>
      </w:pPr>
      <w:r>
        <w:rPr>
          <w:rFonts w:hint="cs"/>
          <w:b/>
          <w:bCs/>
          <w:u w:val="single"/>
          <w:rtl/>
        </w:rPr>
        <w:t>סיכומו של דבר:</w:t>
      </w:r>
    </w:p>
    <w:p w14:paraId="156A33BD" w14:textId="77777777" w:rsidR="009E3477" w:rsidRDefault="009E3477">
      <w:pPr>
        <w:autoSpaceDE w:val="0"/>
        <w:autoSpaceDN w:val="0"/>
        <w:adjustRightInd w:val="0"/>
        <w:spacing w:line="360" w:lineRule="auto"/>
        <w:jc w:val="both"/>
        <w:rPr>
          <w:rFonts w:hint="cs"/>
          <w:rtl/>
        </w:rPr>
      </w:pPr>
    </w:p>
    <w:p w14:paraId="264F9561" w14:textId="77777777" w:rsidR="009E3477" w:rsidRDefault="009E3477">
      <w:pPr>
        <w:autoSpaceDE w:val="0"/>
        <w:autoSpaceDN w:val="0"/>
        <w:adjustRightInd w:val="0"/>
        <w:spacing w:line="360" w:lineRule="auto"/>
        <w:jc w:val="both"/>
        <w:rPr>
          <w:rFonts w:hint="cs"/>
          <w:rtl/>
        </w:rPr>
      </w:pPr>
      <w:r>
        <w:rPr>
          <w:rFonts w:hint="cs"/>
          <w:rtl/>
        </w:rPr>
        <w:t>מכל האמור לעיל אציע לחבריי, לו דעתי תשמע, לזכות את הנאשם מהעבירות המיוחסות לו מחמת הספק.</w:t>
      </w:r>
    </w:p>
    <w:p w14:paraId="56227B29" w14:textId="77777777" w:rsidR="009E3477" w:rsidRDefault="009E3477">
      <w:pPr>
        <w:autoSpaceDE w:val="0"/>
        <w:autoSpaceDN w:val="0"/>
        <w:adjustRightInd w:val="0"/>
        <w:spacing w:line="360" w:lineRule="auto"/>
        <w:jc w:val="both"/>
        <w:rPr>
          <w:rtl/>
        </w:rPr>
      </w:pPr>
    </w:p>
    <w:tbl>
      <w:tblPr>
        <w:bidiVisual/>
        <w:tblW w:w="0" w:type="auto"/>
        <w:tblInd w:w="5946" w:type="dxa"/>
        <w:tblLook w:val="01E0" w:firstRow="1" w:lastRow="1" w:firstColumn="1" w:lastColumn="1" w:noHBand="0" w:noVBand="0"/>
      </w:tblPr>
      <w:tblGrid>
        <w:gridCol w:w="2576"/>
      </w:tblGrid>
      <w:tr w:rsidR="009E3477" w14:paraId="1EA1CB97" w14:textId="77777777">
        <w:tc>
          <w:tcPr>
            <w:tcW w:w="2576" w:type="dxa"/>
            <w:tcBorders>
              <w:top w:val="nil"/>
              <w:left w:val="nil"/>
              <w:bottom w:val="single" w:sz="4" w:space="0" w:color="auto"/>
              <w:right w:val="nil"/>
            </w:tcBorders>
            <w:vAlign w:val="bottom"/>
          </w:tcPr>
          <w:p w14:paraId="03DBB455" w14:textId="77777777" w:rsidR="009E3477" w:rsidRDefault="009E3477">
            <w:pPr>
              <w:spacing w:line="360" w:lineRule="auto"/>
              <w:jc w:val="center"/>
              <w:rPr>
                <w:rFonts w:ascii="Courier New" w:hAnsi="Courier New"/>
                <w:b/>
                <w:bCs/>
              </w:rPr>
            </w:pPr>
            <w:r>
              <w:rPr>
                <w:rFonts w:ascii="Courier New" w:hAnsi="Courier New"/>
                <w:b/>
                <w:bCs/>
              </w:rPr>
              <w:pict w14:anchorId="2F389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w:pict>
            </w:r>
          </w:p>
        </w:tc>
      </w:tr>
      <w:tr w:rsidR="009E3477" w14:paraId="2D62121E" w14:textId="77777777">
        <w:tc>
          <w:tcPr>
            <w:tcW w:w="2576" w:type="dxa"/>
            <w:tcBorders>
              <w:top w:val="single" w:sz="4" w:space="0" w:color="auto"/>
              <w:left w:val="nil"/>
              <w:bottom w:val="nil"/>
              <w:right w:val="nil"/>
            </w:tcBorders>
          </w:tcPr>
          <w:p w14:paraId="400C27DD" w14:textId="77777777" w:rsidR="009E3477" w:rsidRDefault="009E3477">
            <w:pPr>
              <w:spacing w:line="360" w:lineRule="auto"/>
              <w:jc w:val="center"/>
              <w:rPr>
                <w:rFonts w:ascii="Courier New" w:hAnsi="Courier New"/>
                <w:b/>
                <w:bCs/>
              </w:rPr>
            </w:pPr>
            <w:r>
              <w:rPr>
                <w:rFonts w:ascii="Courier New" w:hAnsi="Courier New" w:hint="cs"/>
                <w:b/>
                <w:bCs/>
                <w:rtl/>
              </w:rPr>
              <w:t>כ. סעב, שופט</w:t>
            </w:r>
          </w:p>
        </w:tc>
      </w:tr>
    </w:tbl>
    <w:p w14:paraId="265DD1A8" w14:textId="77777777" w:rsidR="009E3477" w:rsidRDefault="009E3477">
      <w:pPr>
        <w:pStyle w:val="normal-p"/>
        <w:bidi/>
        <w:spacing w:line="360" w:lineRule="auto"/>
        <w:jc w:val="both"/>
        <w:rPr>
          <w:rFonts w:hint="cs"/>
          <w:rtl/>
        </w:rPr>
      </w:pPr>
      <w:r>
        <w:rPr>
          <w:rStyle w:val="normal-h"/>
          <w:rFonts w:cs="David" w:hint="cs"/>
          <w:b/>
          <w:bCs/>
          <w:u w:val="single"/>
          <w:rtl/>
        </w:rPr>
        <w:t xml:space="preserve">השופט </w:t>
      </w:r>
      <w:smartTag w:uri="urn:schemas-microsoft-com:office:smarttags" w:element="PersonName">
        <w:r>
          <w:rPr>
            <w:rStyle w:val="normal-h"/>
            <w:rFonts w:cs="David" w:hint="cs"/>
            <w:b/>
            <w:bCs/>
            <w:u w:val="single"/>
            <w:rtl/>
          </w:rPr>
          <w:t>רון סוקול</w:t>
        </w:r>
        <w:r>
          <w:rPr>
            <w:rStyle w:val="normal-h"/>
            <w:rtl/>
          </w:rPr>
          <w:t xml:space="preserve"> </w:t>
        </w:r>
      </w:smartTag>
    </w:p>
    <w:p w14:paraId="7840DBD1" w14:textId="77777777" w:rsidR="009E3477" w:rsidRDefault="009E3477">
      <w:pPr>
        <w:pStyle w:val="normal-p"/>
        <w:bidi/>
        <w:spacing w:line="360" w:lineRule="auto"/>
        <w:jc w:val="both"/>
        <w:rPr>
          <w:rtl/>
        </w:rPr>
      </w:pPr>
      <w:r>
        <w:rPr>
          <w:rStyle w:val="normal-h"/>
          <w:rFonts w:cs="David" w:hint="cs"/>
          <w:rtl/>
        </w:rPr>
        <w:t>1.</w:t>
      </w:r>
      <w:r>
        <w:rPr>
          <w:rStyle w:val="normal-h"/>
          <w:rFonts w:hint="cs"/>
          <w:rtl/>
        </w:rPr>
        <w:t xml:space="preserve"> </w:t>
      </w:r>
      <w:r w:rsidR="00486E7D">
        <w:rPr>
          <w:rStyle w:val="normal-h"/>
          <w:rFonts w:cs="David" w:hint="cs"/>
          <w:rtl/>
        </w:rPr>
        <w:t xml:space="preserve">        </w:t>
      </w:r>
      <w:r>
        <w:rPr>
          <w:rStyle w:val="normal-h"/>
          <w:rFonts w:cs="David" w:hint="cs"/>
          <w:rtl/>
        </w:rPr>
        <w:t>אני מסכים לתוצאת הכרעת דינו של חברי השופט כ. סעב לפיה יזוכה הנאשם מחמת הספק מכל העבירות שיוחסו לו בכתב האישום, אולם ברצוני להוסיף מספר הערות ולהבהיר את עמדתי.</w:t>
      </w:r>
      <w:r>
        <w:rPr>
          <w:rStyle w:val="normal-h"/>
          <w:rFonts w:hint="cs"/>
          <w:rtl/>
        </w:rPr>
        <w:t xml:space="preserve"> </w:t>
      </w:r>
    </w:p>
    <w:p w14:paraId="6B3DCD32" w14:textId="77777777" w:rsidR="009E3477" w:rsidRDefault="009E3477">
      <w:pPr>
        <w:pStyle w:val="normal-p"/>
        <w:bidi/>
        <w:spacing w:line="360" w:lineRule="auto"/>
        <w:jc w:val="both"/>
        <w:rPr>
          <w:rFonts w:hint="cs"/>
          <w:rtl/>
        </w:rPr>
      </w:pPr>
      <w:r>
        <w:rPr>
          <w:rStyle w:val="normal-h"/>
          <w:rFonts w:cs="David" w:hint="cs"/>
          <w:rtl/>
        </w:rPr>
        <w:t>2.</w:t>
      </w:r>
      <w:r>
        <w:rPr>
          <w:rStyle w:val="normal-h"/>
          <w:rFonts w:hint="cs"/>
          <w:rtl/>
        </w:rPr>
        <w:t xml:space="preserve"> </w:t>
      </w:r>
      <w:r w:rsidR="00486E7D">
        <w:rPr>
          <w:rStyle w:val="normal-h"/>
          <w:rFonts w:cs="David" w:hint="cs"/>
          <w:rtl/>
        </w:rPr>
        <w:t xml:space="preserve">        </w:t>
      </w:r>
      <w:r>
        <w:rPr>
          <w:rStyle w:val="normal-h"/>
          <w:rFonts w:cs="David" w:hint="cs"/>
          <w:rtl/>
        </w:rPr>
        <w:t xml:space="preserve">כתב האישום בתיק זה מייחס לנאשם עבירות חמורות כלפי מי שהיתה אשתו במועדים הרלבנטיים. העבירות שיוחסו לנאשם הן אינוס, עבירות לפי </w:t>
      </w:r>
      <w:hyperlink r:id="rId54" w:history="1">
        <w:r w:rsidR="00A71838" w:rsidRPr="00A71838">
          <w:rPr>
            <w:rStyle w:val="normal-h"/>
            <w:rFonts w:cs="David"/>
            <w:color w:val="0000FF"/>
            <w:u w:val="single"/>
            <w:rtl/>
          </w:rPr>
          <w:t>סעיף 345(א)(1)</w:t>
        </w:r>
      </w:hyperlink>
      <w:r>
        <w:rPr>
          <w:rStyle w:val="normal-h"/>
          <w:rFonts w:cs="David" w:hint="cs"/>
          <w:rtl/>
        </w:rPr>
        <w:t xml:space="preserve"> ל</w:t>
      </w:r>
      <w:hyperlink r:id="rId55" w:history="1">
        <w:r w:rsidR="00486E7D" w:rsidRPr="00486E7D">
          <w:rPr>
            <w:rStyle w:val="normal-h"/>
            <w:rFonts w:cs="David"/>
            <w:color w:val="0000FF"/>
            <w:u w:val="single"/>
            <w:rtl/>
          </w:rPr>
          <w:t>חוק העונשין</w:t>
        </w:r>
      </w:hyperlink>
      <w:r>
        <w:rPr>
          <w:rStyle w:val="normal-h"/>
          <w:rFonts w:cs="David" w:hint="cs"/>
          <w:rtl/>
        </w:rPr>
        <w:t xml:space="preserve">, התשל"ז-1977, מעשי סדום, עבירות לפי </w:t>
      </w:r>
      <w:hyperlink r:id="rId56" w:history="1">
        <w:r w:rsidR="00A71838" w:rsidRPr="00A71838">
          <w:rPr>
            <w:rStyle w:val="normal-h"/>
            <w:rFonts w:cs="David"/>
            <w:color w:val="0000FF"/>
            <w:u w:val="single"/>
            <w:rtl/>
          </w:rPr>
          <w:t>סעיפים 347(ב)</w:t>
        </w:r>
      </w:hyperlink>
      <w:r>
        <w:rPr>
          <w:rStyle w:val="normal-h"/>
          <w:rFonts w:cs="David" w:hint="cs"/>
          <w:rtl/>
        </w:rPr>
        <w:t xml:space="preserve"> לחוק העונשין בנסיבות </w:t>
      </w:r>
      <w:hyperlink r:id="rId57" w:history="1">
        <w:r w:rsidR="00A71838" w:rsidRPr="00A71838">
          <w:rPr>
            <w:rStyle w:val="normal-h"/>
            <w:rFonts w:cs="David"/>
            <w:color w:val="0000FF"/>
            <w:u w:val="single"/>
            <w:rtl/>
          </w:rPr>
          <w:t>סעיף 345(א)(1)</w:t>
        </w:r>
      </w:hyperlink>
      <w:r>
        <w:rPr>
          <w:rStyle w:val="normal-h"/>
          <w:rFonts w:cs="David" w:hint="cs"/>
          <w:rtl/>
        </w:rPr>
        <w:t xml:space="preserve"> לחוק, תקיפה בנסיבות מחמירות, עבירות לפי </w:t>
      </w:r>
      <w:hyperlink r:id="rId58" w:history="1">
        <w:r w:rsidR="00A71838" w:rsidRPr="00A71838">
          <w:rPr>
            <w:rStyle w:val="normal-h"/>
            <w:rFonts w:cs="David"/>
            <w:color w:val="0000FF"/>
            <w:u w:val="single"/>
            <w:rtl/>
          </w:rPr>
          <w:t>סעיף 382(ב)(1)</w:t>
        </w:r>
      </w:hyperlink>
      <w:r>
        <w:rPr>
          <w:rStyle w:val="normal-h"/>
          <w:rFonts w:cs="David" w:hint="cs"/>
          <w:rtl/>
        </w:rPr>
        <w:t xml:space="preserve"> לחוק, איומים, עבירה לפי </w:t>
      </w:r>
      <w:hyperlink r:id="rId59" w:history="1">
        <w:r w:rsidR="00A71838" w:rsidRPr="00A71838">
          <w:rPr>
            <w:rStyle w:val="normal-h"/>
            <w:rFonts w:cs="David"/>
            <w:color w:val="0000FF"/>
            <w:u w:val="single"/>
            <w:rtl/>
          </w:rPr>
          <w:t>סעיף 192</w:t>
        </w:r>
      </w:hyperlink>
      <w:r>
        <w:rPr>
          <w:rStyle w:val="normal-h"/>
          <w:rFonts w:cs="David" w:hint="cs"/>
          <w:rtl/>
        </w:rPr>
        <w:t xml:space="preserve"> לחוק וכליאת שווא, עבירות לפי </w:t>
      </w:r>
      <w:hyperlink r:id="rId60" w:history="1">
        <w:r w:rsidR="00A71838" w:rsidRPr="00A71838">
          <w:rPr>
            <w:rStyle w:val="normal-h"/>
            <w:rFonts w:cs="David"/>
            <w:color w:val="0000FF"/>
            <w:u w:val="single"/>
            <w:rtl/>
          </w:rPr>
          <w:t>סעיף 377</w:t>
        </w:r>
      </w:hyperlink>
      <w:r>
        <w:rPr>
          <w:rStyle w:val="normal-h"/>
          <w:rFonts w:cs="David" w:hint="cs"/>
          <w:rtl/>
        </w:rPr>
        <w:t xml:space="preserve"> לחוק.</w:t>
      </w:r>
      <w:r>
        <w:rPr>
          <w:rStyle w:val="normal-h"/>
          <w:rFonts w:hint="cs"/>
          <w:rtl/>
        </w:rPr>
        <w:t xml:space="preserve"> </w:t>
      </w:r>
    </w:p>
    <w:p w14:paraId="3CF5E323" w14:textId="77777777" w:rsidR="009E3477" w:rsidRDefault="00486E7D">
      <w:pPr>
        <w:pStyle w:val="normal-p"/>
        <w:bidi/>
        <w:spacing w:line="360" w:lineRule="auto"/>
        <w:jc w:val="both"/>
        <w:rPr>
          <w:rFonts w:hint="cs"/>
          <w:rtl/>
        </w:rPr>
      </w:pPr>
      <w:r>
        <w:rPr>
          <w:rStyle w:val="normal-h"/>
          <w:rFonts w:hint="cs"/>
          <w:rtl/>
        </w:rPr>
        <w:t xml:space="preserve"> </w:t>
      </w:r>
      <w:r w:rsidR="009E3477">
        <w:rPr>
          <w:rStyle w:val="normal-h"/>
          <w:rFonts w:cs="David" w:hint="cs"/>
          <w:rtl/>
        </w:rPr>
        <w:t>3.</w:t>
      </w:r>
      <w:r w:rsidR="009E3477">
        <w:rPr>
          <w:rStyle w:val="normal-h"/>
          <w:rFonts w:hint="cs"/>
          <w:rtl/>
        </w:rPr>
        <w:t xml:space="preserve"> </w:t>
      </w:r>
      <w:r>
        <w:rPr>
          <w:rStyle w:val="normal-h"/>
          <w:rFonts w:cs="David" w:hint="cs"/>
          <w:rtl/>
        </w:rPr>
        <w:t xml:space="preserve">        </w:t>
      </w:r>
      <w:r w:rsidR="009E3477">
        <w:rPr>
          <w:rStyle w:val="normal-h"/>
          <w:rFonts w:cs="David" w:hint="cs"/>
          <w:rtl/>
        </w:rPr>
        <w:t>על פי הנטען היו הנאשם והמתלוננת נשואים זה לזו במשך תקופה קצרה בלבד החל מ-1/8/02 וכלה ב-17/1/03. את העבירות המיוחסות לו ביצע הנאשם במהלך התקופה האמורה.</w:t>
      </w:r>
      <w:r w:rsidR="009E3477">
        <w:rPr>
          <w:rStyle w:val="normal-h"/>
          <w:rFonts w:hint="cs"/>
          <w:rtl/>
        </w:rPr>
        <w:t xml:space="preserve"> </w:t>
      </w:r>
    </w:p>
    <w:p w14:paraId="401785D0" w14:textId="77777777" w:rsidR="009E3477" w:rsidRDefault="00486E7D">
      <w:pPr>
        <w:pStyle w:val="normal-p"/>
        <w:bidi/>
        <w:spacing w:line="360" w:lineRule="auto"/>
        <w:jc w:val="both"/>
        <w:rPr>
          <w:rFonts w:hint="cs"/>
          <w:rtl/>
        </w:rPr>
      </w:pPr>
      <w:r>
        <w:rPr>
          <w:rStyle w:val="normal-h"/>
          <w:rFonts w:hint="cs"/>
          <w:rtl/>
        </w:rPr>
        <w:t xml:space="preserve"> </w:t>
      </w:r>
      <w:r w:rsidR="009E3477">
        <w:rPr>
          <w:rStyle w:val="normal-h"/>
          <w:rFonts w:cs="David" w:hint="cs"/>
          <w:rtl/>
        </w:rPr>
        <w:t>4.</w:t>
      </w:r>
      <w:r w:rsidR="009E3477">
        <w:rPr>
          <w:rStyle w:val="normal-h"/>
          <w:rFonts w:hint="cs"/>
          <w:rtl/>
        </w:rPr>
        <w:t xml:space="preserve"> </w:t>
      </w:r>
      <w:r>
        <w:rPr>
          <w:rStyle w:val="normal-h"/>
          <w:rFonts w:cs="David" w:hint="cs"/>
          <w:rtl/>
        </w:rPr>
        <w:t xml:space="preserve">        </w:t>
      </w:r>
      <w:r w:rsidR="009E3477">
        <w:rPr>
          <w:rStyle w:val="normal-h"/>
          <w:rFonts w:cs="David" w:hint="cs"/>
          <w:rtl/>
        </w:rPr>
        <w:t>כפי שציין חברי, העדות המרכזית עליה מבססת המאשימה את כתב האישום הינה עדות המתלוננת, כפי שמסרה בפני חוקרי המשטרה, בבית המשפט ובפני הבורר בבית הדין. לחיזוק עדות זו הביאה המאשימה עדויות של בני משפחת המתלוננת אשר העידו על דברים שאמרה המתלוננת ועל סימנים שראו בהזדמנויות שונות על גופה של המתלוננת, אולם אין חולק כי איש מהעדים לא נכח בעת ביצוע העבירות הנטענות.</w:t>
      </w:r>
      <w:r w:rsidR="009E3477">
        <w:rPr>
          <w:rStyle w:val="normal-h"/>
          <w:rFonts w:hint="cs"/>
          <w:rtl/>
        </w:rPr>
        <w:t xml:space="preserve"> </w:t>
      </w:r>
    </w:p>
    <w:p w14:paraId="61755D12" w14:textId="77777777" w:rsidR="009E3477" w:rsidRDefault="00486E7D">
      <w:pPr>
        <w:pStyle w:val="normal-p"/>
        <w:bidi/>
        <w:spacing w:line="360" w:lineRule="auto"/>
        <w:jc w:val="both"/>
        <w:rPr>
          <w:rFonts w:hint="cs"/>
          <w:rtl/>
        </w:rPr>
      </w:pPr>
      <w:r>
        <w:rPr>
          <w:rStyle w:val="normal-h"/>
          <w:rFonts w:cs="David" w:hint="cs"/>
          <w:rtl/>
        </w:rPr>
        <w:t xml:space="preserve">           </w:t>
      </w:r>
      <w:r w:rsidR="009E3477">
        <w:rPr>
          <w:rStyle w:val="normal-h"/>
          <w:rFonts w:cs="David" w:hint="cs"/>
          <w:rtl/>
        </w:rPr>
        <w:t>אל מול גרסתה של המתלוננת עומדת גרסתו של הנאשם הכופר בכל המיוחס לו, שולל קיומם של יחסי מין בכפיה ובניגוד לרצונה של המתלוננת ושולל כל מעשה אלימות כלפיה.</w:t>
      </w:r>
      <w:r w:rsidR="009E3477">
        <w:rPr>
          <w:rStyle w:val="normal-h"/>
          <w:rFonts w:hint="cs"/>
          <w:rtl/>
        </w:rPr>
        <w:t xml:space="preserve"> </w:t>
      </w:r>
    </w:p>
    <w:p w14:paraId="6E805394" w14:textId="77777777" w:rsidR="009E3477" w:rsidRDefault="009E3477">
      <w:pPr>
        <w:pStyle w:val="normal-p"/>
        <w:bidi/>
        <w:spacing w:line="360" w:lineRule="auto"/>
        <w:jc w:val="both"/>
        <w:rPr>
          <w:rFonts w:hint="cs"/>
          <w:rtl/>
        </w:rPr>
      </w:pPr>
      <w:r>
        <w:rPr>
          <w:rStyle w:val="normal-h"/>
          <w:rFonts w:cs="David" w:hint="cs"/>
          <w:rtl/>
        </w:rPr>
        <w:t>5.</w:t>
      </w:r>
      <w:r>
        <w:rPr>
          <w:rStyle w:val="normal-h"/>
          <w:rFonts w:hint="cs"/>
          <w:rtl/>
        </w:rPr>
        <w:t xml:space="preserve"> </w:t>
      </w:r>
      <w:r w:rsidR="00486E7D">
        <w:rPr>
          <w:rStyle w:val="normal-h"/>
          <w:rFonts w:cs="David" w:hint="cs"/>
          <w:rtl/>
        </w:rPr>
        <w:t xml:space="preserve">        </w:t>
      </w:r>
      <w:r>
        <w:rPr>
          <w:rStyle w:val="normal-h"/>
          <w:rFonts w:cs="David" w:hint="cs"/>
          <w:rtl/>
        </w:rPr>
        <w:t xml:space="preserve">ההכרעה במצב זה של גרסאות קוטביות וסותרות זו את זו, כמו במקרים רבים של אישומים בעבירות מין, תיעשה על פי הערכת כל אחת מהעדויות. </w:t>
      </w:r>
      <w:r w:rsidR="00486E7D">
        <w:rPr>
          <w:rStyle w:val="normal-h"/>
          <w:rFonts w:hint="cs"/>
          <w:rtl/>
        </w:rPr>
        <w:t xml:space="preserve"> </w:t>
      </w:r>
      <w:r>
        <w:rPr>
          <w:rFonts w:hint="cs"/>
          <w:rtl/>
        </w:rPr>
        <w:t xml:space="preserve"> </w:t>
      </w:r>
    </w:p>
    <w:p w14:paraId="4C133F03" w14:textId="77777777" w:rsidR="009E3477" w:rsidRDefault="009E3477">
      <w:pPr>
        <w:pStyle w:val="normal-p"/>
        <w:bidi/>
        <w:spacing w:line="360" w:lineRule="auto"/>
        <w:jc w:val="both"/>
        <w:rPr>
          <w:rFonts w:hint="cs"/>
          <w:rtl/>
        </w:rPr>
      </w:pPr>
      <w:r>
        <w:rPr>
          <w:rStyle w:val="normal-h"/>
          <w:rFonts w:cs="David" w:hint="cs"/>
          <w:rtl/>
        </w:rPr>
        <w:t>6.</w:t>
      </w:r>
      <w:r>
        <w:rPr>
          <w:rStyle w:val="normal-h"/>
          <w:rFonts w:hint="cs"/>
          <w:rtl/>
        </w:rPr>
        <w:t xml:space="preserve"> </w:t>
      </w:r>
      <w:r w:rsidR="00486E7D">
        <w:rPr>
          <w:rStyle w:val="normal-h"/>
          <w:rFonts w:cs="David" w:hint="cs"/>
          <w:rtl/>
        </w:rPr>
        <w:t xml:space="preserve">        </w:t>
      </w:r>
      <w:r>
        <w:rPr>
          <w:rStyle w:val="normal-h"/>
          <w:rFonts w:cs="David" w:hint="cs"/>
          <w:rtl/>
        </w:rPr>
        <w:t xml:space="preserve"> עבירות מין מאופיינות בכך שהן נעשות בצנעה ובדרך כלל אין אפשרות להעיד עד ראיה להתרחשות. מאפיין נוסף של עבירות המין הינו הקושי הרב של הקרבן לבוא ולהתלונן על המעשים. במיוחד נכון הדבר כאשר מדובר בעבירות מין בתוך המשפחה, לא כל שכן כאשר מדובר בעבירות שנעברו בין בני זוג.</w:t>
      </w:r>
      <w:r>
        <w:rPr>
          <w:rStyle w:val="normal-h"/>
          <w:rFonts w:hint="cs"/>
          <w:rtl/>
        </w:rPr>
        <w:t xml:space="preserve"> </w:t>
      </w:r>
      <w:r w:rsidR="00486E7D">
        <w:rPr>
          <w:rStyle w:val="normal-h"/>
          <w:rFonts w:hint="cs"/>
          <w:rtl/>
        </w:rPr>
        <w:t xml:space="preserve"> </w:t>
      </w:r>
      <w:r>
        <w:rPr>
          <w:rFonts w:hint="cs"/>
          <w:rtl/>
        </w:rPr>
        <w:t xml:space="preserve"> </w:t>
      </w:r>
    </w:p>
    <w:p w14:paraId="196545D0" w14:textId="77777777" w:rsidR="009E3477" w:rsidRDefault="009E3477">
      <w:pPr>
        <w:pStyle w:val="normal-p"/>
        <w:bidi/>
        <w:spacing w:line="360" w:lineRule="auto"/>
        <w:jc w:val="both"/>
        <w:rPr>
          <w:rStyle w:val="normal-h"/>
          <w:rFonts w:cs="David" w:hint="cs"/>
          <w:rtl/>
        </w:rPr>
      </w:pPr>
      <w:r>
        <w:rPr>
          <w:rStyle w:val="normal-h"/>
          <w:rFonts w:cs="David" w:hint="cs"/>
          <w:rtl/>
        </w:rPr>
        <w:t>7</w:t>
      </w:r>
      <w:r>
        <w:rPr>
          <w:rStyle w:val="normal-h"/>
          <w:rFonts w:hint="cs"/>
          <w:rtl/>
        </w:rPr>
        <w:t xml:space="preserve">. </w:t>
      </w:r>
      <w:r w:rsidR="00486E7D">
        <w:rPr>
          <w:rStyle w:val="normal-h"/>
          <w:rFonts w:cs="David" w:hint="cs"/>
          <w:rtl/>
        </w:rPr>
        <w:t xml:space="preserve"> </w:t>
      </w:r>
      <w:r>
        <w:rPr>
          <w:rStyle w:val="normal-h"/>
          <w:rFonts w:cs="David"/>
        </w:rPr>
        <w:tab/>
      </w:r>
      <w:r>
        <w:rPr>
          <w:rStyle w:val="normal-h"/>
          <w:rFonts w:cs="David" w:hint="cs"/>
          <w:rtl/>
        </w:rPr>
        <w:t xml:space="preserve">מאפיינים אלו של עבירות המין מחייבים בחינה זהירה של העדויות. מחד, בית המשפט צריך לזכור כי לקרבן קשה למצוא עדים שיתמכו בגרסתו; מאידך, יש חשש שמא מתלונן יטפול עלילת שווא כנגד נאשם ובשל הקושי הראייתי יקשה על הנאשם להוכיח את חפותו (ראה למשל </w:t>
      </w:r>
      <w:hyperlink r:id="rId61" w:history="1">
        <w:r w:rsidR="00486E7D" w:rsidRPr="00486E7D">
          <w:rPr>
            <w:rStyle w:val="Hyperlink"/>
            <w:rFonts w:cs="David"/>
            <w:rtl/>
          </w:rPr>
          <w:t>ע"פ 288/88 גנדור נ' מדינת ישראל, פ"ד מב</w:t>
        </w:r>
      </w:hyperlink>
      <w:r>
        <w:rPr>
          <w:rStyle w:val="normal-h"/>
          <w:rFonts w:cs="David" w:hint="cs"/>
          <w:rtl/>
        </w:rPr>
        <w:t xml:space="preserve"> (4) 45 (1988)). </w:t>
      </w:r>
    </w:p>
    <w:p w14:paraId="5D33E95E" w14:textId="77777777" w:rsidR="009E3477" w:rsidRDefault="009E3477">
      <w:pPr>
        <w:pStyle w:val="normal-p"/>
        <w:bidi/>
        <w:spacing w:line="360" w:lineRule="auto"/>
        <w:jc w:val="both"/>
        <w:rPr>
          <w:rFonts w:hint="cs"/>
          <w:rtl/>
        </w:rPr>
      </w:pPr>
      <w:r>
        <w:rPr>
          <w:rStyle w:val="normal-h"/>
          <w:rFonts w:cs="David" w:hint="cs"/>
          <w:rtl/>
        </w:rPr>
        <w:t>8.</w:t>
      </w:r>
      <w:r>
        <w:rPr>
          <w:rStyle w:val="normal-h"/>
          <w:rFonts w:cs="David" w:hint="cs"/>
          <w:rtl/>
        </w:rPr>
        <w:tab/>
        <w:t>עד שנת 1982 קבע המחוקק כי בהרשעה על פי עדותו היחידה של קרבן העבירות נדרשת תוספת ראייתית מסוג של סיוע. בשנת 1982 הבין המחוקק כי דרישת התוספת הראייתית מכבידה יתר על המידה ועלולה למנוע העמדה לדין של עברייני מין ולכן רוככה הדרישה (ראה</w:t>
      </w:r>
      <w:r>
        <w:rPr>
          <w:rStyle w:val="normal-h"/>
          <w:rFonts w:hint="cs"/>
          <w:rtl/>
        </w:rPr>
        <w:t xml:space="preserve"> </w:t>
      </w:r>
      <w:r>
        <w:rPr>
          <w:rStyle w:val="normal-h"/>
          <w:rFonts w:cs="David" w:hint="cs"/>
          <w:rtl/>
        </w:rPr>
        <w:t xml:space="preserve">יעקב קדמי </w:t>
      </w:r>
      <w:r>
        <w:rPr>
          <w:rStyle w:val="normal-h"/>
          <w:rFonts w:cs="David" w:hint="cs"/>
          <w:b/>
          <w:bCs/>
          <w:rtl/>
        </w:rPr>
        <w:t>על הראיות</w:t>
      </w:r>
      <w:r>
        <w:rPr>
          <w:rStyle w:val="normal-h"/>
          <w:rFonts w:cs="David" w:hint="cs"/>
          <w:rtl/>
        </w:rPr>
        <w:t xml:space="preserve"> חלק ראשון 186- 187 (מהדורה משולבת ומעודכנת, 2003)).</w:t>
      </w:r>
      <w:r>
        <w:rPr>
          <w:rFonts w:hint="cs"/>
          <w:rtl/>
        </w:rPr>
        <w:t xml:space="preserve"> </w:t>
      </w:r>
    </w:p>
    <w:p w14:paraId="2B8CACD1" w14:textId="77777777" w:rsidR="009E3477" w:rsidRDefault="00A71838">
      <w:pPr>
        <w:pStyle w:val="normal-p"/>
        <w:bidi/>
        <w:spacing w:line="360" w:lineRule="auto"/>
        <w:ind w:firstLine="720"/>
        <w:jc w:val="both"/>
        <w:rPr>
          <w:rFonts w:hint="cs"/>
          <w:rtl/>
        </w:rPr>
      </w:pPr>
      <w:hyperlink r:id="rId62" w:history="1">
        <w:r w:rsidRPr="00A71838">
          <w:rPr>
            <w:rStyle w:val="normal-h"/>
            <w:rFonts w:cs="David"/>
            <w:color w:val="0000FF"/>
            <w:u w:val="single"/>
            <w:rtl/>
          </w:rPr>
          <w:t>סעיף 54א(ב)</w:t>
        </w:r>
      </w:hyperlink>
      <w:r w:rsidR="009E3477">
        <w:rPr>
          <w:rStyle w:val="normal-h"/>
          <w:rFonts w:cs="David" w:hint="cs"/>
          <w:rtl/>
        </w:rPr>
        <w:t xml:space="preserve"> ל</w:t>
      </w:r>
      <w:hyperlink r:id="rId63" w:history="1">
        <w:r w:rsidR="00486E7D" w:rsidRPr="00486E7D">
          <w:rPr>
            <w:rStyle w:val="normal-h"/>
            <w:rFonts w:cs="David"/>
            <w:color w:val="0000FF"/>
            <w:u w:val="single"/>
            <w:rtl/>
          </w:rPr>
          <w:t>פקודת הראיות</w:t>
        </w:r>
      </w:hyperlink>
      <w:r w:rsidR="009E3477">
        <w:rPr>
          <w:rStyle w:val="normal-h"/>
          <w:rFonts w:cs="David" w:hint="cs"/>
          <w:rtl/>
        </w:rPr>
        <w:t xml:space="preserve"> (נוסח חדש), התשל"א-1971 לאחר תיקונו בשנת 1982, אינו דורש עוד כל תוספת ראייתית לעדותו של קרבן העבירה אלא קובע רק חובת הנמקה מיוחדת, כתנאי לביסוס הרשעה על עדות כזו כעדות יחידה. וכך קובע הסעיף:</w:t>
      </w:r>
      <w:r w:rsidR="009E3477">
        <w:rPr>
          <w:rStyle w:val="normal-h"/>
          <w:rFonts w:hint="cs"/>
          <w:rtl/>
        </w:rPr>
        <w:t xml:space="preserve"> </w:t>
      </w:r>
    </w:p>
    <w:p w14:paraId="4ECE9675" w14:textId="77777777" w:rsidR="009E3477" w:rsidRDefault="009E3477">
      <w:pPr>
        <w:pStyle w:val="normal-p"/>
        <w:bidi/>
        <w:spacing w:beforeAutospacing="0" w:afterAutospacing="0"/>
        <w:ind w:left="1134" w:right="1134"/>
        <w:jc w:val="both"/>
        <w:rPr>
          <w:rFonts w:hint="cs"/>
          <w:rtl/>
        </w:rPr>
      </w:pPr>
      <w:r>
        <w:rPr>
          <w:rStyle w:val="normal-h"/>
          <w:rFonts w:cs="Miriam" w:hint="cs"/>
          <w:rtl/>
        </w:rPr>
        <w:t>"הרשיע בית משפט במשפט על עבירה לפי סימן ה' לפרק י' ל</w:t>
      </w:r>
      <w:hyperlink r:id="rId64" w:history="1">
        <w:r w:rsidR="00486E7D" w:rsidRPr="00486E7D">
          <w:rPr>
            <w:rStyle w:val="normal-h"/>
            <w:rFonts w:cs="Miriam"/>
            <w:color w:val="0000FF"/>
            <w:u w:val="single"/>
            <w:rtl/>
          </w:rPr>
          <w:t>חוק העונשין</w:t>
        </w:r>
      </w:hyperlink>
      <w:r>
        <w:rPr>
          <w:rStyle w:val="normal-h"/>
          <w:rFonts w:cs="Miriam" w:hint="cs"/>
          <w:rtl/>
        </w:rPr>
        <w:t>, התשל"ז-1977, על פי עדות יחידה של הנפגע, יפרט בהכרעת הדין מה הניע אותו להסתפק בעדות זו".</w:t>
      </w:r>
      <w:r>
        <w:rPr>
          <w:rStyle w:val="normal-h"/>
          <w:rFonts w:hint="cs"/>
          <w:rtl/>
        </w:rPr>
        <w:t xml:space="preserve"> </w:t>
      </w:r>
    </w:p>
    <w:p w14:paraId="666ED9BF" w14:textId="77777777" w:rsidR="009E3477" w:rsidRDefault="009E3477">
      <w:pPr>
        <w:pStyle w:val="normal-p"/>
        <w:bidi/>
        <w:spacing w:line="360" w:lineRule="auto"/>
        <w:ind w:right="720"/>
        <w:jc w:val="both"/>
        <w:rPr>
          <w:rFonts w:hint="cs"/>
          <w:rtl/>
        </w:rPr>
      </w:pPr>
      <w:r>
        <w:rPr>
          <w:rStyle w:val="normal-h"/>
          <w:rFonts w:cs="David" w:hint="cs"/>
          <w:rtl/>
        </w:rPr>
        <w:t>9</w:t>
      </w:r>
      <w:r>
        <w:rPr>
          <w:rStyle w:val="normal-h"/>
          <w:rFonts w:hint="cs"/>
          <w:rtl/>
        </w:rPr>
        <w:t xml:space="preserve"> </w:t>
      </w:r>
      <w:r>
        <w:rPr>
          <w:rStyle w:val="normal-h"/>
          <w:rFonts w:cs="David" w:hint="cs"/>
          <w:rtl/>
        </w:rPr>
        <w:t>.</w:t>
      </w:r>
      <w:r>
        <w:rPr>
          <w:rStyle w:val="normal-h"/>
          <w:rFonts w:hint="cs"/>
          <w:rtl/>
        </w:rPr>
        <w:t xml:space="preserve"> </w:t>
      </w:r>
      <w:r w:rsidR="00486E7D">
        <w:rPr>
          <w:rStyle w:val="normal-h"/>
          <w:rFonts w:cs="David" w:hint="cs"/>
          <w:rtl/>
        </w:rPr>
        <w:t xml:space="preserve">        </w:t>
      </w:r>
      <w:r>
        <w:rPr>
          <w:rStyle w:val="normal-h"/>
          <w:rFonts w:cs="David" w:hint="cs"/>
          <w:rtl/>
        </w:rPr>
        <w:t xml:space="preserve">חובת הנמקה זו המוטלת על בית המשפט משמעה כי על בית המשפט להזהיר עצמו בטרם יסמוך על עדות יחידה של קרבן, יאתר את הסיבות שהביאוהו לסמוך עליה, וינמקן. </w:t>
      </w:r>
    </w:p>
    <w:p w14:paraId="45A46D05" w14:textId="77777777" w:rsidR="009E3477" w:rsidRDefault="009E3477">
      <w:pPr>
        <w:pStyle w:val="normal-p"/>
        <w:bidi/>
        <w:spacing w:line="360" w:lineRule="auto"/>
        <w:ind w:firstLine="720"/>
        <w:jc w:val="both"/>
        <w:rPr>
          <w:rFonts w:hint="cs"/>
          <w:rtl/>
        </w:rPr>
      </w:pPr>
      <w:r>
        <w:rPr>
          <w:rFonts w:hint="cs"/>
          <w:rtl/>
        </w:rPr>
        <w:t xml:space="preserve"> </w:t>
      </w:r>
      <w:r>
        <w:rPr>
          <w:rStyle w:val="normal-h"/>
          <w:rFonts w:cs="David" w:hint="cs"/>
          <w:rtl/>
        </w:rPr>
        <w:t xml:space="preserve">אין ספק כי כל אותן ראיות שבעבר היוו תוספת ראייתית כדי לסמוך על עדותו של קרבן לעבירת מין יוכלו לשמש כנימוק מספיק כדי להסתמך על עדותו של הקרבן גם כיום (ראה </w:t>
      </w:r>
      <w:hyperlink r:id="rId65" w:history="1">
        <w:r w:rsidR="00486E7D" w:rsidRPr="00486E7D">
          <w:rPr>
            <w:rStyle w:val="Hyperlink"/>
            <w:rFonts w:cs="David"/>
            <w:rtl/>
          </w:rPr>
          <w:t>ע"פ 288/88</w:t>
        </w:r>
      </w:hyperlink>
      <w:r>
        <w:rPr>
          <w:rStyle w:val="normal-h"/>
          <w:rFonts w:cs="David" w:hint="cs"/>
          <w:rtl/>
        </w:rPr>
        <w:t xml:space="preserve"> הנ"ל, פיסקה 4; יעקב קדמי </w:t>
      </w:r>
      <w:r>
        <w:rPr>
          <w:rStyle w:val="normal-h"/>
          <w:rFonts w:cs="David" w:hint="cs"/>
          <w:b/>
          <w:bCs/>
          <w:rtl/>
        </w:rPr>
        <w:t xml:space="preserve">על הראיות </w:t>
      </w:r>
      <w:r>
        <w:rPr>
          <w:rStyle w:val="normal-h"/>
          <w:rFonts w:cs="David" w:hint="cs"/>
          <w:rtl/>
        </w:rPr>
        <w:t>חלק ראשון, עמ' 276). עם זאת ברי, שחובת ההנמקה המיוחדת שבאה במקום דרישת הסיוע מאפשרת לבית המשפט להסתפק בעדות הקרבן בלבד, גם מקום בו אין כל תוספת ראייתית כאמור. ב</w:t>
      </w:r>
      <w:r w:rsidR="009B3FEC" w:rsidRPr="000C64AF">
        <w:rPr>
          <w:rStyle w:val="normal-h"/>
          <w:rFonts w:cs="David"/>
          <w:color w:val="000000"/>
          <w:rtl/>
        </w:rPr>
        <w:t>ע"פ 993/00 נור נ' מדינת ישראל, פ"ד נו</w:t>
      </w:r>
      <w:r>
        <w:rPr>
          <w:rStyle w:val="normal-h"/>
          <w:rFonts w:cs="David" w:hint="cs"/>
          <w:rtl/>
        </w:rPr>
        <w:t>(6) 205, 216 (2002), אומר בית המשפט:</w:t>
      </w:r>
      <w:r>
        <w:rPr>
          <w:rStyle w:val="normal-h"/>
          <w:rFonts w:hint="cs"/>
          <w:rtl/>
        </w:rPr>
        <w:t xml:space="preserve"> </w:t>
      </w:r>
    </w:p>
    <w:p w14:paraId="4FF74397" w14:textId="77777777" w:rsidR="009E3477" w:rsidRDefault="009E3477">
      <w:pPr>
        <w:pStyle w:val="normal-p"/>
        <w:bidi/>
        <w:spacing w:beforeAutospacing="0" w:afterAutospacing="0"/>
        <w:ind w:left="1134" w:right="1134"/>
        <w:jc w:val="both"/>
        <w:rPr>
          <w:rFonts w:cs="Miriam" w:hint="cs"/>
          <w:rtl/>
        </w:rPr>
      </w:pPr>
      <w:r>
        <w:rPr>
          <w:rStyle w:val="normal-h"/>
          <w:rFonts w:cs="Miriam" w:hint="cs"/>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hyperlink r:id="rId66" w:history="1">
        <w:r w:rsidR="00486E7D" w:rsidRPr="00486E7D">
          <w:rPr>
            <w:rStyle w:val="Hyperlink"/>
            <w:rFonts w:cs="Miriam"/>
            <w:rtl/>
          </w:rPr>
          <w:t>ע"פ 288/88</w:t>
        </w:r>
      </w:hyperlink>
      <w:r>
        <w:rPr>
          <w:rStyle w:val="normal-h"/>
          <w:rFonts w:cs="Miriam" w:hint="cs"/>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hyperlink r:id="rId67" w:history="1">
        <w:r w:rsidR="00486E7D" w:rsidRPr="00486E7D">
          <w:rPr>
            <w:rStyle w:val="Hyperlink"/>
            <w:rFonts w:cs="Miriam"/>
            <w:rtl/>
          </w:rPr>
          <w:t>ע"פ 4043/93</w:t>
        </w:r>
      </w:hyperlink>
      <w:r>
        <w:rPr>
          <w:rStyle w:val="normal-h"/>
          <w:rFonts w:cs="Miriam" w:hint="cs"/>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 </w:t>
      </w:r>
    </w:p>
    <w:p w14:paraId="5BE8CB79" w14:textId="77777777" w:rsidR="009E3477" w:rsidRDefault="00486E7D">
      <w:pPr>
        <w:pStyle w:val="normal-p"/>
        <w:bidi/>
        <w:spacing w:line="360" w:lineRule="auto"/>
        <w:jc w:val="both"/>
        <w:rPr>
          <w:rFonts w:hint="cs"/>
          <w:rtl/>
        </w:rPr>
      </w:pPr>
      <w:r>
        <w:rPr>
          <w:rStyle w:val="normal-h"/>
          <w:rFonts w:hint="cs"/>
          <w:rtl/>
        </w:rPr>
        <w:t xml:space="preserve"> </w:t>
      </w:r>
      <w:r w:rsidR="009E3477">
        <w:rPr>
          <w:rFonts w:hint="cs"/>
          <w:rtl/>
        </w:rPr>
        <w:t xml:space="preserve"> </w:t>
      </w:r>
      <w:r w:rsidR="009E3477">
        <w:rPr>
          <w:rStyle w:val="normal-h"/>
          <w:rFonts w:cs="David" w:hint="cs"/>
          <w:rtl/>
        </w:rPr>
        <w:t>10</w:t>
      </w:r>
      <w:r w:rsidR="009E3477">
        <w:rPr>
          <w:rStyle w:val="normal-h"/>
          <w:rFonts w:hint="cs"/>
          <w:rtl/>
        </w:rPr>
        <w:t xml:space="preserve"> </w:t>
      </w:r>
      <w:r w:rsidR="009E3477">
        <w:rPr>
          <w:rStyle w:val="normal-h"/>
          <w:rFonts w:cs="David" w:hint="cs"/>
          <w:rtl/>
        </w:rPr>
        <w:t>.</w:t>
      </w:r>
      <w:r w:rsidR="009E3477">
        <w:rPr>
          <w:rStyle w:val="normal-h"/>
          <w:rFonts w:hint="cs"/>
          <w:rtl/>
        </w:rPr>
        <w:t xml:space="preserve"> </w:t>
      </w:r>
      <w:r>
        <w:rPr>
          <w:rStyle w:val="normal-h"/>
          <w:rFonts w:cs="David" w:hint="cs"/>
          <w:rtl/>
        </w:rPr>
        <w:t xml:space="preserve">       </w:t>
      </w:r>
      <w:r w:rsidR="009E3477">
        <w:rPr>
          <w:rStyle w:val="normal-h"/>
          <w:rFonts w:cs="David" w:hint="cs"/>
          <w:rtl/>
        </w:rPr>
        <w:t>ניתן למצוא בפסיקה אמירות שונות בנוגע לחובת ההנמקה המיוחדת הנ"ל. למשל, ב</w:t>
      </w:r>
      <w:hyperlink r:id="rId68" w:history="1">
        <w:r w:rsidRPr="00486E7D">
          <w:rPr>
            <w:rStyle w:val="Hyperlink"/>
            <w:rFonts w:cs="David"/>
            <w:rtl/>
          </w:rPr>
          <w:t>ע"פ 4043/93</w:t>
        </w:r>
      </w:hyperlink>
      <w:r w:rsidR="009E3477">
        <w:rPr>
          <w:rStyle w:val="normal-h"/>
          <w:rFonts w:cs="David" w:hint="cs"/>
          <w:rtl/>
        </w:rPr>
        <w:t xml:space="preserve"> </w:t>
      </w:r>
      <w:r w:rsidR="009E3477">
        <w:rPr>
          <w:rStyle w:val="normal-h"/>
          <w:rFonts w:cs="David" w:hint="cs"/>
          <w:b/>
          <w:bCs/>
          <w:rtl/>
        </w:rPr>
        <w:t>פלוני נ' מדינת ישראל</w:t>
      </w:r>
      <w:r w:rsidR="009E3477">
        <w:rPr>
          <w:rStyle w:val="normal-h"/>
          <w:rFonts w:hint="cs"/>
          <w:rtl/>
        </w:rPr>
        <w:t xml:space="preserve"> </w:t>
      </w:r>
      <w:r w:rsidR="009E3477">
        <w:rPr>
          <w:rStyle w:val="normal-h"/>
          <w:rFonts w:cs="David" w:hint="cs"/>
          <w:rtl/>
        </w:rPr>
        <w:t>(ניתן ביום 18.12.94)  מצא בית המשפט כי "</w:t>
      </w:r>
      <w:r w:rsidR="009E3477">
        <w:rPr>
          <w:rStyle w:val="normal-h"/>
          <w:rFonts w:hint="cs"/>
          <w:rtl/>
        </w:rPr>
        <w:t xml:space="preserve"> </w:t>
      </w:r>
      <w:r w:rsidR="009E3477">
        <w:rPr>
          <w:rStyle w:val="normal-h"/>
          <w:rFonts w:cs="Miriam" w:hint="cs"/>
          <w:rtl/>
        </w:rPr>
        <w:t>מתן אמון מלא ובלתי מסויג בעדותה של המתלוננת על פי ההתרשמות מן הצורה שבה מסרה את עדותה</w:t>
      </w:r>
      <w:r w:rsidR="009E3477">
        <w:rPr>
          <w:rStyle w:val="normal-h"/>
          <w:rFonts w:hint="cs"/>
          <w:rtl/>
        </w:rPr>
        <w:t xml:space="preserve"> </w:t>
      </w:r>
      <w:r w:rsidR="009E3477">
        <w:rPr>
          <w:rStyle w:val="normal-h"/>
          <w:rFonts w:cs="David" w:hint="cs"/>
          <w:rtl/>
        </w:rPr>
        <w:t xml:space="preserve">" </w:t>
      </w:r>
      <w:r w:rsidR="009E3477">
        <w:rPr>
          <w:rStyle w:val="normal-h"/>
          <w:rFonts w:cs="David" w:hint="cs"/>
          <w:u w:val="single"/>
          <w:rtl/>
        </w:rPr>
        <w:t>בצירוף</w:t>
      </w:r>
      <w:r w:rsidR="009E3477">
        <w:rPr>
          <w:rStyle w:val="normal-h"/>
          <w:rFonts w:hint="cs"/>
          <w:rtl/>
        </w:rPr>
        <w:t xml:space="preserve"> </w:t>
      </w:r>
      <w:r w:rsidR="009E3477">
        <w:rPr>
          <w:rStyle w:val="normal-h"/>
          <w:rFonts w:cs="David" w:hint="cs"/>
          <w:rtl/>
        </w:rPr>
        <w:t>גורמים ראייתיים תומכים כמו שקריו של הנאשם, ממלאים את דרישת ההנמקה. ב</w:t>
      </w:r>
      <w:hyperlink r:id="rId69" w:history="1">
        <w:r w:rsidRPr="00486E7D">
          <w:rPr>
            <w:rStyle w:val="Hyperlink"/>
            <w:rFonts w:cs="David"/>
            <w:rtl/>
          </w:rPr>
          <w:t>רע"פ 2882/04</w:t>
        </w:r>
      </w:hyperlink>
      <w:r w:rsidR="009E3477">
        <w:rPr>
          <w:rStyle w:val="normal-h"/>
          <w:rFonts w:cs="David" w:hint="cs"/>
          <w:rtl/>
        </w:rPr>
        <w:t xml:space="preserve"> </w:t>
      </w:r>
      <w:r w:rsidR="009E3477">
        <w:rPr>
          <w:rStyle w:val="normal-h"/>
          <w:rFonts w:cs="David" w:hint="cs"/>
          <w:b/>
          <w:bCs/>
          <w:rtl/>
        </w:rPr>
        <w:t>נקדימון נ' מדינת ישראל</w:t>
      </w:r>
      <w:r w:rsidR="009E3477">
        <w:rPr>
          <w:rStyle w:val="normal-h"/>
          <w:rFonts w:cs="David" w:hint="cs"/>
          <w:rtl/>
        </w:rPr>
        <w:t xml:space="preserve">,(ניתן ביום 1.4.04), הסתפק בית המשפט במתן אמון במתלוננת </w:t>
      </w:r>
      <w:r w:rsidR="009E3477">
        <w:rPr>
          <w:rStyle w:val="normal-h"/>
          <w:rFonts w:cs="David" w:hint="cs"/>
          <w:u w:val="single"/>
          <w:rtl/>
        </w:rPr>
        <w:t>בצירוף</w:t>
      </w:r>
      <w:r w:rsidR="009E3477">
        <w:rPr>
          <w:rStyle w:val="normal-h"/>
          <w:rFonts w:hint="cs"/>
          <w:rtl/>
        </w:rPr>
        <w:t xml:space="preserve"> </w:t>
      </w:r>
      <w:r w:rsidR="009E3477">
        <w:rPr>
          <w:rStyle w:val="normal-h"/>
          <w:rFonts w:cs="David" w:hint="cs"/>
          <w:rtl/>
        </w:rPr>
        <w:t>לתלונה מיידית. ב</w:t>
      </w:r>
      <w:hyperlink r:id="rId70" w:history="1">
        <w:r w:rsidRPr="00486E7D">
          <w:rPr>
            <w:rStyle w:val="Hyperlink"/>
            <w:rFonts w:cs="David"/>
            <w:rtl/>
          </w:rPr>
          <w:t>ע"פ 5182/98</w:t>
        </w:r>
      </w:hyperlink>
      <w:r w:rsidR="009E3477">
        <w:rPr>
          <w:rStyle w:val="normal-h"/>
          <w:rFonts w:cs="David" w:hint="cs"/>
          <w:rtl/>
        </w:rPr>
        <w:t xml:space="preserve"> </w:t>
      </w:r>
      <w:r w:rsidR="009E3477">
        <w:rPr>
          <w:rStyle w:val="normal-h"/>
          <w:rFonts w:cs="David" w:hint="cs"/>
          <w:b/>
          <w:bCs/>
          <w:rtl/>
        </w:rPr>
        <w:t>פלוני נ' מדינת ישראל</w:t>
      </w:r>
      <w:r w:rsidR="009E3477">
        <w:rPr>
          <w:rStyle w:val="normal-h"/>
          <w:rFonts w:cs="David" w:hint="cs"/>
          <w:rtl/>
        </w:rPr>
        <w:t>, (ניתן ביום 18.7.99) מצא בית המשפט כי חובת ההנמקה התמלאה כאשר נמצאו תמיכות חיצוניות לעדות המתלוננת כמו הבדיקה הרפואית שבה הסתבר כי אינה בתולה, בצירוף לכך שלא הובאה כל אפשרות אחרת פרט לעבירות המין לאובדן הבתולין, ובצירוף התנהגות הנאשם לאחר שנתפס, ובריחתו מן הארץ.</w:t>
      </w:r>
      <w:r w:rsidR="009E3477">
        <w:rPr>
          <w:rStyle w:val="normal-h"/>
          <w:rFonts w:hint="cs"/>
          <w:rtl/>
        </w:rPr>
        <w:t xml:space="preserve"> </w:t>
      </w:r>
      <w:r>
        <w:rPr>
          <w:rStyle w:val="normal-h"/>
          <w:rFonts w:hint="cs"/>
          <w:rtl/>
        </w:rPr>
        <w:t xml:space="preserve"> </w:t>
      </w:r>
      <w:r w:rsidR="009E3477">
        <w:rPr>
          <w:rFonts w:hint="cs"/>
          <w:rtl/>
        </w:rPr>
        <w:t xml:space="preserve"> </w:t>
      </w:r>
    </w:p>
    <w:p w14:paraId="0CD2D613" w14:textId="77777777" w:rsidR="009E3477" w:rsidRDefault="009E3477">
      <w:pPr>
        <w:pStyle w:val="normal-p"/>
        <w:bidi/>
        <w:spacing w:line="360" w:lineRule="auto"/>
        <w:ind w:firstLine="720"/>
        <w:jc w:val="both"/>
        <w:rPr>
          <w:rFonts w:hint="cs"/>
          <w:rtl/>
        </w:rPr>
      </w:pPr>
      <w:r>
        <w:rPr>
          <w:rStyle w:val="normal-h"/>
          <w:rFonts w:cs="David" w:hint="cs"/>
          <w:rtl/>
        </w:rPr>
        <w:t>רואים אנו כי למרות ביטול דרישת התוספת הראייתית הכניסו בתי המשפט, בדלת האחורית, את אותן דרישות ששימשו בעבר כתוספת ראייתית, במסגרת חובת ההנמקה.</w:t>
      </w:r>
      <w:r>
        <w:rPr>
          <w:rStyle w:val="normal-h"/>
          <w:rFonts w:hint="cs"/>
          <w:rtl/>
        </w:rPr>
        <w:t xml:space="preserve"> </w:t>
      </w:r>
    </w:p>
    <w:p w14:paraId="0F6B46B6" w14:textId="77777777" w:rsidR="009E3477" w:rsidRDefault="009E3477">
      <w:pPr>
        <w:pStyle w:val="normal-p"/>
        <w:bidi/>
        <w:spacing w:line="360" w:lineRule="auto"/>
        <w:jc w:val="both"/>
        <w:rPr>
          <w:rFonts w:hint="cs"/>
          <w:rtl/>
        </w:rPr>
      </w:pPr>
      <w:r>
        <w:rPr>
          <w:rStyle w:val="normal-h"/>
          <w:rFonts w:cs="David" w:hint="cs"/>
          <w:rtl/>
        </w:rPr>
        <w:t>11.</w:t>
      </w:r>
      <w:r>
        <w:rPr>
          <w:rStyle w:val="normal-h"/>
          <w:rFonts w:hint="cs"/>
          <w:rtl/>
        </w:rPr>
        <w:t xml:space="preserve"> </w:t>
      </w:r>
      <w:r w:rsidR="00486E7D">
        <w:rPr>
          <w:rStyle w:val="normal-h"/>
          <w:rFonts w:cs="David" w:hint="cs"/>
          <w:rtl/>
        </w:rPr>
        <w:t xml:space="preserve">       </w:t>
      </w:r>
      <w:r>
        <w:rPr>
          <w:rStyle w:val="normal-h"/>
          <w:rFonts w:cs="David" w:hint="cs"/>
          <w:rtl/>
        </w:rPr>
        <w:t>עוד ראוי לציין כי מקום בו התשתית הראייתית התומכת בגרסת המתלוננת הינה מועטה רשאי בית המשפט לבסס את הנמקתו על התרשמותו הבלתי אמצעית מעדותה.</w:t>
      </w:r>
      <w:r>
        <w:rPr>
          <w:rStyle w:val="normal-h"/>
          <w:rFonts w:hint="cs"/>
          <w:rtl/>
        </w:rPr>
        <w:t xml:space="preserve"> </w:t>
      </w:r>
    </w:p>
    <w:p w14:paraId="21846340" w14:textId="77777777" w:rsidR="009E3477" w:rsidRDefault="00486E7D">
      <w:pPr>
        <w:pStyle w:val="normal-p"/>
        <w:bidi/>
        <w:spacing w:line="360" w:lineRule="auto"/>
        <w:jc w:val="both"/>
        <w:rPr>
          <w:rFonts w:hint="cs"/>
          <w:rtl/>
        </w:rPr>
      </w:pPr>
      <w:r>
        <w:rPr>
          <w:rStyle w:val="normal-h"/>
          <w:rFonts w:hint="cs"/>
          <w:rtl/>
        </w:rPr>
        <w:t xml:space="preserve"> </w:t>
      </w:r>
      <w:r w:rsidR="009E3477">
        <w:rPr>
          <w:rFonts w:hint="cs"/>
          <w:rtl/>
        </w:rPr>
        <w:t xml:space="preserve"> </w:t>
      </w:r>
      <w:r>
        <w:rPr>
          <w:rStyle w:val="normal-h"/>
          <w:rFonts w:cs="David" w:hint="cs"/>
          <w:rtl/>
        </w:rPr>
        <w:t xml:space="preserve">           </w:t>
      </w:r>
      <w:r w:rsidR="009E3477">
        <w:rPr>
          <w:rStyle w:val="normal-h"/>
          <w:rFonts w:cs="David" w:hint="cs"/>
          <w:rtl/>
        </w:rPr>
        <w:t>ב</w:t>
      </w:r>
      <w:hyperlink r:id="rId71" w:history="1">
        <w:r w:rsidRPr="00486E7D">
          <w:rPr>
            <w:rStyle w:val="Hyperlink"/>
            <w:rFonts w:cs="David"/>
            <w:rtl/>
          </w:rPr>
          <w:t>ע"פ 1442/06</w:t>
        </w:r>
      </w:hyperlink>
      <w:r w:rsidR="009E3477">
        <w:rPr>
          <w:rStyle w:val="normal-h"/>
          <w:rFonts w:cs="David" w:hint="cs"/>
          <w:rtl/>
        </w:rPr>
        <w:t xml:space="preserve"> </w:t>
      </w:r>
      <w:r w:rsidR="009E3477">
        <w:rPr>
          <w:rStyle w:val="normal-h"/>
          <w:rFonts w:cs="David" w:hint="cs"/>
          <w:b/>
          <w:bCs/>
          <w:rtl/>
        </w:rPr>
        <w:t xml:space="preserve">מדינת ישראל נ' פלוני </w:t>
      </w:r>
      <w:r w:rsidR="009E3477">
        <w:rPr>
          <w:rStyle w:val="normal-h"/>
          <w:rFonts w:cs="David" w:hint="cs"/>
          <w:rtl/>
        </w:rPr>
        <w:t>(ניתן ביום 1/9/08) אומר בית המשפט העליון:</w:t>
      </w:r>
      <w:r w:rsidR="009E3477">
        <w:rPr>
          <w:rStyle w:val="normal-h"/>
          <w:rFonts w:hint="cs"/>
          <w:rtl/>
        </w:rPr>
        <w:t xml:space="preserve"> </w:t>
      </w:r>
    </w:p>
    <w:p w14:paraId="6EE04B64" w14:textId="77777777" w:rsidR="009E3477" w:rsidRDefault="00486E7D">
      <w:pPr>
        <w:pStyle w:val="normal-p"/>
        <w:bidi/>
        <w:spacing w:beforeAutospacing="0" w:afterAutospacing="0"/>
        <w:ind w:left="1134" w:right="1134"/>
        <w:jc w:val="both"/>
        <w:rPr>
          <w:rStyle w:val="normal-h"/>
          <w:rFonts w:hint="cs"/>
          <w:rtl/>
        </w:rPr>
      </w:pPr>
      <w:r>
        <w:rPr>
          <w:rStyle w:val="normal-h"/>
          <w:rFonts w:hint="cs"/>
          <w:rtl/>
        </w:rPr>
        <w:t xml:space="preserve"> </w:t>
      </w:r>
      <w:r w:rsidR="009E3477">
        <w:rPr>
          <w:rFonts w:hint="cs"/>
          <w:rtl/>
        </w:rPr>
        <w:t xml:space="preserve"> </w:t>
      </w:r>
      <w:r w:rsidR="009E3477">
        <w:rPr>
          <w:rStyle w:val="normal-h"/>
          <w:rFonts w:cs="Miriam" w:hint="cs"/>
          <w:rtl/>
        </w:rPr>
        <w:t>מקובל עליי כי על בית המשפט לנקוט זהירות רבה בקביעת ממצאי מהימנות. קביעת ממצאי מהימנות אינה עניין ל"תחושות" גרידא, אלא היא צריכה להיות פרי מכלול של שיקולים, כהגיונה הפנימי של העדות, עמידתה במבחן יתר הראיות בתיק, הקוהרנטיות הפנימית שלה, סימני האמת העולים מן העדות וההתרשמות מאופן מסירתה. יחד עם זאת, גם בהינתן העובדה שכל אדם מגיב בדרכו למצבי לחץ ומתמודד באופן שונה עם אירועים טראומטיים, איני סבורה כי ניתן או רצוי להקל ראש בערכה של ההתרשמות הבלתי-אמצעית מן העדים העולים על דוכן העדים, מספרים את סיפורם ונחשפים ברגעי חולשה, מבוכה וכאב. להתרשמות מן העד יש חלק נכבד בהערכתו של שופט את עדותו ואת מהימנותה.</w:t>
      </w:r>
      <w:r w:rsidR="009E3477">
        <w:rPr>
          <w:rStyle w:val="normal-h"/>
          <w:rFonts w:hint="cs"/>
          <w:rtl/>
        </w:rPr>
        <w:t xml:space="preserve"> </w:t>
      </w:r>
    </w:p>
    <w:p w14:paraId="2DB91D90" w14:textId="77777777" w:rsidR="00F62412" w:rsidRDefault="00F62412" w:rsidP="00F62412">
      <w:pPr>
        <w:pStyle w:val="normal-p"/>
        <w:bidi/>
        <w:spacing w:beforeAutospacing="0" w:afterAutospacing="0"/>
        <w:ind w:left="1134" w:right="1134"/>
        <w:jc w:val="both"/>
        <w:rPr>
          <w:rStyle w:val="normal-h"/>
          <w:rFonts w:hint="cs"/>
          <w:rtl/>
        </w:rPr>
      </w:pPr>
    </w:p>
    <w:p w14:paraId="31AFD5E2" w14:textId="77777777" w:rsidR="00F62412" w:rsidRDefault="00F62412" w:rsidP="00F62412">
      <w:pPr>
        <w:pStyle w:val="normal-p"/>
        <w:bidi/>
        <w:spacing w:beforeAutospacing="0" w:afterAutospacing="0"/>
        <w:ind w:left="1134" w:right="1134"/>
        <w:jc w:val="both"/>
        <w:rPr>
          <w:rFonts w:hint="cs"/>
          <w:rtl/>
        </w:rPr>
      </w:pPr>
    </w:p>
    <w:p w14:paraId="41AD1E43" w14:textId="77777777" w:rsidR="009E3477" w:rsidRDefault="009E3477">
      <w:pPr>
        <w:pStyle w:val="normal-p"/>
        <w:bidi/>
        <w:spacing w:line="360" w:lineRule="auto"/>
        <w:jc w:val="both"/>
        <w:rPr>
          <w:rFonts w:hint="cs"/>
          <w:rtl/>
        </w:rPr>
      </w:pPr>
      <w:r>
        <w:rPr>
          <w:rStyle w:val="ruller4-h1"/>
          <w:rFonts w:cs="David" w:hint="cs"/>
          <w:sz w:val="24"/>
          <w:szCs w:val="24"/>
          <w:rtl/>
        </w:rPr>
        <w:t>12.</w:t>
      </w:r>
      <w:r>
        <w:rPr>
          <w:rStyle w:val="ruller4-h1"/>
          <w:rFonts w:hint="cs"/>
          <w:sz w:val="24"/>
          <w:szCs w:val="24"/>
          <w:rtl/>
        </w:rPr>
        <w:t xml:space="preserve"> </w:t>
      </w:r>
      <w:r w:rsidR="00486E7D">
        <w:rPr>
          <w:rStyle w:val="ruller4-h1"/>
          <w:rFonts w:cs="David" w:hint="cs"/>
          <w:sz w:val="24"/>
          <w:szCs w:val="24"/>
          <w:rtl/>
        </w:rPr>
        <w:t xml:space="preserve">    </w:t>
      </w:r>
      <w:r>
        <w:rPr>
          <w:rStyle w:val="ruller4-h1"/>
          <w:rFonts w:cs="David" w:hint="cs"/>
          <w:sz w:val="24"/>
          <w:szCs w:val="24"/>
          <w:rtl/>
        </w:rPr>
        <w:t xml:space="preserve">עוד יש לציין כי קביעת ממצאים על סמך התרשמותו של השופט בלבד יוצרת קשיים רבים ועל כן דומני כי ככלל יזהר בית המשפט מלסמוך אך ורק על התרשמותו הבלתי אמצעית וינסה לאתר נקודות אחיזה נוספות בשלל הראיות שבפניו כדי לקבוע ממצאי מהימנות. ההסבר לכך ברור, שהרי ההתרשמות מעדות ישירה ובלתי אמצעית עשויה להשתנות והיא תלויה לא רק בעד אלא גם במתבונן. כך ניתן למצוא מקרים בהם שופטים שונים התרשמו בדרך שונה, ואף הפוכה, מאותו עד שעמד בפניהם (ראה מאמרו של פרופ' עימנואל </w:t>
      </w:r>
      <w:hyperlink r:id="rId72" w:history="1">
        <w:r w:rsidR="00486E7D" w:rsidRPr="00486E7D">
          <w:rPr>
            <w:rStyle w:val="Hyperlink"/>
            <w:rFonts w:ascii="Arial TUR" w:hAnsi="Arial TUR" w:cs="Arial TUR" w:hint="eastAsia"/>
            <w:spacing w:val="10"/>
            <w:rtl/>
          </w:rPr>
          <w:t>גרוס</w:t>
        </w:r>
        <w:r w:rsidR="00486E7D" w:rsidRPr="00486E7D">
          <w:rPr>
            <w:rStyle w:val="Hyperlink"/>
            <w:rFonts w:ascii="Arial TUR" w:hAnsi="Arial TUR" w:cs="Arial TUR"/>
            <w:spacing w:val="10"/>
            <w:rtl/>
          </w:rPr>
          <w:t xml:space="preserve"> "חקר האמת והביקורת השיפוטית"</w:t>
        </w:r>
      </w:hyperlink>
      <w:r>
        <w:rPr>
          <w:rStyle w:val="ruller4-h1"/>
          <w:rFonts w:cs="David" w:hint="cs"/>
          <w:sz w:val="24"/>
          <w:szCs w:val="24"/>
          <w:rtl/>
        </w:rPr>
        <w:t xml:space="preserve"> </w:t>
      </w:r>
      <w:r>
        <w:rPr>
          <w:rStyle w:val="ruller4-h1"/>
          <w:rFonts w:cs="David" w:hint="cs"/>
          <w:b/>
          <w:bCs/>
          <w:sz w:val="24"/>
          <w:szCs w:val="24"/>
          <w:rtl/>
        </w:rPr>
        <w:t>עיוני משפט</w:t>
      </w:r>
      <w:r>
        <w:rPr>
          <w:rStyle w:val="ruller4-h1"/>
          <w:rFonts w:cs="David" w:hint="cs"/>
          <w:sz w:val="24"/>
          <w:szCs w:val="24"/>
          <w:rtl/>
        </w:rPr>
        <w:t xml:space="preserve"> כ 551, 564 ואילך(תשנ"ז)). </w:t>
      </w:r>
    </w:p>
    <w:p w14:paraId="296EBE0B" w14:textId="77777777" w:rsidR="009E3477" w:rsidRDefault="009E3477">
      <w:pPr>
        <w:pStyle w:val="ruller4-p"/>
        <w:bidi/>
        <w:spacing w:line="360" w:lineRule="auto"/>
        <w:rPr>
          <w:rFonts w:hint="cs"/>
          <w:rtl/>
        </w:rPr>
      </w:pPr>
      <w:r>
        <w:rPr>
          <w:rStyle w:val="ruller4-h1"/>
          <w:rFonts w:cs="David" w:hint="cs"/>
          <w:sz w:val="24"/>
          <w:szCs w:val="24"/>
          <w:rtl/>
        </w:rPr>
        <w:t>13.</w:t>
      </w:r>
      <w:r>
        <w:rPr>
          <w:rStyle w:val="ruller4-h1"/>
          <w:rFonts w:hint="cs"/>
          <w:rtl/>
        </w:rPr>
        <w:t xml:space="preserve"> </w:t>
      </w:r>
      <w:r w:rsidR="00486E7D">
        <w:rPr>
          <w:rStyle w:val="ruller4-h1"/>
          <w:rFonts w:cs="David" w:hint="cs"/>
          <w:sz w:val="24"/>
          <w:szCs w:val="24"/>
          <w:rtl/>
        </w:rPr>
        <w:t xml:space="preserve">    </w:t>
      </w:r>
      <w:r>
        <w:rPr>
          <w:rStyle w:val="ruller4-h1"/>
          <w:rFonts w:cs="David" w:hint="cs"/>
          <w:sz w:val="24"/>
          <w:szCs w:val="24"/>
          <w:rtl/>
        </w:rPr>
        <w:t>כל אדם עשוי להגיב במהלך עדותו בדרך שונה. לכל אדם מטען אישי אחר עמו הוא מגיע לעדות. כל אדם עשוי להגיב למצבי לחץ באופן אחר. יש מי שמדחיק מאורע טראומתי, ויש מי שדווקא נוהג לחזור ולדון בו שוב ושוב. יש מי שבזיכרונו נחקק כל פרט ופרט מהאירוע, ויש מי שבזיכרונו נחקקים רק עיקרי העובדות והוא מדחיק את כל פרטי הלוואי. יש מי שמעמד מתן העדות גורם לו לחץ ובלבול, ויש מי שדווקא מתעשת ומתרכז ומשתדל לדייק בכל מילה היוצאת מפיו. כך למשל ב</w:t>
      </w:r>
      <w:hyperlink r:id="rId73" w:history="1">
        <w:r w:rsidR="00486E7D" w:rsidRPr="00486E7D">
          <w:rPr>
            <w:rStyle w:val="Hyperlink"/>
            <w:rFonts w:ascii="Arial TUR" w:hAnsi="Arial TUR" w:cs="David"/>
            <w:spacing w:val="10"/>
            <w:sz w:val="24"/>
            <w:szCs w:val="24"/>
            <w:rtl/>
          </w:rPr>
          <w:t>ע"פ 9352/99</w:t>
        </w:r>
      </w:hyperlink>
      <w:r>
        <w:rPr>
          <w:rStyle w:val="ruller4-h1"/>
          <w:rFonts w:cs="David" w:hint="cs"/>
          <w:sz w:val="24"/>
          <w:szCs w:val="24"/>
          <w:rtl/>
        </w:rPr>
        <w:t xml:space="preserve"> י</w:t>
      </w:r>
      <w:r>
        <w:rPr>
          <w:rStyle w:val="ruller4-h1"/>
          <w:rFonts w:cs="David" w:hint="cs"/>
          <w:b/>
          <w:bCs/>
          <w:sz w:val="24"/>
          <w:szCs w:val="24"/>
          <w:rtl/>
        </w:rPr>
        <w:t>ומטוביאן נ' מדינת ישראל</w:t>
      </w:r>
      <w:r>
        <w:rPr>
          <w:rStyle w:val="ruller4-h1"/>
          <w:rFonts w:cs="David" w:hint="cs"/>
          <w:sz w:val="24"/>
          <w:szCs w:val="24"/>
          <w:rtl/>
        </w:rPr>
        <w:t>, פ</w:t>
      </w:r>
      <w:r>
        <w:rPr>
          <w:rStyle w:val="ruller4-h1"/>
          <w:rFonts w:cs="David"/>
          <w:sz w:val="24"/>
          <w:szCs w:val="24"/>
        </w:rPr>
        <w:t>”</w:t>
      </w:r>
      <w:r>
        <w:rPr>
          <w:rStyle w:val="ruller4-h1"/>
          <w:rFonts w:cs="David" w:hint="cs"/>
          <w:sz w:val="24"/>
          <w:szCs w:val="24"/>
          <w:rtl/>
        </w:rPr>
        <w:t>ד נד(4) 632 (2000), חוזר בית המשפט על קביעת בית המשפט המחוזי האומר:</w:t>
      </w:r>
      <w:r>
        <w:rPr>
          <w:rStyle w:val="ruller4-h1"/>
          <w:rFonts w:hint="cs"/>
          <w:rtl/>
        </w:rPr>
        <w:t xml:space="preserve"> </w:t>
      </w:r>
    </w:p>
    <w:p w14:paraId="187D6D56" w14:textId="77777777" w:rsidR="009E3477" w:rsidRDefault="00486E7D">
      <w:pPr>
        <w:pStyle w:val="ruller4-p"/>
        <w:bidi/>
        <w:spacing w:line="360" w:lineRule="auto"/>
        <w:rPr>
          <w:rFonts w:hint="cs"/>
          <w:rtl/>
        </w:rPr>
      </w:pPr>
      <w:r>
        <w:rPr>
          <w:rStyle w:val="ruller4-h1"/>
          <w:rFonts w:hint="cs"/>
          <w:rtl/>
        </w:rPr>
        <w:t xml:space="preserve"> </w:t>
      </w:r>
      <w:r w:rsidR="009E3477">
        <w:rPr>
          <w:rFonts w:hint="cs"/>
          <w:rtl/>
        </w:rPr>
        <w:t xml:space="preserve"> </w:t>
      </w:r>
    </w:p>
    <w:p w14:paraId="1ED83EB5" w14:textId="77777777" w:rsidR="009E3477" w:rsidRDefault="009E3477">
      <w:pPr>
        <w:pStyle w:val="ruller4-p"/>
        <w:bidi/>
        <w:ind w:left="1134" w:right="1134"/>
        <w:rPr>
          <w:rFonts w:hint="cs"/>
          <w:rtl/>
        </w:rPr>
      </w:pPr>
      <w:r>
        <w:rPr>
          <w:rStyle w:val="ruller4-h1"/>
          <w:rFonts w:cs="Miriam" w:hint="cs"/>
          <w:sz w:val="24"/>
          <w:szCs w:val="24"/>
          <w:rtl/>
        </w:rPr>
        <w:t>"עיקר הוא התרשמותנו מהעדויות: שמענו את העדויות. נוכחנו בכנות עדותה של המתלוננת בעניינים נשוא האישום. המתלוננת העידה באופן חרישי ובכאב. היא היתה מפוחדת. בקטע מעדותה בכתה... בתשובה לשאלת בית המשפט מדוע היא בוכה לפתע הסבירה: 'קודם כל על מה שקרה לי שנים'. לא בנקל גוללה המתלוננת לפנינו בעדותה מסכת חיים קשה של שלוש עשרה שנות נישואין. הדברים יצאו מפיה בקושי, בביישנות. דבריה לא היו רהוטים ואף לא סדורים. אין זו תמונה אופיינית למי שבאה למסור עדות כזב כדי לזכות, כטענת הבעל, ביתרון בהליכי גירושין. המתלוננת איננה מתוחכמת. לעומתה, הנאשם הוא סוחר ממולח ומפולפל. עדותו של הבעל היתה חמקמקה, יהירה, פתלתלה ולא אמינה".</w:t>
      </w:r>
      <w:r>
        <w:rPr>
          <w:rStyle w:val="ruller4-h1"/>
          <w:rFonts w:hint="cs"/>
          <w:rtl/>
        </w:rPr>
        <w:t xml:space="preserve"> </w:t>
      </w:r>
    </w:p>
    <w:p w14:paraId="68EA5DA6" w14:textId="77777777" w:rsidR="009E3477" w:rsidRDefault="00486E7D">
      <w:pPr>
        <w:pStyle w:val="ruller4-p"/>
        <w:bidi/>
        <w:spacing w:line="360" w:lineRule="auto"/>
        <w:rPr>
          <w:rFonts w:hint="cs"/>
          <w:rtl/>
        </w:rPr>
      </w:pPr>
      <w:r>
        <w:rPr>
          <w:rStyle w:val="ruller4-h1"/>
          <w:rFonts w:hint="cs"/>
          <w:rtl/>
        </w:rPr>
        <w:t xml:space="preserve"> </w:t>
      </w:r>
      <w:r w:rsidR="009E3477">
        <w:rPr>
          <w:rFonts w:hint="cs"/>
          <w:rtl/>
        </w:rPr>
        <w:t xml:space="preserve"> </w:t>
      </w:r>
    </w:p>
    <w:p w14:paraId="0217967B" w14:textId="77777777" w:rsidR="009E3477" w:rsidRDefault="009E3477">
      <w:pPr>
        <w:pStyle w:val="ruller4-p"/>
        <w:bidi/>
        <w:spacing w:line="360" w:lineRule="auto"/>
        <w:rPr>
          <w:rFonts w:hint="cs"/>
          <w:rtl/>
        </w:rPr>
      </w:pPr>
      <w:r>
        <w:rPr>
          <w:rStyle w:val="ruller4-h1"/>
          <w:rFonts w:cs="David" w:hint="cs"/>
          <w:sz w:val="24"/>
          <w:szCs w:val="24"/>
          <w:rtl/>
        </w:rPr>
        <w:t>14.</w:t>
      </w:r>
      <w:r>
        <w:rPr>
          <w:rStyle w:val="ruller4-h1"/>
          <w:rFonts w:cs="David" w:hint="cs"/>
          <w:sz w:val="24"/>
          <w:szCs w:val="24"/>
          <w:rtl/>
        </w:rPr>
        <w:tab/>
      </w:r>
      <w:r w:rsidR="00486E7D">
        <w:rPr>
          <w:rStyle w:val="ruller4-h1"/>
          <w:rFonts w:cs="David" w:hint="cs"/>
          <w:sz w:val="24"/>
          <w:szCs w:val="24"/>
          <w:rtl/>
        </w:rPr>
        <w:t xml:space="preserve"> </w:t>
      </w:r>
      <w:r>
        <w:rPr>
          <w:rStyle w:val="ruller4-h1"/>
          <w:rFonts w:cs="David" w:hint="cs"/>
          <w:sz w:val="24"/>
          <w:szCs w:val="24"/>
          <w:rtl/>
        </w:rPr>
        <w:t xml:space="preserve">דומה שאין מבחן אחד על פיו תקבע מהימנותו של עד. התרשמותו של בית המשפט צריכה להיעשות על פי מכלול הראיות שבאו בפניו מהן יגבש התרשמות כוללת על עדותו של העד. בית המשפט יבחן את העדות במבחן פנימי - מתוך השוואה לחלקיה השונים של העדות ועל פי מבחן חיצוני – השוואה לשאר העדויות שהובאו. </w:t>
      </w:r>
    </w:p>
    <w:p w14:paraId="5DF492BF" w14:textId="77777777" w:rsidR="009E3477" w:rsidRDefault="00486E7D">
      <w:pPr>
        <w:pStyle w:val="ruller4-p"/>
        <w:bidi/>
        <w:spacing w:line="360" w:lineRule="auto"/>
        <w:rPr>
          <w:rFonts w:hint="cs"/>
          <w:rtl/>
        </w:rPr>
      </w:pPr>
      <w:r>
        <w:rPr>
          <w:rStyle w:val="ruller4-h1"/>
          <w:rFonts w:hint="cs"/>
          <w:rtl/>
        </w:rPr>
        <w:t xml:space="preserve"> </w:t>
      </w:r>
      <w:r w:rsidR="009E3477">
        <w:rPr>
          <w:rFonts w:hint="cs"/>
          <w:rtl/>
        </w:rPr>
        <w:t xml:space="preserve"> </w:t>
      </w:r>
    </w:p>
    <w:p w14:paraId="0AAE8DB9" w14:textId="77777777" w:rsidR="009E3477" w:rsidRDefault="009E3477">
      <w:pPr>
        <w:pStyle w:val="ruller4-p"/>
        <w:bidi/>
        <w:spacing w:line="360" w:lineRule="auto"/>
        <w:ind w:left="720"/>
        <w:rPr>
          <w:rFonts w:hint="cs"/>
          <w:rtl/>
        </w:rPr>
      </w:pPr>
      <w:r>
        <w:rPr>
          <w:rStyle w:val="ruller4-h1"/>
          <w:rFonts w:cs="David" w:hint="cs"/>
          <w:sz w:val="24"/>
          <w:szCs w:val="24"/>
          <w:rtl/>
        </w:rPr>
        <w:t>ב</w:t>
      </w:r>
      <w:hyperlink r:id="rId74" w:history="1">
        <w:r w:rsidR="00A71838" w:rsidRPr="00A71838">
          <w:rPr>
            <w:rStyle w:val="ruller4-h1"/>
            <w:rFonts w:cs="David"/>
            <w:color w:val="0000FF"/>
            <w:sz w:val="24"/>
            <w:szCs w:val="24"/>
            <w:u w:val="single"/>
            <w:rtl/>
          </w:rPr>
          <w:t xml:space="preserve">ע"א 1516/99 </w:t>
        </w:r>
      </w:hyperlink>
      <w:r>
        <w:rPr>
          <w:rStyle w:val="ruller4-h1"/>
          <w:rFonts w:cs="David" w:hint="cs"/>
          <w:sz w:val="24"/>
          <w:szCs w:val="24"/>
          <w:rtl/>
        </w:rPr>
        <w:t xml:space="preserve"> </w:t>
      </w:r>
      <w:r>
        <w:rPr>
          <w:rStyle w:val="ruller4-h1"/>
          <w:rFonts w:cs="David" w:hint="cs"/>
          <w:b/>
          <w:bCs/>
          <w:sz w:val="24"/>
          <w:szCs w:val="24"/>
          <w:rtl/>
        </w:rPr>
        <w:t>לוי נ' חיג'אזי</w:t>
      </w:r>
      <w:r>
        <w:rPr>
          <w:rStyle w:val="ruller4-h1"/>
          <w:rFonts w:cs="David" w:hint="cs"/>
          <w:sz w:val="24"/>
          <w:szCs w:val="24"/>
          <w:rtl/>
        </w:rPr>
        <w:t>, פ</w:t>
      </w:r>
      <w:r>
        <w:rPr>
          <w:rStyle w:val="ruller4-h1"/>
          <w:rFonts w:cs="David"/>
          <w:sz w:val="24"/>
          <w:szCs w:val="24"/>
        </w:rPr>
        <w:t>”</w:t>
      </w:r>
      <w:r>
        <w:rPr>
          <w:rStyle w:val="ruller4-h1"/>
          <w:rFonts w:cs="David" w:hint="cs"/>
          <w:sz w:val="24"/>
          <w:szCs w:val="24"/>
          <w:rtl/>
        </w:rPr>
        <w:t>ד נה(4) 730, 748 (2001), אומר בית המשפט:</w:t>
      </w:r>
      <w:r>
        <w:rPr>
          <w:rStyle w:val="ruller4-h1"/>
          <w:rFonts w:hint="cs"/>
          <w:rtl/>
        </w:rPr>
        <w:t xml:space="preserve"> </w:t>
      </w:r>
    </w:p>
    <w:p w14:paraId="657F9EA3" w14:textId="77777777" w:rsidR="009E3477" w:rsidRDefault="009E3477">
      <w:pPr>
        <w:pStyle w:val="ruller4-p"/>
        <w:bidi/>
        <w:ind w:left="1134" w:right="1134"/>
        <w:rPr>
          <w:rFonts w:hint="cs"/>
          <w:rtl/>
        </w:rPr>
      </w:pPr>
      <w:r>
        <w:rPr>
          <w:rStyle w:val="ruller4-h1"/>
          <w:rFonts w:cs="Miriam" w:hint="cs"/>
          <w:sz w:val="24"/>
          <w:szCs w:val="24"/>
          <w:rtl/>
        </w:rPr>
        <w:t>"עם זאת, התנהגותם של העדים ומה שעשוי להתפרש כגרסה עקבית וכאותות אמת עלולים לעתים להטעות ויש להיזהר מכך. כאשר, בצד הגרסה שבראיות, קימים נתונים חיצוניים, אובייקטיביים שהינם רלבנטיים לבחינת אמיתות הגרסה, שומה על בית המשפט, במסגרת קביעת ממצאיו, להתמודד עימם ולבחון את השלכתם והשפעתם על גרסת העדויות. "הבחינה הפנימית" של העדויות ניזונה מהתרשמות מהעדים ומסימני האמת המתגלים במהלך עדותם. "הבחינה החיצונית", נעשית באמצעות העמדת העדויות מול מערך הנתונים האוביקטיבי, וזה תהליך ניתוח הגיוני, הניזון משכל ישר ונסיון חיים".</w:t>
      </w:r>
      <w:r>
        <w:rPr>
          <w:rStyle w:val="ruller4-h1"/>
          <w:rFonts w:hint="cs"/>
          <w:rtl/>
        </w:rPr>
        <w:t xml:space="preserve"> </w:t>
      </w:r>
    </w:p>
    <w:p w14:paraId="6BF5C866" w14:textId="77777777" w:rsidR="009E3477" w:rsidRDefault="00486E7D">
      <w:pPr>
        <w:pStyle w:val="ruller4-p"/>
        <w:bidi/>
        <w:spacing w:line="360" w:lineRule="auto"/>
        <w:rPr>
          <w:rFonts w:hint="cs"/>
          <w:rtl/>
        </w:rPr>
      </w:pPr>
      <w:r>
        <w:rPr>
          <w:rStyle w:val="ruller4-h1"/>
          <w:rFonts w:hint="cs"/>
          <w:rtl/>
        </w:rPr>
        <w:t xml:space="preserve"> </w:t>
      </w:r>
      <w:r w:rsidR="009E3477">
        <w:rPr>
          <w:rFonts w:hint="cs"/>
          <w:rtl/>
        </w:rPr>
        <w:t xml:space="preserve"> </w:t>
      </w:r>
    </w:p>
    <w:p w14:paraId="4F15F48E" w14:textId="77777777" w:rsidR="009E3477" w:rsidRDefault="009E3477">
      <w:pPr>
        <w:pStyle w:val="ruller4-p"/>
        <w:bidi/>
        <w:spacing w:line="360" w:lineRule="auto"/>
        <w:rPr>
          <w:rFonts w:hint="cs"/>
          <w:rtl/>
        </w:rPr>
      </w:pPr>
      <w:r>
        <w:rPr>
          <w:rStyle w:val="ruller4-h1"/>
          <w:rFonts w:cs="David" w:hint="cs"/>
          <w:sz w:val="24"/>
          <w:szCs w:val="24"/>
          <w:rtl/>
        </w:rPr>
        <w:t>15.</w:t>
      </w:r>
      <w:r>
        <w:rPr>
          <w:rStyle w:val="ruller4-h1"/>
          <w:rFonts w:cs="David" w:hint="cs"/>
          <w:sz w:val="24"/>
          <w:szCs w:val="24"/>
          <w:rtl/>
        </w:rPr>
        <w:tab/>
        <w:t>חשוב להוסיף גם כי ההתרשמות החיצונית מחייבת בחינה והתייחסות גם לעדות הצד האחר. כאשר מוצא בית המשפט כי עדות מתלוננת בעבירות מין מהימנה עליו, משתמע מכך כי מצא שעדותו של הנאשם, אם העיד ומסר גרסה סותרת, אינה מהימנה. לכן לא</w:t>
      </w:r>
      <w:r>
        <w:rPr>
          <w:rStyle w:val="ruller4-h1"/>
          <w:rFonts w:hint="cs"/>
          <w:rtl/>
        </w:rPr>
        <w:t xml:space="preserve"> </w:t>
      </w:r>
      <w:r>
        <w:rPr>
          <w:rStyle w:val="ruller4-h1"/>
          <w:rFonts w:cs="David" w:hint="cs"/>
          <w:sz w:val="24"/>
          <w:szCs w:val="24"/>
          <w:rtl/>
        </w:rPr>
        <w:t xml:space="preserve">ניתן לקבוע ממצאי מהימנות רק בדרך בחינת עדותה של המתלוננת ללא בחינה מנגד של עדות הנאשם, כפי שמנגד לא ניתן לבסס ממצאי מהימנות על בחינת עדות הנאשם בלבד ללא בחינתה אל מול עדויות התביעה. </w:t>
      </w:r>
    </w:p>
    <w:p w14:paraId="1853BD09" w14:textId="77777777" w:rsidR="009E3477" w:rsidRDefault="00486E7D">
      <w:pPr>
        <w:pStyle w:val="ruller4-p"/>
        <w:bidi/>
        <w:spacing w:line="360" w:lineRule="auto"/>
        <w:rPr>
          <w:rStyle w:val="normal-h"/>
          <w:rFonts w:cs="David" w:hint="cs"/>
          <w:sz w:val="24"/>
          <w:szCs w:val="24"/>
          <w:rtl/>
        </w:rPr>
      </w:pPr>
      <w:r>
        <w:rPr>
          <w:rStyle w:val="ruller4-h1"/>
          <w:rFonts w:hint="cs"/>
          <w:sz w:val="24"/>
          <w:szCs w:val="24"/>
          <w:rtl/>
        </w:rPr>
        <w:t xml:space="preserve"> </w:t>
      </w:r>
      <w:r w:rsidR="009E3477">
        <w:rPr>
          <w:rFonts w:hint="cs"/>
          <w:sz w:val="24"/>
          <w:szCs w:val="24"/>
          <w:rtl/>
        </w:rPr>
        <w:t xml:space="preserve"> </w:t>
      </w:r>
    </w:p>
    <w:p w14:paraId="5F87C6C1" w14:textId="77777777" w:rsidR="009E3477" w:rsidRDefault="00486E7D">
      <w:pPr>
        <w:pStyle w:val="ruller4-p"/>
        <w:bidi/>
        <w:spacing w:line="360" w:lineRule="auto"/>
        <w:rPr>
          <w:rFonts w:hint="cs"/>
          <w:rtl/>
        </w:rPr>
      </w:pPr>
      <w:r>
        <w:rPr>
          <w:rStyle w:val="normal-h"/>
          <w:rFonts w:cs="David" w:hint="cs"/>
          <w:sz w:val="24"/>
          <w:szCs w:val="24"/>
          <w:rtl/>
        </w:rPr>
        <w:t xml:space="preserve">           </w:t>
      </w:r>
      <w:r w:rsidR="009E3477">
        <w:rPr>
          <w:rStyle w:val="normal-h"/>
          <w:rFonts w:cs="David" w:hint="cs"/>
          <w:sz w:val="24"/>
          <w:szCs w:val="24"/>
          <w:rtl/>
        </w:rPr>
        <w:t>ההתרשמות הכוללת של בית המשפט מהעדויות נעשית בסופו של המשפט, כאשר בית המשפט מביא בין השיקולים את כלל הראיות שהובאו על ידי הצדדים.</w:t>
      </w:r>
      <w:r w:rsidR="009E3477">
        <w:rPr>
          <w:rStyle w:val="normal-h"/>
          <w:rFonts w:hint="cs"/>
          <w:sz w:val="24"/>
          <w:szCs w:val="24"/>
          <w:rtl/>
        </w:rPr>
        <w:t xml:space="preserve"> </w:t>
      </w:r>
    </w:p>
    <w:p w14:paraId="76E0B4B3" w14:textId="77777777" w:rsidR="009E3477" w:rsidRDefault="009E3477">
      <w:pPr>
        <w:pStyle w:val="normal-p"/>
        <w:bidi/>
        <w:spacing w:line="360" w:lineRule="auto"/>
        <w:jc w:val="both"/>
        <w:rPr>
          <w:rFonts w:hint="cs"/>
          <w:rtl/>
        </w:rPr>
      </w:pPr>
      <w:r>
        <w:rPr>
          <w:rStyle w:val="normal-h"/>
          <w:rFonts w:cs="David" w:hint="cs"/>
          <w:rtl/>
        </w:rPr>
        <w:t>16.</w:t>
      </w:r>
      <w:r>
        <w:rPr>
          <w:rStyle w:val="normal-h"/>
          <w:rFonts w:hint="cs"/>
          <w:rtl/>
        </w:rPr>
        <w:t xml:space="preserve"> </w:t>
      </w:r>
      <w:r w:rsidR="00486E7D">
        <w:rPr>
          <w:rStyle w:val="normal-h"/>
          <w:rFonts w:cs="David" w:hint="cs"/>
          <w:rtl/>
        </w:rPr>
        <w:t xml:space="preserve">       </w:t>
      </w:r>
      <w:r>
        <w:rPr>
          <w:rStyle w:val="normal-h"/>
          <w:rFonts w:cs="David" w:hint="cs"/>
          <w:rtl/>
        </w:rPr>
        <w:t xml:space="preserve">הערה נוספת אותה יש לזכור בטרם בחינת הראיות הינה כי במשפט פלילי, ובמיוחד כאשר בית המשפט נדרש להכריע בין גרסאות סותרות, יש ליתן משקל מיוחד לדרישה שהמאשימה תשכנע באשמתו של נאשם מעבר לכל ספק סביר. </w:t>
      </w:r>
      <w:r w:rsidR="00486E7D">
        <w:rPr>
          <w:rStyle w:val="normal-h"/>
          <w:rFonts w:hint="cs"/>
          <w:rtl/>
        </w:rPr>
        <w:t xml:space="preserve"> </w:t>
      </w:r>
      <w:r>
        <w:rPr>
          <w:rFonts w:hint="cs"/>
          <w:rtl/>
        </w:rPr>
        <w:t xml:space="preserve"> </w:t>
      </w:r>
    </w:p>
    <w:p w14:paraId="25812805" w14:textId="77777777" w:rsidR="009E3477" w:rsidRDefault="00486E7D">
      <w:pPr>
        <w:pStyle w:val="normal-p"/>
        <w:bidi/>
        <w:spacing w:line="360" w:lineRule="auto"/>
        <w:jc w:val="both"/>
        <w:rPr>
          <w:rFonts w:hint="cs"/>
          <w:rtl/>
        </w:rPr>
      </w:pPr>
      <w:r>
        <w:rPr>
          <w:rStyle w:val="normal-h"/>
          <w:rFonts w:cs="David" w:hint="cs"/>
          <w:rtl/>
        </w:rPr>
        <w:t xml:space="preserve">           </w:t>
      </w:r>
      <w:r w:rsidR="009E3477">
        <w:rPr>
          <w:rStyle w:val="normal-h"/>
          <w:rFonts w:cs="David" w:hint="cs"/>
          <w:rtl/>
        </w:rPr>
        <w:t>כך ב</w:t>
      </w:r>
      <w:hyperlink r:id="rId75" w:history="1">
        <w:r w:rsidRPr="00486E7D">
          <w:rPr>
            <w:rStyle w:val="Hyperlink"/>
            <w:rFonts w:cs="David"/>
            <w:rtl/>
          </w:rPr>
          <w:t>ע"פ 892/07</w:t>
        </w:r>
      </w:hyperlink>
      <w:r w:rsidR="009E3477">
        <w:rPr>
          <w:rStyle w:val="normal-h"/>
          <w:rFonts w:cs="David" w:hint="cs"/>
          <w:rtl/>
        </w:rPr>
        <w:t xml:space="preserve"> </w:t>
      </w:r>
      <w:r w:rsidR="009E3477">
        <w:rPr>
          <w:rStyle w:val="normal-h"/>
          <w:rFonts w:cs="David" w:hint="cs"/>
          <w:b/>
          <w:bCs/>
          <w:rtl/>
        </w:rPr>
        <w:t>גרנדיבסקי נ' מדינת ישראל</w:t>
      </w:r>
      <w:r w:rsidR="009E3477">
        <w:rPr>
          <w:rStyle w:val="normal-h"/>
          <w:rFonts w:hint="cs"/>
          <w:rtl/>
        </w:rPr>
        <w:t xml:space="preserve"> </w:t>
      </w:r>
      <w:r w:rsidR="009E3477">
        <w:rPr>
          <w:rStyle w:val="normal-h"/>
          <w:rFonts w:cs="David" w:hint="cs"/>
          <w:rtl/>
        </w:rPr>
        <w:t>(ניתן ביום 26/5/08) נאמר:</w:t>
      </w:r>
      <w:r w:rsidR="009E3477">
        <w:rPr>
          <w:rStyle w:val="normal-h"/>
          <w:rFonts w:hint="cs"/>
          <w:rtl/>
        </w:rPr>
        <w:t xml:space="preserve"> </w:t>
      </w:r>
      <w:r>
        <w:rPr>
          <w:rStyle w:val="normal-h"/>
          <w:rFonts w:hint="cs"/>
          <w:rtl/>
        </w:rPr>
        <w:t xml:space="preserve"> </w:t>
      </w:r>
      <w:r w:rsidR="009E3477">
        <w:rPr>
          <w:rFonts w:hint="cs"/>
          <w:rtl/>
        </w:rPr>
        <w:t xml:space="preserve"> </w:t>
      </w:r>
    </w:p>
    <w:p w14:paraId="66E91E5B" w14:textId="77777777" w:rsidR="009E3477" w:rsidRDefault="009E3477">
      <w:pPr>
        <w:pStyle w:val="normal-p"/>
        <w:bidi/>
        <w:spacing w:beforeAutospacing="0" w:afterAutospacing="0"/>
        <w:ind w:left="1134" w:right="1134"/>
        <w:jc w:val="both"/>
        <w:rPr>
          <w:rFonts w:hint="cs"/>
          <w:rtl/>
        </w:rPr>
      </w:pPr>
      <w:r>
        <w:rPr>
          <w:rStyle w:val="normal-h"/>
          <w:rFonts w:cs="Miriam" w:hint="cs"/>
          <w:rtl/>
        </w:rPr>
        <w:t>"</w:t>
      </w:r>
      <w:r>
        <w:rPr>
          <w:rStyle w:val="normal-h"/>
          <w:rFonts w:hint="cs"/>
          <w:rtl/>
        </w:rPr>
        <w:t xml:space="preserve"> </w:t>
      </w:r>
      <w:r>
        <w:rPr>
          <w:rStyle w:val="normal-h"/>
          <w:rFonts w:cs="Miriam" w:hint="cs"/>
          <w:rtl/>
        </w:rPr>
        <w:t xml:space="preserve">במשפט הפלילי נדרשת מן התביעה מידת הוכחה כדי שכנועו של בית המשפט מעבר לכל ספק סביר ... על פי תפיסותינו המשפטיות והחברתיות איננו שוקלים הרשעה בדין או זיכוי רק על פי מאזן ההסתברות לטובת צד אחד. המשמעויות של הרשעה בדין הפלילי הן, בדרך כלל, חמורות יותר מן הזכייה או ההפסד בהתדיינות אזרחית. לכן נקבעו במשפט הפלילי קריטריונים יחודיים ומחמירים בעניין חובת ההוכחה ומידתה. </w:t>
      </w:r>
    </w:p>
    <w:p w14:paraId="183E8165" w14:textId="77777777" w:rsidR="009E3477" w:rsidRDefault="009E3477">
      <w:pPr>
        <w:pStyle w:val="normal-p"/>
        <w:bidi/>
        <w:spacing w:beforeAutospacing="0" w:afterAutospacing="0"/>
        <w:ind w:left="1134" w:right="1134"/>
        <w:jc w:val="both"/>
        <w:rPr>
          <w:rFonts w:hint="cs"/>
          <w:rtl/>
        </w:rPr>
      </w:pPr>
      <w:r>
        <w:rPr>
          <w:rStyle w:val="normal-h"/>
          <w:rFonts w:cs="Miriam" w:hint="cs"/>
          <w:rtl/>
        </w:rPr>
        <w:t>אין הרשעה בדין אלא אם הוסרו כל הספקות הסבירים. אם קיים ספק סביר, אין מרשיעים, שכן מוטב שעבריין ייצא זכאי בדינו מאשר שאדם יורשע למרות שנותר ספק סביר באשמתו, שכן גישה אחרת יכולה להוליך להרשעתו של חף מפשע</w:t>
      </w:r>
      <w:r>
        <w:rPr>
          <w:rStyle w:val="normal-h"/>
          <w:rFonts w:hint="cs"/>
          <w:rtl/>
        </w:rPr>
        <w:t xml:space="preserve"> </w:t>
      </w:r>
      <w:r>
        <w:rPr>
          <w:rStyle w:val="normal-h"/>
          <w:rFonts w:cs="Miriam" w:hint="cs"/>
          <w:rtl/>
        </w:rPr>
        <w:t>".</w:t>
      </w:r>
      <w:r>
        <w:rPr>
          <w:rStyle w:val="normal-h"/>
          <w:rFonts w:hint="cs"/>
          <w:rtl/>
        </w:rPr>
        <w:t xml:space="preserve"> </w:t>
      </w:r>
    </w:p>
    <w:p w14:paraId="30F6CE98" w14:textId="77777777" w:rsidR="009E3477" w:rsidRDefault="009E3477">
      <w:pPr>
        <w:pStyle w:val="normal-p"/>
        <w:bidi/>
        <w:spacing w:line="360" w:lineRule="auto"/>
        <w:ind w:firstLine="720"/>
        <w:jc w:val="both"/>
        <w:rPr>
          <w:rFonts w:hint="cs"/>
          <w:rtl/>
        </w:rPr>
      </w:pPr>
      <w:r>
        <w:rPr>
          <w:rStyle w:val="normal-h"/>
          <w:rFonts w:cs="David" w:hint="cs"/>
          <w:rtl/>
        </w:rPr>
        <w:t xml:space="preserve">(ראה גם </w:t>
      </w:r>
      <w:hyperlink r:id="rId76" w:history="1">
        <w:r w:rsidR="00486E7D" w:rsidRPr="00486E7D">
          <w:rPr>
            <w:rStyle w:val="Hyperlink"/>
            <w:rFonts w:cs="David"/>
            <w:rtl/>
          </w:rPr>
          <w:t>ע"פ 1003/92</w:t>
        </w:r>
      </w:hyperlink>
      <w:r>
        <w:rPr>
          <w:rStyle w:val="normal-h"/>
          <w:rFonts w:cs="David" w:hint="cs"/>
          <w:rtl/>
        </w:rPr>
        <w:t xml:space="preserve"> </w:t>
      </w:r>
      <w:r>
        <w:rPr>
          <w:rStyle w:val="normal-h"/>
          <w:rFonts w:cs="David" w:hint="cs"/>
          <w:b/>
          <w:bCs/>
          <w:rtl/>
        </w:rPr>
        <w:t xml:space="preserve">רסלאן נ' מדינת ישראל </w:t>
      </w:r>
      <w:r>
        <w:rPr>
          <w:rStyle w:val="normal-h"/>
          <w:rFonts w:cs="David" w:hint="cs"/>
          <w:rtl/>
        </w:rPr>
        <w:t>(ניתן ביום 23/1/97)).</w:t>
      </w:r>
      <w:r>
        <w:rPr>
          <w:rStyle w:val="normal-h"/>
          <w:rFonts w:hint="cs"/>
          <w:rtl/>
        </w:rPr>
        <w:t xml:space="preserve"> </w:t>
      </w:r>
    </w:p>
    <w:p w14:paraId="07605AF7" w14:textId="77777777" w:rsidR="009E3477" w:rsidRDefault="009E3477">
      <w:pPr>
        <w:pStyle w:val="normal-p"/>
        <w:bidi/>
        <w:spacing w:line="360" w:lineRule="auto"/>
        <w:jc w:val="both"/>
        <w:rPr>
          <w:rStyle w:val="normal-h"/>
          <w:rFonts w:hint="cs"/>
          <w:rtl/>
        </w:rPr>
      </w:pPr>
      <w:r>
        <w:rPr>
          <w:rStyle w:val="normal-h"/>
          <w:rFonts w:cs="David" w:hint="cs"/>
          <w:rtl/>
        </w:rPr>
        <w:t>17.</w:t>
      </w:r>
      <w:r>
        <w:rPr>
          <w:rStyle w:val="normal-h"/>
          <w:rFonts w:hint="cs"/>
          <w:rtl/>
        </w:rPr>
        <w:t xml:space="preserve"> </w:t>
      </w:r>
      <w:r w:rsidR="00486E7D">
        <w:rPr>
          <w:rStyle w:val="normal-h"/>
          <w:rFonts w:cs="David" w:hint="cs"/>
          <w:rtl/>
        </w:rPr>
        <w:t xml:space="preserve">       </w:t>
      </w:r>
      <w:r>
        <w:rPr>
          <w:rStyle w:val="normal-h"/>
          <w:rFonts w:cs="David" w:hint="cs"/>
          <w:rtl/>
        </w:rPr>
        <w:t xml:space="preserve">בבואנו להכריע את הדין במקרה הנוכחי, על סמך עקרונות אלו, מתחייבת המסקנה כי נותר ספק באשמתו של הנאשם. </w:t>
      </w:r>
      <w:r>
        <w:rPr>
          <w:rFonts w:cs="David" w:hint="cs"/>
          <w:rtl/>
        </w:rPr>
        <w:t>ודוק ,</w:t>
      </w:r>
      <w:r>
        <w:rPr>
          <w:rStyle w:val="normal-h"/>
          <w:rFonts w:cs="David" w:hint="cs"/>
          <w:rtl/>
        </w:rPr>
        <w:t xml:space="preserve"> בקביעה כי המאשימה לא עמדה בנטל להוכיח את אשמתו של הנאשם מעבר לכל ספק סביר, אינה אומרת כי הוכח שדברי המתלוננת אינם אמת, אלא רק כי קיימת אפשרות סבירה שהעובדות אינן כנטען על ידה .</w:t>
      </w:r>
      <w:r>
        <w:rPr>
          <w:rStyle w:val="normal-h"/>
          <w:rFonts w:hint="cs"/>
          <w:rtl/>
        </w:rPr>
        <w:t xml:space="preserve"> </w:t>
      </w:r>
    </w:p>
    <w:p w14:paraId="168E5C9F" w14:textId="77777777" w:rsidR="00F62412" w:rsidRDefault="00F62412" w:rsidP="00F62412">
      <w:pPr>
        <w:pStyle w:val="normal-p"/>
        <w:bidi/>
        <w:spacing w:line="360" w:lineRule="auto"/>
        <w:jc w:val="both"/>
        <w:rPr>
          <w:rStyle w:val="normal-h"/>
          <w:rFonts w:hint="cs"/>
          <w:rtl/>
        </w:rPr>
      </w:pPr>
    </w:p>
    <w:p w14:paraId="6E83FDA6" w14:textId="77777777" w:rsidR="00F62412" w:rsidRDefault="00F62412" w:rsidP="00F62412">
      <w:pPr>
        <w:pStyle w:val="normal-p"/>
        <w:bidi/>
        <w:spacing w:line="360" w:lineRule="auto"/>
        <w:jc w:val="both"/>
        <w:rPr>
          <w:rStyle w:val="normal-h"/>
          <w:rFonts w:hint="cs"/>
          <w:rtl/>
        </w:rPr>
      </w:pPr>
    </w:p>
    <w:p w14:paraId="58A6CADB" w14:textId="77777777" w:rsidR="009E3477" w:rsidRDefault="009E3477" w:rsidP="008870AD">
      <w:pPr>
        <w:pStyle w:val="normal-p"/>
        <w:bidi/>
        <w:spacing w:line="360" w:lineRule="auto"/>
        <w:jc w:val="both"/>
        <w:rPr>
          <w:rFonts w:hint="cs"/>
          <w:rtl/>
        </w:rPr>
      </w:pPr>
      <w:r>
        <w:rPr>
          <w:rStyle w:val="normal-h"/>
          <w:rFonts w:cs="David" w:hint="cs"/>
          <w:rtl/>
        </w:rPr>
        <w:t>18.</w:t>
      </w:r>
      <w:r>
        <w:rPr>
          <w:rStyle w:val="normal-h"/>
          <w:rFonts w:hint="cs"/>
          <w:rtl/>
        </w:rPr>
        <w:t xml:space="preserve"> </w:t>
      </w:r>
      <w:r w:rsidR="00486E7D">
        <w:rPr>
          <w:rStyle w:val="normal-h"/>
          <w:rFonts w:cs="David" w:hint="cs"/>
          <w:rtl/>
        </w:rPr>
        <w:t xml:space="preserve">       </w:t>
      </w:r>
      <w:r>
        <w:rPr>
          <w:rStyle w:val="normal-h"/>
          <w:rFonts w:cs="David" w:hint="cs"/>
          <w:rtl/>
        </w:rPr>
        <w:t xml:space="preserve">כפי שציין חברי בהרחבה מסתבר כי בכל תקופת הנישואים הקצרה ידעו יחסי המתלוננת והנאשם עליות ומורדות. מדובר בקשר נישואים קצר. המתלוננת הגיעה לקשר הנישואים ללא כל ניסיון מיני קודם ואך טבעי הוא כי תחילת היחסים האינטימיים בין בני הזוג לוו במתחים, באי הבנות, בחששות ולעיתים אף ברתיעה. לכך נוספו קשיים אובייקטיביים כאשר התברר כי למתלוננת קושי פיסי בקיום יחסי מין תקינים. לא מדובר בקשיים בעלמא שהרי המתלוננת פנתה לקבלת ייעוץ, לא רק מחברות, אלא אף פנתה לרופאה ד"ר </w:t>
      </w:r>
      <w:r w:rsidR="008870AD">
        <w:rPr>
          <w:rStyle w:val="normal-h"/>
          <w:rFonts w:cs="David" w:hint="cs"/>
          <w:rtl/>
        </w:rPr>
        <w:t>ס' ו'</w:t>
      </w:r>
      <w:r>
        <w:rPr>
          <w:rStyle w:val="normal-h"/>
          <w:rFonts w:cs="David" w:hint="cs"/>
          <w:rtl/>
        </w:rPr>
        <w:t>. ברי על כן כי העיסוק הרב בנושא והרצון בקיום יחסי מין תקינים, רק הוסיף והעמיק את המתחים והחששות של בני הזוג ופגע ביחסים שביניהם.</w:t>
      </w:r>
      <w:r>
        <w:rPr>
          <w:rStyle w:val="normal-h"/>
          <w:rFonts w:hint="cs"/>
          <w:rtl/>
        </w:rPr>
        <w:t xml:space="preserve"> </w:t>
      </w:r>
    </w:p>
    <w:p w14:paraId="11C10FA6" w14:textId="77777777" w:rsidR="009E3477" w:rsidRDefault="00486E7D">
      <w:pPr>
        <w:pStyle w:val="normal-p"/>
        <w:bidi/>
        <w:spacing w:line="360" w:lineRule="auto"/>
        <w:jc w:val="both"/>
        <w:rPr>
          <w:rFonts w:hint="cs"/>
          <w:rtl/>
        </w:rPr>
      </w:pPr>
      <w:r>
        <w:rPr>
          <w:rStyle w:val="normal-h"/>
          <w:rFonts w:hint="cs"/>
          <w:rtl/>
        </w:rPr>
        <w:t xml:space="preserve"> </w:t>
      </w:r>
      <w:r w:rsidR="009E3477">
        <w:rPr>
          <w:rFonts w:hint="cs"/>
          <w:rtl/>
        </w:rPr>
        <w:t xml:space="preserve"> </w:t>
      </w:r>
      <w:r w:rsidR="009E3477">
        <w:rPr>
          <w:rFonts w:hint="cs"/>
          <w:rtl/>
        </w:rPr>
        <w:tab/>
      </w:r>
      <w:r w:rsidR="009E3477">
        <w:rPr>
          <w:rStyle w:val="normal-h"/>
          <w:rFonts w:cs="David" w:hint="cs"/>
          <w:rtl/>
        </w:rPr>
        <w:t>ב</w:t>
      </w:r>
      <w:hyperlink r:id="rId77" w:history="1">
        <w:r w:rsidRPr="00486E7D">
          <w:rPr>
            <w:rStyle w:val="Hyperlink"/>
            <w:rFonts w:cs="David"/>
            <w:rtl/>
          </w:rPr>
          <w:t>ע"פ 2346/98 ימיני נ' מדינת ישראל, פ"ד נב</w:t>
        </w:r>
      </w:hyperlink>
      <w:r w:rsidR="009E3477">
        <w:rPr>
          <w:rStyle w:val="normal-h"/>
          <w:rFonts w:cs="David" w:hint="cs"/>
          <w:rtl/>
        </w:rPr>
        <w:t>(3) 617, 629 (1998) אומר בית המשפט:</w:t>
      </w:r>
      <w:r w:rsidR="009E3477">
        <w:rPr>
          <w:rStyle w:val="normal-h"/>
          <w:rFonts w:hint="cs"/>
          <w:rtl/>
        </w:rPr>
        <w:t xml:space="preserve"> </w:t>
      </w:r>
    </w:p>
    <w:p w14:paraId="36820FD9" w14:textId="77777777" w:rsidR="009E3477" w:rsidRDefault="009E3477">
      <w:pPr>
        <w:pStyle w:val="normal-p"/>
        <w:bidi/>
        <w:spacing w:beforeAutospacing="0" w:afterAutospacing="0"/>
        <w:ind w:left="1134" w:right="1134"/>
        <w:jc w:val="both"/>
        <w:rPr>
          <w:rFonts w:hint="cs"/>
          <w:rtl/>
        </w:rPr>
      </w:pPr>
      <w:r>
        <w:rPr>
          <w:rStyle w:val="normal-h"/>
          <w:rFonts w:cs="David" w:hint="cs"/>
          <w:rtl/>
        </w:rPr>
        <w:t>"</w:t>
      </w:r>
      <w:r>
        <w:rPr>
          <w:rStyle w:val="normal-h"/>
          <w:rFonts w:hint="cs"/>
          <w:rtl/>
        </w:rPr>
        <w:t xml:space="preserve"> </w:t>
      </w:r>
      <w:r>
        <w:rPr>
          <w:rStyle w:val="normal-h"/>
          <w:rFonts w:cs="Miriam" w:hint="cs"/>
          <w:rtl/>
        </w:rPr>
        <w:t>הרגישות המיוחדת שבמערכת יחסי בני-זוג המורכבת מרבדים רגשיים רבים ושונים, החיכוך היומיומי, המגע התמידי, השהות המשותפת תחת קורת גג אחת וקיום יחסי-מין כחלק אינטגרלי מחיי הנישואין - כל אלה יוצרים מערכת יחסים מורכבת, רגישה, שברירית, הפכפכה, רווית קשיים, מתחים, מריבות, התפייסויות, עליות ומורדות, העלולה לטשטש את הגבול בין הסכמה לסירוב. עם זאת, אין להטיל ספק בכך שיש שבעל מקיים עם אשתו יחסי-מין בכפייה, בעל כורחה וחרף התנגדותה. ומשכך נעשה, הרי זה אינוס</w:t>
      </w:r>
      <w:r>
        <w:rPr>
          <w:rStyle w:val="normal-h"/>
          <w:rFonts w:hint="cs"/>
          <w:rtl/>
        </w:rPr>
        <w:t xml:space="preserve"> </w:t>
      </w:r>
      <w:r>
        <w:rPr>
          <w:rStyle w:val="normal-h"/>
          <w:rFonts w:cs="Miriam" w:hint="cs"/>
          <w:rtl/>
        </w:rPr>
        <w:t>".</w:t>
      </w:r>
      <w:r>
        <w:rPr>
          <w:rStyle w:val="normal-h"/>
          <w:rFonts w:hint="cs"/>
          <w:rtl/>
        </w:rPr>
        <w:t xml:space="preserve"> </w:t>
      </w:r>
    </w:p>
    <w:p w14:paraId="36A6C8AE" w14:textId="77777777" w:rsidR="009E3477" w:rsidRDefault="009E3477">
      <w:pPr>
        <w:pStyle w:val="normal-p"/>
        <w:bidi/>
        <w:spacing w:line="360" w:lineRule="auto"/>
        <w:jc w:val="both"/>
        <w:rPr>
          <w:rFonts w:hint="cs"/>
          <w:rtl/>
        </w:rPr>
      </w:pPr>
      <w:r>
        <w:rPr>
          <w:rStyle w:val="normal-h"/>
          <w:rFonts w:cs="David" w:hint="cs"/>
          <w:rtl/>
        </w:rPr>
        <w:t>19.</w:t>
      </w:r>
      <w:r>
        <w:rPr>
          <w:rStyle w:val="normal-h"/>
          <w:rFonts w:hint="cs"/>
          <w:rtl/>
        </w:rPr>
        <w:t xml:space="preserve"> </w:t>
      </w:r>
      <w:r w:rsidR="00486E7D">
        <w:rPr>
          <w:rStyle w:val="normal-h"/>
          <w:rFonts w:cs="David" w:hint="cs"/>
          <w:rtl/>
        </w:rPr>
        <w:t xml:space="preserve">       </w:t>
      </w:r>
      <w:r>
        <w:rPr>
          <w:rStyle w:val="normal-h"/>
          <w:rFonts w:cs="David" w:hint="cs"/>
          <w:rtl/>
        </w:rPr>
        <w:t>על רקע כל אלו צריך לבחון בזהירות את עדותה של המתלוננת בדבר ביצוע מעשים בכפיה, ויתכן כי הניסיונות הרבים שנעשו לקיום היחסים, מתוך רצון משותף, לא הסבו למתלוננת הנאה ואולי אף הביאו אותה לכלל כאב, ולתסכול.</w:t>
      </w:r>
      <w:r>
        <w:rPr>
          <w:rStyle w:val="normal-h"/>
          <w:rFonts w:hint="cs"/>
          <w:rtl/>
        </w:rPr>
        <w:t xml:space="preserve"> </w:t>
      </w:r>
    </w:p>
    <w:p w14:paraId="376D94AD" w14:textId="77777777" w:rsidR="009E3477" w:rsidRDefault="009E3477">
      <w:pPr>
        <w:pStyle w:val="normal-p"/>
        <w:bidi/>
        <w:spacing w:line="360" w:lineRule="auto"/>
        <w:jc w:val="both"/>
        <w:rPr>
          <w:rFonts w:hint="cs"/>
          <w:rtl/>
        </w:rPr>
      </w:pPr>
      <w:r>
        <w:rPr>
          <w:rStyle w:val="normal-h"/>
          <w:rFonts w:cs="David" w:hint="cs"/>
          <w:rtl/>
        </w:rPr>
        <w:t>20.</w:t>
      </w:r>
      <w:r>
        <w:rPr>
          <w:rStyle w:val="normal-h"/>
          <w:rFonts w:hint="cs"/>
          <w:rtl/>
        </w:rPr>
        <w:t xml:space="preserve"> </w:t>
      </w:r>
      <w:r w:rsidR="00486E7D">
        <w:rPr>
          <w:rStyle w:val="normal-h"/>
          <w:rFonts w:cs="David" w:hint="cs"/>
          <w:rtl/>
        </w:rPr>
        <w:t xml:space="preserve">       </w:t>
      </w:r>
      <w:r>
        <w:rPr>
          <w:rStyle w:val="normal-h"/>
          <w:rFonts w:cs="David" w:hint="cs"/>
          <w:rtl/>
        </w:rPr>
        <w:t>איני מתכוון לשוב ולחזור על גרסת המתלוננת שפורטה בהרחבה על ידי חברי אך אבהיר מדוע הגעתי למסקנה שעדותה אינה מספקת כדי לבסס עליה הרשעה במידת הראיה הדרושה בהליך פלילי.</w:t>
      </w:r>
      <w:r>
        <w:rPr>
          <w:rStyle w:val="normal-h"/>
          <w:rFonts w:hint="cs"/>
          <w:rtl/>
        </w:rPr>
        <w:t xml:space="preserve"> </w:t>
      </w:r>
    </w:p>
    <w:p w14:paraId="01ED860C" w14:textId="77777777" w:rsidR="009E3477" w:rsidRDefault="009E3477" w:rsidP="008870AD">
      <w:pPr>
        <w:pStyle w:val="normal-p"/>
        <w:bidi/>
        <w:spacing w:line="360" w:lineRule="auto"/>
        <w:jc w:val="both"/>
        <w:rPr>
          <w:rStyle w:val="normal-h"/>
          <w:rFonts w:cs="David" w:hint="cs"/>
          <w:rtl/>
        </w:rPr>
      </w:pPr>
      <w:r>
        <w:rPr>
          <w:rStyle w:val="normal-h"/>
          <w:rFonts w:cs="David" w:hint="cs"/>
          <w:rtl/>
        </w:rPr>
        <w:t>21.</w:t>
      </w:r>
      <w:r>
        <w:rPr>
          <w:rStyle w:val="normal-h"/>
          <w:rFonts w:hint="cs"/>
          <w:rtl/>
        </w:rPr>
        <w:t xml:space="preserve"> </w:t>
      </w:r>
      <w:r w:rsidR="00486E7D">
        <w:rPr>
          <w:rStyle w:val="normal-h"/>
          <w:rFonts w:cs="David" w:hint="cs"/>
          <w:rtl/>
        </w:rPr>
        <w:t xml:space="preserve">       </w:t>
      </w:r>
      <w:r>
        <w:rPr>
          <w:rStyle w:val="normal-h"/>
          <w:rFonts w:cs="David" w:hint="cs"/>
          <w:rtl/>
        </w:rPr>
        <w:t xml:space="preserve">כפי שפרט חברי, המתלוננת פנתה לבדיקות רפואיות רבות ובין היתר לרופאת הנשים ד"ר </w:t>
      </w:r>
      <w:r w:rsidR="008870AD">
        <w:rPr>
          <w:rStyle w:val="normal-h"/>
          <w:rFonts w:cs="David" w:hint="cs"/>
          <w:rtl/>
        </w:rPr>
        <w:t>ס' ו'</w:t>
      </w:r>
      <w:r>
        <w:rPr>
          <w:rStyle w:val="normal-h"/>
          <w:rFonts w:cs="David" w:hint="cs"/>
          <w:rtl/>
        </w:rPr>
        <w:t xml:space="preserve">. אף אחד מהרופאים לא אבחן סימני אלימות על גופה של המתלוננת. ד"ר </w:t>
      </w:r>
      <w:r w:rsidR="008870AD">
        <w:rPr>
          <w:rStyle w:val="normal-h"/>
          <w:rFonts w:cs="David" w:hint="cs"/>
          <w:rtl/>
        </w:rPr>
        <w:t xml:space="preserve">ס' </w:t>
      </w:r>
      <w:r>
        <w:rPr>
          <w:rStyle w:val="normal-h"/>
          <w:rFonts w:cs="David" w:hint="cs"/>
          <w:rtl/>
        </w:rPr>
        <w:t>ו</w:t>
      </w:r>
      <w:r w:rsidR="008870AD">
        <w:rPr>
          <w:rStyle w:val="normal-h"/>
          <w:rFonts w:cs="David" w:hint="cs"/>
          <w:rtl/>
        </w:rPr>
        <w:t>'</w:t>
      </w:r>
      <w:r>
        <w:rPr>
          <w:rStyle w:val="normal-h"/>
          <w:rFonts w:cs="David" w:hint="cs"/>
          <w:rtl/>
        </w:rPr>
        <w:t xml:space="preserve"> העידה כי המתלוננת שוחחה עמה בהרחבה על יחסיה עם בעלה ועל קיום יחסי המין ביניהם אולם לא סיפרה מעולם כי אלו נעשו בכפיה.</w:t>
      </w:r>
    </w:p>
    <w:p w14:paraId="103C1BA1" w14:textId="77777777" w:rsidR="009E3477" w:rsidRDefault="00486E7D" w:rsidP="008870AD">
      <w:pPr>
        <w:pStyle w:val="normal-p"/>
        <w:bidi/>
        <w:spacing w:line="360" w:lineRule="auto"/>
        <w:jc w:val="both"/>
        <w:rPr>
          <w:rFonts w:hint="cs"/>
          <w:rtl/>
        </w:rPr>
      </w:pPr>
      <w:r>
        <w:rPr>
          <w:rFonts w:cs="David" w:hint="cs"/>
          <w:rtl/>
        </w:rPr>
        <w:t xml:space="preserve"> </w:t>
      </w:r>
      <w:r w:rsidR="009E3477">
        <w:rPr>
          <w:rFonts w:cs="David" w:hint="cs"/>
          <w:rtl/>
        </w:rPr>
        <w:t xml:space="preserve"> </w:t>
      </w:r>
      <w:r>
        <w:rPr>
          <w:rFonts w:cs="David" w:hint="cs"/>
          <w:rtl/>
        </w:rPr>
        <w:t xml:space="preserve">           </w:t>
      </w:r>
      <w:r w:rsidR="009E3477">
        <w:rPr>
          <w:rFonts w:cs="David" w:hint="cs"/>
          <w:rtl/>
        </w:rPr>
        <w:t>ניתן היה לחשוב כי המתלוננת לא סיפרה על האלימות מצד בעלה בשל חוסר נעימות, ביישנות וכדומה, אולם מעדותה של הרופאה עולה כי המתלוננת שוחחה עמה על נושאים אינטימיים ביותר עד כי הרופאה אמרה כי "</w:t>
      </w:r>
      <w:r w:rsidR="009E3477">
        <w:rPr>
          <w:rFonts w:cs="Miriam" w:hint="cs"/>
          <w:rtl/>
        </w:rPr>
        <w:t>היא סיפרה לי דברים שאפילו לאחות לא מספרים</w:t>
      </w:r>
      <w:r w:rsidR="009E3477">
        <w:rPr>
          <w:rFonts w:cs="David" w:hint="cs"/>
          <w:rtl/>
        </w:rPr>
        <w:t>"</w:t>
      </w:r>
      <w:r w:rsidR="009E3477">
        <w:rPr>
          <w:rStyle w:val="normal-h"/>
          <w:rFonts w:cs="David" w:hint="cs"/>
          <w:rtl/>
        </w:rPr>
        <w:t xml:space="preserve">  (עמ' 44).</w:t>
      </w:r>
      <w:r w:rsidR="009E3477">
        <w:rPr>
          <w:rStyle w:val="normal-h"/>
          <w:rFonts w:hint="cs"/>
          <w:rtl/>
        </w:rPr>
        <w:t xml:space="preserve"> </w:t>
      </w:r>
      <w:r>
        <w:rPr>
          <w:rStyle w:val="normal-h"/>
          <w:rFonts w:hint="cs"/>
          <w:rtl/>
        </w:rPr>
        <w:t xml:space="preserve"> </w:t>
      </w:r>
      <w:r w:rsidR="009E3477">
        <w:rPr>
          <w:rFonts w:hint="cs"/>
          <w:rtl/>
        </w:rPr>
        <w:t xml:space="preserve"> </w:t>
      </w:r>
    </w:p>
    <w:p w14:paraId="6CFCBBD7" w14:textId="77777777" w:rsidR="009E3477" w:rsidRDefault="009E3477">
      <w:pPr>
        <w:pStyle w:val="normal-p"/>
        <w:bidi/>
        <w:spacing w:line="360" w:lineRule="auto"/>
        <w:jc w:val="both"/>
        <w:rPr>
          <w:rStyle w:val="normal-h"/>
          <w:rFonts w:hint="cs"/>
          <w:rtl/>
        </w:rPr>
      </w:pPr>
      <w:r>
        <w:rPr>
          <w:rFonts w:cs="David" w:hint="cs"/>
          <w:rtl/>
        </w:rPr>
        <w:t>22.</w:t>
      </w:r>
      <w:r>
        <w:rPr>
          <w:rFonts w:cs="David" w:hint="cs"/>
          <w:rtl/>
        </w:rPr>
        <w:tab/>
      </w:r>
      <w:r>
        <w:rPr>
          <w:rStyle w:val="normal-h"/>
          <w:rFonts w:cs="David" w:hint="cs"/>
          <w:rtl/>
        </w:rPr>
        <w:t>אמנם בני משפחת המתלוננת, בניגוד לרופאים,  העידו כי ראו סימני אלימות על גופה, כמו סימנים בלחי, סימן על הגב ועוד, אולם קשה לקבל את עדותם כמהימנה. אם מדובר היה בסימנים כאלו שאביה ואחיה ראו, גם ללא שחשפה את גופה בפניהם על אחת כמה וכמה כי הרופאים היו רואים סימנים שכאלו.</w:t>
      </w:r>
      <w:r>
        <w:rPr>
          <w:rStyle w:val="normal-h"/>
          <w:rFonts w:hint="cs"/>
          <w:rtl/>
        </w:rPr>
        <w:t xml:space="preserve"> </w:t>
      </w:r>
    </w:p>
    <w:p w14:paraId="36BF1B78" w14:textId="77777777" w:rsidR="009E3477" w:rsidRDefault="00486E7D">
      <w:pPr>
        <w:pStyle w:val="normal-p"/>
        <w:bidi/>
        <w:spacing w:line="360" w:lineRule="auto"/>
        <w:jc w:val="both"/>
        <w:rPr>
          <w:rFonts w:hint="cs"/>
          <w:rtl/>
        </w:rPr>
      </w:pPr>
      <w:r>
        <w:rPr>
          <w:rStyle w:val="normal-h"/>
          <w:rFonts w:hint="cs"/>
          <w:rtl/>
        </w:rPr>
        <w:t xml:space="preserve"> </w:t>
      </w:r>
      <w:r w:rsidR="009E3477">
        <w:rPr>
          <w:rFonts w:hint="cs"/>
          <w:rtl/>
        </w:rPr>
        <w:t xml:space="preserve"> </w:t>
      </w:r>
      <w:r>
        <w:rPr>
          <w:rStyle w:val="normal-h"/>
          <w:rFonts w:cs="David" w:hint="cs"/>
          <w:rtl/>
        </w:rPr>
        <w:t xml:space="preserve">          </w:t>
      </w:r>
      <w:r w:rsidR="009E3477">
        <w:rPr>
          <w:rStyle w:val="normal-h"/>
          <w:rFonts w:hint="cs"/>
          <w:rtl/>
        </w:rPr>
        <w:t xml:space="preserve"> </w:t>
      </w:r>
      <w:r w:rsidR="009E3477">
        <w:rPr>
          <w:rFonts w:cs="David" w:hint="cs"/>
          <w:rtl/>
        </w:rPr>
        <w:t>ראוי לציין</w:t>
      </w:r>
      <w:r w:rsidR="009E3477">
        <w:rPr>
          <w:rStyle w:val="normal-h"/>
          <w:rFonts w:cs="David" w:hint="cs"/>
          <w:rtl/>
        </w:rPr>
        <w:t xml:space="preserve"> כי המתלוננת בעדותה במשטרה סיפרה כי בעקבות מעשי האלימות מצד הנאשם נאלצה לפנות לטיפול רפואי (למשל ת/16 שורה 23) אולם לא הוצג שום מסמך המעיד על טיפול רפואי שכזה.</w:t>
      </w:r>
    </w:p>
    <w:p w14:paraId="5C8DA7E1" w14:textId="77777777" w:rsidR="009E3477" w:rsidRDefault="009E3477">
      <w:pPr>
        <w:pStyle w:val="normal-p"/>
        <w:bidi/>
        <w:spacing w:line="360" w:lineRule="auto"/>
        <w:jc w:val="both"/>
        <w:rPr>
          <w:rFonts w:hint="cs"/>
          <w:rtl/>
        </w:rPr>
      </w:pPr>
      <w:r>
        <w:rPr>
          <w:rStyle w:val="normal-h"/>
          <w:rFonts w:cs="David" w:hint="cs"/>
          <w:rtl/>
        </w:rPr>
        <w:t>23.</w:t>
      </w:r>
      <w:r>
        <w:rPr>
          <w:rStyle w:val="normal-h"/>
          <w:rFonts w:hint="cs"/>
          <w:rtl/>
        </w:rPr>
        <w:t xml:space="preserve"> </w:t>
      </w:r>
      <w:r w:rsidR="00486E7D">
        <w:rPr>
          <w:rStyle w:val="normal-h"/>
          <w:rFonts w:cs="David" w:hint="cs"/>
          <w:rtl/>
        </w:rPr>
        <w:t xml:space="preserve">       </w:t>
      </w:r>
      <w:r>
        <w:rPr>
          <w:rStyle w:val="normal-h"/>
          <w:rFonts w:cs="David" w:hint="cs"/>
          <w:rtl/>
        </w:rPr>
        <w:t>טעם נוסף מדוע יש להבנתי להטיל ספק במהימנות גרסת המתלוננת נעוץ באופן חשיפת האירועים בפני החוקרים. כפי שציין חברי בהרחבה המתלוננת פנתה למשטרה ביום 27/1/03, כלומר כעשרה ימים לאחר שעזבה את ביתה ועברה לבית הוריה (ת/16). בעדותה הראשונה אין כל אזכור של עבירות המין. רק ביום המחרת, מבלי שאירע כל אירוע מיוחד פרט למעצרו של הנאשם, החלה המתלוננת לספר אודות עבירות המין (ת/17). בהודעתה הסבירה כי לא חשה בנוח לספר על מעשיו של בעלה הואיל והינה מבית מסורתי. אולם קשה לקבל הסבר זה שהרי המתלוננת חשפה בפני השוטר פרטים אינטימיים למכביר.</w:t>
      </w:r>
      <w:r>
        <w:rPr>
          <w:rStyle w:val="normal-h"/>
          <w:rFonts w:hint="cs"/>
          <w:rtl/>
        </w:rPr>
        <w:t xml:space="preserve"> </w:t>
      </w:r>
      <w:r w:rsidR="00486E7D">
        <w:rPr>
          <w:rStyle w:val="normal-h"/>
          <w:rFonts w:cs="David" w:hint="cs"/>
          <w:rtl/>
        </w:rPr>
        <w:t xml:space="preserve">  </w:t>
      </w:r>
      <w:r>
        <w:rPr>
          <w:rStyle w:val="normal-h"/>
          <w:rFonts w:cs="David" w:hint="cs"/>
          <w:rtl/>
        </w:rPr>
        <w:t>הרושם העולה מתיאוריה של המתלוננת אינו תואם את אופן חשיפת אירועים אינטימיים על ידי מי שרק יום קודם לכן חששה והתביישה לספרם.</w:t>
      </w:r>
      <w:r>
        <w:rPr>
          <w:rStyle w:val="normal-h"/>
          <w:rFonts w:hint="cs"/>
          <w:rtl/>
        </w:rPr>
        <w:t xml:space="preserve"> </w:t>
      </w:r>
    </w:p>
    <w:p w14:paraId="416E420C" w14:textId="77777777" w:rsidR="009E3477" w:rsidRDefault="009E3477">
      <w:pPr>
        <w:pStyle w:val="normal-p"/>
        <w:bidi/>
        <w:spacing w:line="360" w:lineRule="auto"/>
        <w:jc w:val="both"/>
        <w:rPr>
          <w:rFonts w:hint="cs"/>
          <w:rtl/>
        </w:rPr>
      </w:pPr>
      <w:r>
        <w:rPr>
          <w:rStyle w:val="normal-h"/>
          <w:rFonts w:cs="David" w:hint="cs"/>
          <w:rtl/>
        </w:rPr>
        <w:t>24</w:t>
      </w:r>
      <w:r>
        <w:rPr>
          <w:rFonts w:cs="David" w:hint="cs"/>
          <w:rtl/>
        </w:rPr>
        <w:t xml:space="preserve">. </w:t>
      </w:r>
      <w:r w:rsidR="00486E7D">
        <w:rPr>
          <w:rFonts w:cs="David" w:hint="cs"/>
          <w:rtl/>
        </w:rPr>
        <w:t xml:space="preserve">       </w:t>
      </w:r>
      <w:r>
        <w:rPr>
          <w:rFonts w:cs="David" w:hint="cs"/>
          <w:rtl/>
        </w:rPr>
        <w:t>אמנם אין להתעלם מההלכה הברורה והמוכרת ולפיה קרבנות עבירות מין, ובמיוחד כאשר העבירות נעשות במשפחה, עשויים לכבוש את עדותם זמן רב עד שלפתע יחשפו את שאירע להם (</w:t>
      </w:r>
      <w:hyperlink r:id="rId78" w:history="1">
        <w:r w:rsidR="00486E7D" w:rsidRPr="00486E7D">
          <w:rPr>
            <w:rStyle w:val="Hyperlink"/>
            <w:rFonts w:cs="David"/>
            <w:rtl/>
          </w:rPr>
          <w:t>ע"פ 2485/00 פלוני נ' מדינת ישראל, פ"ד נה</w:t>
        </w:r>
      </w:hyperlink>
      <w:r>
        <w:rPr>
          <w:rFonts w:cs="David" w:hint="cs"/>
          <w:rtl/>
        </w:rPr>
        <w:t xml:space="preserve">(2) 918, 926 (2001); </w:t>
      </w:r>
      <w:hyperlink r:id="rId79" w:history="1">
        <w:r w:rsidR="00486E7D" w:rsidRPr="00486E7D">
          <w:rPr>
            <w:rStyle w:val="Hyperlink"/>
            <w:rFonts w:cs="David"/>
            <w:rtl/>
          </w:rPr>
          <w:t>ע"פ 10830/02 מדינת ישראל נ' פלוני, פ"ד נח</w:t>
        </w:r>
      </w:hyperlink>
      <w:r>
        <w:rPr>
          <w:rFonts w:cs="David" w:hint="cs"/>
          <w:rtl/>
        </w:rPr>
        <w:t xml:space="preserve">(3) 823 (2004); </w:t>
      </w:r>
      <w:hyperlink r:id="rId80" w:history="1">
        <w:r w:rsidR="00486E7D" w:rsidRPr="00486E7D">
          <w:rPr>
            <w:rStyle w:val="Hyperlink"/>
            <w:rFonts w:cs="David"/>
            <w:rtl/>
          </w:rPr>
          <w:t>ע"פ 10189/02 פלוני נ' מדינת ישראל, פ"ד ס</w:t>
        </w:r>
      </w:hyperlink>
      <w:r>
        <w:rPr>
          <w:rFonts w:cs="David" w:hint="cs"/>
          <w:rtl/>
        </w:rPr>
        <w:t>(2) 559 (2005)). עם זאת הלכה היא שראוי למצוא הסבר מניח את הדעת לכבישת העדות ולמועד החשיפה (</w:t>
      </w:r>
      <w:hyperlink r:id="rId81" w:history="1">
        <w:r w:rsidR="00486E7D" w:rsidRPr="00486E7D">
          <w:rPr>
            <w:rStyle w:val="Hyperlink"/>
            <w:rFonts w:cs="David"/>
            <w:rtl/>
          </w:rPr>
          <w:t>ע"פ 202/56 פרקש נ' היועץ המשפטי לממשלה, פ"ד יא</w:t>
        </w:r>
      </w:hyperlink>
      <w:r>
        <w:rPr>
          <w:rFonts w:cs="David" w:hint="cs"/>
          <w:rtl/>
        </w:rPr>
        <w:t xml:space="preserve"> 677, 681 (1957); </w:t>
      </w:r>
      <w:hyperlink r:id="rId82" w:history="1">
        <w:r w:rsidR="00486E7D" w:rsidRPr="00486E7D">
          <w:rPr>
            <w:rStyle w:val="Hyperlink"/>
            <w:rFonts w:cs="David"/>
            <w:rtl/>
          </w:rPr>
          <w:t>ע"פ 185/88 יהלום נ' מדינת ישראל, פ"ד מג</w:t>
        </w:r>
      </w:hyperlink>
      <w:r>
        <w:rPr>
          <w:rFonts w:cs="David" w:hint="cs"/>
          <w:rtl/>
        </w:rPr>
        <w:t>(1) 541, 550 (1989)).</w:t>
      </w:r>
      <w:r>
        <w:rPr>
          <w:rStyle w:val="normal-h"/>
          <w:rFonts w:hint="cs"/>
          <w:rtl/>
        </w:rPr>
        <w:t xml:space="preserve"> </w:t>
      </w:r>
      <w:r>
        <w:rPr>
          <w:rFonts w:hint="cs"/>
          <w:rtl/>
        </w:rPr>
        <w:t xml:space="preserve"> </w:t>
      </w:r>
    </w:p>
    <w:p w14:paraId="3DE8A1FF" w14:textId="77777777" w:rsidR="009E3477" w:rsidRDefault="00486E7D">
      <w:pPr>
        <w:pStyle w:val="normal-p"/>
        <w:bidi/>
        <w:spacing w:line="360" w:lineRule="auto"/>
        <w:jc w:val="both"/>
        <w:rPr>
          <w:rStyle w:val="normal-h"/>
          <w:rFonts w:hint="cs"/>
          <w:rtl/>
        </w:rPr>
      </w:pPr>
      <w:r>
        <w:rPr>
          <w:rStyle w:val="normal-h"/>
          <w:rFonts w:cs="David" w:hint="cs"/>
          <w:rtl/>
        </w:rPr>
        <w:t xml:space="preserve">           </w:t>
      </w:r>
      <w:r w:rsidR="009E3477">
        <w:rPr>
          <w:rStyle w:val="normal-h"/>
          <w:rFonts w:cs="David" w:hint="cs"/>
          <w:rtl/>
        </w:rPr>
        <w:t>במקרה הנוכחי לא נמצא הסבר מניח את הדעת מדוע ב-27/1/03 לא הוזכרו עבירות המין ו"נכבשו" על ידי המתלוננת ומדוע למחרת היום חשפה את המעשים ללא כל רתיעה וללא כל בושה.</w:t>
      </w:r>
      <w:r w:rsidR="009E3477">
        <w:rPr>
          <w:rStyle w:val="normal-h"/>
          <w:rFonts w:hint="cs"/>
          <w:rtl/>
        </w:rPr>
        <w:t xml:space="preserve"> </w:t>
      </w:r>
    </w:p>
    <w:p w14:paraId="209B9319" w14:textId="77777777" w:rsidR="009E3477" w:rsidRDefault="009E3477">
      <w:pPr>
        <w:pStyle w:val="normal-p"/>
        <w:bidi/>
        <w:spacing w:line="360" w:lineRule="auto"/>
        <w:jc w:val="both"/>
        <w:rPr>
          <w:rFonts w:cs="David" w:hint="cs"/>
          <w:rtl/>
        </w:rPr>
      </w:pPr>
      <w:r>
        <w:rPr>
          <w:rStyle w:val="normal-h"/>
          <w:rFonts w:cs="David" w:hint="cs"/>
          <w:rtl/>
        </w:rPr>
        <w:t>25.</w:t>
      </w:r>
      <w:r>
        <w:rPr>
          <w:rStyle w:val="normal-h"/>
          <w:rFonts w:cs="David" w:hint="cs"/>
          <w:rtl/>
        </w:rPr>
        <w:tab/>
        <w:t xml:space="preserve">עוד אוסיף ואציין כי מתיאוריה של המתלוננת עצמה מתברר כי בין בני הזוג היתה מערכת יחסים מורכבת, שידעה עליות ומורדות. המתלוננת עצמה סיפרה כי לעיתים לא רצתה לקיים יחסי אישות עם בעלה </w:t>
      </w:r>
      <w:r w:rsidR="00486E7D">
        <w:rPr>
          <w:rStyle w:val="normal-h"/>
          <w:rFonts w:cs="David" w:hint="cs"/>
          <w:rtl/>
        </w:rPr>
        <w:t xml:space="preserve"> </w:t>
      </w:r>
      <w:r>
        <w:rPr>
          <w:rFonts w:cs="David" w:hint="cs"/>
          <w:rtl/>
        </w:rPr>
        <w:t>והתנגדה אולם לעיתים אחרות הסכימה ברצון. כאשר סיפרה על מקרים בהם התנגדה לקיים יחסי מין, הבהירה כי לעיתים קרובות לא הביעה כל התנגדות שכן ביקשה לרצות את בעלה. ושוב יש לזכור כי לבני הזוג היו קשיים בתחילת הנישואים בקיום יחסי מין. שניהם רצו בכך והמתלוננת אף פנתה לקבלת יעוץ כדי להצליח בקיום היחסים.</w:t>
      </w:r>
    </w:p>
    <w:p w14:paraId="0B66E94C" w14:textId="77777777" w:rsidR="009E3477" w:rsidRDefault="009E3477">
      <w:pPr>
        <w:pStyle w:val="normal-p"/>
        <w:bidi/>
        <w:spacing w:line="360" w:lineRule="auto"/>
        <w:jc w:val="both"/>
        <w:rPr>
          <w:rFonts w:cs="David" w:hint="cs"/>
          <w:rtl/>
        </w:rPr>
      </w:pPr>
      <w:r>
        <w:rPr>
          <w:rFonts w:cs="David" w:hint="cs"/>
          <w:rtl/>
        </w:rPr>
        <w:tab/>
        <w:t>נסיבות אלו משליכות על בחינת מהימנות גרסת המתלוננת ועל הקביעה האם הביעה התנגדות או הסכימה לקיום היחסים, בכל אחד מהמקרים.</w:t>
      </w:r>
    </w:p>
    <w:p w14:paraId="0610B977" w14:textId="77777777" w:rsidR="009E3477" w:rsidRDefault="009E3477">
      <w:pPr>
        <w:pStyle w:val="normal-p"/>
        <w:bidi/>
        <w:spacing w:line="360" w:lineRule="auto"/>
        <w:jc w:val="both"/>
        <w:rPr>
          <w:rFonts w:cs="David" w:hint="cs"/>
          <w:rtl/>
        </w:rPr>
      </w:pPr>
      <w:r>
        <w:rPr>
          <w:rFonts w:cs="David" w:hint="cs"/>
          <w:rtl/>
        </w:rPr>
        <w:t>26.</w:t>
      </w:r>
      <w:r>
        <w:rPr>
          <w:rFonts w:cs="David" w:hint="cs"/>
          <w:rtl/>
        </w:rPr>
        <w:tab/>
        <w:t>אין חולק כי לכל אישה זכות מלאה על גופה והזכות לסרב לקיים יחסי מין בלי הסכמתה גם אם במצבים אחרים הסכימה לקיימם. כך למשל ב</w:t>
      </w:r>
      <w:hyperlink r:id="rId83" w:history="1">
        <w:r w:rsidR="00486E7D" w:rsidRPr="00486E7D">
          <w:rPr>
            <w:rStyle w:val="Hyperlink"/>
            <w:rFonts w:cs="David"/>
            <w:rtl/>
          </w:rPr>
          <w:t>ע"פ 2346/98</w:t>
        </w:r>
      </w:hyperlink>
      <w:r>
        <w:rPr>
          <w:rFonts w:cs="David" w:hint="cs"/>
          <w:rtl/>
        </w:rPr>
        <w:t xml:space="preserve"> הנ"ל אומר זאת בית המשפט באופן ברור:</w:t>
      </w:r>
    </w:p>
    <w:p w14:paraId="4AA7CE31" w14:textId="77777777" w:rsidR="009E3477" w:rsidRDefault="009E3477">
      <w:pPr>
        <w:pStyle w:val="normal-p"/>
        <w:bidi/>
        <w:spacing w:beforeAutospacing="0" w:afterAutospacing="0"/>
        <w:ind w:left="1134" w:right="1134"/>
        <w:jc w:val="both"/>
        <w:rPr>
          <w:rFonts w:cs="David" w:hint="cs"/>
          <w:rtl/>
        </w:rPr>
      </w:pPr>
      <w:r>
        <w:rPr>
          <w:rFonts w:cs="David" w:hint="cs"/>
          <w:rtl/>
        </w:rPr>
        <w:t>"</w:t>
      </w:r>
      <w:r>
        <w:rPr>
          <w:rFonts w:cs="Miriam" w:hint="cs"/>
          <w:rtl/>
        </w:rPr>
        <w:t>באשר לכל אישה, בכל מצב, בכל מערכת יחסים ובכל שלב של יחסים, האדנות המלאה על גופה והזכות המלאה לסרב לקיים יחסי-מין, גם אם בהזדמנויות אחרות קיימה יחסים כאלה עם אותו בן-זוג</w:t>
      </w:r>
      <w:r>
        <w:rPr>
          <w:rFonts w:cs="David" w:hint="cs"/>
          <w:rtl/>
        </w:rPr>
        <w:t xml:space="preserve"> </w:t>
      </w:r>
      <w:r>
        <w:rPr>
          <w:rFonts w:cs="Miriam" w:hint="cs"/>
          <w:rtl/>
        </w:rPr>
        <w:t>בהסכמה</w:t>
      </w:r>
      <w:r>
        <w:rPr>
          <w:rFonts w:cs="David" w:hint="cs"/>
        </w:rPr>
        <w:t xml:space="preserve"> </w:t>
      </w:r>
      <w:r>
        <w:rPr>
          <w:rFonts w:cs="David" w:hint="cs"/>
          <w:rtl/>
        </w:rPr>
        <w:t>".</w:t>
      </w:r>
    </w:p>
    <w:p w14:paraId="229DFDFA" w14:textId="77777777" w:rsidR="009E3477" w:rsidRDefault="009E3477">
      <w:pPr>
        <w:pStyle w:val="normal-p"/>
        <w:bidi/>
        <w:spacing w:line="360" w:lineRule="auto"/>
        <w:jc w:val="both"/>
        <w:rPr>
          <w:rFonts w:cs="David" w:hint="cs"/>
          <w:rtl/>
        </w:rPr>
      </w:pPr>
      <w:r>
        <w:rPr>
          <w:rFonts w:cs="David" w:hint="cs"/>
          <w:rtl/>
        </w:rPr>
        <w:tab/>
        <w:t xml:space="preserve">(ראה גם יובל לבנת "אונס, שתיקה, גבר, אישה (על יסוד אי-ההסכמה בעבירת האונס)" </w:t>
      </w:r>
      <w:r>
        <w:rPr>
          <w:rFonts w:cs="David" w:hint="cs"/>
          <w:b/>
          <w:bCs/>
          <w:rtl/>
        </w:rPr>
        <w:t>פלילים</w:t>
      </w:r>
      <w:r>
        <w:rPr>
          <w:rFonts w:cs="David" w:hint="cs"/>
          <w:rtl/>
        </w:rPr>
        <w:t xml:space="preserve"> ו 187 (1997); </w:t>
      </w:r>
      <w:hyperlink r:id="rId84" w:history="1">
        <w:r w:rsidR="00486E7D" w:rsidRPr="00486E7D">
          <w:rPr>
            <w:rStyle w:val="Hyperlink"/>
            <w:rFonts w:cs="David"/>
            <w:rtl/>
          </w:rPr>
          <w:t>ע"פ 11847/05</w:t>
        </w:r>
      </w:hyperlink>
      <w:r>
        <w:rPr>
          <w:rFonts w:cs="David" w:hint="cs"/>
          <w:rtl/>
        </w:rPr>
        <w:t xml:space="preserve"> </w:t>
      </w:r>
      <w:r>
        <w:rPr>
          <w:rFonts w:cs="David" w:hint="cs"/>
          <w:b/>
          <w:bCs/>
          <w:rtl/>
        </w:rPr>
        <w:t>מדינת ישראל נ' פלוני</w:t>
      </w:r>
      <w:r>
        <w:rPr>
          <w:rFonts w:cs="David" w:hint="cs"/>
          <w:rtl/>
        </w:rPr>
        <w:t xml:space="preserve"> (ניתן ביום 23/7/07); </w:t>
      </w:r>
      <w:hyperlink r:id="rId85" w:history="1">
        <w:r w:rsidR="00486E7D" w:rsidRPr="00486E7D">
          <w:rPr>
            <w:rStyle w:val="Hyperlink"/>
            <w:rFonts w:cs="David"/>
            <w:rtl/>
          </w:rPr>
          <w:t>ע"פ 115/00 טייב נ' מדינת ישראל, פ"ד נד</w:t>
        </w:r>
      </w:hyperlink>
      <w:r>
        <w:rPr>
          <w:rFonts w:cs="David" w:hint="cs"/>
          <w:rtl/>
        </w:rPr>
        <w:t xml:space="preserve">(3) 289, 330 (2000)). </w:t>
      </w:r>
    </w:p>
    <w:p w14:paraId="222520EF" w14:textId="77777777" w:rsidR="009E3477" w:rsidRDefault="009E3477">
      <w:pPr>
        <w:pStyle w:val="normal-p"/>
        <w:bidi/>
        <w:spacing w:line="360" w:lineRule="auto"/>
        <w:jc w:val="both"/>
        <w:rPr>
          <w:rFonts w:cs="David" w:hint="cs"/>
          <w:rtl/>
        </w:rPr>
      </w:pPr>
      <w:r>
        <w:rPr>
          <w:rFonts w:cs="David" w:hint="cs"/>
          <w:rtl/>
        </w:rPr>
        <w:tab/>
        <w:t>כך יכול להיות כי אישה תביע אהבתה לגבר, בין לפני מעשי האינוס ובין לאחריהם ואין בביטויי אהבה לשלול את האפשרות כי סירבה לקיום יחסי מין במועד בו התקיימו.</w:t>
      </w:r>
    </w:p>
    <w:p w14:paraId="056D44BF" w14:textId="77777777" w:rsidR="009E3477" w:rsidRDefault="009E3477">
      <w:pPr>
        <w:pStyle w:val="normal-p"/>
        <w:bidi/>
        <w:spacing w:line="360" w:lineRule="auto"/>
        <w:jc w:val="both"/>
        <w:rPr>
          <w:rFonts w:cs="David" w:hint="cs"/>
          <w:rtl/>
        </w:rPr>
      </w:pPr>
      <w:r>
        <w:rPr>
          <w:rFonts w:cs="David" w:hint="cs"/>
          <w:rtl/>
        </w:rPr>
        <w:t>27.</w:t>
      </w:r>
      <w:r>
        <w:rPr>
          <w:rFonts w:cs="David" w:hint="cs"/>
          <w:rtl/>
        </w:rPr>
        <w:tab/>
        <w:t xml:space="preserve">עוד ראוי להזכיר כי הלכה היא שרצונה החופשי של אישה שמור לה בכל שלבי המעשה ובכל שלב רשאית היא לסגת מהסכמתה (ראה </w:t>
      </w:r>
      <w:hyperlink r:id="rId86" w:history="1">
        <w:r w:rsidR="00486E7D" w:rsidRPr="00486E7D">
          <w:rPr>
            <w:rStyle w:val="Hyperlink"/>
            <w:rFonts w:cs="David"/>
            <w:rtl/>
          </w:rPr>
          <w:t>ע"פ 235/90 חדד נ' מדינת ישראל, פ"ד מו</w:t>
        </w:r>
      </w:hyperlink>
      <w:r>
        <w:rPr>
          <w:rFonts w:cs="David" w:hint="cs"/>
          <w:rtl/>
        </w:rPr>
        <w:t xml:space="preserve">(1) 209, 214 (1991);  </w:t>
      </w:r>
      <w:hyperlink r:id="rId87" w:history="1">
        <w:r w:rsidR="00486E7D" w:rsidRPr="00486E7D">
          <w:rPr>
            <w:rStyle w:val="Hyperlink"/>
            <w:rFonts w:cs="David"/>
            <w:rtl/>
          </w:rPr>
          <w:t>ע"פ 7951/05</w:t>
        </w:r>
      </w:hyperlink>
      <w:r>
        <w:rPr>
          <w:rFonts w:cs="David" w:hint="cs"/>
          <w:rtl/>
        </w:rPr>
        <w:t xml:space="preserve"> </w:t>
      </w:r>
      <w:r>
        <w:rPr>
          <w:rFonts w:cs="David" w:hint="cs"/>
          <w:b/>
          <w:bCs/>
          <w:rtl/>
        </w:rPr>
        <w:t xml:space="preserve">מדינת ישראל נ' פלוני </w:t>
      </w:r>
      <w:r>
        <w:rPr>
          <w:rFonts w:cs="David" w:hint="cs"/>
          <w:rtl/>
        </w:rPr>
        <w:t>(ניתן ביום 7/2/07)).</w:t>
      </w:r>
    </w:p>
    <w:p w14:paraId="4BF317A5" w14:textId="77777777" w:rsidR="009E3477" w:rsidRDefault="009E3477">
      <w:pPr>
        <w:pStyle w:val="normal-p"/>
        <w:bidi/>
        <w:spacing w:line="360" w:lineRule="auto"/>
        <w:jc w:val="both"/>
        <w:rPr>
          <w:rFonts w:cs="David" w:hint="cs"/>
          <w:rtl/>
        </w:rPr>
      </w:pPr>
      <w:r>
        <w:rPr>
          <w:rFonts w:cs="David" w:hint="cs"/>
          <w:rtl/>
        </w:rPr>
        <w:t>28.</w:t>
      </w:r>
      <w:r>
        <w:rPr>
          <w:rFonts w:cs="David" w:hint="cs"/>
          <w:rtl/>
        </w:rPr>
        <w:tab/>
        <w:t xml:space="preserve">עם זאת ברי כי מקום שבו אישה מביעה רצון לקיום יחסי מין אך משנה דעתה נדרש להוכיח גם כי שינוי זה הובע באופן שיעביר את המסר למבצע העבירה (ראה </w:t>
      </w:r>
      <w:hyperlink r:id="rId88" w:history="1">
        <w:r w:rsidR="00486E7D" w:rsidRPr="00486E7D">
          <w:rPr>
            <w:rStyle w:val="Hyperlink"/>
            <w:rFonts w:cs="David"/>
            <w:rtl/>
          </w:rPr>
          <w:t>ע"פ 65/55 רבצ'ק נ' היועץ המשפטי, פ"ד ט</w:t>
        </w:r>
      </w:hyperlink>
      <w:r>
        <w:rPr>
          <w:rFonts w:cs="David" w:hint="cs"/>
          <w:rtl/>
        </w:rPr>
        <w:t xml:space="preserve"> 1373, 1378; </w:t>
      </w:r>
      <w:hyperlink r:id="rId89" w:history="1">
        <w:r w:rsidR="00486E7D" w:rsidRPr="00486E7D">
          <w:rPr>
            <w:rStyle w:val="Hyperlink"/>
            <w:rFonts w:cs="David"/>
            <w:rtl/>
          </w:rPr>
          <w:t>ע"פ 2606/04</w:t>
        </w:r>
      </w:hyperlink>
      <w:r>
        <w:rPr>
          <w:rFonts w:cs="David" w:hint="cs"/>
          <w:rtl/>
        </w:rPr>
        <w:t xml:space="preserve"> </w:t>
      </w:r>
      <w:r>
        <w:rPr>
          <w:rFonts w:cs="David" w:hint="cs"/>
          <w:b/>
          <w:bCs/>
          <w:rtl/>
        </w:rPr>
        <w:t xml:space="preserve">בנבידה נ' מדינת ישראל </w:t>
      </w:r>
      <w:r>
        <w:rPr>
          <w:rFonts w:cs="David" w:hint="cs"/>
          <w:rtl/>
        </w:rPr>
        <w:t>(ניתן ביום 26.4.06)).</w:t>
      </w:r>
    </w:p>
    <w:p w14:paraId="47DF00FD" w14:textId="77777777" w:rsidR="009E3477" w:rsidRDefault="009E3477">
      <w:pPr>
        <w:pStyle w:val="normal-p"/>
        <w:bidi/>
        <w:spacing w:line="360" w:lineRule="auto"/>
        <w:jc w:val="both"/>
        <w:rPr>
          <w:rFonts w:cs="David" w:hint="cs"/>
          <w:rtl/>
        </w:rPr>
      </w:pPr>
      <w:r>
        <w:rPr>
          <w:rFonts w:cs="David" w:hint="cs"/>
          <w:rtl/>
        </w:rPr>
        <w:t>29.</w:t>
      </w:r>
      <w:r>
        <w:rPr>
          <w:rFonts w:cs="David" w:hint="cs"/>
          <w:rtl/>
        </w:rPr>
        <w:tab/>
        <w:t>מהעדות שבפנינו נותר ספק האם המתלוננת העבירה מסר כזה לנאשם. מעדותה של המתלוננת עצמה עולה כי היו מקרים שבהם החלו היחסים בהסכמה אולם בשלב כלשהו שינתה את רצונה (עמ' 54, 56). כן הבהירה כי לעיתים תוך כדי קיום היחסים היתה משמיעה קולות; הנאשם לא אהב את השמעת הקולות והיה סוטר לה (עמ' 54), בשל הסטירות לא רצתה להמשיך בקיום היחסים. קשה להבין מעדות זאת האם הסטירות שנועדו להפסיק את השמעת הקולות היו בטרם הבעילה או אחריה וקשה להבין האם היה בהתנהגותה של המתלוננת כדי להעביר את המסר כי  ביקשה להפסיק.</w:t>
      </w:r>
    </w:p>
    <w:p w14:paraId="5135C0E7" w14:textId="77777777" w:rsidR="009E3477" w:rsidRDefault="009E3477">
      <w:pPr>
        <w:pStyle w:val="normal-p"/>
        <w:bidi/>
        <w:spacing w:line="360" w:lineRule="auto"/>
        <w:jc w:val="both"/>
        <w:rPr>
          <w:rFonts w:cs="David" w:hint="cs"/>
          <w:rtl/>
        </w:rPr>
      </w:pPr>
      <w:r>
        <w:rPr>
          <w:rFonts w:cs="David" w:hint="cs"/>
          <w:rtl/>
        </w:rPr>
        <w:tab/>
        <w:t xml:space="preserve">מאידך מספרת המתלוננת גם על מצבים בהם היחסים החלו שלא בהסכמה אולם הסתיימו בהסכמה (עמ' 116). אין ספק כי הפסקת התנגדות של קרבן לאונס אינה מהווה בהכרח הסכמה ואינה שוללת את קיום יסודות עבירת האינוס, אולם כאשר עוסקים במערכת יחסים מורכבת בין בני זוג, עשוי להתעורר ספק בשאלה האם ההסכמה המאוחרת נובעת רק מהמעשים המוקדמים, ממעשי אלימות, איומים, כפייה וכדומה, או שמא מדובר בפיוס שבין אוהבים וקיום יחסי מין בהסכמה מלאה (ראה </w:t>
      </w:r>
      <w:hyperlink r:id="rId90" w:history="1">
        <w:r w:rsidR="00486E7D" w:rsidRPr="00486E7D">
          <w:rPr>
            <w:rStyle w:val="Hyperlink"/>
            <w:rFonts w:cs="David"/>
            <w:rtl/>
          </w:rPr>
          <w:t>ע"פ 252/99 ביטון נ' מדינן ישראל, פ"ד נג</w:t>
        </w:r>
      </w:hyperlink>
      <w:r>
        <w:rPr>
          <w:rFonts w:cs="David" w:hint="cs"/>
          <w:rtl/>
        </w:rPr>
        <w:t xml:space="preserve">(5) 88 (1999); </w:t>
      </w:r>
      <w:hyperlink r:id="rId91" w:history="1">
        <w:r w:rsidR="00486E7D" w:rsidRPr="00486E7D">
          <w:rPr>
            <w:rStyle w:val="Hyperlink"/>
            <w:rFonts w:cs="David"/>
            <w:rtl/>
          </w:rPr>
          <w:t>ע"פ 2606/04</w:t>
        </w:r>
      </w:hyperlink>
      <w:r>
        <w:rPr>
          <w:rFonts w:cs="David" w:hint="cs"/>
          <w:rtl/>
        </w:rPr>
        <w:t xml:space="preserve"> הנ"ל).</w:t>
      </w:r>
    </w:p>
    <w:p w14:paraId="16363357" w14:textId="77777777" w:rsidR="009E3477" w:rsidRDefault="009E3477">
      <w:pPr>
        <w:pStyle w:val="normal-p"/>
        <w:bidi/>
        <w:spacing w:line="360" w:lineRule="auto"/>
        <w:jc w:val="both"/>
        <w:rPr>
          <w:rFonts w:cs="David" w:hint="cs"/>
          <w:rtl/>
        </w:rPr>
      </w:pPr>
      <w:r>
        <w:rPr>
          <w:rFonts w:cs="David" w:hint="cs"/>
          <w:rtl/>
        </w:rPr>
        <w:t>30.</w:t>
      </w:r>
      <w:r>
        <w:rPr>
          <w:rFonts w:cs="David" w:hint="cs"/>
          <w:rtl/>
        </w:rPr>
        <w:tab/>
        <w:t>המתלוננת עצמה הוסיפה והעידה גם כי הבינה שמעשיו של הנאשם כלפיה מהווים אינוס רק לאחר שנפרדה ממנו. די בנסיבות כאלו להותיר בלבנו ספק באשמת הנאשם בדבר קיום יחסי המין שלא בהסכמה חופשית מצד המתלוננת.</w:t>
      </w:r>
    </w:p>
    <w:p w14:paraId="385C46C8" w14:textId="77777777" w:rsidR="00F62412" w:rsidRDefault="00F62412" w:rsidP="00F62412">
      <w:pPr>
        <w:pStyle w:val="normal-p"/>
        <w:bidi/>
        <w:spacing w:line="360" w:lineRule="auto"/>
        <w:jc w:val="both"/>
        <w:rPr>
          <w:rFonts w:cs="David" w:hint="cs"/>
          <w:rtl/>
        </w:rPr>
      </w:pPr>
    </w:p>
    <w:p w14:paraId="471426A5" w14:textId="77777777" w:rsidR="00F62412" w:rsidRDefault="00F62412" w:rsidP="00F62412">
      <w:pPr>
        <w:pStyle w:val="normal-p"/>
        <w:bidi/>
        <w:spacing w:line="360" w:lineRule="auto"/>
        <w:jc w:val="both"/>
        <w:rPr>
          <w:rFonts w:cs="David" w:hint="cs"/>
          <w:rtl/>
        </w:rPr>
      </w:pPr>
    </w:p>
    <w:p w14:paraId="6B1B666C" w14:textId="77777777" w:rsidR="009E3477" w:rsidRDefault="009E3477">
      <w:pPr>
        <w:pStyle w:val="normal-p"/>
        <w:bidi/>
        <w:spacing w:line="360" w:lineRule="auto"/>
        <w:jc w:val="both"/>
        <w:rPr>
          <w:rFonts w:cs="David" w:hint="cs"/>
          <w:rtl/>
        </w:rPr>
      </w:pPr>
      <w:r>
        <w:rPr>
          <w:rFonts w:cs="David" w:hint="cs"/>
          <w:rtl/>
        </w:rPr>
        <w:t>31.</w:t>
      </w:r>
      <w:r>
        <w:rPr>
          <w:rFonts w:cs="David" w:hint="cs"/>
          <w:rtl/>
        </w:rPr>
        <w:tab/>
        <w:t>אוסיף לכל אלו כי בעדות המתלוננת נמצאו סתירות. כך למשל, כפי שציין חברי, התברר כי בחלק מהמועדים בהם טענה כי הושארה כלואה בביתה, נראתה המתלוננת במקומות אחרים, כמו בבנק וכדומה. אף אם יתכן וניתן למצוא הסבר לסתירות אלו יש בהן כדי לכרסם במהימנות הגרסה.</w:t>
      </w:r>
    </w:p>
    <w:p w14:paraId="15353F50" w14:textId="77777777" w:rsidR="009E3477" w:rsidRDefault="009E3477">
      <w:pPr>
        <w:pStyle w:val="normal-p"/>
        <w:bidi/>
        <w:spacing w:line="360" w:lineRule="auto"/>
        <w:jc w:val="both"/>
        <w:rPr>
          <w:rFonts w:cs="David" w:hint="cs"/>
          <w:rtl/>
        </w:rPr>
      </w:pPr>
      <w:r>
        <w:rPr>
          <w:rFonts w:cs="David" w:hint="cs"/>
          <w:rtl/>
        </w:rPr>
        <w:t>32.</w:t>
      </w:r>
      <w:r>
        <w:rPr>
          <w:rFonts w:cs="David" w:hint="cs"/>
          <w:rtl/>
        </w:rPr>
        <w:tab/>
        <w:t>בנוסף אעיר כי גם ההתרשמות הבלתי אמצעית מעדותה של המתלוננת בפנינו אל מול ההתרשמות מעדות הנאשם הותירה בליבנו ספק בגרסתה.</w:t>
      </w:r>
    </w:p>
    <w:p w14:paraId="36CAA021" w14:textId="77777777" w:rsidR="009E3477" w:rsidRDefault="009E3477">
      <w:pPr>
        <w:pStyle w:val="normal-p"/>
        <w:bidi/>
        <w:spacing w:line="360" w:lineRule="auto"/>
        <w:jc w:val="both"/>
        <w:rPr>
          <w:rFonts w:cs="David" w:hint="cs"/>
          <w:rtl/>
        </w:rPr>
      </w:pPr>
      <w:r>
        <w:rPr>
          <w:rFonts w:cs="David" w:hint="cs"/>
          <w:rtl/>
        </w:rPr>
        <w:tab/>
        <w:t>כאמור לעיתים אין מנוס אלא לסמוך על התרשמות בלתי אמצעית מעדותו של עד אלא שבמקרה זה גם ההתרשמות מעדותה של המתלוננת ומאופן מסירתה מותירה ספק באשמת הנאשם.</w:t>
      </w:r>
    </w:p>
    <w:p w14:paraId="166DD115" w14:textId="77777777" w:rsidR="009E3477" w:rsidRDefault="009E3477">
      <w:pPr>
        <w:pStyle w:val="normal-p"/>
        <w:bidi/>
        <w:spacing w:line="360" w:lineRule="auto"/>
        <w:jc w:val="both"/>
        <w:rPr>
          <w:rFonts w:cs="David" w:hint="cs"/>
          <w:rtl/>
        </w:rPr>
      </w:pPr>
      <w:r>
        <w:rPr>
          <w:rFonts w:cs="David" w:hint="cs"/>
          <w:rtl/>
        </w:rPr>
        <w:t>33.</w:t>
      </w:r>
      <w:r>
        <w:rPr>
          <w:rFonts w:cs="David" w:hint="cs"/>
          <w:rtl/>
        </w:rPr>
        <w:tab/>
        <w:t>בטרם סיום אעיר כי חברי מצא כי למתלוננת מניעים פסולים להגשת התלונה ולמסירת עדותה כנגד הנאשם. איני משוכנע כי אכן מניעים אלו הם שהביאו להגשת התלונה ובהחלט יתכן שהמתלוננת, לאחר שנפרדה מבעלה, ציירה לעצמה את יחסיה באופן כפי שתואר על ידה. עם זאת אעיר כי בהליך פלילי נאשם אינו צריך לשכנע כי קיים אצל המתלונן מניע להעליל עליו עלילות שוא. שאלת המניע להגשת תלונה על ידי המתלונן אינה מכריעה את גורלו של נאשם לשבט או לחסד (</w:t>
      </w:r>
      <w:hyperlink r:id="rId92" w:history="1">
        <w:r w:rsidR="00486E7D" w:rsidRPr="00486E7D">
          <w:rPr>
            <w:rStyle w:val="Hyperlink"/>
            <w:rFonts w:cs="David"/>
            <w:rtl/>
          </w:rPr>
          <w:t>ע"פ 4127/94</w:t>
        </w:r>
      </w:hyperlink>
      <w:r>
        <w:rPr>
          <w:rFonts w:cs="David" w:hint="cs"/>
          <w:rtl/>
        </w:rPr>
        <w:t xml:space="preserve"> </w:t>
      </w:r>
      <w:r>
        <w:rPr>
          <w:rFonts w:cs="David" w:hint="cs"/>
          <w:b/>
          <w:bCs/>
          <w:rtl/>
        </w:rPr>
        <w:t xml:space="preserve">קזמוס נ' מדינת ישראל </w:t>
      </w:r>
      <w:r>
        <w:rPr>
          <w:rFonts w:cs="David" w:hint="cs"/>
          <w:rtl/>
        </w:rPr>
        <w:t>(ניתן ביום 29.10.95)). הואיל ועל המאשימה לשכנע באשמתו של הנאשם מעבר לכל ספק סביר די כי "</w:t>
      </w:r>
      <w:r>
        <w:rPr>
          <w:rFonts w:cs="Miriam" w:hint="cs"/>
          <w:rtl/>
        </w:rPr>
        <w:t>יעלה בידי הסניגוריה להצביע על מניע אפשרי, מתקבל על הדעת, העשוי לשמש הסבר למסירת עדות מפלילה שאינה אמת</w:t>
      </w:r>
      <w:r>
        <w:rPr>
          <w:rFonts w:cs="David" w:hint="cs"/>
          <w:rtl/>
        </w:rPr>
        <w:t>" (</w:t>
      </w:r>
      <w:hyperlink r:id="rId93" w:history="1">
        <w:r w:rsidR="00486E7D" w:rsidRPr="00486E7D">
          <w:rPr>
            <w:rStyle w:val="Hyperlink"/>
            <w:rFonts w:cs="David"/>
            <w:rtl/>
          </w:rPr>
          <w:t>ע"פ 4127/94</w:t>
        </w:r>
      </w:hyperlink>
      <w:r>
        <w:rPr>
          <w:rFonts w:cs="David" w:hint="cs"/>
          <w:rtl/>
        </w:rPr>
        <w:t xml:space="preserve"> הנ"ל).</w:t>
      </w:r>
    </w:p>
    <w:p w14:paraId="0DFAC3DC" w14:textId="77777777" w:rsidR="009E3477" w:rsidRDefault="009E3477" w:rsidP="00C43808">
      <w:pPr>
        <w:pStyle w:val="normal-p"/>
        <w:bidi/>
        <w:spacing w:line="360" w:lineRule="auto"/>
        <w:ind w:firstLine="720"/>
        <w:jc w:val="both"/>
        <w:rPr>
          <w:rFonts w:cs="David" w:hint="cs"/>
          <w:rtl/>
        </w:rPr>
      </w:pPr>
      <w:r>
        <w:rPr>
          <w:rFonts w:cs="David" w:hint="cs"/>
          <w:rtl/>
        </w:rPr>
        <w:t>על כן אף שאיני משוכנע שהוכחו המניעים למסירת העדות, די באפשרות שמניע פסול הוא שהניע את המתלוננת להגשת תלונתה, כדי להטיל ספק באשמת הנאשם.</w:t>
      </w:r>
    </w:p>
    <w:p w14:paraId="68388F5C" w14:textId="77777777" w:rsidR="009E3477" w:rsidRDefault="00C43808" w:rsidP="00C43808">
      <w:pPr>
        <w:pStyle w:val="normal-p"/>
        <w:bidi/>
        <w:spacing w:line="360" w:lineRule="auto"/>
        <w:jc w:val="both"/>
        <w:rPr>
          <w:rFonts w:cs="David" w:hint="cs"/>
          <w:rtl/>
        </w:rPr>
      </w:pPr>
      <w:r>
        <w:rPr>
          <w:rFonts w:cs="David" w:hint="cs"/>
          <w:rtl/>
        </w:rPr>
        <w:t>34.</w:t>
      </w:r>
      <w:r>
        <w:rPr>
          <w:rFonts w:cs="David" w:hint="cs"/>
          <w:rtl/>
        </w:rPr>
        <w:tab/>
      </w:r>
      <w:r w:rsidR="009E3477">
        <w:rPr>
          <w:rFonts w:cs="David" w:hint="cs"/>
          <w:rtl/>
        </w:rPr>
        <w:t>שים לב לכל האמור, הנני מצטרף לפסק דינו של חברי ומסכים כי הנאשם יזוכה מכל העברות המיוחסות לו.</w:t>
      </w:r>
    </w:p>
    <w:p w14:paraId="5CE09E5A" w14:textId="77777777" w:rsidR="00C43808" w:rsidRDefault="00C43808" w:rsidP="00C43808">
      <w:pPr>
        <w:pStyle w:val="normal-p"/>
        <w:bidi/>
        <w:spacing w:line="360" w:lineRule="auto"/>
        <w:jc w:val="both"/>
        <w:rPr>
          <w:rFonts w:cs="David" w:hint="cs"/>
          <w:rtl/>
        </w:rPr>
      </w:pPr>
    </w:p>
    <w:p w14:paraId="3027CC0C" w14:textId="77777777" w:rsidR="00C43808" w:rsidRDefault="00C43808" w:rsidP="00C43808">
      <w:pPr>
        <w:pStyle w:val="normal-p"/>
        <w:bidi/>
        <w:spacing w:line="360" w:lineRule="auto"/>
        <w:jc w:val="both"/>
        <w:rPr>
          <w:rFonts w:cs="David" w:hint="cs"/>
          <w:rtl/>
        </w:rPr>
      </w:pPr>
    </w:p>
    <w:tbl>
      <w:tblPr>
        <w:bidiVisual/>
        <w:tblW w:w="0" w:type="auto"/>
        <w:tblLook w:val="01E0" w:firstRow="1" w:lastRow="1" w:firstColumn="1" w:lastColumn="1" w:noHBand="0" w:noVBand="0"/>
      </w:tblPr>
      <w:tblGrid>
        <w:gridCol w:w="2406"/>
      </w:tblGrid>
      <w:tr w:rsidR="00C43808" w14:paraId="7D5F58CE" w14:textId="77777777">
        <w:tc>
          <w:tcPr>
            <w:tcW w:w="2406" w:type="dxa"/>
            <w:tcBorders>
              <w:top w:val="nil"/>
              <w:left w:val="nil"/>
              <w:bottom w:val="single" w:sz="4" w:space="0" w:color="auto"/>
              <w:right w:val="nil"/>
            </w:tcBorders>
            <w:vAlign w:val="bottom"/>
          </w:tcPr>
          <w:p w14:paraId="01CBAAAD" w14:textId="77777777" w:rsidR="00C43808" w:rsidRDefault="00C43808" w:rsidP="00D05416">
            <w:pPr>
              <w:spacing w:line="360" w:lineRule="auto"/>
              <w:jc w:val="center"/>
              <w:rPr>
                <w:rFonts w:ascii="Courier New" w:hAnsi="Courier New"/>
                <w:b/>
                <w:bCs/>
              </w:rPr>
            </w:pPr>
            <w:r>
              <w:rPr>
                <w:rFonts w:ascii="Courier New" w:hAnsi="Courier New"/>
                <w:b/>
                <w:bCs/>
              </w:rPr>
              <w:pict w14:anchorId="29413A1B">
                <v:shape id="_x0000_i1026" type="#_x0000_t75" style="width:87pt;height:84pt"/>
              </w:pict>
            </w:r>
          </w:p>
        </w:tc>
      </w:tr>
      <w:tr w:rsidR="00C43808" w14:paraId="774E95ED" w14:textId="77777777">
        <w:tc>
          <w:tcPr>
            <w:tcW w:w="2406" w:type="dxa"/>
            <w:tcBorders>
              <w:top w:val="single" w:sz="4" w:space="0" w:color="auto"/>
              <w:left w:val="nil"/>
              <w:bottom w:val="nil"/>
              <w:right w:val="nil"/>
            </w:tcBorders>
          </w:tcPr>
          <w:p w14:paraId="4DDECC40" w14:textId="77777777" w:rsidR="00C43808" w:rsidRDefault="00C43808" w:rsidP="00D05416">
            <w:pPr>
              <w:spacing w:line="360" w:lineRule="auto"/>
              <w:jc w:val="center"/>
              <w:rPr>
                <w:rFonts w:ascii="Courier New" w:hAnsi="Courier New"/>
                <w:b/>
                <w:bCs/>
              </w:rPr>
            </w:pPr>
            <w:r>
              <w:rPr>
                <w:rFonts w:ascii="Courier New" w:hAnsi="Courier New" w:hint="cs"/>
                <w:b/>
                <w:bCs/>
                <w:rtl/>
              </w:rPr>
              <w:t>ר. סוקול, שופט</w:t>
            </w:r>
          </w:p>
        </w:tc>
      </w:tr>
    </w:tbl>
    <w:p w14:paraId="1CDAADC5" w14:textId="77777777" w:rsidR="00C43808" w:rsidRDefault="00C43808">
      <w:pPr>
        <w:autoSpaceDE w:val="0"/>
        <w:autoSpaceDN w:val="0"/>
        <w:adjustRightInd w:val="0"/>
        <w:spacing w:line="360" w:lineRule="auto"/>
        <w:jc w:val="both"/>
        <w:rPr>
          <w:rFonts w:hint="cs"/>
          <w:b/>
          <w:bCs/>
          <w:u w:val="single"/>
          <w:rtl/>
        </w:rPr>
      </w:pPr>
    </w:p>
    <w:p w14:paraId="0C491E09" w14:textId="77777777" w:rsidR="009E3477" w:rsidRDefault="009E3477">
      <w:pPr>
        <w:autoSpaceDE w:val="0"/>
        <w:autoSpaceDN w:val="0"/>
        <w:adjustRightInd w:val="0"/>
        <w:spacing w:line="360" w:lineRule="auto"/>
        <w:jc w:val="both"/>
        <w:rPr>
          <w:rFonts w:hint="cs"/>
          <w:b/>
          <w:bCs/>
          <w:u w:val="single"/>
          <w:rtl/>
        </w:rPr>
      </w:pPr>
      <w:r>
        <w:rPr>
          <w:rFonts w:hint="cs"/>
          <w:b/>
          <w:bCs/>
          <w:u w:val="single"/>
          <w:rtl/>
        </w:rPr>
        <w:t>השופט י' אלרון [אב"ד]</w:t>
      </w:r>
    </w:p>
    <w:p w14:paraId="6C11ECF9" w14:textId="77777777" w:rsidR="009E3477" w:rsidRDefault="009E3477">
      <w:pPr>
        <w:autoSpaceDE w:val="0"/>
        <w:autoSpaceDN w:val="0"/>
        <w:adjustRightInd w:val="0"/>
        <w:spacing w:line="360" w:lineRule="auto"/>
        <w:jc w:val="both"/>
        <w:rPr>
          <w:rFonts w:hint="cs"/>
          <w:rtl/>
        </w:rPr>
      </w:pPr>
      <w:r>
        <w:rPr>
          <w:rFonts w:hint="cs"/>
          <w:rtl/>
        </w:rPr>
        <w:t>אני מסכים לתוצאה אליה הגיע השופט סעב ולאמור בהערותיו של השופט סוקול.</w:t>
      </w:r>
    </w:p>
    <w:p w14:paraId="06BD0505" w14:textId="77777777" w:rsidR="009E3477" w:rsidRDefault="009E3477">
      <w:pPr>
        <w:autoSpaceDE w:val="0"/>
        <w:autoSpaceDN w:val="0"/>
        <w:adjustRightInd w:val="0"/>
        <w:spacing w:line="360" w:lineRule="auto"/>
        <w:jc w:val="both"/>
        <w:rPr>
          <w:rFonts w:hint="cs"/>
          <w:rtl/>
        </w:rPr>
      </w:pPr>
    </w:p>
    <w:tbl>
      <w:tblPr>
        <w:bidiVisual/>
        <w:tblW w:w="0" w:type="auto"/>
        <w:tblLook w:val="01E0" w:firstRow="1" w:lastRow="1" w:firstColumn="1" w:lastColumn="1" w:noHBand="0" w:noVBand="0"/>
      </w:tblPr>
      <w:tblGrid>
        <w:gridCol w:w="2834"/>
      </w:tblGrid>
      <w:tr w:rsidR="00C43808" w14:paraId="01A7F198" w14:textId="77777777">
        <w:tc>
          <w:tcPr>
            <w:tcW w:w="2834" w:type="dxa"/>
            <w:tcBorders>
              <w:top w:val="nil"/>
              <w:left w:val="nil"/>
              <w:bottom w:val="single" w:sz="4" w:space="0" w:color="auto"/>
              <w:right w:val="nil"/>
            </w:tcBorders>
            <w:vAlign w:val="bottom"/>
          </w:tcPr>
          <w:p w14:paraId="1C764E56" w14:textId="77777777" w:rsidR="00C43808" w:rsidRDefault="00C43808" w:rsidP="00D05416">
            <w:pPr>
              <w:spacing w:line="360" w:lineRule="auto"/>
              <w:jc w:val="center"/>
              <w:rPr>
                <w:rFonts w:ascii="Courier New" w:hAnsi="Courier New"/>
                <w:b/>
                <w:bCs/>
              </w:rPr>
            </w:pPr>
            <w:r>
              <w:rPr>
                <w:rFonts w:ascii="Courier New" w:hAnsi="Courier New"/>
                <w:b/>
                <w:bCs/>
              </w:rPr>
              <w:pict w14:anchorId="465EF254">
                <v:shape id="_x0000_i1027" type="#_x0000_t75" style="width:50.5pt;height:88.5pt"/>
              </w:pict>
            </w:r>
          </w:p>
        </w:tc>
      </w:tr>
      <w:tr w:rsidR="00C43808" w14:paraId="216D03E1" w14:textId="77777777">
        <w:tc>
          <w:tcPr>
            <w:tcW w:w="2834" w:type="dxa"/>
            <w:tcBorders>
              <w:top w:val="single" w:sz="4" w:space="0" w:color="auto"/>
              <w:left w:val="nil"/>
              <w:bottom w:val="nil"/>
              <w:right w:val="nil"/>
            </w:tcBorders>
            <w:vAlign w:val="bottom"/>
          </w:tcPr>
          <w:p w14:paraId="22EBF81D" w14:textId="77777777" w:rsidR="00C43808" w:rsidRDefault="00C43808" w:rsidP="00D05416">
            <w:pPr>
              <w:spacing w:line="360" w:lineRule="auto"/>
              <w:jc w:val="center"/>
              <w:rPr>
                <w:rFonts w:ascii="Courier New" w:hAnsi="Courier New"/>
                <w:b/>
                <w:bCs/>
                <w:rtl/>
              </w:rPr>
            </w:pPr>
            <w:r>
              <w:rPr>
                <w:rFonts w:ascii="Courier New" w:hAnsi="Courier New" w:hint="cs"/>
                <w:b/>
                <w:bCs/>
                <w:rtl/>
              </w:rPr>
              <w:t>י. אלרון, שופט</w:t>
            </w:r>
          </w:p>
          <w:p w14:paraId="519A243C" w14:textId="77777777" w:rsidR="00C43808" w:rsidRDefault="00C43808" w:rsidP="00D05416">
            <w:pPr>
              <w:spacing w:line="360" w:lineRule="auto"/>
              <w:jc w:val="center"/>
              <w:rPr>
                <w:rFonts w:ascii="Courier New" w:hAnsi="Courier New"/>
                <w:b/>
                <w:bCs/>
              </w:rPr>
            </w:pPr>
            <w:r>
              <w:rPr>
                <w:rFonts w:ascii="Courier New" w:hAnsi="Courier New" w:hint="cs"/>
                <w:b/>
                <w:bCs/>
                <w:rtl/>
              </w:rPr>
              <w:t>[אב"ד]</w:t>
            </w:r>
          </w:p>
        </w:tc>
      </w:tr>
    </w:tbl>
    <w:p w14:paraId="6E3A8416" w14:textId="77777777" w:rsidR="00C43808" w:rsidRPr="00C43808" w:rsidRDefault="00C43808">
      <w:pPr>
        <w:autoSpaceDE w:val="0"/>
        <w:autoSpaceDN w:val="0"/>
        <w:adjustRightInd w:val="0"/>
        <w:spacing w:line="360" w:lineRule="auto"/>
        <w:jc w:val="both"/>
        <w:rPr>
          <w:rFonts w:hint="cs"/>
          <w:rtl/>
        </w:rPr>
      </w:pPr>
    </w:p>
    <w:p w14:paraId="55EA266B" w14:textId="77777777" w:rsidR="00C43808" w:rsidRDefault="00C43808">
      <w:pPr>
        <w:autoSpaceDE w:val="0"/>
        <w:autoSpaceDN w:val="0"/>
        <w:adjustRightInd w:val="0"/>
        <w:spacing w:line="360" w:lineRule="auto"/>
        <w:jc w:val="both"/>
        <w:rPr>
          <w:rFonts w:hint="cs"/>
          <w:rtl/>
        </w:rPr>
      </w:pPr>
    </w:p>
    <w:p w14:paraId="12D0BC67" w14:textId="77777777" w:rsidR="009E3477" w:rsidRDefault="009E3477">
      <w:pPr>
        <w:autoSpaceDE w:val="0"/>
        <w:autoSpaceDN w:val="0"/>
        <w:adjustRightInd w:val="0"/>
        <w:spacing w:line="360" w:lineRule="auto"/>
        <w:jc w:val="both"/>
        <w:rPr>
          <w:rFonts w:hint="cs"/>
          <w:rtl/>
        </w:rPr>
      </w:pPr>
      <w:r>
        <w:rPr>
          <w:rFonts w:hint="cs"/>
          <w:rtl/>
        </w:rPr>
        <w:t xml:space="preserve">אשר על כן, אנו מחליטים לזכות את הנאשם מהעבירות שיוחסו לו בכתב האישום, כאמור בחוות דעתו של השופט כ. סעב. </w:t>
      </w:r>
    </w:p>
    <w:p w14:paraId="6CD8739D" w14:textId="77777777" w:rsidR="009E3477" w:rsidRDefault="009E3477">
      <w:pPr>
        <w:autoSpaceDE w:val="0"/>
        <w:autoSpaceDN w:val="0"/>
        <w:adjustRightInd w:val="0"/>
        <w:spacing w:line="360" w:lineRule="auto"/>
        <w:jc w:val="both"/>
        <w:rPr>
          <w:rFonts w:hint="cs"/>
          <w:rtl/>
        </w:rPr>
      </w:pPr>
    </w:p>
    <w:p w14:paraId="46D830B7" w14:textId="77777777" w:rsidR="009E3477" w:rsidRDefault="009B3FEC">
      <w:pPr>
        <w:tabs>
          <w:tab w:val="left" w:pos="1625"/>
        </w:tabs>
        <w:spacing w:line="360" w:lineRule="auto"/>
        <w:rPr>
          <w:rFonts w:ascii="Arial" w:hAnsi="Arial" w:cs="FrankRuehl"/>
          <w:sz w:val="28"/>
          <w:szCs w:val="28"/>
          <w:rtl/>
        </w:rPr>
      </w:pPr>
      <w:r>
        <w:rPr>
          <w:rFonts w:ascii="Arial" w:hAnsi="Arial"/>
          <w:b/>
          <w:bCs/>
          <w:rtl/>
        </w:rPr>
        <w:t xml:space="preserve">ניתנה היום,  יז' כסלו תש"ע , 04 נובמבר 2009, במעמד באי כח הצדדים והנאשם. </w:t>
      </w:r>
    </w:p>
    <w:p w14:paraId="6ED1BEDC" w14:textId="77777777" w:rsidR="009B3FEC" w:rsidRPr="009B3FEC" w:rsidRDefault="009B3FEC">
      <w:pPr>
        <w:spacing w:line="360" w:lineRule="auto"/>
        <w:rPr>
          <w:rFonts w:hint="cs"/>
          <w:color w:val="FFFFFF"/>
          <w:sz w:val="2"/>
          <w:szCs w:val="2"/>
          <w:rtl/>
        </w:rPr>
      </w:pPr>
    </w:p>
    <w:p w14:paraId="7F93EAB7" w14:textId="77777777" w:rsidR="009B3FEC" w:rsidRPr="009B3FEC" w:rsidRDefault="009B3FEC">
      <w:pPr>
        <w:spacing w:line="360" w:lineRule="auto"/>
        <w:rPr>
          <w:rFonts w:hint="cs"/>
          <w:color w:val="FFFFFF"/>
          <w:sz w:val="2"/>
          <w:szCs w:val="2"/>
          <w:rtl/>
        </w:rPr>
      </w:pPr>
      <w:r w:rsidRPr="009B3FEC">
        <w:rPr>
          <w:color w:val="FFFFFF"/>
          <w:sz w:val="2"/>
          <w:szCs w:val="2"/>
          <w:rtl/>
        </w:rPr>
        <w:t>5129371</w:t>
      </w:r>
    </w:p>
    <w:p w14:paraId="68A064CA" w14:textId="77777777" w:rsidR="009E3477" w:rsidRDefault="009B3FEC">
      <w:pPr>
        <w:spacing w:line="360" w:lineRule="auto"/>
        <w:rPr>
          <w:rFonts w:hint="cs"/>
          <w:rtl/>
        </w:rPr>
      </w:pPr>
      <w:r w:rsidRPr="009B3FEC">
        <w:rPr>
          <w:color w:val="FFFFFF"/>
          <w:sz w:val="2"/>
          <w:szCs w:val="2"/>
          <w:rtl/>
        </w:rPr>
        <w:t>54678313</w:t>
      </w:r>
    </w:p>
    <w:tbl>
      <w:tblPr>
        <w:bidiVisual/>
        <w:tblW w:w="0" w:type="auto"/>
        <w:tblLook w:val="01E0" w:firstRow="1" w:lastRow="1" w:firstColumn="1" w:lastColumn="1" w:noHBand="0" w:noVBand="0"/>
      </w:tblPr>
      <w:tblGrid>
        <w:gridCol w:w="2834"/>
        <w:gridCol w:w="360"/>
        <w:gridCol w:w="2406"/>
        <w:gridCol w:w="346"/>
        <w:gridCol w:w="2576"/>
      </w:tblGrid>
      <w:tr w:rsidR="009E3477" w14:paraId="0AA2D643" w14:textId="77777777">
        <w:tc>
          <w:tcPr>
            <w:tcW w:w="2834" w:type="dxa"/>
            <w:tcBorders>
              <w:top w:val="nil"/>
              <w:left w:val="nil"/>
              <w:bottom w:val="single" w:sz="4" w:space="0" w:color="auto"/>
              <w:right w:val="nil"/>
            </w:tcBorders>
            <w:vAlign w:val="bottom"/>
          </w:tcPr>
          <w:p w14:paraId="6C479264" w14:textId="77777777" w:rsidR="009E3477" w:rsidRDefault="009E3477">
            <w:pPr>
              <w:spacing w:line="360" w:lineRule="auto"/>
              <w:jc w:val="center"/>
              <w:rPr>
                <w:rFonts w:ascii="Courier New" w:hAnsi="Courier New"/>
                <w:b/>
                <w:bCs/>
              </w:rPr>
            </w:pPr>
            <w:r>
              <w:rPr>
                <w:rFonts w:ascii="Courier New" w:hAnsi="Courier New"/>
                <w:b/>
                <w:bCs/>
              </w:rPr>
              <w:pict w14:anchorId="43835629">
                <v:shape id="_x0000_i1028" type="#_x0000_t75" style="width:50.5pt;height:88.5pt"/>
              </w:pict>
            </w:r>
          </w:p>
        </w:tc>
        <w:tc>
          <w:tcPr>
            <w:tcW w:w="360" w:type="dxa"/>
            <w:vAlign w:val="bottom"/>
          </w:tcPr>
          <w:p w14:paraId="10C7ED95" w14:textId="77777777" w:rsidR="009E3477" w:rsidRDefault="009E3477">
            <w:pPr>
              <w:spacing w:line="360" w:lineRule="auto"/>
              <w:jc w:val="center"/>
              <w:rPr>
                <w:rFonts w:ascii="Courier New" w:hAnsi="Courier New"/>
                <w:b/>
                <w:bCs/>
              </w:rPr>
            </w:pPr>
          </w:p>
        </w:tc>
        <w:tc>
          <w:tcPr>
            <w:tcW w:w="2406" w:type="dxa"/>
            <w:tcBorders>
              <w:top w:val="nil"/>
              <w:left w:val="nil"/>
              <w:bottom w:val="single" w:sz="4" w:space="0" w:color="auto"/>
              <w:right w:val="nil"/>
            </w:tcBorders>
            <w:vAlign w:val="bottom"/>
          </w:tcPr>
          <w:p w14:paraId="60F22C4B" w14:textId="77777777" w:rsidR="009E3477" w:rsidRDefault="009E3477">
            <w:pPr>
              <w:spacing w:line="360" w:lineRule="auto"/>
              <w:jc w:val="center"/>
              <w:rPr>
                <w:rFonts w:ascii="Courier New" w:hAnsi="Courier New"/>
                <w:b/>
                <w:bCs/>
              </w:rPr>
            </w:pPr>
            <w:r>
              <w:rPr>
                <w:rFonts w:ascii="Courier New" w:hAnsi="Courier New"/>
                <w:b/>
                <w:bCs/>
              </w:rPr>
              <w:pict w14:anchorId="208D2DFA">
                <v:shape id="_x0000_i1029" type="#_x0000_t75" style="width:87pt;height:84pt"/>
              </w:pict>
            </w:r>
          </w:p>
        </w:tc>
        <w:tc>
          <w:tcPr>
            <w:tcW w:w="346" w:type="dxa"/>
            <w:vAlign w:val="bottom"/>
          </w:tcPr>
          <w:p w14:paraId="459A17CE" w14:textId="77777777" w:rsidR="009E3477" w:rsidRDefault="009E3477">
            <w:pPr>
              <w:spacing w:line="360" w:lineRule="auto"/>
              <w:jc w:val="center"/>
              <w:rPr>
                <w:rFonts w:ascii="Courier New" w:hAnsi="Courier New"/>
                <w:b/>
                <w:bCs/>
              </w:rPr>
            </w:pPr>
          </w:p>
        </w:tc>
        <w:tc>
          <w:tcPr>
            <w:tcW w:w="2576" w:type="dxa"/>
            <w:tcBorders>
              <w:top w:val="nil"/>
              <w:left w:val="nil"/>
              <w:bottom w:val="single" w:sz="4" w:space="0" w:color="auto"/>
              <w:right w:val="nil"/>
            </w:tcBorders>
            <w:vAlign w:val="bottom"/>
          </w:tcPr>
          <w:p w14:paraId="43901C84" w14:textId="77777777" w:rsidR="009E3477" w:rsidRDefault="009E3477">
            <w:pPr>
              <w:spacing w:line="360" w:lineRule="auto"/>
              <w:jc w:val="center"/>
              <w:rPr>
                <w:rFonts w:ascii="Courier New" w:hAnsi="Courier New"/>
                <w:b/>
                <w:bCs/>
              </w:rPr>
            </w:pPr>
            <w:r>
              <w:rPr>
                <w:rFonts w:ascii="Courier New" w:hAnsi="Courier New"/>
                <w:b/>
                <w:bCs/>
              </w:rPr>
              <w:pict w14:anchorId="63298372">
                <v:shape id="_x0000_i1030" type="#_x0000_t75" style="width:112.5pt;height:63pt"/>
              </w:pict>
            </w:r>
          </w:p>
        </w:tc>
      </w:tr>
      <w:tr w:rsidR="009E3477" w14:paraId="5DA5E852" w14:textId="77777777">
        <w:tc>
          <w:tcPr>
            <w:tcW w:w="2834" w:type="dxa"/>
            <w:tcBorders>
              <w:top w:val="single" w:sz="4" w:space="0" w:color="auto"/>
              <w:left w:val="nil"/>
              <w:bottom w:val="nil"/>
              <w:right w:val="nil"/>
            </w:tcBorders>
            <w:vAlign w:val="bottom"/>
          </w:tcPr>
          <w:p w14:paraId="240287CE" w14:textId="77777777" w:rsidR="009E3477" w:rsidRDefault="009E3477">
            <w:pPr>
              <w:spacing w:line="360" w:lineRule="auto"/>
              <w:jc w:val="center"/>
              <w:rPr>
                <w:rFonts w:ascii="Courier New" w:hAnsi="Courier New"/>
                <w:b/>
                <w:bCs/>
                <w:rtl/>
              </w:rPr>
            </w:pPr>
            <w:r>
              <w:rPr>
                <w:rFonts w:ascii="Courier New" w:hAnsi="Courier New" w:hint="cs"/>
                <w:b/>
                <w:bCs/>
                <w:rtl/>
              </w:rPr>
              <w:t>י. אלרון, שופט</w:t>
            </w:r>
          </w:p>
          <w:p w14:paraId="1020BDE9" w14:textId="77777777" w:rsidR="009E3477" w:rsidRDefault="009E3477">
            <w:pPr>
              <w:spacing w:line="360" w:lineRule="auto"/>
              <w:jc w:val="center"/>
              <w:rPr>
                <w:rFonts w:ascii="Courier New" w:hAnsi="Courier New"/>
                <w:b/>
                <w:bCs/>
              </w:rPr>
            </w:pPr>
            <w:r>
              <w:rPr>
                <w:rFonts w:ascii="Courier New" w:hAnsi="Courier New" w:hint="cs"/>
                <w:b/>
                <w:bCs/>
                <w:rtl/>
              </w:rPr>
              <w:t>[אב"ד]</w:t>
            </w:r>
          </w:p>
        </w:tc>
        <w:tc>
          <w:tcPr>
            <w:tcW w:w="360" w:type="dxa"/>
            <w:vAlign w:val="bottom"/>
          </w:tcPr>
          <w:p w14:paraId="53223F7A" w14:textId="77777777" w:rsidR="009E3477" w:rsidRDefault="009E3477">
            <w:pPr>
              <w:spacing w:line="360" w:lineRule="auto"/>
              <w:jc w:val="center"/>
              <w:rPr>
                <w:rFonts w:ascii="Courier New" w:hAnsi="Courier New"/>
                <w:b/>
                <w:bCs/>
              </w:rPr>
            </w:pPr>
          </w:p>
        </w:tc>
        <w:tc>
          <w:tcPr>
            <w:tcW w:w="2406" w:type="dxa"/>
            <w:tcBorders>
              <w:top w:val="single" w:sz="4" w:space="0" w:color="auto"/>
              <w:left w:val="nil"/>
              <w:bottom w:val="nil"/>
              <w:right w:val="nil"/>
            </w:tcBorders>
          </w:tcPr>
          <w:p w14:paraId="63EA0F1F" w14:textId="77777777" w:rsidR="009E3477" w:rsidRDefault="009E3477">
            <w:pPr>
              <w:spacing w:line="360" w:lineRule="auto"/>
              <w:jc w:val="center"/>
              <w:rPr>
                <w:rFonts w:ascii="Courier New" w:hAnsi="Courier New"/>
                <w:b/>
                <w:bCs/>
              </w:rPr>
            </w:pPr>
            <w:r>
              <w:rPr>
                <w:rFonts w:ascii="Courier New" w:hAnsi="Courier New" w:hint="cs"/>
                <w:b/>
                <w:bCs/>
                <w:rtl/>
              </w:rPr>
              <w:t>ר. סוקול, שופט</w:t>
            </w:r>
          </w:p>
        </w:tc>
        <w:tc>
          <w:tcPr>
            <w:tcW w:w="346" w:type="dxa"/>
          </w:tcPr>
          <w:p w14:paraId="2553165E" w14:textId="77777777" w:rsidR="009E3477" w:rsidRDefault="009E3477">
            <w:pPr>
              <w:spacing w:line="360" w:lineRule="auto"/>
              <w:jc w:val="center"/>
              <w:rPr>
                <w:rFonts w:ascii="Courier New" w:hAnsi="Courier New"/>
                <w:b/>
                <w:bCs/>
              </w:rPr>
            </w:pPr>
          </w:p>
        </w:tc>
        <w:tc>
          <w:tcPr>
            <w:tcW w:w="2576" w:type="dxa"/>
            <w:tcBorders>
              <w:top w:val="single" w:sz="4" w:space="0" w:color="auto"/>
              <w:left w:val="nil"/>
              <w:bottom w:val="nil"/>
              <w:right w:val="nil"/>
            </w:tcBorders>
          </w:tcPr>
          <w:p w14:paraId="7F8DE285" w14:textId="77777777" w:rsidR="009B3FEC" w:rsidRDefault="009E3477">
            <w:pPr>
              <w:spacing w:line="360" w:lineRule="auto"/>
              <w:jc w:val="center"/>
              <w:rPr>
                <w:rFonts w:ascii="Courier New" w:hAnsi="Courier New"/>
                <w:b/>
                <w:bCs/>
              </w:rPr>
            </w:pPr>
            <w:r>
              <w:rPr>
                <w:rFonts w:ascii="Courier New" w:hAnsi="Courier New" w:hint="cs"/>
                <w:b/>
                <w:bCs/>
                <w:rtl/>
              </w:rPr>
              <w:t>כ. סעב, שופט</w:t>
            </w:r>
          </w:p>
          <w:p w14:paraId="0138085F" w14:textId="77777777" w:rsidR="009E3477" w:rsidRDefault="009E3477">
            <w:pPr>
              <w:spacing w:line="360" w:lineRule="auto"/>
              <w:jc w:val="center"/>
              <w:rPr>
                <w:rFonts w:ascii="Courier New" w:hAnsi="Courier New"/>
                <w:b/>
                <w:bCs/>
              </w:rPr>
            </w:pPr>
          </w:p>
        </w:tc>
      </w:tr>
    </w:tbl>
    <w:p w14:paraId="40CE7A64" w14:textId="77777777" w:rsidR="009B3FEC" w:rsidRPr="009B3FEC" w:rsidRDefault="009B3FEC" w:rsidP="009B3FEC">
      <w:pPr>
        <w:keepNext/>
        <w:rPr>
          <w:rFonts w:ascii="David" w:hAnsi="David"/>
          <w:color w:val="000000"/>
          <w:sz w:val="22"/>
          <w:szCs w:val="22"/>
          <w:rtl/>
        </w:rPr>
      </w:pPr>
      <w:bookmarkStart w:id="8" w:name="LastJudge"/>
      <w:bookmarkEnd w:id="8"/>
    </w:p>
    <w:p w14:paraId="4C3A2326" w14:textId="77777777" w:rsidR="009B3FEC" w:rsidRPr="009B3FEC" w:rsidRDefault="009B3FEC" w:rsidP="009B3FEC">
      <w:pPr>
        <w:keepNext/>
        <w:rPr>
          <w:rFonts w:ascii="David" w:hAnsi="David"/>
          <w:color w:val="000000"/>
          <w:sz w:val="22"/>
          <w:szCs w:val="22"/>
          <w:rtl/>
        </w:rPr>
      </w:pPr>
      <w:r w:rsidRPr="009B3FEC">
        <w:rPr>
          <w:rFonts w:ascii="David" w:hAnsi="David"/>
          <w:color w:val="000000"/>
          <w:sz w:val="22"/>
          <w:szCs w:val="22"/>
          <w:rtl/>
        </w:rPr>
        <w:t>י. אלרון 54678313-3028/06</w:t>
      </w:r>
    </w:p>
    <w:p w14:paraId="6D6333F5" w14:textId="77777777" w:rsidR="009B3FEC" w:rsidRDefault="009B3FEC" w:rsidP="009B3FEC">
      <w:r w:rsidRPr="009B3FEC">
        <w:rPr>
          <w:color w:val="000000"/>
          <w:rtl/>
        </w:rPr>
        <w:t>נוסח מסמך זה כפוף לשינויי ניסוח ועריכה</w:t>
      </w:r>
    </w:p>
    <w:p w14:paraId="11CD1EF7" w14:textId="77777777" w:rsidR="009B3FEC" w:rsidRDefault="009B3FEC" w:rsidP="009B3FEC">
      <w:pPr>
        <w:rPr>
          <w:rtl/>
        </w:rPr>
      </w:pPr>
    </w:p>
    <w:p w14:paraId="05299F02" w14:textId="77777777" w:rsidR="009B3FEC" w:rsidRDefault="009B3FEC" w:rsidP="009B3FEC">
      <w:pPr>
        <w:jc w:val="center"/>
        <w:rPr>
          <w:color w:val="0000FF"/>
          <w:u w:val="single"/>
        </w:rPr>
      </w:pPr>
      <w:r w:rsidRPr="000C64AF">
        <w:rPr>
          <w:color w:val="000000"/>
          <w:rtl/>
        </w:rPr>
        <w:t>הודעה למנויים על עריכה ושינויים במסמכי פסיקה, חקיקה ועוד באתר נבו - הקש כאן</w:t>
      </w:r>
    </w:p>
    <w:p w14:paraId="28C5C8D3" w14:textId="77777777" w:rsidR="009E3477" w:rsidRPr="009B3FEC" w:rsidRDefault="009E3477" w:rsidP="009B3FEC">
      <w:pPr>
        <w:jc w:val="center"/>
        <w:rPr>
          <w:rFonts w:hint="cs"/>
          <w:color w:val="0000FF"/>
          <w:u w:val="single"/>
        </w:rPr>
      </w:pPr>
    </w:p>
    <w:sectPr w:rsidR="009E3477" w:rsidRPr="009B3FEC" w:rsidSect="009B3FEC">
      <w:headerReference w:type="even" r:id="rId94"/>
      <w:headerReference w:type="default" r:id="rId95"/>
      <w:footerReference w:type="even" r:id="rId96"/>
      <w:footerReference w:type="default" r:id="rId9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7647" w14:textId="77777777" w:rsidR="00BE4475" w:rsidRDefault="00BE4475">
      <w:r>
        <w:separator/>
      </w:r>
    </w:p>
  </w:endnote>
  <w:endnote w:type="continuationSeparator" w:id="0">
    <w:p w14:paraId="018AB9D7" w14:textId="77777777" w:rsidR="00BE4475" w:rsidRDefault="00BE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imesNewRoman">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65CD" w14:textId="77777777" w:rsidR="00BE4475" w:rsidRDefault="00BE4475" w:rsidP="009B3FE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35</w:t>
    </w:r>
    <w:r>
      <w:rPr>
        <w:rFonts w:ascii="FrankRuehl" w:hAnsi="FrankRuehl" w:cs="FrankRuehl"/>
        <w:rtl/>
      </w:rPr>
      <w:fldChar w:fldCharType="end"/>
    </w:r>
  </w:p>
  <w:p w14:paraId="3FB632FA" w14:textId="77777777" w:rsidR="00BE4475" w:rsidRDefault="00BE4475" w:rsidP="009B3FEC">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BCE81ED" w14:textId="77777777" w:rsidR="00BE4475" w:rsidRPr="009B3FEC" w:rsidRDefault="00BE4475" w:rsidP="009B3FEC">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Y:\0000=2009-----\11-Nov\2009-11-10\02\me-06-3028.doc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BFF5" w14:textId="77777777" w:rsidR="00BE4475" w:rsidRDefault="00BE4475" w:rsidP="009B3FE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0301">
      <w:rPr>
        <w:rFonts w:ascii="FrankRuehl" w:hAnsi="FrankRuehl" w:cs="FrankRuehl"/>
        <w:rtl/>
      </w:rPr>
      <w:t>1</w:t>
    </w:r>
    <w:r>
      <w:rPr>
        <w:rFonts w:ascii="FrankRuehl" w:hAnsi="FrankRuehl" w:cs="FrankRuehl"/>
        <w:rtl/>
      </w:rPr>
      <w:fldChar w:fldCharType="end"/>
    </w:r>
  </w:p>
  <w:p w14:paraId="663F0C91" w14:textId="77777777" w:rsidR="00BE4475" w:rsidRDefault="00BE4475" w:rsidP="009B3FEC">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BD20C77" w14:textId="77777777" w:rsidR="00BE4475" w:rsidRPr="009B3FEC" w:rsidRDefault="00BE4475" w:rsidP="009B3FEC">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Y:\0000=2009-----\11-Nov\2009-11-10\02\me-06-3028.doc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09DD" w14:textId="77777777" w:rsidR="00BE4475" w:rsidRDefault="00BE4475">
      <w:r>
        <w:separator/>
      </w:r>
    </w:p>
  </w:footnote>
  <w:footnote w:type="continuationSeparator" w:id="0">
    <w:p w14:paraId="6DC22AD2" w14:textId="77777777" w:rsidR="00BE4475" w:rsidRDefault="00BE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4EF3E" w14:textId="77777777" w:rsidR="00BE4475" w:rsidRPr="009B3FEC" w:rsidRDefault="00BE4475" w:rsidP="009B3FE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(חי') 3028/06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33EB" w14:textId="77777777" w:rsidR="00BE4475" w:rsidRPr="009B3FEC" w:rsidRDefault="00BE4475" w:rsidP="009B3FE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(חי') 3028/06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B24"/>
    <w:multiLevelType w:val="hybridMultilevel"/>
    <w:tmpl w:val="B67AF590"/>
    <w:lvl w:ilvl="0" w:tplc="E320D158">
      <w:start w:val="3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4F65AB"/>
    <w:multiLevelType w:val="hybridMultilevel"/>
    <w:tmpl w:val="E7B82A8E"/>
    <w:lvl w:ilvl="0" w:tplc="1D8CF386">
      <w:start w:val="3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283804"/>
    <w:multiLevelType w:val="hybridMultilevel"/>
    <w:tmpl w:val="8F68195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17133099">
    <w:abstractNumId w:val="0"/>
  </w:num>
  <w:num w:numId="2" w16cid:durableId="497425932">
    <w:abstractNumId w:val="1"/>
  </w:num>
  <w:num w:numId="3" w16cid:durableId="2081755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3477"/>
    <w:rsid w:val="00067108"/>
    <w:rsid w:val="000968B6"/>
    <w:rsid w:val="000A0E39"/>
    <w:rsid w:val="000C64AF"/>
    <w:rsid w:val="000E697D"/>
    <w:rsid w:val="0013649A"/>
    <w:rsid w:val="00141B0E"/>
    <w:rsid w:val="0018663C"/>
    <w:rsid w:val="0024475B"/>
    <w:rsid w:val="002F4072"/>
    <w:rsid w:val="00486E7D"/>
    <w:rsid w:val="004F1DF3"/>
    <w:rsid w:val="00557F59"/>
    <w:rsid w:val="008624D3"/>
    <w:rsid w:val="008870AD"/>
    <w:rsid w:val="00890301"/>
    <w:rsid w:val="008C47BD"/>
    <w:rsid w:val="00904417"/>
    <w:rsid w:val="009B3FEC"/>
    <w:rsid w:val="009E3477"/>
    <w:rsid w:val="00A01B2C"/>
    <w:rsid w:val="00A71838"/>
    <w:rsid w:val="00AD38F1"/>
    <w:rsid w:val="00BE4475"/>
    <w:rsid w:val="00C126AE"/>
    <w:rsid w:val="00C354E0"/>
    <w:rsid w:val="00C43808"/>
    <w:rsid w:val="00D05416"/>
    <w:rsid w:val="00D631B6"/>
    <w:rsid w:val="00E91DFB"/>
    <w:rsid w:val="00F624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958931A"/>
  <w15:chartTrackingRefBased/>
  <w15:docId w15:val="{5A551B99-FC46-4E81-AF99-C72BD33F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BodyText">
    <w:name w:val="Body Text"/>
    <w:basedOn w:val="Normal"/>
    <w:pPr>
      <w:spacing w:line="360" w:lineRule="auto"/>
      <w:jc w:val="both"/>
    </w:pPr>
    <w:rPr>
      <w:noProof w:val="0"/>
    </w:rPr>
  </w:style>
  <w:style w:type="character" w:customStyle="1" w:styleId="normal-h">
    <w:name w:val="normal-h"/>
    <w:basedOn w:val="DefaultParagraphFont"/>
  </w:style>
  <w:style w:type="paragraph" w:customStyle="1" w:styleId="normal-p">
    <w:name w:val="normal-p"/>
    <w:basedOn w:val="Normal"/>
    <w:pPr>
      <w:bidi w:val="0"/>
      <w:spacing w:before="100" w:beforeAutospacing="1" w:after="100" w:afterAutospacing="1"/>
    </w:pPr>
    <w:rPr>
      <w:rFonts w:cs="Times New Roman"/>
      <w:noProof w:val="0"/>
    </w:rPr>
  </w:style>
  <w:style w:type="character" w:customStyle="1" w:styleId="ruller4-h1">
    <w:name w:val="ruller4-h1"/>
    <w:rPr>
      <w:rFonts w:ascii="Arial TUR" w:hAnsi="Arial TUR" w:cs="Arial TUR" w:hint="default"/>
      <w:spacing w:val="10"/>
      <w:sz w:val="22"/>
      <w:szCs w:val="22"/>
    </w:rPr>
  </w:style>
  <w:style w:type="paragraph" w:customStyle="1" w:styleId="ruller4-p">
    <w:name w:val="ruller4-p"/>
    <w:basedOn w:val="Normal"/>
    <w:pPr>
      <w:overflowPunct w:val="0"/>
      <w:bidi w:val="0"/>
      <w:jc w:val="both"/>
    </w:pPr>
    <w:rPr>
      <w:rFonts w:cs="Times New Roman"/>
      <w:noProof w:val="0"/>
      <w:sz w:val="20"/>
      <w:szCs w:val="20"/>
    </w:rPr>
  </w:style>
  <w:style w:type="paragraph" w:styleId="Footer">
    <w:name w:val="footer"/>
    <w:basedOn w:val="Normal"/>
    <w:pPr>
      <w:tabs>
        <w:tab w:val="center" w:pos="4153"/>
        <w:tab w:val="right" w:pos="8306"/>
      </w:tabs>
    </w:pPr>
  </w:style>
  <w:style w:type="paragraph" w:styleId="Header">
    <w:name w:val="header"/>
    <w:basedOn w:val="Normal"/>
    <w:rsid w:val="0013649A"/>
    <w:pPr>
      <w:tabs>
        <w:tab w:val="center" w:pos="4153"/>
        <w:tab w:val="right" w:pos="8306"/>
      </w:tabs>
    </w:pPr>
    <w:rPr>
      <w:noProof w:val="0"/>
    </w:rPr>
  </w:style>
  <w:style w:type="character" w:styleId="Hyperlink">
    <w:name w:val="Hyperlink"/>
    <w:rsid w:val="009B3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92" TargetMode="External"/><Relationship Id="rId21" Type="http://schemas.openxmlformats.org/officeDocument/2006/relationships/hyperlink" Target="http://www.nevo.co.il/law/70301/345.a.1" TargetMode="External"/><Relationship Id="rId42" Type="http://schemas.openxmlformats.org/officeDocument/2006/relationships/hyperlink" Target="http://www.nevo.co.il/case/17913797" TargetMode="External"/><Relationship Id="rId47" Type="http://schemas.openxmlformats.org/officeDocument/2006/relationships/hyperlink" Target="http://www.nevo.co.il/case/5986283" TargetMode="External"/><Relationship Id="rId63" Type="http://schemas.openxmlformats.org/officeDocument/2006/relationships/hyperlink" Target="http://www.nevo.co.il/law/98569" TargetMode="External"/><Relationship Id="rId68" Type="http://schemas.openxmlformats.org/officeDocument/2006/relationships/hyperlink" Target="http://www.nevo.co.il/case/17921861" TargetMode="External"/><Relationship Id="rId84" Type="http://schemas.openxmlformats.org/officeDocument/2006/relationships/hyperlink" Target="http://www.nevo.co.il/case/5787433" TargetMode="External"/><Relationship Id="rId89" Type="http://schemas.openxmlformats.org/officeDocument/2006/relationships/hyperlink" Target="http://www.nevo.co.il/case/5709733" TargetMode="External"/><Relationship Id="rId16" Type="http://schemas.openxmlformats.org/officeDocument/2006/relationships/hyperlink" Target="http://www.nevo.co.il/law/98569/53"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98569" TargetMode="External"/><Relationship Id="rId37" Type="http://schemas.openxmlformats.org/officeDocument/2006/relationships/hyperlink" Target="http://www.nevo.co.il/case/5787433" TargetMode="External"/><Relationship Id="rId53" Type="http://schemas.openxmlformats.org/officeDocument/2006/relationships/hyperlink" Target="http://www.nevo.co.il/case/5896936" TargetMode="External"/><Relationship Id="rId58" Type="http://schemas.openxmlformats.org/officeDocument/2006/relationships/hyperlink" Target="http://www.nevo.co.il/law/70301/382.b.1" TargetMode="External"/><Relationship Id="rId74" Type="http://schemas.openxmlformats.org/officeDocument/2006/relationships/hyperlink" Target="http://www.nevo.co.il/case/5774519" TargetMode="External"/><Relationship Id="rId79" Type="http://schemas.openxmlformats.org/officeDocument/2006/relationships/hyperlink" Target="http://www.nevo.co.il/case/6241333" TargetMode="External"/><Relationship Id="rId5" Type="http://schemas.openxmlformats.org/officeDocument/2006/relationships/footnotes" Target="footnotes.xml"/><Relationship Id="rId90" Type="http://schemas.openxmlformats.org/officeDocument/2006/relationships/hyperlink" Target="http://www.nevo.co.il/case/5688466" TargetMode="External"/><Relationship Id="rId95" Type="http://schemas.openxmlformats.org/officeDocument/2006/relationships/header" Target="header2.xml"/><Relationship Id="rId22" Type="http://schemas.openxmlformats.org/officeDocument/2006/relationships/hyperlink" Target="http://www.nevo.co.il/law/70301" TargetMode="External"/><Relationship Id="rId27" Type="http://schemas.openxmlformats.org/officeDocument/2006/relationships/hyperlink" Target="http://www.nevo.co.il/law/70301/377" TargetMode="External"/><Relationship Id="rId43" Type="http://schemas.openxmlformats.org/officeDocument/2006/relationships/hyperlink" Target="http://www.nevo.co.il/case/6094285" TargetMode="External"/><Relationship Id="rId48" Type="http://schemas.openxmlformats.org/officeDocument/2006/relationships/hyperlink" Target="http://www.nevo.co.il/case/6222386"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862411" TargetMode="External"/><Relationship Id="rId80" Type="http://schemas.openxmlformats.org/officeDocument/2006/relationships/hyperlink" Target="http://www.nevo.co.il/case/6241096" TargetMode="External"/><Relationship Id="rId85" Type="http://schemas.openxmlformats.org/officeDocument/2006/relationships/hyperlink" Target="http://www.nevo.co.il/case/5678391" TargetMode="External"/><Relationship Id="rId3" Type="http://schemas.openxmlformats.org/officeDocument/2006/relationships/settings" Target="settings.xml"/><Relationship Id="rId12" Type="http://schemas.openxmlformats.org/officeDocument/2006/relationships/hyperlink" Target="http://www.nevo.co.il/law/70301/347.b" TargetMode="External"/><Relationship Id="rId17" Type="http://schemas.openxmlformats.org/officeDocument/2006/relationships/hyperlink" Target="http://www.nevo.co.il/law/98569/54a" TargetMode="External"/><Relationship Id="rId25" Type="http://schemas.openxmlformats.org/officeDocument/2006/relationships/hyperlink" Target="http://www.nevo.co.il/law/70301/382.b.1" TargetMode="External"/><Relationship Id="rId33" Type="http://schemas.openxmlformats.org/officeDocument/2006/relationships/hyperlink" Target="http://www.nevo.co.il/case/5704076" TargetMode="External"/><Relationship Id="rId38" Type="http://schemas.openxmlformats.org/officeDocument/2006/relationships/hyperlink" Target="http://www.nevo.co.il/case/6024185" TargetMode="External"/><Relationship Id="rId46" Type="http://schemas.openxmlformats.org/officeDocument/2006/relationships/hyperlink" Target="http://www.nevo.co.il/case/6241096" TargetMode="External"/><Relationship Id="rId59" Type="http://schemas.openxmlformats.org/officeDocument/2006/relationships/hyperlink" Target="http://www.nevo.co.il/law/70301/192" TargetMode="External"/><Relationship Id="rId67" Type="http://schemas.openxmlformats.org/officeDocument/2006/relationships/hyperlink" Target="http://www.nevo.co.il/case/17921861" TargetMode="External"/><Relationship Id="rId20" Type="http://schemas.openxmlformats.org/officeDocument/2006/relationships/hyperlink" Target="http://www.nevo.co.il/law/74903" TargetMode="External"/><Relationship Id="rId41" Type="http://schemas.openxmlformats.org/officeDocument/2006/relationships/hyperlink" Target="http://www.nevo.co.il/case/6103934" TargetMode="External"/><Relationship Id="rId54" Type="http://schemas.openxmlformats.org/officeDocument/2006/relationships/hyperlink" Target="http://www.nevo.co.il/law/70301/345.a.1" TargetMode="External"/><Relationship Id="rId62" Type="http://schemas.openxmlformats.org/officeDocument/2006/relationships/hyperlink" Target="http://www.nevo.co.il/law/98569/54a.b" TargetMode="External"/><Relationship Id="rId70" Type="http://schemas.openxmlformats.org/officeDocument/2006/relationships/hyperlink" Target="http://www.nevo.co.il/case/6225561" TargetMode="External"/><Relationship Id="rId75" Type="http://schemas.openxmlformats.org/officeDocument/2006/relationships/hyperlink" Target="http://www.nevo.co.il/case/5733554" TargetMode="External"/><Relationship Id="rId83" Type="http://schemas.openxmlformats.org/officeDocument/2006/relationships/hyperlink" Target="http://www.nevo.co.il/case/5827933" TargetMode="External"/><Relationship Id="rId88" Type="http://schemas.openxmlformats.org/officeDocument/2006/relationships/hyperlink" Target="http://www.nevo.co.il/case/20306556" TargetMode="External"/><Relationship Id="rId91" Type="http://schemas.openxmlformats.org/officeDocument/2006/relationships/hyperlink" Target="http://www.nevo.co.il/case/5709733"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law/70301/347.b" TargetMode="External"/><Relationship Id="rId28" Type="http://schemas.openxmlformats.org/officeDocument/2006/relationships/hyperlink" Target="http://www.nevo.co.il/case/17931238" TargetMode="External"/><Relationship Id="rId36" Type="http://schemas.openxmlformats.org/officeDocument/2006/relationships/hyperlink" Target="http://www.nevo.co.il/case/17914848" TargetMode="External"/><Relationship Id="rId49" Type="http://schemas.openxmlformats.org/officeDocument/2006/relationships/hyperlink" Target="http://www.nevo.co.il/law/98569/53"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98569/54a" TargetMode="External"/><Relationship Id="rId44" Type="http://schemas.openxmlformats.org/officeDocument/2006/relationships/hyperlink" Target="http://www.nevo.co.il/case/6230214" TargetMode="External"/><Relationship Id="rId52" Type="http://schemas.openxmlformats.org/officeDocument/2006/relationships/hyperlink" Target="http://www.nevo.co.il/case/6240751" TargetMode="External"/><Relationship Id="rId60" Type="http://schemas.openxmlformats.org/officeDocument/2006/relationships/hyperlink" Target="http://www.nevo.co.il/law/70301/377" TargetMode="External"/><Relationship Id="rId65" Type="http://schemas.openxmlformats.org/officeDocument/2006/relationships/hyperlink" Target="http://www.nevo.co.il/case/17946334" TargetMode="External"/><Relationship Id="rId73" Type="http://schemas.openxmlformats.org/officeDocument/2006/relationships/hyperlink" Target="http://www.nevo.co.il/case/6151033" TargetMode="External"/><Relationship Id="rId78" Type="http://schemas.openxmlformats.org/officeDocument/2006/relationships/hyperlink" Target="http://www.nevo.co.il/case/5816508" TargetMode="External"/><Relationship Id="rId81" Type="http://schemas.openxmlformats.org/officeDocument/2006/relationships/hyperlink" Target="http://www.nevo.co.il/case/17937589" TargetMode="External"/><Relationship Id="rId86" Type="http://schemas.openxmlformats.org/officeDocument/2006/relationships/hyperlink" Target="http://www.nevo.co.il/case/17915637"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77" TargetMode="External"/><Relationship Id="rId18" Type="http://schemas.openxmlformats.org/officeDocument/2006/relationships/hyperlink" Target="http://www.nevo.co.il/law/98569/54a.b" TargetMode="External"/><Relationship Id="rId39" Type="http://schemas.openxmlformats.org/officeDocument/2006/relationships/hyperlink" Target="http://www.nevo.co.il/case/6092540" TargetMode="External"/><Relationship Id="rId34" Type="http://schemas.openxmlformats.org/officeDocument/2006/relationships/hyperlink" Target="http://www.nevo.co.il/case/5896936" TargetMode="External"/><Relationship Id="rId50" Type="http://schemas.openxmlformats.org/officeDocument/2006/relationships/hyperlink" Target="http://www.nevo.co.il/law/98569"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17910193" TargetMode="External"/><Relationship Id="rId97" Type="http://schemas.openxmlformats.org/officeDocument/2006/relationships/footer" Target="footer2.xml"/><Relationship Id="rId7" Type="http://schemas.openxmlformats.org/officeDocument/2006/relationships/hyperlink" Target="http://www.nevo.co.il/law/74903" TargetMode="External"/><Relationship Id="rId71" Type="http://schemas.openxmlformats.org/officeDocument/2006/relationships/hyperlink" Target="http://www.nevo.co.il/case/6199917" TargetMode="External"/><Relationship Id="rId92" Type="http://schemas.openxmlformats.org/officeDocument/2006/relationships/hyperlink" Target="http://www.nevo.co.il/case/17922150" TargetMode="External"/><Relationship Id="rId2" Type="http://schemas.openxmlformats.org/officeDocument/2006/relationships/styles" Target="styles.xml"/><Relationship Id="rId29" Type="http://schemas.openxmlformats.org/officeDocument/2006/relationships/hyperlink" Target="http://www.nevo.co.il/case/17923079" TargetMode="External"/><Relationship Id="rId24" Type="http://schemas.openxmlformats.org/officeDocument/2006/relationships/hyperlink" Target="http://www.nevo.co.il/law/70301/345.a.1" TargetMode="External"/><Relationship Id="rId40" Type="http://schemas.openxmlformats.org/officeDocument/2006/relationships/hyperlink" Target="http://www.nevo.co.il/case/5910426" TargetMode="External"/><Relationship Id="rId45" Type="http://schemas.openxmlformats.org/officeDocument/2006/relationships/hyperlink" Target="http://www.nevo.co.il/case/6232618" TargetMode="External"/><Relationship Id="rId66" Type="http://schemas.openxmlformats.org/officeDocument/2006/relationships/hyperlink" Target="http://www.nevo.co.il/case/17946334" TargetMode="External"/><Relationship Id="rId87" Type="http://schemas.openxmlformats.org/officeDocument/2006/relationships/hyperlink" Target="http://www.nevo.co.il/case/6238635" TargetMode="External"/><Relationship Id="rId61" Type="http://schemas.openxmlformats.org/officeDocument/2006/relationships/hyperlink" Target="http://www.nevo.co.il/case/17946334" TargetMode="External"/><Relationship Id="rId82" Type="http://schemas.openxmlformats.org/officeDocument/2006/relationships/hyperlink" Target="http://www.nevo.co.il/case/17940719" TargetMode="External"/><Relationship Id="rId19" Type="http://schemas.openxmlformats.org/officeDocument/2006/relationships/hyperlink" Target="http://www.nevo.co.il/law/74903/182" TargetMode="External"/><Relationship Id="rId14" Type="http://schemas.openxmlformats.org/officeDocument/2006/relationships/hyperlink" Target="http://www.nevo.co.il/law/70301/382.b.1" TargetMode="External"/><Relationship Id="rId30" Type="http://schemas.openxmlformats.org/officeDocument/2006/relationships/hyperlink" Target="http://www.nevo.co.il/case/6103934" TargetMode="External"/><Relationship Id="rId35" Type="http://schemas.openxmlformats.org/officeDocument/2006/relationships/hyperlink" Target="http://www.nevo.co.il/case/6234659" TargetMode="External"/><Relationship Id="rId56" Type="http://schemas.openxmlformats.org/officeDocument/2006/relationships/hyperlink" Target="http://www.nevo.co.il/law/70301/347.b" TargetMode="External"/><Relationship Id="rId77" Type="http://schemas.openxmlformats.org/officeDocument/2006/relationships/hyperlink" Target="http://www.nevo.co.il/case/5827933" TargetMode="External"/><Relationship Id="rId8" Type="http://schemas.openxmlformats.org/officeDocument/2006/relationships/hyperlink" Target="http://www.nevo.co.il/law/74903/182" TargetMode="External"/><Relationship Id="rId51" Type="http://schemas.openxmlformats.org/officeDocument/2006/relationships/hyperlink" Target="http://www.nevo.co.il/case/17930873" TargetMode="External"/><Relationship Id="rId72" Type="http://schemas.openxmlformats.org/officeDocument/2006/relationships/hyperlink" Target="http://www.nevo.co.il/safrut/book/6688" TargetMode="External"/><Relationship Id="rId93" Type="http://schemas.openxmlformats.org/officeDocument/2006/relationships/hyperlink" Target="http://www.nevo.co.il/case/17922150"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12688</Words>
  <Characters>72325</Characters>
  <Application>Microsoft Office Word</Application>
  <DocSecurity>0</DocSecurity>
  <Lines>602</Lines>
  <Paragraphs>169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84844</CharactersWithSpaces>
  <SharedDoc>false</SharedDoc>
  <HLinks>
    <vt:vector size="528" baseType="variant">
      <vt:variant>
        <vt:i4>4128880</vt:i4>
      </vt:variant>
      <vt:variant>
        <vt:i4>261</vt:i4>
      </vt:variant>
      <vt:variant>
        <vt:i4>0</vt:i4>
      </vt:variant>
      <vt:variant>
        <vt:i4>5</vt:i4>
      </vt:variant>
      <vt:variant>
        <vt:lpwstr>http://www.nevo.co.il/case/17922150</vt:lpwstr>
      </vt:variant>
      <vt:variant>
        <vt:lpwstr/>
      </vt:variant>
      <vt:variant>
        <vt:i4>4128880</vt:i4>
      </vt:variant>
      <vt:variant>
        <vt:i4>258</vt:i4>
      </vt:variant>
      <vt:variant>
        <vt:i4>0</vt:i4>
      </vt:variant>
      <vt:variant>
        <vt:i4>5</vt:i4>
      </vt:variant>
      <vt:variant>
        <vt:lpwstr>http://www.nevo.co.il/case/17922150</vt:lpwstr>
      </vt:variant>
      <vt:variant>
        <vt:lpwstr/>
      </vt:variant>
      <vt:variant>
        <vt:i4>3211385</vt:i4>
      </vt:variant>
      <vt:variant>
        <vt:i4>255</vt:i4>
      </vt:variant>
      <vt:variant>
        <vt:i4>0</vt:i4>
      </vt:variant>
      <vt:variant>
        <vt:i4>5</vt:i4>
      </vt:variant>
      <vt:variant>
        <vt:lpwstr>http://www.nevo.co.il/case/5709733</vt:lpwstr>
      </vt:variant>
      <vt:variant>
        <vt:lpwstr/>
      </vt:variant>
      <vt:variant>
        <vt:i4>4128892</vt:i4>
      </vt:variant>
      <vt:variant>
        <vt:i4>252</vt:i4>
      </vt:variant>
      <vt:variant>
        <vt:i4>0</vt:i4>
      </vt:variant>
      <vt:variant>
        <vt:i4>5</vt:i4>
      </vt:variant>
      <vt:variant>
        <vt:lpwstr>http://www.nevo.co.il/case/5688466</vt:lpwstr>
      </vt:variant>
      <vt:variant>
        <vt:lpwstr/>
      </vt:variant>
      <vt:variant>
        <vt:i4>3211385</vt:i4>
      </vt:variant>
      <vt:variant>
        <vt:i4>249</vt:i4>
      </vt:variant>
      <vt:variant>
        <vt:i4>0</vt:i4>
      </vt:variant>
      <vt:variant>
        <vt:i4>5</vt:i4>
      </vt:variant>
      <vt:variant>
        <vt:lpwstr>http://www.nevo.co.il/case/5709733</vt:lpwstr>
      </vt:variant>
      <vt:variant>
        <vt:lpwstr/>
      </vt:variant>
      <vt:variant>
        <vt:i4>3276913</vt:i4>
      </vt:variant>
      <vt:variant>
        <vt:i4>246</vt:i4>
      </vt:variant>
      <vt:variant>
        <vt:i4>0</vt:i4>
      </vt:variant>
      <vt:variant>
        <vt:i4>5</vt:i4>
      </vt:variant>
      <vt:variant>
        <vt:lpwstr>http://www.nevo.co.il/case/20306556</vt:lpwstr>
      </vt:variant>
      <vt:variant>
        <vt:lpwstr/>
      </vt:variant>
      <vt:variant>
        <vt:i4>3539069</vt:i4>
      </vt:variant>
      <vt:variant>
        <vt:i4>243</vt:i4>
      </vt:variant>
      <vt:variant>
        <vt:i4>0</vt:i4>
      </vt:variant>
      <vt:variant>
        <vt:i4>5</vt:i4>
      </vt:variant>
      <vt:variant>
        <vt:lpwstr>http://www.nevo.co.il/case/6238635</vt:lpwstr>
      </vt:variant>
      <vt:variant>
        <vt:lpwstr/>
      </vt:variant>
      <vt:variant>
        <vt:i4>4063348</vt:i4>
      </vt:variant>
      <vt:variant>
        <vt:i4>240</vt:i4>
      </vt:variant>
      <vt:variant>
        <vt:i4>0</vt:i4>
      </vt:variant>
      <vt:variant>
        <vt:i4>5</vt:i4>
      </vt:variant>
      <vt:variant>
        <vt:lpwstr>http://www.nevo.co.il/case/17915637</vt:lpwstr>
      </vt:variant>
      <vt:variant>
        <vt:lpwstr/>
      </vt:variant>
      <vt:variant>
        <vt:i4>3145843</vt:i4>
      </vt:variant>
      <vt:variant>
        <vt:i4>237</vt:i4>
      </vt:variant>
      <vt:variant>
        <vt:i4>0</vt:i4>
      </vt:variant>
      <vt:variant>
        <vt:i4>5</vt:i4>
      </vt:variant>
      <vt:variant>
        <vt:lpwstr>http://www.nevo.co.il/case/5678391</vt:lpwstr>
      </vt:variant>
      <vt:variant>
        <vt:lpwstr/>
      </vt:variant>
      <vt:variant>
        <vt:i4>3801207</vt:i4>
      </vt:variant>
      <vt:variant>
        <vt:i4>234</vt:i4>
      </vt:variant>
      <vt:variant>
        <vt:i4>0</vt:i4>
      </vt:variant>
      <vt:variant>
        <vt:i4>5</vt:i4>
      </vt:variant>
      <vt:variant>
        <vt:lpwstr>http://www.nevo.co.il/case/5787433</vt:lpwstr>
      </vt:variant>
      <vt:variant>
        <vt:lpwstr/>
      </vt:variant>
      <vt:variant>
        <vt:i4>3997816</vt:i4>
      </vt:variant>
      <vt:variant>
        <vt:i4>231</vt:i4>
      </vt:variant>
      <vt:variant>
        <vt:i4>0</vt:i4>
      </vt:variant>
      <vt:variant>
        <vt:i4>5</vt:i4>
      </vt:variant>
      <vt:variant>
        <vt:lpwstr>http://www.nevo.co.il/case/5827933</vt:lpwstr>
      </vt:variant>
      <vt:variant>
        <vt:lpwstr/>
      </vt:variant>
      <vt:variant>
        <vt:i4>3735664</vt:i4>
      </vt:variant>
      <vt:variant>
        <vt:i4>228</vt:i4>
      </vt:variant>
      <vt:variant>
        <vt:i4>0</vt:i4>
      </vt:variant>
      <vt:variant>
        <vt:i4>5</vt:i4>
      </vt:variant>
      <vt:variant>
        <vt:lpwstr>http://www.nevo.co.il/case/17940719</vt:lpwstr>
      </vt:variant>
      <vt:variant>
        <vt:lpwstr/>
      </vt:variant>
      <vt:variant>
        <vt:i4>3604597</vt:i4>
      </vt:variant>
      <vt:variant>
        <vt:i4>225</vt:i4>
      </vt:variant>
      <vt:variant>
        <vt:i4>0</vt:i4>
      </vt:variant>
      <vt:variant>
        <vt:i4>5</vt:i4>
      </vt:variant>
      <vt:variant>
        <vt:lpwstr>http://www.nevo.co.il/case/17937589</vt:lpwstr>
      </vt:variant>
      <vt:variant>
        <vt:lpwstr/>
      </vt:variant>
      <vt:variant>
        <vt:i4>3407998</vt:i4>
      </vt:variant>
      <vt:variant>
        <vt:i4>222</vt:i4>
      </vt:variant>
      <vt:variant>
        <vt:i4>0</vt:i4>
      </vt:variant>
      <vt:variant>
        <vt:i4>5</vt:i4>
      </vt:variant>
      <vt:variant>
        <vt:lpwstr>http://www.nevo.co.il/case/6241096</vt:lpwstr>
      </vt:variant>
      <vt:variant>
        <vt:lpwstr/>
      </vt:variant>
      <vt:variant>
        <vt:i4>3276916</vt:i4>
      </vt:variant>
      <vt:variant>
        <vt:i4>219</vt:i4>
      </vt:variant>
      <vt:variant>
        <vt:i4>0</vt:i4>
      </vt:variant>
      <vt:variant>
        <vt:i4>5</vt:i4>
      </vt:variant>
      <vt:variant>
        <vt:lpwstr>http://www.nevo.co.il/case/6241333</vt:lpwstr>
      </vt:variant>
      <vt:variant>
        <vt:lpwstr/>
      </vt:variant>
      <vt:variant>
        <vt:i4>3735674</vt:i4>
      </vt:variant>
      <vt:variant>
        <vt:i4>216</vt:i4>
      </vt:variant>
      <vt:variant>
        <vt:i4>0</vt:i4>
      </vt:variant>
      <vt:variant>
        <vt:i4>5</vt:i4>
      </vt:variant>
      <vt:variant>
        <vt:lpwstr>http://www.nevo.co.il/case/5816508</vt:lpwstr>
      </vt:variant>
      <vt:variant>
        <vt:lpwstr/>
      </vt:variant>
      <vt:variant>
        <vt:i4>3997816</vt:i4>
      </vt:variant>
      <vt:variant>
        <vt:i4>213</vt:i4>
      </vt:variant>
      <vt:variant>
        <vt:i4>0</vt:i4>
      </vt:variant>
      <vt:variant>
        <vt:i4>5</vt:i4>
      </vt:variant>
      <vt:variant>
        <vt:lpwstr>http://www.nevo.co.il/case/5827933</vt:lpwstr>
      </vt:variant>
      <vt:variant>
        <vt:lpwstr/>
      </vt:variant>
      <vt:variant>
        <vt:i4>3211379</vt:i4>
      </vt:variant>
      <vt:variant>
        <vt:i4>210</vt:i4>
      </vt:variant>
      <vt:variant>
        <vt:i4>0</vt:i4>
      </vt:variant>
      <vt:variant>
        <vt:i4>5</vt:i4>
      </vt:variant>
      <vt:variant>
        <vt:lpwstr>http://www.nevo.co.il/case/17910193</vt:lpwstr>
      </vt:variant>
      <vt:variant>
        <vt:lpwstr/>
      </vt:variant>
      <vt:variant>
        <vt:i4>3604597</vt:i4>
      </vt:variant>
      <vt:variant>
        <vt:i4>207</vt:i4>
      </vt:variant>
      <vt:variant>
        <vt:i4>0</vt:i4>
      </vt:variant>
      <vt:variant>
        <vt:i4>5</vt:i4>
      </vt:variant>
      <vt:variant>
        <vt:lpwstr>http://www.nevo.co.il/case/5733554</vt:lpwstr>
      </vt:variant>
      <vt:variant>
        <vt:lpwstr/>
      </vt:variant>
      <vt:variant>
        <vt:i4>4063350</vt:i4>
      </vt:variant>
      <vt:variant>
        <vt:i4>204</vt:i4>
      </vt:variant>
      <vt:variant>
        <vt:i4>0</vt:i4>
      </vt:variant>
      <vt:variant>
        <vt:i4>5</vt:i4>
      </vt:variant>
      <vt:variant>
        <vt:lpwstr>http://www.nevo.co.il/case/5774519</vt:lpwstr>
      </vt:variant>
      <vt:variant>
        <vt:lpwstr/>
      </vt:variant>
      <vt:variant>
        <vt:i4>3145847</vt:i4>
      </vt:variant>
      <vt:variant>
        <vt:i4>201</vt:i4>
      </vt:variant>
      <vt:variant>
        <vt:i4>0</vt:i4>
      </vt:variant>
      <vt:variant>
        <vt:i4>5</vt:i4>
      </vt:variant>
      <vt:variant>
        <vt:lpwstr>http://www.nevo.co.il/case/6151033</vt:lpwstr>
      </vt:variant>
      <vt:variant>
        <vt:lpwstr/>
      </vt:variant>
      <vt:variant>
        <vt:i4>8323134</vt:i4>
      </vt:variant>
      <vt:variant>
        <vt:i4>198</vt:i4>
      </vt:variant>
      <vt:variant>
        <vt:i4>0</vt:i4>
      </vt:variant>
      <vt:variant>
        <vt:i4>5</vt:i4>
      </vt:variant>
      <vt:variant>
        <vt:lpwstr>http://www.nevo.co.il/safrut/book/6688</vt:lpwstr>
      </vt:variant>
      <vt:variant>
        <vt:lpwstr/>
      </vt:variant>
      <vt:variant>
        <vt:i4>3211389</vt:i4>
      </vt:variant>
      <vt:variant>
        <vt:i4>195</vt:i4>
      </vt:variant>
      <vt:variant>
        <vt:i4>0</vt:i4>
      </vt:variant>
      <vt:variant>
        <vt:i4>5</vt:i4>
      </vt:variant>
      <vt:variant>
        <vt:lpwstr>http://www.nevo.co.il/case/6199917</vt:lpwstr>
      </vt:variant>
      <vt:variant>
        <vt:lpwstr/>
      </vt:variant>
      <vt:variant>
        <vt:i4>3145845</vt:i4>
      </vt:variant>
      <vt:variant>
        <vt:i4>192</vt:i4>
      </vt:variant>
      <vt:variant>
        <vt:i4>0</vt:i4>
      </vt:variant>
      <vt:variant>
        <vt:i4>5</vt:i4>
      </vt:variant>
      <vt:variant>
        <vt:lpwstr>http://www.nevo.co.il/case/6225561</vt:lpwstr>
      </vt:variant>
      <vt:variant>
        <vt:lpwstr/>
      </vt:variant>
      <vt:variant>
        <vt:i4>3539071</vt:i4>
      </vt:variant>
      <vt:variant>
        <vt:i4>189</vt:i4>
      </vt:variant>
      <vt:variant>
        <vt:i4>0</vt:i4>
      </vt:variant>
      <vt:variant>
        <vt:i4>5</vt:i4>
      </vt:variant>
      <vt:variant>
        <vt:lpwstr>http://www.nevo.co.il/case/5862411</vt:lpwstr>
      </vt:variant>
      <vt:variant>
        <vt:lpwstr/>
      </vt:variant>
      <vt:variant>
        <vt:i4>4128889</vt:i4>
      </vt:variant>
      <vt:variant>
        <vt:i4>186</vt:i4>
      </vt:variant>
      <vt:variant>
        <vt:i4>0</vt:i4>
      </vt:variant>
      <vt:variant>
        <vt:i4>5</vt:i4>
      </vt:variant>
      <vt:variant>
        <vt:lpwstr>http://www.nevo.co.il/case/17921861</vt:lpwstr>
      </vt:variant>
      <vt:variant>
        <vt:lpwstr/>
      </vt:variant>
      <vt:variant>
        <vt:i4>4128889</vt:i4>
      </vt:variant>
      <vt:variant>
        <vt:i4>183</vt:i4>
      </vt:variant>
      <vt:variant>
        <vt:i4>0</vt:i4>
      </vt:variant>
      <vt:variant>
        <vt:i4>5</vt:i4>
      </vt:variant>
      <vt:variant>
        <vt:lpwstr>http://www.nevo.co.il/case/17921861</vt:lpwstr>
      </vt:variant>
      <vt:variant>
        <vt:lpwstr/>
      </vt:variant>
      <vt:variant>
        <vt:i4>3997812</vt:i4>
      </vt:variant>
      <vt:variant>
        <vt:i4>180</vt:i4>
      </vt:variant>
      <vt:variant>
        <vt:i4>0</vt:i4>
      </vt:variant>
      <vt:variant>
        <vt:i4>5</vt:i4>
      </vt:variant>
      <vt:variant>
        <vt:lpwstr>http://www.nevo.co.il/case/17946334</vt:lpwstr>
      </vt:variant>
      <vt:variant>
        <vt:lpwstr/>
      </vt:variant>
      <vt:variant>
        <vt:i4>3997812</vt:i4>
      </vt:variant>
      <vt:variant>
        <vt:i4>177</vt:i4>
      </vt:variant>
      <vt:variant>
        <vt:i4>0</vt:i4>
      </vt:variant>
      <vt:variant>
        <vt:i4>5</vt:i4>
      </vt:variant>
      <vt:variant>
        <vt:lpwstr>http://www.nevo.co.il/case/17946334</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7602284</vt:i4>
      </vt:variant>
      <vt:variant>
        <vt:i4>171</vt:i4>
      </vt:variant>
      <vt:variant>
        <vt:i4>0</vt:i4>
      </vt:variant>
      <vt:variant>
        <vt:i4>5</vt:i4>
      </vt:variant>
      <vt:variant>
        <vt:lpwstr>http://www.nevo.co.il/law/98569</vt:lpwstr>
      </vt:variant>
      <vt:variant>
        <vt:lpwstr/>
      </vt:variant>
      <vt:variant>
        <vt:i4>4259841</vt:i4>
      </vt:variant>
      <vt:variant>
        <vt:i4>168</vt:i4>
      </vt:variant>
      <vt:variant>
        <vt:i4>0</vt:i4>
      </vt:variant>
      <vt:variant>
        <vt:i4>5</vt:i4>
      </vt:variant>
      <vt:variant>
        <vt:lpwstr>http://www.nevo.co.il/law/98569/54a.b</vt:lpwstr>
      </vt:variant>
      <vt:variant>
        <vt:lpwstr/>
      </vt:variant>
      <vt:variant>
        <vt:i4>3997812</vt:i4>
      </vt:variant>
      <vt:variant>
        <vt:i4>165</vt:i4>
      </vt:variant>
      <vt:variant>
        <vt:i4>0</vt:i4>
      </vt:variant>
      <vt:variant>
        <vt:i4>5</vt:i4>
      </vt:variant>
      <vt:variant>
        <vt:lpwstr>http://www.nevo.co.il/case/17946334</vt:lpwstr>
      </vt:variant>
      <vt:variant>
        <vt:lpwstr/>
      </vt:variant>
      <vt:variant>
        <vt:i4>6422630</vt:i4>
      </vt:variant>
      <vt:variant>
        <vt:i4>162</vt:i4>
      </vt:variant>
      <vt:variant>
        <vt:i4>0</vt:i4>
      </vt:variant>
      <vt:variant>
        <vt:i4>5</vt:i4>
      </vt:variant>
      <vt:variant>
        <vt:lpwstr>http://www.nevo.co.il/law/70301/377</vt:lpwstr>
      </vt:variant>
      <vt:variant>
        <vt:lpwstr/>
      </vt:variant>
      <vt:variant>
        <vt:i4>7077988</vt:i4>
      </vt:variant>
      <vt:variant>
        <vt:i4>159</vt:i4>
      </vt:variant>
      <vt:variant>
        <vt:i4>0</vt:i4>
      </vt:variant>
      <vt:variant>
        <vt:i4>5</vt:i4>
      </vt:variant>
      <vt:variant>
        <vt:lpwstr>http://www.nevo.co.il/law/70301/192</vt:lpwstr>
      </vt:variant>
      <vt:variant>
        <vt:lpwstr/>
      </vt:variant>
      <vt:variant>
        <vt:i4>7143478</vt:i4>
      </vt:variant>
      <vt:variant>
        <vt:i4>156</vt:i4>
      </vt:variant>
      <vt:variant>
        <vt:i4>0</vt:i4>
      </vt:variant>
      <vt:variant>
        <vt:i4>5</vt:i4>
      </vt:variant>
      <vt:variant>
        <vt:lpwstr>http://www.nevo.co.il/law/70301/382.b.1</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5177425</vt:i4>
      </vt:variant>
      <vt:variant>
        <vt:i4>150</vt:i4>
      </vt:variant>
      <vt:variant>
        <vt:i4>0</vt:i4>
      </vt:variant>
      <vt:variant>
        <vt:i4>5</vt:i4>
      </vt:variant>
      <vt:variant>
        <vt:lpwstr>http://www.nevo.co.il/law/70301/347.b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3342457</vt:i4>
      </vt:variant>
      <vt:variant>
        <vt:i4>141</vt:i4>
      </vt:variant>
      <vt:variant>
        <vt:i4>0</vt:i4>
      </vt:variant>
      <vt:variant>
        <vt:i4>5</vt:i4>
      </vt:variant>
      <vt:variant>
        <vt:lpwstr>http://www.nevo.co.il/case/5896936</vt:lpwstr>
      </vt:variant>
      <vt:variant>
        <vt:lpwstr/>
      </vt:variant>
      <vt:variant>
        <vt:i4>3407987</vt:i4>
      </vt:variant>
      <vt:variant>
        <vt:i4>138</vt:i4>
      </vt:variant>
      <vt:variant>
        <vt:i4>0</vt:i4>
      </vt:variant>
      <vt:variant>
        <vt:i4>5</vt:i4>
      </vt:variant>
      <vt:variant>
        <vt:lpwstr>http://www.nevo.co.il/case/6240751</vt:lpwstr>
      </vt:variant>
      <vt:variant>
        <vt:lpwstr/>
      </vt:variant>
      <vt:variant>
        <vt:i4>4128888</vt:i4>
      </vt:variant>
      <vt:variant>
        <vt:i4>135</vt:i4>
      </vt:variant>
      <vt:variant>
        <vt:i4>0</vt:i4>
      </vt:variant>
      <vt:variant>
        <vt:i4>5</vt:i4>
      </vt:variant>
      <vt:variant>
        <vt:lpwstr>http://www.nevo.co.il/case/17930873</vt:lpwstr>
      </vt:variant>
      <vt:variant>
        <vt:lpwstr/>
      </vt:variant>
      <vt:variant>
        <vt:i4>7602284</vt:i4>
      </vt:variant>
      <vt:variant>
        <vt:i4>132</vt:i4>
      </vt:variant>
      <vt:variant>
        <vt:i4>0</vt:i4>
      </vt:variant>
      <vt:variant>
        <vt:i4>5</vt:i4>
      </vt:variant>
      <vt:variant>
        <vt:lpwstr>http://www.nevo.co.il/law/98569</vt:lpwstr>
      </vt:variant>
      <vt:variant>
        <vt:lpwstr/>
      </vt:variant>
      <vt:variant>
        <vt:i4>6815840</vt:i4>
      </vt:variant>
      <vt:variant>
        <vt:i4>129</vt:i4>
      </vt:variant>
      <vt:variant>
        <vt:i4>0</vt:i4>
      </vt:variant>
      <vt:variant>
        <vt:i4>5</vt:i4>
      </vt:variant>
      <vt:variant>
        <vt:lpwstr>http://www.nevo.co.il/law/98569/53</vt:lpwstr>
      </vt:variant>
      <vt:variant>
        <vt:lpwstr/>
      </vt:variant>
      <vt:variant>
        <vt:i4>3211388</vt:i4>
      </vt:variant>
      <vt:variant>
        <vt:i4>126</vt:i4>
      </vt:variant>
      <vt:variant>
        <vt:i4>0</vt:i4>
      </vt:variant>
      <vt:variant>
        <vt:i4>5</vt:i4>
      </vt:variant>
      <vt:variant>
        <vt:lpwstr>http://www.nevo.co.il/case/6222386</vt:lpwstr>
      </vt:variant>
      <vt:variant>
        <vt:lpwstr/>
      </vt:variant>
      <vt:variant>
        <vt:i4>3932275</vt:i4>
      </vt:variant>
      <vt:variant>
        <vt:i4>123</vt:i4>
      </vt:variant>
      <vt:variant>
        <vt:i4>0</vt:i4>
      </vt:variant>
      <vt:variant>
        <vt:i4>5</vt:i4>
      </vt:variant>
      <vt:variant>
        <vt:lpwstr>http://www.nevo.co.il/case/5986283</vt:lpwstr>
      </vt:variant>
      <vt:variant>
        <vt:lpwstr/>
      </vt:variant>
      <vt:variant>
        <vt:i4>3407998</vt:i4>
      </vt:variant>
      <vt:variant>
        <vt:i4>120</vt:i4>
      </vt:variant>
      <vt:variant>
        <vt:i4>0</vt:i4>
      </vt:variant>
      <vt:variant>
        <vt:i4>5</vt:i4>
      </vt:variant>
      <vt:variant>
        <vt:lpwstr>http://www.nevo.co.il/case/6241096</vt:lpwstr>
      </vt:variant>
      <vt:variant>
        <vt:lpwstr/>
      </vt:variant>
      <vt:variant>
        <vt:i4>3866741</vt:i4>
      </vt:variant>
      <vt:variant>
        <vt:i4>117</vt:i4>
      </vt:variant>
      <vt:variant>
        <vt:i4>0</vt:i4>
      </vt:variant>
      <vt:variant>
        <vt:i4>5</vt:i4>
      </vt:variant>
      <vt:variant>
        <vt:lpwstr>http://www.nevo.co.il/case/6232618</vt:lpwstr>
      </vt:variant>
      <vt:variant>
        <vt:lpwstr/>
      </vt:variant>
      <vt:variant>
        <vt:i4>3342455</vt:i4>
      </vt:variant>
      <vt:variant>
        <vt:i4>114</vt:i4>
      </vt:variant>
      <vt:variant>
        <vt:i4>0</vt:i4>
      </vt:variant>
      <vt:variant>
        <vt:i4>5</vt:i4>
      </vt:variant>
      <vt:variant>
        <vt:lpwstr>http://www.nevo.co.il/case/6230214</vt:lpwstr>
      </vt:variant>
      <vt:variant>
        <vt:lpwstr/>
      </vt:variant>
      <vt:variant>
        <vt:i4>3670136</vt:i4>
      </vt:variant>
      <vt:variant>
        <vt:i4>111</vt:i4>
      </vt:variant>
      <vt:variant>
        <vt:i4>0</vt:i4>
      </vt:variant>
      <vt:variant>
        <vt:i4>5</vt:i4>
      </vt:variant>
      <vt:variant>
        <vt:lpwstr>http://www.nevo.co.il/case/6094285</vt:lpwstr>
      </vt:variant>
      <vt:variant>
        <vt:lpwstr/>
      </vt:variant>
      <vt:variant>
        <vt:i4>3276917</vt:i4>
      </vt:variant>
      <vt:variant>
        <vt:i4>108</vt:i4>
      </vt:variant>
      <vt:variant>
        <vt:i4>0</vt:i4>
      </vt:variant>
      <vt:variant>
        <vt:i4>5</vt:i4>
      </vt:variant>
      <vt:variant>
        <vt:lpwstr>http://www.nevo.co.il/case/17913797</vt:lpwstr>
      </vt:variant>
      <vt:variant>
        <vt:lpwstr/>
      </vt:variant>
      <vt:variant>
        <vt:i4>3866741</vt:i4>
      </vt:variant>
      <vt:variant>
        <vt:i4>105</vt:i4>
      </vt:variant>
      <vt:variant>
        <vt:i4>0</vt:i4>
      </vt:variant>
      <vt:variant>
        <vt:i4>5</vt:i4>
      </vt:variant>
      <vt:variant>
        <vt:lpwstr>http://www.nevo.co.il/case/6103934</vt:lpwstr>
      </vt:variant>
      <vt:variant>
        <vt:lpwstr/>
      </vt:variant>
      <vt:variant>
        <vt:i4>3539071</vt:i4>
      </vt:variant>
      <vt:variant>
        <vt:i4>102</vt:i4>
      </vt:variant>
      <vt:variant>
        <vt:i4>0</vt:i4>
      </vt:variant>
      <vt:variant>
        <vt:i4>5</vt:i4>
      </vt:variant>
      <vt:variant>
        <vt:lpwstr>http://www.nevo.co.il/case/5910426</vt:lpwstr>
      </vt:variant>
      <vt:variant>
        <vt:lpwstr/>
      </vt:variant>
      <vt:variant>
        <vt:i4>3801202</vt:i4>
      </vt:variant>
      <vt:variant>
        <vt:i4>99</vt:i4>
      </vt:variant>
      <vt:variant>
        <vt:i4>0</vt:i4>
      </vt:variant>
      <vt:variant>
        <vt:i4>5</vt:i4>
      </vt:variant>
      <vt:variant>
        <vt:lpwstr>http://www.nevo.co.il/case/6092540</vt:lpwstr>
      </vt:variant>
      <vt:variant>
        <vt:lpwstr/>
      </vt:variant>
      <vt:variant>
        <vt:i4>3145848</vt:i4>
      </vt:variant>
      <vt:variant>
        <vt:i4>96</vt:i4>
      </vt:variant>
      <vt:variant>
        <vt:i4>0</vt:i4>
      </vt:variant>
      <vt:variant>
        <vt:i4>5</vt:i4>
      </vt:variant>
      <vt:variant>
        <vt:lpwstr>http://www.nevo.co.il/case/6024185</vt:lpwstr>
      </vt:variant>
      <vt:variant>
        <vt:lpwstr/>
      </vt:variant>
      <vt:variant>
        <vt:i4>3801207</vt:i4>
      </vt:variant>
      <vt:variant>
        <vt:i4>93</vt:i4>
      </vt:variant>
      <vt:variant>
        <vt:i4>0</vt:i4>
      </vt:variant>
      <vt:variant>
        <vt:i4>5</vt:i4>
      </vt:variant>
      <vt:variant>
        <vt:lpwstr>http://www.nevo.co.il/case/5787433</vt:lpwstr>
      </vt:variant>
      <vt:variant>
        <vt:lpwstr/>
      </vt:variant>
      <vt:variant>
        <vt:i4>3670138</vt:i4>
      </vt:variant>
      <vt:variant>
        <vt:i4>90</vt:i4>
      </vt:variant>
      <vt:variant>
        <vt:i4>0</vt:i4>
      </vt:variant>
      <vt:variant>
        <vt:i4>5</vt:i4>
      </vt:variant>
      <vt:variant>
        <vt:lpwstr>http://www.nevo.co.il/case/17914848</vt:lpwstr>
      </vt:variant>
      <vt:variant>
        <vt:lpwstr/>
      </vt:variant>
      <vt:variant>
        <vt:i4>3801207</vt:i4>
      </vt:variant>
      <vt:variant>
        <vt:i4>87</vt:i4>
      </vt:variant>
      <vt:variant>
        <vt:i4>0</vt:i4>
      </vt:variant>
      <vt:variant>
        <vt:i4>5</vt:i4>
      </vt:variant>
      <vt:variant>
        <vt:lpwstr>http://www.nevo.co.il/case/6234659</vt:lpwstr>
      </vt:variant>
      <vt:variant>
        <vt:lpwstr/>
      </vt:variant>
      <vt:variant>
        <vt:i4>3342457</vt:i4>
      </vt:variant>
      <vt:variant>
        <vt:i4>84</vt:i4>
      </vt:variant>
      <vt:variant>
        <vt:i4>0</vt:i4>
      </vt:variant>
      <vt:variant>
        <vt:i4>5</vt:i4>
      </vt:variant>
      <vt:variant>
        <vt:lpwstr>http://www.nevo.co.il/case/5896936</vt:lpwstr>
      </vt:variant>
      <vt:variant>
        <vt:lpwstr/>
      </vt:variant>
      <vt:variant>
        <vt:i4>3342448</vt:i4>
      </vt:variant>
      <vt:variant>
        <vt:i4>81</vt:i4>
      </vt:variant>
      <vt:variant>
        <vt:i4>0</vt:i4>
      </vt:variant>
      <vt:variant>
        <vt:i4>5</vt:i4>
      </vt:variant>
      <vt:variant>
        <vt:lpwstr>http://www.nevo.co.il/case/5704076</vt:lpwstr>
      </vt:variant>
      <vt:variant>
        <vt:lpwstr/>
      </vt:variant>
      <vt:variant>
        <vt:i4>7602284</vt:i4>
      </vt:variant>
      <vt:variant>
        <vt:i4>78</vt:i4>
      </vt:variant>
      <vt:variant>
        <vt:i4>0</vt:i4>
      </vt:variant>
      <vt:variant>
        <vt:i4>5</vt:i4>
      </vt:variant>
      <vt:variant>
        <vt:lpwstr>http://www.nevo.co.il/law/98569</vt:lpwstr>
      </vt:variant>
      <vt:variant>
        <vt:lpwstr/>
      </vt:variant>
      <vt:variant>
        <vt:i4>7274592</vt:i4>
      </vt:variant>
      <vt:variant>
        <vt:i4>75</vt:i4>
      </vt:variant>
      <vt:variant>
        <vt:i4>0</vt:i4>
      </vt:variant>
      <vt:variant>
        <vt:i4>5</vt:i4>
      </vt:variant>
      <vt:variant>
        <vt:lpwstr>http://www.nevo.co.il/law/98569/54a</vt:lpwstr>
      </vt:variant>
      <vt:variant>
        <vt:lpwstr/>
      </vt:variant>
      <vt:variant>
        <vt:i4>3866741</vt:i4>
      </vt:variant>
      <vt:variant>
        <vt:i4>72</vt:i4>
      </vt:variant>
      <vt:variant>
        <vt:i4>0</vt:i4>
      </vt:variant>
      <vt:variant>
        <vt:i4>5</vt:i4>
      </vt:variant>
      <vt:variant>
        <vt:lpwstr>http://www.nevo.co.il/case/6103934</vt:lpwstr>
      </vt:variant>
      <vt:variant>
        <vt:lpwstr/>
      </vt:variant>
      <vt:variant>
        <vt:i4>3932273</vt:i4>
      </vt:variant>
      <vt:variant>
        <vt:i4>69</vt:i4>
      </vt:variant>
      <vt:variant>
        <vt:i4>0</vt:i4>
      </vt:variant>
      <vt:variant>
        <vt:i4>5</vt:i4>
      </vt:variant>
      <vt:variant>
        <vt:lpwstr>http://www.nevo.co.il/case/17923079</vt:lpwstr>
      </vt:variant>
      <vt:variant>
        <vt:lpwstr/>
      </vt:variant>
      <vt:variant>
        <vt:i4>3801202</vt:i4>
      </vt:variant>
      <vt:variant>
        <vt:i4>66</vt:i4>
      </vt:variant>
      <vt:variant>
        <vt:i4>0</vt:i4>
      </vt:variant>
      <vt:variant>
        <vt:i4>5</vt:i4>
      </vt:variant>
      <vt:variant>
        <vt:lpwstr>http://www.nevo.co.il/case/17931238</vt:lpwstr>
      </vt:variant>
      <vt:variant>
        <vt:lpwstr/>
      </vt:variant>
      <vt:variant>
        <vt:i4>6422630</vt:i4>
      </vt:variant>
      <vt:variant>
        <vt:i4>63</vt:i4>
      </vt:variant>
      <vt:variant>
        <vt:i4>0</vt:i4>
      </vt:variant>
      <vt:variant>
        <vt:i4>5</vt:i4>
      </vt:variant>
      <vt:variant>
        <vt:lpwstr>http://www.nevo.co.il/law/70301/377</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7143478</vt:i4>
      </vt:variant>
      <vt:variant>
        <vt:i4>57</vt:i4>
      </vt:variant>
      <vt:variant>
        <vt:i4>0</vt:i4>
      </vt:variant>
      <vt:variant>
        <vt:i4>5</vt:i4>
      </vt:variant>
      <vt:variant>
        <vt:lpwstr>http://www.nevo.co.il/law/70301/382.b.1</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5177425</vt:i4>
      </vt:variant>
      <vt:variant>
        <vt:i4>51</vt:i4>
      </vt:variant>
      <vt:variant>
        <vt:i4>0</vt:i4>
      </vt:variant>
      <vt:variant>
        <vt:i4>5</vt:i4>
      </vt:variant>
      <vt:variant>
        <vt:lpwstr>http://www.nevo.co.il/law/70301/347.b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8257646</vt:i4>
      </vt:variant>
      <vt:variant>
        <vt:i4>42</vt:i4>
      </vt:variant>
      <vt:variant>
        <vt:i4>0</vt:i4>
      </vt:variant>
      <vt:variant>
        <vt:i4>5</vt:i4>
      </vt:variant>
      <vt:variant>
        <vt:lpwstr>http://www.nevo.co.il/law/74903</vt:lpwstr>
      </vt:variant>
      <vt:variant>
        <vt:lpwstr/>
      </vt:variant>
      <vt:variant>
        <vt:i4>6881388</vt:i4>
      </vt:variant>
      <vt:variant>
        <vt:i4>39</vt:i4>
      </vt:variant>
      <vt:variant>
        <vt:i4>0</vt:i4>
      </vt:variant>
      <vt:variant>
        <vt:i4>5</vt:i4>
      </vt:variant>
      <vt:variant>
        <vt:lpwstr>http://www.nevo.co.il/law/74903/182</vt:lpwstr>
      </vt:variant>
      <vt:variant>
        <vt:lpwstr/>
      </vt:variant>
      <vt:variant>
        <vt:i4>8323134</vt:i4>
      </vt:variant>
      <vt:variant>
        <vt:i4>36</vt:i4>
      </vt:variant>
      <vt:variant>
        <vt:i4>0</vt:i4>
      </vt:variant>
      <vt:variant>
        <vt:i4>5</vt:i4>
      </vt:variant>
      <vt:variant>
        <vt:lpwstr>http://www.nevo.co.il/safrut/book/6688</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7274592</vt:i4>
      </vt:variant>
      <vt:variant>
        <vt:i4>30</vt:i4>
      </vt:variant>
      <vt:variant>
        <vt:i4>0</vt:i4>
      </vt:variant>
      <vt:variant>
        <vt:i4>5</vt:i4>
      </vt:variant>
      <vt:variant>
        <vt:lpwstr>http://www.nevo.co.il/law/98569/54a</vt:lpwstr>
      </vt:variant>
      <vt:variant>
        <vt:lpwstr/>
      </vt:variant>
      <vt:variant>
        <vt:i4>6815840</vt:i4>
      </vt:variant>
      <vt:variant>
        <vt:i4>27</vt:i4>
      </vt:variant>
      <vt:variant>
        <vt:i4>0</vt:i4>
      </vt:variant>
      <vt:variant>
        <vt:i4>5</vt:i4>
      </vt:variant>
      <vt:variant>
        <vt:lpwstr>http://www.nevo.co.il/law/98569/53</vt:lpwstr>
      </vt:variant>
      <vt:variant>
        <vt:lpwstr/>
      </vt:variant>
      <vt:variant>
        <vt:i4>7602284</vt:i4>
      </vt:variant>
      <vt:variant>
        <vt:i4>24</vt:i4>
      </vt:variant>
      <vt:variant>
        <vt:i4>0</vt:i4>
      </vt:variant>
      <vt:variant>
        <vt:i4>5</vt:i4>
      </vt:variant>
      <vt:variant>
        <vt:lpwstr>http://www.nevo.co.il/law/98569</vt:lpwstr>
      </vt:variant>
      <vt:variant>
        <vt:lpwstr/>
      </vt:variant>
      <vt:variant>
        <vt:i4>7143478</vt:i4>
      </vt:variant>
      <vt:variant>
        <vt:i4>21</vt:i4>
      </vt:variant>
      <vt:variant>
        <vt:i4>0</vt:i4>
      </vt:variant>
      <vt:variant>
        <vt:i4>5</vt:i4>
      </vt:variant>
      <vt:variant>
        <vt:lpwstr>http://www.nevo.co.il/law/70301/382.b.1</vt:lpwstr>
      </vt:variant>
      <vt:variant>
        <vt:lpwstr/>
      </vt:variant>
      <vt:variant>
        <vt:i4>6422630</vt:i4>
      </vt:variant>
      <vt:variant>
        <vt:i4>18</vt:i4>
      </vt:variant>
      <vt:variant>
        <vt:i4>0</vt:i4>
      </vt:variant>
      <vt:variant>
        <vt:i4>5</vt:i4>
      </vt:variant>
      <vt:variant>
        <vt:lpwstr>http://www.nevo.co.il/law/70301/377</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2009-11-08T12:28:00Z</cp:lastPrinted>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3028</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י. אלרון;ר. סוקול;כ. סעב</vt:lpwstr>
  </property>
  <property fmtid="{D5CDD505-2E9C-101B-9397-08002B2CF9AE}" pid="10" name="CITY">
    <vt:lpwstr>חי'</vt:lpwstr>
  </property>
  <property fmtid="{D5CDD505-2E9C-101B-9397-08002B2CF9AE}" pid="11" name="DATE">
    <vt:lpwstr>20091104</vt:lpwstr>
  </property>
  <property fmtid="{D5CDD505-2E9C-101B-9397-08002B2CF9AE}" pid="12" name="TYPE_N_DATE">
    <vt:lpwstr>39020091104</vt:lpwstr>
  </property>
  <property fmtid="{D5CDD505-2E9C-101B-9397-08002B2CF9AE}" pid="13" name="WORDNUMPAGES">
    <vt:lpwstr>44</vt:lpwstr>
  </property>
  <property fmtid="{D5CDD505-2E9C-101B-9397-08002B2CF9AE}" pid="14" name="TYPE_ABS_DATE">
    <vt:lpwstr>390020091104</vt:lpwstr>
  </property>
  <property fmtid="{D5CDD505-2E9C-101B-9397-08002B2CF9AE}" pid="15" name="RemarkFileName">
    <vt:lpwstr>mechozi me 06 3028 htm</vt:lpwstr>
  </property>
  <property fmtid="{D5CDD505-2E9C-101B-9397-08002B2CF9AE}" pid="16" name="ISABSTRACT">
    <vt:lpwstr>Y</vt:lpwstr>
  </property>
  <property fmtid="{D5CDD505-2E9C-101B-9397-08002B2CF9AE}" pid="17" name="BOOKLISTTMP1">
    <vt:lpwstr>6688</vt:lpwstr>
  </property>
  <property fmtid="{D5CDD505-2E9C-101B-9397-08002B2CF9AE}" pid="18" name="CASESLISTTMP1">
    <vt:lpwstr>17931238;17923079;6103934:2;5704076;5896936:2;6234659;17914848;5787433:2;6024185;6092540;5910426;17913797;6094285;6230214;6232618;6241096:2;5986283;6222386;17930873;6240751;17946334:3;17921861:2;5862411;6225561;6199917;6151033;5774519;5733554;17910193</vt:lpwstr>
  </property>
  <property fmtid="{D5CDD505-2E9C-101B-9397-08002B2CF9AE}" pid="19" name="CASESLISTTMP2">
    <vt:lpwstr>5827933:2;5816508;6241333;17937589;17940719;5678391;17915637;6238635;20306556;5709733:2;5688466;17922150:2</vt:lpwstr>
  </property>
  <property fmtid="{D5CDD505-2E9C-101B-9397-08002B2CF9AE}" pid="20" name="LAWLISTTMP1">
    <vt:lpwstr>74903/182</vt:lpwstr>
  </property>
  <property fmtid="{D5CDD505-2E9C-101B-9397-08002B2CF9AE}" pid="21" name="LAWLISTTMP2">
    <vt:lpwstr>70301/345.a.1:4;347.b:2;382.b.1:2;192:2;377:2</vt:lpwstr>
  </property>
  <property fmtid="{D5CDD505-2E9C-101B-9397-08002B2CF9AE}" pid="22" name="LAWLISTTMP3">
    <vt:lpwstr>98569/054a;053;054a.b</vt:lpwstr>
  </property>
</Properties>
</file>