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CF78" w14:textId="77777777" w:rsidR="0043275D" w:rsidRPr="000C4640" w:rsidRDefault="0043275D" w:rsidP="0043275D">
      <w:pPr>
        <w:jc w:val="center"/>
        <w:rPr>
          <w:rtl/>
        </w:rPr>
      </w:pPr>
      <w:r w:rsidRPr="000C4640">
        <w:rPr>
          <w:rFonts w:hint="cs"/>
          <w:b/>
          <w:bCs/>
          <w:szCs w:val="32"/>
          <w:rtl/>
        </w:rPr>
        <w:t>בתי המשפט</w:t>
      </w:r>
      <w:r w:rsidRPr="000C4640">
        <w:rPr>
          <w:rFonts w:hint="cs"/>
          <w:rtl/>
        </w:rPr>
        <w:t xml:space="preserve"> </w:t>
      </w:r>
    </w:p>
    <w:tbl>
      <w:tblPr>
        <w:bidiVisual/>
        <w:tblW w:w="8820" w:type="dxa"/>
        <w:tblLayout w:type="fixed"/>
        <w:tblLook w:val="0000" w:firstRow="0" w:lastRow="0" w:firstColumn="0" w:lastColumn="0" w:noHBand="0" w:noVBand="0"/>
      </w:tblPr>
      <w:tblGrid>
        <w:gridCol w:w="636"/>
        <w:gridCol w:w="216"/>
        <w:gridCol w:w="4241"/>
        <w:gridCol w:w="521"/>
        <w:gridCol w:w="680"/>
        <w:gridCol w:w="2235"/>
        <w:gridCol w:w="291"/>
      </w:tblGrid>
      <w:tr w:rsidR="0043275D" w:rsidRPr="000C4640" w14:paraId="629A1BA4" w14:textId="77777777">
        <w:trPr>
          <w:gridAfter w:val="1"/>
          <w:wAfter w:w="291" w:type="dxa"/>
          <w:cantSplit/>
          <w:trHeight w:val="195"/>
        </w:trPr>
        <w:tc>
          <w:tcPr>
            <w:tcW w:w="5614" w:type="dxa"/>
            <w:gridSpan w:val="4"/>
            <w:vMerge w:val="restart"/>
          </w:tcPr>
          <w:p w14:paraId="7180FE77" w14:textId="77777777" w:rsidR="0043275D" w:rsidRPr="000C4640" w:rsidRDefault="0043275D">
            <w:pPr>
              <w:spacing w:line="360" w:lineRule="auto"/>
              <w:jc w:val="both"/>
              <w:rPr>
                <w:noProof/>
                <w:szCs w:val="22"/>
              </w:rPr>
            </w:pPr>
            <w:bookmarkStart w:id="0" w:name="זיהוי_תיק" w:colFirst="2" w:colLast="2"/>
            <w:bookmarkStart w:id="1" w:name="בית_משפט" w:colFirst="0" w:colLast="0"/>
            <w:r w:rsidRPr="000C4640">
              <w:rPr>
                <w:rFonts w:hint="cs"/>
                <w:szCs w:val="22"/>
                <w:rtl/>
              </w:rPr>
              <w:t>בית המשפט המחוזי  בחיפה</w:t>
            </w:r>
          </w:p>
        </w:tc>
        <w:tc>
          <w:tcPr>
            <w:tcW w:w="2915" w:type="dxa"/>
            <w:gridSpan w:val="2"/>
          </w:tcPr>
          <w:p w14:paraId="7CAF0D31" w14:textId="77777777" w:rsidR="0043275D" w:rsidRPr="000C4640" w:rsidRDefault="004B6BD9">
            <w:pPr>
              <w:spacing w:line="360" w:lineRule="auto"/>
              <w:jc w:val="both"/>
              <w:rPr>
                <w:rFonts w:hint="cs"/>
                <w:noProof/>
                <w:szCs w:val="22"/>
              </w:rPr>
            </w:pPr>
            <w:r w:rsidRPr="000C4640">
              <w:rPr>
                <w:rFonts w:hint="cs"/>
                <w:noProof/>
                <w:szCs w:val="22"/>
                <w:rtl/>
              </w:rPr>
              <w:t>תפ"ח 142920-02-09</w:t>
            </w:r>
          </w:p>
        </w:tc>
      </w:tr>
      <w:tr w:rsidR="0043275D" w:rsidRPr="000C4640" w14:paraId="72E63F4D" w14:textId="77777777">
        <w:trPr>
          <w:gridAfter w:val="1"/>
          <w:wAfter w:w="291" w:type="dxa"/>
          <w:cantSplit/>
          <w:trHeight w:val="195"/>
        </w:trPr>
        <w:tc>
          <w:tcPr>
            <w:tcW w:w="5614" w:type="dxa"/>
            <w:gridSpan w:val="4"/>
            <w:vMerge/>
            <w:vAlign w:val="center"/>
          </w:tcPr>
          <w:p w14:paraId="4D2352BF" w14:textId="77777777" w:rsidR="0043275D" w:rsidRPr="000C4640" w:rsidRDefault="0043275D">
            <w:pPr>
              <w:bidi w:val="0"/>
              <w:rPr>
                <w:noProof/>
                <w:szCs w:val="22"/>
              </w:rPr>
            </w:pPr>
            <w:bookmarkStart w:id="2" w:name="תיק_עיקרי" w:colFirst="2" w:colLast="2"/>
            <w:bookmarkEnd w:id="0"/>
            <w:bookmarkEnd w:id="1"/>
          </w:p>
        </w:tc>
        <w:tc>
          <w:tcPr>
            <w:tcW w:w="2915" w:type="dxa"/>
            <w:gridSpan w:val="2"/>
          </w:tcPr>
          <w:p w14:paraId="5F2A4001" w14:textId="77777777" w:rsidR="0043275D" w:rsidRPr="000C4640" w:rsidRDefault="0043275D">
            <w:pPr>
              <w:spacing w:line="360" w:lineRule="auto"/>
              <w:jc w:val="both"/>
              <w:rPr>
                <w:noProof/>
                <w:szCs w:val="22"/>
              </w:rPr>
            </w:pPr>
          </w:p>
        </w:tc>
      </w:tr>
      <w:tr w:rsidR="0043275D" w:rsidRPr="000C4640" w14:paraId="66E7BFDC" w14:textId="77777777">
        <w:trPr>
          <w:gridAfter w:val="1"/>
          <w:wAfter w:w="291" w:type="dxa"/>
          <w:cantSplit/>
          <w:trHeight w:val="286"/>
        </w:trPr>
        <w:tc>
          <w:tcPr>
            <w:tcW w:w="636" w:type="dxa"/>
          </w:tcPr>
          <w:p w14:paraId="06175E1E" w14:textId="77777777" w:rsidR="0043275D" w:rsidRPr="000C4640" w:rsidRDefault="0043275D">
            <w:pPr>
              <w:spacing w:line="360" w:lineRule="auto"/>
              <w:jc w:val="both"/>
              <w:rPr>
                <w:b/>
                <w:bCs/>
                <w:noProof/>
              </w:rPr>
            </w:pPr>
            <w:bookmarkStart w:id="3" w:name="שם_שופט" w:colFirst="1" w:colLast="1"/>
            <w:bookmarkStart w:id="4" w:name="תאריך" w:colFirst="3" w:colLast="3"/>
            <w:bookmarkEnd w:id="2"/>
            <w:r w:rsidRPr="000C4640">
              <w:rPr>
                <w:rFonts w:hint="cs"/>
                <w:b/>
                <w:bCs/>
                <w:rtl/>
              </w:rPr>
              <w:t>בפני</w:t>
            </w:r>
          </w:p>
        </w:tc>
        <w:tc>
          <w:tcPr>
            <w:tcW w:w="4978" w:type="dxa"/>
            <w:gridSpan w:val="3"/>
          </w:tcPr>
          <w:p w14:paraId="4982632A" w14:textId="77777777" w:rsidR="0043275D" w:rsidRPr="000C4640" w:rsidRDefault="0043275D">
            <w:pPr>
              <w:rPr>
                <w:b/>
                <w:bCs/>
                <w:noProof/>
                <w:rtl/>
              </w:rPr>
            </w:pPr>
            <w:r w:rsidRPr="000C4640">
              <w:rPr>
                <w:rFonts w:hint="cs"/>
                <w:b/>
                <w:bCs/>
                <w:rtl/>
              </w:rPr>
              <w:t>הרכב כב' השופטים:</w:t>
            </w:r>
          </w:p>
          <w:p w14:paraId="2A2319ED" w14:textId="77777777" w:rsidR="0043275D" w:rsidRPr="000C4640" w:rsidRDefault="0043275D">
            <w:pPr>
              <w:rPr>
                <w:rFonts w:hint="cs"/>
                <w:b/>
                <w:bCs/>
                <w:rtl/>
              </w:rPr>
            </w:pPr>
            <w:r w:rsidRPr="000C4640">
              <w:rPr>
                <w:rFonts w:hint="cs"/>
                <w:b/>
                <w:bCs/>
                <w:rtl/>
              </w:rPr>
              <w:t>י' אלרון (אב"ד)</w:t>
            </w:r>
          </w:p>
          <w:p w14:paraId="1FA66082" w14:textId="77777777" w:rsidR="0043275D" w:rsidRPr="000C4640" w:rsidRDefault="0043275D" w:rsidP="0043275D">
            <w:pPr>
              <w:rPr>
                <w:rFonts w:hint="cs"/>
                <w:b/>
                <w:bCs/>
                <w:rtl/>
              </w:rPr>
            </w:pPr>
            <w:r w:rsidRPr="000C4640">
              <w:rPr>
                <w:rFonts w:hint="cs"/>
                <w:b/>
                <w:bCs/>
                <w:rtl/>
              </w:rPr>
              <w:t>ד'  סלע</w:t>
            </w:r>
          </w:p>
          <w:p w14:paraId="4CD112AC" w14:textId="77777777" w:rsidR="0043275D" w:rsidRPr="000C4640" w:rsidRDefault="0043275D">
            <w:pPr>
              <w:spacing w:line="360" w:lineRule="auto"/>
              <w:jc w:val="both"/>
              <w:rPr>
                <w:b/>
                <w:bCs/>
                <w:noProof/>
              </w:rPr>
            </w:pPr>
            <w:r w:rsidRPr="000C4640">
              <w:rPr>
                <w:rFonts w:hint="cs"/>
                <w:b/>
                <w:bCs/>
                <w:rtl/>
              </w:rPr>
              <w:t>מ' רניאל</w:t>
            </w:r>
          </w:p>
        </w:tc>
        <w:tc>
          <w:tcPr>
            <w:tcW w:w="680" w:type="dxa"/>
            <w:tcMar>
              <w:top w:w="0" w:type="dxa"/>
              <w:left w:w="28" w:type="dxa"/>
              <w:bottom w:w="0" w:type="dxa"/>
              <w:right w:w="28" w:type="dxa"/>
            </w:tcMar>
          </w:tcPr>
          <w:p w14:paraId="0BC63A36" w14:textId="77777777" w:rsidR="0043275D" w:rsidRPr="000C4640" w:rsidRDefault="0043275D">
            <w:pPr>
              <w:spacing w:line="360" w:lineRule="auto"/>
              <w:jc w:val="both"/>
              <w:rPr>
                <w:b/>
                <w:bCs/>
                <w:noProof/>
              </w:rPr>
            </w:pPr>
            <w:r w:rsidRPr="000C4640">
              <w:rPr>
                <w:rFonts w:hint="cs"/>
                <w:b/>
                <w:bCs/>
                <w:rtl/>
              </w:rPr>
              <w:t>תאריך</w:t>
            </w:r>
          </w:p>
        </w:tc>
        <w:tc>
          <w:tcPr>
            <w:tcW w:w="2235" w:type="dxa"/>
          </w:tcPr>
          <w:p w14:paraId="4EB3E868" w14:textId="77777777" w:rsidR="0043275D" w:rsidRPr="000C4640" w:rsidRDefault="004B6BD9">
            <w:pPr>
              <w:spacing w:line="360" w:lineRule="auto"/>
              <w:jc w:val="both"/>
              <w:rPr>
                <w:rFonts w:hint="cs"/>
                <w:b/>
                <w:bCs/>
                <w:noProof/>
              </w:rPr>
            </w:pPr>
            <w:r w:rsidRPr="000C4640">
              <w:rPr>
                <w:rFonts w:hint="cs"/>
                <w:b/>
                <w:bCs/>
                <w:noProof/>
                <w:rtl/>
              </w:rPr>
              <w:t>10.01.2010</w:t>
            </w:r>
          </w:p>
        </w:tc>
      </w:tr>
      <w:tr w:rsidR="00607829" w:rsidRPr="000C4640" w14:paraId="37E52555" w14:textId="77777777">
        <w:tblPrEx>
          <w:jc w:val="center"/>
          <w:tblLook w:val="01E0" w:firstRow="1" w:lastRow="1" w:firstColumn="1" w:lastColumn="1" w:noHBand="0" w:noVBand="0"/>
        </w:tblPrEx>
        <w:trPr>
          <w:trHeight w:val="355"/>
          <w:jc w:val="center"/>
        </w:trPr>
        <w:tc>
          <w:tcPr>
            <w:tcW w:w="852" w:type="dxa"/>
            <w:gridSpan w:val="2"/>
          </w:tcPr>
          <w:p w14:paraId="63B85235" w14:textId="77777777" w:rsidR="00607829" w:rsidRPr="000C4640" w:rsidRDefault="00607829">
            <w:pPr>
              <w:jc w:val="both"/>
              <w:rPr>
                <w:rFonts w:ascii="Arial" w:hAnsi="Arial" w:hint="cs"/>
                <w:b/>
                <w:bCs/>
                <w:rtl/>
              </w:rPr>
            </w:pPr>
            <w:bookmarkStart w:id="5" w:name="LastJudge"/>
            <w:bookmarkEnd w:id="3"/>
            <w:bookmarkEnd w:id="4"/>
            <w:bookmarkEnd w:id="5"/>
          </w:p>
          <w:p w14:paraId="31369BB0" w14:textId="77777777" w:rsidR="0043275D" w:rsidRPr="000C4640" w:rsidRDefault="0043275D">
            <w:pPr>
              <w:jc w:val="both"/>
              <w:rPr>
                <w:rFonts w:ascii="Arial" w:hAnsi="Arial" w:hint="cs"/>
                <w:b/>
                <w:bCs/>
                <w:rtl/>
              </w:rPr>
            </w:pPr>
          </w:p>
          <w:p w14:paraId="16FF8003" w14:textId="77777777" w:rsidR="00607829" w:rsidRPr="000C4640" w:rsidRDefault="00607829">
            <w:pPr>
              <w:jc w:val="both"/>
              <w:rPr>
                <w:rFonts w:ascii="Arial" w:hAnsi="Arial"/>
                <w:b/>
                <w:bCs/>
              </w:rPr>
            </w:pPr>
            <w:r w:rsidRPr="000C4640">
              <w:rPr>
                <w:rFonts w:ascii="Arial" w:hAnsi="Arial" w:hint="cs"/>
                <w:b/>
                <w:bCs/>
                <w:rtl/>
              </w:rPr>
              <w:t>בעניין:</w:t>
            </w:r>
          </w:p>
        </w:tc>
        <w:tc>
          <w:tcPr>
            <w:tcW w:w="4241" w:type="dxa"/>
          </w:tcPr>
          <w:p w14:paraId="62DEBB18" w14:textId="77777777" w:rsidR="00607829" w:rsidRPr="000C4640" w:rsidRDefault="00607829">
            <w:pPr>
              <w:jc w:val="both"/>
              <w:rPr>
                <w:rFonts w:ascii="Arial" w:hAnsi="Arial" w:hint="cs"/>
                <w:b/>
                <w:bCs/>
                <w:rtl/>
              </w:rPr>
            </w:pPr>
          </w:p>
          <w:p w14:paraId="15BC76EA" w14:textId="77777777" w:rsidR="0043275D" w:rsidRPr="000C4640" w:rsidRDefault="0043275D">
            <w:pPr>
              <w:jc w:val="both"/>
              <w:rPr>
                <w:rFonts w:ascii="Arial" w:hAnsi="Arial" w:hint="cs"/>
                <w:b/>
                <w:bCs/>
                <w:rtl/>
              </w:rPr>
            </w:pPr>
          </w:p>
          <w:p w14:paraId="7A2AB7C3" w14:textId="77777777" w:rsidR="00607829" w:rsidRPr="000C4640" w:rsidRDefault="00607829">
            <w:pPr>
              <w:jc w:val="both"/>
              <w:rPr>
                <w:rFonts w:ascii="Arial" w:hAnsi="Arial"/>
                <w:b/>
                <w:bCs/>
              </w:rPr>
            </w:pPr>
            <w:r w:rsidRPr="000C4640">
              <w:rPr>
                <w:rFonts w:ascii="Arial" w:hAnsi="Arial" w:hint="cs"/>
                <w:b/>
                <w:bCs/>
                <w:rtl/>
              </w:rPr>
              <w:t xml:space="preserve">מדינת ישראל </w:t>
            </w:r>
          </w:p>
        </w:tc>
        <w:tc>
          <w:tcPr>
            <w:tcW w:w="3727" w:type="dxa"/>
            <w:gridSpan w:val="4"/>
          </w:tcPr>
          <w:p w14:paraId="53D89BFD" w14:textId="77777777" w:rsidR="00607829" w:rsidRPr="000C4640" w:rsidRDefault="00607829">
            <w:pPr>
              <w:jc w:val="both"/>
              <w:rPr>
                <w:rFonts w:ascii="Arial" w:hAnsi="Arial"/>
                <w:b/>
                <w:bCs/>
              </w:rPr>
            </w:pPr>
          </w:p>
        </w:tc>
      </w:tr>
      <w:tr w:rsidR="00607829" w:rsidRPr="000C4640" w14:paraId="10B760D5" w14:textId="77777777">
        <w:tblPrEx>
          <w:jc w:val="center"/>
          <w:tblLook w:val="01E0" w:firstRow="1" w:lastRow="1" w:firstColumn="1" w:lastColumn="1" w:noHBand="0" w:noVBand="0"/>
        </w:tblPrEx>
        <w:trPr>
          <w:trHeight w:val="355"/>
          <w:jc w:val="center"/>
        </w:trPr>
        <w:tc>
          <w:tcPr>
            <w:tcW w:w="852" w:type="dxa"/>
            <w:gridSpan w:val="2"/>
          </w:tcPr>
          <w:p w14:paraId="6CD60159" w14:textId="77777777" w:rsidR="00607829" w:rsidRPr="000C4640" w:rsidRDefault="00607829">
            <w:pPr>
              <w:jc w:val="both"/>
              <w:rPr>
                <w:rFonts w:ascii="Arial" w:hAnsi="Arial"/>
                <w:b/>
                <w:bCs/>
              </w:rPr>
            </w:pPr>
            <w:bookmarkStart w:id="6" w:name="FirstAppellant" w:colFirst="0" w:colLast="1"/>
          </w:p>
        </w:tc>
        <w:tc>
          <w:tcPr>
            <w:tcW w:w="4241" w:type="dxa"/>
          </w:tcPr>
          <w:p w14:paraId="68FE9A82" w14:textId="77777777" w:rsidR="00607829" w:rsidRPr="000C4640" w:rsidRDefault="00607829">
            <w:pPr>
              <w:jc w:val="both"/>
              <w:rPr>
                <w:b/>
                <w:bCs/>
              </w:rPr>
            </w:pPr>
          </w:p>
        </w:tc>
        <w:tc>
          <w:tcPr>
            <w:tcW w:w="3727" w:type="dxa"/>
            <w:gridSpan w:val="4"/>
          </w:tcPr>
          <w:p w14:paraId="0A7A4BB7" w14:textId="77777777" w:rsidR="00607829" w:rsidRPr="000C4640" w:rsidRDefault="00607829">
            <w:pPr>
              <w:rPr>
                <w:rFonts w:ascii="Arial" w:hAnsi="Arial"/>
                <w:b/>
                <w:bCs/>
              </w:rPr>
            </w:pPr>
            <w:r w:rsidRPr="000C4640">
              <w:rPr>
                <w:rFonts w:ascii="Arial" w:hAnsi="Arial" w:hint="cs"/>
                <w:b/>
                <w:bCs/>
                <w:rtl/>
              </w:rPr>
              <w:t>המאשימה</w:t>
            </w:r>
          </w:p>
        </w:tc>
      </w:tr>
      <w:tr w:rsidR="00607829" w:rsidRPr="000C4640" w14:paraId="525D527B" w14:textId="77777777">
        <w:tblPrEx>
          <w:jc w:val="center"/>
          <w:tblLook w:val="01E0" w:firstRow="1" w:lastRow="1" w:firstColumn="1" w:lastColumn="1" w:noHBand="0" w:noVBand="0"/>
        </w:tblPrEx>
        <w:trPr>
          <w:trHeight w:val="355"/>
          <w:jc w:val="center"/>
        </w:trPr>
        <w:tc>
          <w:tcPr>
            <w:tcW w:w="852" w:type="dxa"/>
            <w:gridSpan w:val="2"/>
          </w:tcPr>
          <w:p w14:paraId="660A8B71" w14:textId="77777777" w:rsidR="00607829" w:rsidRPr="000C4640" w:rsidRDefault="00607829">
            <w:pPr>
              <w:jc w:val="both"/>
              <w:rPr>
                <w:rFonts w:ascii="Arial" w:hAnsi="Arial"/>
                <w:b/>
                <w:bCs/>
              </w:rPr>
            </w:pPr>
          </w:p>
        </w:tc>
        <w:tc>
          <w:tcPr>
            <w:tcW w:w="7968" w:type="dxa"/>
            <w:gridSpan w:val="5"/>
          </w:tcPr>
          <w:p w14:paraId="3D945381" w14:textId="77777777" w:rsidR="00607829" w:rsidRPr="000C4640" w:rsidRDefault="00607829">
            <w:pPr>
              <w:jc w:val="center"/>
              <w:rPr>
                <w:rFonts w:ascii="Arial" w:hAnsi="Arial"/>
                <w:b/>
                <w:bCs/>
                <w:rtl/>
              </w:rPr>
            </w:pPr>
          </w:p>
          <w:p w14:paraId="7E545373" w14:textId="77777777" w:rsidR="00607829" w:rsidRPr="000C4640" w:rsidRDefault="00607829">
            <w:pPr>
              <w:jc w:val="center"/>
              <w:rPr>
                <w:rFonts w:ascii="Arial" w:hAnsi="Arial" w:hint="cs"/>
                <w:b/>
                <w:bCs/>
                <w:rtl/>
              </w:rPr>
            </w:pPr>
            <w:r w:rsidRPr="000C4640">
              <w:rPr>
                <w:rFonts w:ascii="Arial" w:hAnsi="Arial" w:hint="cs"/>
                <w:b/>
                <w:bCs/>
                <w:rtl/>
              </w:rPr>
              <w:t>נגד</w:t>
            </w:r>
          </w:p>
          <w:p w14:paraId="04126FF2" w14:textId="77777777" w:rsidR="00607829" w:rsidRPr="000C4640" w:rsidRDefault="00607829">
            <w:pPr>
              <w:jc w:val="both"/>
              <w:rPr>
                <w:rFonts w:ascii="Arial" w:hAnsi="Arial"/>
                <w:b/>
                <w:bCs/>
              </w:rPr>
            </w:pPr>
          </w:p>
        </w:tc>
      </w:tr>
      <w:bookmarkEnd w:id="6"/>
      <w:tr w:rsidR="00607829" w:rsidRPr="000C4640" w14:paraId="11C72231" w14:textId="77777777">
        <w:tblPrEx>
          <w:jc w:val="center"/>
          <w:tblLook w:val="01E0" w:firstRow="1" w:lastRow="1" w:firstColumn="1" w:lastColumn="1" w:noHBand="0" w:noVBand="0"/>
        </w:tblPrEx>
        <w:trPr>
          <w:trHeight w:val="355"/>
          <w:jc w:val="center"/>
        </w:trPr>
        <w:tc>
          <w:tcPr>
            <w:tcW w:w="852" w:type="dxa"/>
            <w:gridSpan w:val="2"/>
          </w:tcPr>
          <w:p w14:paraId="61322208" w14:textId="77777777" w:rsidR="00607829" w:rsidRPr="000C4640" w:rsidRDefault="00607829">
            <w:pPr>
              <w:jc w:val="both"/>
              <w:rPr>
                <w:rFonts w:ascii="Arial" w:hAnsi="Arial"/>
                <w:b/>
                <w:bCs/>
              </w:rPr>
            </w:pPr>
          </w:p>
        </w:tc>
        <w:tc>
          <w:tcPr>
            <w:tcW w:w="4241" w:type="dxa"/>
          </w:tcPr>
          <w:p w14:paraId="5B507594" w14:textId="77777777" w:rsidR="00607829" w:rsidRPr="000C4640" w:rsidRDefault="004B6BD9">
            <w:pPr>
              <w:jc w:val="both"/>
              <w:rPr>
                <w:b/>
                <w:bCs/>
              </w:rPr>
            </w:pPr>
            <w:r w:rsidRPr="000C4640">
              <w:rPr>
                <w:rFonts w:hint="cs"/>
                <w:b/>
                <w:bCs/>
                <w:rtl/>
              </w:rPr>
              <w:t>פלוני</w:t>
            </w:r>
          </w:p>
        </w:tc>
        <w:tc>
          <w:tcPr>
            <w:tcW w:w="3727" w:type="dxa"/>
            <w:gridSpan w:val="4"/>
          </w:tcPr>
          <w:p w14:paraId="38BBA574" w14:textId="77777777" w:rsidR="00607829" w:rsidRPr="000C4640" w:rsidRDefault="00607829">
            <w:pPr>
              <w:rPr>
                <w:rFonts w:ascii="Arial" w:hAnsi="Arial"/>
                <w:b/>
                <w:bCs/>
              </w:rPr>
            </w:pPr>
          </w:p>
        </w:tc>
      </w:tr>
      <w:tr w:rsidR="00607829" w:rsidRPr="000C4640" w14:paraId="316FDF7B" w14:textId="77777777">
        <w:tblPrEx>
          <w:jc w:val="center"/>
          <w:tblLook w:val="01E0" w:firstRow="1" w:lastRow="1" w:firstColumn="1" w:lastColumn="1" w:noHBand="0" w:noVBand="0"/>
        </w:tblPrEx>
        <w:trPr>
          <w:trHeight w:val="355"/>
          <w:jc w:val="center"/>
        </w:trPr>
        <w:tc>
          <w:tcPr>
            <w:tcW w:w="852" w:type="dxa"/>
            <w:gridSpan w:val="2"/>
          </w:tcPr>
          <w:p w14:paraId="1F777D7B" w14:textId="77777777" w:rsidR="00607829" w:rsidRPr="000C4640" w:rsidRDefault="00607829">
            <w:pPr>
              <w:jc w:val="both"/>
              <w:rPr>
                <w:rFonts w:ascii="Arial" w:hAnsi="Arial"/>
                <w:b/>
                <w:bCs/>
              </w:rPr>
            </w:pPr>
          </w:p>
        </w:tc>
        <w:tc>
          <w:tcPr>
            <w:tcW w:w="4241" w:type="dxa"/>
          </w:tcPr>
          <w:p w14:paraId="46159CB1" w14:textId="77777777" w:rsidR="00607829" w:rsidRPr="000C4640" w:rsidRDefault="00607829">
            <w:pPr>
              <w:jc w:val="both"/>
              <w:rPr>
                <w:b/>
                <w:bCs/>
              </w:rPr>
            </w:pPr>
          </w:p>
        </w:tc>
        <w:tc>
          <w:tcPr>
            <w:tcW w:w="3727" w:type="dxa"/>
            <w:gridSpan w:val="4"/>
          </w:tcPr>
          <w:p w14:paraId="4629174E" w14:textId="77777777" w:rsidR="00607829" w:rsidRPr="000C4640" w:rsidRDefault="00607829">
            <w:pPr>
              <w:rPr>
                <w:rFonts w:ascii="Arial" w:hAnsi="Arial"/>
                <w:b/>
                <w:bCs/>
              </w:rPr>
            </w:pPr>
            <w:r w:rsidRPr="000C4640">
              <w:rPr>
                <w:rFonts w:ascii="Arial" w:hAnsi="Arial" w:hint="cs"/>
                <w:b/>
                <w:bCs/>
                <w:rtl/>
              </w:rPr>
              <w:t>הנאשם</w:t>
            </w:r>
          </w:p>
        </w:tc>
      </w:tr>
    </w:tbl>
    <w:p w14:paraId="2BDD4ADA" w14:textId="77777777" w:rsidR="00607829" w:rsidRPr="000C4640" w:rsidRDefault="00607829" w:rsidP="00607829">
      <w:pPr>
        <w:rPr>
          <w:b/>
          <w:bCs/>
        </w:rPr>
      </w:pPr>
    </w:p>
    <w:p w14:paraId="638D4683" w14:textId="77777777" w:rsidR="00607829" w:rsidRPr="000C4640" w:rsidRDefault="00607829" w:rsidP="00607829">
      <w:pPr>
        <w:spacing w:line="360" w:lineRule="auto"/>
        <w:jc w:val="both"/>
        <w:rPr>
          <w:b/>
          <w:bCs/>
          <w:lang w:eastAsia="en-US"/>
        </w:rPr>
      </w:pPr>
      <w:r w:rsidRPr="000C4640">
        <w:rPr>
          <w:rFonts w:hint="cs"/>
          <w:b/>
          <w:bCs/>
          <w:rtl/>
          <w:lang w:eastAsia="en-US"/>
        </w:rPr>
        <w:t>אסור פרסום:</w:t>
      </w:r>
    </w:p>
    <w:p w14:paraId="3DD70E12" w14:textId="77777777" w:rsidR="00607829" w:rsidRPr="000C4640" w:rsidRDefault="00607829" w:rsidP="00607829">
      <w:pPr>
        <w:jc w:val="both"/>
        <w:rPr>
          <w:lang w:eastAsia="en-US"/>
        </w:rPr>
      </w:pPr>
    </w:p>
    <w:p w14:paraId="7E439364" w14:textId="77777777" w:rsidR="00607829" w:rsidRPr="000C4640" w:rsidRDefault="00607829" w:rsidP="00607829">
      <w:pPr>
        <w:spacing w:line="360" w:lineRule="auto"/>
        <w:jc w:val="both"/>
        <w:rPr>
          <w:rFonts w:hint="cs"/>
          <w:b/>
          <w:bCs/>
          <w:rtl/>
          <w:lang w:eastAsia="en-US"/>
        </w:rPr>
      </w:pPr>
      <w:r w:rsidRPr="000C4640">
        <w:rPr>
          <w:rFonts w:hint="cs"/>
          <w:b/>
          <w:bCs/>
          <w:rtl/>
          <w:lang w:eastAsia="en-US"/>
        </w:rPr>
        <w:t>תיק זה התנהל ב"דלתיים סגורות", קיים איסור פרסום על כל פרט מזהה אשר עלול להביא לזיהוי המתלוננת והנאשם בתיק זה.</w:t>
      </w:r>
    </w:p>
    <w:p w14:paraId="017A4EC8" w14:textId="77777777" w:rsidR="00C5057A" w:rsidRDefault="00C5057A" w:rsidP="00607829">
      <w:pPr>
        <w:jc w:val="both"/>
        <w:rPr>
          <w:rtl/>
          <w:lang w:eastAsia="en-US"/>
        </w:rPr>
      </w:pPr>
      <w:bookmarkStart w:id="7" w:name="LawTable"/>
      <w:bookmarkEnd w:id="7"/>
    </w:p>
    <w:p w14:paraId="4C2CEE0D" w14:textId="77777777" w:rsidR="00C5057A" w:rsidRPr="00C5057A" w:rsidRDefault="00C5057A" w:rsidP="00C5057A">
      <w:pPr>
        <w:spacing w:after="120" w:line="240" w:lineRule="exact"/>
        <w:ind w:left="283" w:hanging="283"/>
        <w:jc w:val="both"/>
        <w:rPr>
          <w:rFonts w:ascii="FrankRuehl" w:hAnsi="FrankRuehl" w:cs="FrankRuehl"/>
          <w:rtl/>
          <w:lang w:eastAsia="en-US"/>
        </w:rPr>
      </w:pPr>
    </w:p>
    <w:p w14:paraId="72B546AE" w14:textId="77777777" w:rsidR="00C5057A" w:rsidRPr="00C5057A" w:rsidRDefault="00C5057A" w:rsidP="00C5057A">
      <w:pPr>
        <w:spacing w:after="120" w:line="240" w:lineRule="exact"/>
        <w:ind w:left="283" w:hanging="283"/>
        <w:jc w:val="both"/>
        <w:rPr>
          <w:rFonts w:ascii="FrankRuehl" w:hAnsi="FrankRuehl" w:cs="FrankRuehl"/>
          <w:rtl/>
          <w:lang w:eastAsia="en-US"/>
        </w:rPr>
      </w:pPr>
      <w:r w:rsidRPr="00C5057A">
        <w:rPr>
          <w:rFonts w:ascii="FrankRuehl" w:hAnsi="FrankRuehl" w:cs="FrankRuehl"/>
          <w:rtl/>
          <w:lang w:eastAsia="en-US"/>
        </w:rPr>
        <w:t xml:space="preserve">חקיקה שאוזכרה: </w:t>
      </w:r>
    </w:p>
    <w:p w14:paraId="2F658456" w14:textId="77777777" w:rsidR="00C5057A" w:rsidRPr="00C5057A" w:rsidRDefault="00C5057A" w:rsidP="00C5057A">
      <w:pPr>
        <w:spacing w:after="120" w:line="240" w:lineRule="exact"/>
        <w:ind w:left="283" w:hanging="283"/>
        <w:jc w:val="both"/>
        <w:rPr>
          <w:rFonts w:ascii="FrankRuehl" w:hAnsi="FrankRuehl" w:cs="FrankRuehl"/>
          <w:rtl/>
          <w:lang w:eastAsia="en-US"/>
        </w:rPr>
      </w:pPr>
      <w:hyperlink r:id="rId7" w:history="1">
        <w:r w:rsidRPr="00C5057A">
          <w:rPr>
            <w:rFonts w:ascii="FrankRuehl" w:hAnsi="FrankRuehl" w:cs="FrankRuehl"/>
            <w:color w:val="0000FF"/>
            <w:u w:val="single"/>
            <w:rtl/>
            <w:lang w:eastAsia="en-US"/>
          </w:rPr>
          <w:t>חוק העונשין, תשל"ז-1977</w:t>
        </w:r>
      </w:hyperlink>
      <w:r w:rsidRPr="00C5057A">
        <w:rPr>
          <w:rFonts w:ascii="FrankRuehl" w:hAnsi="FrankRuehl" w:cs="FrankRuehl"/>
          <w:rtl/>
          <w:lang w:eastAsia="en-US"/>
        </w:rPr>
        <w:t xml:space="preserve">: סע'  </w:t>
      </w:r>
      <w:hyperlink r:id="rId8" w:history="1">
        <w:r w:rsidRPr="00C5057A">
          <w:rPr>
            <w:rFonts w:ascii="FrankRuehl" w:hAnsi="FrankRuehl" w:cs="FrankRuehl"/>
            <w:color w:val="0000FF"/>
            <w:u w:val="single"/>
            <w:rtl/>
            <w:lang w:eastAsia="en-US"/>
          </w:rPr>
          <w:t>25</w:t>
        </w:r>
      </w:hyperlink>
      <w:r w:rsidRPr="00C5057A">
        <w:rPr>
          <w:rFonts w:ascii="FrankRuehl" w:hAnsi="FrankRuehl" w:cs="FrankRuehl"/>
          <w:rtl/>
          <w:lang w:eastAsia="en-US"/>
        </w:rPr>
        <w:t xml:space="preserve">, </w:t>
      </w:r>
      <w:hyperlink r:id="rId9" w:history="1">
        <w:r w:rsidRPr="00C5057A">
          <w:rPr>
            <w:rFonts w:ascii="FrankRuehl" w:hAnsi="FrankRuehl" w:cs="FrankRuehl"/>
            <w:color w:val="0000FF"/>
            <w:u w:val="single"/>
            <w:rtl/>
            <w:lang w:eastAsia="en-US"/>
          </w:rPr>
          <w:t>345(א)(1)</w:t>
        </w:r>
      </w:hyperlink>
      <w:r w:rsidRPr="00C5057A">
        <w:rPr>
          <w:rFonts w:ascii="FrankRuehl" w:hAnsi="FrankRuehl" w:cs="FrankRuehl"/>
          <w:rtl/>
          <w:lang w:eastAsia="en-US"/>
        </w:rPr>
        <w:t xml:space="preserve">, </w:t>
      </w:r>
      <w:hyperlink r:id="rId10" w:history="1">
        <w:r w:rsidRPr="00C5057A">
          <w:rPr>
            <w:rFonts w:ascii="FrankRuehl" w:hAnsi="FrankRuehl" w:cs="FrankRuehl"/>
            <w:color w:val="0000FF"/>
            <w:u w:val="single"/>
            <w:rtl/>
            <w:lang w:eastAsia="en-US"/>
          </w:rPr>
          <w:t>345(ג)</w:t>
        </w:r>
      </w:hyperlink>
      <w:r w:rsidRPr="00C5057A">
        <w:rPr>
          <w:rFonts w:ascii="FrankRuehl" w:hAnsi="FrankRuehl" w:cs="FrankRuehl"/>
          <w:rtl/>
          <w:lang w:eastAsia="en-US"/>
        </w:rPr>
        <w:t xml:space="preserve">, </w:t>
      </w:r>
      <w:hyperlink r:id="rId11" w:history="1">
        <w:r w:rsidRPr="00C5057A">
          <w:rPr>
            <w:rFonts w:ascii="FrankRuehl" w:hAnsi="FrankRuehl" w:cs="FrankRuehl"/>
            <w:color w:val="0000FF"/>
            <w:u w:val="single"/>
            <w:rtl/>
            <w:lang w:eastAsia="en-US"/>
          </w:rPr>
          <w:t>348(ג1)</w:t>
        </w:r>
      </w:hyperlink>
    </w:p>
    <w:p w14:paraId="6492AC49" w14:textId="77777777" w:rsidR="00C5057A" w:rsidRPr="00C5057A" w:rsidRDefault="00C5057A" w:rsidP="00C5057A">
      <w:pPr>
        <w:spacing w:after="120" w:line="240" w:lineRule="exact"/>
        <w:ind w:left="283" w:hanging="283"/>
        <w:jc w:val="both"/>
        <w:rPr>
          <w:rFonts w:ascii="FrankRuehl" w:hAnsi="FrankRuehl" w:cs="FrankRuehl"/>
          <w:rtl/>
          <w:lang w:eastAsia="en-US"/>
        </w:rPr>
      </w:pPr>
      <w:hyperlink r:id="rId12" w:history="1">
        <w:r w:rsidRPr="00C5057A">
          <w:rPr>
            <w:rFonts w:ascii="FrankRuehl" w:hAnsi="FrankRuehl" w:cs="FrankRuehl"/>
            <w:color w:val="0000FF"/>
            <w:u w:val="single"/>
            <w:rtl/>
            <w:lang w:eastAsia="en-US"/>
          </w:rPr>
          <w:t>פקודת הראיות [נוסח חדש], תשל"א-1971</w:t>
        </w:r>
      </w:hyperlink>
      <w:r w:rsidRPr="00C5057A">
        <w:rPr>
          <w:rFonts w:ascii="FrankRuehl" w:hAnsi="FrankRuehl" w:cs="FrankRuehl"/>
          <w:rtl/>
          <w:lang w:eastAsia="en-US"/>
        </w:rPr>
        <w:t xml:space="preserve">: סע'  </w:t>
      </w:r>
      <w:hyperlink r:id="rId13" w:history="1">
        <w:r w:rsidRPr="00C5057A">
          <w:rPr>
            <w:rFonts w:ascii="FrankRuehl" w:hAnsi="FrankRuehl" w:cs="FrankRuehl"/>
            <w:color w:val="0000FF"/>
            <w:u w:val="single"/>
            <w:rtl/>
            <w:lang w:eastAsia="en-US"/>
          </w:rPr>
          <w:t>53</w:t>
        </w:r>
      </w:hyperlink>
      <w:r w:rsidRPr="00C5057A">
        <w:rPr>
          <w:rFonts w:ascii="FrankRuehl" w:hAnsi="FrankRuehl" w:cs="FrankRuehl"/>
          <w:rtl/>
          <w:lang w:eastAsia="en-US"/>
        </w:rPr>
        <w:t xml:space="preserve">, </w:t>
      </w:r>
      <w:hyperlink r:id="rId14" w:history="1">
        <w:r w:rsidRPr="00C5057A">
          <w:rPr>
            <w:rFonts w:ascii="FrankRuehl" w:hAnsi="FrankRuehl" w:cs="FrankRuehl"/>
            <w:color w:val="0000FF"/>
            <w:u w:val="single"/>
            <w:rtl/>
            <w:lang w:eastAsia="en-US"/>
          </w:rPr>
          <w:t>54א(ב)</w:t>
        </w:r>
      </w:hyperlink>
    </w:p>
    <w:p w14:paraId="69E84C93" w14:textId="77777777" w:rsidR="00C5057A" w:rsidRPr="00C5057A" w:rsidRDefault="00C5057A" w:rsidP="00C5057A">
      <w:pPr>
        <w:spacing w:after="120" w:line="240" w:lineRule="exact"/>
        <w:ind w:left="283" w:hanging="283"/>
        <w:jc w:val="both"/>
        <w:rPr>
          <w:rFonts w:ascii="FrankRuehl" w:hAnsi="FrankRuehl" w:cs="FrankRuehl"/>
          <w:rtl/>
          <w:lang w:eastAsia="en-US"/>
        </w:rPr>
      </w:pPr>
      <w:hyperlink r:id="rId15" w:history="1">
        <w:r w:rsidRPr="00C5057A">
          <w:rPr>
            <w:rFonts w:ascii="FrankRuehl" w:hAnsi="FrankRuehl" w:cs="FrankRuehl"/>
            <w:color w:val="0000FF"/>
            <w:u w:val="single"/>
            <w:rtl/>
            <w:lang w:eastAsia="en-US"/>
          </w:rPr>
          <w:t>חוק סדר הדין הפלילי [נוסח משולב], תשמ"ב-1982</w:t>
        </w:r>
      </w:hyperlink>
      <w:r w:rsidRPr="00C5057A">
        <w:rPr>
          <w:rFonts w:ascii="FrankRuehl" w:hAnsi="FrankRuehl" w:cs="FrankRuehl"/>
          <w:rtl/>
          <w:lang w:eastAsia="en-US"/>
        </w:rPr>
        <w:t xml:space="preserve">: סע'  </w:t>
      </w:r>
      <w:hyperlink r:id="rId16" w:history="1">
        <w:r w:rsidRPr="00C5057A">
          <w:rPr>
            <w:rFonts w:ascii="FrankRuehl" w:hAnsi="FrankRuehl" w:cs="FrankRuehl"/>
            <w:color w:val="0000FF"/>
            <w:u w:val="single"/>
            <w:rtl/>
            <w:lang w:eastAsia="en-US"/>
          </w:rPr>
          <w:t>186</w:t>
        </w:r>
      </w:hyperlink>
    </w:p>
    <w:p w14:paraId="0FCE9E5D" w14:textId="77777777" w:rsidR="00C5057A" w:rsidRPr="00C5057A" w:rsidRDefault="00C5057A" w:rsidP="00C5057A">
      <w:pPr>
        <w:spacing w:after="120" w:line="240" w:lineRule="exact"/>
        <w:ind w:left="283" w:hanging="283"/>
        <w:jc w:val="both"/>
        <w:rPr>
          <w:rFonts w:ascii="FrankRuehl" w:hAnsi="FrankRuehl" w:cs="FrankRuehl"/>
          <w:rtl/>
          <w:lang w:eastAsia="en-US"/>
        </w:rPr>
      </w:pPr>
    </w:p>
    <w:p w14:paraId="049E0C0A" w14:textId="77777777" w:rsidR="00C5057A" w:rsidRPr="00C5057A" w:rsidRDefault="00C5057A" w:rsidP="00607829">
      <w:pPr>
        <w:jc w:val="both"/>
        <w:rPr>
          <w:rtl/>
          <w:lang w:eastAsia="en-US"/>
        </w:rPr>
      </w:pPr>
      <w:bookmarkStart w:id="8" w:name="LawTable_End"/>
      <w:bookmarkEnd w:id="8"/>
    </w:p>
    <w:p w14:paraId="3E407C3A" w14:textId="77777777" w:rsidR="00C5057A" w:rsidRPr="00C5057A" w:rsidRDefault="00C5057A" w:rsidP="00607829">
      <w:pPr>
        <w:jc w:val="both"/>
        <w:rPr>
          <w:b/>
          <w:bCs/>
          <w:rtl/>
          <w:lang w:eastAsia="en-US"/>
        </w:rPr>
      </w:pPr>
    </w:p>
    <w:p w14:paraId="4AEA976F" w14:textId="77777777" w:rsidR="00607829" w:rsidRPr="00C5057A" w:rsidRDefault="00607829" w:rsidP="00607829">
      <w:pPr>
        <w:jc w:val="both"/>
        <w:rPr>
          <w:rFonts w:hint="cs"/>
          <w:b/>
          <w:bCs/>
          <w:rtl/>
          <w:lang w:eastAsia="en-US"/>
        </w:rPr>
      </w:pPr>
    </w:p>
    <w:p w14:paraId="24C0596A" w14:textId="77777777" w:rsidR="008F6760" w:rsidRPr="008F6760" w:rsidRDefault="008F6760" w:rsidP="004B6BD9">
      <w:pPr>
        <w:spacing w:line="360" w:lineRule="auto"/>
        <w:jc w:val="center"/>
        <w:rPr>
          <w:rFonts w:ascii="Arial" w:hAnsi="Arial"/>
          <w:sz w:val="30"/>
          <w:szCs w:val="30"/>
          <w:rtl/>
        </w:rPr>
      </w:pPr>
    </w:p>
    <w:p w14:paraId="0232F40E" w14:textId="77777777" w:rsidR="008F6760" w:rsidRPr="008F6760" w:rsidRDefault="008F6760" w:rsidP="004B6BD9">
      <w:pPr>
        <w:spacing w:line="360" w:lineRule="auto"/>
        <w:jc w:val="center"/>
        <w:rPr>
          <w:rFonts w:ascii="Arial" w:hAnsi="Arial"/>
          <w:b/>
          <w:bCs/>
          <w:sz w:val="30"/>
          <w:szCs w:val="30"/>
          <w:rtl/>
        </w:rPr>
      </w:pPr>
    </w:p>
    <w:p w14:paraId="77C96791" w14:textId="77777777" w:rsidR="000C4640" w:rsidRPr="008F6760" w:rsidRDefault="000C4640" w:rsidP="004B6BD9">
      <w:pPr>
        <w:spacing w:line="360" w:lineRule="auto"/>
        <w:jc w:val="center"/>
        <w:rPr>
          <w:rFonts w:ascii="Arial" w:hAnsi="Arial"/>
          <w:b/>
          <w:bCs/>
          <w:sz w:val="30"/>
          <w:szCs w:val="30"/>
          <w:rtl/>
        </w:rPr>
      </w:pPr>
    </w:p>
    <w:p w14:paraId="04972582" w14:textId="77777777" w:rsidR="000C4640" w:rsidRPr="000C4640" w:rsidRDefault="000C4640" w:rsidP="000C4640">
      <w:pPr>
        <w:jc w:val="center"/>
        <w:rPr>
          <w:rFonts w:ascii="Arial" w:hAnsi="Arial"/>
          <w:b/>
          <w:bCs/>
          <w:sz w:val="30"/>
          <w:szCs w:val="30"/>
          <w:u w:val="single"/>
          <w:rtl/>
        </w:rPr>
      </w:pPr>
      <w:bookmarkStart w:id="9" w:name="PsakDin"/>
      <w:r w:rsidRPr="000C4640">
        <w:rPr>
          <w:rFonts w:ascii="Arial" w:hAnsi="Arial"/>
          <w:b/>
          <w:bCs/>
          <w:sz w:val="30"/>
          <w:szCs w:val="30"/>
          <w:u w:val="single"/>
          <w:rtl/>
        </w:rPr>
        <w:t>הכרעת דין</w:t>
      </w:r>
    </w:p>
    <w:bookmarkEnd w:id="9"/>
    <w:p w14:paraId="3586B223" w14:textId="77777777" w:rsidR="00607829" w:rsidRDefault="00607829" w:rsidP="00607829">
      <w:pPr>
        <w:jc w:val="both"/>
        <w:rPr>
          <w:rFonts w:hint="cs"/>
          <w:rtl/>
        </w:rPr>
      </w:pPr>
    </w:p>
    <w:p w14:paraId="0B6CAE40" w14:textId="77777777" w:rsidR="00607829" w:rsidRDefault="00607829" w:rsidP="00607829">
      <w:pPr>
        <w:spacing w:line="360" w:lineRule="auto"/>
        <w:jc w:val="both"/>
        <w:rPr>
          <w:rFonts w:hint="cs"/>
          <w:b/>
          <w:bCs/>
          <w:u w:val="single"/>
          <w:rtl/>
        </w:rPr>
      </w:pPr>
      <w:r>
        <w:rPr>
          <w:rFonts w:hint="cs"/>
          <w:b/>
          <w:bCs/>
          <w:u w:val="single"/>
          <w:rtl/>
        </w:rPr>
        <w:t>השופט י' אלרון [אב"ד]:</w:t>
      </w:r>
    </w:p>
    <w:p w14:paraId="6365964E" w14:textId="77777777" w:rsidR="00607829" w:rsidRDefault="00607829" w:rsidP="00607829">
      <w:pPr>
        <w:spacing w:line="360" w:lineRule="auto"/>
        <w:jc w:val="both"/>
        <w:rPr>
          <w:rFonts w:hint="cs"/>
          <w:rtl/>
          <w:lang w:eastAsia="en-US"/>
        </w:rPr>
      </w:pPr>
    </w:p>
    <w:p w14:paraId="4B440BFF" w14:textId="77777777" w:rsidR="00607829" w:rsidRDefault="00607829" w:rsidP="00607829">
      <w:pPr>
        <w:spacing w:line="360" w:lineRule="auto"/>
        <w:jc w:val="both"/>
        <w:rPr>
          <w:rFonts w:hint="cs"/>
          <w:rtl/>
          <w:lang w:eastAsia="en-US"/>
        </w:rPr>
      </w:pPr>
      <w:bookmarkStart w:id="10" w:name="ABSTRACT_START"/>
      <w:bookmarkEnd w:id="10"/>
      <w:r>
        <w:rPr>
          <w:rFonts w:hint="cs"/>
          <w:rtl/>
          <w:lang w:eastAsia="en-US"/>
        </w:rPr>
        <w:t xml:space="preserve">כנגד הנאשם הוגש כתב אישום המייחס לו עבירות של אינוס, ניסיון אינוס ומעשה מגונה,  בניגוד </w:t>
      </w:r>
      <w:hyperlink r:id="rId17" w:history="1">
        <w:r w:rsidR="00C5057A" w:rsidRPr="00C5057A">
          <w:rPr>
            <w:color w:val="0000FF"/>
            <w:u w:val="single"/>
            <w:rtl/>
            <w:lang w:eastAsia="en-US"/>
          </w:rPr>
          <w:t>לסעיפים 345(א)(1)</w:t>
        </w:r>
      </w:hyperlink>
      <w:r>
        <w:rPr>
          <w:rFonts w:hint="cs"/>
          <w:rtl/>
          <w:lang w:eastAsia="en-US"/>
        </w:rPr>
        <w:t xml:space="preserve">,  </w:t>
      </w:r>
      <w:hyperlink r:id="rId18" w:history="1">
        <w:r w:rsidR="00C5057A" w:rsidRPr="00C5057A">
          <w:rPr>
            <w:color w:val="0000FF"/>
            <w:u w:val="single"/>
            <w:rtl/>
            <w:lang w:eastAsia="en-US"/>
          </w:rPr>
          <w:t>345(א)(1)</w:t>
        </w:r>
      </w:hyperlink>
      <w:r w:rsidR="00C5057A">
        <w:rPr>
          <w:rFonts w:hint="cs"/>
          <w:rtl/>
          <w:lang w:eastAsia="en-US"/>
        </w:rPr>
        <w:t xml:space="preserve"> </w:t>
      </w:r>
      <w:r>
        <w:rPr>
          <w:rFonts w:hint="cs"/>
          <w:rtl/>
          <w:lang w:eastAsia="en-US"/>
        </w:rPr>
        <w:t>+</w:t>
      </w:r>
      <w:r w:rsidR="00C5057A">
        <w:rPr>
          <w:rFonts w:hint="cs"/>
          <w:rtl/>
          <w:lang w:eastAsia="en-US"/>
        </w:rPr>
        <w:t xml:space="preserve"> </w:t>
      </w:r>
      <w:hyperlink r:id="rId19" w:history="1">
        <w:r w:rsidR="00C5057A" w:rsidRPr="00C5057A">
          <w:rPr>
            <w:color w:val="0000FF"/>
            <w:u w:val="single"/>
            <w:rtl/>
            <w:lang w:eastAsia="en-US"/>
          </w:rPr>
          <w:t>25</w:t>
        </w:r>
      </w:hyperlink>
      <w:r>
        <w:rPr>
          <w:rFonts w:hint="cs"/>
          <w:rtl/>
          <w:lang w:eastAsia="en-US"/>
        </w:rPr>
        <w:t xml:space="preserve"> ו- </w:t>
      </w:r>
      <w:hyperlink r:id="rId20" w:history="1">
        <w:r w:rsidR="00C5057A" w:rsidRPr="00C5057A">
          <w:rPr>
            <w:color w:val="0000FF"/>
            <w:u w:val="single"/>
            <w:rtl/>
            <w:lang w:eastAsia="en-US"/>
          </w:rPr>
          <w:t>348(ג1)</w:t>
        </w:r>
      </w:hyperlink>
      <w:r>
        <w:rPr>
          <w:rFonts w:hint="cs"/>
          <w:rtl/>
          <w:lang w:eastAsia="en-US"/>
        </w:rPr>
        <w:t xml:space="preserve"> ל</w:t>
      </w:r>
      <w:hyperlink r:id="rId21" w:history="1">
        <w:r w:rsidR="008F6760" w:rsidRPr="008F6760">
          <w:rPr>
            <w:rStyle w:val="Hyperlink"/>
            <w:rtl/>
            <w:lang w:eastAsia="en-US"/>
          </w:rPr>
          <w:t>חוק העונשין</w:t>
        </w:r>
      </w:hyperlink>
      <w:r>
        <w:rPr>
          <w:rFonts w:hint="cs"/>
          <w:rtl/>
          <w:lang w:eastAsia="en-US"/>
        </w:rPr>
        <w:t xml:space="preserve">,  תשל"ז-1977 (להלן: </w:t>
      </w:r>
      <w:r>
        <w:rPr>
          <w:rFonts w:hint="cs"/>
          <w:b/>
          <w:bCs/>
          <w:rtl/>
          <w:lang w:eastAsia="en-US"/>
        </w:rPr>
        <w:t>"חוק העונשין"</w:t>
      </w:r>
      <w:r>
        <w:rPr>
          <w:rFonts w:hint="cs"/>
          <w:rtl/>
          <w:lang w:eastAsia="en-US"/>
        </w:rPr>
        <w:t>) בהתאמה.</w:t>
      </w:r>
    </w:p>
    <w:p w14:paraId="0C8D116D" w14:textId="77777777" w:rsidR="00607829" w:rsidRDefault="00607829" w:rsidP="00607829">
      <w:pPr>
        <w:spacing w:line="360" w:lineRule="auto"/>
        <w:jc w:val="both"/>
        <w:rPr>
          <w:rFonts w:hint="cs"/>
          <w:rtl/>
          <w:lang w:eastAsia="en-US"/>
        </w:rPr>
      </w:pPr>
      <w:bookmarkStart w:id="11" w:name="ABSTRACT_END"/>
      <w:bookmarkEnd w:id="11"/>
    </w:p>
    <w:p w14:paraId="1AE249A2" w14:textId="77777777" w:rsidR="00607829" w:rsidRDefault="00607829" w:rsidP="00607829">
      <w:pPr>
        <w:spacing w:line="360" w:lineRule="auto"/>
        <w:jc w:val="both"/>
        <w:rPr>
          <w:rFonts w:hint="cs"/>
          <w:rtl/>
          <w:lang w:eastAsia="en-US"/>
        </w:rPr>
      </w:pPr>
      <w:r>
        <w:rPr>
          <w:rFonts w:hint="cs"/>
          <w:rtl/>
          <w:lang w:eastAsia="en-US"/>
        </w:rPr>
        <w:lastRenderedPageBreak/>
        <w:t xml:space="preserve">המעשים המיוחסים לנאשם בוצעו בל.פ.,  ילידת 1984 (להלן: </w:t>
      </w:r>
      <w:r>
        <w:rPr>
          <w:rFonts w:hint="cs"/>
          <w:b/>
          <w:bCs/>
          <w:rtl/>
          <w:lang w:eastAsia="en-US"/>
        </w:rPr>
        <w:t>"המתלוננת"</w:t>
      </w:r>
      <w:r>
        <w:rPr>
          <w:rFonts w:hint="cs"/>
          <w:rtl/>
          <w:lang w:eastAsia="en-US"/>
        </w:rPr>
        <w:t xml:space="preserve">), בת זוגו לשעבר ואם בתו.   </w:t>
      </w:r>
    </w:p>
    <w:p w14:paraId="762F86D1" w14:textId="77777777" w:rsidR="00607829" w:rsidRDefault="00607829" w:rsidP="00607829">
      <w:pPr>
        <w:spacing w:line="360" w:lineRule="auto"/>
        <w:jc w:val="both"/>
        <w:rPr>
          <w:rFonts w:hint="cs"/>
          <w:rtl/>
        </w:rPr>
      </w:pPr>
    </w:p>
    <w:p w14:paraId="1853FE42" w14:textId="77777777" w:rsidR="00607829" w:rsidRDefault="00607829" w:rsidP="00607829">
      <w:pPr>
        <w:spacing w:line="360" w:lineRule="auto"/>
        <w:jc w:val="both"/>
        <w:rPr>
          <w:rFonts w:hint="cs"/>
          <w:b/>
          <w:bCs/>
          <w:u w:val="single"/>
          <w:rtl/>
        </w:rPr>
      </w:pPr>
      <w:r>
        <w:rPr>
          <w:rFonts w:hint="cs"/>
          <w:rtl/>
        </w:rPr>
        <w:t>א.</w:t>
      </w:r>
      <w:r>
        <w:rPr>
          <w:rFonts w:hint="cs"/>
          <w:rtl/>
        </w:rPr>
        <w:tab/>
      </w:r>
      <w:r>
        <w:rPr>
          <w:rFonts w:hint="cs"/>
          <w:b/>
          <w:bCs/>
          <w:u w:val="single"/>
          <w:rtl/>
        </w:rPr>
        <w:t>תמצית עובדות כתב האישום:</w:t>
      </w:r>
    </w:p>
    <w:p w14:paraId="694DE70A" w14:textId="77777777" w:rsidR="00607829" w:rsidRDefault="00607829" w:rsidP="00607829">
      <w:pPr>
        <w:spacing w:line="360" w:lineRule="auto"/>
        <w:jc w:val="both"/>
        <w:rPr>
          <w:rFonts w:hint="cs"/>
          <w:rtl/>
          <w:lang w:eastAsia="en-US"/>
        </w:rPr>
      </w:pPr>
    </w:p>
    <w:p w14:paraId="6CA56C42" w14:textId="77777777" w:rsidR="00607829" w:rsidRDefault="00607829" w:rsidP="00607829">
      <w:pPr>
        <w:spacing w:line="360" w:lineRule="auto"/>
        <w:jc w:val="both"/>
        <w:rPr>
          <w:rFonts w:hint="cs"/>
          <w:rtl/>
          <w:lang w:eastAsia="en-US"/>
        </w:rPr>
      </w:pPr>
      <w:r>
        <w:rPr>
          <w:rFonts w:hint="cs"/>
          <w:rtl/>
          <w:lang w:eastAsia="en-US"/>
        </w:rPr>
        <w:t>על פי הנטען בכתב האישום, בעת הרלוונטית למתואר בכתב האישום התקיים "קשר קונקרטי" בין הנאשם למתלוננת לגבי בתם המשותפת.</w:t>
      </w:r>
    </w:p>
    <w:p w14:paraId="213702F6" w14:textId="77777777" w:rsidR="00607829" w:rsidRDefault="00607829" w:rsidP="00607829">
      <w:pPr>
        <w:spacing w:line="360" w:lineRule="auto"/>
        <w:jc w:val="both"/>
        <w:rPr>
          <w:rFonts w:hint="cs"/>
          <w:rtl/>
          <w:lang w:eastAsia="en-US"/>
        </w:rPr>
      </w:pPr>
    </w:p>
    <w:p w14:paraId="567948E5" w14:textId="77777777" w:rsidR="00607829" w:rsidRDefault="00607829" w:rsidP="00607829">
      <w:pPr>
        <w:spacing w:line="360" w:lineRule="auto"/>
        <w:jc w:val="both"/>
        <w:rPr>
          <w:rFonts w:hint="cs"/>
          <w:rtl/>
          <w:lang w:eastAsia="en-US"/>
        </w:rPr>
      </w:pPr>
      <w:r>
        <w:rPr>
          <w:rFonts w:hint="cs"/>
          <w:rtl/>
          <w:lang w:eastAsia="en-US"/>
        </w:rPr>
        <w:t>ביום 09.02.09, הגיעה המתלוננת עם הנאשם לדירה ששכר בעיר נהריה, על מנת לסייע לו בניקיונה וסידורה, לקראת ביקורה העתידי של ילדתם המשותפת בדירה.</w:t>
      </w:r>
    </w:p>
    <w:p w14:paraId="05EE5582" w14:textId="77777777" w:rsidR="00607829" w:rsidRDefault="00607829" w:rsidP="00607829">
      <w:pPr>
        <w:spacing w:line="360" w:lineRule="auto"/>
        <w:jc w:val="both"/>
        <w:rPr>
          <w:rFonts w:hint="cs"/>
          <w:rtl/>
          <w:lang w:eastAsia="en-US"/>
        </w:rPr>
      </w:pPr>
    </w:p>
    <w:p w14:paraId="23530750" w14:textId="77777777" w:rsidR="00607829" w:rsidRDefault="00607829" w:rsidP="00607829">
      <w:pPr>
        <w:spacing w:line="360" w:lineRule="auto"/>
        <w:jc w:val="both"/>
        <w:rPr>
          <w:rFonts w:hint="cs"/>
          <w:rtl/>
          <w:lang w:eastAsia="en-US"/>
        </w:rPr>
      </w:pPr>
      <w:r>
        <w:rPr>
          <w:rFonts w:hint="cs"/>
          <w:rtl/>
          <w:lang w:eastAsia="en-US"/>
        </w:rPr>
        <w:t>לטענת המאשימה,  לאחר שהמתלוננת סיימה לנקות ולסדר את הדירה, בהיותה בסלון, כפה הנאשם עצמו עליה בכך שמשך אותה אליו בידיה בכוח והצמידה לקיר. בהמשך,  הנאשם הרים את המתלוננת ונשאה לחדר השינה, שם השכיבה על המיטה על גבה כשהוא אוחז בידיה מעל ראשה למרות צעקותיה ותחינותיה כי יחדל ממעשיו.</w:t>
      </w:r>
    </w:p>
    <w:p w14:paraId="434C4C8C" w14:textId="77777777" w:rsidR="00607829" w:rsidRDefault="00607829" w:rsidP="00607829">
      <w:pPr>
        <w:spacing w:line="360" w:lineRule="auto"/>
        <w:jc w:val="both"/>
        <w:rPr>
          <w:rFonts w:hint="cs"/>
          <w:rtl/>
          <w:lang w:eastAsia="en-US"/>
        </w:rPr>
      </w:pPr>
    </w:p>
    <w:p w14:paraId="61217172" w14:textId="77777777" w:rsidR="00607829" w:rsidRDefault="00607829" w:rsidP="00607829">
      <w:pPr>
        <w:spacing w:line="360" w:lineRule="auto"/>
        <w:jc w:val="both"/>
        <w:rPr>
          <w:rFonts w:hint="cs"/>
          <w:rtl/>
          <w:lang w:eastAsia="en-US"/>
        </w:rPr>
      </w:pPr>
      <w:r>
        <w:rPr>
          <w:rFonts w:hint="cs"/>
          <w:rtl/>
          <w:lang w:eastAsia="en-US"/>
        </w:rPr>
        <w:t>הנאשם, כך נטען, משך את חולצת המתלוננת וחזיתה וליקק את פטמתה, כל זאת בכוח, שלא בהסכמתה ולשם גירוי סיפוק וביזוי מיניים.</w:t>
      </w:r>
    </w:p>
    <w:p w14:paraId="5B0A1368" w14:textId="77777777" w:rsidR="00607829" w:rsidRDefault="00607829" w:rsidP="00607829">
      <w:pPr>
        <w:spacing w:line="360" w:lineRule="auto"/>
        <w:jc w:val="both"/>
        <w:rPr>
          <w:rFonts w:hint="cs"/>
          <w:rtl/>
          <w:lang w:eastAsia="en-US"/>
        </w:rPr>
      </w:pPr>
    </w:p>
    <w:p w14:paraId="2C975353" w14:textId="77777777" w:rsidR="00607829" w:rsidRDefault="00607829" w:rsidP="00607829">
      <w:pPr>
        <w:spacing w:line="360" w:lineRule="auto"/>
        <w:jc w:val="both"/>
        <w:rPr>
          <w:rFonts w:hint="cs"/>
          <w:rtl/>
          <w:lang w:eastAsia="en-US"/>
        </w:rPr>
      </w:pPr>
      <w:r>
        <w:rPr>
          <w:rFonts w:hint="cs"/>
          <w:rtl/>
          <w:lang w:eastAsia="en-US"/>
        </w:rPr>
        <w:t>בעוד המתלוננת שכובה על המיטה מתחת לגופו, הנאשם פתח את מכנסיה והפשיטה ממכנסיה ותחתוניה. לאחר מכן הוציא את איבר מינו וניסה להחדירו לאיבר מינה,  שלא בהסכמתה בכוח ולמרות התנגדותה.</w:t>
      </w:r>
    </w:p>
    <w:p w14:paraId="44646920" w14:textId="77777777" w:rsidR="00607829" w:rsidRDefault="00607829" w:rsidP="00607829">
      <w:pPr>
        <w:spacing w:line="360" w:lineRule="auto"/>
        <w:jc w:val="both"/>
        <w:rPr>
          <w:rFonts w:hint="cs"/>
          <w:rtl/>
          <w:lang w:eastAsia="en-US"/>
        </w:rPr>
      </w:pPr>
    </w:p>
    <w:p w14:paraId="5B21BF86" w14:textId="77777777" w:rsidR="00607829" w:rsidRDefault="00607829" w:rsidP="00607829">
      <w:pPr>
        <w:spacing w:line="360" w:lineRule="auto"/>
        <w:jc w:val="both"/>
        <w:rPr>
          <w:rFonts w:hint="cs"/>
          <w:rtl/>
          <w:lang w:eastAsia="en-US"/>
        </w:rPr>
      </w:pPr>
      <w:r>
        <w:rPr>
          <w:rFonts w:hint="cs"/>
          <w:rtl/>
          <w:lang w:eastAsia="en-US"/>
        </w:rPr>
        <w:t xml:space="preserve">בשל התנגדות המתלוננת, לא עלה בידי הנאשם להחדיר איבר מינו לאיבר מינה,  אולם החדיר אצבעותיו בכוח לאיבר מינה, שלא בהסכמתה וחרף התנגדותה. </w:t>
      </w:r>
    </w:p>
    <w:p w14:paraId="38BD5BC9" w14:textId="77777777" w:rsidR="00607829" w:rsidRDefault="00607829" w:rsidP="00607829">
      <w:pPr>
        <w:spacing w:line="360" w:lineRule="auto"/>
        <w:jc w:val="both"/>
        <w:rPr>
          <w:rFonts w:hint="cs"/>
          <w:rtl/>
          <w:lang w:eastAsia="en-US"/>
        </w:rPr>
      </w:pPr>
    </w:p>
    <w:p w14:paraId="5376FB45" w14:textId="77777777" w:rsidR="00607829" w:rsidRDefault="00607829" w:rsidP="00607829">
      <w:pPr>
        <w:rPr>
          <w:rFonts w:hint="cs"/>
          <w:b/>
          <w:bCs/>
          <w:u w:val="single"/>
          <w:rtl/>
          <w:lang w:eastAsia="en-US"/>
        </w:rPr>
      </w:pPr>
      <w:r>
        <w:rPr>
          <w:rFonts w:hint="cs"/>
          <w:b/>
          <w:bCs/>
          <w:rtl/>
          <w:lang w:eastAsia="en-US"/>
        </w:rPr>
        <w:t xml:space="preserve">ב.         </w:t>
      </w:r>
      <w:r>
        <w:rPr>
          <w:rFonts w:hint="cs"/>
          <w:b/>
          <w:bCs/>
          <w:u w:val="single"/>
          <w:rtl/>
          <w:lang w:eastAsia="en-US"/>
        </w:rPr>
        <w:t>תשובת הנאשם לכתב האישום:</w:t>
      </w:r>
    </w:p>
    <w:p w14:paraId="16926A53" w14:textId="77777777" w:rsidR="00607829" w:rsidRDefault="00607829" w:rsidP="00607829">
      <w:pPr>
        <w:spacing w:line="360" w:lineRule="auto"/>
        <w:jc w:val="both"/>
        <w:rPr>
          <w:rFonts w:hint="cs"/>
          <w:b/>
          <w:bCs/>
          <w:u w:val="single"/>
          <w:rtl/>
          <w:lang w:eastAsia="en-US"/>
        </w:rPr>
      </w:pPr>
    </w:p>
    <w:p w14:paraId="0A05A6FB" w14:textId="77777777" w:rsidR="00607829" w:rsidRDefault="00607829" w:rsidP="00607829">
      <w:pPr>
        <w:spacing w:line="360" w:lineRule="auto"/>
        <w:jc w:val="both"/>
        <w:rPr>
          <w:rFonts w:hint="cs"/>
          <w:rtl/>
          <w:lang w:eastAsia="en-US"/>
        </w:rPr>
      </w:pPr>
      <w:r>
        <w:rPr>
          <w:rFonts w:hint="cs"/>
          <w:rtl/>
          <w:lang w:eastAsia="en-US"/>
        </w:rPr>
        <w:t>הנאשם כפר במיוחס לו בכתב האישום וטען כי תלונת המתלוננת אינה אלא עלילת שווא ותו לא.</w:t>
      </w:r>
    </w:p>
    <w:p w14:paraId="15E3A0D6" w14:textId="77777777" w:rsidR="00607829" w:rsidRDefault="00607829" w:rsidP="00607829">
      <w:pPr>
        <w:spacing w:line="360" w:lineRule="auto"/>
        <w:jc w:val="both"/>
        <w:rPr>
          <w:rFonts w:hint="cs"/>
          <w:rtl/>
          <w:lang w:eastAsia="en-US"/>
        </w:rPr>
      </w:pPr>
    </w:p>
    <w:p w14:paraId="589DE751" w14:textId="77777777" w:rsidR="00607829" w:rsidRDefault="00607829" w:rsidP="00607829">
      <w:pPr>
        <w:spacing w:line="360" w:lineRule="auto"/>
        <w:jc w:val="both"/>
        <w:rPr>
          <w:lang w:eastAsia="en-US"/>
        </w:rPr>
      </w:pPr>
      <w:r>
        <w:rPr>
          <w:rFonts w:hint="cs"/>
          <w:rtl/>
          <w:lang w:eastAsia="en-US"/>
        </w:rPr>
        <w:t>בסיכומיו בכתב, טען ב"כ הנאשם כי הנאשם אינו חולק על כך כי בשעות הבוקר של יום 09.02.09 הגיע יחד עם המתלוננת לדירתו.</w:t>
      </w:r>
    </w:p>
    <w:p w14:paraId="3CBFE365" w14:textId="77777777" w:rsidR="00607829" w:rsidRDefault="00607829" w:rsidP="0043275D">
      <w:pPr>
        <w:jc w:val="both"/>
        <w:rPr>
          <w:rFonts w:hint="cs"/>
          <w:rtl/>
          <w:lang w:eastAsia="en-US"/>
        </w:rPr>
      </w:pPr>
    </w:p>
    <w:p w14:paraId="288372C8" w14:textId="77777777" w:rsidR="00607829" w:rsidRDefault="00607829" w:rsidP="00607829">
      <w:pPr>
        <w:spacing w:line="360" w:lineRule="auto"/>
        <w:jc w:val="both"/>
        <w:rPr>
          <w:rFonts w:hint="cs"/>
          <w:rtl/>
          <w:lang w:eastAsia="en-US"/>
        </w:rPr>
      </w:pPr>
      <w:r>
        <w:rPr>
          <w:rFonts w:hint="cs"/>
          <w:rtl/>
          <w:lang w:eastAsia="en-US"/>
        </w:rPr>
        <w:t>יחד עם זאת, הוסיף וטען כי לגרסת הנאשם שהתה בדירתו "מספר דקות בלבד" ולאחר מכן, עזבו יחדיו את הדירה "כל אחד ליעדו בלי שקרה ביניהם דבר".</w:t>
      </w:r>
    </w:p>
    <w:p w14:paraId="55D73B5F" w14:textId="77777777" w:rsidR="00607829" w:rsidRDefault="00607829" w:rsidP="00607829">
      <w:pPr>
        <w:spacing w:line="360" w:lineRule="auto"/>
        <w:jc w:val="both"/>
        <w:rPr>
          <w:rFonts w:hint="cs"/>
          <w:rtl/>
          <w:lang w:eastAsia="en-US"/>
        </w:rPr>
      </w:pPr>
    </w:p>
    <w:p w14:paraId="3D0D87C0" w14:textId="77777777" w:rsidR="00607829" w:rsidRDefault="00607829" w:rsidP="00607829">
      <w:pPr>
        <w:spacing w:line="360" w:lineRule="auto"/>
        <w:jc w:val="both"/>
        <w:rPr>
          <w:rFonts w:hint="cs"/>
          <w:u w:val="single"/>
          <w:rtl/>
        </w:rPr>
      </w:pPr>
      <w:r>
        <w:rPr>
          <w:rFonts w:hint="cs"/>
          <w:rtl/>
        </w:rPr>
        <w:t>ג.</w:t>
      </w:r>
      <w:r>
        <w:rPr>
          <w:rFonts w:hint="cs"/>
          <w:rtl/>
        </w:rPr>
        <w:tab/>
      </w:r>
      <w:r>
        <w:rPr>
          <w:rFonts w:hint="cs"/>
          <w:b/>
          <w:bCs/>
          <w:u w:val="single"/>
          <w:rtl/>
        </w:rPr>
        <w:t>פרשת ראיות התביעה:</w:t>
      </w:r>
    </w:p>
    <w:p w14:paraId="4B1D9B3A" w14:textId="77777777" w:rsidR="00607829" w:rsidRDefault="00607829" w:rsidP="00607829">
      <w:pPr>
        <w:spacing w:line="360" w:lineRule="auto"/>
        <w:jc w:val="both"/>
        <w:rPr>
          <w:rFonts w:hint="cs"/>
          <w:rtl/>
          <w:lang w:eastAsia="en-US"/>
        </w:rPr>
      </w:pPr>
    </w:p>
    <w:p w14:paraId="49D8EF0A" w14:textId="77777777" w:rsidR="00607829" w:rsidRDefault="00607829" w:rsidP="00607829">
      <w:pPr>
        <w:spacing w:line="360" w:lineRule="auto"/>
        <w:jc w:val="both"/>
        <w:rPr>
          <w:rFonts w:hint="cs"/>
          <w:rtl/>
          <w:lang w:eastAsia="en-US"/>
        </w:rPr>
      </w:pPr>
      <w:r>
        <w:rPr>
          <w:rFonts w:hint="cs"/>
          <w:rtl/>
          <w:lang w:eastAsia="en-US"/>
        </w:rPr>
        <w:lastRenderedPageBreak/>
        <w:t xml:space="preserve">עדות המתלוננת היוותה את הנדבך המרכזי בראיות המאשימה. לחיזוק גרסתה,  הביאה המאשימה את עדויות אביה, חברתה, בן זוגה הנוכחי וחוות דעת המתייחסות לבדיקות גניקולוגיות שנערכו לה בסמוך לאחר האירוע נשוא כתב האישום. </w:t>
      </w:r>
    </w:p>
    <w:p w14:paraId="22572CD9" w14:textId="77777777" w:rsidR="00607829" w:rsidRDefault="00607829" w:rsidP="0043275D">
      <w:pPr>
        <w:jc w:val="both"/>
        <w:rPr>
          <w:rFonts w:hint="cs"/>
          <w:rtl/>
          <w:lang w:eastAsia="en-US"/>
        </w:rPr>
      </w:pPr>
    </w:p>
    <w:p w14:paraId="05604EFC" w14:textId="77777777" w:rsidR="00607829" w:rsidRDefault="00607829" w:rsidP="00607829">
      <w:pPr>
        <w:spacing w:line="360" w:lineRule="auto"/>
        <w:jc w:val="both"/>
        <w:rPr>
          <w:rFonts w:hint="cs"/>
          <w:rtl/>
          <w:lang w:eastAsia="en-US"/>
        </w:rPr>
      </w:pPr>
      <w:r>
        <w:rPr>
          <w:rFonts w:hint="cs"/>
          <w:rtl/>
          <w:lang w:eastAsia="en-US"/>
        </w:rPr>
        <w:t>בנוסף לכך, הונחו בפנינו דו"ח ביצוע עימות והתקליטור המתעד עימות זה (ת/15 – ת/15א') שנערך בין המתלוננת והנאשם, פלטי איכונים של השיחות היוצאות והנכנסות של הנאשם במועדים הרלוונטיים, תצלום ה"המטומה" בזרועה השמאלית כפי שתועדה עם מסירת תלונתה, תיעוד תצלומי של דירת הנאשם בה על פי הנטען בוצע המעשה (ת/10).</w:t>
      </w:r>
    </w:p>
    <w:p w14:paraId="5AC2DE54" w14:textId="77777777" w:rsidR="00302CE8" w:rsidRDefault="00302CE8" w:rsidP="00302CE8">
      <w:pPr>
        <w:spacing w:line="360" w:lineRule="auto"/>
        <w:jc w:val="both"/>
        <w:rPr>
          <w:rFonts w:hint="cs"/>
          <w:rtl/>
          <w:lang w:eastAsia="en-US"/>
        </w:rPr>
      </w:pPr>
    </w:p>
    <w:p w14:paraId="00D832FB" w14:textId="77777777" w:rsidR="00302CE8" w:rsidRDefault="00302CE8" w:rsidP="00302CE8">
      <w:pPr>
        <w:spacing w:line="360" w:lineRule="auto"/>
        <w:jc w:val="both"/>
        <w:rPr>
          <w:rFonts w:hint="cs"/>
          <w:rtl/>
          <w:lang w:eastAsia="en-US"/>
        </w:rPr>
      </w:pPr>
    </w:p>
    <w:p w14:paraId="01288155" w14:textId="77777777" w:rsidR="00607829" w:rsidRDefault="00607829" w:rsidP="00302CE8">
      <w:pPr>
        <w:spacing w:line="360" w:lineRule="auto"/>
        <w:jc w:val="both"/>
        <w:rPr>
          <w:rFonts w:hint="cs"/>
          <w:rtl/>
          <w:lang w:eastAsia="en-US"/>
        </w:rPr>
      </w:pPr>
      <w:r>
        <w:rPr>
          <w:rFonts w:hint="cs"/>
          <w:rtl/>
          <w:lang w:eastAsia="en-US"/>
        </w:rPr>
        <w:t>בנוסף לכך, הוגש דו"ח פעולה של רס"ר שטרית חי שנתבקש לבצע את מעצרו של הנאשם לאחר הגשת תלונת המתלוננת ביום 09.02.09, ובו צוין כי לאחר שהודיע לנאשם על דבר החשד לאונס המיוחס לו,  הנאשם "ידע במה מדובר, חשד שהיא תתלונן עליו, לדבריו היא ממציאה זאת ואף התייעץ היום עם שוטר מעכו בשם משה סיסטה על כך שהוא רוצה להתרחק מל</w:t>
      </w:r>
      <w:r w:rsidR="00302CE8">
        <w:rPr>
          <w:rFonts w:hint="cs"/>
          <w:rtl/>
          <w:lang w:eastAsia="en-US"/>
        </w:rPr>
        <w:t>.פ</w:t>
      </w:r>
      <w:r>
        <w:rPr>
          <w:rFonts w:hint="cs"/>
          <w:rtl/>
          <w:lang w:eastAsia="en-US"/>
        </w:rPr>
        <w:t xml:space="preserve"> (המתלוננת - י.א)".</w:t>
      </w:r>
    </w:p>
    <w:p w14:paraId="09F64B90" w14:textId="77777777" w:rsidR="00607829" w:rsidRDefault="00607829" w:rsidP="00607829">
      <w:pPr>
        <w:spacing w:line="360" w:lineRule="auto"/>
        <w:jc w:val="both"/>
        <w:rPr>
          <w:rFonts w:hint="cs"/>
          <w:rtl/>
          <w:lang w:eastAsia="en-US"/>
        </w:rPr>
      </w:pPr>
    </w:p>
    <w:p w14:paraId="48BD7C55" w14:textId="77777777" w:rsidR="00607829" w:rsidRDefault="00607829" w:rsidP="00607829">
      <w:pPr>
        <w:spacing w:line="360" w:lineRule="auto"/>
        <w:jc w:val="both"/>
        <w:rPr>
          <w:rFonts w:hint="cs"/>
          <w:u w:val="single"/>
          <w:rtl/>
          <w:lang w:eastAsia="en-US"/>
        </w:rPr>
      </w:pPr>
      <w:r>
        <w:rPr>
          <w:rFonts w:hint="cs"/>
          <w:u w:val="single"/>
          <w:rtl/>
          <w:lang w:eastAsia="en-US"/>
        </w:rPr>
        <w:t>עדות המתלוננת:</w:t>
      </w:r>
    </w:p>
    <w:p w14:paraId="2857B01B" w14:textId="77777777" w:rsidR="00607829" w:rsidRDefault="00607829" w:rsidP="00607829">
      <w:pPr>
        <w:spacing w:line="360" w:lineRule="auto"/>
        <w:jc w:val="both"/>
        <w:rPr>
          <w:rFonts w:hint="cs"/>
          <w:rtl/>
          <w:lang w:eastAsia="en-US"/>
        </w:rPr>
      </w:pPr>
    </w:p>
    <w:p w14:paraId="470BB368" w14:textId="77777777" w:rsidR="00607829" w:rsidRPr="00607829" w:rsidRDefault="00607829" w:rsidP="00607829">
      <w:pPr>
        <w:spacing w:line="360" w:lineRule="auto"/>
        <w:jc w:val="both"/>
        <w:rPr>
          <w:rFonts w:hint="cs"/>
          <w:rtl/>
          <w:lang w:eastAsia="en-US"/>
        </w:rPr>
      </w:pPr>
      <w:r w:rsidRPr="00607829">
        <w:rPr>
          <w:rFonts w:hint="cs"/>
          <w:rtl/>
          <w:lang w:eastAsia="en-US"/>
        </w:rPr>
        <w:t>תלונת המתלוננת הוגשה ביום 9.2.09 בשעה 16:30,  שעות ספורות לאחר שאנסה הנאשם,  לדבריה (ת/22).</w:t>
      </w:r>
    </w:p>
    <w:p w14:paraId="26EE6E15" w14:textId="77777777" w:rsidR="00607829" w:rsidRPr="00607829" w:rsidRDefault="00607829" w:rsidP="00607829">
      <w:pPr>
        <w:spacing w:line="360" w:lineRule="auto"/>
        <w:jc w:val="both"/>
        <w:rPr>
          <w:rFonts w:hint="cs"/>
          <w:rtl/>
          <w:lang w:eastAsia="en-US"/>
        </w:rPr>
      </w:pPr>
    </w:p>
    <w:p w14:paraId="2401D22E" w14:textId="77777777" w:rsidR="00607829" w:rsidRPr="00607829" w:rsidRDefault="00607829" w:rsidP="00607829">
      <w:pPr>
        <w:spacing w:line="360" w:lineRule="auto"/>
        <w:jc w:val="both"/>
        <w:rPr>
          <w:rFonts w:hint="cs"/>
          <w:rtl/>
          <w:lang w:eastAsia="en-US"/>
        </w:rPr>
      </w:pPr>
      <w:r w:rsidRPr="00607829">
        <w:rPr>
          <w:rFonts w:hint="cs"/>
          <w:rtl/>
          <w:lang w:eastAsia="en-US"/>
        </w:rPr>
        <w:t>בהודעתה,  סיפרה תחילה על הכרותה את הנאשם ועל הקשר הזוגי עימו לפני ואחרי הולדת בתם המשותפת ופרדתם.   לדבריה, הכירה את הנאשם בגיל שש עשרה, וכשנה לאחר מכן הרתה לו. לאחר הלידה התפרקה הזוגיות בניהם, אולם המשיכו להיות בקשר על רקע היותם הורים לילדה המשותפת (שם).</w:t>
      </w:r>
    </w:p>
    <w:p w14:paraId="74E8EB2D" w14:textId="77777777" w:rsidR="00607829" w:rsidRPr="00607829" w:rsidRDefault="00607829" w:rsidP="00607829">
      <w:pPr>
        <w:spacing w:line="360" w:lineRule="auto"/>
        <w:jc w:val="both"/>
        <w:rPr>
          <w:rFonts w:hint="cs"/>
          <w:rtl/>
          <w:lang w:eastAsia="en-US"/>
        </w:rPr>
      </w:pPr>
    </w:p>
    <w:p w14:paraId="26930D98" w14:textId="77777777" w:rsidR="00607829" w:rsidRPr="00607829" w:rsidRDefault="00607829" w:rsidP="00607829">
      <w:pPr>
        <w:spacing w:line="360" w:lineRule="auto"/>
        <w:jc w:val="both"/>
        <w:rPr>
          <w:rFonts w:hint="cs"/>
          <w:rtl/>
          <w:lang w:eastAsia="en-US"/>
        </w:rPr>
      </w:pPr>
      <w:r w:rsidRPr="00607829">
        <w:rPr>
          <w:rFonts w:hint="cs"/>
          <w:rtl/>
          <w:lang w:eastAsia="en-US"/>
        </w:rPr>
        <w:t>מוקדם יותר באותו היום,  כך סיפרה,  הגיעה לדירת הנאשם,  אותה שכר לאחרונה,  על מנת לסייע בניקויה וסידורה לקראת ביקורה הצפוי של ילדתם המשותפת בדירתו (שם).</w:t>
      </w:r>
    </w:p>
    <w:p w14:paraId="727D3797" w14:textId="77777777" w:rsidR="00607829" w:rsidRPr="00607829" w:rsidRDefault="00607829" w:rsidP="00607829">
      <w:pPr>
        <w:spacing w:line="360" w:lineRule="auto"/>
        <w:jc w:val="both"/>
        <w:rPr>
          <w:rFonts w:hint="cs"/>
          <w:rtl/>
          <w:lang w:eastAsia="en-US"/>
        </w:rPr>
      </w:pPr>
    </w:p>
    <w:p w14:paraId="48CA7E9C" w14:textId="77777777" w:rsidR="00607829" w:rsidRPr="00607829" w:rsidRDefault="00607829" w:rsidP="00607829">
      <w:pPr>
        <w:spacing w:line="360" w:lineRule="auto"/>
        <w:jc w:val="both"/>
        <w:rPr>
          <w:rFonts w:hint="cs"/>
          <w:rtl/>
          <w:lang w:eastAsia="en-US"/>
        </w:rPr>
      </w:pPr>
      <w:r w:rsidRPr="00607829">
        <w:rPr>
          <w:rFonts w:hint="cs"/>
          <w:rtl/>
          <w:lang w:eastAsia="en-US"/>
        </w:rPr>
        <w:t>לאחר שסיימה מלאכתה,  לדבריה,  בעת שישבה על ספה בסלון הדירה,  אחז בה לפתע הנאשם ומשכה אליו בחוזקה,  חרף התנגדותה.   המתלוננת אף הציגה סימן שהותירה,  לדבריה,  אחיזת הנאשם,  אותו תיאר גובה אמרתה כ</w:t>
      </w:r>
      <w:r w:rsidRPr="00607829">
        <w:rPr>
          <w:rFonts w:cs="Miriam" w:hint="cs"/>
          <w:rtl/>
          <w:lang w:eastAsia="en-US"/>
        </w:rPr>
        <w:t xml:space="preserve">"סימן בצבע אדום סימן טרי מעל כף יד שמאל" </w:t>
      </w:r>
      <w:r w:rsidRPr="00607829">
        <w:rPr>
          <w:rFonts w:hint="cs"/>
          <w:rtl/>
          <w:lang w:eastAsia="en-US"/>
        </w:rPr>
        <w:t>(שם,  בשורות 49-69).</w:t>
      </w:r>
    </w:p>
    <w:p w14:paraId="1B681019" w14:textId="77777777" w:rsidR="00607829" w:rsidRPr="00607829" w:rsidRDefault="00607829" w:rsidP="00607829">
      <w:pPr>
        <w:spacing w:line="360" w:lineRule="auto"/>
        <w:jc w:val="both"/>
        <w:rPr>
          <w:rFonts w:hint="cs"/>
          <w:rtl/>
          <w:lang w:eastAsia="en-US"/>
        </w:rPr>
      </w:pPr>
    </w:p>
    <w:p w14:paraId="023E585E" w14:textId="77777777" w:rsidR="00607829" w:rsidRPr="00607829" w:rsidRDefault="00607829" w:rsidP="00607829">
      <w:pPr>
        <w:spacing w:line="360" w:lineRule="auto"/>
        <w:jc w:val="both"/>
        <w:rPr>
          <w:rFonts w:hint="cs"/>
          <w:rtl/>
          <w:lang w:eastAsia="en-US"/>
        </w:rPr>
      </w:pPr>
      <w:r w:rsidRPr="00607829">
        <w:rPr>
          <w:rFonts w:hint="cs"/>
          <w:rtl/>
          <w:lang w:eastAsia="en-US"/>
        </w:rPr>
        <w:t>המתלוננת תיארה את שאירע אז:</w:t>
      </w:r>
    </w:p>
    <w:p w14:paraId="2CD0B3FD" w14:textId="77777777" w:rsidR="00607829" w:rsidRPr="00607829" w:rsidRDefault="00607829" w:rsidP="00607829">
      <w:pPr>
        <w:spacing w:line="360" w:lineRule="auto"/>
        <w:jc w:val="both"/>
        <w:rPr>
          <w:rFonts w:hint="cs"/>
          <w:rtl/>
          <w:lang w:eastAsia="en-US"/>
        </w:rPr>
      </w:pPr>
    </w:p>
    <w:p w14:paraId="5D95C056" w14:textId="77777777" w:rsidR="00607829" w:rsidRPr="00607829" w:rsidRDefault="00607829" w:rsidP="00607829">
      <w:pPr>
        <w:ind w:left="1106" w:right="1080"/>
        <w:jc w:val="both"/>
        <w:rPr>
          <w:rFonts w:cs="Miriam" w:hint="cs"/>
          <w:rtl/>
          <w:lang w:eastAsia="en-US"/>
        </w:rPr>
      </w:pPr>
      <w:r w:rsidRPr="00607829">
        <w:rPr>
          <w:rFonts w:cs="Miriam" w:hint="cs"/>
          <w:rtl/>
          <w:lang w:eastAsia="en-US"/>
        </w:rPr>
        <w:t xml:space="preserve">"ואז הוא הרים אותי על הידיים שלו ולקחת אותי לחדר השינה שלו,  ושם הוא השכיב אותי על המיטה על הגב,  ביד אחת הוא הרים לי את השתי הידיים מעל הראש והצמיד אותם למיטה וביד השנייה </w:t>
      </w:r>
      <w:r w:rsidRPr="00607829">
        <w:rPr>
          <w:rFonts w:cs="Miriam" w:hint="cs"/>
          <w:rtl/>
          <w:lang w:eastAsia="en-US"/>
        </w:rPr>
        <w:lastRenderedPageBreak/>
        <w:t xml:space="preserve">התחיל לפתוח לי את המכנס ... הוא פתח לי את הכפתור ואני עם הרגליים ניסיתי להשתחרר דחפתי אותו עם הרגליים הוא היה במצב של חצי שכיבה עלי הרגלים שלי היו על הבטן שלו כי אני ניסיתי לדחוף אותו מעלי,  ואז הוא התחיל להפעיל יותר כוח,  הוא תפס לי את השיער עם הידיים שהיו כלפי מעלה כדי שאני לא יוכל להשתחרר,  ועם היד השנייה הוא החזיק לי את הרגלים,  ועם הרגליים שלו הוא הוריד לי את המכנסים ואז הוא שם את הרגליים שלו על הרגליים שלי ועם יד אחת שלו הוא משך את המכנסיים שלו למטה כאשר עם היד השנייה הוא כל הזמן החזיק לי את הידיים מעל ראש." </w:t>
      </w:r>
      <w:r w:rsidRPr="00607829">
        <w:rPr>
          <w:rFonts w:hint="cs"/>
          <w:rtl/>
          <w:lang w:eastAsia="en-US"/>
        </w:rPr>
        <w:t>(שם,  בשורות 53 – 61).</w:t>
      </w:r>
      <w:r w:rsidRPr="00607829">
        <w:rPr>
          <w:rFonts w:cs="Miriam" w:hint="cs"/>
          <w:rtl/>
          <w:lang w:eastAsia="en-US"/>
        </w:rPr>
        <w:t xml:space="preserve">    </w:t>
      </w:r>
    </w:p>
    <w:p w14:paraId="55008266" w14:textId="77777777" w:rsidR="00607829" w:rsidRDefault="00607829" w:rsidP="00607829">
      <w:pPr>
        <w:ind w:left="1106" w:right="1080"/>
        <w:jc w:val="both"/>
        <w:rPr>
          <w:rFonts w:cs="Miriam" w:hint="cs"/>
          <w:rtl/>
          <w:lang w:eastAsia="en-US"/>
        </w:rPr>
      </w:pPr>
    </w:p>
    <w:p w14:paraId="0F97771F" w14:textId="77777777" w:rsidR="00302CE8" w:rsidRDefault="00302CE8" w:rsidP="00607829">
      <w:pPr>
        <w:ind w:left="1106" w:right="1080"/>
        <w:jc w:val="both"/>
        <w:rPr>
          <w:rFonts w:cs="Miriam" w:hint="cs"/>
          <w:rtl/>
          <w:lang w:eastAsia="en-US"/>
        </w:rPr>
      </w:pPr>
    </w:p>
    <w:p w14:paraId="40C1A199" w14:textId="77777777" w:rsidR="00302CE8" w:rsidRDefault="00302CE8" w:rsidP="00607829">
      <w:pPr>
        <w:ind w:left="1106" w:right="1080"/>
        <w:jc w:val="both"/>
        <w:rPr>
          <w:rFonts w:cs="Miriam" w:hint="cs"/>
          <w:rtl/>
          <w:lang w:eastAsia="en-US"/>
        </w:rPr>
      </w:pPr>
    </w:p>
    <w:p w14:paraId="5F615368" w14:textId="77777777" w:rsidR="00302CE8" w:rsidRDefault="00302CE8" w:rsidP="00607829">
      <w:pPr>
        <w:ind w:left="1106" w:right="1080"/>
        <w:jc w:val="both"/>
        <w:rPr>
          <w:rFonts w:cs="Miriam" w:hint="cs"/>
          <w:rtl/>
          <w:lang w:eastAsia="en-US"/>
        </w:rPr>
      </w:pPr>
    </w:p>
    <w:p w14:paraId="33C99B0B" w14:textId="77777777" w:rsidR="00302CE8" w:rsidRPr="00607829" w:rsidRDefault="00302CE8" w:rsidP="00607829">
      <w:pPr>
        <w:ind w:left="1106" w:right="1080"/>
        <w:jc w:val="both"/>
        <w:rPr>
          <w:rFonts w:cs="Miriam" w:hint="cs"/>
          <w:rtl/>
          <w:lang w:eastAsia="en-US"/>
        </w:rPr>
      </w:pPr>
    </w:p>
    <w:p w14:paraId="584DBBCD" w14:textId="77777777" w:rsidR="00607829" w:rsidRPr="00607829" w:rsidRDefault="00607829" w:rsidP="00607829">
      <w:pPr>
        <w:ind w:left="26" w:right="1080"/>
        <w:jc w:val="both"/>
        <w:rPr>
          <w:rFonts w:hint="cs"/>
          <w:rtl/>
          <w:lang w:eastAsia="en-US"/>
        </w:rPr>
      </w:pPr>
      <w:r w:rsidRPr="00607829">
        <w:rPr>
          <w:rFonts w:hint="cs"/>
          <w:rtl/>
          <w:lang w:eastAsia="en-US"/>
        </w:rPr>
        <w:t>את מעשה האונס עצמו תיארה כך:</w:t>
      </w:r>
    </w:p>
    <w:p w14:paraId="392A9A43" w14:textId="77777777" w:rsidR="00607829" w:rsidRPr="00607829" w:rsidRDefault="00607829" w:rsidP="00607829">
      <w:pPr>
        <w:ind w:left="26" w:right="1080"/>
        <w:jc w:val="both"/>
        <w:rPr>
          <w:rFonts w:hint="cs"/>
          <w:rtl/>
          <w:lang w:eastAsia="en-US"/>
        </w:rPr>
      </w:pPr>
    </w:p>
    <w:p w14:paraId="326CE0AC" w14:textId="77777777" w:rsidR="00607829" w:rsidRPr="00607829" w:rsidRDefault="00607829" w:rsidP="00607829">
      <w:pPr>
        <w:ind w:left="1106" w:right="1080"/>
        <w:jc w:val="both"/>
        <w:rPr>
          <w:rFonts w:hint="cs"/>
          <w:rtl/>
          <w:lang w:eastAsia="en-US"/>
        </w:rPr>
      </w:pPr>
      <w:r w:rsidRPr="00607829">
        <w:rPr>
          <w:rFonts w:cs="Miriam" w:hint="cs"/>
          <w:rtl/>
          <w:lang w:eastAsia="en-US"/>
        </w:rPr>
        <w:t xml:space="preserve">ש' </w:t>
      </w:r>
      <w:r w:rsidRPr="00607829">
        <w:rPr>
          <w:rFonts w:hint="cs"/>
          <w:rtl/>
          <w:lang w:eastAsia="en-US"/>
        </w:rPr>
        <w:t>(הנאשם – י.א.)</w:t>
      </w:r>
      <w:r w:rsidRPr="00607829">
        <w:rPr>
          <w:rFonts w:cs="Miriam" w:hint="cs"/>
          <w:rtl/>
          <w:lang w:eastAsia="en-US"/>
        </w:rPr>
        <w:t xml:space="preserve"> הוריד לי את התחתונים ביחד עם מכנסי הג'ינס,  הוא הוריד את המכנסיים שלו היה ערום רק בחלק התחתון של הגוף שלו פתח לי את הרגליים וניסה לחדור לתוך איבר מיני,  אבל אז התחלתי להתפתל לו בידיים והוא התחיל להתעצבן והכניס לי את האצבעות שלו לתוך איבר המין שלי,  ואז הוא ראה שאני התחלתי לבכות ולעשות הרבה רעש,  התחלתי לצעוק לו ש' </w:t>
      </w:r>
      <w:r w:rsidRPr="00607829">
        <w:rPr>
          <w:rFonts w:hint="cs"/>
          <w:rtl/>
          <w:lang w:eastAsia="en-US"/>
        </w:rPr>
        <w:t>(הנאשם – י.א.)</w:t>
      </w:r>
      <w:r w:rsidRPr="00607829">
        <w:rPr>
          <w:rFonts w:cs="Miriam" w:hint="cs"/>
          <w:rtl/>
          <w:lang w:eastAsia="en-US"/>
        </w:rPr>
        <w:t xml:space="preserve"> די וגם אמרתי לו שמה שהוא עושה נחשב לאונס ובקשתי ממנו שיפסיק לפני שזה יהיה מאוחר.   אבל הוא לא הקשיב והמשיך לדחוף את האצבעות שלו לאיבר מיני ואז התחלתי ממש לצעוק,  ואז הוא פתאום קם מעלי ואמר שהוא מצטער."</w:t>
      </w:r>
      <w:r w:rsidRPr="00607829">
        <w:rPr>
          <w:rFonts w:hint="cs"/>
          <w:rtl/>
          <w:lang w:eastAsia="en-US"/>
        </w:rPr>
        <w:t xml:space="preserve"> (שם,  בשורות 61 – 67).</w:t>
      </w:r>
    </w:p>
    <w:p w14:paraId="15F3E248" w14:textId="77777777" w:rsidR="00607829" w:rsidRPr="00607829" w:rsidRDefault="00607829" w:rsidP="00607829">
      <w:pPr>
        <w:spacing w:line="360" w:lineRule="auto"/>
        <w:jc w:val="both"/>
        <w:rPr>
          <w:rFonts w:hint="cs"/>
          <w:rtl/>
          <w:lang w:eastAsia="en-US"/>
        </w:rPr>
      </w:pPr>
    </w:p>
    <w:p w14:paraId="483C95AF" w14:textId="77777777" w:rsidR="00607829" w:rsidRPr="00607829" w:rsidRDefault="00607829" w:rsidP="00607829">
      <w:pPr>
        <w:spacing w:line="360" w:lineRule="auto"/>
        <w:jc w:val="both"/>
        <w:rPr>
          <w:rFonts w:hint="cs"/>
          <w:rtl/>
          <w:lang w:eastAsia="en-US"/>
        </w:rPr>
      </w:pPr>
      <w:r w:rsidRPr="00607829">
        <w:rPr>
          <w:rFonts w:hint="cs"/>
          <w:rtl/>
          <w:lang w:eastAsia="en-US"/>
        </w:rPr>
        <w:t>בזמן המעשה,  לדבריה,  הנאשם גם ליקק את פטמתה (ת/24,  שורות 104 – 110,  ור' גם עמ' 12 לפרו',  שורות 1 – 3).</w:t>
      </w:r>
    </w:p>
    <w:p w14:paraId="574736E3" w14:textId="77777777" w:rsidR="00607829" w:rsidRPr="00607829" w:rsidRDefault="00607829" w:rsidP="00607829">
      <w:pPr>
        <w:spacing w:line="360" w:lineRule="auto"/>
        <w:jc w:val="both"/>
        <w:rPr>
          <w:rFonts w:hint="cs"/>
          <w:rtl/>
          <w:lang w:eastAsia="en-US"/>
        </w:rPr>
      </w:pPr>
    </w:p>
    <w:p w14:paraId="621173E9" w14:textId="77777777" w:rsidR="00607829" w:rsidRPr="00607829" w:rsidRDefault="00607829" w:rsidP="00302CE8">
      <w:pPr>
        <w:spacing w:line="360" w:lineRule="auto"/>
        <w:jc w:val="both"/>
        <w:rPr>
          <w:rFonts w:hint="cs"/>
          <w:rtl/>
          <w:lang w:eastAsia="en-US"/>
        </w:rPr>
      </w:pPr>
      <w:r w:rsidRPr="00607829">
        <w:rPr>
          <w:rFonts w:hint="cs"/>
          <w:rtl/>
          <w:lang w:eastAsia="en-US"/>
        </w:rPr>
        <w:t>לדבריה,  מש</w:t>
      </w:r>
      <w:r w:rsidR="00302CE8">
        <w:rPr>
          <w:rFonts w:hint="cs"/>
          <w:rtl/>
          <w:lang w:eastAsia="en-US"/>
        </w:rPr>
        <w:t>סירבה</w:t>
      </w:r>
      <w:r w:rsidRPr="00607829">
        <w:rPr>
          <w:rFonts w:hint="cs"/>
          <w:rtl/>
          <w:lang w:eastAsia="en-US"/>
        </w:rPr>
        <w:t xml:space="preserve"> לומר לנאשם כי הי</w:t>
      </w:r>
      <w:r w:rsidR="00302CE8">
        <w:rPr>
          <w:rFonts w:hint="cs"/>
          <w:rtl/>
          <w:lang w:eastAsia="en-US"/>
        </w:rPr>
        <w:t xml:space="preserve">א </w:t>
      </w:r>
      <w:r w:rsidRPr="00607829">
        <w:rPr>
          <w:rFonts w:hint="cs"/>
          <w:rtl/>
          <w:lang w:eastAsia="en-US"/>
        </w:rPr>
        <w:t>סולחת לו, הצמידה לקיר ומנע את לכתה.   משכך, ועל מנת לחלץ עצמה, אמרה לו כי היא "סולחת לו" (ת/22,  ת/25).</w:t>
      </w:r>
    </w:p>
    <w:p w14:paraId="52989C7E" w14:textId="77777777" w:rsidR="00607829" w:rsidRPr="00607829" w:rsidRDefault="00607829" w:rsidP="00302CE8">
      <w:pPr>
        <w:jc w:val="both"/>
        <w:rPr>
          <w:rFonts w:hint="cs"/>
          <w:rtl/>
          <w:lang w:eastAsia="en-US"/>
        </w:rPr>
      </w:pPr>
    </w:p>
    <w:p w14:paraId="43B8685D" w14:textId="77777777" w:rsidR="00607829" w:rsidRPr="00607829" w:rsidRDefault="00607829" w:rsidP="00607829">
      <w:pPr>
        <w:spacing w:line="360" w:lineRule="auto"/>
        <w:jc w:val="both"/>
        <w:rPr>
          <w:rFonts w:hint="cs"/>
          <w:rtl/>
          <w:lang w:eastAsia="en-US"/>
        </w:rPr>
      </w:pPr>
      <w:r w:rsidRPr="00607829">
        <w:rPr>
          <w:rFonts w:hint="cs"/>
          <w:rtl/>
          <w:lang w:eastAsia="en-US"/>
        </w:rPr>
        <w:t>כמו כן,  ציינה המתלוננת תחושת צריבה באיבר מינה,  בעקבות מעשי הנאשם (</w:t>
      </w:r>
      <w:r w:rsidRPr="00607829">
        <w:rPr>
          <w:rFonts w:cs="Miriam" w:hint="cs"/>
          <w:rtl/>
          <w:lang w:eastAsia="en-US"/>
        </w:rPr>
        <w:t>"שורף לי כרגע דבר שלא היה לי לפני כן"</w:t>
      </w:r>
      <w:r w:rsidRPr="00607829">
        <w:rPr>
          <w:rFonts w:hint="cs"/>
          <w:rtl/>
          <w:lang w:eastAsia="en-US"/>
        </w:rPr>
        <w:t>) (ת/22, בשור' 91-93).</w:t>
      </w:r>
    </w:p>
    <w:p w14:paraId="1488826B" w14:textId="77777777" w:rsidR="00607829" w:rsidRPr="00607829" w:rsidRDefault="00607829" w:rsidP="00302CE8">
      <w:pPr>
        <w:jc w:val="both"/>
        <w:rPr>
          <w:rFonts w:hint="cs"/>
          <w:rtl/>
          <w:lang w:eastAsia="en-US"/>
        </w:rPr>
      </w:pPr>
    </w:p>
    <w:p w14:paraId="53FFF30D" w14:textId="77777777" w:rsidR="00607829" w:rsidRPr="00607829" w:rsidRDefault="00607829" w:rsidP="00607829">
      <w:pPr>
        <w:spacing w:line="360" w:lineRule="auto"/>
        <w:jc w:val="both"/>
        <w:rPr>
          <w:rFonts w:hint="cs"/>
          <w:rtl/>
          <w:lang w:eastAsia="en-US"/>
        </w:rPr>
      </w:pPr>
      <w:r w:rsidRPr="00607829">
        <w:rPr>
          <w:rFonts w:hint="cs"/>
          <w:rtl/>
          <w:lang w:eastAsia="en-US"/>
        </w:rPr>
        <w:t>בעדותה בפנינו,  לא סטתה מגרסתה ועמדה על עיקרי עדותה כאמור,  על אף שלעיתים לא עמד לה קור רוחה ופרצה בבכי:</w:t>
      </w:r>
    </w:p>
    <w:p w14:paraId="1D1C0BB2" w14:textId="77777777" w:rsidR="00607829" w:rsidRPr="00607829" w:rsidRDefault="00607829" w:rsidP="00607829">
      <w:pPr>
        <w:jc w:val="both"/>
        <w:rPr>
          <w:rFonts w:hint="cs"/>
          <w:rtl/>
          <w:lang w:eastAsia="en-US"/>
        </w:rPr>
      </w:pPr>
    </w:p>
    <w:p w14:paraId="57F97A90" w14:textId="77777777" w:rsidR="00607829" w:rsidRDefault="00607829" w:rsidP="00607829">
      <w:pPr>
        <w:ind w:left="1106" w:right="1080"/>
        <w:jc w:val="both"/>
        <w:rPr>
          <w:rFonts w:cs="Miriam" w:hint="cs"/>
          <w:rtl/>
          <w:lang w:eastAsia="en-US"/>
        </w:rPr>
      </w:pPr>
      <w:r>
        <w:rPr>
          <w:rFonts w:cs="Miriam" w:hint="cs"/>
          <w:rtl/>
          <w:lang w:eastAsia="en-US"/>
        </w:rPr>
        <w:t>"[...] זה היה בסלון הבית שלו וקמתי בשביל ללכת הביתה להוציא את הילדה, באותו רגע, הנאשם קם ותפס אותי וחשבתי שהוא צוחק בהתחלה, לא ייחסתי לזה חשיבות</w:t>
      </w:r>
    </w:p>
    <w:p w14:paraId="18DFCA6B" w14:textId="77777777" w:rsidR="00607829" w:rsidRDefault="00607829" w:rsidP="00607829">
      <w:pPr>
        <w:ind w:left="1106" w:right="1080"/>
        <w:jc w:val="both"/>
        <w:rPr>
          <w:rFonts w:cs="Miriam" w:hint="cs"/>
          <w:rtl/>
          <w:lang w:eastAsia="en-US"/>
        </w:rPr>
      </w:pPr>
      <w:r>
        <w:rPr>
          <w:rFonts w:cs="Miriam" w:hint="cs"/>
          <w:b/>
          <w:bCs/>
          <w:rtl/>
          <w:lang w:eastAsia="en-US"/>
        </w:rPr>
        <w:t>....</w:t>
      </w:r>
    </w:p>
    <w:p w14:paraId="5C65381F" w14:textId="77777777" w:rsidR="00607829" w:rsidRDefault="00607829" w:rsidP="00607829">
      <w:pPr>
        <w:ind w:left="1106" w:right="1080"/>
        <w:jc w:val="both"/>
        <w:rPr>
          <w:rFonts w:hint="cs"/>
          <w:rtl/>
          <w:lang w:eastAsia="en-US"/>
        </w:rPr>
      </w:pPr>
      <w:r>
        <w:rPr>
          <w:rFonts w:cs="Miriam" w:hint="cs"/>
          <w:rtl/>
          <w:lang w:eastAsia="en-US"/>
        </w:rPr>
        <w:t>ת.</w:t>
      </w:r>
      <w:r w:rsidR="008F6760">
        <w:rPr>
          <w:rFonts w:cs="Miriam" w:hint="cs"/>
          <w:rtl/>
          <w:lang w:eastAsia="en-US"/>
        </w:rPr>
        <w:t xml:space="preserve">  </w:t>
      </w:r>
      <w:r>
        <w:rPr>
          <w:rFonts w:cs="Miriam" w:hint="cs"/>
          <w:rtl/>
          <w:lang w:eastAsia="en-US"/>
        </w:rPr>
        <w:t xml:space="preserve">הוא תפס אותי בפרקי הידיים (העדה מדגימה תפיסת פרקי הידיים) והצמיד אותי אליו, וחשבתי שהוא צוחק, אז אמרתי לו "ש'  </w:t>
      </w:r>
      <w:r>
        <w:rPr>
          <w:rFonts w:hint="cs"/>
          <w:rtl/>
          <w:lang w:eastAsia="en-US"/>
        </w:rPr>
        <w:t>(הנאשם י.א.)</w:t>
      </w:r>
      <w:r>
        <w:rPr>
          <w:rFonts w:cs="Miriam" w:hint="cs"/>
          <w:rtl/>
          <w:lang w:eastAsia="en-US"/>
        </w:rPr>
        <w:t xml:space="preserve"> מספיק עם השטויות עזוב אותי", ואז הוא כאילו תפס אותי ממש חזק, הרים אותי על הידיים שלו ואז הוא לקח אותי לחדר השינה שלו ושם הוא השכיב אותי על המיטה שלו, הוריד לי צד אחד של החולצה (העדה משתהה ומתקשה להמשיך ובוכה) ואז הוא הוריד לי את המכנס והתפתלתי במיטה, ניסיתי להתנגד לו וככל שהפעלתי יותר כוח, גם הוא הפעיל יותר כוח, ואז הוא הוריד את המכנס שלו וניסה להחדיר את איבר המין שלו אבל הוא לא הצליח כי התפתלתי אז הוא החדיר אצבעות לנרתיק."  </w:t>
      </w:r>
      <w:r>
        <w:rPr>
          <w:rFonts w:hint="cs"/>
          <w:rtl/>
          <w:lang w:eastAsia="en-US"/>
        </w:rPr>
        <w:t>(ר' עמ' 9 לפרו')</w:t>
      </w:r>
    </w:p>
    <w:p w14:paraId="3226E184" w14:textId="77777777" w:rsidR="00607829" w:rsidRDefault="00607829" w:rsidP="00607829">
      <w:pPr>
        <w:spacing w:line="360" w:lineRule="auto"/>
        <w:ind w:left="1106" w:right="1080"/>
        <w:jc w:val="both"/>
        <w:rPr>
          <w:rFonts w:hint="cs"/>
          <w:rtl/>
          <w:lang w:eastAsia="en-US"/>
        </w:rPr>
      </w:pPr>
    </w:p>
    <w:p w14:paraId="18A66025" w14:textId="77777777" w:rsidR="00607829" w:rsidRDefault="00607829" w:rsidP="00302CE8">
      <w:pPr>
        <w:jc w:val="both"/>
        <w:rPr>
          <w:rFonts w:hint="cs"/>
          <w:rtl/>
          <w:lang w:eastAsia="en-US"/>
        </w:rPr>
      </w:pPr>
      <w:r>
        <w:rPr>
          <w:rFonts w:hint="cs"/>
          <w:rtl/>
          <w:lang w:eastAsia="en-US"/>
        </w:rPr>
        <w:t>המתלוננת הסבירה כיצד גבר עליה הנאשם:</w:t>
      </w:r>
    </w:p>
    <w:p w14:paraId="41C32117" w14:textId="77777777" w:rsidR="00607829" w:rsidRDefault="00607829" w:rsidP="00607829">
      <w:pPr>
        <w:jc w:val="both"/>
        <w:rPr>
          <w:rFonts w:hint="cs"/>
          <w:rtl/>
          <w:lang w:eastAsia="en-US"/>
        </w:rPr>
      </w:pPr>
    </w:p>
    <w:p w14:paraId="75D94B4A" w14:textId="77777777" w:rsidR="00607829" w:rsidRDefault="00607829" w:rsidP="00607829">
      <w:pPr>
        <w:ind w:left="1106" w:right="1080"/>
        <w:jc w:val="both"/>
        <w:rPr>
          <w:rFonts w:cs="Miriam" w:hint="cs"/>
          <w:rtl/>
          <w:lang w:eastAsia="en-US"/>
        </w:rPr>
      </w:pPr>
      <w:r>
        <w:rPr>
          <w:rFonts w:cs="Miriam" w:hint="cs"/>
          <w:rtl/>
          <w:lang w:eastAsia="en-US"/>
        </w:rPr>
        <w:t>"הוא החזיק אותי כמו שמרימים ילד בידיים ורגליים, לא יודעת להסביר. האחיזה שלו היתה יד אחת בגב ויד אחת מתחת לרגליים.</w:t>
      </w:r>
    </w:p>
    <w:p w14:paraId="2C2A5137" w14:textId="77777777" w:rsidR="00607829" w:rsidRDefault="00607829" w:rsidP="00607829">
      <w:pPr>
        <w:ind w:left="1106" w:right="1080"/>
        <w:jc w:val="both"/>
        <w:rPr>
          <w:rFonts w:cs="Miriam" w:hint="cs"/>
          <w:rtl/>
          <w:lang w:eastAsia="en-US"/>
        </w:rPr>
      </w:pPr>
      <w:r>
        <w:rPr>
          <w:rFonts w:cs="Miriam" w:hint="cs"/>
          <w:b/>
          <w:bCs/>
          <w:rtl/>
          <w:lang w:eastAsia="en-US"/>
        </w:rPr>
        <w:t>ש.</w:t>
      </w:r>
      <w:r w:rsidR="008F6760">
        <w:rPr>
          <w:rFonts w:cs="Miriam" w:hint="cs"/>
          <w:b/>
          <w:bCs/>
          <w:rtl/>
          <w:lang w:eastAsia="en-US"/>
        </w:rPr>
        <w:t xml:space="preserve">  </w:t>
      </w:r>
      <w:r>
        <w:rPr>
          <w:rFonts w:cs="Miriam" w:hint="cs"/>
          <w:b/>
          <w:bCs/>
          <w:rtl/>
          <w:lang w:eastAsia="en-US"/>
        </w:rPr>
        <w:t>אחרי השלב שהוא נשא אותך, מה צורת האחיזה שלו אותך כשאת על המיטה?</w:t>
      </w:r>
    </w:p>
    <w:p w14:paraId="6E7A8438" w14:textId="77777777" w:rsidR="00607829" w:rsidRDefault="00607829" w:rsidP="00607829">
      <w:pPr>
        <w:ind w:left="1106" w:right="1080"/>
        <w:jc w:val="both"/>
        <w:rPr>
          <w:rFonts w:cs="Miriam" w:hint="cs"/>
          <w:rtl/>
          <w:lang w:eastAsia="en-US"/>
        </w:rPr>
      </w:pPr>
      <w:r>
        <w:rPr>
          <w:rFonts w:cs="Miriam" w:hint="cs"/>
          <w:rtl/>
          <w:lang w:eastAsia="en-US"/>
        </w:rPr>
        <w:t>ת.</w:t>
      </w:r>
      <w:r w:rsidR="008F6760">
        <w:rPr>
          <w:rFonts w:cs="Miriam" w:hint="cs"/>
          <w:rtl/>
          <w:lang w:eastAsia="en-US"/>
        </w:rPr>
        <w:t xml:space="preserve">  </w:t>
      </w:r>
      <w:r>
        <w:rPr>
          <w:rFonts w:cs="Miriam" w:hint="cs"/>
          <w:rtl/>
          <w:lang w:eastAsia="en-US"/>
        </w:rPr>
        <w:t xml:space="preserve">ברגע שהוא הניח אותי על המיטה הוא נשכב עם כל משקל הגוף שלו על הגוף שלי. </w:t>
      </w:r>
      <w:r>
        <w:rPr>
          <w:rFonts w:cs="Miriam" w:hint="cs"/>
          <w:b/>
          <w:bCs/>
          <w:rtl/>
          <w:lang w:eastAsia="en-US"/>
        </w:rPr>
        <w:t>...</w:t>
      </w:r>
    </w:p>
    <w:p w14:paraId="6D2F3EFE" w14:textId="77777777" w:rsidR="00607829" w:rsidRDefault="00607829" w:rsidP="00607829">
      <w:pPr>
        <w:ind w:left="1106" w:right="1080"/>
        <w:jc w:val="both"/>
        <w:rPr>
          <w:rFonts w:cs="Miriam" w:hint="cs"/>
          <w:rtl/>
          <w:lang w:eastAsia="en-US"/>
        </w:rPr>
      </w:pPr>
      <w:r>
        <w:rPr>
          <w:rFonts w:cs="Miriam" w:hint="cs"/>
          <w:b/>
          <w:bCs/>
          <w:rtl/>
          <w:lang w:eastAsia="en-US"/>
        </w:rPr>
        <w:t>ש.</w:t>
      </w:r>
      <w:r w:rsidR="008F6760">
        <w:rPr>
          <w:rFonts w:cs="Miriam" w:hint="cs"/>
          <w:b/>
          <w:bCs/>
          <w:rtl/>
          <w:lang w:eastAsia="en-US"/>
        </w:rPr>
        <w:t xml:space="preserve">  </w:t>
      </w:r>
      <w:r>
        <w:rPr>
          <w:rFonts w:cs="Miriam" w:hint="cs"/>
          <w:b/>
          <w:bCs/>
          <w:rtl/>
          <w:lang w:eastAsia="en-US"/>
        </w:rPr>
        <w:t>ומה הוא עשה איתך?</w:t>
      </w:r>
    </w:p>
    <w:p w14:paraId="489090C8" w14:textId="77777777" w:rsidR="00607829" w:rsidRDefault="00607829" w:rsidP="00607829">
      <w:pPr>
        <w:ind w:left="1106" w:right="1080"/>
        <w:jc w:val="both"/>
        <w:rPr>
          <w:rFonts w:hint="cs"/>
          <w:rtl/>
          <w:lang w:eastAsia="en-US"/>
        </w:rPr>
      </w:pPr>
      <w:r>
        <w:rPr>
          <w:rFonts w:cs="Miriam" w:hint="cs"/>
          <w:rtl/>
          <w:lang w:eastAsia="en-US"/>
        </w:rPr>
        <w:t>ת.</w:t>
      </w:r>
      <w:r w:rsidR="008F6760">
        <w:rPr>
          <w:rFonts w:cs="Miriam" w:hint="cs"/>
          <w:rtl/>
          <w:lang w:eastAsia="en-US"/>
        </w:rPr>
        <w:t xml:space="preserve">  </w:t>
      </w:r>
      <w:r>
        <w:rPr>
          <w:rFonts w:cs="Miriam" w:hint="cs"/>
          <w:rtl/>
          <w:lang w:eastAsia="en-US"/>
        </w:rPr>
        <w:t xml:space="preserve">בהתחלה הוא תפס אותי בשתי ידיים מעל הראש, עם יד אחת שלו, ועם היד השנייה הוא ניסה להוריד לי את החולצה. במצב כזה הוא לא יכול להוריד את החולצה אז הוא שיחרר לי את הידיים והמשיך לשכב עלי עם כל המשקל שלו. ואז הוא משך לי את החולצה כלפי מטה ופתח לי את כפתור הג'ינס, משך לי את המכנס למטה עם התחתון" </w:t>
      </w:r>
      <w:r>
        <w:rPr>
          <w:rFonts w:hint="cs"/>
          <w:rtl/>
          <w:lang w:eastAsia="en-US"/>
        </w:rPr>
        <w:t>(עמ' 11 לפרו' כך גם בתשובה לשאלת ב"כ הנאשם בחקירתה הנגדית – ראה עמ' 23 שור' 29-31 לפרו').</w:t>
      </w:r>
    </w:p>
    <w:p w14:paraId="6D0F21E5" w14:textId="77777777" w:rsidR="00302CE8" w:rsidRDefault="00302CE8" w:rsidP="00607829">
      <w:pPr>
        <w:ind w:left="1106" w:right="1080"/>
        <w:jc w:val="both"/>
        <w:rPr>
          <w:rFonts w:hint="cs"/>
          <w:rtl/>
          <w:lang w:eastAsia="en-US"/>
        </w:rPr>
      </w:pPr>
    </w:p>
    <w:p w14:paraId="789434D7" w14:textId="77777777" w:rsidR="00607829" w:rsidRDefault="00607829" w:rsidP="00607829">
      <w:pPr>
        <w:spacing w:line="360" w:lineRule="auto"/>
        <w:jc w:val="both"/>
        <w:rPr>
          <w:rFonts w:hint="cs"/>
          <w:rtl/>
          <w:lang w:eastAsia="en-US"/>
        </w:rPr>
      </w:pPr>
      <w:r>
        <w:rPr>
          <w:rFonts w:hint="cs"/>
          <w:rtl/>
          <w:lang w:eastAsia="en-US"/>
        </w:rPr>
        <w:t xml:space="preserve">המתלוננת העידה כי ביקשה מהנאשם לחדול ממעשיו פעמים רבות וניסתה להדוף אותו מעליה,  אך ללא הועיל:  </w:t>
      </w:r>
      <w:r>
        <w:rPr>
          <w:rFonts w:cs="Miriam" w:hint="cs"/>
          <w:rtl/>
          <w:lang w:eastAsia="en-US"/>
        </w:rPr>
        <w:t>"[...] ככל שהפעלתי יותר כוח גם הוא הפעיל יותר כוח."</w:t>
      </w:r>
      <w:r>
        <w:rPr>
          <w:rFonts w:hint="cs"/>
          <w:rtl/>
          <w:lang w:eastAsia="en-US"/>
        </w:rPr>
        <w:t xml:space="preserve"> (עמ' 24 לפרו').   </w:t>
      </w:r>
    </w:p>
    <w:p w14:paraId="68BC169C" w14:textId="77777777" w:rsidR="00607829" w:rsidRDefault="00607829" w:rsidP="00607829">
      <w:pPr>
        <w:spacing w:line="360" w:lineRule="auto"/>
        <w:jc w:val="both"/>
        <w:rPr>
          <w:rFonts w:hint="cs"/>
          <w:rtl/>
          <w:lang w:eastAsia="en-US"/>
        </w:rPr>
      </w:pPr>
    </w:p>
    <w:p w14:paraId="12BC5E47" w14:textId="77777777" w:rsidR="00607829" w:rsidRDefault="00607829" w:rsidP="00607829">
      <w:pPr>
        <w:spacing w:line="360" w:lineRule="auto"/>
        <w:jc w:val="both"/>
        <w:rPr>
          <w:rFonts w:hint="cs"/>
          <w:rtl/>
          <w:lang w:eastAsia="en-US"/>
        </w:rPr>
      </w:pPr>
      <w:r>
        <w:rPr>
          <w:rFonts w:hint="cs"/>
          <w:rtl/>
          <w:lang w:eastAsia="en-US"/>
        </w:rPr>
        <w:t>זאת ועוד, סיפרה כי משיצאה את הדירה, יצא הנאשם בעקבותיה עד הגעתה לבית חברתה. שם, פרצה בבכי ומשזו הרגיעה אותה שיתפה אותה בסיפור המעשה. לדבריה, הייתה זו חברתה שאמרה לה כי היא חייבת לגשת לתחנת המשטרה ולהתלונן (עמ' 9 שור' 25-32 לפרו').</w:t>
      </w:r>
    </w:p>
    <w:p w14:paraId="5F798A14" w14:textId="77777777" w:rsidR="00607829" w:rsidRDefault="00607829" w:rsidP="00607829">
      <w:pPr>
        <w:spacing w:line="360" w:lineRule="auto"/>
        <w:jc w:val="both"/>
        <w:rPr>
          <w:rFonts w:hint="cs"/>
          <w:rtl/>
          <w:lang w:eastAsia="en-US"/>
        </w:rPr>
      </w:pPr>
    </w:p>
    <w:p w14:paraId="54B31B9F" w14:textId="77777777" w:rsidR="00607829" w:rsidRDefault="00607829" w:rsidP="00607829">
      <w:pPr>
        <w:spacing w:line="360" w:lineRule="auto"/>
        <w:jc w:val="both"/>
        <w:rPr>
          <w:rFonts w:hint="cs"/>
          <w:rtl/>
          <w:lang w:eastAsia="en-US"/>
        </w:rPr>
      </w:pPr>
      <w:r>
        <w:rPr>
          <w:rFonts w:hint="cs"/>
          <w:rtl/>
          <w:lang w:eastAsia="en-US"/>
        </w:rPr>
        <w:t>מאוחר יותר באותו היום,  עת שבה לביתה,  הבחין גם אביה בדמעותיה ודיבר על ליבה למען תשתפו בגורם להן. לאחר שנאותה לספר לו על מעשי הנאשם "מבלי להיכנס לפרטים", כדבריה,  לקחה אביה לתחנת המשטרה להתלונן על מעשי הנאשם (עמ' 10 שור' 13 לפרו').</w:t>
      </w:r>
    </w:p>
    <w:p w14:paraId="7637945A" w14:textId="77777777" w:rsidR="00607829" w:rsidRDefault="00607829" w:rsidP="00607829">
      <w:pPr>
        <w:spacing w:line="360" w:lineRule="auto"/>
        <w:jc w:val="both"/>
        <w:rPr>
          <w:rFonts w:hint="cs"/>
          <w:rtl/>
          <w:lang w:eastAsia="en-US"/>
        </w:rPr>
      </w:pPr>
    </w:p>
    <w:p w14:paraId="4D43289F" w14:textId="77777777" w:rsidR="00607829" w:rsidRDefault="00607829" w:rsidP="00607829">
      <w:pPr>
        <w:spacing w:line="360" w:lineRule="auto"/>
        <w:jc w:val="both"/>
        <w:rPr>
          <w:rFonts w:hint="cs"/>
          <w:rtl/>
          <w:lang w:eastAsia="en-US"/>
        </w:rPr>
      </w:pPr>
      <w:r>
        <w:rPr>
          <w:rFonts w:hint="cs"/>
          <w:rtl/>
          <w:lang w:eastAsia="en-US"/>
        </w:rPr>
        <w:t xml:space="preserve">כמו כן,  בעדותה בפנינו,  ידעה המתלוננת לתאר את חדר השינה של הנאשם </w:t>
      </w:r>
      <w:r>
        <w:rPr>
          <w:rFonts w:cs="Miriam" w:hint="cs"/>
          <w:rtl/>
          <w:lang w:eastAsia="en-US"/>
        </w:rPr>
        <w:t>("בכניסה לחדר שינה יש מדרגה עליה עולים, החדר שינה הוא כזה גדול, ישר ובפינה מצד ימין יש מחשב, מצד שמאל המיטה והארון, הארון נשען על הקיר מצד שמאל ליד הדלת, ויש שידה מצד ימין של המיטה, וזהו."</w:t>
      </w:r>
      <w:r>
        <w:rPr>
          <w:rFonts w:hint="cs"/>
          <w:rtl/>
          <w:lang w:eastAsia="en-US"/>
        </w:rPr>
        <w:t xml:space="preserve"> – ר' עמ' 13 לפרו',  שורות 8 – 10,  וכן ת/10 – תמונות דירת הנאשם).</w:t>
      </w:r>
    </w:p>
    <w:p w14:paraId="247A3334" w14:textId="77777777" w:rsidR="00607829" w:rsidRDefault="00607829" w:rsidP="00607829">
      <w:pPr>
        <w:spacing w:line="360" w:lineRule="auto"/>
        <w:jc w:val="both"/>
        <w:rPr>
          <w:rFonts w:hint="cs"/>
          <w:rtl/>
          <w:lang w:eastAsia="en-US"/>
        </w:rPr>
      </w:pPr>
    </w:p>
    <w:p w14:paraId="7F0B2AC1" w14:textId="77777777" w:rsidR="00607829" w:rsidRDefault="00607829" w:rsidP="00607829">
      <w:pPr>
        <w:spacing w:line="360" w:lineRule="auto"/>
        <w:jc w:val="both"/>
        <w:rPr>
          <w:rFonts w:hint="cs"/>
          <w:rtl/>
          <w:lang w:eastAsia="en-US"/>
        </w:rPr>
      </w:pPr>
      <w:r>
        <w:rPr>
          <w:rFonts w:hint="cs"/>
          <w:rtl/>
          <w:lang w:eastAsia="en-US"/>
        </w:rPr>
        <w:t>המתלוננת בעדותה עומתה עם טענת הנאשם לפיה גרסתה אינה אלא עלילת שווא שנולדה מרצונה לנקום בו עקב סירובו לשאתה לאישה והחלפתה באחרת. בתשובה,  הכחישה טענה זו והדגישה כי סיום הקשר הזוגי עם הנאשם היה ביוזמתה,  כמו גם את עובדת היותה בזוגיות עם אחר (עמ' 12, 27 לפרו').</w:t>
      </w:r>
    </w:p>
    <w:p w14:paraId="6A741849" w14:textId="77777777" w:rsidR="00607829" w:rsidRDefault="00607829" w:rsidP="00607829">
      <w:pPr>
        <w:spacing w:line="360" w:lineRule="auto"/>
        <w:jc w:val="both"/>
        <w:rPr>
          <w:rFonts w:hint="cs"/>
          <w:rtl/>
          <w:lang w:eastAsia="en-US"/>
        </w:rPr>
      </w:pPr>
    </w:p>
    <w:p w14:paraId="02D49133" w14:textId="77777777" w:rsidR="00607829" w:rsidRDefault="00607829" w:rsidP="00607829">
      <w:pPr>
        <w:spacing w:line="360" w:lineRule="auto"/>
        <w:jc w:val="both"/>
        <w:rPr>
          <w:rFonts w:hint="cs"/>
          <w:rtl/>
          <w:lang w:eastAsia="en-US"/>
        </w:rPr>
      </w:pPr>
      <w:r>
        <w:rPr>
          <w:rFonts w:hint="cs"/>
          <w:rtl/>
          <w:lang w:eastAsia="en-US"/>
        </w:rPr>
        <w:t xml:space="preserve">כשנשאלה בדבר הסדר המזונות בינה לבין הנאשם, סיפרה המתלוננת כי נאלצה לפנות להוצאה לפועל  לאחר שהלה נמנע מלשלמן,  אולם לאחר מכן הסכימה "לסגור את התיק" תמורת הבטחתו כי ישלמן באופן סדיר (ר' ת/25 בעמ' 6,  וכן עמ' 15 לפרו'). </w:t>
      </w:r>
    </w:p>
    <w:p w14:paraId="2FD2FB7D" w14:textId="77777777" w:rsidR="00607829" w:rsidRDefault="00607829" w:rsidP="00607829">
      <w:pPr>
        <w:spacing w:line="360" w:lineRule="auto"/>
        <w:jc w:val="both"/>
        <w:rPr>
          <w:rFonts w:hint="cs"/>
          <w:rtl/>
          <w:lang w:eastAsia="en-US"/>
        </w:rPr>
      </w:pPr>
    </w:p>
    <w:p w14:paraId="4C06B976" w14:textId="77777777" w:rsidR="00607829" w:rsidRDefault="00607829" w:rsidP="00607829">
      <w:pPr>
        <w:spacing w:line="360" w:lineRule="auto"/>
        <w:jc w:val="both"/>
        <w:rPr>
          <w:rFonts w:hint="cs"/>
          <w:rtl/>
          <w:lang w:eastAsia="en-US"/>
        </w:rPr>
      </w:pPr>
      <w:r w:rsidRPr="00607829">
        <w:rPr>
          <w:rFonts w:hint="cs"/>
          <w:rtl/>
          <w:lang w:eastAsia="en-US"/>
        </w:rPr>
        <w:t>בעדותה בפנינו,  המתלוננת עומתה עם טענת הנאשם לפיה נבצר ממנו לבצע את המעשים המיוחסים לו,  עקב בעיה רפואית בידיו המקשה עליו לסוגרם ולאמצם,  והשיבה כי בעיה מעין זו מעולם לא הפריע לנאשם להיות עם ילדתם המשותפת,  לעסוק בתחביבו כמתאגרף או לעבוד לפרנסתו (עמ' 12 לפרו').</w:t>
      </w:r>
    </w:p>
    <w:p w14:paraId="3905C68C" w14:textId="77777777" w:rsidR="00607829" w:rsidRDefault="00607829" w:rsidP="00607829">
      <w:pPr>
        <w:spacing w:line="360" w:lineRule="auto"/>
        <w:jc w:val="both"/>
        <w:rPr>
          <w:rFonts w:hint="cs"/>
          <w:rtl/>
          <w:lang w:eastAsia="en-US"/>
        </w:rPr>
      </w:pPr>
    </w:p>
    <w:p w14:paraId="2D9ECB2B" w14:textId="77777777" w:rsidR="00302CE8" w:rsidRDefault="00302CE8" w:rsidP="00607829">
      <w:pPr>
        <w:spacing w:line="360" w:lineRule="auto"/>
        <w:jc w:val="both"/>
        <w:rPr>
          <w:rFonts w:hint="cs"/>
          <w:rtl/>
          <w:lang w:eastAsia="en-US"/>
        </w:rPr>
      </w:pPr>
    </w:p>
    <w:p w14:paraId="3FE4F016" w14:textId="77777777" w:rsidR="00302CE8" w:rsidRDefault="00302CE8" w:rsidP="00607829">
      <w:pPr>
        <w:spacing w:line="360" w:lineRule="auto"/>
        <w:jc w:val="both"/>
        <w:rPr>
          <w:rFonts w:hint="cs"/>
          <w:rtl/>
          <w:lang w:eastAsia="en-US"/>
        </w:rPr>
      </w:pPr>
    </w:p>
    <w:p w14:paraId="4CDB5010" w14:textId="77777777" w:rsidR="00302CE8" w:rsidRDefault="00302CE8" w:rsidP="00607829">
      <w:pPr>
        <w:spacing w:line="360" w:lineRule="auto"/>
        <w:jc w:val="both"/>
        <w:rPr>
          <w:rFonts w:hint="cs"/>
          <w:rtl/>
          <w:lang w:eastAsia="en-US"/>
        </w:rPr>
      </w:pPr>
    </w:p>
    <w:p w14:paraId="149B4803" w14:textId="77777777" w:rsidR="00302CE8" w:rsidRDefault="00302CE8" w:rsidP="00607829">
      <w:pPr>
        <w:spacing w:line="360" w:lineRule="auto"/>
        <w:jc w:val="both"/>
        <w:rPr>
          <w:rFonts w:hint="cs"/>
          <w:rtl/>
          <w:lang w:eastAsia="en-US"/>
        </w:rPr>
      </w:pPr>
    </w:p>
    <w:p w14:paraId="24265888" w14:textId="77777777" w:rsidR="00607829" w:rsidRDefault="00607829" w:rsidP="00607829">
      <w:pPr>
        <w:spacing w:line="360" w:lineRule="auto"/>
        <w:jc w:val="both"/>
        <w:rPr>
          <w:rFonts w:hint="cs"/>
          <w:rtl/>
          <w:lang w:eastAsia="en-US"/>
        </w:rPr>
      </w:pPr>
      <w:r>
        <w:rPr>
          <w:rFonts w:hint="cs"/>
          <w:rtl/>
          <w:lang w:eastAsia="en-US"/>
        </w:rPr>
        <w:t>לשאלת בא כוח הנאשם,  אישרה המתלוננת כי לאחר שילדה את בתם המשותפת,  הייתה תקופה בה התגוררה בבית הנאשם יחד עם אימו,  עקב סכסוך עם הוריה. כמו כן,  אישרה כי קיימה יחסי מין עם בן זוגה כיומיים עובר ליום האירוע נשוא כתב האישום, וכי התקלחה לפני שמסרה תלונתה על מעשי הנאשם. לדבריה,</w:t>
      </w:r>
      <w:r>
        <w:rPr>
          <w:rFonts w:cs="Miriam" w:hint="cs"/>
          <w:rtl/>
          <w:lang w:eastAsia="en-US"/>
        </w:rPr>
        <w:t xml:space="preserve"> "הייתי במצב של בלבול,  והדבר הראשון שעשיתי,  זה להוריד את כל מה שקשור אליו מעליי, את כל הזעה."</w:t>
      </w:r>
      <w:r>
        <w:rPr>
          <w:rFonts w:hint="cs"/>
          <w:rtl/>
          <w:lang w:eastAsia="en-US"/>
        </w:rPr>
        <w:t xml:space="preserve"> (עמ' 25 לפרו',  שור' 12-17).</w:t>
      </w:r>
    </w:p>
    <w:p w14:paraId="6E1F3125" w14:textId="77777777" w:rsidR="0043275D" w:rsidRDefault="0043275D" w:rsidP="00607829">
      <w:pPr>
        <w:spacing w:line="360" w:lineRule="auto"/>
        <w:jc w:val="both"/>
        <w:rPr>
          <w:rFonts w:hint="cs"/>
          <w:rtl/>
          <w:lang w:eastAsia="en-US"/>
        </w:rPr>
      </w:pPr>
    </w:p>
    <w:p w14:paraId="3DAD4D2E" w14:textId="77777777" w:rsidR="00607829" w:rsidRDefault="00607829" w:rsidP="00607829">
      <w:pPr>
        <w:spacing w:line="360" w:lineRule="auto"/>
        <w:jc w:val="both"/>
        <w:rPr>
          <w:rFonts w:hint="cs"/>
          <w:u w:val="single"/>
          <w:rtl/>
          <w:lang w:eastAsia="en-US"/>
        </w:rPr>
      </w:pPr>
      <w:r>
        <w:rPr>
          <w:rFonts w:hint="cs"/>
          <w:u w:val="single"/>
          <w:rtl/>
          <w:lang w:eastAsia="en-US"/>
        </w:rPr>
        <w:t>גרסת חברת המתלוננת</w:t>
      </w:r>
    </w:p>
    <w:p w14:paraId="3C76B78D" w14:textId="77777777" w:rsidR="00607829" w:rsidRDefault="00607829" w:rsidP="00607829">
      <w:pPr>
        <w:spacing w:line="360" w:lineRule="auto"/>
        <w:jc w:val="both"/>
        <w:rPr>
          <w:rFonts w:hint="cs"/>
          <w:rtl/>
          <w:lang w:eastAsia="en-US"/>
        </w:rPr>
      </w:pPr>
    </w:p>
    <w:p w14:paraId="316C6DE5" w14:textId="77777777" w:rsidR="00607829" w:rsidRDefault="00607829" w:rsidP="00607829">
      <w:pPr>
        <w:spacing w:line="360" w:lineRule="auto"/>
        <w:jc w:val="both"/>
        <w:rPr>
          <w:rFonts w:hint="cs"/>
          <w:rtl/>
          <w:lang w:eastAsia="en-US"/>
        </w:rPr>
      </w:pPr>
      <w:r>
        <w:rPr>
          <w:rFonts w:hint="cs"/>
          <w:rtl/>
          <w:lang w:eastAsia="en-US"/>
        </w:rPr>
        <w:t xml:space="preserve">בטרם שבה לביתה,  ומייד לאחר שיצאה מהנאשם,  פנתה המתלוננת לחברתה,  ל'.   </w:t>
      </w:r>
    </w:p>
    <w:p w14:paraId="27C0C395" w14:textId="77777777" w:rsidR="00607829" w:rsidRDefault="00607829" w:rsidP="00607829">
      <w:pPr>
        <w:spacing w:line="360" w:lineRule="auto"/>
        <w:jc w:val="both"/>
        <w:rPr>
          <w:rFonts w:hint="cs"/>
          <w:rtl/>
          <w:lang w:eastAsia="en-US"/>
        </w:rPr>
      </w:pPr>
    </w:p>
    <w:p w14:paraId="291BF95B" w14:textId="77777777" w:rsidR="00607829" w:rsidRDefault="00607829" w:rsidP="00607829">
      <w:pPr>
        <w:spacing w:line="360" w:lineRule="auto"/>
        <w:jc w:val="both"/>
        <w:rPr>
          <w:rFonts w:hint="cs"/>
          <w:rtl/>
          <w:lang w:eastAsia="en-US"/>
        </w:rPr>
      </w:pPr>
      <w:r>
        <w:rPr>
          <w:rFonts w:hint="cs"/>
          <w:rtl/>
          <w:lang w:eastAsia="en-US"/>
        </w:rPr>
        <w:t xml:space="preserve">ל' העידה בפנינו,  ומסרה כי המתלוננת ביקשה לשוחח עימה באותו יום בדחיפות. משהגיעה לביתה, לדבריה, נראתה המתלוננת מבוהלת, מפוחדת ועיניה </w:t>
      </w:r>
      <w:r>
        <w:rPr>
          <w:rFonts w:cs="Miriam" w:hint="cs"/>
          <w:rtl/>
          <w:lang w:eastAsia="en-US"/>
        </w:rPr>
        <w:t>"אדומות מבכי".</w:t>
      </w:r>
      <w:r>
        <w:rPr>
          <w:rFonts w:hint="cs"/>
          <w:rtl/>
          <w:lang w:eastAsia="en-US"/>
        </w:rPr>
        <w:t xml:space="preserve"> לפיכך שאלה אותה כמה פעמים </w:t>
      </w:r>
      <w:r>
        <w:rPr>
          <w:rFonts w:cs="Miriam" w:hint="cs"/>
          <w:rtl/>
          <w:lang w:eastAsia="en-US"/>
        </w:rPr>
        <w:t>"מה קרה, קרה משהו"</w:t>
      </w:r>
      <w:r>
        <w:rPr>
          <w:rFonts w:hint="cs"/>
          <w:rtl/>
          <w:lang w:eastAsia="en-US"/>
        </w:rPr>
        <w:t xml:space="preserve"> או אז פרצה המתלוננת בבכי, לא השיבה לשאלותיה החוזרות ונשנות כמצוין לעיל, עד אשר אמרה "</w:t>
      </w:r>
      <w:r>
        <w:rPr>
          <w:rFonts w:cs="Miriam" w:hint="cs"/>
          <w:rtl/>
          <w:lang w:eastAsia="en-US"/>
        </w:rPr>
        <w:t>ש' אנס אותי</w:t>
      </w:r>
      <w:r>
        <w:rPr>
          <w:rFonts w:hint="cs"/>
          <w:rtl/>
          <w:lang w:eastAsia="en-US"/>
        </w:rPr>
        <w:t>".</w:t>
      </w:r>
    </w:p>
    <w:p w14:paraId="3139E3D0" w14:textId="77777777" w:rsidR="00607829" w:rsidRDefault="00607829" w:rsidP="00607829">
      <w:pPr>
        <w:spacing w:line="360" w:lineRule="auto"/>
        <w:jc w:val="both"/>
        <w:rPr>
          <w:rFonts w:hint="cs"/>
          <w:rtl/>
          <w:lang w:eastAsia="en-US"/>
        </w:rPr>
      </w:pPr>
    </w:p>
    <w:p w14:paraId="14E56E8B" w14:textId="77777777" w:rsidR="00607829" w:rsidRDefault="00607829" w:rsidP="00607829">
      <w:pPr>
        <w:spacing w:line="360" w:lineRule="auto"/>
        <w:jc w:val="both"/>
        <w:rPr>
          <w:rFonts w:hint="cs"/>
          <w:rtl/>
          <w:lang w:eastAsia="en-US"/>
        </w:rPr>
      </w:pPr>
      <w:r>
        <w:rPr>
          <w:rFonts w:hint="cs"/>
          <w:rtl/>
          <w:lang w:eastAsia="en-US"/>
        </w:rPr>
        <w:t>עדה זו אישרה כי בזמן זה,  הבחינה "בסימן כחול" על יד המתלוננת (עמ' 41 שור' 10 לפרו').</w:t>
      </w:r>
    </w:p>
    <w:p w14:paraId="40CE8504" w14:textId="77777777" w:rsidR="00607829" w:rsidRDefault="00607829" w:rsidP="00607829">
      <w:pPr>
        <w:spacing w:line="360" w:lineRule="auto"/>
        <w:jc w:val="both"/>
        <w:rPr>
          <w:rFonts w:hint="cs"/>
          <w:rtl/>
          <w:lang w:eastAsia="en-US"/>
        </w:rPr>
      </w:pPr>
    </w:p>
    <w:p w14:paraId="4DD1BEF9" w14:textId="77777777" w:rsidR="00607829" w:rsidRDefault="00607829" w:rsidP="00607829">
      <w:pPr>
        <w:spacing w:line="360" w:lineRule="auto"/>
        <w:jc w:val="both"/>
        <w:rPr>
          <w:rFonts w:hint="cs"/>
          <w:rtl/>
          <w:lang w:eastAsia="en-US"/>
        </w:rPr>
      </w:pPr>
      <w:r>
        <w:rPr>
          <w:rFonts w:hint="cs"/>
          <w:rtl/>
          <w:lang w:eastAsia="en-US"/>
        </w:rPr>
        <w:t>לאחר שהמתלוננת נרגעה,  לדבריה,  סיפרה לה כי הנאשם</w:t>
      </w:r>
      <w:r>
        <w:rPr>
          <w:rFonts w:cs="Miriam" w:hint="cs"/>
          <w:rtl/>
          <w:lang w:eastAsia="en-US"/>
        </w:rPr>
        <w:t xml:space="preserve"> "אחז אותה בידיים ודחף לה אצבעות". </w:t>
      </w:r>
      <w:r>
        <w:rPr>
          <w:rFonts w:hint="cs"/>
          <w:rtl/>
          <w:lang w:eastAsia="en-US"/>
        </w:rPr>
        <w:t>מששמעה דברים אלו,  דחקה בה להגיש תלונה במשטרה.</w:t>
      </w:r>
    </w:p>
    <w:p w14:paraId="02982C1B" w14:textId="77777777" w:rsidR="00607829" w:rsidRDefault="00607829" w:rsidP="00607829">
      <w:pPr>
        <w:spacing w:line="360" w:lineRule="auto"/>
        <w:jc w:val="both"/>
        <w:rPr>
          <w:rFonts w:hint="cs"/>
          <w:highlight w:val="yellow"/>
          <w:rtl/>
          <w:lang w:eastAsia="en-US"/>
        </w:rPr>
      </w:pPr>
    </w:p>
    <w:p w14:paraId="22E0AC87" w14:textId="77777777" w:rsidR="00607829" w:rsidRDefault="00607829" w:rsidP="00607829">
      <w:pPr>
        <w:spacing w:line="360" w:lineRule="auto"/>
        <w:jc w:val="both"/>
        <w:rPr>
          <w:rFonts w:hint="cs"/>
          <w:rtl/>
          <w:lang w:eastAsia="en-US"/>
        </w:rPr>
      </w:pPr>
      <w:r>
        <w:rPr>
          <w:rFonts w:hint="cs"/>
          <w:rtl/>
          <w:lang w:eastAsia="en-US"/>
        </w:rPr>
        <w:t>עוד יצוין,  כי לדברי ל',  המתלוננת הייתה מודעת להיות לנאשם זוגיות חדשה,  אולם זוגיות זו לא הפריעה לה (עמ' 43 – 44 לפרו').</w:t>
      </w:r>
    </w:p>
    <w:p w14:paraId="20476AAC" w14:textId="77777777" w:rsidR="00607829" w:rsidRDefault="00607829" w:rsidP="00607829">
      <w:pPr>
        <w:spacing w:line="360" w:lineRule="auto"/>
        <w:jc w:val="both"/>
        <w:rPr>
          <w:rFonts w:hint="cs"/>
          <w:rtl/>
          <w:lang w:eastAsia="en-US"/>
        </w:rPr>
      </w:pPr>
    </w:p>
    <w:p w14:paraId="6ED418BB" w14:textId="77777777" w:rsidR="00607829" w:rsidRDefault="00607829" w:rsidP="00607829">
      <w:pPr>
        <w:spacing w:line="360" w:lineRule="auto"/>
        <w:jc w:val="both"/>
        <w:rPr>
          <w:rFonts w:hint="cs"/>
          <w:rtl/>
          <w:lang w:eastAsia="en-US"/>
        </w:rPr>
      </w:pPr>
      <w:r>
        <w:rPr>
          <w:rFonts w:hint="cs"/>
          <w:u w:val="single"/>
          <w:rtl/>
          <w:lang w:eastAsia="en-US"/>
        </w:rPr>
        <w:t>עדות אב המתלוננת,  א':</w:t>
      </w:r>
    </w:p>
    <w:p w14:paraId="59C5AC60" w14:textId="77777777" w:rsidR="00607829" w:rsidRDefault="00607829" w:rsidP="00607829">
      <w:pPr>
        <w:spacing w:line="360" w:lineRule="auto"/>
        <w:jc w:val="both"/>
        <w:rPr>
          <w:rFonts w:hint="cs"/>
          <w:rtl/>
          <w:lang w:eastAsia="en-US"/>
        </w:rPr>
      </w:pPr>
    </w:p>
    <w:p w14:paraId="0F72D531" w14:textId="77777777" w:rsidR="00607829" w:rsidRDefault="00607829" w:rsidP="00607829">
      <w:pPr>
        <w:spacing w:line="360" w:lineRule="auto"/>
        <w:jc w:val="both"/>
        <w:rPr>
          <w:rFonts w:hint="cs"/>
          <w:rtl/>
          <w:lang w:eastAsia="en-US"/>
        </w:rPr>
      </w:pPr>
      <w:r>
        <w:rPr>
          <w:rFonts w:hint="cs"/>
          <w:rtl/>
          <w:lang w:eastAsia="en-US"/>
        </w:rPr>
        <w:t>אבי המתלוננת סיפר בעדותו כי מששב לביתו באותו היום, מצא אותה בוכייה בחדרה. לשאלותיו על סיבת בכייה לא השיבה דבר אלא, כעבור זמן מה מששב ודרש השיבה כי נעתרה לבקשת הנאשם לסייע בסידור דירה ששכר ומשסיימה והתכוונה לצאת את הדירה, תפס הלה בידה, מנע את לכתה, הושיבה על המיטה, החל לקרוע מעליה את בגדיה ורק משפרצה בבכי, הניח לה.</w:t>
      </w:r>
    </w:p>
    <w:p w14:paraId="43696502" w14:textId="77777777" w:rsidR="00607829" w:rsidRDefault="00607829" w:rsidP="00607829">
      <w:pPr>
        <w:spacing w:line="360" w:lineRule="auto"/>
        <w:jc w:val="both"/>
        <w:rPr>
          <w:rFonts w:hint="cs"/>
          <w:rtl/>
          <w:lang w:eastAsia="en-US"/>
        </w:rPr>
      </w:pPr>
    </w:p>
    <w:p w14:paraId="3D54DE03" w14:textId="77777777" w:rsidR="00607829" w:rsidRDefault="00607829" w:rsidP="00607829">
      <w:pPr>
        <w:spacing w:line="360" w:lineRule="auto"/>
        <w:jc w:val="both"/>
        <w:rPr>
          <w:lang w:eastAsia="en-US"/>
        </w:rPr>
      </w:pPr>
      <w:r>
        <w:rPr>
          <w:rFonts w:hint="cs"/>
          <w:rtl/>
          <w:lang w:eastAsia="en-US"/>
        </w:rPr>
        <w:t>עוד סיפר האב כי למעשה "הכריח" את המתלוננת לגשת עימו לתחנת המשטרה, לאחר שזו מיאנה לעשות כן בתחילה ובלשונו:</w:t>
      </w:r>
    </w:p>
    <w:p w14:paraId="7BD5DC39" w14:textId="77777777" w:rsidR="00607829" w:rsidRDefault="00607829" w:rsidP="00607829">
      <w:pPr>
        <w:jc w:val="both"/>
        <w:rPr>
          <w:rFonts w:hint="cs"/>
          <w:rtl/>
          <w:lang w:eastAsia="en-US"/>
        </w:rPr>
      </w:pPr>
    </w:p>
    <w:p w14:paraId="566E6D51" w14:textId="77777777" w:rsidR="00607829" w:rsidRDefault="00607829" w:rsidP="00607829">
      <w:pPr>
        <w:ind w:left="1106" w:right="1080"/>
        <w:jc w:val="both"/>
        <w:rPr>
          <w:rFonts w:hint="cs"/>
          <w:rtl/>
          <w:lang w:eastAsia="en-US"/>
        </w:rPr>
      </w:pPr>
      <w:r>
        <w:rPr>
          <w:rFonts w:cs="Miriam" w:hint="cs"/>
          <w:rtl/>
          <w:lang w:eastAsia="en-US"/>
        </w:rPr>
        <w:t xml:space="preserve">"לקחתי אותה למשטרה ואמרתי "בואי נספר הכל במשטרה". היא פחדה, לא רצתה ללכת בכוח הכרחתי אותה ללכת איתי למשטרה, הלכנו."  </w:t>
      </w:r>
      <w:r>
        <w:rPr>
          <w:rFonts w:hint="cs"/>
          <w:rtl/>
          <w:lang w:eastAsia="en-US"/>
        </w:rPr>
        <w:t>(עמ' 30 שור' 22-23).</w:t>
      </w:r>
    </w:p>
    <w:p w14:paraId="6564AAF1" w14:textId="77777777" w:rsidR="00607829" w:rsidRDefault="00607829" w:rsidP="00607829">
      <w:pPr>
        <w:spacing w:line="360" w:lineRule="auto"/>
        <w:jc w:val="both"/>
        <w:rPr>
          <w:rFonts w:hint="cs"/>
          <w:rtl/>
          <w:lang w:eastAsia="en-US"/>
        </w:rPr>
      </w:pPr>
    </w:p>
    <w:p w14:paraId="61FEDCAE" w14:textId="77777777" w:rsidR="00607829" w:rsidRDefault="00607829" w:rsidP="00607829">
      <w:pPr>
        <w:spacing w:line="360" w:lineRule="auto"/>
        <w:jc w:val="both"/>
        <w:rPr>
          <w:rFonts w:hint="cs"/>
          <w:rtl/>
          <w:lang w:eastAsia="en-US"/>
        </w:rPr>
      </w:pPr>
      <w:r>
        <w:rPr>
          <w:rFonts w:hint="cs"/>
          <w:rtl/>
          <w:lang w:eastAsia="en-US"/>
        </w:rPr>
        <w:t>לשאלות באת כוח המאשימה,  סיפר כי מעולם לא ביקש להכריח את הנאשם להינשא למתלוננת,  ובהתייחס לטענת הנאשם לפיה הוא מוגבל בהפעלת להפעיל כוח פיזי בידיו,  מסר כי הנאשם סיפר לו כי הוא עוסק באגרוף (עמ' 30 – 31 לפרו').</w:t>
      </w:r>
    </w:p>
    <w:p w14:paraId="0964E617" w14:textId="77777777" w:rsidR="00607829" w:rsidRDefault="00607829" w:rsidP="00607829">
      <w:pPr>
        <w:spacing w:line="360" w:lineRule="auto"/>
        <w:jc w:val="both"/>
        <w:rPr>
          <w:rFonts w:hint="cs"/>
          <w:rtl/>
          <w:lang w:eastAsia="en-US"/>
        </w:rPr>
      </w:pPr>
    </w:p>
    <w:p w14:paraId="7EDBC2E3" w14:textId="77777777" w:rsidR="00607829" w:rsidRDefault="00607829" w:rsidP="00607829">
      <w:pPr>
        <w:spacing w:line="360" w:lineRule="auto"/>
        <w:jc w:val="both"/>
        <w:rPr>
          <w:rFonts w:hint="cs"/>
          <w:rtl/>
          <w:lang w:eastAsia="en-US"/>
        </w:rPr>
      </w:pPr>
      <w:r>
        <w:rPr>
          <w:rFonts w:hint="cs"/>
          <w:rtl/>
          <w:lang w:eastAsia="en-US"/>
        </w:rPr>
        <w:t>בתשובה לשאלת בא כוח הנאשם,  לעומת זאת,  הכחיש אבי המתלוננת כי אי פעם התגוררה בבית הנאשם וטען כי מאז ומעולם התגוררה בביתו (עמ' 31 – 32 לפרו').</w:t>
      </w:r>
    </w:p>
    <w:p w14:paraId="4FD08A0E" w14:textId="77777777" w:rsidR="0043275D" w:rsidRDefault="0043275D" w:rsidP="00607829">
      <w:pPr>
        <w:spacing w:line="360" w:lineRule="auto"/>
        <w:jc w:val="both"/>
        <w:rPr>
          <w:rFonts w:hint="cs"/>
          <w:rtl/>
          <w:lang w:eastAsia="en-US"/>
        </w:rPr>
      </w:pPr>
    </w:p>
    <w:p w14:paraId="0E4D2437" w14:textId="77777777" w:rsidR="00607829" w:rsidRDefault="00607829" w:rsidP="00607829">
      <w:pPr>
        <w:spacing w:line="360" w:lineRule="auto"/>
        <w:jc w:val="both"/>
        <w:rPr>
          <w:rFonts w:hint="cs"/>
          <w:u w:val="single"/>
          <w:rtl/>
          <w:lang w:eastAsia="en-US"/>
        </w:rPr>
      </w:pPr>
      <w:r>
        <w:rPr>
          <w:rFonts w:hint="cs"/>
          <w:u w:val="single"/>
          <w:rtl/>
          <w:lang w:eastAsia="en-US"/>
        </w:rPr>
        <w:t>בן זוג המתלוננת,  ג'</w:t>
      </w:r>
    </w:p>
    <w:p w14:paraId="4072FF63" w14:textId="77777777" w:rsidR="00607829" w:rsidRDefault="00607829" w:rsidP="00607829">
      <w:pPr>
        <w:jc w:val="both"/>
        <w:rPr>
          <w:rFonts w:hint="cs"/>
          <w:rtl/>
          <w:lang w:eastAsia="en-US"/>
        </w:rPr>
      </w:pPr>
    </w:p>
    <w:p w14:paraId="16BC55A7" w14:textId="77777777" w:rsidR="00607829" w:rsidRDefault="00607829" w:rsidP="00607829">
      <w:pPr>
        <w:spacing w:line="360" w:lineRule="auto"/>
        <w:jc w:val="both"/>
        <w:rPr>
          <w:rFonts w:hint="cs"/>
          <w:rtl/>
          <w:lang w:eastAsia="en-US"/>
        </w:rPr>
      </w:pPr>
      <w:r>
        <w:rPr>
          <w:rFonts w:hint="cs"/>
          <w:rtl/>
          <w:lang w:eastAsia="en-US"/>
        </w:rPr>
        <w:t>בהסכמת באי כח הצדדים, הוגשה הודעת בן זוגה דהיום במשטרה, מיום 16.02.09 (ת/28).</w:t>
      </w:r>
    </w:p>
    <w:p w14:paraId="522EB598" w14:textId="77777777" w:rsidR="00607829" w:rsidRDefault="00607829" w:rsidP="00607829">
      <w:pPr>
        <w:spacing w:line="360" w:lineRule="auto"/>
        <w:jc w:val="both"/>
        <w:rPr>
          <w:rFonts w:hint="cs"/>
          <w:rtl/>
          <w:lang w:eastAsia="en-US"/>
        </w:rPr>
      </w:pPr>
    </w:p>
    <w:p w14:paraId="64F95E76" w14:textId="77777777" w:rsidR="00607829" w:rsidRDefault="00607829" w:rsidP="00607829">
      <w:pPr>
        <w:spacing w:line="360" w:lineRule="auto"/>
        <w:jc w:val="both"/>
        <w:rPr>
          <w:rFonts w:cs="Miriam" w:hint="cs"/>
          <w:rtl/>
          <w:lang w:eastAsia="en-US"/>
        </w:rPr>
      </w:pPr>
      <w:r>
        <w:rPr>
          <w:rFonts w:hint="cs"/>
          <w:rtl/>
          <w:lang w:eastAsia="en-US"/>
        </w:rPr>
        <w:t xml:space="preserve">בהודעה זו סיפר כי הקשר הזוגי עם המתלוננת הינו </w:t>
      </w:r>
      <w:r>
        <w:rPr>
          <w:rFonts w:cs="Miriam" w:hint="cs"/>
          <w:rtl/>
          <w:lang w:eastAsia="en-US"/>
        </w:rPr>
        <w:t>"החל מחודשיים וחצי לערך וכי לאחרונה קיימו יחסי מין ביום 08.02.09".</w:t>
      </w:r>
    </w:p>
    <w:p w14:paraId="4DA9B154" w14:textId="77777777" w:rsidR="00607829" w:rsidRDefault="00607829" w:rsidP="00607829">
      <w:pPr>
        <w:spacing w:line="360" w:lineRule="auto"/>
        <w:jc w:val="both"/>
        <w:rPr>
          <w:rFonts w:hint="cs"/>
          <w:rtl/>
          <w:lang w:eastAsia="en-US"/>
        </w:rPr>
      </w:pPr>
    </w:p>
    <w:p w14:paraId="0204C2E7" w14:textId="77777777" w:rsidR="00607829" w:rsidRDefault="00607829" w:rsidP="00607829">
      <w:pPr>
        <w:spacing w:line="360" w:lineRule="auto"/>
        <w:jc w:val="both"/>
        <w:rPr>
          <w:rFonts w:hint="cs"/>
          <w:rtl/>
          <w:lang w:eastAsia="en-US"/>
        </w:rPr>
      </w:pPr>
      <w:r>
        <w:rPr>
          <w:rFonts w:hint="cs"/>
          <w:rtl/>
          <w:lang w:eastAsia="en-US"/>
        </w:rPr>
        <w:t xml:space="preserve">העד סיפר כי ביום 09.02.09 בשעה 18.00 דווח לו על ידי אחות המתלוננת כי זו האחרונה </w:t>
      </w:r>
      <w:r>
        <w:rPr>
          <w:rFonts w:cs="Miriam" w:hint="cs"/>
          <w:rtl/>
          <w:lang w:eastAsia="en-US"/>
        </w:rPr>
        <w:t>"הוטרדה מינית"</w:t>
      </w:r>
      <w:r>
        <w:rPr>
          <w:rFonts w:hint="cs"/>
          <w:rtl/>
          <w:lang w:eastAsia="en-US"/>
        </w:rPr>
        <w:t xml:space="preserve"> ורק בשעה 20.00 לערך התקשרה המתלוננת וסיפרה לו כי </w:t>
      </w:r>
      <w:r>
        <w:rPr>
          <w:rFonts w:cs="Miriam" w:hint="cs"/>
          <w:rtl/>
          <w:lang w:eastAsia="en-US"/>
        </w:rPr>
        <w:t>"הותקפה מינית"</w:t>
      </w:r>
      <w:r>
        <w:rPr>
          <w:rFonts w:hint="cs"/>
          <w:rtl/>
          <w:lang w:eastAsia="en-US"/>
        </w:rPr>
        <w:t xml:space="preserve"> על ידי בן זוגה לשעבר ואבי ילדתה ובשיחה זו נשמעה כהגדרתו "מדוכאת".</w:t>
      </w:r>
    </w:p>
    <w:p w14:paraId="0BB5D42A" w14:textId="77777777" w:rsidR="00607829" w:rsidRDefault="00607829" w:rsidP="00607829">
      <w:pPr>
        <w:spacing w:line="360" w:lineRule="auto"/>
        <w:jc w:val="both"/>
        <w:rPr>
          <w:rFonts w:hint="cs"/>
          <w:rtl/>
          <w:lang w:eastAsia="en-US"/>
        </w:rPr>
      </w:pPr>
    </w:p>
    <w:p w14:paraId="5999043C" w14:textId="77777777" w:rsidR="00607829" w:rsidRDefault="00607829" w:rsidP="00607829">
      <w:pPr>
        <w:spacing w:line="360" w:lineRule="auto"/>
        <w:jc w:val="both"/>
        <w:rPr>
          <w:rFonts w:hint="cs"/>
          <w:rtl/>
          <w:lang w:eastAsia="en-US"/>
        </w:rPr>
      </w:pPr>
      <w:r>
        <w:rPr>
          <w:rFonts w:hint="cs"/>
          <w:rtl/>
          <w:lang w:eastAsia="en-US"/>
        </w:rPr>
        <w:t>כן סיפר העד על ששמע מפיה כי הנאשם כפת אותה בשתי ידיה בעת שהייתה בביתו, החל להפשיטה והחדיר מספר אצבעות לאיבר מינה למרות התנגדותה וצעקותיה.</w:t>
      </w:r>
    </w:p>
    <w:p w14:paraId="5E444C60" w14:textId="77777777" w:rsidR="00607829" w:rsidRDefault="00607829" w:rsidP="00607829">
      <w:pPr>
        <w:spacing w:line="360" w:lineRule="auto"/>
        <w:jc w:val="both"/>
        <w:rPr>
          <w:rFonts w:hint="cs"/>
          <w:rtl/>
          <w:lang w:eastAsia="en-US"/>
        </w:rPr>
      </w:pPr>
    </w:p>
    <w:p w14:paraId="7D32E094" w14:textId="77777777" w:rsidR="00607829" w:rsidRDefault="00607829" w:rsidP="00607829">
      <w:pPr>
        <w:spacing w:line="360" w:lineRule="auto"/>
        <w:jc w:val="both"/>
        <w:rPr>
          <w:rFonts w:hint="cs"/>
          <w:rtl/>
          <w:lang w:eastAsia="en-US"/>
        </w:rPr>
      </w:pPr>
      <w:r>
        <w:rPr>
          <w:rFonts w:hint="cs"/>
          <w:rtl/>
          <w:lang w:eastAsia="en-US"/>
        </w:rPr>
        <w:t xml:space="preserve">עוד השיב לשאלה כי המתלוננת לא נשמעה נסערת </w:t>
      </w:r>
      <w:r>
        <w:rPr>
          <w:rFonts w:cs="Miriam" w:hint="cs"/>
          <w:rtl/>
          <w:lang w:eastAsia="en-US"/>
        </w:rPr>
        <w:t xml:space="preserve">"אלא מאוד עצובה ודכאונית" </w:t>
      </w:r>
      <w:r>
        <w:rPr>
          <w:rFonts w:hint="cs"/>
          <w:rtl/>
          <w:lang w:eastAsia="en-US"/>
        </w:rPr>
        <w:t>(שם עמ' 1 שור' 19).</w:t>
      </w:r>
    </w:p>
    <w:p w14:paraId="23DE8893" w14:textId="77777777" w:rsidR="00607829" w:rsidRDefault="00607829" w:rsidP="00607829">
      <w:pPr>
        <w:spacing w:line="360" w:lineRule="auto"/>
        <w:jc w:val="both"/>
        <w:rPr>
          <w:rFonts w:hint="cs"/>
          <w:rtl/>
          <w:lang w:eastAsia="en-US"/>
        </w:rPr>
      </w:pPr>
    </w:p>
    <w:p w14:paraId="2B2A3E27" w14:textId="77777777" w:rsidR="00607829" w:rsidRDefault="00607829" w:rsidP="00607829">
      <w:pPr>
        <w:spacing w:line="360" w:lineRule="auto"/>
        <w:jc w:val="both"/>
        <w:rPr>
          <w:rFonts w:hint="cs"/>
          <w:rtl/>
          <w:lang w:eastAsia="en-US"/>
        </w:rPr>
      </w:pPr>
      <w:r>
        <w:rPr>
          <w:rFonts w:hint="cs"/>
          <w:rtl/>
          <w:lang w:eastAsia="en-US"/>
        </w:rPr>
        <w:t>בעדותו בפנינו בתשובה לשאלת ב"כ הנאשם לא הכחיש העד כי הוא והמתלוננת קיימו יחסי מין יום לפני האירוע וכי יחסי מין אלו כללו "</w:t>
      </w:r>
      <w:r>
        <w:rPr>
          <w:rFonts w:cs="Miriam" w:hint="cs"/>
          <w:rtl/>
          <w:lang w:eastAsia="en-US"/>
        </w:rPr>
        <w:t>חדירה רגילה"</w:t>
      </w:r>
      <w:r>
        <w:rPr>
          <w:rFonts w:hint="cs"/>
          <w:rtl/>
          <w:lang w:eastAsia="en-US"/>
        </w:rPr>
        <w:t xml:space="preserve"> ללא "</w:t>
      </w:r>
      <w:r>
        <w:rPr>
          <w:rFonts w:cs="Miriam" w:hint="cs"/>
          <w:rtl/>
          <w:lang w:eastAsia="en-US"/>
        </w:rPr>
        <w:t>משחקים מקדימים"</w:t>
      </w:r>
      <w:r>
        <w:rPr>
          <w:rFonts w:hint="cs"/>
          <w:rtl/>
          <w:lang w:eastAsia="en-US"/>
        </w:rPr>
        <w:t xml:space="preserve"> כהגדרת הסנגור בשאלתו.</w:t>
      </w:r>
    </w:p>
    <w:p w14:paraId="0E9F3457" w14:textId="77777777" w:rsidR="00607829" w:rsidRDefault="00607829" w:rsidP="00607829">
      <w:pPr>
        <w:spacing w:line="360" w:lineRule="auto"/>
        <w:jc w:val="both"/>
        <w:rPr>
          <w:rFonts w:hint="cs"/>
          <w:rtl/>
          <w:lang w:eastAsia="en-US"/>
        </w:rPr>
      </w:pPr>
    </w:p>
    <w:p w14:paraId="0CA79CBD" w14:textId="77777777" w:rsidR="00607829" w:rsidRDefault="00607829" w:rsidP="00607829">
      <w:pPr>
        <w:spacing w:line="360" w:lineRule="auto"/>
        <w:jc w:val="both"/>
        <w:rPr>
          <w:rFonts w:hint="cs"/>
          <w:u w:val="single"/>
          <w:rtl/>
          <w:lang w:eastAsia="en-US"/>
        </w:rPr>
      </w:pPr>
      <w:r>
        <w:rPr>
          <w:rFonts w:hint="cs"/>
          <w:u w:val="single"/>
          <w:rtl/>
          <w:lang w:eastAsia="en-US"/>
        </w:rPr>
        <w:t>חוות דעת רפואית – ד"ר נסיה לנג</w:t>
      </w:r>
    </w:p>
    <w:p w14:paraId="1534BBCE" w14:textId="77777777" w:rsidR="00607829" w:rsidRDefault="00607829" w:rsidP="00607829">
      <w:pPr>
        <w:spacing w:line="360" w:lineRule="auto"/>
        <w:jc w:val="both"/>
        <w:rPr>
          <w:rFonts w:hint="cs"/>
          <w:u w:val="single"/>
          <w:rtl/>
          <w:lang w:eastAsia="en-US"/>
        </w:rPr>
      </w:pPr>
    </w:p>
    <w:p w14:paraId="231589B5" w14:textId="77777777" w:rsidR="00607829" w:rsidRDefault="00607829" w:rsidP="00607829">
      <w:pPr>
        <w:spacing w:line="360" w:lineRule="auto"/>
        <w:jc w:val="both"/>
        <w:rPr>
          <w:rFonts w:hint="cs"/>
          <w:rtl/>
          <w:lang w:eastAsia="en-US"/>
        </w:rPr>
      </w:pPr>
      <w:r>
        <w:rPr>
          <w:rFonts w:hint="cs"/>
          <w:rtl/>
          <w:lang w:eastAsia="en-US"/>
        </w:rPr>
        <w:t>ד"ר לנג,  גניקולוגית מומחית ואחראית המרכז לטיפול נפגעי אלימות מינית בביה"ח פורייה,  בדקה את המתלוננת למחרת יום המקרה (ר' ת/13,  תעודה רפואית מיום 10.2.09).</w:t>
      </w:r>
    </w:p>
    <w:p w14:paraId="0C509D41" w14:textId="77777777" w:rsidR="00607829" w:rsidRDefault="00607829" w:rsidP="00607829">
      <w:pPr>
        <w:spacing w:line="360" w:lineRule="auto"/>
        <w:jc w:val="both"/>
        <w:rPr>
          <w:rFonts w:hint="cs"/>
          <w:rtl/>
          <w:lang w:eastAsia="en-US"/>
        </w:rPr>
      </w:pPr>
    </w:p>
    <w:p w14:paraId="0BAD7872" w14:textId="77777777" w:rsidR="00607829" w:rsidRDefault="00607829" w:rsidP="00607829">
      <w:pPr>
        <w:spacing w:line="360" w:lineRule="auto"/>
        <w:jc w:val="both"/>
        <w:rPr>
          <w:rFonts w:hint="cs"/>
          <w:rtl/>
          <w:lang w:eastAsia="en-US"/>
        </w:rPr>
      </w:pPr>
      <w:r>
        <w:rPr>
          <w:rFonts w:hint="cs"/>
          <w:rtl/>
          <w:lang w:eastAsia="en-US"/>
        </w:rPr>
        <w:t xml:space="preserve">בבדיקה נמצאה שריטה באורך </w:t>
      </w:r>
      <w:smartTag w:uri="urn:schemas-microsoft-com:office:smarttags" w:element="metricconverter">
        <w:smartTagPr>
          <w:attr w:name="ProductID" w:val="2.2 מ&quot;מ"/>
        </w:smartTagPr>
        <w:r>
          <w:rPr>
            <w:rFonts w:hint="cs"/>
            <w:rtl/>
            <w:lang w:eastAsia="en-US"/>
          </w:rPr>
          <w:t>2.2 מ"מ</w:t>
        </w:r>
      </w:smartTag>
      <w:r>
        <w:rPr>
          <w:rFonts w:hint="cs"/>
          <w:rtl/>
          <w:lang w:eastAsia="en-US"/>
        </w:rPr>
        <w:t xml:space="preserve"> בחלק הפנימי של שפת הפות הקטנה של המתלוננת,  וכן </w:t>
      </w:r>
      <w:r>
        <w:rPr>
          <w:rFonts w:cs="Miriam" w:hint="cs"/>
          <w:rtl/>
          <w:lang w:eastAsia="en-US"/>
        </w:rPr>
        <w:t>"רגישות מאוד ניכרת בכל האזור גם בנקודה הנקראת מבוא העריה, החלק האחורי של קרום הבתולין וקרום הבתולין עצמו"</w:t>
      </w:r>
      <w:r>
        <w:rPr>
          <w:rFonts w:hint="cs"/>
          <w:rtl/>
          <w:lang w:eastAsia="en-US"/>
        </w:rPr>
        <w:t xml:space="preserve">,  לדעתה,  תוצאת </w:t>
      </w:r>
      <w:r>
        <w:rPr>
          <w:rFonts w:cs="Miriam" w:hint="cs"/>
          <w:rtl/>
          <w:lang w:eastAsia="en-US"/>
        </w:rPr>
        <w:t>"הפעלת כוח יתר באזור</w:t>
      </w:r>
      <w:r>
        <w:rPr>
          <w:rFonts w:hint="cs"/>
          <w:rtl/>
          <w:lang w:eastAsia="en-US"/>
        </w:rPr>
        <w:t>" (עמ' 38 לפרו',  ת/13,  ת/14).</w:t>
      </w:r>
    </w:p>
    <w:p w14:paraId="18F258E0" w14:textId="77777777" w:rsidR="00607829" w:rsidRDefault="00607829" w:rsidP="00607829">
      <w:pPr>
        <w:spacing w:line="360" w:lineRule="auto"/>
        <w:jc w:val="both"/>
        <w:rPr>
          <w:rFonts w:hint="cs"/>
          <w:rtl/>
          <w:lang w:eastAsia="en-US"/>
        </w:rPr>
      </w:pPr>
    </w:p>
    <w:p w14:paraId="24484A57" w14:textId="77777777" w:rsidR="00607829" w:rsidRDefault="00607829" w:rsidP="00607829">
      <w:pPr>
        <w:spacing w:line="360" w:lineRule="auto"/>
        <w:jc w:val="both"/>
        <w:rPr>
          <w:rFonts w:hint="cs"/>
          <w:rtl/>
          <w:lang w:eastAsia="en-US"/>
        </w:rPr>
      </w:pPr>
      <w:r>
        <w:rPr>
          <w:rFonts w:hint="cs"/>
          <w:rtl/>
          <w:lang w:eastAsia="en-US"/>
        </w:rPr>
        <w:t>שריטה זו,  לדבריה,  צפויה לגרום ל</w:t>
      </w:r>
      <w:r>
        <w:rPr>
          <w:rFonts w:cs="Miriam" w:hint="cs"/>
          <w:rtl/>
          <w:lang w:eastAsia="en-US"/>
        </w:rPr>
        <w:t>"תחושה של שריפה תחושה של צריבה מקומית [...]"</w:t>
      </w:r>
      <w:r>
        <w:rPr>
          <w:rFonts w:hint="cs"/>
          <w:rtl/>
          <w:lang w:eastAsia="en-US"/>
        </w:rPr>
        <w:t xml:space="preserve"> (ר' עמ' 37 לפרו').</w:t>
      </w:r>
    </w:p>
    <w:p w14:paraId="0458B198" w14:textId="77777777" w:rsidR="00607829" w:rsidRDefault="00607829" w:rsidP="00607829">
      <w:pPr>
        <w:spacing w:line="360" w:lineRule="auto"/>
        <w:jc w:val="both"/>
        <w:rPr>
          <w:rFonts w:hint="cs"/>
          <w:rtl/>
          <w:lang w:eastAsia="en-US"/>
        </w:rPr>
      </w:pPr>
    </w:p>
    <w:p w14:paraId="59A1BA5B" w14:textId="77777777" w:rsidR="00607829" w:rsidRDefault="00607829" w:rsidP="00607829">
      <w:pPr>
        <w:spacing w:line="360" w:lineRule="auto"/>
        <w:jc w:val="both"/>
        <w:rPr>
          <w:rFonts w:hint="cs"/>
          <w:rtl/>
          <w:lang w:eastAsia="en-US"/>
        </w:rPr>
      </w:pPr>
      <w:r>
        <w:rPr>
          <w:rFonts w:hint="cs"/>
          <w:rtl/>
          <w:lang w:eastAsia="en-US"/>
        </w:rPr>
        <w:t>כמו כן,  לדבריה,  חבלות באזור זה מחלימות במהרה,  כך שיתכן כי ביום שלפני הבדיקה הייתה זו שריטה עמוקה יותר (ר' עמ' 37 – 38 לפרו',  וכן ת/14).</w:t>
      </w:r>
    </w:p>
    <w:p w14:paraId="2C77205C" w14:textId="77777777" w:rsidR="00302CE8" w:rsidRDefault="00302CE8" w:rsidP="00607829">
      <w:pPr>
        <w:spacing w:line="360" w:lineRule="auto"/>
        <w:jc w:val="both"/>
        <w:rPr>
          <w:rFonts w:hint="cs"/>
          <w:rtl/>
          <w:lang w:eastAsia="en-US"/>
        </w:rPr>
      </w:pPr>
    </w:p>
    <w:p w14:paraId="71212117" w14:textId="77777777" w:rsidR="00607829" w:rsidRDefault="00607829" w:rsidP="00607829">
      <w:pPr>
        <w:spacing w:line="360" w:lineRule="auto"/>
        <w:jc w:val="both"/>
        <w:rPr>
          <w:rFonts w:hint="cs"/>
          <w:rtl/>
          <w:lang w:eastAsia="en-US"/>
        </w:rPr>
      </w:pPr>
      <w:r>
        <w:rPr>
          <w:rFonts w:hint="cs"/>
          <w:rtl/>
          <w:lang w:eastAsia="en-US"/>
        </w:rPr>
        <w:t>לשאלת הסנגור,  עמדה מומחית זו על ההבדלים בממצאים באיבר המין לאחר קיום יחסי מין מרצון לעומת מגע מיני כפוי, מהם הסיקה כי מגע מיני נכפה על המתלוננת:</w:t>
      </w:r>
    </w:p>
    <w:p w14:paraId="1EFF6DFD" w14:textId="77777777" w:rsidR="00607829" w:rsidRDefault="00607829" w:rsidP="00607829">
      <w:pPr>
        <w:jc w:val="both"/>
        <w:rPr>
          <w:rFonts w:hint="cs"/>
          <w:rtl/>
          <w:lang w:eastAsia="en-US"/>
        </w:rPr>
      </w:pPr>
    </w:p>
    <w:p w14:paraId="482B357D" w14:textId="77777777" w:rsidR="00607829" w:rsidRDefault="00607829" w:rsidP="00607829">
      <w:pPr>
        <w:ind w:left="1106" w:right="1080"/>
        <w:jc w:val="both"/>
        <w:rPr>
          <w:rFonts w:hint="cs"/>
          <w:rtl/>
          <w:lang w:eastAsia="en-US"/>
        </w:rPr>
      </w:pPr>
      <w:r>
        <w:rPr>
          <w:rFonts w:cs="Miriam" w:hint="cs"/>
          <w:rtl/>
          <w:lang w:eastAsia="en-US"/>
        </w:rPr>
        <w:t>"אני רוצה לציין בהקשר לזה, שביחסי מין מרצון יש הבדל מאוד משמעותי לעומת מגע מיני בטוח, ההבדל מתבטא בכמה מישורים, שאישה מרצון נוצר הגירוי המיני מופרשים נוזלים מבלוטות ריר הנמצאות בפתח הנרתיק והם משמשות חומר סיכה להחדרה של איבר מין או אצבע או כל דבר אחד, זה הבדל ראשון, השני, שהאישה בזמן היחסים מין מרצון, היא מרפה את עצמה, מפשקת את רגליה, ומרפה את שרירי רצפת האגן כך שהיא מאפשרת את החדירה לנרתיק ללא פגיעה וחיכוך עם הרקמות כמו השפתיים הקטנות והאזור שמסביב לקרום הבתולין וקרום בתולין, לכן, בעת יחסי מין או מגע מיני מרצון הסיכון שיהיה פגיעה בשלמות הרקמות – מינימאלית ובוודאי שלא אראה זאת יומיים שלושה אחרי שזה קרה."</w:t>
      </w:r>
      <w:r>
        <w:rPr>
          <w:rFonts w:hint="cs"/>
          <w:rtl/>
          <w:lang w:eastAsia="en-US"/>
        </w:rPr>
        <w:t xml:space="preserve"> (ר' עמ' 37 לפרו', שור' 8-17).</w:t>
      </w:r>
    </w:p>
    <w:p w14:paraId="3CAFC730" w14:textId="77777777" w:rsidR="00607829" w:rsidRDefault="00607829" w:rsidP="00607829">
      <w:pPr>
        <w:spacing w:line="360" w:lineRule="auto"/>
        <w:jc w:val="both"/>
        <w:rPr>
          <w:rFonts w:hint="cs"/>
          <w:rtl/>
          <w:lang w:eastAsia="en-US"/>
        </w:rPr>
      </w:pPr>
    </w:p>
    <w:p w14:paraId="3E7960EB" w14:textId="77777777" w:rsidR="00607829" w:rsidRDefault="00607829" w:rsidP="00607829">
      <w:pPr>
        <w:spacing w:line="360" w:lineRule="auto"/>
        <w:jc w:val="both"/>
        <w:rPr>
          <w:rFonts w:hint="cs"/>
          <w:rtl/>
          <w:lang w:eastAsia="en-US"/>
        </w:rPr>
      </w:pPr>
      <w:r>
        <w:rPr>
          <w:rFonts w:hint="cs"/>
          <w:rtl/>
          <w:lang w:eastAsia="en-US"/>
        </w:rPr>
        <w:t>יחד עם זאת,  אישרה העדה כי החבלה לאיבר מין המתלוננת הייתה יכולה להיגרם גם מקיום יחסי מין מרצון, במידה ומדובר ב</w:t>
      </w:r>
      <w:r>
        <w:rPr>
          <w:rFonts w:cs="Miriam" w:hint="cs"/>
          <w:rtl/>
          <w:lang w:eastAsia="en-US"/>
        </w:rPr>
        <w:t>"יחסי מין שנעשים כאשר האזור הוא יבש...יש זוגות שהחדירה אצלם ללא הכנה,  משחק מקדים ... "</w:t>
      </w:r>
      <w:r>
        <w:rPr>
          <w:rFonts w:hint="cs"/>
          <w:rtl/>
          <w:lang w:eastAsia="en-US"/>
        </w:rPr>
        <w:t xml:space="preserve"> (עמ' 37 לפרו', שור' 25-28).</w:t>
      </w:r>
    </w:p>
    <w:p w14:paraId="5187E11A" w14:textId="77777777" w:rsidR="00607829" w:rsidRDefault="00607829" w:rsidP="00607829">
      <w:pPr>
        <w:spacing w:line="360" w:lineRule="auto"/>
        <w:jc w:val="both"/>
        <w:rPr>
          <w:rFonts w:hint="cs"/>
          <w:rtl/>
          <w:lang w:eastAsia="en-US"/>
        </w:rPr>
      </w:pPr>
    </w:p>
    <w:p w14:paraId="64D37218" w14:textId="77777777" w:rsidR="00607829" w:rsidRDefault="00607829" w:rsidP="00607829">
      <w:pPr>
        <w:spacing w:line="360" w:lineRule="auto"/>
        <w:jc w:val="both"/>
        <w:rPr>
          <w:rFonts w:hint="cs"/>
          <w:rtl/>
          <w:lang w:eastAsia="en-US"/>
        </w:rPr>
      </w:pPr>
      <w:r>
        <w:rPr>
          <w:rFonts w:hint="cs"/>
          <w:rtl/>
          <w:lang w:eastAsia="en-US"/>
        </w:rPr>
        <w:t>ד"ר לנג עומתה עם הטענה לפיה על השריטה הייתה להתגלות בבדיקה גניקולוגית שעברה המתלוננת בסמוך לאחר תלונתה,  והשיבה כי גניקולוג שאינו מתמחה בבדיקה פורנזית של נפגעי עבירות מין אינו מוכשר לגלות פגיעות מהסוג שהתגלה במתלוננת,  זאת מאחר ובין היתר הוא חסר את הכלים המתאימים לשם כך, כגון מכשיר הגדלה מסוג "קולוסקופ" וחומר צבע לזיהוי פגיעות עדינות בשלמות הרקמה (ר' עמ' 36 – 37 לפרו').</w:t>
      </w:r>
    </w:p>
    <w:p w14:paraId="1ECCDFC8" w14:textId="77777777" w:rsidR="00607829" w:rsidRDefault="00607829" w:rsidP="00607829">
      <w:pPr>
        <w:spacing w:line="360" w:lineRule="auto"/>
        <w:jc w:val="both"/>
        <w:rPr>
          <w:rFonts w:hint="cs"/>
          <w:rtl/>
          <w:lang w:eastAsia="en-US"/>
        </w:rPr>
      </w:pPr>
    </w:p>
    <w:p w14:paraId="34B1C610" w14:textId="77777777" w:rsidR="00607829" w:rsidRDefault="00607829" w:rsidP="00607829">
      <w:pPr>
        <w:spacing w:line="360" w:lineRule="auto"/>
        <w:jc w:val="both"/>
        <w:rPr>
          <w:rFonts w:hint="cs"/>
          <w:u w:val="single"/>
          <w:rtl/>
          <w:lang w:eastAsia="en-US"/>
        </w:rPr>
      </w:pPr>
      <w:r>
        <w:rPr>
          <w:rFonts w:hint="cs"/>
          <w:u w:val="single"/>
          <w:rtl/>
          <w:lang w:eastAsia="en-US"/>
        </w:rPr>
        <w:t>חוות דעת רפואית – ד"ר א. עזרן</w:t>
      </w:r>
    </w:p>
    <w:p w14:paraId="23081574" w14:textId="77777777" w:rsidR="00607829" w:rsidRDefault="00607829" w:rsidP="00607829">
      <w:pPr>
        <w:spacing w:line="360" w:lineRule="auto"/>
        <w:jc w:val="both"/>
        <w:rPr>
          <w:rFonts w:hint="cs"/>
          <w:u w:val="single"/>
          <w:rtl/>
          <w:lang w:eastAsia="en-US"/>
        </w:rPr>
      </w:pPr>
    </w:p>
    <w:p w14:paraId="082BBB1E" w14:textId="77777777" w:rsidR="00607829" w:rsidRDefault="00607829" w:rsidP="00607829">
      <w:pPr>
        <w:spacing w:line="360" w:lineRule="auto"/>
        <w:jc w:val="both"/>
        <w:rPr>
          <w:rFonts w:hint="cs"/>
          <w:rtl/>
          <w:lang w:eastAsia="en-US"/>
        </w:rPr>
      </w:pPr>
      <w:r>
        <w:rPr>
          <w:rFonts w:hint="cs"/>
          <w:rtl/>
          <w:lang w:eastAsia="en-US"/>
        </w:rPr>
        <w:t xml:space="preserve">ד"ר עזרן, רופאה גניקולוגית שבדקה את המתלוננת מספר שעות לאחר המקרה,  לא מצאה סימני חבלה בגופה. יחד עם זאת,  לדבריה,  אינה מצוידת במכשור הגדלה וצבע כד"ר לנג,  כך שיתכן שזו הבחינה ב"שריטה עדינה" שנעלמה מעיניה במהלך הבדיקה.  כמו כן,  הסכימה עם בא כוח הנאשם כי שריטה מעין זו יכול שתגרם גם מקיום יחסי מין בהסכמה או מגרד באיבר המין, אך בהסתייגות כי </w:t>
      </w:r>
      <w:r>
        <w:rPr>
          <w:rFonts w:cs="Miriam" w:hint="cs"/>
          <w:rtl/>
          <w:lang w:eastAsia="en-US"/>
        </w:rPr>
        <w:t>"[...] לא באופן עצמוני צריך להיות לזה גורם...קיום יחסי מין רגילים אם נעשו בהסכמה, יש סיכוך, בדרך כלל, ואין סיבה שזה יגרום לשריטה"</w:t>
      </w:r>
      <w:r>
        <w:rPr>
          <w:rFonts w:hint="cs"/>
          <w:rtl/>
          <w:lang w:eastAsia="en-US"/>
        </w:rPr>
        <w:t xml:space="preserve"> (ר' עמ' 45 – 47 לפרו').</w:t>
      </w:r>
    </w:p>
    <w:p w14:paraId="10B61550" w14:textId="77777777" w:rsidR="00607829" w:rsidRDefault="00607829" w:rsidP="00607829">
      <w:pPr>
        <w:jc w:val="both"/>
        <w:rPr>
          <w:rFonts w:hint="cs"/>
          <w:rtl/>
          <w:lang w:eastAsia="en-US"/>
        </w:rPr>
      </w:pPr>
    </w:p>
    <w:p w14:paraId="345C665F" w14:textId="77777777" w:rsidR="00302CE8" w:rsidRDefault="00302CE8" w:rsidP="00607829">
      <w:pPr>
        <w:jc w:val="both"/>
        <w:rPr>
          <w:rFonts w:hint="cs"/>
          <w:rtl/>
          <w:lang w:eastAsia="en-US"/>
        </w:rPr>
      </w:pPr>
    </w:p>
    <w:p w14:paraId="57D008DA" w14:textId="77777777" w:rsidR="00302CE8" w:rsidRDefault="00302CE8" w:rsidP="00607829">
      <w:pPr>
        <w:jc w:val="both"/>
        <w:rPr>
          <w:rFonts w:hint="cs"/>
          <w:rtl/>
          <w:lang w:eastAsia="en-US"/>
        </w:rPr>
      </w:pPr>
    </w:p>
    <w:p w14:paraId="62F071D4" w14:textId="77777777" w:rsidR="00302CE8" w:rsidRDefault="00302CE8" w:rsidP="00607829">
      <w:pPr>
        <w:jc w:val="both"/>
        <w:rPr>
          <w:rFonts w:hint="cs"/>
          <w:rtl/>
          <w:lang w:eastAsia="en-US"/>
        </w:rPr>
      </w:pPr>
    </w:p>
    <w:p w14:paraId="3D4BBBAA" w14:textId="77777777" w:rsidR="00302CE8" w:rsidRDefault="00302CE8" w:rsidP="00607829">
      <w:pPr>
        <w:jc w:val="both"/>
        <w:rPr>
          <w:rFonts w:hint="cs"/>
          <w:rtl/>
          <w:lang w:eastAsia="en-US"/>
        </w:rPr>
      </w:pPr>
    </w:p>
    <w:p w14:paraId="1D6B46F2" w14:textId="77777777" w:rsidR="00302CE8" w:rsidRDefault="00302CE8" w:rsidP="00607829">
      <w:pPr>
        <w:jc w:val="both"/>
        <w:rPr>
          <w:rFonts w:hint="cs"/>
          <w:rtl/>
          <w:lang w:eastAsia="en-US"/>
        </w:rPr>
      </w:pPr>
    </w:p>
    <w:p w14:paraId="378D71C1" w14:textId="77777777" w:rsidR="00302CE8" w:rsidRDefault="00302CE8" w:rsidP="00607829">
      <w:pPr>
        <w:jc w:val="both"/>
        <w:rPr>
          <w:rFonts w:hint="cs"/>
          <w:rtl/>
          <w:lang w:eastAsia="en-US"/>
        </w:rPr>
      </w:pPr>
    </w:p>
    <w:p w14:paraId="4851C9A9" w14:textId="77777777" w:rsidR="00302CE8" w:rsidRDefault="00302CE8" w:rsidP="00607829">
      <w:pPr>
        <w:jc w:val="both"/>
        <w:rPr>
          <w:rFonts w:hint="cs"/>
          <w:rtl/>
          <w:lang w:eastAsia="en-US"/>
        </w:rPr>
      </w:pPr>
    </w:p>
    <w:p w14:paraId="04B23C5A" w14:textId="77777777" w:rsidR="00607829" w:rsidRDefault="00607829" w:rsidP="00607829">
      <w:pPr>
        <w:ind w:left="720" w:hanging="720"/>
        <w:jc w:val="both"/>
        <w:rPr>
          <w:rFonts w:hint="cs"/>
          <w:b/>
          <w:bCs/>
          <w:u w:val="single"/>
          <w:rtl/>
          <w:lang w:eastAsia="en-US"/>
        </w:rPr>
      </w:pPr>
      <w:r>
        <w:rPr>
          <w:rFonts w:hint="cs"/>
          <w:rtl/>
          <w:lang w:eastAsia="en-US"/>
        </w:rPr>
        <w:t>ד.</w:t>
      </w:r>
      <w:r>
        <w:rPr>
          <w:rFonts w:hint="cs"/>
          <w:rtl/>
          <w:lang w:eastAsia="en-US"/>
        </w:rPr>
        <w:tab/>
      </w:r>
      <w:r>
        <w:rPr>
          <w:rFonts w:hint="cs"/>
          <w:b/>
          <w:bCs/>
          <w:u w:val="single"/>
          <w:rtl/>
          <w:lang w:eastAsia="en-US"/>
        </w:rPr>
        <w:t>ראיות ההגנה:</w:t>
      </w:r>
    </w:p>
    <w:p w14:paraId="44C20802" w14:textId="77777777" w:rsidR="00607829" w:rsidRDefault="00607829" w:rsidP="00607829">
      <w:pPr>
        <w:spacing w:line="360" w:lineRule="auto"/>
        <w:jc w:val="both"/>
        <w:rPr>
          <w:rFonts w:hint="cs"/>
          <w:rtl/>
          <w:lang w:eastAsia="en-US"/>
        </w:rPr>
      </w:pPr>
    </w:p>
    <w:p w14:paraId="62BA2139" w14:textId="77777777" w:rsidR="00607829" w:rsidRDefault="00607829" w:rsidP="00607829">
      <w:pPr>
        <w:spacing w:line="360" w:lineRule="auto"/>
        <w:jc w:val="both"/>
        <w:rPr>
          <w:rFonts w:hint="cs"/>
          <w:rtl/>
          <w:lang w:eastAsia="en-US"/>
        </w:rPr>
      </w:pPr>
      <w:r>
        <w:rPr>
          <w:rFonts w:hint="cs"/>
          <w:rtl/>
          <w:lang w:eastAsia="en-US"/>
        </w:rPr>
        <w:t>אפנה תחילה לגירסת הנאשם כפי שבאה לידי ביטוי בחקירתו במשטרה ובעדותו בפנינו.</w:t>
      </w:r>
    </w:p>
    <w:p w14:paraId="19996226" w14:textId="77777777" w:rsidR="00607829" w:rsidRDefault="00607829" w:rsidP="00607829">
      <w:pPr>
        <w:spacing w:line="360" w:lineRule="auto"/>
        <w:jc w:val="both"/>
        <w:rPr>
          <w:rFonts w:hint="cs"/>
          <w:highlight w:val="yellow"/>
          <w:rtl/>
          <w:lang w:eastAsia="en-US"/>
        </w:rPr>
      </w:pPr>
    </w:p>
    <w:p w14:paraId="2C570880" w14:textId="77777777" w:rsidR="00607829" w:rsidRDefault="00607829" w:rsidP="00607829">
      <w:pPr>
        <w:spacing w:line="360" w:lineRule="auto"/>
        <w:jc w:val="both"/>
        <w:rPr>
          <w:rFonts w:hint="cs"/>
          <w:rtl/>
          <w:lang w:eastAsia="en-US"/>
        </w:rPr>
      </w:pPr>
      <w:r>
        <w:rPr>
          <w:rFonts w:hint="cs"/>
          <w:rtl/>
          <w:lang w:eastAsia="en-US"/>
        </w:rPr>
        <w:t xml:space="preserve">ביום 09.02.09, שעות ספורות לאחר שהגישה המתלוננת תלונתה,  הגיע שוטר הסיור,  רס"ר חי שטרית, לדירתו על מנת לעצרו. עוד בטרם הודיעו בדבר מעצרו ובאיזה חשד,  אמר הנאשם לחברתו, שהייתה במקום, </w:t>
      </w:r>
      <w:r>
        <w:rPr>
          <w:rFonts w:cs="Miriam" w:hint="cs"/>
          <w:rtl/>
          <w:lang w:eastAsia="en-US"/>
        </w:rPr>
        <w:t>"ידעתי שהיא תתלונן,  על זה דיברנו"</w:t>
      </w:r>
      <w:r>
        <w:rPr>
          <w:rFonts w:hint="cs"/>
          <w:rtl/>
          <w:lang w:eastAsia="en-US"/>
        </w:rPr>
        <w:t xml:space="preserve"> (ת/7).</w:t>
      </w:r>
    </w:p>
    <w:p w14:paraId="21EDCEEC" w14:textId="77777777" w:rsidR="00607829" w:rsidRDefault="00607829" w:rsidP="00607829">
      <w:pPr>
        <w:spacing w:line="360" w:lineRule="auto"/>
        <w:jc w:val="both"/>
        <w:rPr>
          <w:rFonts w:hint="cs"/>
          <w:rtl/>
          <w:lang w:eastAsia="en-US"/>
        </w:rPr>
      </w:pPr>
    </w:p>
    <w:p w14:paraId="3B2804F5" w14:textId="77777777" w:rsidR="00607829" w:rsidRDefault="00607829" w:rsidP="00607829">
      <w:pPr>
        <w:spacing w:line="360" w:lineRule="auto"/>
        <w:jc w:val="both"/>
        <w:rPr>
          <w:rFonts w:hint="cs"/>
          <w:rtl/>
          <w:lang w:eastAsia="en-US"/>
        </w:rPr>
      </w:pPr>
      <w:r>
        <w:rPr>
          <w:rFonts w:hint="cs"/>
          <w:rtl/>
          <w:lang w:eastAsia="en-US"/>
        </w:rPr>
        <w:t xml:space="preserve">בחקירתו הראשונה במשטרה, לאחר שהוזהר בדבר החשדות נגדו עוד בטרם נשאל שאלה כלשהיא,  טען הנאשם </w:t>
      </w:r>
      <w:r>
        <w:rPr>
          <w:rFonts w:cs="Miriam" w:hint="cs"/>
          <w:rtl/>
          <w:lang w:eastAsia="en-US"/>
        </w:rPr>
        <w:t>"זה לא היה חדש זה היה צפוי שזה יקרה"</w:t>
      </w:r>
      <w:r>
        <w:rPr>
          <w:rFonts w:hint="cs"/>
          <w:rtl/>
          <w:lang w:eastAsia="en-US"/>
        </w:rPr>
        <w:t xml:space="preserve"> (ת/1, שור' 2-3). </w:t>
      </w:r>
    </w:p>
    <w:p w14:paraId="095300F3" w14:textId="77777777" w:rsidR="00607829" w:rsidRDefault="00607829" w:rsidP="00607829">
      <w:pPr>
        <w:spacing w:line="360" w:lineRule="auto"/>
        <w:jc w:val="both"/>
        <w:rPr>
          <w:rFonts w:hint="cs"/>
          <w:rtl/>
          <w:lang w:eastAsia="en-US"/>
        </w:rPr>
      </w:pPr>
    </w:p>
    <w:p w14:paraId="50582ADD" w14:textId="77777777" w:rsidR="00607829" w:rsidRDefault="00607829" w:rsidP="00607829">
      <w:pPr>
        <w:spacing w:line="360" w:lineRule="auto"/>
        <w:jc w:val="both"/>
        <w:rPr>
          <w:rFonts w:hint="cs"/>
          <w:rtl/>
          <w:lang w:eastAsia="en-US"/>
        </w:rPr>
      </w:pPr>
      <w:r>
        <w:rPr>
          <w:rFonts w:hint="cs"/>
          <w:rtl/>
          <w:lang w:eastAsia="en-US"/>
        </w:rPr>
        <w:t>הסבר הנאשם ל"הצלחתו" לחזות נכונה את מעצרו בחשד לאינוס המתלוננת היה, כי מלכתחילה היו יחסיהם בכי רע,  וכי</w:t>
      </w:r>
      <w:r>
        <w:rPr>
          <w:rFonts w:cs="Miriam" w:hint="cs"/>
          <w:rtl/>
          <w:lang w:eastAsia="en-US"/>
        </w:rPr>
        <w:t xml:space="preserve"> "כל כמה חודשים יש לה</w:t>
      </w:r>
      <w:r>
        <w:rPr>
          <w:rFonts w:hint="cs"/>
          <w:rtl/>
          <w:lang w:eastAsia="en-US"/>
        </w:rPr>
        <w:t xml:space="preserve"> (למתלוננת – י.א.) </w:t>
      </w:r>
      <w:r>
        <w:rPr>
          <w:rFonts w:cs="Miriam" w:hint="cs"/>
          <w:rtl/>
          <w:lang w:eastAsia="en-US"/>
        </w:rPr>
        <w:t>קפריזה חדשה נגדי"</w:t>
      </w:r>
      <w:r>
        <w:rPr>
          <w:rFonts w:hint="cs"/>
          <w:rtl/>
          <w:lang w:eastAsia="en-US"/>
        </w:rPr>
        <w:t xml:space="preserve"> (ת/1, שור' 3). לדבריו, מערכת יחסיו עם המתלוננת עכורה והוא שמר איתה על קשר בשל אהבתו לילדתם המשותפת בלבד. </w:t>
      </w:r>
    </w:p>
    <w:p w14:paraId="61715027" w14:textId="77777777" w:rsidR="00607829" w:rsidRDefault="00607829" w:rsidP="00607829">
      <w:pPr>
        <w:spacing w:line="360" w:lineRule="auto"/>
        <w:jc w:val="both"/>
        <w:rPr>
          <w:rFonts w:hint="cs"/>
          <w:rtl/>
          <w:lang w:eastAsia="en-US"/>
        </w:rPr>
      </w:pPr>
    </w:p>
    <w:p w14:paraId="531CC946" w14:textId="77777777" w:rsidR="00607829" w:rsidRDefault="00607829" w:rsidP="00607829">
      <w:pPr>
        <w:spacing w:line="360" w:lineRule="auto"/>
        <w:jc w:val="both"/>
        <w:rPr>
          <w:rFonts w:hint="cs"/>
          <w:rtl/>
          <w:lang w:eastAsia="en-US"/>
        </w:rPr>
      </w:pPr>
      <w:r>
        <w:rPr>
          <w:rFonts w:hint="cs"/>
          <w:rtl/>
          <w:lang w:eastAsia="en-US"/>
        </w:rPr>
        <w:t>עוד טען כי, יחסיהם הידרדרו לשפל חדש כשהכיר את בת זוגו הנוכחית,  קשר בו קינאה,  לדבריו,  המתלוננת,  שהונעה למסור תלונת שווא כנגדו על רקע הימנעותו מלשאתה לאישה (עמ' 50 לפרו',  ת/2,  שור' 109-113).</w:t>
      </w:r>
    </w:p>
    <w:p w14:paraId="12626BDB" w14:textId="77777777" w:rsidR="00607829" w:rsidRDefault="00607829" w:rsidP="00607829">
      <w:pPr>
        <w:spacing w:line="360" w:lineRule="auto"/>
        <w:jc w:val="both"/>
        <w:rPr>
          <w:rFonts w:hint="cs"/>
          <w:rtl/>
          <w:lang w:eastAsia="en-US"/>
        </w:rPr>
      </w:pPr>
    </w:p>
    <w:p w14:paraId="64D079D6" w14:textId="77777777" w:rsidR="00607829" w:rsidRDefault="00607829" w:rsidP="00302CE8">
      <w:pPr>
        <w:spacing w:line="360" w:lineRule="auto"/>
        <w:jc w:val="both"/>
        <w:rPr>
          <w:rFonts w:hint="cs"/>
          <w:rtl/>
          <w:lang w:eastAsia="en-US"/>
        </w:rPr>
      </w:pPr>
      <w:r>
        <w:rPr>
          <w:rFonts w:hint="cs"/>
          <w:rtl/>
          <w:lang w:eastAsia="en-US"/>
        </w:rPr>
        <w:t>בחקירה מאוחרת יותר, העלה הנאשם טענה נוספת כי לא יתכן שעשה את המיוחס לו,  היות וסובל מ</w:t>
      </w:r>
      <w:r>
        <w:rPr>
          <w:rFonts w:cs="Miriam" w:hint="cs"/>
          <w:rtl/>
          <w:lang w:eastAsia="en-US"/>
        </w:rPr>
        <w:t>"שבר</w:t>
      </w:r>
      <w:r>
        <w:rPr>
          <w:rFonts w:hint="cs"/>
          <w:rtl/>
          <w:lang w:eastAsia="en-US"/>
        </w:rPr>
        <w:t>" בא</w:t>
      </w:r>
      <w:r w:rsidR="00302CE8">
        <w:rPr>
          <w:rFonts w:hint="cs"/>
          <w:rtl/>
          <w:lang w:eastAsia="en-US"/>
        </w:rPr>
        <w:t xml:space="preserve">חת מאצבעותיו </w:t>
      </w:r>
      <w:r>
        <w:rPr>
          <w:rFonts w:hint="cs"/>
          <w:rtl/>
          <w:lang w:eastAsia="en-US"/>
        </w:rPr>
        <w:t xml:space="preserve">מזה 5 שנים: </w:t>
      </w:r>
      <w:r>
        <w:rPr>
          <w:rFonts w:cs="Miriam" w:hint="cs"/>
          <w:rtl/>
          <w:lang w:eastAsia="en-US"/>
        </w:rPr>
        <w:t xml:space="preserve">"אני לא יכול להחזיק כוס, לא נגעתי בה בשום דרך. יש לי רעלים בידיים קשה לי לסגור את הידיים, קשה לי להתאמץ עם הידיים" </w:t>
      </w:r>
      <w:r>
        <w:rPr>
          <w:rFonts w:hint="cs"/>
          <w:rtl/>
          <w:lang w:eastAsia="en-US"/>
        </w:rPr>
        <w:t xml:space="preserve">(ת/1, שור' 117-115). לדבריו,  נבדק </w:t>
      </w:r>
      <w:r>
        <w:rPr>
          <w:rFonts w:cs="Miriam" w:hint="cs"/>
          <w:rtl/>
          <w:lang w:eastAsia="en-US"/>
        </w:rPr>
        <w:t>"לפני המון שנים"</w:t>
      </w:r>
      <w:r>
        <w:rPr>
          <w:rFonts w:hint="cs"/>
          <w:rtl/>
          <w:lang w:eastAsia="en-US"/>
        </w:rPr>
        <w:t>, וכ</w:t>
      </w:r>
      <w:r w:rsidR="00302CE8">
        <w:rPr>
          <w:rFonts w:hint="cs"/>
          <w:rtl/>
          <w:lang w:eastAsia="en-US"/>
        </w:rPr>
        <w:t>י</w:t>
      </w:r>
      <w:r>
        <w:rPr>
          <w:rFonts w:hint="cs"/>
          <w:rtl/>
          <w:lang w:eastAsia="en-US"/>
        </w:rPr>
        <w:t xml:space="preserve"> לאחרונה קיבל הפניה לרופא מומחה,  אולם לא ניצל אותו עקב מעצרו (עמ' 62 – 63 לפרו',  וכן ת/3 עמ' 5-6).</w:t>
      </w:r>
    </w:p>
    <w:p w14:paraId="2CDEF94F" w14:textId="77777777" w:rsidR="00607829" w:rsidRDefault="00607829" w:rsidP="00607829">
      <w:pPr>
        <w:spacing w:line="360" w:lineRule="auto"/>
        <w:jc w:val="both"/>
        <w:rPr>
          <w:rFonts w:hint="cs"/>
          <w:rtl/>
          <w:lang w:eastAsia="en-US"/>
        </w:rPr>
      </w:pPr>
    </w:p>
    <w:p w14:paraId="010F1B21" w14:textId="77777777" w:rsidR="00607829" w:rsidRDefault="00607829" w:rsidP="00607829">
      <w:pPr>
        <w:spacing w:line="360" w:lineRule="auto"/>
        <w:jc w:val="both"/>
        <w:rPr>
          <w:rFonts w:hint="cs"/>
          <w:rtl/>
          <w:lang w:eastAsia="en-US"/>
        </w:rPr>
      </w:pPr>
      <w:r>
        <w:rPr>
          <w:rFonts w:hint="cs"/>
          <w:rtl/>
          <w:lang w:eastAsia="en-US"/>
        </w:rPr>
        <w:t xml:space="preserve">כשעומת הנאשם בחקירתו זו במשטרה עם תיעוד קופת חולים כללית, בה הינו חבר, ולפיו מעולם לא התלונן על שבר באצבע,  וקיבל את הפנייתו לרופא מומחה עקב תלונה על </w:t>
      </w:r>
      <w:r>
        <w:rPr>
          <w:rFonts w:cs="Miriam" w:hint="cs"/>
          <w:rtl/>
          <w:lang w:eastAsia="en-US"/>
        </w:rPr>
        <w:t>"זרמים בידיים"</w:t>
      </w:r>
      <w:r>
        <w:rPr>
          <w:rFonts w:hint="cs"/>
          <w:rtl/>
          <w:lang w:eastAsia="en-US"/>
        </w:rPr>
        <w:t xml:space="preserve"> ביום 20.1.09 (דהיינו,  כ </w:t>
      </w:r>
      <w:r w:rsidRPr="00302CE8">
        <w:rPr>
          <w:rFonts w:hint="cs"/>
          <w:u w:val="single"/>
          <w:rtl/>
          <w:lang w:eastAsia="en-US"/>
        </w:rPr>
        <w:t>20</w:t>
      </w:r>
      <w:r>
        <w:rPr>
          <w:rFonts w:hint="cs"/>
          <w:rtl/>
          <w:lang w:eastAsia="en-US"/>
        </w:rPr>
        <w:t xml:space="preserve"> יום עובר למעצרו),  הסביר כי לא ניצל את ההפניה היות וכלשונו,</w:t>
      </w:r>
      <w:r>
        <w:rPr>
          <w:rFonts w:cs="Miriam" w:hint="cs"/>
          <w:rtl/>
          <w:lang w:eastAsia="en-US"/>
        </w:rPr>
        <w:t xml:space="preserve"> "אנשים עובדים"</w:t>
      </w:r>
      <w:r>
        <w:rPr>
          <w:rFonts w:hint="cs"/>
          <w:rtl/>
          <w:lang w:eastAsia="en-US"/>
        </w:rPr>
        <w:t xml:space="preserve"> (ת/3,  בעמ' 6).</w:t>
      </w:r>
    </w:p>
    <w:p w14:paraId="3B9062C8" w14:textId="77777777" w:rsidR="00607829" w:rsidRDefault="00607829" w:rsidP="00607829">
      <w:pPr>
        <w:spacing w:line="360" w:lineRule="auto"/>
        <w:jc w:val="both"/>
        <w:rPr>
          <w:rFonts w:hint="cs"/>
          <w:rtl/>
          <w:lang w:eastAsia="en-US"/>
        </w:rPr>
      </w:pPr>
    </w:p>
    <w:p w14:paraId="2D2A696D" w14:textId="77777777" w:rsidR="00607829" w:rsidRDefault="00607829" w:rsidP="00607829">
      <w:pPr>
        <w:spacing w:line="360" w:lineRule="auto"/>
        <w:jc w:val="both"/>
        <w:rPr>
          <w:rFonts w:hint="cs"/>
          <w:rtl/>
          <w:lang w:eastAsia="en-US"/>
        </w:rPr>
      </w:pPr>
      <w:r>
        <w:rPr>
          <w:rFonts w:hint="cs"/>
          <w:rtl/>
          <w:lang w:eastAsia="en-US"/>
        </w:rPr>
        <w:t xml:space="preserve">לנוכח דברי הנאשם בחקירתו כי המתלוננת בתלונתה הונעה משום קנאתה לזוגיותו החדשה והימנעותו לשאתה לאישה, עומת עם העובדה כי גם המתלוננת נמצאת זה מכבר בקשר זוגי עם אחר,  ועל כן,  לכאורה,  נעדרת עניין לסכל את הקשר שלו עם בת זוגו החדשה,  השיב הנאשם: </w:t>
      </w:r>
      <w:r>
        <w:rPr>
          <w:rFonts w:cs="Miriam" w:hint="cs"/>
          <w:rtl/>
          <w:lang w:eastAsia="en-US"/>
        </w:rPr>
        <w:t>"כל שבועיים יש לה חבר חדש. בלי להגזים. ... זו לא פעם ראשונה שהיא מכירה בחור ואומרת שהיא מתחתנת איתו"</w:t>
      </w:r>
      <w:r>
        <w:rPr>
          <w:rFonts w:hint="cs"/>
          <w:rtl/>
          <w:lang w:eastAsia="en-US"/>
        </w:rPr>
        <w:t xml:space="preserve"> (עמ' 52 לפרו').</w:t>
      </w:r>
    </w:p>
    <w:p w14:paraId="4F1B4693" w14:textId="77777777" w:rsidR="00607829" w:rsidRDefault="00607829" w:rsidP="00607829">
      <w:pPr>
        <w:spacing w:line="360" w:lineRule="auto"/>
        <w:jc w:val="both"/>
        <w:rPr>
          <w:rFonts w:hint="cs"/>
          <w:rtl/>
          <w:lang w:eastAsia="en-US"/>
        </w:rPr>
      </w:pPr>
    </w:p>
    <w:p w14:paraId="646F5648" w14:textId="77777777" w:rsidR="00302CE8" w:rsidRDefault="00302CE8" w:rsidP="00607829">
      <w:pPr>
        <w:spacing w:line="360" w:lineRule="auto"/>
        <w:jc w:val="both"/>
        <w:rPr>
          <w:rFonts w:hint="cs"/>
          <w:rtl/>
          <w:lang w:eastAsia="en-US"/>
        </w:rPr>
      </w:pPr>
    </w:p>
    <w:p w14:paraId="1E4E030B" w14:textId="77777777" w:rsidR="00302CE8" w:rsidRDefault="00302CE8" w:rsidP="00607829">
      <w:pPr>
        <w:spacing w:line="360" w:lineRule="auto"/>
        <w:jc w:val="both"/>
        <w:rPr>
          <w:rFonts w:hint="cs"/>
          <w:rtl/>
          <w:lang w:eastAsia="en-US"/>
        </w:rPr>
      </w:pPr>
    </w:p>
    <w:p w14:paraId="31D76C47" w14:textId="77777777" w:rsidR="00607829" w:rsidRDefault="00607829" w:rsidP="00607829">
      <w:pPr>
        <w:spacing w:line="360" w:lineRule="auto"/>
        <w:jc w:val="both"/>
        <w:rPr>
          <w:rFonts w:hint="cs"/>
          <w:rtl/>
          <w:lang w:eastAsia="en-US"/>
        </w:rPr>
      </w:pPr>
      <w:r>
        <w:rPr>
          <w:rFonts w:hint="cs"/>
          <w:rtl/>
          <w:lang w:eastAsia="en-US"/>
        </w:rPr>
        <w:t xml:space="preserve">לגרסת הנאשם,  שימש כאב מסור לילדה המשותפת לו ולמתלוננת,  כשהוא מקפיד לקחתה לגן ולשלם את דמי המזונות המוטלים עליו במועדם.   זאת,  לדבריו, על אף שכלל אינו בטוח כי מדובר בבתו הביולוגית. לעניין זה,  טען כי סרב לבדיקת אבהות היות והמתלוננת איימה עליו כי "אם יעשה את הבדיקה לא יראה את הילדה יותר" (עמ' 49 לפרו'). כשנשאל מדוע,  אם כן,  נמנע מלנתק את הקשר עם המתלוננת,  הדורשת ממנו סיוע בגידול ילדה שאיננה בהכרח שלו ויחסיו עימה בכי רע, השיב: </w:t>
      </w:r>
      <w:r>
        <w:rPr>
          <w:rFonts w:cs="Miriam" w:hint="cs"/>
          <w:rtl/>
          <w:lang w:eastAsia="en-US"/>
        </w:rPr>
        <w:t>"ולאבד את הילדה?"</w:t>
      </w:r>
      <w:r>
        <w:rPr>
          <w:rFonts w:hint="cs"/>
          <w:rtl/>
          <w:lang w:eastAsia="en-US"/>
        </w:rPr>
        <w:t xml:space="preserve"> ומאוחר יותר הסביר: </w:t>
      </w:r>
      <w:r>
        <w:rPr>
          <w:rFonts w:cs="Miriam" w:hint="cs"/>
          <w:rtl/>
          <w:lang w:eastAsia="en-US"/>
        </w:rPr>
        <w:t>"אני אוהב את הילדה,  גם אם היא לא שלי."</w:t>
      </w:r>
      <w:r>
        <w:rPr>
          <w:rFonts w:hint="cs"/>
          <w:rtl/>
          <w:lang w:eastAsia="en-US"/>
        </w:rPr>
        <w:t xml:space="preserve"> (עמ' 61 לפרו').</w:t>
      </w:r>
    </w:p>
    <w:p w14:paraId="3061AADF" w14:textId="77777777" w:rsidR="00607829" w:rsidRDefault="00607829" w:rsidP="00607829">
      <w:pPr>
        <w:spacing w:line="360" w:lineRule="auto"/>
        <w:jc w:val="both"/>
        <w:rPr>
          <w:rFonts w:hint="cs"/>
          <w:rtl/>
          <w:lang w:eastAsia="en-US"/>
        </w:rPr>
      </w:pPr>
    </w:p>
    <w:p w14:paraId="2DE50701" w14:textId="77777777" w:rsidR="00607829" w:rsidRDefault="00607829" w:rsidP="00607829">
      <w:pPr>
        <w:spacing w:line="360" w:lineRule="auto"/>
        <w:jc w:val="both"/>
        <w:rPr>
          <w:rFonts w:cs="Miriam" w:hint="cs"/>
          <w:rtl/>
          <w:lang w:eastAsia="en-US"/>
        </w:rPr>
      </w:pPr>
      <w:r>
        <w:rPr>
          <w:rFonts w:hint="cs"/>
          <w:rtl/>
          <w:lang w:eastAsia="en-US"/>
        </w:rPr>
        <w:t>כשנשאל,  אם כן,  האין מעצרו מנוגד לאינטרס המתלוננת באשר משמעותו אובדן סיוע משמעותי עבורה,  השיב:</w:t>
      </w:r>
      <w:r w:rsidR="008F6760">
        <w:rPr>
          <w:rFonts w:cs="Miriam" w:hint="cs"/>
          <w:rtl/>
          <w:lang w:eastAsia="en-US"/>
        </w:rPr>
        <w:t xml:space="preserve"> </w:t>
      </w:r>
      <w:r>
        <w:rPr>
          <w:rFonts w:cs="Miriam" w:hint="cs"/>
          <w:rtl/>
          <w:lang w:eastAsia="en-US"/>
        </w:rPr>
        <w:t xml:space="preserve">"היא לא עובדת, אין שום סיבה שלא תוכל לקום בבוקר ותיקח את הילדה לבית ספר, אלא אם כן היא יוצאת לבלות בלילה ומזניחה את הילדה. במילים של הילדה, ממש. "אמא הולכת בלילה ומשאירה אותי לבד". </w:t>
      </w:r>
      <w:r>
        <w:rPr>
          <w:rFonts w:hint="cs"/>
          <w:rtl/>
          <w:lang w:eastAsia="en-US"/>
        </w:rPr>
        <w:t>ובהמשך:</w:t>
      </w:r>
      <w:r>
        <w:rPr>
          <w:rFonts w:cs="Miriam" w:hint="cs"/>
          <w:rtl/>
          <w:lang w:eastAsia="en-US"/>
        </w:rPr>
        <w:t xml:space="preserve"> "רציתי לבדוק מה קורה עם הילדה." </w:t>
      </w:r>
      <w:r>
        <w:rPr>
          <w:rFonts w:hint="cs"/>
          <w:rtl/>
          <w:lang w:eastAsia="en-US"/>
        </w:rPr>
        <w:t>(עמ' 55 לפרו')</w:t>
      </w:r>
    </w:p>
    <w:p w14:paraId="464A6A9C" w14:textId="77777777" w:rsidR="00607829" w:rsidRDefault="00607829" w:rsidP="00607829">
      <w:pPr>
        <w:spacing w:line="360" w:lineRule="auto"/>
        <w:jc w:val="both"/>
        <w:rPr>
          <w:rFonts w:hint="cs"/>
          <w:rtl/>
          <w:lang w:eastAsia="en-US"/>
        </w:rPr>
      </w:pPr>
    </w:p>
    <w:p w14:paraId="2FE8B3D2" w14:textId="77777777" w:rsidR="00607829" w:rsidRDefault="00607829" w:rsidP="00302CE8">
      <w:pPr>
        <w:spacing w:line="360" w:lineRule="auto"/>
        <w:jc w:val="both"/>
        <w:rPr>
          <w:rFonts w:hint="cs"/>
          <w:rtl/>
          <w:lang w:eastAsia="en-US"/>
        </w:rPr>
      </w:pPr>
      <w:r>
        <w:rPr>
          <w:rFonts w:hint="cs"/>
          <w:rtl/>
          <w:lang w:eastAsia="en-US"/>
        </w:rPr>
        <w:t xml:space="preserve">ביחס לאירועי יום המקרה,  נשאל הנאשם מדוע הזמין את המתלוננת לביתו בהתחשב ביחסיהם העכורים,  השיב כי ביקור המתלוננת לא היה אלא </w:t>
      </w:r>
      <w:r>
        <w:rPr>
          <w:rFonts w:hint="cs"/>
          <w:b/>
          <w:bCs/>
          <w:rtl/>
          <w:lang w:eastAsia="en-US"/>
        </w:rPr>
        <w:t>למספר דקות בלבד</w:t>
      </w:r>
      <w:r>
        <w:rPr>
          <w:rFonts w:hint="cs"/>
          <w:rtl/>
          <w:lang w:eastAsia="en-US"/>
        </w:rPr>
        <w:t>,  וזאת,  כאמור,  בניגוד לגרסתה (עמ' 51 לפרו).</w:t>
      </w:r>
    </w:p>
    <w:p w14:paraId="0D474E44" w14:textId="77777777" w:rsidR="00607829" w:rsidRDefault="00607829" w:rsidP="00607829">
      <w:pPr>
        <w:spacing w:line="360" w:lineRule="auto"/>
        <w:jc w:val="both"/>
        <w:rPr>
          <w:rFonts w:hint="cs"/>
          <w:rtl/>
          <w:lang w:eastAsia="en-US"/>
        </w:rPr>
      </w:pPr>
    </w:p>
    <w:p w14:paraId="03924B6B" w14:textId="77777777" w:rsidR="00607829" w:rsidRDefault="00607829" w:rsidP="00607829">
      <w:pPr>
        <w:spacing w:line="360" w:lineRule="auto"/>
        <w:jc w:val="both"/>
        <w:rPr>
          <w:rFonts w:hint="cs"/>
          <w:rtl/>
          <w:lang w:eastAsia="en-US"/>
        </w:rPr>
      </w:pPr>
      <w:r>
        <w:rPr>
          <w:rFonts w:hint="cs"/>
          <w:rtl/>
          <w:lang w:eastAsia="en-US"/>
        </w:rPr>
        <w:t xml:space="preserve">הנאשם נאלץ לחזור בו מאמרה זו ולהודות כי </w:t>
      </w:r>
      <w:r>
        <w:rPr>
          <w:rFonts w:hint="cs"/>
          <w:b/>
          <w:bCs/>
          <w:rtl/>
          <w:lang w:eastAsia="en-US"/>
        </w:rPr>
        <w:t>"אין לו זמנים"</w:t>
      </w:r>
      <w:r>
        <w:rPr>
          <w:rFonts w:hint="cs"/>
          <w:rtl/>
          <w:lang w:eastAsia="en-US"/>
        </w:rPr>
        <w:t xml:space="preserve">,  כהגדרתו,  משעומת עם פלט שיחות טלפון ולפיו שיחה שקיים,  לדבריו,  עם חברתו בנוכחות המתלוננת עם סיום ביקורה בדירתו,  התרחשה </w:t>
      </w:r>
      <w:r>
        <w:rPr>
          <w:rFonts w:hint="cs"/>
          <w:b/>
          <w:bCs/>
          <w:rtl/>
          <w:lang w:eastAsia="en-US"/>
        </w:rPr>
        <w:t>כשעתיים</w:t>
      </w:r>
      <w:r>
        <w:rPr>
          <w:rFonts w:hint="cs"/>
          <w:rtl/>
          <w:lang w:eastAsia="en-US"/>
        </w:rPr>
        <w:t xml:space="preserve"> לאחר שהחל ביקורה,  בהתאם לגרסת המתלוננת דווקא (עמ' 56 – 61,  ובפרט עמ' 60 – 61 לפרו').</w:t>
      </w:r>
    </w:p>
    <w:p w14:paraId="1E63EAA4" w14:textId="77777777" w:rsidR="00607829" w:rsidRDefault="00607829" w:rsidP="00607829">
      <w:pPr>
        <w:spacing w:line="360" w:lineRule="auto"/>
        <w:jc w:val="both"/>
        <w:rPr>
          <w:rFonts w:hint="cs"/>
          <w:rtl/>
          <w:lang w:eastAsia="en-US"/>
        </w:rPr>
      </w:pPr>
    </w:p>
    <w:p w14:paraId="7A2D53D7" w14:textId="77777777" w:rsidR="00607829" w:rsidRDefault="00607829" w:rsidP="00607829">
      <w:pPr>
        <w:spacing w:line="360" w:lineRule="auto"/>
        <w:jc w:val="both"/>
        <w:rPr>
          <w:rFonts w:hint="cs"/>
          <w:rtl/>
          <w:lang w:eastAsia="en-US"/>
        </w:rPr>
      </w:pPr>
      <w:r>
        <w:rPr>
          <w:rFonts w:hint="cs"/>
          <w:rtl/>
          <w:lang w:eastAsia="en-US"/>
        </w:rPr>
        <w:t xml:space="preserve">כמו כן, טען הנאשם כי במהלך ביקור המתלוננת, כף רגלה אף לא דרכה בחדר השינה בדירתו.   אולם, לא ידע להסביר,  משכך,  מדוע החליף את המצעים בחדר השינה עם תום ביקורה (עמ' 65 לפרו').   </w:t>
      </w:r>
    </w:p>
    <w:p w14:paraId="37F65D23" w14:textId="77777777" w:rsidR="00607829" w:rsidRDefault="00607829" w:rsidP="00607829">
      <w:pPr>
        <w:spacing w:line="360" w:lineRule="auto"/>
        <w:jc w:val="both"/>
        <w:rPr>
          <w:rFonts w:hint="cs"/>
          <w:rtl/>
          <w:lang w:eastAsia="en-US"/>
        </w:rPr>
      </w:pPr>
    </w:p>
    <w:p w14:paraId="015FCF47" w14:textId="77777777" w:rsidR="00607829" w:rsidRDefault="00607829" w:rsidP="00607829">
      <w:pPr>
        <w:spacing w:line="360" w:lineRule="auto"/>
        <w:jc w:val="both"/>
        <w:rPr>
          <w:rFonts w:hint="cs"/>
          <w:rtl/>
          <w:lang w:eastAsia="en-US"/>
        </w:rPr>
      </w:pPr>
      <w:r>
        <w:rPr>
          <w:rFonts w:hint="cs"/>
          <w:rtl/>
          <w:lang w:eastAsia="en-US"/>
        </w:rPr>
        <w:t xml:space="preserve">משנתבקש הנאשם להסביר את עדויות אבי המתלוננת וחברתה בדבר מצבה הנפשי הקשה בסמוך לאחר ביקורה בדירתו,  טען כי ככל הנראה תומרנו על ידי המתלוננת,  אותה כינה </w:t>
      </w:r>
      <w:r>
        <w:rPr>
          <w:rFonts w:cs="Miriam" w:hint="cs"/>
          <w:rtl/>
          <w:lang w:eastAsia="en-US"/>
        </w:rPr>
        <w:t>"שחקנית טובה"</w:t>
      </w:r>
      <w:r>
        <w:rPr>
          <w:rFonts w:hint="cs"/>
          <w:rtl/>
          <w:lang w:eastAsia="en-US"/>
        </w:rPr>
        <w:t xml:space="preserve"> (עמ' 54 לפרו').</w:t>
      </w:r>
    </w:p>
    <w:p w14:paraId="539F75D0" w14:textId="77777777" w:rsidR="00607829" w:rsidRDefault="00607829" w:rsidP="00607829">
      <w:pPr>
        <w:spacing w:line="360" w:lineRule="auto"/>
        <w:jc w:val="both"/>
        <w:rPr>
          <w:rFonts w:hint="cs"/>
          <w:rtl/>
          <w:lang w:eastAsia="en-US"/>
        </w:rPr>
      </w:pPr>
    </w:p>
    <w:p w14:paraId="27778E0C" w14:textId="77777777" w:rsidR="00607829" w:rsidRDefault="00607829" w:rsidP="00607829">
      <w:pPr>
        <w:spacing w:line="360" w:lineRule="auto"/>
        <w:jc w:val="both"/>
        <w:rPr>
          <w:rFonts w:hint="cs"/>
          <w:rtl/>
          <w:lang w:eastAsia="en-US"/>
        </w:rPr>
      </w:pPr>
      <w:r>
        <w:rPr>
          <w:rFonts w:hint="cs"/>
          <w:rtl/>
          <w:lang w:eastAsia="en-US"/>
        </w:rPr>
        <w:t xml:space="preserve">בחקירתו במשטרה טען כי </w:t>
      </w:r>
      <w:r>
        <w:rPr>
          <w:rFonts w:cs="Miriam" w:hint="cs"/>
          <w:rtl/>
          <w:lang w:eastAsia="en-US"/>
        </w:rPr>
        <w:t>"לא נגע"</w:t>
      </w:r>
      <w:r>
        <w:rPr>
          <w:rFonts w:hint="cs"/>
          <w:rtl/>
          <w:lang w:eastAsia="en-US"/>
        </w:rPr>
        <w:t xml:space="preserve"> במתלוננת </w:t>
      </w:r>
      <w:r>
        <w:rPr>
          <w:rFonts w:cs="Miriam" w:hint="cs"/>
          <w:rtl/>
          <w:lang w:eastAsia="en-US"/>
        </w:rPr>
        <w:t>"בשום דרך"</w:t>
      </w:r>
      <w:r>
        <w:rPr>
          <w:rFonts w:hint="cs"/>
          <w:rtl/>
          <w:lang w:eastAsia="en-US"/>
        </w:rPr>
        <w:t xml:space="preserve"> היות ו: </w:t>
      </w:r>
      <w:r>
        <w:rPr>
          <w:rFonts w:cs="Miriam" w:hint="cs"/>
          <w:rtl/>
          <w:lang w:eastAsia="en-US"/>
        </w:rPr>
        <w:t>"בחברה שלי אני לא נוגע אני שומר מגע"</w:t>
      </w:r>
      <w:r>
        <w:rPr>
          <w:rFonts w:hint="cs"/>
          <w:rtl/>
          <w:lang w:eastAsia="en-US"/>
        </w:rPr>
        <w:t xml:space="preserve"> (ת/1,  שור' 114). משנתבקש להסביר,  בעדותו בפנינו, כיצד אמרתו מתיישבת עם טענתו לפיה חברתו אמורה הייתה להגיע באותו היום </w:t>
      </w:r>
      <w:r>
        <w:rPr>
          <w:rFonts w:cs="Miriam" w:hint="cs"/>
          <w:rtl/>
          <w:lang w:eastAsia="en-US"/>
        </w:rPr>
        <w:t>"לישון איתו צהרים"</w:t>
      </w:r>
      <w:r>
        <w:rPr>
          <w:rFonts w:hint="cs"/>
          <w:rtl/>
          <w:lang w:eastAsia="en-US"/>
        </w:rPr>
        <w:t xml:space="preserve">, השיב: </w:t>
      </w:r>
    </w:p>
    <w:p w14:paraId="30912D5D" w14:textId="77777777" w:rsidR="00607829" w:rsidRDefault="00607829" w:rsidP="00607829">
      <w:pPr>
        <w:spacing w:line="360" w:lineRule="auto"/>
        <w:jc w:val="both"/>
        <w:rPr>
          <w:rFonts w:hint="cs"/>
          <w:rtl/>
          <w:lang w:eastAsia="en-US"/>
        </w:rPr>
      </w:pPr>
    </w:p>
    <w:p w14:paraId="4C861BCE" w14:textId="77777777" w:rsidR="00607829" w:rsidRDefault="00607829" w:rsidP="00607829">
      <w:pPr>
        <w:spacing w:line="360" w:lineRule="auto"/>
        <w:ind w:left="1106" w:right="1080"/>
        <w:jc w:val="both"/>
        <w:rPr>
          <w:rFonts w:hint="cs"/>
          <w:rtl/>
          <w:lang w:eastAsia="en-US"/>
        </w:rPr>
      </w:pPr>
      <w:r>
        <w:rPr>
          <w:rFonts w:cs="Miriam" w:hint="cs"/>
          <w:rtl/>
          <w:lang w:eastAsia="en-US"/>
        </w:rPr>
        <w:t>"אנחנו הולכים לישון, לא תכננו לשכב. לנוח צהריים"</w:t>
      </w:r>
      <w:r>
        <w:rPr>
          <w:rFonts w:hint="cs"/>
          <w:rtl/>
          <w:lang w:eastAsia="en-US"/>
        </w:rPr>
        <w:t xml:space="preserve"> (עמ' 65 לפרו').</w:t>
      </w:r>
    </w:p>
    <w:p w14:paraId="4FE59191" w14:textId="77777777" w:rsidR="00607829" w:rsidRDefault="00607829" w:rsidP="00607829">
      <w:pPr>
        <w:spacing w:line="360" w:lineRule="auto"/>
        <w:jc w:val="both"/>
        <w:rPr>
          <w:rFonts w:hint="cs"/>
          <w:rtl/>
          <w:lang w:eastAsia="en-US"/>
        </w:rPr>
      </w:pPr>
    </w:p>
    <w:p w14:paraId="350E3873" w14:textId="77777777" w:rsidR="00607829" w:rsidRDefault="00607829" w:rsidP="00607829">
      <w:pPr>
        <w:spacing w:line="360" w:lineRule="auto"/>
        <w:jc w:val="both"/>
        <w:rPr>
          <w:rFonts w:hint="cs"/>
          <w:rtl/>
          <w:lang w:eastAsia="en-US"/>
        </w:rPr>
      </w:pPr>
      <w:r>
        <w:rPr>
          <w:rFonts w:hint="cs"/>
          <w:rtl/>
          <w:lang w:eastAsia="en-US"/>
        </w:rPr>
        <w:t xml:space="preserve">לשאלת באת כוח המאשימה,  הסביר הנאשם כי כוונתו ב"שומרים נגיעה" הינה כי </w:t>
      </w:r>
      <w:r>
        <w:rPr>
          <w:rFonts w:cs="Miriam" w:hint="cs"/>
          <w:rtl/>
          <w:lang w:eastAsia="en-US"/>
        </w:rPr>
        <w:t>"לא שוכבים ביחד"</w:t>
      </w:r>
      <w:r>
        <w:rPr>
          <w:rFonts w:hint="cs"/>
          <w:rtl/>
          <w:lang w:eastAsia="en-US"/>
        </w:rPr>
        <w:t xml:space="preserve">, אולם </w:t>
      </w:r>
      <w:r>
        <w:rPr>
          <w:rFonts w:cs="Miriam" w:hint="cs"/>
          <w:rtl/>
          <w:lang w:eastAsia="en-US"/>
        </w:rPr>
        <w:t>"לחבק"</w:t>
      </w:r>
      <w:r>
        <w:rPr>
          <w:rFonts w:hint="cs"/>
          <w:rtl/>
          <w:lang w:eastAsia="en-US"/>
        </w:rPr>
        <w:t xml:space="preserve"> ו</w:t>
      </w:r>
      <w:r>
        <w:rPr>
          <w:rFonts w:cs="Miriam" w:hint="cs"/>
          <w:rtl/>
          <w:lang w:eastAsia="en-US"/>
        </w:rPr>
        <w:t>"לנשק"</w:t>
      </w:r>
      <w:r>
        <w:rPr>
          <w:rFonts w:hint="cs"/>
          <w:rtl/>
          <w:lang w:eastAsia="en-US"/>
        </w:rPr>
        <w:t xml:space="preserve"> מותר. אולם, משעומת עם גרסת חברתו, לפיה השניים עודם מקיימים יחסי מין גם לאחר חזרתו בתשובה, רק בתדירות נמוכה יותר, הסכים כי כך הם פני הדברים, אך טען כי אין הדבר קורה כעניין שבשגרה אלא </w:t>
      </w:r>
      <w:r>
        <w:rPr>
          <w:rFonts w:cs="Miriam" w:hint="cs"/>
          <w:rtl/>
          <w:lang w:eastAsia="en-US"/>
        </w:rPr>
        <w:t>"לעיתים רחוקות מאוד"</w:t>
      </w:r>
      <w:r>
        <w:rPr>
          <w:rFonts w:hint="cs"/>
          <w:rtl/>
          <w:lang w:eastAsia="en-US"/>
        </w:rPr>
        <w:t xml:space="preserve">,  וכי </w:t>
      </w:r>
      <w:r>
        <w:rPr>
          <w:rFonts w:cs="Miriam" w:hint="cs"/>
          <w:rtl/>
          <w:lang w:eastAsia="en-US"/>
        </w:rPr>
        <w:t>"אינו זוכר"</w:t>
      </w:r>
      <w:r>
        <w:rPr>
          <w:rFonts w:hint="cs"/>
          <w:rtl/>
          <w:lang w:eastAsia="en-US"/>
        </w:rPr>
        <w:t xml:space="preserve"> מתי הייתה הפעם האחרונה שקיימו יחסים (עמ' 66 לפרו').   </w:t>
      </w:r>
    </w:p>
    <w:p w14:paraId="7D986645" w14:textId="77777777" w:rsidR="00607829" w:rsidRDefault="00607829" w:rsidP="00607829">
      <w:pPr>
        <w:jc w:val="both"/>
        <w:rPr>
          <w:rFonts w:hint="cs"/>
          <w:rtl/>
          <w:lang w:eastAsia="en-US"/>
        </w:rPr>
      </w:pPr>
    </w:p>
    <w:p w14:paraId="5A9864BE" w14:textId="77777777" w:rsidR="00607829" w:rsidRDefault="00607829" w:rsidP="00607829">
      <w:pPr>
        <w:spacing w:line="360" w:lineRule="auto"/>
        <w:jc w:val="both"/>
        <w:rPr>
          <w:rFonts w:hint="cs"/>
          <w:rtl/>
          <w:lang w:eastAsia="en-US"/>
        </w:rPr>
      </w:pPr>
      <w:r>
        <w:rPr>
          <w:rFonts w:hint="cs"/>
          <w:rtl/>
          <w:lang w:eastAsia="en-US"/>
        </w:rPr>
        <w:t>כשעומת עם גרסת חברתו לפיה קיימו יחסי מין שבוע בלבד עובר לחקירתה,  הסכים הנאשם גם לנכונות אמרה זו (שם).</w:t>
      </w:r>
    </w:p>
    <w:p w14:paraId="235DBAA5" w14:textId="77777777" w:rsidR="00607829" w:rsidRDefault="00607829" w:rsidP="00607829">
      <w:pPr>
        <w:jc w:val="both"/>
        <w:rPr>
          <w:rFonts w:hint="cs"/>
          <w:b/>
          <w:bCs/>
          <w:u w:val="single"/>
          <w:rtl/>
          <w:lang w:eastAsia="en-US"/>
        </w:rPr>
      </w:pPr>
    </w:p>
    <w:p w14:paraId="5DCE1BD0" w14:textId="77777777" w:rsidR="00607829" w:rsidRDefault="00607829" w:rsidP="00607829">
      <w:pPr>
        <w:spacing w:line="360" w:lineRule="auto"/>
        <w:jc w:val="both"/>
        <w:rPr>
          <w:rFonts w:hint="cs"/>
          <w:rtl/>
          <w:lang w:eastAsia="en-US"/>
        </w:rPr>
      </w:pPr>
      <w:r>
        <w:rPr>
          <w:rFonts w:hint="cs"/>
          <w:rtl/>
          <w:lang w:eastAsia="en-US"/>
        </w:rPr>
        <w:t>יצוין,  כי עדות הנאשם התאפיינה במתקפה רבתי על אופי המתלוננת,  שראיתי למזער את מקומה בסקירת גרסתו לעיל.</w:t>
      </w:r>
    </w:p>
    <w:p w14:paraId="470DEC87" w14:textId="77777777" w:rsidR="00607829" w:rsidRDefault="00607829" w:rsidP="00607829">
      <w:pPr>
        <w:jc w:val="both"/>
        <w:rPr>
          <w:rFonts w:hint="cs"/>
          <w:b/>
          <w:bCs/>
          <w:u w:val="single"/>
          <w:rtl/>
          <w:lang w:eastAsia="en-US"/>
        </w:rPr>
      </w:pPr>
    </w:p>
    <w:p w14:paraId="7C37DB72" w14:textId="77777777" w:rsidR="00607829" w:rsidRDefault="00607829" w:rsidP="00607829">
      <w:pPr>
        <w:spacing w:line="360" w:lineRule="auto"/>
        <w:jc w:val="both"/>
        <w:rPr>
          <w:rFonts w:hint="cs"/>
          <w:u w:val="single"/>
          <w:rtl/>
          <w:lang w:eastAsia="en-US"/>
        </w:rPr>
      </w:pPr>
      <w:r>
        <w:rPr>
          <w:rFonts w:hint="cs"/>
          <w:u w:val="single"/>
          <w:rtl/>
          <w:lang w:eastAsia="en-US"/>
        </w:rPr>
        <w:t>עדי הגנה נוספים</w:t>
      </w:r>
    </w:p>
    <w:p w14:paraId="05EA8D8B" w14:textId="77777777" w:rsidR="00607829" w:rsidRDefault="00607829" w:rsidP="00607829">
      <w:pPr>
        <w:jc w:val="both"/>
        <w:rPr>
          <w:rFonts w:hint="cs"/>
          <w:rtl/>
          <w:lang w:eastAsia="en-US"/>
        </w:rPr>
      </w:pPr>
    </w:p>
    <w:p w14:paraId="1244BAFB" w14:textId="77777777" w:rsidR="00607829" w:rsidRDefault="00607829" w:rsidP="00607829">
      <w:pPr>
        <w:spacing w:line="360" w:lineRule="auto"/>
        <w:jc w:val="both"/>
        <w:rPr>
          <w:rFonts w:hint="cs"/>
          <w:rtl/>
          <w:lang w:eastAsia="en-US"/>
        </w:rPr>
      </w:pPr>
      <w:r>
        <w:rPr>
          <w:rFonts w:hint="cs"/>
          <w:rtl/>
          <w:lang w:eastAsia="en-US"/>
        </w:rPr>
        <w:t>מטעם הנאשם,  העידו אחיו,  בת זוגו,  אימו וחברו ח'.</w:t>
      </w:r>
    </w:p>
    <w:p w14:paraId="71C5EC79" w14:textId="77777777" w:rsidR="00607829" w:rsidRDefault="00607829" w:rsidP="00607829">
      <w:pPr>
        <w:spacing w:line="360" w:lineRule="auto"/>
        <w:jc w:val="both"/>
        <w:rPr>
          <w:rFonts w:hint="cs"/>
          <w:rtl/>
          <w:lang w:eastAsia="en-US"/>
        </w:rPr>
      </w:pPr>
    </w:p>
    <w:p w14:paraId="510DCE20" w14:textId="77777777" w:rsidR="00607829" w:rsidRDefault="00607829" w:rsidP="00607829">
      <w:pPr>
        <w:spacing w:line="360" w:lineRule="auto"/>
        <w:jc w:val="both"/>
        <w:rPr>
          <w:rFonts w:hint="cs"/>
          <w:rtl/>
          <w:lang w:eastAsia="en-US"/>
        </w:rPr>
      </w:pPr>
      <w:r>
        <w:rPr>
          <w:rFonts w:hint="cs"/>
          <w:rtl/>
          <w:lang w:eastAsia="en-US"/>
        </w:rPr>
        <w:t xml:space="preserve">בת זוגו של הנאשם,  ר' (להלן: "ר'"),  העידה כי בבוקר יום המקרה,  בשעה 8:10,  הגיע הנאשם לבקרה בבסיס קצין העיר בנהריה,  שם היא משרתת את שירותה הצבאי. לדבריה, הנאשם </w:t>
      </w:r>
      <w:r>
        <w:rPr>
          <w:rFonts w:cs="Miriam" w:hint="cs"/>
          <w:rtl/>
          <w:lang w:eastAsia="en-US"/>
        </w:rPr>
        <w:t>"היה אצלי בערך חצי שעה, ואז הלך לחבר שלו חיים"</w:t>
      </w:r>
      <w:r>
        <w:rPr>
          <w:rFonts w:hint="cs"/>
          <w:rtl/>
          <w:lang w:eastAsia="en-US"/>
        </w:rPr>
        <w:t xml:space="preserve">. כמו כן, אישרה כי הנאשם לא סיפר לה, למעשה,  על פגישתו עם המתלוננת.   </w:t>
      </w:r>
    </w:p>
    <w:p w14:paraId="19A97852" w14:textId="77777777" w:rsidR="00607829" w:rsidRDefault="00607829" w:rsidP="00607829">
      <w:pPr>
        <w:jc w:val="both"/>
        <w:rPr>
          <w:rFonts w:hint="cs"/>
          <w:rtl/>
          <w:lang w:eastAsia="en-US"/>
        </w:rPr>
      </w:pPr>
    </w:p>
    <w:p w14:paraId="15799B56" w14:textId="77777777" w:rsidR="00607829" w:rsidRDefault="00607829" w:rsidP="00607829">
      <w:pPr>
        <w:spacing w:line="360" w:lineRule="auto"/>
        <w:jc w:val="both"/>
        <w:rPr>
          <w:rFonts w:hint="cs"/>
          <w:rtl/>
          <w:lang w:eastAsia="en-US"/>
        </w:rPr>
      </w:pPr>
      <w:r>
        <w:rPr>
          <w:rFonts w:hint="cs"/>
          <w:rtl/>
          <w:lang w:eastAsia="en-US"/>
        </w:rPr>
        <w:t>מאוחר יותר באותו היום, בסביבות 12:15, העידה ר' כי התקשרה אל הנאשם,  כשהמתלוננת הייתה לידו, ובסביבות 12:40 הגיע לבסיסה. במעמד זה,  לדבריה,  הייתה התנהגותו כבכול יום ולא הבחינה בדבר שאינו כשורה.</w:t>
      </w:r>
    </w:p>
    <w:p w14:paraId="7548F8E6" w14:textId="77777777" w:rsidR="00607829" w:rsidRDefault="00607829" w:rsidP="00607829">
      <w:pPr>
        <w:jc w:val="both"/>
        <w:rPr>
          <w:rFonts w:hint="cs"/>
          <w:rtl/>
          <w:lang w:eastAsia="en-US"/>
        </w:rPr>
      </w:pPr>
    </w:p>
    <w:p w14:paraId="0B817469" w14:textId="77777777" w:rsidR="00607829" w:rsidRDefault="00607829" w:rsidP="00607829">
      <w:pPr>
        <w:spacing w:line="360" w:lineRule="auto"/>
        <w:jc w:val="both"/>
        <w:rPr>
          <w:rFonts w:hint="cs"/>
          <w:rtl/>
          <w:lang w:eastAsia="en-US"/>
        </w:rPr>
      </w:pPr>
      <w:r>
        <w:rPr>
          <w:rFonts w:hint="cs"/>
          <w:rtl/>
          <w:lang w:eastAsia="en-US"/>
        </w:rPr>
        <w:t xml:space="preserve">עם זאת,  לטענתה,  הייתה זו היא שהתריעה בפני הנאשם כי המתלוננת </w:t>
      </w:r>
      <w:r>
        <w:rPr>
          <w:rFonts w:cs="Miriam" w:hint="cs"/>
          <w:rtl/>
          <w:lang w:eastAsia="en-US"/>
        </w:rPr>
        <w:t>"יכולה לקום ולהגיד שהוא אנס אותה"</w:t>
      </w:r>
      <w:r>
        <w:rPr>
          <w:rFonts w:hint="cs"/>
          <w:rtl/>
          <w:lang w:eastAsia="en-US"/>
        </w:rPr>
        <w:t xml:space="preserve">,  לאחר שקיבל בנוכחותה שיחה מאיימת מאחד,  פליקס,  שהינו,  ככל הנראה,  אח המתלוננת. לפיכך, ובהתאם,  כשהגיעו שוטרים לעצרו,  אמר לה הנאשם </w:t>
      </w:r>
      <w:r>
        <w:rPr>
          <w:rFonts w:cs="Miriam" w:hint="cs"/>
          <w:rtl/>
          <w:lang w:eastAsia="en-US"/>
        </w:rPr>
        <w:t>"את צדקת היא באמת עשתה את זה"</w:t>
      </w:r>
      <w:r>
        <w:rPr>
          <w:rFonts w:hint="cs"/>
          <w:rtl/>
          <w:lang w:eastAsia="en-US"/>
        </w:rPr>
        <w:t>.</w:t>
      </w:r>
    </w:p>
    <w:p w14:paraId="005BA682" w14:textId="77777777" w:rsidR="00607829" w:rsidRDefault="00607829" w:rsidP="00607829">
      <w:pPr>
        <w:spacing w:line="360" w:lineRule="auto"/>
        <w:jc w:val="both"/>
        <w:rPr>
          <w:rFonts w:hint="cs"/>
          <w:rtl/>
          <w:lang w:eastAsia="en-US"/>
        </w:rPr>
      </w:pPr>
    </w:p>
    <w:p w14:paraId="570F6BD8" w14:textId="77777777" w:rsidR="00607829" w:rsidRDefault="00607829" w:rsidP="00607829">
      <w:pPr>
        <w:spacing w:line="360" w:lineRule="auto"/>
        <w:jc w:val="both"/>
        <w:rPr>
          <w:rFonts w:hint="cs"/>
          <w:rtl/>
          <w:lang w:eastAsia="en-US"/>
        </w:rPr>
      </w:pPr>
      <w:r>
        <w:rPr>
          <w:rFonts w:hint="cs"/>
          <w:rtl/>
          <w:lang w:eastAsia="en-US"/>
        </w:rPr>
        <w:t xml:space="preserve">כמו כן,  אישרה ר' כי הנאשם ראה להימנע מלקיים עימה יחסי מין,  על רקע חזרתו בתשובה,  אולם לדבריה, קיימו יחסי מין כשבוע לפני המקרה.   </w:t>
      </w:r>
    </w:p>
    <w:p w14:paraId="05A9142B" w14:textId="77777777" w:rsidR="00607829" w:rsidRDefault="00607829" w:rsidP="00607829">
      <w:pPr>
        <w:spacing w:line="360" w:lineRule="auto"/>
        <w:jc w:val="both"/>
        <w:rPr>
          <w:rFonts w:hint="cs"/>
          <w:rtl/>
          <w:lang w:eastAsia="en-US"/>
        </w:rPr>
      </w:pPr>
    </w:p>
    <w:p w14:paraId="42775730" w14:textId="77777777" w:rsidR="00607829" w:rsidRDefault="00607829" w:rsidP="00607829">
      <w:pPr>
        <w:spacing w:line="360" w:lineRule="auto"/>
        <w:jc w:val="both"/>
        <w:rPr>
          <w:rFonts w:hint="cs"/>
          <w:rtl/>
          <w:lang w:eastAsia="en-US"/>
        </w:rPr>
      </w:pPr>
      <w:r>
        <w:rPr>
          <w:rFonts w:hint="cs"/>
          <w:rtl/>
          <w:lang w:eastAsia="en-US"/>
        </w:rPr>
        <w:t>יצוין כי במהלך חקירתה הנגדית, התברר כי ר' מודעת לפרטים שונים מגרסת הנאשם.   לכשנשאלה על כך, אישרה כי שוחחה איתו על גרסתו לפני עדותה, וכי הנאשם שטח בפניה,  למעשה,  את פרטי הודעתו במשטרה,  כמו גם פרטי עדויות נוספות במשפט.</w:t>
      </w:r>
    </w:p>
    <w:p w14:paraId="7758B4A9" w14:textId="77777777" w:rsidR="00607829" w:rsidRDefault="00607829" w:rsidP="00607829">
      <w:pPr>
        <w:spacing w:line="360" w:lineRule="auto"/>
        <w:jc w:val="both"/>
        <w:rPr>
          <w:rFonts w:hint="cs"/>
          <w:rtl/>
          <w:lang w:eastAsia="en-US"/>
        </w:rPr>
      </w:pPr>
    </w:p>
    <w:p w14:paraId="2117AAA3" w14:textId="77777777" w:rsidR="00607829" w:rsidRDefault="00607829" w:rsidP="00607829">
      <w:pPr>
        <w:spacing w:line="360" w:lineRule="auto"/>
        <w:jc w:val="both"/>
        <w:rPr>
          <w:rFonts w:hint="cs"/>
          <w:rtl/>
          <w:lang w:eastAsia="en-US"/>
        </w:rPr>
      </w:pPr>
      <w:r>
        <w:rPr>
          <w:rFonts w:hint="cs"/>
          <w:rtl/>
          <w:lang w:eastAsia="en-US"/>
        </w:rPr>
        <w:t>אחי הנאשם,  א',  טען כי התקיים מגע מיני בינו לבין המתלוננת, לפני כ 3-4 שנים,  בהסכמתה, בניגוד לנאמר על ידה בפנינו. כמו כן, לדבריו,  איתר ברשת חברתית שבאינטרנט תמונות המתלוננת מטיילת באילת עם חברות וחברים,  לאחר תלונתה.</w:t>
      </w:r>
    </w:p>
    <w:p w14:paraId="23F9F0C7" w14:textId="77777777" w:rsidR="00607829" w:rsidRDefault="00607829" w:rsidP="00607829">
      <w:pPr>
        <w:spacing w:line="360" w:lineRule="auto"/>
        <w:jc w:val="both"/>
        <w:rPr>
          <w:rFonts w:hint="cs"/>
          <w:b/>
          <w:bCs/>
          <w:u w:val="single"/>
          <w:rtl/>
          <w:lang w:eastAsia="en-US"/>
        </w:rPr>
      </w:pPr>
    </w:p>
    <w:p w14:paraId="4696D9A9" w14:textId="77777777" w:rsidR="00607829" w:rsidRDefault="00607829" w:rsidP="00607829">
      <w:pPr>
        <w:spacing w:line="360" w:lineRule="auto"/>
        <w:jc w:val="both"/>
        <w:rPr>
          <w:rFonts w:hint="cs"/>
          <w:rtl/>
          <w:lang w:eastAsia="en-US"/>
        </w:rPr>
      </w:pPr>
      <w:r>
        <w:rPr>
          <w:rFonts w:hint="cs"/>
          <w:rtl/>
          <w:lang w:eastAsia="en-US"/>
        </w:rPr>
        <w:t xml:space="preserve">אֵם הנאשם,  כ',  העידה כי המתלוננת נהגה להתארח בביתם,  ולכשנודע לה על אירוסי הנאשם לר', </w:t>
      </w:r>
      <w:r>
        <w:rPr>
          <w:rFonts w:cs="Miriam" w:hint="cs"/>
          <w:rtl/>
          <w:lang w:eastAsia="en-US"/>
        </w:rPr>
        <w:t xml:space="preserve"> "התחילו כל מיני הערות ארסיות כאלה והתפרצויות כלפי ש' </w:t>
      </w:r>
      <w:r>
        <w:rPr>
          <w:rFonts w:hint="cs"/>
          <w:rtl/>
          <w:lang w:eastAsia="en-US"/>
        </w:rPr>
        <w:t xml:space="preserve">[הנאשם – י.א.]".  </w:t>
      </w:r>
    </w:p>
    <w:p w14:paraId="2428FA4B" w14:textId="77777777" w:rsidR="00607829" w:rsidRDefault="00607829" w:rsidP="00607829">
      <w:pPr>
        <w:spacing w:line="360" w:lineRule="auto"/>
        <w:jc w:val="both"/>
        <w:rPr>
          <w:rFonts w:hint="cs"/>
          <w:rtl/>
          <w:lang w:eastAsia="en-US"/>
        </w:rPr>
      </w:pPr>
    </w:p>
    <w:p w14:paraId="5316D72D" w14:textId="77777777" w:rsidR="00607829" w:rsidRDefault="00607829" w:rsidP="00607829">
      <w:pPr>
        <w:spacing w:line="360" w:lineRule="auto"/>
        <w:jc w:val="both"/>
        <w:rPr>
          <w:rFonts w:hint="cs"/>
          <w:rtl/>
          <w:lang w:eastAsia="en-US"/>
        </w:rPr>
      </w:pPr>
      <w:r>
        <w:rPr>
          <w:rFonts w:hint="cs"/>
          <w:rtl/>
          <w:lang w:eastAsia="en-US"/>
        </w:rPr>
        <w:t xml:space="preserve">מאידך,  העידה אם הנאשם כי למתלוננת ולנאשם היו </w:t>
      </w:r>
      <w:r>
        <w:rPr>
          <w:rFonts w:cs="Miriam" w:hint="cs"/>
          <w:rtl/>
          <w:lang w:eastAsia="en-US"/>
        </w:rPr>
        <w:t>"... יחסים טובים.  כל היחסים שלהם היו סביב הילדה."</w:t>
      </w:r>
      <w:r>
        <w:rPr>
          <w:rFonts w:hint="cs"/>
          <w:rtl/>
          <w:lang w:eastAsia="en-US"/>
        </w:rPr>
        <w:t xml:space="preserve"> (עמ' 86 לפרו',  שורה 11).  </w:t>
      </w:r>
    </w:p>
    <w:p w14:paraId="2E49C193" w14:textId="77777777" w:rsidR="00607829" w:rsidRDefault="00607829" w:rsidP="00607829">
      <w:pPr>
        <w:spacing w:line="360" w:lineRule="auto"/>
        <w:jc w:val="both"/>
        <w:rPr>
          <w:rFonts w:hint="cs"/>
          <w:highlight w:val="yellow"/>
          <w:rtl/>
          <w:lang w:eastAsia="en-US"/>
        </w:rPr>
      </w:pPr>
    </w:p>
    <w:p w14:paraId="5E93F147" w14:textId="77777777" w:rsidR="00607829" w:rsidRDefault="00607829" w:rsidP="00607829">
      <w:pPr>
        <w:spacing w:line="360" w:lineRule="auto"/>
        <w:jc w:val="both"/>
        <w:rPr>
          <w:rFonts w:hint="cs"/>
          <w:rtl/>
          <w:lang w:eastAsia="en-US"/>
        </w:rPr>
      </w:pPr>
      <w:r>
        <w:rPr>
          <w:rFonts w:hint="cs"/>
          <w:rtl/>
          <w:lang w:eastAsia="en-US"/>
        </w:rPr>
        <w:t>כמו כן,  לדבריה,  היו היחסים ביניהן "קרובים מאוד" והמתלוננת קיבלה ממנה הדרכה "כמו אמא". אולם, מאז התלונה,  ניתקה המתלוננת את הקשר והתעלמה מניסיונותיה להתקשר אליה (ר' עמ' 88 - 90 לפרו').</w:t>
      </w:r>
    </w:p>
    <w:p w14:paraId="6C9C1891" w14:textId="77777777" w:rsidR="00607829" w:rsidRDefault="00607829" w:rsidP="00607829">
      <w:pPr>
        <w:spacing w:line="360" w:lineRule="auto"/>
        <w:jc w:val="both"/>
        <w:rPr>
          <w:rFonts w:hint="cs"/>
          <w:rtl/>
          <w:lang w:eastAsia="en-US"/>
        </w:rPr>
      </w:pPr>
    </w:p>
    <w:p w14:paraId="3B676278" w14:textId="77777777" w:rsidR="00607829" w:rsidRDefault="00607829" w:rsidP="00607829">
      <w:pPr>
        <w:spacing w:line="360" w:lineRule="auto"/>
        <w:jc w:val="both"/>
        <w:rPr>
          <w:rFonts w:hint="cs"/>
          <w:rtl/>
          <w:lang w:eastAsia="en-US"/>
        </w:rPr>
      </w:pPr>
      <w:r w:rsidRPr="0043275D">
        <w:rPr>
          <w:rFonts w:hint="cs"/>
          <w:rtl/>
          <w:lang w:eastAsia="en-US"/>
        </w:rPr>
        <w:t>חבר הנאשם,  ח',  העיד כי ביום המקרה,  הגיע עם הנאשם לבית המתלוננת בשעה 11:00 לערך,  ולאחר כמספר דקות,  עזב את המקום כשהנאשם עודנו שם.   כמו כן,  זיהה 2 שיחות טלפון שתועדו בפלט השיחות הנכנסות של הנאשם,  בשעות 10:27 ו – 11:17,  כשיחות שמקורן ממנו,  שעה שהנאשם שהה בדירת המתלוננת בעוד הוא עצמו המתין לו ברחוב.   כשעומת עם כך שגרסתו נסתרת על ידי גרסת הנאשם,  השיב כי,  ככל הנראה,  תנאי חקירתו של הנאשם שיבשו עליו את דעתו (ר' עמ' 98 עד 114 לפרו',  ת/30).</w:t>
      </w:r>
    </w:p>
    <w:p w14:paraId="08396FBC" w14:textId="77777777" w:rsidR="00607829" w:rsidRDefault="00607829" w:rsidP="00607829">
      <w:pPr>
        <w:spacing w:line="360" w:lineRule="auto"/>
        <w:jc w:val="both"/>
        <w:rPr>
          <w:rFonts w:hint="cs"/>
          <w:rtl/>
          <w:lang w:eastAsia="en-US"/>
        </w:rPr>
      </w:pPr>
      <w:r>
        <w:rPr>
          <w:rFonts w:hint="cs"/>
          <w:rtl/>
          <w:lang w:eastAsia="en-US"/>
        </w:rPr>
        <w:t xml:space="preserve">  </w:t>
      </w:r>
    </w:p>
    <w:p w14:paraId="1E80467B" w14:textId="77777777" w:rsidR="00607829" w:rsidRDefault="00607829" w:rsidP="00607829">
      <w:pPr>
        <w:jc w:val="both"/>
        <w:rPr>
          <w:rFonts w:hint="cs"/>
          <w:b/>
          <w:bCs/>
          <w:rtl/>
          <w:lang w:eastAsia="en-US"/>
        </w:rPr>
      </w:pPr>
      <w:r>
        <w:rPr>
          <w:rFonts w:hint="cs"/>
          <w:rtl/>
          <w:lang w:eastAsia="en-US"/>
        </w:rPr>
        <w:t xml:space="preserve">ה.        </w:t>
      </w:r>
      <w:r>
        <w:rPr>
          <w:rFonts w:hint="cs"/>
          <w:b/>
          <w:bCs/>
          <w:u w:val="single"/>
          <w:rtl/>
          <w:lang w:eastAsia="en-US"/>
        </w:rPr>
        <w:t>דיון:</w:t>
      </w:r>
    </w:p>
    <w:p w14:paraId="3A1CA597" w14:textId="77777777" w:rsidR="00607829" w:rsidRDefault="00607829" w:rsidP="00607829">
      <w:pPr>
        <w:spacing w:line="360" w:lineRule="auto"/>
        <w:jc w:val="both"/>
        <w:rPr>
          <w:rFonts w:hint="cs"/>
          <w:b/>
          <w:bCs/>
          <w:rtl/>
          <w:lang w:eastAsia="en-US"/>
        </w:rPr>
      </w:pPr>
    </w:p>
    <w:p w14:paraId="78096193" w14:textId="77777777" w:rsidR="00607829" w:rsidRDefault="00607829" w:rsidP="00607829">
      <w:pPr>
        <w:spacing w:line="360" w:lineRule="auto"/>
        <w:jc w:val="both"/>
        <w:rPr>
          <w:rFonts w:hint="cs"/>
          <w:rtl/>
          <w:lang w:eastAsia="en-US"/>
        </w:rPr>
      </w:pPr>
      <w:r>
        <w:rPr>
          <w:rFonts w:hint="cs"/>
          <w:rtl/>
          <w:lang w:eastAsia="en-US"/>
        </w:rPr>
        <w:t>לטענת המתלוננת, הנאשם פגע בה מינית כפי שפורט לעיל בסקירת ראיות המאשימה ופירוט גרסתה.</w:t>
      </w:r>
    </w:p>
    <w:p w14:paraId="1AF14ECC" w14:textId="77777777" w:rsidR="00607829" w:rsidRDefault="00607829" w:rsidP="00607829">
      <w:pPr>
        <w:spacing w:line="360" w:lineRule="auto"/>
        <w:jc w:val="both"/>
        <w:rPr>
          <w:rFonts w:hint="cs"/>
          <w:rtl/>
          <w:lang w:eastAsia="en-US"/>
        </w:rPr>
      </w:pPr>
    </w:p>
    <w:p w14:paraId="3668AE78" w14:textId="77777777" w:rsidR="00607829" w:rsidRDefault="00607829" w:rsidP="00607829">
      <w:pPr>
        <w:spacing w:line="360" w:lineRule="auto"/>
        <w:jc w:val="both"/>
        <w:rPr>
          <w:lang w:eastAsia="en-US"/>
        </w:rPr>
      </w:pPr>
      <w:r>
        <w:rPr>
          <w:rFonts w:hint="cs"/>
          <w:rtl/>
          <w:lang w:eastAsia="en-US"/>
        </w:rPr>
        <w:t xml:space="preserve">הנאשם לעומת זאת טוען כי לא היו דברים מעולם, כי תלונת המתלוננת באה לעולם משנודע לה דבר כוונתו להינשא והיא, בלשונו, </w:t>
      </w:r>
      <w:r>
        <w:rPr>
          <w:rFonts w:cs="Miriam" w:hint="cs"/>
          <w:rtl/>
          <w:lang w:eastAsia="en-US"/>
        </w:rPr>
        <w:t xml:space="preserve">"רוצה לחבל ולהרוס" </w:t>
      </w:r>
      <w:r>
        <w:rPr>
          <w:rFonts w:hint="cs"/>
          <w:rtl/>
          <w:lang w:eastAsia="en-US"/>
        </w:rPr>
        <w:t>(ת/1 עמ' 1 שור' 2).</w:t>
      </w:r>
    </w:p>
    <w:p w14:paraId="68F9FA92" w14:textId="77777777" w:rsidR="00607829" w:rsidRDefault="00607829" w:rsidP="00607829">
      <w:pPr>
        <w:spacing w:line="360" w:lineRule="auto"/>
        <w:jc w:val="both"/>
        <w:rPr>
          <w:rFonts w:hint="cs"/>
          <w:rtl/>
          <w:lang w:eastAsia="en-US"/>
        </w:rPr>
      </w:pPr>
    </w:p>
    <w:p w14:paraId="590EB018" w14:textId="77777777" w:rsidR="00607829" w:rsidRDefault="00607829" w:rsidP="00607829">
      <w:pPr>
        <w:spacing w:line="360" w:lineRule="auto"/>
        <w:jc w:val="both"/>
        <w:rPr>
          <w:rFonts w:hint="cs"/>
          <w:rtl/>
          <w:lang w:eastAsia="en-US"/>
        </w:rPr>
      </w:pPr>
      <w:r>
        <w:rPr>
          <w:rFonts w:hint="cs"/>
          <w:rtl/>
          <w:lang w:eastAsia="en-US"/>
        </w:rPr>
        <w:t>מן האמור לעיל עולה כי גרסאות המתלוננת והנאשם סותרות ומנוגדות זו לזו באופן קוטבי.</w:t>
      </w:r>
    </w:p>
    <w:p w14:paraId="238668A1" w14:textId="77777777" w:rsidR="00607829" w:rsidRDefault="00607829" w:rsidP="00607829">
      <w:pPr>
        <w:jc w:val="both"/>
        <w:rPr>
          <w:rFonts w:hint="cs"/>
          <w:rtl/>
          <w:lang w:eastAsia="en-US"/>
        </w:rPr>
      </w:pPr>
    </w:p>
    <w:p w14:paraId="7668AF25" w14:textId="77777777" w:rsidR="00607829" w:rsidRDefault="00607829" w:rsidP="00607829">
      <w:pPr>
        <w:spacing w:line="360" w:lineRule="auto"/>
        <w:jc w:val="both"/>
        <w:rPr>
          <w:rFonts w:hint="cs"/>
          <w:rtl/>
          <w:lang w:eastAsia="en-US"/>
        </w:rPr>
      </w:pPr>
      <w:r>
        <w:rPr>
          <w:rFonts w:hint="cs"/>
          <w:rtl/>
          <w:lang w:eastAsia="en-US"/>
        </w:rPr>
        <w:t xml:space="preserve">מטבען של עבירות מין שהן מתבצעות בדלת אמות, וכך גם במקרה דנן כאשר לגרסת המתלוננת פגיעותיו המיניות בה נעשו בין כותלי דירתו המושכרת. </w:t>
      </w:r>
    </w:p>
    <w:p w14:paraId="2914034C" w14:textId="77777777" w:rsidR="00607829" w:rsidRDefault="00607829" w:rsidP="00607829">
      <w:pPr>
        <w:jc w:val="both"/>
        <w:rPr>
          <w:rFonts w:hint="cs"/>
          <w:rtl/>
          <w:lang w:eastAsia="en-US"/>
        </w:rPr>
      </w:pPr>
    </w:p>
    <w:p w14:paraId="7FCF40F7" w14:textId="77777777" w:rsidR="00607829" w:rsidRDefault="00607829" w:rsidP="00607829">
      <w:pPr>
        <w:spacing w:line="360" w:lineRule="auto"/>
        <w:jc w:val="both"/>
        <w:rPr>
          <w:rFonts w:hint="cs"/>
          <w:rtl/>
          <w:lang w:eastAsia="en-US"/>
        </w:rPr>
      </w:pPr>
      <w:r>
        <w:rPr>
          <w:rFonts w:hint="cs"/>
          <w:rtl/>
          <w:lang w:eastAsia="en-US"/>
        </w:rPr>
        <w:t xml:space="preserve">כיום, על פי דין, כקבוע </w:t>
      </w:r>
      <w:hyperlink r:id="rId22" w:history="1">
        <w:r w:rsidR="00C5057A" w:rsidRPr="00C5057A">
          <w:rPr>
            <w:color w:val="0000FF"/>
            <w:u w:val="single"/>
            <w:rtl/>
            <w:lang w:eastAsia="en-US"/>
          </w:rPr>
          <w:t>בסעיף 54א(ב)</w:t>
        </w:r>
      </w:hyperlink>
      <w:r>
        <w:rPr>
          <w:rFonts w:hint="cs"/>
          <w:rtl/>
          <w:lang w:eastAsia="en-US"/>
        </w:rPr>
        <w:t xml:space="preserve"> ל</w:t>
      </w:r>
      <w:hyperlink r:id="rId23" w:history="1">
        <w:r w:rsidR="008F6760" w:rsidRPr="008F6760">
          <w:rPr>
            <w:rStyle w:val="Hyperlink"/>
            <w:rtl/>
            <w:lang w:eastAsia="en-US"/>
          </w:rPr>
          <w:t>פקודת הראיות</w:t>
        </w:r>
      </w:hyperlink>
      <w:r>
        <w:rPr>
          <w:rFonts w:hint="cs"/>
          <w:rtl/>
          <w:lang w:eastAsia="en-US"/>
        </w:rPr>
        <w:t xml:space="preserve"> [נוסח חדש] התשל"א 1971, אין צורך עוד בתוספת ראייתית לעדותו של קרבן העבירה, אלא, נדרשת חובת הנמקה כתנאי לביסוס הרשעה על פי עדות הקרבן כעדות יחידה.</w:t>
      </w:r>
    </w:p>
    <w:p w14:paraId="4CFC3313" w14:textId="77777777" w:rsidR="00607829" w:rsidRDefault="00607829" w:rsidP="00607829">
      <w:pPr>
        <w:spacing w:line="360" w:lineRule="auto"/>
        <w:jc w:val="both"/>
        <w:rPr>
          <w:rFonts w:hint="cs"/>
          <w:rtl/>
          <w:lang w:eastAsia="en-US"/>
        </w:rPr>
      </w:pPr>
    </w:p>
    <w:p w14:paraId="024036C0" w14:textId="77777777" w:rsidR="00607829" w:rsidRDefault="00607829" w:rsidP="00607829">
      <w:pPr>
        <w:jc w:val="both"/>
        <w:rPr>
          <w:rFonts w:hint="cs"/>
          <w:rtl/>
          <w:lang w:eastAsia="en-US"/>
        </w:rPr>
      </w:pPr>
      <w:r>
        <w:rPr>
          <w:rFonts w:hint="cs"/>
          <w:rtl/>
          <w:lang w:eastAsia="en-US"/>
        </w:rPr>
        <w:t>כלשון הסעיף:</w:t>
      </w:r>
    </w:p>
    <w:p w14:paraId="748104DE" w14:textId="77777777" w:rsidR="00607829" w:rsidRDefault="00607829" w:rsidP="00607829">
      <w:pPr>
        <w:jc w:val="both"/>
        <w:rPr>
          <w:rFonts w:hint="cs"/>
          <w:rtl/>
          <w:lang w:eastAsia="en-US"/>
        </w:rPr>
      </w:pPr>
    </w:p>
    <w:p w14:paraId="14A49D6F" w14:textId="77777777" w:rsidR="00607829" w:rsidRDefault="00607829" w:rsidP="00607829">
      <w:pPr>
        <w:ind w:left="1106" w:right="1080"/>
        <w:jc w:val="both"/>
        <w:rPr>
          <w:rFonts w:cs="Miriam" w:hint="cs"/>
          <w:rtl/>
          <w:lang w:eastAsia="en-US"/>
        </w:rPr>
      </w:pPr>
      <w:r>
        <w:rPr>
          <w:rFonts w:cs="Miriam" w:hint="cs"/>
          <w:rtl/>
          <w:lang w:eastAsia="en-US"/>
        </w:rPr>
        <w:t>"הרשיע בית המשפט במשפט על עבירה לפי סימן ה' לפר' י' ל</w:t>
      </w:r>
      <w:hyperlink r:id="rId24" w:history="1">
        <w:r w:rsidR="008F6760" w:rsidRPr="008F6760">
          <w:rPr>
            <w:rStyle w:val="Hyperlink"/>
            <w:rFonts w:cs="Miriam"/>
            <w:rtl/>
            <w:lang w:eastAsia="en-US"/>
          </w:rPr>
          <w:t>חוק העונשין</w:t>
        </w:r>
      </w:hyperlink>
      <w:r>
        <w:rPr>
          <w:rFonts w:cs="Miriam" w:hint="cs"/>
          <w:rtl/>
          <w:lang w:eastAsia="en-US"/>
        </w:rPr>
        <w:t>, התשל"ז 1977 על פי עדות יחידה של הנפגע יפרט בהכרעת הדין מה הניע אותו להסתפק בעדות זו".</w:t>
      </w:r>
    </w:p>
    <w:p w14:paraId="0A385B35" w14:textId="77777777" w:rsidR="00607829" w:rsidRDefault="00607829" w:rsidP="00607829">
      <w:pPr>
        <w:spacing w:line="360" w:lineRule="auto"/>
        <w:jc w:val="both"/>
        <w:rPr>
          <w:rFonts w:hint="cs"/>
          <w:rtl/>
          <w:lang w:eastAsia="en-US"/>
        </w:rPr>
      </w:pPr>
    </w:p>
    <w:p w14:paraId="2F0FB65A" w14:textId="77777777" w:rsidR="00607829" w:rsidRDefault="00607829" w:rsidP="00607829">
      <w:pPr>
        <w:spacing w:line="360" w:lineRule="auto"/>
        <w:jc w:val="both"/>
        <w:rPr>
          <w:rFonts w:hint="cs"/>
          <w:rtl/>
          <w:lang w:eastAsia="en-US"/>
        </w:rPr>
      </w:pPr>
      <w:r>
        <w:rPr>
          <w:rFonts w:hint="cs"/>
          <w:rtl/>
          <w:lang w:eastAsia="en-US"/>
        </w:rPr>
        <w:t>לעניין זה, עם זאת, נקבע כי די במתן אמון מלא ומפורש בגרסת הקורבן (</w:t>
      </w:r>
      <w:hyperlink r:id="rId25" w:history="1">
        <w:r w:rsidR="008F6760" w:rsidRPr="008F6760">
          <w:rPr>
            <w:rStyle w:val="Hyperlink"/>
            <w:rtl/>
            <w:lang w:eastAsia="en-US"/>
          </w:rPr>
          <w:t>ע"פ 9902/04</w:t>
        </w:r>
      </w:hyperlink>
      <w:r>
        <w:rPr>
          <w:rFonts w:hint="cs"/>
          <w:rtl/>
          <w:lang w:eastAsia="en-US"/>
        </w:rPr>
        <w:t xml:space="preserve"> </w:t>
      </w:r>
      <w:r>
        <w:rPr>
          <w:rFonts w:hint="cs"/>
          <w:b/>
          <w:bCs/>
          <w:rtl/>
          <w:lang w:eastAsia="en-US"/>
        </w:rPr>
        <w:t xml:space="preserve">פלוני נ' מדינת ישראל </w:t>
      </w:r>
      <w:r>
        <w:rPr>
          <w:rFonts w:hint="cs"/>
          <w:rtl/>
          <w:lang w:eastAsia="en-US"/>
        </w:rPr>
        <w:t>[לא פורסם, ניתן ביום 16.07.07]).</w:t>
      </w:r>
    </w:p>
    <w:p w14:paraId="08D37A15" w14:textId="77777777" w:rsidR="00607829" w:rsidRDefault="00607829" w:rsidP="00607829">
      <w:pPr>
        <w:spacing w:line="360" w:lineRule="auto"/>
        <w:jc w:val="both"/>
        <w:rPr>
          <w:rFonts w:hint="cs"/>
          <w:rtl/>
          <w:lang w:eastAsia="en-US"/>
        </w:rPr>
      </w:pPr>
    </w:p>
    <w:p w14:paraId="33FF33DF" w14:textId="77777777" w:rsidR="00607829" w:rsidRDefault="00607829" w:rsidP="00302CE8">
      <w:pPr>
        <w:spacing w:line="360" w:lineRule="auto"/>
        <w:jc w:val="both"/>
        <w:rPr>
          <w:rFonts w:hint="cs"/>
          <w:rtl/>
          <w:lang w:eastAsia="en-US"/>
        </w:rPr>
      </w:pPr>
      <w:r>
        <w:rPr>
          <w:rFonts w:hint="cs"/>
          <w:rtl/>
          <w:lang w:eastAsia="en-US"/>
        </w:rPr>
        <w:t>יוצא אפוא, כי אנו מחויבים לבחון בזהירות רבה את העדויות הבאות בפנינו וכך גם סברתי כי עלי לנהוג במקרה דנן.</w:t>
      </w:r>
    </w:p>
    <w:p w14:paraId="6075CD59" w14:textId="77777777" w:rsidR="00607829" w:rsidRDefault="00607829" w:rsidP="00607829">
      <w:pPr>
        <w:jc w:val="both"/>
        <w:rPr>
          <w:rFonts w:hint="cs"/>
          <w:rtl/>
          <w:lang w:eastAsia="en-US"/>
        </w:rPr>
      </w:pPr>
    </w:p>
    <w:p w14:paraId="2253B948" w14:textId="77777777" w:rsidR="00607829" w:rsidRDefault="00607829" w:rsidP="00607829">
      <w:pPr>
        <w:spacing w:line="360" w:lineRule="auto"/>
        <w:jc w:val="both"/>
        <w:rPr>
          <w:rFonts w:hint="cs"/>
          <w:rtl/>
          <w:lang w:eastAsia="en-US"/>
        </w:rPr>
      </w:pPr>
      <w:r>
        <w:rPr>
          <w:rFonts w:hint="cs"/>
          <w:rtl/>
          <w:lang w:eastAsia="en-US"/>
        </w:rPr>
        <w:t xml:space="preserve">אקדים ואומר כי, הערכת משקלה של עדות תיעשה על פי התנהגות העד,  נסיבות העניין ו"אותות האמת" אשר התגלו במהלך המשפט (ר' </w:t>
      </w:r>
      <w:hyperlink r:id="rId26" w:history="1">
        <w:r w:rsidR="00C5057A" w:rsidRPr="00C5057A">
          <w:rPr>
            <w:color w:val="0000FF"/>
            <w:u w:val="single"/>
            <w:rtl/>
            <w:lang w:eastAsia="en-US"/>
          </w:rPr>
          <w:t>ס' 53</w:t>
        </w:r>
      </w:hyperlink>
      <w:r>
        <w:rPr>
          <w:rFonts w:hint="cs"/>
          <w:rtl/>
          <w:lang w:eastAsia="en-US"/>
        </w:rPr>
        <w:t xml:space="preserve"> ל</w:t>
      </w:r>
      <w:hyperlink r:id="rId27" w:history="1">
        <w:r w:rsidR="008F6760" w:rsidRPr="008F6760">
          <w:rPr>
            <w:rStyle w:val="Hyperlink"/>
            <w:rtl/>
            <w:lang w:eastAsia="en-US"/>
          </w:rPr>
          <w:t>פקודת הראיות</w:t>
        </w:r>
      </w:hyperlink>
      <w:r>
        <w:rPr>
          <w:rFonts w:hint="cs"/>
          <w:rtl/>
          <w:lang w:eastAsia="en-US"/>
        </w:rPr>
        <w:t xml:space="preserve"> [נוסח חדש] התשל"א-1971).   </w:t>
      </w:r>
    </w:p>
    <w:p w14:paraId="00F7D2DB" w14:textId="77777777" w:rsidR="00607829" w:rsidRDefault="00607829" w:rsidP="00607829">
      <w:pPr>
        <w:jc w:val="both"/>
        <w:rPr>
          <w:rFonts w:hint="cs"/>
          <w:rtl/>
          <w:lang w:eastAsia="en-US"/>
        </w:rPr>
      </w:pPr>
    </w:p>
    <w:p w14:paraId="3E60CAEA" w14:textId="77777777" w:rsidR="00607829" w:rsidRDefault="00607829" w:rsidP="00607829">
      <w:pPr>
        <w:spacing w:line="360" w:lineRule="auto"/>
        <w:jc w:val="both"/>
        <w:rPr>
          <w:rFonts w:hint="cs"/>
          <w:rtl/>
          <w:lang w:eastAsia="en-US"/>
        </w:rPr>
      </w:pPr>
      <w:r>
        <w:rPr>
          <w:rFonts w:hint="cs"/>
          <w:rtl/>
          <w:lang w:eastAsia="en-US"/>
        </w:rPr>
        <w:t>כפי שצוין, הנדבך המרכזי לראיות המאשימה הינה עדות המתלוננת, ל.פ. שהותירה רושם חיובי ומהימן, וראיתי לקבוע על פיה ממצאיי. לעדות זו מתווספות ראיות נסיבתיות משמעותיות שמחזקות אותה, כגון מצבה הנפשי והפיזי בסמוך לאחר המקרה. ראיות אלו המהוות</w:t>
      </w:r>
      <w:r>
        <w:rPr>
          <w:rFonts w:cs="Miriam" w:hint="cs"/>
          <w:rtl/>
          <w:lang w:eastAsia="en-US"/>
        </w:rPr>
        <w:t xml:space="preserve"> "אותות אמת"</w:t>
      </w:r>
      <w:r>
        <w:rPr>
          <w:rFonts w:hint="cs"/>
          <w:rtl/>
          <w:lang w:eastAsia="en-US"/>
        </w:rPr>
        <w:t xml:space="preserve"> הניכרות בגרסתה והמוסיפות ומבססות אותה במידה שאינה מותירה ספק סביר בנכונותה.   </w:t>
      </w:r>
    </w:p>
    <w:p w14:paraId="2255450F" w14:textId="77777777" w:rsidR="00607829" w:rsidRDefault="00607829" w:rsidP="00607829">
      <w:pPr>
        <w:spacing w:line="360" w:lineRule="auto"/>
        <w:jc w:val="both"/>
        <w:rPr>
          <w:rFonts w:hint="cs"/>
          <w:rtl/>
          <w:lang w:eastAsia="en-US"/>
        </w:rPr>
      </w:pPr>
    </w:p>
    <w:p w14:paraId="3C470B6B" w14:textId="77777777" w:rsidR="00607829" w:rsidRDefault="00607829" w:rsidP="00607829">
      <w:pPr>
        <w:spacing w:line="360" w:lineRule="auto"/>
        <w:jc w:val="both"/>
        <w:rPr>
          <w:rFonts w:hint="cs"/>
          <w:rtl/>
          <w:lang w:eastAsia="en-US"/>
        </w:rPr>
      </w:pPr>
      <w:r>
        <w:rPr>
          <w:rFonts w:hint="cs"/>
          <w:rtl/>
          <w:lang w:eastAsia="en-US"/>
        </w:rPr>
        <w:t>גרסת הנאשם,  לעומת זאת,  אינה מהימנה,  מופרכת ומגמתית.</w:t>
      </w:r>
    </w:p>
    <w:p w14:paraId="0C8DDFD7" w14:textId="77777777" w:rsidR="00607829" w:rsidRDefault="00607829" w:rsidP="00607829">
      <w:pPr>
        <w:spacing w:line="360" w:lineRule="auto"/>
        <w:jc w:val="both"/>
        <w:rPr>
          <w:rFonts w:hint="cs"/>
          <w:rtl/>
          <w:lang w:eastAsia="en-US"/>
        </w:rPr>
      </w:pPr>
    </w:p>
    <w:p w14:paraId="39D0F806" w14:textId="77777777" w:rsidR="00607829" w:rsidRDefault="00607829" w:rsidP="00607829">
      <w:pPr>
        <w:jc w:val="both"/>
        <w:rPr>
          <w:rFonts w:hint="cs"/>
          <w:rtl/>
          <w:lang w:eastAsia="en-US"/>
        </w:rPr>
      </w:pPr>
      <w:r>
        <w:rPr>
          <w:rFonts w:hint="cs"/>
          <w:rtl/>
          <w:lang w:eastAsia="en-US"/>
        </w:rPr>
        <w:t>להלן נימוקי הכרעתי ביתר פירוט:</w:t>
      </w:r>
    </w:p>
    <w:p w14:paraId="20C7CB82" w14:textId="77777777" w:rsidR="00607829" w:rsidRDefault="00607829" w:rsidP="00607829">
      <w:pPr>
        <w:jc w:val="both"/>
        <w:rPr>
          <w:rFonts w:hint="cs"/>
          <w:rtl/>
          <w:lang w:eastAsia="en-US"/>
        </w:rPr>
      </w:pPr>
    </w:p>
    <w:p w14:paraId="2BD6FF16" w14:textId="77777777" w:rsidR="00607829" w:rsidRDefault="00607829" w:rsidP="00607829">
      <w:pPr>
        <w:jc w:val="both"/>
        <w:rPr>
          <w:rFonts w:hint="cs"/>
          <w:rtl/>
          <w:lang w:eastAsia="en-US"/>
        </w:rPr>
      </w:pPr>
    </w:p>
    <w:p w14:paraId="7204C60E" w14:textId="77777777" w:rsidR="00607829" w:rsidRDefault="00607829" w:rsidP="00607829">
      <w:pPr>
        <w:spacing w:line="360" w:lineRule="auto"/>
        <w:jc w:val="both"/>
        <w:rPr>
          <w:rFonts w:hint="cs"/>
          <w:rtl/>
          <w:lang w:eastAsia="en-US"/>
        </w:rPr>
      </w:pPr>
      <w:r>
        <w:rPr>
          <w:rFonts w:hint="cs"/>
          <w:rtl/>
          <w:lang w:eastAsia="en-US"/>
        </w:rPr>
        <w:t>תחילה למהימנות גרסת המתלוננת:</w:t>
      </w:r>
    </w:p>
    <w:p w14:paraId="3C2F09D6" w14:textId="77777777" w:rsidR="00607829" w:rsidRDefault="00607829" w:rsidP="00607829">
      <w:pPr>
        <w:spacing w:line="360" w:lineRule="auto"/>
        <w:jc w:val="both"/>
        <w:rPr>
          <w:rFonts w:hint="cs"/>
          <w:rtl/>
          <w:lang w:eastAsia="en-US"/>
        </w:rPr>
      </w:pPr>
    </w:p>
    <w:p w14:paraId="73992F3B" w14:textId="77777777" w:rsidR="00607829" w:rsidRDefault="00607829" w:rsidP="00607829">
      <w:pPr>
        <w:spacing w:line="360" w:lineRule="auto"/>
        <w:jc w:val="both"/>
        <w:rPr>
          <w:rFonts w:hint="cs"/>
          <w:rtl/>
          <w:lang w:eastAsia="en-US"/>
        </w:rPr>
      </w:pPr>
      <w:r>
        <w:rPr>
          <w:rFonts w:hint="cs"/>
          <w:rtl/>
          <w:lang w:eastAsia="en-US"/>
        </w:rPr>
        <w:t>גרסתה המפלילה של המתלוננת כפי שבאה לידי ביטוי בעדותה בפנינו הותירה רושם מהימן וכי אמת בפיה. דבריה נאמרו מעומק הלב תוך שסיפרה את סיפורה בכנות רבה. דבריה הברורים והעקביים נאמרו תוך שהיא מביטה בנאשם אשר דווקא הוא נדמה, השפיל לא אחת את מבטו.</w:t>
      </w:r>
    </w:p>
    <w:p w14:paraId="56B5D821" w14:textId="77777777" w:rsidR="00607829" w:rsidRDefault="00607829" w:rsidP="00607829">
      <w:pPr>
        <w:spacing w:line="360" w:lineRule="auto"/>
        <w:jc w:val="both"/>
        <w:rPr>
          <w:rFonts w:hint="cs"/>
          <w:rtl/>
          <w:lang w:eastAsia="en-US"/>
        </w:rPr>
      </w:pPr>
    </w:p>
    <w:p w14:paraId="193140D5" w14:textId="77777777" w:rsidR="00607829" w:rsidRDefault="00607829" w:rsidP="00302CE8">
      <w:pPr>
        <w:spacing w:line="360" w:lineRule="auto"/>
        <w:jc w:val="both"/>
        <w:rPr>
          <w:rFonts w:hint="cs"/>
          <w:rtl/>
          <w:lang w:eastAsia="en-US"/>
        </w:rPr>
      </w:pPr>
      <w:r>
        <w:rPr>
          <w:rFonts w:hint="cs"/>
          <w:rtl/>
          <w:lang w:eastAsia="en-US"/>
        </w:rPr>
        <w:t>בנשימה אחת יצוין כי לצד תיאור מעשיו של הנאשם ופגיעתו המינית בה,</w:t>
      </w:r>
      <w:r w:rsidR="00302CE8">
        <w:rPr>
          <w:rFonts w:hint="cs"/>
          <w:rtl/>
          <w:lang w:eastAsia="en-US"/>
        </w:rPr>
        <w:t xml:space="preserve"> </w:t>
      </w:r>
      <w:r>
        <w:rPr>
          <w:rFonts w:hint="cs"/>
          <w:rtl/>
          <w:lang w:eastAsia="en-US"/>
        </w:rPr>
        <w:t>לא הסתירה       המתלוננת כי התנהלותו באותו היום הייתה יוצאת דופן וחריגה לאופן שבו התנהל עימה במהלך זוגיותם ואף לאחר שדרכם המשותפת כזוג הגיעה לסיומה.</w:t>
      </w:r>
    </w:p>
    <w:p w14:paraId="1190F2DD" w14:textId="77777777" w:rsidR="00607829" w:rsidRDefault="00607829" w:rsidP="00607829">
      <w:pPr>
        <w:spacing w:line="360" w:lineRule="auto"/>
        <w:jc w:val="both"/>
        <w:rPr>
          <w:rFonts w:hint="cs"/>
          <w:rtl/>
          <w:lang w:eastAsia="en-US"/>
        </w:rPr>
      </w:pPr>
    </w:p>
    <w:p w14:paraId="00C1C6B4" w14:textId="77777777" w:rsidR="00607829" w:rsidRDefault="00607829" w:rsidP="00607829">
      <w:pPr>
        <w:spacing w:line="360" w:lineRule="auto"/>
        <w:jc w:val="both"/>
        <w:rPr>
          <w:rFonts w:hint="cs"/>
          <w:rtl/>
          <w:lang w:eastAsia="en-US"/>
        </w:rPr>
      </w:pPr>
      <w:r>
        <w:rPr>
          <w:rFonts w:hint="cs"/>
          <w:rtl/>
          <w:lang w:eastAsia="en-US"/>
        </w:rPr>
        <w:t>כך המתלוננת לא הסתירה גם את קשייה ביחסיה עם הוריה שהתקשו לקבל את העובדה כי בתם הרתה וילדה מבלי היותה נשואה ואף אינה מוכנה להינשא.</w:t>
      </w:r>
    </w:p>
    <w:p w14:paraId="24F0A6A2" w14:textId="77777777" w:rsidR="00607829" w:rsidRDefault="00607829" w:rsidP="00607829">
      <w:pPr>
        <w:spacing w:line="360" w:lineRule="auto"/>
        <w:jc w:val="both"/>
        <w:rPr>
          <w:rFonts w:hint="cs"/>
          <w:rtl/>
          <w:lang w:eastAsia="en-US"/>
        </w:rPr>
      </w:pPr>
    </w:p>
    <w:p w14:paraId="3F355405" w14:textId="77777777" w:rsidR="00607829" w:rsidRDefault="00607829" w:rsidP="00607829">
      <w:pPr>
        <w:spacing w:line="360" w:lineRule="auto"/>
        <w:jc w:val="both"/>
        <w:rPr>
          <w:rFonts w:hint="cs"/>
          <w:rtl/>
          <w:lang w:eastAsia="en-US"/>
        </w:rPr>
      </w:pPr>
      <w:r>
        <w:rPr>
          <w:rFonts w:hint="cs"/>
          <w:rtl/>
          <w:lang w:eastAsia="en-US"/>
        </w:rPr>
        <w:t>באשר לטענת הנאשם כי המדובר ב"עלילה", אני מקבל את דברי המתלוננת כי בנסיבות העניין לא הייתה לה סיבה כלשהי "להעליל" על אבי בתה שבסופו של יום, מסייע בידה בגידול ילדתם המשותפת,  בפרט לאור הזוגיות החדשה בה היא נמצאת כיום (עמ' 27 שור' 20-21 לפרו').</w:t>
      </w:r>
    </w:p>
    <w:p w14:paraId="7BE50783" w14:textId="77777777" w:rsidR="00607829" w:rsidRDefault="00607829" w:rsidP="00607829">
      <w:pPr>
        <w:spacing w:line="360" w:lineRule="auto"/>
        <w:jc w:val="both"/>
        <w:rPr>
          <w:rFonts w:hint="cs"/>
          <w:rtl/>
          <w:lang w:eastAsia="en-US"/>
        </w:rPr>
      </w:pPr>
    </w:p>
    <w:p w14:paraId="1C5E1DE2" w14:textId="77777777" w:rsidR="00302CE8" w:rsidRDefault="00302CE8" w:rsidP="00607829">
      <w:pPr>
        <w:spacing w:line="360" w:lineRule="auto"/>
        <w:jc w:val="both"/>
        <w:rPr>
          <w:rFonts w:hint="cs"/>
          <w:rtl/>
          <w:lang w:eastAsia="en-US"/>
        </w:rPr>
      </w:pPr>
    </w:p>
    <w:p w14:paraId="61AD3327" w14:textId="77777777" w:rsidR="00302CE8" w:rsidRDefault="00302CE8" w:rsidP="00607829">
      <w:pPr>
        <w:spacing w:line="360" w:lineRule="auto"/>
        <w:jc w:val="both"/>
        <w:rPr>
          <w:rFonts w:hint="cs"/>
          <w:rtl/>
          <w:lang w:eastAsia="en-US"/>
        </w:rPr>
      </w:pPr>
    </w:p>
    <w:p w14:paraId="4C904705" w14:textId="77777777" w:rsidR="00302CE8" w:rsidRDefault="00302CE8" w:rsidP="00607829">
      <w:pPr>
        <w:spacing w:line="360" w:lineRule="auto"/>
        <w:jc w:val="both"/>
        <w:rPr>
          <w:rFonts w:hint="cs"/>
          <w:rtl/>
          <w:lang w:eastAsia="en-US"/>
        </w:rPr>
      </w:pPr>
    </w:p>
    <w:p w14:paraId="56015B37" w14:textId="77777777" w:rsidR="00607829" w:rsidRDefault="00607829" w:rsidP="00607829">
      <w:pPr>
        <w:spacing w:line="360" w:lineRule="auto"/>
        <w:jc w:val="both"/>
        <w:rPr>
          <w:rFonts w:hint="cs"/>
          <w:rtl/>
          <w:lang w:eastAsia="en-US"/>
        </w:rPr>
      </w:pPr>
      <w:r>
        <w:rPr>
          <w:rFonts w:hint="cs"/>
          <w:rtl/>
          <w:lang w:eastAsia="en-US"/>
        </w:rPr>
        <w:t xml:space="preserve">זאת ועוד, דברי המתלוננת כי לא הגישה את תלונתה במשטרה בהתלהבות יתרה, קיבלו חיזוק הן מדברי חברתה באותם ימים ל' והן מדברי אביה. </w:t>
      </w:r>
    </w:p>
    <w:p w14:paraId="0D152300" w14:textId="77777777" w:rsidR="00607829" w:rsidRDefault="00607829" w:rsidP="00607829">
      <w:pPr>
        <w:spacing w:line="360" w:lineRule="auto"/>
        <w:jc w:val="both"/>
        <w:rPr>
          <w:rFonts w:hint="cs"/>
          <w:rtl/>
          <w:lang w:eastAsia="en-US"/>
        </w:rPr>
      </w:pPr>
    </w:p>
    <w:p w14:paraId="7EEC7E8E" w14:textId="77777777" w:rsidR="00607829" w:rsidRDefault="00607829" w:rsidP="00607829">
      <w:pPr>
        <w:spacing w:line="360" w:lineRule="auto"/>
        <w:jc w:val="both"/>
        <w:rPr>
          <w:rFonts w:hint="cs"/>
          <w:rtl/>
          <w:lang w:eastAsia="en-US"/>
        </w:rPr>
      </w:pPr>
      <w:r>
        <w:rPr>
          <w:rFonts w:hint="cs"/>
          <w:rtl/>
          <w:lang w:eastAsia="en-US"/>
        </w:rPr>
        <w:t xml:space="preserve">כן יש לציין, כי המתלוננת, בספרה את סיפור המעשה הן בחקירתה במשטרה והן בעדותה בפנינו,  לא העצימה את סיפור המעשה וניכר בה רצונה לדייק בדבריה. </w:t>
      </w:r>
    </w:p>
    <w:p w14:paraId="51BFF955" w14:textId="77777777" w:rsidR="00607829" w:rsidRDefault="00607829" w:rsidP="00607829">
      <w:pPr>
        <w:spacing w:line="360" w:lineRule="auto"/>
        <w:jc w:val="both"/>
        <w:rPr>
          <w:rFonts w:hint="cs"/>
          <w:rtl/>
          <w:lang w:eastAsia="en-US"/>
        </w:rPr>
      </w:pPr>
    </w:p>
    <w:p w14:paraId="4CCD1383" w14:textId="77777777" w:rsidR="00607829" w:rsidRDefault="00607829" w:rsidP="00607829">
      <w:pPr>
        <w:spacing w:line="360" w:lineRule="auto"/>
        <w:jc w:val="both"/>
        <w:rPr>
          <w:rFonts w:hint="cs"/>
          <w:rtl/>
          <w:lang w:eastAsia="en-US"/>
        </w:rPr>
      </w:pPr>
      <w:r>
        <w:rPr>
          <w:rFonts w:hint="cs"/>
          <w:b/>
          <w:bCs/>
          <w:rtl/>
          <w:lang w:eastAsia="en-US"/>
        </w:rPr>
        <w:t>השוואת גרסת המתלוננת ליתר הראיות, מוסיפה ומאמתת אותה</w:t>
      </w:r>
      <w:r>
        <w:rPr>
          <w:rFonts w:hint="cs"/>
          <w:rtl/>
          <w:lang w:eastAsia="en-US"/>
        </w:rPr>
        <w:t>.</w:t>
      </w:r>
    </w:p>
    <w:p w14:paraId="72725610" w14:textId="77777777" w:rsidR="00607829" w:rsidRDefault="00607829" w:rsidP="00607829">
      <w:pPr>
        <w:spacing w:line="360" w:lineRule="auto"/>
        <w:jc w:val="both"/>
        <w:rPr>
          <w:rFonts w:hint="cs"/>
          <w:rtl/>
          <w:lang w:eastAsia="en-US"/>
        </w:rPr>
      </w:pPr>
    </w:p>
    <w:p w14:paraId="275C9CF9" w14:textId="77777777" w:rsidR="00607829" w:rsidRDefault="00607829" w:rsidP="00607829">
      <w:pPr>
        <w:spacing w:line="360" w:lineRule="auto"/>
        <w:jc w:val="both"/>
        <w:rPr>
          <w:rFonts w:hint="cs"/>
          <w:rtl/>
          <w:lang w:eastAsia="en-US"/>
        </w:rPr>
      </w:pPr>
      <w:r>
        <w:rPr>
          <w:rFonts w:hint="cs"/>
          <w:rtl/>
          <w:lang w:eastAsia="en-US"/>
        </w:rPr>
        <w:t>מצבה הנפשי של המתלוננת לכשיצאה מהנאשם מלמד שעברה חוויה משפילה וטראומטית.</w:t>
      </w:r>
    </w:p>
    <w:p w14:paraId="26FECB5C" w14:textId="77777777" w:rsidR="00607829" w:rsidRDefault="00607829" w:rsidP="00607829">
      <w:pPr>
        <w:spacing w:line="360" w:lineRule="auto"/>
        <w:jc w:val="both"/>
        <w:rPr>
          <w:rFonts w:hint="cs"/>
          <w:rtl/>
          <w:lang w:eastAsia="en-US"/>
        </w:rPr>
      </w:pPr>
    </w:p>
    <w:p w14:paraId="17CC462A" w14:textId="77777777" w:rsidR="00607829" w:rsidRDefault="00607829" w:rsidP="00607829">
      <w:pPr>
        <w:spacing w:line="360" w:lineRule="auto"/>
        <w:jc w:val="both"/>
        <w:rPr>
          <w:rFonts w:hint="cs"/>
          <w:rtl/>
          <w:lang w:eastAsia="en-US"/>
        </w:rPr>
      </w:pPr>
      <w:r>
        <w:rPr>
          <w:rFonts w:hint="cs"/>
          <w:rtl/>
          <w:lang w:eastAsia="en-US"/>
        </w:rPr>
        <w:t xml:space="preserve">כזכור, מייד פנתה לחברתה ל',  והגיעה לביתה מבוהלת,  מוזנחת,  פניה "לבנות" ועיניה אדומות מבכי (עמ' 40 – 41 לפרו'). לכששבה לביתה,  כה עדין היה מצבה עד כי במשך כרבע שעה לא יכלה אף לספר לאביה את אשר על ליבה,  ורק מיררה בבכי (עמ' 30 לפרו'). גם לאחר שהגישה תלונתה במשטרה, הוסיפה המתלוננת להיות </w:t>
      </w:r>
      <w:r>
        <w:rPr>
          <w:rFonts w:cs="Miriam" w:hint="cs"/>
          <w:rtl/>
          <w:lang w:eastAsia="en-US"/>
        </w:rPr>
        <w:t>"עצובה ודכאונית"</w:t>
      </w:r>
      <w:r>
        <w:rPr>
          <w:rFonts w:hint="cs"/>
          <w:rtl/>
          <w:lang w:eastAsia="en-US"/>
        </w:rPr>
        <w:t>, והתנהלה באופן מוזנח כשבועיים תמימים (ת/28,  עמ' 42 לפרו').</w:t>
      </w:r>
    </w:p>
    <w:p w14:paraId="12AC8683" w14:textId="77777777" w:rsidR="00607829" w:rsidRDefault="00607829" w:rsidP="00607829">
      <w:pPr>
        <w:spacing w:line="360" w:lineRule="auto"/>
        <w:jc w:val="both"/>
        <w:rPr>
          <w:rFonts w:hint="cs"/>
          <w:rtl/>
          <w:lang w:eastAsia="en-US"/>
        </w:rPr>
      </w:pPr>
    </w:p>
    <w:p w14:paraId="7FB10D7A" w14:textId="77777777" w:rsidR="00607829" w:rsidRDefault="00607829" w:rsidP="00607829">
      <w:pPr>
        <w:spacing w:line="360" w:lineRule="auto"/>
        <w:jc w:val="both"/>
        <w:rPr>
          <w:rFonts w:hint="cs"/>
          <w:rtl/>
          <w:lang w:eastAsia="en-US"/>
        </w:rPr>
      </w:pPr>
      <w:r>
        <w:rPr>
          <w:rFonts w:hint="cs"/>
          <w:rtl/>
          <w:lang w:eastAsia="en-US"/>
        </w:rPr>
        <w:t xml:space="preserve">הלכה היא מלפני בית המשפט כי </w:t>
      </w:r>
      <w:r>
        <w:rPr>
          <w:rFonts w:cs="Miriam" w:hint="cs"/>
          <w:b/>
          <w:bCs/>
          <w:rtl/>
        </w:rPr>
        <w:t>"מצבה הנפשי</w:t>
      </w:r>
      <w:r>
        <w:rPr>
          <w:rFonts w:hint="cs"/>
          <w:rtl/>
        </w:rPr>
        <w:t xml:space="preserve"> [של המתלוננת – י.א.]</w:t>
      </w:r>
      <w:r>
        <w:rPr>
          <w:rFonts w:hint="cs"/>
          <w:b/>
          <w:bCs/>
          <w:rtl/>
        </w:rPr>
        <w:t xml:space="preserve"> - </w:t>
      </w:r>
      <w:r>
        <w:rPr>
          <w:rFonts w:cs="Miriam" w:hint="cs"/>
          <w:b/>
          <w:bCs/>
          <w:rtl/>
        </w:rPr>
        <w:t>כמוהו כממצא פיזי בגופה המעיד על מה שעברה"</w:t>
      </w:r>
      <w:r>
        <w:rPr>
          <w:rFonts w:hint="cs"/>
          <w:b/>
          <w:bCs/>
          <w:rtl/>
        </w:rPr>
        <w:t xml:space="preserve"> </w:t>
      </w:r>
      <w:r>
        <w:rPr>
          <w:rFonts w:hint="cs"/>
          <w:rtl/>
        </w:rPr>
        <w:t>(</w:t>
      </w:r>
      <w:hyperlink r:id="rId28" w:history="1">
        <w:r w:rsidR="008F6760" w:rsidRPr="008F6760">
          <w:rPr>
            <w:rStyle w:val="Hyperlink"/>
            <w:b/>
            <w:bCs/>
            <w:rtl/>
          </w:rPr>
          <w:t>ע"פ 6643/05</w:t>
        </w:r>
      </w:hyperlink>
      <w:r>
        <w:rPr>
          <w:rFonts w:hint="cs"/>
          <w:b/>
          <w:bCs/>
          <w:rtl/>
        </w:rPr>
        <w:t xml:space="preserve"> מדינת ישראל נ' פלוני</w:t>
      </w:r>
      <w:r>
        <w:rPr>
          <w:rFonts w:hint="cs"/>
          <w:rtl/>
        </w:rPr>
        <w:t xml:space="preserve">, טרם פורסם, ניתן ביום, 3.7.07 (הדגש הוסף – י.א.),  ור' גם </w:t>
      </w:r>
      <w:hyperlink r:id="rId29" w:history="1">
        <w:r w:rsidR="008F6760" w:rsidRPr="008F6760">
          <w:rPr>
            <w:rStyle w:val="Hyperlink"/>
            <w:b/>
            <w:bCs/>
            <w:rtl/>
          </w:rPr>
          <w:t>ע"פ 9458/05</w:t>
        </w:r>
      </w:hyperlink>
      <w:r>
        <w:rPr>
          <w:rFonts w:hint="cs"/>
          <w:b/>
          <w:bCs/>
          <w:rtl/>
        </w:rPr>
        <w:t xml:space="preserve"> רחמילוב נ' מדינת ישראל</w:t>
      </w:r>
      <w:r>
        <w:rPr>
          <w:rFonts w:hint="cs"/>
          <w:rtl/>
        </w:rPr>
        <w:t>, תק-על 2006(3) 1376 (2006))</w:t>
      </w:r>
      <w:r>
        <w:rPr>
          <w:rFonts w:hint="cs"/>
          <w:rtl/>
          <w:lang w:eastAsia="en-US"/>
        </w:rPr>
        <w:t>.</w:t>
      </w:r>
    </w:p>
    <w:p w14:paraId="465F02DF" w14:textId="77777777" w:rsidR="00607829" w:rsidRDefault="00607829" w:rsidP="00607829">
      <w:pPr>
        <w:spacing w:line="360" w:lineRule="auto"/>
        <w:jc w:val="both"/>
        <w:rPr>
          <w:rFonts w:hint="cs"/>
          <w:rtl/>
          <w:lang w:eastAsia="en-US"/>
        </w:rPr>
      </w:pPr>
    </w:p>
    <w:p w14:paraId="45FE0119" w14:textId="77777777" w:rsidR="00607829" w:rsidRDefault="00607829" w:rsidP="00607829">
      <w:pPr>
        <w:jc w:val="both"/>
        <w:rPr>
          <w:lang w:eastAsia="en-US"/>
        </w:rPr>
      </w:pPr>
      <w:r>
        <w:rPr>
          <w:rFonts w:hint="cs"/>
          <w:rtl/>
          <w:lang w:eastAsia="en-US"/>
        </w:rPr>
        <w:t>יפים לעניינינו דברים שנאמרו ב</w:t>
      </w:r>
      <w:hyperlink r:id="rId30" w:history="1">
        <w:r w:rsidR="008F6760" w:rsidRPr="008F6760">
          <w:rPr>
            <w:rStyle w:val="Hyperlink"/>
            <w:rtl/>
            <w:lang w:eastAsia="en-US"/>
          </w:rPr>
          <w:t>ע"פ 1121/96</w:t>
        </w:r>
      </w:hyperlink>
      <w:r>
        <w:rPr>
          <w:rFonts w:hint="cs"/>
          <w:rtl/>
          <w:lang w:eastAsia="en-US"/>
        </w:rPr>
        <w:t>:</w:t>
      </w:r>
    </w:p>
    <w:p w14:paraId="3C7CFEFD" w14:textId="77777777" w:rsidR="00607829" w:rsidRDefault="00607829" w:rsidP="00607829">
      <w:pPr>
        <w:spacing w:line="360" w:lineRule="auto"/>
        <w:jc w:val="both"/>
        <w:rPr>
          <w:rFonts w:hint="cs"/>
          <w:rtl/>
          <w:lang w:eastAsia="en-US"/>
        </w:rPr>
      </w:pPr>
    </w:p>
    <w:p w14:paraId="224F00C3" w14:textId="77777777" w:rsidR="00607829" w:rsidRDefault="00607829" w:rsidP="00607829">
      <w:pPr>
        <w:ind w:left="1106" w:right="1080"/>
        <w:jc w:val="both"/>
        <w:rPr>
          <w:rFonts w:cs="Miriam" w:hint="cs"/>
          <w:rtl/>
          <w:lang w:eastAsia="en-US"/>
        </w:rPr>
      </w:pPr>
      <w:r>
        <w:rPr>
          <w:rFonts w:cs="Miriam" w:hint="cs"/>
          <w:rtl/>
          <w:lang w:eastAsia="en-US"/>
        </w:rPr>
        <w:t>"בית-משפט זה כבר קבע שורה ארוכה של פסקי-דין כי התנהגותו של קורבן בעקבות עבירת המין שבוצעה בו ומצבו הנפשי יכולים לשמש כראיה אובייקטיבית שיש בה כדי לסייע לגירסתו (</w:t>
      </w:r>
      <w:hyperlink r:id="rId31" w:history="1">
        <w:r w:rsidR="008F6760" w:rsidRPr="008F6760">
          <w:rPr>
            <w:rStyle w:val="Hyperlink"/>
            <w:rFonts w:cs="Miriam"/>
            <w:rtl/>
            <w:lang w:eastAsia="en-US"/>
          </w:rPr>
          <w:t>ע"פ 372/62</w:t>
        </w:r>
      </w:hyperlink>
      <w:r>
        <w:rPr>
          <w:rFonts w:cs="Miriam" w:hint="cs"/>
          <w:rtl/>
          <w:lang w:eastAsia="en-US"/>
        </w:rPr>
        <w:t xml:space="preserve"> </w:t>
      </w:r>
      <w:r>
        <w:rPr>
          <w:rFonts w:cs="Miriam" w:hint="cs"/>
          <w:b/>
          <w:bCs/>
          <w:rtl/>
          <w:lang w:eastAsia="en-US"/>
        </w:rPr>
        <w:t>היועץ המשפטי לממשלה נ' חמאד</w:t>
      </w:r>
      <w:r>
        <w:rPr>
          <w:rFonts w:cs="Miriam" w:hint="cs"/>
          <w:rtl/>
          <w:lang w:eastAsia="en-US"/>
        </w:rPr>
        <w:t xml:space="preserve"> [6]; </w:t>
      </w:r>
      <w:hyperlink r:id="rId32" w:history="1">
        <w:r w:rsidR="008F6760" w:rsidRPr="008F6760">
          <w:rPr>
            <w:rStyle w:val="Hyperlink"/>
            <w:rFonts w:cs="Miriam"/>
            <w:rtl/>
            <w:lang w:eastAsia="en-US"/>
          </w:rPr>
          <w:t>ע"פ 154/78</w:t>
        </w:r>
      </w:hyperlink>
      <w:r>
        <w:rPr>
          <w:rFonts w:cs="Miriam" w:hint="cs"/>
          <w:rtl/>
          <w:lang w:eastAsia="en-US"/>
        </w:rPr>
        <w:t xml:space="preserve"> </w:t>
      </w:r>
      <w:r>
        <w:rPr>
          <w:rFonts w:cs="Miriam" w:hint="cs"/>
          <w:b/>
          <w:bCs/>
          <w:rtl/>
          <w:lang w:eastAsia="en-US"/>
        </w:rPr>
        <w:t xml:space="preserve">פרץ נ' היועץ המשפטי לממשלה </w:t>
      </w:r>
      <w:r>
        <w:rPr>
          <w:rFonts w:cs="Miriam" w:hint="cs"/>
          <w:rtl/>
          <w:lang w:eastAsia="en-US"/>
        </w:rPr>
        <w:t xml:space="preserve">[7]; </w:t>
      </w:r>
      <w:hyperlink r:id="rId33" w:history="1">
        <w:r w:rsidR="008F6760" w:rsidRPr="008F6760">
          <w:rPr>
            <w:rStyle w:val="Hyperlink"/>
            <w:rFonts w:cs="Miriam"/>
            <w:rtl/>
            <w:lang w:eastAsia="en-US"/>
          </w:rPr>
          <w:t>ע"פ 556/85 ביטון נ' מדינת ישראל [8]" (ע"פ 1121/96 פלוני נ' מדינת ישראל פד"י נ</w:t>
        </w:r>
      </w:hyperlink>
      <w:r>
        <w:rPr>
          <w:rFonts w:hint="cs"/>
          <w:rtl/>
          <w:lang w:eastAsia="en-US"/>
        </w:rPr>
        <w:t>(3) 353)</w:t>
      </w:r>
      <w:r>
        <w:rPr>
          <w:rFonts w:cs="Miriam" w:hint="cs"/>
          <w:rtl/>
          <w:lang w:eastAsia="en-US"/>
        </w:rPr>
        <w:t>.</w:t>
      </w:r>
    </w:p>
    <w:p w14:paraId="4BDCEBF1" w14:textId="77777777" w:rsidR="00607829" w:rsidRDefault="00607829" w:rsidP="00607829">
      <w:pPr>
        <w:spacing w:line="360" w:lineRule="auto"/>
        <w:jc w:val="both"/>
        <w:rPr>
          <w:rFonts w:hint="cs"/>
          <w:rtl/>
          <w:lang w:eastAsia="en-US"/>
        </w:rPr>
      </w:pPr>
    </w:p>
    <w:p w14:paraId="755451BE" w14:textId="77777777" w:rsidR="00607829" w:rsidRDefault="00607829" w:rsidP="00607829">
      <w:pPr>
        <w:spacing w:line="360" w:lineRule="auto"/>
        <w:jc w:val="both"/>
        <w:rPr>
          <w:rFonts w:hint="cs"/>
          <w:rtl/>
          <w:lang w:eastAsia="en-US"/>
        </w:rPr>
      </w:pPr>
      <w:r>
        <w:rPr>
          <w:rFonts w:hint="cs"/>
          <w:rtl/>
          <w:lang w:eastAsia="en-US"/>
        </w:rPr>
        <w:t>מצבה הנפשי של המתלוננת במקרה דנן,  אם כן,  מהווה חיזוק משמעותי לגרסתה.</w:t>
      </w:r>
    </w:p>
    <w:p w14:paraId="3ED0D405" w14:textId="77777777" w:rsidR="00607829" w:rsidRDefault="00607829" w:rsidP="00607829">
      <w:pPr>
        <w:spacing w:line="360" w:lineRule="auto"/>
        <w:jc w:val="both"/>
        <w:rPr>
          <w:rFonts w:hint="cs"/>
          <w:rtl/>
          <w:lang w:eastAsia="en-US"/>
        </w:rPr>
      </w:pPr>
    </w:p>
    <w:p w14:paraId="6C62902A" w14:textId="77777777" w:rsidR="00607829" w:rsidRDefault="00607829" w:rsidP="00607829">
      <w:pPr>
        <w:spacing w:line="360" w:lineRule="auto"/>
        <w:jc w:val="both"/>
        <w:rPr>
          <w:rFonts w:hint="cs"/>
          <w:rtl/>
          <w:lang w:eastAsia="en-US"/>
        </w:rPr>
      </w:pPr>
      <w:r>
        <w:rPr>
          <w:rFonts w:hint="cs"/>
          <w:rtl/>
          <w:lang w:eastAsia="en-US"/>
        </w:rPr>
        <w:t xml:space="preserve">יתרה מזו,  בנסיבות ענייננו,  חיזקו גרסתה גם ממצאים פיזיים בגופה כשיצאה מהנאשם.   </w:t>
      </w:r>
    </w:p>
    <w:p w14:paraId="1C419EFC" w14:textId="77777777" w:rsidR="00607829" w:rsidRDefault="00607829" w:rsidP="00607829">
      <w:pPr>
        <w:spacing w:line="360" w:lineRule="auto"/>
        <w:jc w:val="both"/>
        <w:rPr>
          <w:rFonts w:hint="cs"/>
          <w:rtl/>
          <w:lang w:eastAsia="en-US"/>
        </w:rPr>
      </w:pPr>
    </w:p>
    <w:p w14:paraId="1C7CE99D" w14:textId="77777777" w:rsidR="00607829" w:rsidRDefault="00607829" w:rsidP="00607829">
      <w:pPr>
        <w:spacing w:line="360" w:lineRule="auto"/>
        <w:jc w:val="both"/>
        <w:rPr>
          <w:rFonts w:hint="cs"/>
          <w:rtl/>
          <w:lang w:eastAsia="en-US"/>
        </w:rPr>
      </w:pPr>
      <w:r>
        <w:rPr>
          <w:rFonts w:hint="cs"/>
          <w:rtl/>
          <w:lang w:eastAsia="en-US"/>
        </w:rPr>
        <w:t xml:space="preserve">יום לאחר המקרה,  ניכרה שריטה באורך </w:t>
      </w:r>
      <w:smartTag w:uri="urn:schemas-microsoft-com:office:smarttags" w:element="metricconverter">
        <w:smartTagPr>
          <w:attr w:name="ProductID" w:val="2.2 מ&quot;מ"/>
        </w:smartTagPr>
        <w:r>
          <w:rPr>
            <w:rFonts w:hint="cs"/>
            <w:rtl/>
            <w:lang w:eastAsia="en-US"/>
          </w:rPr>
          <w:t>2.2 מ"מ</w:t>
        </w:r>
      </w:smartTag>
      <w:r>
        <w:rPr>
          <w:rFonts w:hint="cs"/>
          <w:rtl/>
          <w:lang w:eastAsia="en-US"/>
        </w:rPr>
        <w:t xml:space="preserve"> בחלק הפנימי של שפת הפות הקטנה של המתלוננת,  וכן </w:t>
      </w:r>
      <w:r>
        <w:rPr>
          <w:rFonts w:cs="Miriam" w:hint="cs"/>
          <w:rtl/>
          <w:lang w:eastAsia="en-US"/>
        </w:rPr>
        <w:t>"רגישות מאוד ניכרת בכל האזור גם בנקודה הנקראת מבוא העריה,  החלק האחורי של קרום הבתולין וקרום הבתולין עצמו"</w:t>
      </w:r>
      <w:r>
        <w:rPr>
          <w:rFonts w:hint="cs"/>
          <w:rtl/>
          <w:lang w:eastAsia="en-US"/>
        </w:rPr>
        <w:t xml:space="preserve"> (עמ' 38 לפרו',  ת/13,  ת/14).   </w:t>
      </w:r>
    </w:p>
    <w:p w14:paraId="7F1AEB1F" w14:textId="77777777" w:rsidR="00607829" w:rsidRDefault="00607829" w:rsidP="00607829">
      <w:pPr>
        <w:spacing w:line="360" w:lineRule="auto"/>
        <w:jc w:val="both"/>
        <w:rPr>
          <w:rFonts w:hint="cs"/>
          <w:rtl/>
          <w:lang w:eastAsia="en-US"/>
        </w:rPr>
      </w:pPr>
    </w:p>
    <w:p w14:paraId="46BB0237" w14:textId="77777777" w:rsidR="00607829" w:rsidRDefault="00607829" w:rsidP="00607829">
      <w:pPr>
        <w:spacing w:line="360" w:lineRule="auto"/>
        <w:jc w:val="both"/>
        <w:rPr>
          <w:rFonts w:hint="cs"/>
          <w:rtl/>
          <w:lang w:eastAsia="en-US"/>
        </w:rPr>
      </w:pPr>
      <w:r>
        <w:rPr>
          <w:rFonts w:hint="cs"/>
          <w:rtl/>
          <w:lang w:eastAsia="en-US"/>
        </w:rPr>
        <w:t>זאת ועוד,  לפי ד"ר לנג,  שבדקה את המתלוננת,  כזכור,  צפוי מצב זה לגרום ל</w:t>
      </w:r>
      <w:r>
        <w:rPr>
          <w:rFonts w:cs="Miriam" w:hint="cs"/>
          <w:rtl/>
          <w:lang w:eastAsia="en-US"/>
        </w:rPr>
        <w:t>"תחושה של שריפה תחושה של צריבה מקומית ..."</w:t>
      </w:r>
      <w:r>
        <w:rPr>
          <w:rFonts w:hint="cs"/>
          <w:rtl/>
          <w:lang w:eastAsia="en-US"/>
        </w:rPr>
        <w:t>,  בדיוק התחושה עליה דיווחה המתלוננת בעת מסירת תלונתה,  עוד בטרם נבדקה על ידי ד"ר לנג (ר' עמ' 37 לפרו',  ת/22,  בשורות 91 – 93).</w:t>
      </w:r>
    </w:p>
    <w:p w14:paraId="0F50DEDC" w14:textId="77777777" w:rsidR="00607829" w:rsidRDefault="00607829" w:rsidP="00607829">
      <w:pPr>
        <w:spacing w:line="360" w:lineRule="auto"/>
        <w:jc w:val="both"/>
        <w:rPr>
          <w:rFonts w:hint="cs"/>
          <w:rtl/>
          <w:lang w:eastAsia="en-US"/>
        </w:rPr>
      </w:pPr>
    </w:p>
    <w:p w14:paraId="2C826076" w14:textId="77777777" w:rsidR="00607829" w:rsidRDefault="00607829" w:rsidP="00607829">
      <w:pPr>
        <w:spacing w:line="360" w:lineRule="auto"/>
        <w:jc w:val="both"/>
        <w:rPr>
          <w:rFonts w:hint="cs"/>
          <w:rtl/>
          <w:lang w:eastAsia="en-US"/>
        </w:rPr>
      </w:pPr>
      <w:r>
        <w:rPr>
          <w:rFonts w:hint="cs"/>
          <w:rtl/>
          <w:lang w:eastAsia="en-US"/>
        </w:rPr>
        <w:t xml:space="preserve">אמת, אין חולק כי ממצא זה יכול ונגרם על ידי קיום יחסי מין "ללא משחק מקדים" בלשון שאלת הסניגור (כפי שהתקיים בן המתלוננת לבן זוגה, ג' לדבריו) או גרד באיבר המין.  אולם,  המומחיות שהעידו בפנינו,  ד"ר לנג וד"ר עזרן,  הסכימו,  כי במצב דברים הרגיל לא ייווצר מצב זה כתוצאה מיחסי מין ללא כפיה או </w:t>
      </w:r>
      <w:r>
        <w:rPr>
          <w:rFonts w:cs="Miriam" w:hint="cs"/>
          <w:rtl/>
          <w:lang w:eastAsia="en-US"/>
        </w:rPr>
        <w:t>"באופן עצמוני"</w:t>
      </w:r>
      <w:r>
        <w:rPr>
          <w:rFonts w:hint="cs"/>
          <w:rtl/>
          <w:lang w:eastAsia="en-US"/>
        </w:rPr>
        <w:t xml:space="preserve">,  כדברי ד"ר עזרן </w:t>
      </w:r>
      <w:r>
        <w:rPr>
          <w:rFonts w:cs="Miriam" w:hint="cs"/>
          <w:rtl/>
          <w:lang w:eastAsia="en-US"/>
        </w:rPr>
        <w:t>"[...] צריך להיות לזה גורם ... קיום יחסי מין רגילים אם נעשו בהסכמה, יש סיכוך, בדרך כלל, ואין סיבה שזה יגרום לשריטה"</w:t>
      </w:r>
      <w:r>
        <w:rPr>
          <w:rFonts w:hint="cs"/>
          <w:rtl/>
          <w:lang w:eastAsia="en-US"/>
        </w:rPr>
        <w:t xml:space="preserve"> (ר' עמ' 37, שור'  45 – 47 לפרו').   </w:t>
      </w:r>
    </w:p>
    <w:p w14:paraId="20BB4DBC" w14:textId="77777777" w:rsidR="0043275D" w:rsidRDefault="0043275D" w:rsidP="00607829">
      <w:pPr>
        <w:spacing w:line="360" w:lineRule="auto"/>
        <w:jc w:val="both"/>
        <w:rPr>
          <w:rFonts w:hint="cs"/>
          <w:rtl/>
          <w:lang w:eastAsia="en-US"/>
        </w:rPr>
      </w:pPr>
    </w:p>
    <w:p w14:paraId="4CA1E7FC" w14:textId="77777777" w:rsidR="00607829" w:rsidRDefault="00607829" w:rsidP="00607829">
      <w:pPr>
        <w:spacing w:line="360" w:lineRule="auto"/>
        <w:jc w:val="both"/>
        <w:rPr>
          <w:rFonts w:hint="cs"/>
          <w:rtl/>
          <w:lang w:eastAsia="en-US"/>
        </w:rPr>
      </w:pPr>
      <w:r>
        <w:rPr>
          <w:rFonts w:hint="cs"/>
          <w:rtl/>
          <w:lang w:eastAsia="en-US"/>
        </w:rPr>
        <w:t>לא מצאתי כל ממש בביקורתו של ב"כ הנאשם על אופן עדותה של ד"ר לנג בפנינו ודבריו בדבר "התאמצות מיוחדת", כלשונו לקשור את הממצא שבבדיקה לאירוע הנטען על ידי המתלוננת.</w:t>
      </w:r>
    </w:p>
    <w:p w14:paraId="7A4D7B58" w14:textId="77777777" w:rsidR="00607829" w:rsidRDefault="00607829" w:rsidP="00607829">
      <w:pPr>
        <w:spacing w:line="360" w:lineRule="auto"/>
        <w:jc w:val="both"/>
        <w:rPr>
          <w:rFonts w:hint="cs"/>
          <w:rtl/>
          <w:lang w:eastAsia="en-US"/>
        </w:rPr>
      </w:pPr>
    </w:p>
    <w:p w14:paraId="0981E625" w14:textId="77777777" w:rsidR="00607829" w:rsidRDefault="00607829" w:rsidP="00607829">
      <w:pPr>
        <w:spacing w:line="360" w:lineRule="auto"/>
        <w:jc w:val="both"/>
        <w:rPr>
          <w:rFonts w:hint="cs"/>
          <w:rtl/>
          <w:lang w:eastAsia="en-US"/>
        </w:rPr>
      </w:pPr>
      <w:r>
        <w:rPr>
          <w:rFonts w:hint="cs"/>
          <w:rtl/>
          <w:lang w:eastAsia="en-US"/>
        </w:rPr>
        <w:t>עבודתה של ד"ר לנג היתה עניינית, היא העידה על דברים שבתחומי מומחיותה והסבירה הסבר היטב וללא פניות את ממצאי בדיקתה.</w:t>
      </w:r>
    </w:p>
    <w:p w14:paraId="5766C0A1" w14:textId="77777777" w:rsidR="00607829" w:rsidRDefault="00607829" w:rsidP="00607829">
      <w:pPr>
        <w:spacing w:line="360" w:lineRule="auto"/>
        <w:jc w:val="both"/>
        <w:rPr>
          <w:rFonts w:hint="cs"/>
          <w:rtl/>
          <w:lang w:eastAsia="en-US"/>
        </w:rPr>
      </w:pPr>
    </w:p>
    <w:p w14:paraId="1BF8BA41" w14:textId="77777777" w:rsidR="00607829" w:rsidRDefault="00607829" w:rsidP="00607829">
      <w:pPr>
        <w:spacing w:line="360" w:lineRule="auto"/>
        <w:jc w:val="both"/>
        <w:rPr>
          <w:rFonts w:hint="cs"/>
          <w:rtl/>
          <w:lang w:eastAsia="en-US"/>
        </w:rPr>
      </w:pPr>
      <w:r>
        <w:rPr>
          <w:rFonts w:hint="cs"/>
          <w:rtl/>
          <w:lang w:eastAsia="en-US"/>
        </w:rPr>
        <w:t xml:space="preserve">חוות דעת המומחיות הנ"ל מקובלות עליי, בפרט לנוכח היעדר חוות דעת נגדית מטעם הנאשם.   הסבר המתלוננת לשריטה שנמצאה בתוך איבר מינה,  לעומת זאת,  מהימן ועומד במבחן השכל הישר: </w:t>
      </w:r>
    </w:p>
    <w:p w14:paraId="300E1A51" w14:textId="77777777" w:rsidR="00607829" w:rsidRDefault="00607829" w:rsidP="00607829">
      <w:pPr>
        <w:jc w:val="both"/>
        <w:rPr>
          <w:rFonts w:hint="cs"/>
          <w:rtl/>
          <w:lang w:eastAsia="en-US"/>
        </w:rPr>
      </w:pPr>
    </w:p>
    <w:p w14:paraId="281472F0" w14:textId="77777777" w:rsidR="00607829" w:rsidRDefault="00607829" w:rsidP="00607829">
      <w:pPr>
        <w:ind w:left="1106" w:right="1080"/>
        <w:jc w:val="both"/>
        <w:rPr>
          <w:rFonts w:hint="cs"/>
          <w:rtl/>
          <w:lang w:eastAsia="en-US"/>
        </w:rPr>
      </w:pPr>
      <w:r>
        <w:rPr>
          <w:rFonts w:hint="cs"/>
          <w:rtl/>
          <w:lang w:eastAsia="en-US"/>
        </w:rPr>
        <w:t>"</w:t>
      </w:r>
      <w:r>
        <w:rPr>
          <w:rFonts w:cs="Miriam" w:hint="cs"/>
          <w:rtl/>
          <w:lang w:eastAsia="en-US"/>
        </w:rPr>
        <w:t xml:space="preserve">[...] הוא </w:t>
      </w:r>
      <w:r>
        <w:rPr>
          <w:rFonts w:hint="cs"/>
          <w:rtl/>
          <w:lang w:eastAsia="en-US"/>
        </w:rPr>
        <w:t xml:space="preserve">(הנאשם – י.א.) </w:t>
      </w:r>
      <w:r>
        <w:rPr>
          <w:rFonts w:cs="Miriam" w:hint="cs"/>
          <w:rtl/>
          <w:lang w:eastAsia="en-US"/>
        </w:rPr>
        <w:t>התחיל להתעצבן והכניס לי את האצבעות שלו לתוך איבר המין שלי,  ואז הוא ראה שאני התחלתי לבכות ולעשות הרבה רעש,  התחלתי לצעוק לו ש'</w:t>
      </w:r>
      <w:r>
        <w:rPr>
          <w:rFonts w:hint="cs"/>
          <w:rtl/>
          <w:lang w:eastAsia="en-US"/>
        </w:rPr>
        <w:t xml:space="preserve"> (הנאשם י.א)</w:t>
      </w:r>
      <w:r>
        <w:rPr>
          <w:rFonts w:cs="Miriam" w:hint="cs"/>
          <w:rtl/>
          <w:lang w:eastAsia="en-US"/>
        </w:rPr>
        <w:t xml:space="preserve"> די וגם אמרתי לו שמה שהוא עושה נחשב לאונס ובקשתי ממנו שיפסיק לפני שזה יהיה מאוחר. אבל הוא לא הקשיב והמשיך לדחוף את האצבעות שלו לאיבר מיני ואז אני התחלתי ממש לצעוק ... אני צעקתי לו שיפסיק כי זה כאב לי מאוד והוא לא הפסיק " </w:t>
      </w:r>
      <w:r>
        <w:rPr>
          <w:rFonts w:hint="cs"/>
          <w:rtl/>
          <w:lang w:eastAsia="en-US"/>
        </w:rPr>
        <w:t>(ת/22).</w:t>
      </w:r>
    </w:p>
    <w:p w14:paraId="338A2F0A" w14:textId="77777777" w:rsidR="00607829" w:rsidRDefault="00607829" w:rsidP="00607829">
      <w:pPr>
        <w:spacing w:line="360" w:lineRule="auto"/>
        <w:jc w:val="both"/>
        <w:rPr>
          <w:rFonts w:hint="cs"/>
          <w:rtl/>
          <w:lang w:eastAsia="en-US"/>
        </w:rPr>
      </w:pPr>
    </w:p>
    <w:p w14:paraId="573B61E8" w14:textId="77777777" w:rsidR="00607829" w:rsidRPr="00607829" w:rsidRDefault="00607829" w:rsidP="00607829">
      <w:pPr>
        <w:spacing w:line="360" w:lineRule="auto"/>
        <w:jc w:val="both"/>
        <w:rPr>
          <w:rFonts w:hint="cs"/>
          <w:rtl/>
          <w:lang w:eastAsia="en-US"/>
        </w:rPr>
      </w:pPr>
      <w:r w:rsidRPr="00607829">
        <w:rPr>
          <w:rFonts w:hint="cs"/>
          <w:rtl/>
          <w:lang w:eastAsia="en-US"/>
        </w:rPr>
        <w:t>ובמקום אחר:</w:t>
      </w:r>
    </w:p>
    <w:p w14:paraId="1C27E1DE" w14:textId="77777777" w:rsidR="00607829" w:rsidRPr="00607829" w:rsidRDefault="00607829" w:rsidP="00607829">
      <w:pPr>
        <w:spacing w:line="360" w:lineRule="auto"/>
        <w:jc w:val="both"/>
        <w:rPr>
          <w:rFonts w:hint="cs"/>
          <w:rtl/>
          <w:lang w:eastAsia="en-US"/>
        </w:rPr>
      </w:pPr>
    </w:p>
    <w:p w14:paraId="4110BA4B" w14:textId="77777777" w:rsidR="00607829" w:rsidRDefault="00607829" w:rsidP="00607829">
      <w:pPr>
        <w:ind w:left="1106" w:right="1080"/>
        <w:jc w:val="both"/>
        <w:rPr>
          <w:rFonts w:hint="cs"/>
          <w:rtl/>
          <w:lang w:eastAsia="en-US"/>
        </w:rPr>
      </w:pPr>
      <w:r w:rsidRPr="00607829">
        <w:rPr>
          <w:rFonts w:cs="Miriam" w:hint="cs"/>
          <w:rtl/>
          <w:lang w:eastAsia="en-US"/>
        </w:rPr>
        <w:t>"הרגשתי שזה לא איבר מין כי איבר מין יותר עבה הרגשתי שריטות של ציפורניים מרגישים שזה אבצע ולא איבר מין. "</w:t>
      </w:r>
      <w:r w:rsidRPr="00607829">
        <w:rPr>
          <w:rFonts w:hint="cs"/>
          <w:rtl/>
          <w:lang w:eastAsia="en-US"/>
        </w:rPr>
        <w:t xml:space="preserve"> (ת/25,  שורות 50 – 51).</w:t>
      </w:r>
    </w:p>
    <w:p w14:paraId="39C7B560" w14:textId="77777777" w:rsidR="00607829" w:rsidRDefault="00607829" w:rsidP="00302CE8">
      <w:pPr>
        <w:jc w:val="both"/>
        <w:rPr>
          <w:rFonts w:hint="cs"/>
          <w:rtl/>
          <w:lang w:eastAsia="en-US"/>
        </w:rPr>
      </w:pPr>
    </w:p>
    <w:p w14:paraId="3D85ED74" w14:textId="77777777" w:rsidR="00607829" w:rsidRDefault="00607829" w:rsidP="00607829">
      <w:pPr>
        <w:spacing w:line="360" w:lineRule="auto"/>
        <w:jc w:val="both"/>
        <w:rPr>
          <w:rFonts w:hint="cs"/>
          <w:rtl/>
          <w:lang w:eastAsia="en-US"/>
        </w:rPr>
      </w:pPr>
      <w:r>
        <w:rPr>
          <w:rFonts w:hint="cs"/>
          <w:rtl/>
          <w:lang w:eastAsia="en-US"/>
        </w:rPr>
        <w:t xml:space="preserve">גרסת המתלוננת מוסיפה ומסבירה גם את ה"המטומה התת עורית" בגודל 2 </w:t>
      </w:r>
      <w:r>
        <w:rPr>
          <w:lang w:eastAsia="en-US"/>
        </w:rPr>
        <w:t>X</w:t>
      </w:r>
      <w:r>
        <w:rPr>
          <w:rFonts w:hint="cs"/>
          <w:rtl/>
          <w:lang w:eastAsia="en-US"/>
        </w:rPr>
        <w:t xml:space="preserve"> </w:t>
      </w:r>
      <w:smartTag w:uri="urn:schemas-microsoft-com:office:smarttags" w:element="metricconverter">
        <w:smartTagPr>
          <w:attr w:name="ProductID" w:val="2 ס&quot;מ"/>
        </w:smartTagPr>
        <w:r>
          <w:rPr>
            <w:rFonts w:hint="cs"/>
            <w:rtl/>
            <w:lang w:eastAsia="en-US"/>
          </w:rPr>
          <w:t>2 ס"מ</w:t>
        </w:r>
      </w:smartTag>
      <w:r>
        <w:rPr>
          <w:rFonts w:hint="cs"/>
          <w:rtl/>
          <w:lang w:eastAsia="en-US"/>
        </w:rPr>
        <w:t xml:space="preserve"> שניכרה באמתה השמאלית לאחר המקרה:  </w:t>
      </w:r>
    </w:p>
    <w:p w14:paraId="55F36337" w14:textId="77777777" w:rsidR="00607829" w:rsidRDefault="00607829" w:rsidP="00302CE8">
      <w:pPr>
        <w:jc w:val="both"/>
        <w:rPr>
          <w:rFonts w:hint="cs"/>
          <w:rtl/>
          <w:lang w:eastAsia="en-US"/>
        </w:rPr>
      </w:pPr>
    </w:p>
    <w:p w14:paraId="75321A48" w14:textId="77777777" w:rsidR="00607829" w:rsidRDefault="00607829" w:rsidP="00607829">
      <w:pPr>
        <w:ind w:left="1106" w:right="1080"/>
        <w:jc w:val="both"/>
        <w:rPr>
          <w:rFonts w:hint="cs"/>
          <w:rtl/>
          <w:lang w:eastAsia="en-US"/>
        </w:rPr>
      </w:pPr>
      <w:r>
        <w:rPr>
          <w:rFonts w:cs="Miriam" w:hint="cs"/>
          <w:rtl/>
          <w:lang w:eastAsia="en-US"/>
        </w:rPr>
        <w:t xml:space="preserve">"[...] הוא </w:t>
      </w:r>
      <w:r>
        <w:rPr>
          <w:rFonts w:hint="cs"/>
          <w:rtl/>
          <w:lang w:eastAsia="en-US"/>
        </w:rPr>
        <w:t xml:space="preserve">(הנאשם – י.א.) </w:t>
      </w:r>
      <w:r>
        <w:rPr>
          <w:rFonts w:cs="Miriam" w:hint="cs"/>
          <w:rtl/>
          <w:lang w:eastAsia="en-US"/>
        </w:rPr>
        <w:t>תפס אותי ביד שמאל בצורה מאוד חזקה והאחיזה שלו גרמה לי לסימן (המתלוננת מצביעה על סימן בצבע אדום סימן טרי מעל כף יד שמאל) ומשך אותי אליו [...]</w:t>
      </w:r>
      <w:r>
        <w:rPr>
          <w:rFonts w:hint="cs"/>
          <w:rtl/>
          <w:lang w:eastAsia="en-US"/>
        </w:rPr>
        <w:t xml:space="preserve">".  </w:t>
      </w:r>
    </w:p>
    <w:p w14:paraId="1E272C2D" w14:textId="77777777" w:rsidR="00607829" w:rsidRDefault="00607829" w:rsidP="00607829">
      <w:pPr>
        <w:spacing w:line="360" w:lineRule="auto"/>
        <w:jc w:val="both"/>
        <w:rPr>
          <w:rFonts w:hint="cs"/>
          <w:rtl/>
          <w:lang w:eastAsia="en-US"/>
        </w:rPr>
      </w:pPr>
    </w:p>
    <w:p w14:paraId="5FD6831A" w14:textId="77777777" w:rsidR="00607829" w:rsidRDefault="00607829" w:rsidP="00607829">
      <w:pPr>
        <w:jc w:val="both"/>
        <w:rPr>
          <w:rFonts w:hint="cs"/>
          <w:rtl/>
          <w:lang w:eastAsia="en-US"/>
        </w:rPr>
      </w:pPr>
      <w:r>
        <w:rPr>
          <w:rFonts w:hint="cs"/>
          <w:rtl/>
          <w:lang w:eastAsia="en-US"/>
        </w:rPr>
        <w:t xml:space="preserve">ובמקום אחר: </w:t>
      </w:r>
    </w:p>
    <w:p w14:paraId="43706499" w14:textId="77777777" w:rsidR="00607829" w:rsidRDefault="00607829" w:rsidP="00607829">
      <w:pPr>
        <w:jc w:val="both"/>
        <w:rPr>
          <w:rFonts w:hint="cs"/>
          <w:rtl/>
          <w:lang w:eastAsia="en-US"/>
        </w:rPr>
      </w:pPr>
    </w:p>
    <w:p w14:paraId="49D0077D" w14:textId="77777777" w:rsidR="00607829" w:rsidRDefault="00607829" w:rsidP="00607829">
      <w:pPr>
        <w:ind w:left="1106" w:right="1080"/>
        <w:jc w:val="both"/>
        <w:rPr>
          <w:rFonts w:cs="Miriam" w:hint="cs"/>
          <w:rtl/>
          <w:lang w:eastAsia="en-US"/>
        </w:rPr>
      </w:pPr>
      <w:r>
        <w:rPr>
          <w:rFonts w:cs="Miriam" w:hint="cs"/>
          <w:rtl/>
          <w:lang w:eastAsia="en-US"/>
        </w:rPr>
        <w:t xml:space="preserve">"[...] תפס אותי ממש חזק, הרים אותי על הידיים שלו ואז הוא לקח אותי לחדר השינה שלו ושם הוא השכיב אותי על המיטה שלו, הוריד לי צד אחד של החולצה (העדה משתהה ומתקשה להמשיך ובוכה) ... ניסיתי להתנגד לו וככל שהפעלתי יותר כוח, גם הוא הפעיל יותר כוח ..." </w:t>
      </w:r>
      <w:r>
        <w:rPr>
          <w:rFonts w:hint="cs"/>
          <w:rtl/>
          <w:lang w:eastAsia="en-US"/>
        </w:rPr>
        <w:t>(ת/13,  ת/22,  עמ' 9 לפרו')</w:t>
      </w:r>
      <w:r>
        <w:rPr>
          <w:rFonts w:cs="Miriam" w:hint="cs"/>
          <w:rtl/>
          <w:lang w:eastAsia="en-US"/>
        </w:rPr>
        <w:t>.</w:t>
      </w:r>
    </w:p>
    <w:p w14:paraId="4CBC324E" w14:textId="77777777" w:rsidR="00607829" w:rsidRDefault="00607829" w:rsidP="00607829">
      <w:pPr>
        <w:spacing w:line="360" w:lineRule="auto"/>
        <w:jc w:val="both"/>
        <w:rPr>
          <w:rFonts w:hint="cs"/>
          <w:rtl/>
          <w:lang w:eastAsia="en-US"/>
        </w:rPr>
      </w:pPr>
      <w:r w:rsidRPr="00607829">
        <w:rPr>
          <w:rFonts w:hint="cs"/>
          <w:rtl/>
          <w:lang w:eastAsia="en-US"/>
        </w:rPr>
        <w:t>חיזוק לקיומה של ההמטומה נמצא בעדות חברתה,  העדה ל' שסיפרה כי הבחינה ב</w:t>
      </w:r>
      <w:r w:rsidRPr="00607829">
        <w:rPr>
          <w:rFonts w:cs="Miriam" w:hint="cs"/>
          <w:rtl/>
          <w:lang w:eastAsia="en-US"/>
        </w:rPr>
        <w:t xml:space="preserve">"סימן כחול" </w:t>
      </w:r>
      <w:r w:rsidRPr="00607829">
        <w:rPr>
          <w:rFonts w:hint="cs"/>
          <w:rtl/>
          <w:lang w:eastAsia="en-US"/>
        </w:rPr>
        <w:t>על יד המתלוננת (ראה עמ' 41 שור' 10).</w:t>
      </w:r>
    </w:p>
    <w:p w14:paraId="6AE2C9C1" w14:textId="77777777" w:rsidR="00607829" w:rsidRDefault="00607829" w:rsidP="00607829">
      <w:pPr>
        <w:spacing w:line="360" w:lineRule="auto"/>
        <w:jc w:val="both"/>
        <w:rPr>
          <w:rFonts w:cs="Miriam" w:hint="cs"/>
          <w:rtl/>
          <w:lang w:eastAsia="en-US"/>
        </w:rPr>
      </w:pPr>
    </w:p>
    <w:p w14:paraId="1962CEC7" w14:textId="77777777" w:rsidR="00607829" w:rsidRDefault="00607829" w:rsidP="00607829">
      <w:pPr>
        <w:spacing w:line="360" w:lineRule="auto"/>
        <w:jc w:val="both"/>
        <w:rPr>
          <w:rFonts w:hint="cs"/>
          <w:rtl/>
          <w:lang w:eastAsia="en-US"/>
        </w:rPr>
      </w:pPr>
      <w:r>
        <w:rPr>
          <w:rFonts w:hint="cs"/>
          <w:rtl/>
          <w:lang w:eastAsia="en-US"/>
        </w:rPr>
        <w:t>יוצא אפוא, כי גם הממצאים הרפואיים בגוף המתלוננת,  אם כן,  מהווים ראיה "חיצונית" לעדותה המחזקים ומאמתים אותה.</w:t>
      </w:r>
    </w:p>
    <w:p w14:paraId="7EA35DDD" w14:textId="77777777" w:rsidR="00607829" w:rsidRDefault="00607829" w:rsidP="00607829">
      <w:pPr>
        <w:jc w:val="both"/>
        <w:rPr>
          <w:rFonts w:hint="cs"/>
          <w:rtl/>
          <w:lang w:eastAsia="en-US"/>
        </w:rPr>
      </w:pPr>
    </w:p>
    <w:p w14:paraId="5C54E29E" w14:textId="77777777" w:rsidR="00607829" w:rsidRDefault="00607829" w:rsidP="00607829">
      <w:pPr>
        <w:spacing w:line="360" w:lineRule="auto"/>
        <w:jc w:val="both"/>
        <w:rPr>
          <w:rFonts w:hint="cs"/>
          <w:rtl/>
          <w:lang w:eastAsia="en-US"/>
        </w:rPr>
      </w:pPr>
      <w:r>
        <w:rPr>
          <w:rFonts w:hint="cs"/>
          <w:rtl/>
          <w:lang w:eastAsia="en-US"/>
        </w:rPr>
        <w:t>ידיעת המתלוננת כיצד נראה חדר השינה של הנאשם מחזקת אף היא את גרסתה,  וסותרת את גרסת הנאשם לפיה המתלוננת מעולם לא נכנסה לחדר זה ולא שהתה בדירתו אלא דקות ספורות בלבד.  בניגוד לגרסתו זו,  ידעה המתלוננת לתאר נכונה את החדר כמרווח,  עם ארון קיר משמאל לדלת ושידה מימין למיטה (עמ' 13 לפרו',  שורות 8 – 10,  ו - ת/10(תמונות דירת הנאשם),  וכן ס' 48 בעמ' 14 לסיכומי המאשימה).</w:t>
      </w:r>
    </w:p>
    <w:p w14:paraId="3F86A0A3" w14:textId="77777777" w:rsidR="00607829" w:rsidRDefault="00607829" w:rsidP="00607829">
      <w:pPr>
        <w:spacing w:line="360" w:lineRule="auto"/>
        <w:jc w:val="both"/>
        <w:rPr>
          <w:rFonts w:hint="cs"/>
          <w:rtl/>
          <w:lang w:eastAsia="en-US"/>
        </w:rPr>
      </w:pPr>
    </w:p>
    <w:p w14:paraId="2ACD73DE" w14:textId="77777777" w:rsidR="00607829" w:rsidRDefault="00607829" w:rsidP="00607829">
      <w:pPr>
        <w:spacing w:line="360" w:lineRule="auto"/>
        <w:jc w:val="both"/>
        <w:rPr>
          <w:rFonts w:hint="cs"/>
          <w:rtl/>
          <w:lang w:eastAsia="en-US"/>
        </w:rPr>
      </w:pPr>
      <w:r>
        <w:rPr>
          <w:rFonts w:hint="cs"/>
          <w:rtl/>
          <w:lang w:eastAsia="en-US"/>
        </w:rPr>
        <w:t>איני סבור כי יש לייחס משמעות להימנעות המתלוננת מלפרט "את כל אשר אירע בפני חברתה הטובה ביותר" כטענת ב"כ הנאשם.  יש לזכור את מצבה הנפשי כמתואר על ידי חברתה,  ל',  עת פגשה בה,  ולפיכך אין לצפות ממי שאך לפני זמן קצר ביותר נפגעה מינית כי תשב ותציין אחת לאחת את האופן והדרך בה פגעו בה.   חרף האמור,  הרי שעיקרי גרסתה עלו כבר בפני ל' בעת שביקשה להתנחם על כתפה מיד לאחר המקרה,  דהיינו,  כי הנאשם אחז בידיה ו"דחף לה אצבעות" (עמ' 41 לפרו').</w:t>
      </w:r>
    </w:p>
    <w:p w14:paraId="26E2DFA5" w14:textId="77777777" w:rsidR="00607829" w:rsidRDefault="00607829" w:rsidP="00607829">
      <w:pPr>
        <w:spacing w:line="360" w:lineRule="auto"/>
        <w:jc w:val="both"/>
        <w:rPr>
          <w:rFonts w:hint="cs"/>
          <w:rtl/>
          <w:lang w:eastAsia="en-US"/>
        </w:rPr>
      </w:pPr>
    </w:p>
    <w:p w14:paraId="68AA882B" w14:textId="77777777" w:rsidR="00607829" w:rsidRDefault="00607829" w:rsidP="00607829">
      <w:pPr>
        <w:spacing w:line="360" w:lineRule="auto"/>
        <w:jc w:val="both"/>
        <w:rPr>
          <w:rFonts w:hint="cs"/>
          <w:rtl/>
          <w:lang w:eastAsia="en-US"/>
        </w:rPr>
      </w:pPr>
      <w:r>
        <w:rPr>
          <w:rFonts w:hint="cs"/>
          <w:rtl/>
          <w:lang w:eastAsia="en-US"/>
        </w:rPr>
        <w:t>הדברים הנ"ל יפים גם לעניין היעדר יכולתה של המתלוננת לזכור בחקירתה במשטרה האם הייתה זו הפטמה הימנית או השמאלית אותה ליקק הנאשם (ר' עמ' 3 לסיכומי בא כוח הנאשם).  יש לזכור כי דברים אלו אירעו במהלך מאבק המתלוננת בנאשם בניסיונה למנוע ממנו בכל דרך לספק את תאוותו המינית,  ובנסיבות אלו,  היעדר יכולת המתלוננת לזכור פרט שולי כגון זה בזמן חקירתה במשטרה אינו גורע ממהימנותה.   לא זו אף זו,  בעדותה בפנינו,  מסרה המתלוננת גרסה סדורה גם לעניין זה,  ועמדה עליה בחקירתה הנגדית (ר' עמ' 23 לפרו').</w:t>
      </w:r>
    </w:p>
    <w:p w14:paraId="7136C18B" w14:textId="77777777" w:rsidR="00607829" w:rsidRDefault="00607829" w:rsidP="00607829">
      <w:pPr>
        <w:spacing w:line="360" w:lineRule="auto"/>
        <w:jc w:val="both"/>
        <w:rPr>
          <w:rFonts w:hint="cs"/>
          <w:rtl/>
          <w:lang w:eastAsia="en-US"/>
        </w:rPr>
      </w:pPr>
    </w:p>
    <w:p w14:paraId="5CABEF39" w14:textId="77777777" w:rsidR="00607829" w:rsidRDefault="00607829" w:rsidP="00607829">
      <w:pPr>
        <w:spacing w:line="360" w:lineRule="auto"/>
        <w:jc w:val="both"/>
        <w:rPr>
          <w:rFonts w:hint="cs"/>
          <w:rtl/>
          <w:lang w:eastAsia="en-US"/>
        </w:rPr>
      </w:pPr>
      <w:r>
        <w:rPr>
          <w:rFonts w:hint="cs"/>
          <w:rtl/>
          <w:lang w:eastAsia="en-US"/>
        </w:rPr>
        <w:t xml:space="preserve">ב"כ הנאשם בסיכומיו טען בזו הלשון: </w:t>
      </w:r>
      <w:r>
        <w:rPr>
          <w:rFonts w:cs="Miriam" w:hint="cs"/>
          <w:rtl/>
          <w:lang w:eastAsia="en-US"/>
        </w:rPr>
        <w:t>"גרסאות הצדדים בתיק היו מלאות סתירות ואי דיוקים למרות שלא היה ניתן לקבוע, לטעמנו, כי גרסתו של מי מהצדדים התמוטטה והתבררה כשקרית לחלוטין"</w:t>
      </w:r>
      <w:r>
        <w:rPr>
          <w:rFonts w:hint="cs"/>
          <w:rtl/>
          <w:lang w:eastAsia="en-US"/>
        </w:rPr>
        <w:t xml:space="preserve">. על כך אומר כי, לדידי, לא נמצאו סתירות מהותיות בין גרסת המתלוננת ליתר הראיות. הפער בין גרסתה לעניין תדירות הפעמים בהם נהג הנאשם לאסוף את ילדתם המשותפת מהגן (פעם - פעמיים בחודש) לבין עדויות אחרות (לפיה חברתה ל' – כפעם - פעמיים בשבוע),  אינו משמעותי ואינו נוגע לאישום. </w:t>
      </w:r>
    </w:p>
    <w:p w14:paraId="4B05561E" w14:textId="77777777" w:rsidR="00607829" w:rsidRDefault="00607829" w:rsidP="00607829">
      <w:pPr>
        <w:spacing w:line="360" w:lineRule="auto"/>
        <w:jc w:val="both"/>
        <w:rPr>
          <w:rFonts w:hint="cs"/>
          <w:rtl/>
          <w:lang w:eastAsia="en-US"/>
        </w:rPr>
      </w:pPr>
    </w:p>
    <w:p w14:paraId="26C592C5" w14:textId="77777777" w:rsidR="00607829" w:rsidRDefault="00607829" w:rsidP="00607829">
      <w:pPr>
        <w:spacing w:line="360" w:lineRule="auto"/>
        <w:jc w:val="both"/>
        <w:rPr>
          <w:rFonts w:hint="cs"/>
          <w:rtl/>
          <w:lang w:eastAsia="en-US"/>
        </w:rPr>
      </w:pPr>
      <w:r>
        <w:rPr>
          <w:rFonts w:hint="cs"/>
          <w:rtl/>
          <w:lang w:eastAsia="en-US"/>
        </w:rPr>
        <w:t xml:space="preserve">כך,  גם הסתירה בין עדותה לעדות אביה ביחס לשאלת מגוריה בבית הנאשם לאחר שנולדה בתם (לפי המתלוננת – התגוררה בבית משפחת הנאשם כמה חודשים לאחר הלידה; לפי אביה – לא התגוררה בביתם) מתייחסת לאירוע מלפני </w:t>
      </w:r>
      <w:r>
        <w:rPr>
          <w:rFonts w:hint="cs"/>
          <w:u w:val="single"/>
          <w:rtl/>
          <w:lang w:eastAsia="en-US"/>
        </w:rPr>
        <w:t>7</w:t>
      </w:r>
      <w:r>
        <w:rPr>
          <w:rFonts w:hint="cs"/>
          <w:rtl/>
          <w:lang w:eastAsia="en-US"/>
        </w:rPr>
        <w:t xml:space="preserve"> שנים, אינה נוגעת כלל לאישום וככזו אינה גורעת ממהימנותה. לא נוגעת לאישום גם הסתירה בין גרסתה ביחס להיעדר קשר מיני קודם עם אחי הנאשם,  לגרסת אותו האח,  לפיה התקיים קשר כזה.   לפיכך,  אין צורך להכריע בסתירות אלו.</w:t>
      </w:r>
    </w:p>
    <w:p w14:paraId="049C4931" w14:textId="77777777" w:rsidR="00607829" w:rsidRDefault="00607829" w:rsidP="00607829">
      <w:pPr>
        <w:jc w:val="both"/>
        <w:rPr>
          <w:rFonts w:hint="cs"/>
          <w:rtl/>
          <w:lang w:eastAsia="en-US"/>
        </w:rPr>
      </w:pPr>
    </w:p>
    <w:p w14:paraId="7AB0840F" w14:textId="77777777" w:rsidR="00607829" w:rsidRDefault="00607829" w:rsidP="00607829">
      <w:pPr>
        <w:spacing w:line="360" w:lineRule="auto"/>
        <w:jc w:val="both"/>
        <w:rPr>
          <w:rFonts w:hint="cs"/>
          <w:rtl/>
          <w:lang w:eastAsia="en-US"/>
        </w:rPr>
      </w:pPr>
      <w:r>
        <w:rPr>
          <w:rFonts w:hint="cs"/>
          <w:rtl/>
          <w:lang w:eastAsia="en-US"/>
        </w:rPr>
        <w:t>יפים לעניינינו דברים שנכתבו בספרו של  י' קדמי:</w:t>
      </w:r>
    </w:p>
    <w:p w14:paraId="60C73A8B" w14:textId="77777777" w:rsidR="00607829" w:rsidRDefault="00607829" w:rsidP="00607829">
      <w:pPr>
        <w:jc w:val="both"/>
        <w:rPr>
          <w:rFonts w:hint="cs"/>
          <w:rtl/>
          <w:lang w:eastAsia="en-US"/>
        </w:rPr>
      </w:pPr>
    </w:p>
    <w:p w14:paraId="561DD384" w14:textId="77777777" w:rsidR="00607829" w:rsidRDefault="00607829" w:rsidP="00607829">
      <w:pPr>
        <w:ind w:left="1106" w:right="1080"/>
        <w:jc w:val="both"/>
        <w:rPr>
          <w:rFonts w:hint="cs"/>
          <w:rtl/>
          <w:lang w:eastAsia="en-US"/>
        </w:rPr>
      </w:pPr>
      <w:r>
        <w:rPr>
          <w:rFonts w:cs="Miriam" w:hint="cs"/>
          <w:rtl/>
          <w:lang w:eastAsia="en-US"/>
        </w:rPr>
        <w:t xml:space="preserve">"יש להבחין בין "סתירות", הנעוצות ב"טבע האנושי" לבין "סתירות אמיתיות" המעלות חשש של אמירת שקר שרק האחרונות מכרסמות ומעמידות בספק את מהימנות העדות שבקשר אליה נתקבלות הסתירות" </w:t>
      </w:r>
      <w:r>
        <w:rPr>
          <w:rFonts w:hint="cs"/>
          <w:rtl/>
          <w:lang w:eastAsia="en-US"/>
        </w:rPr>
        <w:t>(י' קדמי על הראיות כרך שלישי 1607 [מהדורה משולבת ומעודכנת] 2003).</w:t>
      </w:r>
    </w:p>
    <w:p w14:paraId="514853CE" w14:textId="77777777" w:rsidR="00607829" w:rsidRDefault="00607829" w:rsidP="00607829">
      <w:pPr>
        <w:spacing w:line="360" w:lineRule="auto"/>
        <w:jc w:val="both"/>
        <w:rPr>
          <w:rFonts w:hint="cs"/>
          <w:rtl/>
          <w:lang w:eastAsia="en-US"/>
        </w:rPr>
      </w:pPr>
    </w:p>
    <w:p w14:paraId="5EC3F268" w14:textId="77777777" w:rsidR="00607829" w:rsidRDefault="00607829" w:rsidP="00607829">
      <w:pPr>
        <w:spacing w:line="360" w:lineRule="auto"/>
        <w:jc w:val="both"/>
        <w:rPr>
          <w:rFonts w:hint="cs"/>
          <w:rtl/>
          <w:lang w:eastAsia="en-US"/>
        </w:rPr>
      </w:pPr>
      <w:r>
        <w:rPr>
          <w:rFonts w:hint="cs"/>
          <w:rtl/>
          <w:lang w:eastAsia="en-US"/>
        </w:rPr>
        <w:t>לא ניתן לומר, כאמור, כי יש בפנינו סתירות המעמידות בספק את מהימנות המתלוננת.</w:t>
      </w:r>
    </w:p>
    <w:p w14:paraId="1E376131" w14:textId="77777777" w:rsidR="00607829" w:rsidRDefault="00607829" w:rsidP="00607829">
      <w:pPr>
        <w:spacing w:line="360" w:lineRule="auto"/>
        <w:jc w:val="both"/>
        <w:rPr>
          <w:rFonts w:hint="cs"/>
          <w:rtl/>
          <w:lang w:eastAsia="en-US"/>
        </w:rPr>
      </w:pPr>
    </w:p>
    <w:p w14:paraId="4D984D5F" w14:textId="77777777" w:rsidR="00607829" w:rsidRDefault="00607829" w:rsidP="00607829">
      <w:pPr>
        <w:spacing w:line="360" w:lineRule="auto"/>
        <w:jc w:val="both"/>
        <w:rPr>
          <w:rFonts w:hint="cs"/>
          <w:rtl/>
          <w:lang w:eastAsia="en-US"/>
        </w:rPr>
      </w:pPr>
      <w:r>
        <w:rPr>
          <w:rFonts w:hint="cs"/>
          <w:b/>
          <w:bCs/>
          <w:rtl/>
          <w:lang w:eastAsia="en-US"/>
        </w:rPr>
        <w:t>העמדת גרסת המתלוננת במבחן השכל הישר וניסיון החיים,  גם היא,  מוסיפה ומחזקת אותה</w:t>
      </w:r>
      <w:r>
        <w:rPr>
          <w:rFonts w:hint="cs"/>
          <w:rtl/>
          <w:lang w:eastAsia="en-US"/>
        </w:rPr>
        <w:t>.</w:t>
      </w:r>
    </w:p>
    <w:p w14:paraId="66DD14AB" w14:textId="77777777" w:rsidR="00607829" w:rsidRDefault="00607829" w:rsidP="00607829">
      <w:pPr>
        <w:spacing w:line="360" w:lineRule="auto"/>
        <w:jc w:val="both"/>
        <w:rPr>
          <w:rFonts w:hint="cs"/>
          <w:rtl/>
          <w:lang w:eastAsia="en-US"/>
        </w:rPr>
      </w:pPr>
    </w:p>
    <w:p w14:paraId="4A6ED82F" w14:textId="77777777" w:rsidR="00607829" w:rsidRDefault="00607829" w:rsidP="00607829">
      <w:pPr>
        <w:spacing w:line="360" w:lineRule="auto"/>
        <w:jc w:val="both"/>
        <w:rPr>
          <w:rFonts w:hint="cs"/>
          <w:rtl/>
          <w:lang w:eastAsia="en-US"/>
        </w:rPr>
      </w:pPr>
      <w:r>
        <w:rPr>
          <w:rFonts w:hint="cs"/>
          <w:rtl/>
          <w:lang w:eastAsia="en-US"/>
        </w:rPr>
        <w:t xml:space="preserve">ראשית יאמר,  כי המתלוננת לא הכפישה או דיברה בגנות הנאשם מעבר לנוגע לאונס המיוחס לו עצמו.  ומכאן שאיני מקבל את טיעוני ב"כ הנאשם בסיכומיו כי המתלוננת ניסתה </w:t>
      </w:r>
      <w:r w:rsidRPr="0043275D">
        <w:rPr>
          <w:rFonts w:cs="Miriam" w:hint="cs"/>
          <w:rtl/>
          <w:lang w:eastAsia="en-US"/>
        </w:rPr>
        <w:t>"להשחיר את פני הנאשם ולהציגו באור שלילי"</w:t>
      </w:r>
      <w:r>
        <w:rPr>
          <w:rFonts w:hint="cs"/>
          <w:rtl/>
          <w:lang w:eastAsia="en-US"/>
        </w:rPr>
        <w:t xml:space="preserve">. כך,  למשל,  סיפרה המתלוננת,  בגילוי לב,  כיצד במשך שנים עמד הנאשם לצידה,  שימש לה כאוזן קשבת ואף גונן עליה (ר' עמ' 10 – 12 לפרו').  כמו כן,  לא הסתירה המתלוננת את העובדה שלאחר שילדה את ילדתם המשותפת,  נקלעה לסכסוך עם הוריה,  ודווקא משפחת הנאשם לקחה אותה לביתם עד יעבור זעם (עמ' 16 לפרו').   </w:t>
      </w:r>
    </w:p>
    <w:p w14:paraId="19686AC7" w14:textId="77777777" w:rsidR="00607829" w:rsidRDefault="00607829" w:rsidP="00607829">
      <w:pPr>
        <w:spacing w:line="360" w:lineRule="auto"/>
        <w:jc w:val="both"/>
        <w:rPr>
          <w:rFonts w:hint="cs"/>
          <w:rtl/>
          <w:lang w:eastAsia="en-US"/>
        </w:rPr>
      </w:pPr>
    </w:p>
    <w:p w14:paraId="55D516C1" w14:textId="77777777" w:rsidR="00607829" w:rsidRDefault="00607829" w:rsidP="00607829">
      <w:pPr>
        <w:spacing w:line="360" w:lineRule="auto"/>
        <w:jc w:val="both"/>
        <w:rPr>
          <w:rFonts w:hint="cs"/>
          <w:rtl/>
          <w:lang w:eastAsia="en-US"/>
        </w:rPr>
      </w:pPr>
      <w:r>
        <w:rPr>
          <w:rFonts w:hint="cs"/>
          <w:rtl/>
          <w:lang w:eastAsia="en-US"/>
        </w:rPr>
        <w:t xml:space="preserve">גם ביחס לאונס עצמו,  עמדה המתלוננת על כך כי מעשה זה הסתיים </w:t>
      </w:r>
      <w:r>
        <w:rPr>
          <w:rFonts w:hint="cs"/>
          <w:b/>
          <w:bCs/>
          <w:rtl/>
          <w:lang w:eastAsia="en-US"/>
        </w:rPr>
        <w:t>ביוזמת הנאשם</w:t>
      </w:r>
      <w:r>
        <w:rPr>
          <w:rFonts w:hint="cs"/>
          <w:rtl/>
          <w:lang w:eastAsia="en-US"/>
        </w:rPr>
        <w:t xml:space="preserve">,  לאחר שהבין חומרת מעשיו ונמלך בדעתו (עמ' 9 לפרו'). זאת,  בעוד שלו ביקשה לטפול עליו האשמת שווא,  נותנת הדעת כי הייתה טוענת כי נמלטה ממנו בכוחות עצמה,  ולא מייחסת לו רחמנות מעבר לנדרש להפללתו באינוסה.  </w:t>
      </w:r>
    </w:p>
    <w:p w14:paraId="6AD6C85F" w14:textId="77777777" w:rsidR="00607829" w:rsidRDefault="00607829" w:rsidP="00607829">
      <w:pPr>
        <w:spacing w:line="360" w:lineRule="auto"/>
        <w:jc w:val="both"/>
        <w:rPr>
          <w:rFonts w:hint="cs"/>
          <w:rtl/>
          <w:lang w:eastAsia="en-US"/>
        </w:rPr>
      </w:pPr>
    </w:p>
    <w:p w14:paraId="4CD1D1AF" w14:textId="77777777" w:rsidR="00607829" w:rsidRDefault="00607829" w:rsidP="00607829">
      <w:pPr>
        <w:spacing w:line="360" w:lineRule="auto"/>
        <w:jc w:val="both"/>
        <w:rPr>
          <w:rFonts w:hint="cs"/>
          <w:rtl/>
          <w:lang w:eastAsia="en-US"/>
        </w:rPr>
      </w:pPr>
      <w:r>
        <w:rPr>
          <w:rFonts w:hint="cs"/>
          <w:rtl/>
          <w:lang w:eastAsia="en-US"/>
        </w:rPr>
        <w:t xml:space="preserve">למעשה, המתלוננת מעולם לא הסתירה את דעתה כי מעשה האינוס אינו "מתאים" לאופי הנאשם:  </w:t>
      </w:r>
    </w:p>
    <w:p w14:paraId="2865F314" w14:textId="77777777" w:rsidR="00607829" w:rsidRDefault="00607829" w:rsidP="0043275D">
      <w:pPr>
        <w:spacing w:line="360" w:lineRule="auto"/>
        <w:jc w:val="both"/>
        <w:rPr>
          <w:rFonts w:hint="cs"/>
          <w:rtl/>
          <w:lang w:eastAsia="en-US"/>
        </w:rPr>
      </w:pPr>
    </w:p>
    <w:p w14:paraId="6A2B0B33" w14:textId="77777777" w:rsidR="00607829" w:rsidRDefault="00607829" w:rsidP="00607829">
      <w:pPr>
        <w:ind w:left="1106" w:right="1080"/>
        <w:jc w:val="both"/>
        <w:rPr>
          <w:rFonts w:hint="cs"/>
          <w:rtl/>
          <w:lang w:eastAsia="en-US"/>
        </w:rPr>
      </w:pPr>
      <w:r>
        <w:rPr>
          <w:rFonts w:hint="cs"/>
          <w:rtl/>
          <w:lang w:eastAsia="en-US"/>
        </w:rPr>
        <w:t>"</w:t>
      </w:r>
      <w:r>
        <w:rPr>
          <w:rFonts w:cs="Miriam" w:hint="cs"/>
          <w:rtl/>
          <w:lang w:eastAsia="en-US"/>
        </w:rPr>
        <w:t xml:space="preserve">אני חושבת שבזמן שהוא עשה את מה שעשה זה לא היה הוא רק שהוא קלט את מה שהוא עושה הוא חזר לעצמו עזב אותי, </w:t>
      </w:r>
      <w:r>
        <w:rPr>
          <w:rFonts w:cs="Miriam" w:hint="cs"/>
          <w:b/>
          <w:bCs/>
          <w:rtl/>
          <w:lang w:eastAsia="en-US"/>
        </w:rPr>
        <w:t>כאילו הוא היה שני אנשים</w:t>
      </w:r>
      <w:r>
        <w:rPr>
          <w:rFonts w:cs="Miriam" w:hint="cs"/>
          <w:rtl/>
          <w:lang w:eastAsia="en-US"/>
        </w:rPr>
        <w:t>."</w:t>
      </w:r>
      <w:r>
        <w:rPr>
          <w:rFonts w:hint="cs"/>
          <w:rtl/>
          <w:lang w:eastAsia="en-US"/>
        </w:rPr>
        <w:t xml:space="preserve"> (ת/22,  בשור' 86 – 89.  הדגש הוסף – י.א.).</w:t>
      </w:r>
    </w:p>
    <w:p w14:paraId="10598191" w14:textId="77777777" w:rsidR="00607829" w:rsidRDefault="00607829" w:rsidP="0043275D">
      <w:pPr>
        <w:spacing w:line="360" w:lineRule="auto"/>
        <w:jc w:val="both"/>
        <w:rPr>
          <w:rFonts w:hint="cs"/>
          <w:rtl/>
          <w:lang w:eastAsia="en-US"/>
        </w:rPr>
      </w:pPr>
    </w:p>
    <w:p w14:paraId="54CC4994" w14:textId="77777777" w:rsidR="00607829" w:rsidRDefault="00607829" w:rsidP="00607829">
      <w:pPr>
        <w:spacing w:line="360" w:lineRule="auto"/>
        <w:jc w:val="both"/>
        <w:rPr>
          <w:rFonts w:hint="cs"/>
          <w:rtl/>
          <w:lang w:eastAsia="en-US"/>
        </w:rPr>
      </w:pPr>
      <w:r>
        <w:rPr>
          <w:rFonts w:hint="cs"/>
          <w:rtl/>
          <w:lang w:eastAsia="en-US"/>
        </w:rPr>
        <w:t>לא סביר, לדעתי, כי המתלוננת הייתה טורחת להוסיף הגנה זו על אופי הנאשם לו ביקשה אלא "לחבל ולהרוס", כלשונו.</w:t>
      </w:r>
    </w:p>
    <w:p w14:paraId="3C2F8B8E" w14:textId="77777777" w:rsidR="00607829" w:rsidRDefault="00607829" w:rsidP="0043275D">
      <w:pPr>
        <w:spacing w:line="360" w:lineRule="auto"/>
        <w:jc w:val="both"/>
        <w:rPr>
          <w:rFonts w:hint="cs"/>
          <w:rtl/>
          <w:lang w:eastAsia="en-US"/>
        </w:rPr>
      </w:pPr>
    </w:p>
    <w:p w14:paraId="0709A9CB" w14:textId="77777777" w:rsidR="00607829" w:rsidRDefault="00607829" w:rsidP="00607829">
      <w:pPr>
        <w:spacing w:line="360" w:lineRule="auto"/>
        <w:jc w:val="both"/>
        <w:rPr>
          <w:rFonts w:hint="cs"/>
          <w:rtl/>
          <w:lang w:eastAsia="en-US"/>
        </w:rPr>
      </w:pPr>
      <w:r>
        <w:rPr>
          <w:rFonts w:hint="cs"/>
          <w:rtl/>
          <w:lang w:eastAsia="en-US"/>
        </w:rPr>
        <w:t>שנית, גרסת המתלוננת ברורה וכוללת הסברים מתקבלים על הדעת להתנהלותה. כך,  הסבירה כי הינה נמצאת בקשר עם הנאשם חרף סיום קשר בניהם לפני שנים היות והוא אבי ילדתה, וביום המקרה הטריחה עצמה לדירה אותה שכר לאחרונה על מנת לוודא כי יש בה כל הדרוש לביקורי בתה; כן מובנת התנהגותה במהלך האינוס עצמו ולאחריו - היא התנגדה כמיטב יכולתה, בסמוך לאחר מכן שפכה את מר ליבה בפני חברתה הטובה ואביה,  והתלוננה שעות ספורות לאחר המעשה,  כעצתם.</w:t>
      </w:r>
    </w:p>
    <w:p w14:paraId="18C3971B" w14:textId="77777777" w:rsidR="00607829" w:rsidRDefault="00607829" w:rsidP="00607829">
      <w:pPr>
        <w:jc w:val="both"/>
        <w:rPr>
          <w:rFonts w:hint="cs"/>
          <w:rtl/>
          <w:lang w:eastAsia="en-US"/>
        </w:rPr>
      </w:pPr>
    </w:p>
    <w:p w14:paraId="2288AFCA" w14:textId="77777777" w:rsidR="00302CE8" w:rsidRDefault="00302CE8" w:rsidP="00607829">
      <w:pPr>
        <w:jc w:val="both"/>
        <w:rPr>
          <w:rFonts w:hint="cs"/>
          <w:rtl/>
          <w:lang w:eastAsia="en-US"/>
        </w:rPr>
      </w:pPr>
    </w:p>
    <w:p w14:paraId="70CCAF12" w14:textId="77777777" w:rsidR="00302CE8" w:rsidRDefault="00302CE8" w:rsidP="00607829">
      <w:pPr>
        <w:jc w:val="both"/>
        <w:rPr>
          <w:rFonts w:hint="cs"/>
          <w:rtl/>
          <w:lang w:eastAsia="en-US"/>
        </w:rPr>
      </w:pPr>
    </w:p>
    <w:p w14:paraId="77654BCF" w14:textId="77777777" w:rsidR="00607829" w:rsidRDefault="00607829" w:rsidP="00607829">
      <w:pPr>
        <w:spacing w:line="360" w:lineRule="auto"/>
        <w:jc w:val="both"/>
        <w:rPr>
          <w:rFonts w:hint="cs"/>
          <w:rtl/>
          <w:lang w:eastAsia="en-US"/>
        </w:rPr>
      </w:pPr>
      <w:r>
        <w:rPr>
          <w:rFonts w:hint="cs"/>
          <w:rtl/>
          <w:lang w:eastAsia="en-US"/>
        </w:rPr>
        <w:t xml:space="preserve">שלישית, עדות המתלוננת נהנית מרמת פירוט גבוהה,  הכוללת את תחושותיה ומחשבותיה ביחס למקרה. </w:t>
      </w:r>
    </w:p>
    <w:p w14:paraId="041A3139" w14:textId="77777777" w:rsidR="00607829" w:rsidRDefault="00607829" w:rsidP="00607829">
      <w:pPr>
        <w:jc w:val="both"/>
        <w:rPr>
          <w:rFonts w:hint="cs"/>
          <w:rtl/>
          <w:lang w:eastAsia="en-US"/>
        </w:rPr>
      </w:pPr>
    </w:p>
    <w:p w14:paraId="7BDF1645" w14:textId="77777777" w:rsidR="00607829" w:rsidRDefault="00607829" w:rsidP="00607829">
      <w:pPr>
        <w:spacing w:line="360" w:lineRule="auto"/>
        <w:jc w:val="both"/>
        <w:rPr>
          <w:rFonts w:hint="cs"/>
          <w:rtl/>
          <w:lang w:eastAsia="en-US"/>
        </w:rPr>
      </w:pPr>
      <w:r>
        <w:rPr>
          <w:rFonts w:hint="cs"/>
          <w:rtl/>
          <w:lang w:eastAsia="en-US"/>
        </w:rPr>
        <w:t xml:space="preserve">כך, למשל, ידעה המתלוננת להסביר כי בתחילה סברה כי הנאשם אינו אלא חומד לצון (עמ' 9 לפרו'), לתאר במדויק כיצד אחזה וגבר עליה הנאשם </w:t>
      </w:r>
      <w:r w:rsidR="008F6760">
        <w:rPr>
          <w:rFonts w:cs="Miriam" w:hint="cs"/>
          <w:rtl/>
          <w:lang w:eastAsia="en-US"/>
        </w:rPr>
        <w:t xml:space="preserve"> </w:t>
      </w:r>
      <w:r>
        <w:rPr>
          <w:rFonts w:cs="Miriam" w:hint="cs"/>
          <w:rtl/>
          <w:lang w:eastAsia="en-US"/>
        </w:rPr>
        <w:t>("בהתחלה הוא תפס אותי בשתי ידיים מעל הראש, עם יד אחת שלו, ועם היד השנייה הוא ניסה להוריד לי את החולצה. במצב כזה הוא לא יכול להוריד את החולצה אז הוא שיחרר לי את הידיים והמשיך לשכב עלי עם כל המשקל שלו..."</w:t>
      </w:r>
      <w:r>
        <w:rPr>
          <w:rFonts w:hint="cs"/>
          <w:rtl/>
          <w:lang w:eastAsia="en-US"/>
        </w:rPr>
        <w:t>),  באיזה שלב של ביקורה בדירתו אירע הדבר (לאחר שסיימה לנקות ולסדר) באיזה חדר בדירה (חדר השינה – על המיטה),  כמו גם את מילותיה במהלך האונס</w:t>
      </w:r>
      <w:r>
        <w:rPr>
          <w:rFonts w:cs="Miriam" w:hint="cs"/>
          <w:rtl/>
          <w:lang w:eastAsia="en-US"/>
        </w:rPr>
        <w:t xml:space="preserve"> </w:t>
      </w:r>
      <w:r>
        <w:rPr>
          <w:rFonts w:hint="cs"/>
          <w:rtl/>
          <w:lang w:eastAsia="en-US"/>
        </w:rPr>
        <w:t xml:space="preserve">עצמו </w:t>
      </w:r>
      <w:r>
        <w:rPr>
          <w:rFonts w:cs="Miriam" w:hint="cs"/>
          <w:rtl/>
          <w:lang w:eastAsia="en-US"/>
        </w:rPr>
        <w:t>("ש'</w:t>
      </w:r>
      <w:r>
        <w:rPr>
          <w:rFonts w:hint="cs"/>
          <w:rtl/>
          <w:lang w:eastAsia="en-US"/>
        </w:rPr>
        <w:t xml:space="preserve"> (הנאשם י.א)</w:t>
      </w:r>
      <w:r>
        <w:rPr>
          <w:rFonts w:cs="Miriam" w:hint="cs"/>
          <w:rtl/>
          <w:lang w:eastAsia="en-US"/>
        </w:rPr>
        <w:t xml:space="preserve"> מספיק עם השטויות עזוב אותי" "אמרתי לו שמה שהוא עושה נחשב לאונס ובקשתי ממנו שיפסיק לפני שזה יהיה מאוחר</w:t>
      </w:r>
      <w:r>
        <w:rPr>
          <w:rFonts w:hint="cs"/>
          <w:rtl/>
          <w:lang w:eastAsia="en-US"/>
        </w:rPr>
        <w:t xml:space="preserve"> ... ")  (עמ' 11 לפרו',  ת/22).</w:t>
      </w:r>
    </w:p>
    <w:p w14:paraId="3866489B" w14:textId="77777777" w:rsidR="00607829" w:rsidRDefault="00607829" w:rsidP="00607829">
      <w:pPr>
        <w:spacing w:line="360" w:lineRule="auto"/>
        <w:jc w:val="both"/>
        <w:rPr>
          <w:rFonts w:hint="cs"/>
          <w:rtl/>
          <w:lang w:eastAsia="en-US"/>
        </w:rPr>
      </w:pPr>
    </w:p>
    <w:p w14:paraId="46FC3FBE" w14:textId="77777777" w:rsidR="00607829" w:rsidRDefault="00607829" w:rsidP="00607829">
      <w:pPr>
        <w:spacing w:line="360" w:lineRule="auto"/>
        <w:jc w:val="both"/>
        <w:rPr>
          <w:rFonts w:hint="cs"/>
          <w:rtl/>
          <w:lang w:eastAsia="en-US"/>
        </w:rPr>
      </w:pPr>
      <w:r>
        <w:rPr>
          <w:rFonts w:hint="cs"/>
          <w:rtl/>
          <w:lang w:eastAsia="en-US"/>
        </w:rPr>
        <w:t xml:space="preserve">כל אלה מוסיפים נופך מהימנות לגרסת המתלוננת ומחזקים אותה.  </w:t>
      </w:r>
    </w:p>
    <w:p w14:paraId="56264945" w14:textId="77777777" w:rsidR="00607829" w:rsidRDefault="00607829" w:rsidP="00607829">
      <w:pPr>
        <w:jc w:val="both"/>
        <w:rPr>
          <w:rFonts w:hint="cs"/>
          <w:rtl/>
          <w:lang w:eastAsia="en-US"/>
        </w:rPr>
      </w:pPr>
    </w:p>
    <w:p w14:paraId="15D5AF77" w14:textId="77777777" w:rsidR="00607829" w:rsidRDefault="00607829" w:rsidP="00607829">
      <w:pPr>
        <w:spacing w:line="360" w:lineRule="auto"/>
        <w:jc w:val="both"/>
        <w:rPr>
          <w:rFonts w:hint="cs"/>
          <w:rtl/>
          <w:lang w:eastAsia="en-US"/>
        </w:rPr>
      </w:pPr>
      <w:r>
        <w:rPr>
          <w:rFonts w:hint="cs"/>
          <w:b/>
          <w:bCs/>
          <w:rtl/>
          <w:lang w:eastAsia="en-US"/>
        </w:rPr>
        <w:t>לבסוף, שולל ניתוח המניעים החלים על המתלוננת בנסיבות העניין "עלילת שווא" מצידה</w:t>
      </w:r>
      <w:r>
        <w:rPr>
          <w:rFonts w:hint="cs"/>
          <w:rtl/>
          <w:lang w:eastAsia="en-US"/>
        </w:rPr>
        <w:t xml:space="preserve">.  </w:t>
      </w:r>
    </w:p>
    <w:p w14:paraId="41B92213" w14:textId="77777777" w:rsidR="00607829" w:rsidRDefault="00607829" w:rsidP="00607829">
      <w:pPr>
        <w:spacing w:line="360" w:lineRule="auto"/>
        <w:jc w:val="both"/>
        <w:rPr>
          <w:rFonts w:hint="cs"/>
          <w:rtl/>
          <w:lang w:eastAsia="en-US"/>
        </w:rPr>
      </w:pPr>
    </w:p>
    <w:p w14:paraId="765D156E" w14:textId="77777777" w:rsidR="00607829" w:rsidRDefault="00607829" w:rsidP="00607829">
      <w:pPr>
        <w:spacing w:line="360" w:lineRule="auto"/>
        <w:jc w:val="both"/>
        <w:rPr>
          <w:rFonts w:hint="cs"/>
          <w:rtl/>
          <w:lang w:eastAsia="en-US"/>
        </w:rPr>
      </w:pPr>
      <w:r>
        <w:rPr>
          <w:rFonts w:hint="cs"/>
          <w:rtl/>
          <w:lang w:eastAsia="en-US"/>
        </w:rPr>
        <w:t xml:space="preserve">ב"כ הנאשם בסיכומיו הפנה לגרסת הנאשם בחקירותיו במשטרה ובעדותו כי המתלוננת "ניסתה בכל דרך </w:t>
      </w:r>
      <w:r>
        <w:rPr>
          <w:rFonts w:hint="cs"/>
          <w:b/>
          <w:bCs/>
          <w:rtl/>
          <w:lang w:eastAsia="en-US"/>
        </w:rPr>
        <w:t xml:space="preserve"> </w:t>
      </w:r>
      <w:r>
        <w:rPr>
          <w:rFonts w:hint="cs"/>
          <w:rtl/>
          <w:lang w:eastAsia="en-US"/>
        </w:rPr>
        <w:t>להפריע  לקשר שהלך ונבנה בינו לבין חברתו ר' " (סע' 6 בעמ' 5 לסיכומיו).</w:t>
      </w:r>
    </w:p>
    <w:p w14:paraId="6C0C17B1" w14:textId="77777777" w:rsidR="00607829" w:rsidRDefault="00607829" w:rsidP="00607829">
      <w:pPr>
        <w:spacing w:line="360" w:lineRule="auto"/>
        <w:jc w:val="both"/>
        <w:rPr>
          <w:rFonts w:hint="cs"/>
          <w:rtl/>
          <w:lang w:eastAsia="en-US"/>
        </w:rPr>
      </w:pPr>
    </w:p>
    <w:p w14:paraId="26F5CF86" w14:textId="77777777" w:rsidR="00607829" w:rsidRDefault="00607829" w:rsidP="00607829">
      <w:pPr>
        <w:spacing w:line="360" w:lineRule="auto"/>
        <w:jc w:val="both"/>
        <w:rPr>
          <w:rFonts w:hint="cs"/>
          <w:rtl/>
          <w:lang w:eastAsia="en-US"/>
        </w:rPr>
      </w:pPr>
      <w:r>
        <w:rPr>
          <w:rFonts w:hint="cs"/>
          <w:rtl/>
          <w:lang w:eastAsia="en-US"/>
        </w:rPr>
        <w:t xml:space="preserve">על כך יש להשיב כי בניגוד לטענת הנאשם, נמצאת המתלוננת בזוגיות יציבה עם אחר (ג') וממילא נעדרת אינטרס לסכל קשריו עם חברתו (מה גם שראשית קשר זה כשמונה חודשים עובר לתלונת המתלוננת).   אף לגרסת חברתה,  ל',  לא הפריעה הזוגיות החדשה של הנאשם למתלוננת (עמ' 43 – 44 לפרו').  כשעומת עם כך הנאשם, לא ידע אלא לחזור על סברתו לפיה </w:t>
      </w:r>
      <w:r>
        <w:rPr>
          <w:rFonts w:cs="Miriam" w:hint="cs"/>
          <w:rtl/>
          <w:lang w:eastAsia="en-US"/>
        </w:rPr>
        <w:t>"יש לה</w:t>
      </w:r>
      <w:r>
        <w:rPr>
          <w:rFonts w:hint="cs"/>
          <w:rtl/>
          <w:lang w:eastAsia="en-US"/>
        </w:rPr>
        <w:t xml:space="preserve"> (למתלוננת – י.א) </w:t>
      </w:r>
      <w:r>
        <w:rPr>
          <w:rFonts w:cs="Miriam" w:hint="cs"/>
          <w:rtl/>
          <w:lang w:eastAsia="en-US"/>
        </w:rPr>
        <w:t>כל שבועיים חבר חדש",</w:t>
      </w:r>
      <w:r>
        <w:rPr>
          <w:rFonts w:hint="cs"/>
          <w:rtl/>
          <w:lang w:eastAsia="en-US"/>
        </w:rPr>
        <w:t xml:space="preserve"> המתחמקת,  למעשה,  ממשמעות ראיות אלו.</w:t>
      </w:r>
    </w:p>
    <w:p w14:paraId="3F2702A6" w14:textId="77777777" w:rsidR="00607829" w:rsidRDefault="00607829" w:rsidP="00607829">
      <w:pPr>
        <w:spacing w:line="360" w:lineRule="auto"/>
        <w:jc w:val="both"/>
        <w:rPr>
          <w:rFonts w:hint="cs"/>
          <w:rtl/>
          <w:lang w:eastAsia="en-US"/>
        </w:rPr>
      </w:pPr>
    </w:p>
    <w:p w14:paraId="569D7245" w14:textId="77777777" w:rsidR="00607829" w:rsidRDefault="00607829" w:rsidP="00607829">
      <w:pPr>
        <w:spacing w:line="360" w:lineRule="auto"/>
        <w:jc w:val="both"/>
        <w:rPr>
          <w:rFonts w:hint="cs"/>
          <w:rtl/>
          <w:lang w:eastAsia="en-US"/>
        </w:rPr>
      </w:pPr>
      <w:r>
        <w:rPr>
          <w:rFonts w:hint="cs"/>
          <w:rtl/>
          <w:lang w:eastAsia="en-US"/>
        </w:rPr>
        <w:t xml:space="preserve">כמו כן,  אין חומר הראיות מתיישב עם טענת הנאשם לפיה היה מצב יחסיו עם המתלוננת בכי רע עובר לתלונתה,  ומכאן מניעה להגשת "תלונת שווא" נגדו,  אלא דווקא עם גרסת המתלוננת לפיה התנהלו יחסיהם על מי מנוחות עד ליום המקרה.   </w:t>
      </w:r>
    </w:p>
    <w:p w14:paraId="7135A458" w14:textId="77777777" w:rsidR="00607829" w:rsidRDefault="00607829" w:rsidP="00607829">
      <w:pPr>
        <w:spacing w:line="360" w:lineRule="auto"/>
        <w:jc w:val="both"/>
        <w:rPr>
          <w:rFonts w:hint="cs"/>
          <w:rtl/>
          <w:lang w:eastAsia="en-US"/>
        </w:rPr>
      </w:pPr>
    </w:p>
    <w:p w14:paraId="31EEB7A9" w14:textId="77777777" w:rsidR="00607829" w:rsidRDefault="00607829" w:rsidP="00607829">
      <w:pPr>
        <w:spacing w:line="360" w:lineRule="auto"/>
        <w:jc w:val="both"/>
        <w:rPr>
          <w:rFonts w:hint="cs"/>
          <w:rtl/>
          <w:lang w:eastAsia="en-US"/>
        </w:rPr>
      </w:pPr>
      <w:r>
        <w:rPr>
          <w:rFonts w:hint="cs"/>
          <w:rtl/>
          <w:lang w:eastAsia="en-US"/>
        </w:rPr>
        <w:t xml:space="preserve">לגרסת הנאשם עצמו, שימש כאב מסור לילדה המשותפת לו ולמתלוננת,  כשהוא מקפיד לקחת אותה לגן ולשלם את דמי המזונות המוטלים עליו במועדם,  ונמנע מעריכת בדיקת אבהות לילדה על אף שלדבריו,  חשד כי איננה שלו (עמ' 49,  61 לפרו'). גם בנוגע ליחסו למתלוננת עד ליום המקרה,  הקפיד הנאשם עצמו לציין בפניה,  במהלך העימות המשטרתי בניהם,  עד כמה נוהגת היא לבטוח בו ולפנות אליו לעזרה ולאוזן קשבת,  כשהוא מסיים במילים </w:t>
      </w:r>
      <w:r>
        <w:rPr>
          <w:rFonts w:cs="Miriam" w:hint="cs"/>
          <w:rtl/>
          <w:lang w:eastAsia="en-US"/>
        </w:rPr>
        <w:t>"את יודעת שאני לעולם לא אפגע בך"</w:t>
      </w:r>
      <w:r>
        <w:rPr>
          <w:rFonts w:hint="cs"/>
          <w:rtl/>
          <w:lang w:eastAsia="en-US"/>
        </w:rPr>
        <w:t xml:space="preserve"> ואילו המתלוננת משיבה לו כי בעקבות מעשיו </w:t>
      </w:r>
      <w:r>
        <w:rPr>
          <w:rFonts w:cs="Miriam" w:hint="cs"/>
          <w:rtl/>
          <w:lang w:eastAsia="en-US"/>
        </w:rPr>
        <w:t>"הכול השתנה"</w:t>
      </w:r>
      <w:r>
        <w:rPr>
          <w:rFonts w:hint="cs"/>
          <w:rtl/>
          <w:lang w:eastAsia="en-US"/>
        </w:rPr>
        <w:t xml:space="preserve"> (ת/15א,  עימות המתלוננת והנאשם).   </w:t>
      </w:r>
    </w:p>
    <w:p w14:paraId="2E089341" w14:textId="77777777" w:rsidR="00607829" w:rsidRDefault="00607829" w:rsidP="00607829">
      <w:pPr>
        <w:spacing w:line="360" w:lineRule="auto"/>
        <w:jc w:val="both"/>
        <w:rPr>
          <w:rFonts w:hint="cs"/>
          <w:rtl/>
          <w:lang w:eastAsia="en-US"/>
        </w:rPr>
      </w:pPr>
    </w:p>
    <w:p w14:paraId="1A05FBAF" w14:textId="77777777" w:rsidR="00607829" w:rsidRDefault="00607829" w:rsidP="00607829">
      <w:pPr>
        <w:spacing w:line="360" w:lineRule="auto"/>
        <w:jc w:val="both"/>
        <w:rPr>
          <w:rFonts w:hint="cs"/>
          <w:rtl/>
          <w:lang w:eastAsia="en-US"/>
        </w:rPr>
      </w:pPr>
      <w:r>
        <w:rPr>
          <w:rFonts w:hint="cs"/>
          <w:rtl/>
          <w:lang w:eastAsia="en-US"/>
        </w:rPr>
        <w:t xml:space="preserve">המתלוננת,  מצידה,  לא ראתה למצות את זכויותיה המשפטיות מול הנאשם בתקופה שקדמה לתלונה, והקפיאה את הליכי ההוצאה לפועל נגדו תמורת הבטחתו לשלם לה את מזונות ילדתם כסדרן (ר' ת/20,  ת/ 25 בעמ' 6,  וכן עמ' 14 לסיכומי המאשימה).   </w:t>
      </w:r>
    </w:p>
    <w:p w14:paraId="72951E98" w14:textId="77777777" w:rsidR="00607829" w:rsidRDefault="00607829" w:rsidP="00607829">
      <w:pPr>
        <w:spacing w:line="360" w:lineRule="auto"/>
        <w:jc w:val="both"/>
        <w:rPr>
          <w:rFonts w:hint="cs"/>
          <w:rtl/>
          <w:lang w:eastAsia="en-US"/>
        </w:rPr>
      </w:pPr>
    </w:p>
    <w:p w14:paraId="5DC3ABFF" w14:textId="77777777" w:rsidR="00607829" w:rsidRDefault="00607829" w:rsidP="00607829">
      <w:pPr>
        <w:spacing w:line="360" w:lineRule="auto"/>
        <w:jc w:val="both"/>
        <w:rPr>
          <w:rFonts w:hint="cs"/>
          <w:rtl/>
          <w:lang w:eastAsia="en-US"/>
        </w:rPr>
      </w:pPr>
      <w:r>
        <w:rPr>
          <w:rFonts w:hint="cs"/>
          <w:rtl/>
          <w:lang w:eastAsia="en-US"/>
        </w:rPr>
        <w:t>בניגוד לגרסת הנאשם, לפיה מלכתחילה היו יחסיו עם המתלוננת בכי רע וכי יש לה "קפריזות נגדו",  העידה אף אֵם הנאשם כי במשך תקופה ארוכה,  היו יחסיהם טובים,  ונראה כי אף נוצר קשר בין המתלוננת לבין האם,  שנמשך עד למועד הגשת תלונתה (ר' עמ' 86 – 90 לפרו',  וכן  ת/1, שור' 3).</w:t>
      </w:r>
    </w:p>
    <w:p w14:paraId="36AA3C5D" w14:textId="77777777" w:rsidR="00607829" w:rsidRDefault="00607829" w:rsidP="00607829">
      <w:pPr>
        <w:spacing w:line="360" w:lineRule="auto"/>
        <w:jc w:val="both"/>
        <w:rPr>
          <w:rFonts w:hint="cs"/>
          <w:rtl/>
          <w:lang w:eastAsia="en-US"/>
        </w:rPr>
      </w:pPr>
    </w:p>
    <w:p w14:paraId="3BDA96C0" w14:textId="77777777" w:rsidR="00607829" w:rsidRDefault="00607829" w:rsidP="00607829">
      <w:pPr>
        <w:spacing w:line="360" w:lineRule="auto"/>
        <w:jc w:val="both"/>
        <w:rPr>
          <w:rFonts w:hint="cs"/>
          <w:rtl/>
          <w:lang w:eastAsia="en-US"/>
        </w:rPr>
      </w:pPr>
      <w:r>
        <w:rPr>
          <w:rFonts w:hint="cs"/>
          <w:rtl/>
          <w:lang w:eastAsia="en-US"/>
        </w:rPr>
        <w:t>תיאור זה מתיישב אף עם ניסיונותיו החוזרים ונשנים של הנאשם ליצור קשר עם המתלוננת,  בלשון מפויסת,  בשעות שלאחר המקרה ממש,  חרף התעלמותה מפניות אלו (ר' ת/4,  תיעוד מסרונים (</w:t>
      </w:r>
      <w:r>
        <w:rPr>
          <w:lang w:eastAsia="en-US"/>
        </w:rPr>
        <w:t>sms</w:t>
      </w:r>
      <w:r>
        <w:rPr>
          <w:rFonts w:hint="cs"/>
          <w:rtl/>
          <w:lang w:eastAsia="en-US"/>
        </w:rPr>
        <w:t>) שהתקבלו במכשיר הטלפון הנייד של המתלוננת מאת הנאשם ביום 9.2.09).</w:t>
      </w:r>
    </w:p>
    <w:p w14:paraId="4BD60ADB" w14:textId="77777777" w:rsidR="00607829" w:rsidRDefault="00607829" w:rsidP="00607829">
      <w:pPr>
        <w:spacing w:line="360" w:lineRule="auto"/>
        <w:jc w:val="both"/>
        <w:rPr>
          <w:rFonts w:hint="cs"/>
          <w:rtl/>
          <w:lang w:eastAsia="en-US"/>
        </w:rPr>
      </w:pPr>
      <w:r>
        <w:rPr>
          <w:rFonts w:hint="cs"/>
          <w:rtl/>
          <w:lang w:eastAsia="en-US"/>
        </w:rPr>
        <w:t xml:space="preserve">   </w:t>
      </w:r>
    </w:p>
    <w:p w14:paraId="6D6B5BDB" w14:textId="77777777" w:rsidR="00607829" w:rsidRDefault="00607829" w:rsidP="00607829">
      <w:pPr>
        <w:spacing w:line="360" w:lineRule="auto"/>
        <w:jc w:val="both"/>
        <w:rPr>
          <w:rFonts w:hint="cs"/>
          <w:rtl/>
          <w:lang w:eastAsia="en-US"/>
        </w:rPr>
      </w:pPr>
      <w:r>
        <w:rPr>
          <w:rFonts w:hint="cs"/>
          <w:rtl/>
          <w:lang w:eastAsia="en-US"/>
        </w:rPr>
        <w:t>האמור לעיל,  אם כן,  כמו גם עצם אירוח המתלוננת בדירתו ביום המקרה, שוללים גרסת הנאשם בנקודה זו ומתיישבים דווקא עם גרסת המתלוננת בפנינו,  לפיה עד ליום המקרה היו יחסי השניים בכי טוב (ר' עמ' 10 – 12,  27 לפרו').</w:t>
      </w:r>
    </w:p>
    <w:p w14:paraId="4AAFDAC4" w14:textId="77777777" w:rsidR="00607829" w:rsidRDefault="00607829" w:rsidP="00607829">
      <w:pPr>
        <w:spacing w:line="360" w:lineRule="auto"/>
        <w:jc w:val="both"/>
        <w:rPr>
          <w:rFonts w:hint="cs"/>
          <w:rtl/>
          <w:lang w:eastAsia="en-US"/>
        </w:rPr>
      </w:pPr>
    </w:p>
    <w:p w14:paraId="576874EE" w14:textId="77777777" w:rsidR="00607829" w:rsidRDefault="00607829" w:rsidP="00607829">
      <w:pPr>
        <w:spacing w:line="360" w:lineRule="auto"/>
        <w:jc w:val="both"/>
        <w:rPr>
          <w:rFonts w:hint="cs"/>
          <w:rtl/>
          <w:lang w:eastAsia="en-US"/>
        </w:rPr>
      </w:pPr>
      <w:r>
        <w:rPr>
          <w:rFonts w:hint="cs"/>
          <w:rtl/>
          <w:lang w:eastAsia="en-US"/>
        </w:rPr>
        <w:t xml:space="preserve">יוצא מהאמור לעיל,  כי בניגוד לגרסת הנאשם,  המתלוננת לא יצאה אלא "נפסדת" מהגשת תלונתה כנגד הנאשם וממעצרו,  שכן בכך איבדה שותף אמת לנטל גידול ילדתה וידיד קרוב.   כך,  אלא אם האמת בגרסתה והנאשם אכן הפר את אמונה ופגע בה.   </w:t>
      </w:r>
    </w:p>
    <w:p w14:paraId="5D5AC598" w14:textId="77777777" w:rsidR="00607829" w:rsidRDefault="00607829" w:rsidP="00607829">
      <w:pPr>
        <w:spacing w:line="360" w:lineRule="auto"/>
        <w:jc w:val="both"/>
        <w:rPr>
          <w:rFonts w:hint="cs"/>
          <w:rtl/>
          <w:lang w:eastAsia="en-US"/>
        </w:rPr>
      </w:pPr>
    </w:p>
    <w:p w14:paraId="7E5B5113" w14:textId="77777777" w:rsidR="00607829" w:rsidRDefault="00607829" w:rsidP="00607829">
      <w:pPr>
        <w:spacing w:line="360" w:lineRule="auto"/>
        <w:jc w:val="both"/>
        <w:rPr>
          <w:rFonts w:hint="cs"/>
          <w:rtl/>
          <w:lang w:eastAsia="en-US"/>
        </w:rPr>
      </w:pPr>
      <w:r>
        <w:rPr>
          <w:rFonts w:hint="cs"/>
          <w:rtl/>
          <w:lang w:eastAsia="en-US"/>
        </w:rPr>
        <w:t xml:space="preserve">וראה – בזמן המיידי שלאחר שהותה בדירת הנאשם,  </w:t>
      </w:r>
      <w:r>
        <w:rPr>
          <w:rFonts w:hint="cs"/>
          <w:b/>
          <w:bCs/>
          <w:rtl/>
          <w:lang w:eastAsia="en-US"/>
        </w:rPr>
        <w:t>לא ביקשה המתלוננת כלל לפנות למשטרה</w:t>
      </w:r>
      <w:r>
        <w:rPr>
          <w:rFonts w:hint="cs"/>
          <w:rtl/>
          <w:lang w:eastAsia="en-US"/>
        </w:rPr>
        <w:t xml:space="preserve"> </w:t>
      </w:r>
      <w:r>
        <w:rPr>
          <w:rFonts w:hint="cs"/>
          <w:b/>
          <w:bCs/>
          <w:rtl/>
          <w:lang w:eastAsia="en-US"/>
        </w:rPr>
        <w:t xml:space="preserve">והיו אלה חברתה ואביה שהורו לה לעשות כן, </w:t>
      </w:r>
      <w:r>
        <w:rPr>
          <w:rFonts w:hint="cs"/>
          <w:rtl/>
          <w:lang w:eastAsia="en-US"/>
        </w:rPr>
        <w:t xml:space="preserve"> לאחר ששמעו את אשר בפיה והתרשמו ממצבה הנפשי הקשה.   בפרט נכונים הדברים ביחס למעורבות אבי המתלוננת בהגשת התלונה נגד הנאשם,  שהעיד,  כזכור,  כי המתלוננת </w:t>
      </w:r>
      <w:r>
        <w:rPr>
          <w:rFonts w:cs="Miriam" w:hint="cs"/>
          <w:rtl/>
          <w:lang w:eastAsia="en-US"/>
        </w:rPr>
        <w:t xml:space="preserve">"[...] פחדה, לא רצתה ללכת </w:t>
      </w:r>
      <w:r>
        <w:rPr>
          <w:rFonts w:cs="Miriam" w:hint="cs"/>
          <w:b/>
          <w:bCs/>
          <w:rtl/>
          <w:lang w:eastAsia="en-US"/>
        </w:rPr>
        <w:t>בכוח הכרחתי אותה ללכת איתי למשטרה</w:t>
      </w:r>
      <w:r>
        <w:rPr>
          <w:rFonts w:cs="Miriam" w:hint="cs"/>
          <w:rtl/>
          <w:lang w:eastAsia="en-US"/>
        </w:rPr>
        <w:t xml:space="preserve"> ..." </w:t>
      </w:r>
      <w:r>
        <w:rPr>
          <w:rFonts w:hint="cs"/>
          <w:rtl/>
          <w:lang w:eastAsia="en-US"/>
        </w:rPr>
        <w:t>(עמ' 30 לפרו',  שור' 22 – 23.  הדגש הוסף – י.א).</w:t>
      </w:r>
    </w:p>
    <w:p w14:paraId="10424595" w14:textId="77777777" w:rsidR="00607829" w:rsidRDefault="00607829" w:rsidP="00607829">
      <w:pPr>
        <w:spacing w:line="360" w:lineRule="auto"/>
        <w:jc w:val="both"/>
        <w:rPr>
          <w:rFonts w:hint="cs"/>
          <w:rtl/>
          <w:lang w:eastAsia="en-US"/>
        </w:rPr>
      </w:pPr>
    </w:p>
    <w:p w14:paraId="59742C62" w14:textId="77777777" w:rsidR="00607829" w:rsidRDefault="00607829" w:rsidP="00607829">
      <w:pPr>
        <w:spacing w:line="360" w:lineRule="auto"/>
        <w:jc w:val="both"/>
        <w:rPr>
          <w:rFonts w:hint="cs"/>
          <w:rtl/>
          <w:lang w:eastAsia="en-US"/>
        </w:rPr>
      </w:pPr>
      <w:r>
        <w:rPr>
          <w:rFonts w:hint="cs"/>
          <w:rtl/>
          <w:lang w:eastAsia="en-US"/>
        </w:rPr>
        <w:t xml:space="preserve">בניגוד לנטען על ידי בא כוח הנאשם,  נסיבות אלו שוללות "עלילת שווא" מצד המתלוננת על מנת "לחבל ולהרוס" את אירוסי הנאשם לחברתו,  כדבריו (ר' עמ' 11 – 12 לסיכומי הנאשם וכן ת/1 עמ' 1 שור' 2).   שהרי,  לו ביקשה המתלוננת לעשות כן,  מה טעם מצאה בלספר "דברי שקר" לאביה ולחברתה הטובה,  הנעדרים כל השפעה על הנאשם ויחסיו עם ארוסתו,  ודווקא למשטרה פנתה באי רצון ולר' עצמה לא פנתה כלל? </w:t>
      </w:r>
    </w:p>
    <w:p w14:paraId="58D7A1D6" w14:textId="77777777" w:rsidR="00607829" w:rsidRDefault="00607829" w:rsidP="00607829">
      <w:pPr>
        <w:spacing w:line="360" w:lineRule="auto"/>
        <w:jc w:val="both"/>
        <w:rPr>
          <w:rFonts w:hint="cs"/>
          <w:rtl/>
          <w:lang w:eastAsia="en-US"/>
        </w:rPr>
      </w:pPr>
    </w:p>
    <w:p w14:paraId="636880B5" w14:textId="77777777" w:rsidR="00607829" w:rsidRDefault="00607829" w:rsidP="00607829">
      <w:pPr>
        <w:spacing w:line="360" w:lineRule="auto"/>
        <w:jc w:val="both"/>
        <w:rPr>
          <w:rFonts w:hint="cs"/>
          <w:rtl/>
          <w:lang w:eastAsia="en-US"/>
        </w:rPr>
      </w:pPr>
      <w:r>
        <w:rPr>
          <w:rFonts w:hint="cs"/>
          <w:rtl/>
          <w:lang w:eastAsia="en-US"/>
        </w:rPr>
        <w:t>ניתוח אופי ומניעי המתלוננת בנסיבות העניין,  אם כן,  סותר טענתו לעלילת שווא מצידה,  ולא מתיישב אלא עם תלונת אמת המתארת נכונה את מעשיו.</w:t>
      </w:r>
    </w:p>
    <w:p w14:paraId="3B1E8429" w14:textId="77777777" w:rsidR="00607829" w:rsidRDefault="00607829" w:rsidP="00607829">
      <w:pPr>
        <w:spacing w:line="360" w:lineRule="auto"/>
        <w:jc w:val="both"/>
        <w:rPr>
          <w:rFonts w:hint="cs"/>
          <w:rtl/>
          <w:lang w:eastAsia="en-US"/>
        </w:rPr>
      </w:pPr>
    </w:p>
    <w:p w14:paraId="1CC0DBA8" w14:textId="77777777" w:rsidR="00607829" w:rsidRDefault="00607829" w:rsidP="00607829">
      <w:pPr>
        <w:spacing w:line="360" w:lineRule="auto"/>
        <w:jc w:val="both"/>
        <w:rPr>
          <w:rFonts w:hint="cs"/>
          <w:rtl/>
          <w:lang w:eastAsia="en-US"/>
        </w:rPr>
      </w:pPr>
      <w:r>
        <w:rPr>
          <w:rFonts w:hint="cs"/>
          <w:rtl/>
          <w:lang w:eastAsia="en-US"/>
        </w:rPr>
        <w:t xml:space="preserve">ברם,  כשהתבקש הנאשם להסביר כיצד מתיישבות עדויות אלו עם "עלילת שווא" מצד המתלוננת,  טען כי הינה </w:t>
      </w:r>
      <w:r>
        <w:rPr>
          <w:rFonts w:cs="Miriam" w:hint="cs"/>
          <w:rtl/>
          <w:lang w:eastAsia="en-US"/>
        </w:rPr>
        <w:t>"שחקנית טובה"</w:t>
      </w:r>
      <w:r>
        <w:rPr>
          <w:rFonts w:hint="cs"/>
          <w:rtl/>
          <w:lang w:eastAsia="en-US"/>
        </w:rPr>
        <w:t xml:space="preserve"> וכי </w:t>
      </w:r>
      <w:r>
        <w:rPr>
          <w:rFonts w:cs="Miriam" w:hint="cs"/>
          <w:rtl/>
          <w:lang w:eastAsia="en-US"/>
        </w:rPr>
        <w:t>"[...] זה משחק שלה. לא יודע כמה הם מודעים אליה".</w:t>
      </w:r>
      <w:r>
        <w:rPr>
          <w:rFonts w:hint="cs"/>
          <w:rtl/>
          <w:lang w:eastAsia="en-US"/>
        </w:rPr>
        <w:t xml:space="preserve"> הא ותו לא.</w:t>
      </w:r>
    </w:p>
    <w:p w14:paraId="2DB78FCD" w14:textId="77777777" w:rsidR="00607829" w:rsidRDefault="00607829" w:rsidP="00607829">
      <w:pPr>
        <w:spacing w:line="360" w:lineRule="auto"/>
        <w:jc w:val="both"/>
        <w:rPr>
          <w:rFonts w:hint="cs"/>
          <w:rtl/>
          <w:lang w:eastAsia="en-US"/>
        </w:rPr>
      </w:pPr>
    </w:p>
    <w:p w14:paraId="76148828" w14:textId="77777777" w:rsidR="00607829" w:rsidRDefault="00607829" w:rsidP="00607829">
      <w:pPr>
        <w:spacing w:line="360" w:lineRule="auto"/>
        <w:jc w:val="both"/>
        <w:rPr>
          <w:rFonts w:hint="cs"/>
          <w:rtl/>
          <w:lang w:eastAsia="en-US"/>
        </w:rPr>
      </w:pPr>
      <w:r>
        <w:rPr>
          <w:rFonts w:hint="cs"/>
          <w:rtl/>
          <w:lang w:eastAsia="en-US"/>
        </w:rPr>
        <w:t xml:space="preserve">גם "הסבר" זה,  אם כן,  אינו אלא התחמקות ממשמעות הראיות הפועלות נגד הנאשם,  ויש לדחותו.   </w:t>
      </w:r>
    </w:p>
    <w:p w14:paraId="0CB85AD3" w14:textId="77777777" w:rsidR="00607829" w:rsidRDefault="00607829" w:rsidP="00607829">
      <w:pPr>
        <w:spacing w:line="360" w:lineRule="auto"/>
        <w:jc w:val="both"/>
        <w:rPr>
          <w:rFonts w:hint="cs"/>
          <w:rtl/>
          <w:lang w:eastAsia="en-US"/>
        </w:rPr>
      </w:pPr>
    </w:p>
    <w:p w14:paraId="17810089" w14:textId="77777777" w:rsidR="00607829" w:rsidRDefault="00607829" w:rsidP="00607829">
      <w:pPr>
        <w:spacing w:line="360" w:lineRule="auto"/>
        <w:jc w:val="both"/>
        <w:rPr>
          <w:rFonts w:hint="cs"/>
          <w:rtl/>
          <w:lang w:eastAsia="en-US"/>
        </w:rPr>
      </w:pPr>
      <w:r>
        <w:rPr>
          <w:rFonts w:hint="cs"/>
          <w:rtl/>
          <w:lang w:eastAsia="en-US"/>
        </w:rPr>
        <w:t>גרסת המתלוננת,  אם כן,  מהימנה וכבדת משקל היא,  לנוכח הרושם שהותירה עדותה,  ההתאמה הרבה בינה לבין יתר הראיות, עמידתה במבחן ניסיון החיים והשכל הישר והיות "עלילת שווא" מצדה בלתי סבירה בנסיבות העניין. מאידך,  כפי שנראה להלן,  לא ניתן להסתמך על גרסת הנאשם אף בכדי לעורר ספק סביר.</w:t>
      </w:r>
    </w:p>
    <w:p w14:paraId="4AFE3DDE" w14:textId="77777777" w:rsidR="00302CE8" w:rsidRDefault="00302CE8" w:rsidP="00607829">
      <w:pPr>
        <w:spacing w:line="360" w:lineRule="auto"/>
        <w:jc w:val="both"/>
        <w:rPr>
          <w:rFonts w:hint="cs"/>
          <w:rtl/>
          <w:lang w:eastAsia="en-US"/>
        </w:rPr>
      </w:pPr>
    </w:p>
    <w:p w14:paraId="16984D09" w14:textId="77777777" w:rsidR="00607829" w:rsidRDefault="00607829" w:rsidP="00607829">
      <w:pPr>
        <w:spacing w:line="360" w:lineRule="auto"/>
        <w:jc w:val="both"/>
        <w:rPr>
          <w:rFonts w:hint="cs"/>
          <w:rtl/>
          <w:lang w:eastAsia="en-US"/>
        </w:rPr>
      </w:pPr>
      <w:r>
        <w:rPr>
          <w:rFonts w:hint="cs"/>
          <w:u w:val="single"/>
          <w:rtl/>
          <w:lang w:eastAsia="en-US"/>
        </w:rPr>
        <w:t>אי מהימנות גרסת הנאשם</w:t>
      </w:r>
    </w:p>
    <w:p w14:paraId="6BD00E82" w14:textId="77777777" w:rsidR="00607829" w:rsidRDefault="00607829" w:rsidP="00607829">
      <w:pPr>
        <w:spacing w:line="360" w:lineRule="auto"/>
        <w:jc w:val="both"/>
        <w:rPr>
          <w:rFonts w:hint="cs"/>
          <w:rtl/>
          <w:lang w:eastAsia="en-US"/>
        </w:rPr>
      </w:pPr>
    </w:p>
    <w:p w14:paraId="27C992EE" w14:textId="77777777" w:rsidR="00607829" w:rsidRDefault="00607829" w:rsidP="00607829">
      <w:pPr>
        <w:spacing w:line="360" w:lineRule="auto"/>
        <w:jc w:val="both"/>
        <w:rPr>
          <w:rFonts w:hint="cs"/>
          <w:rtl/>
          <w:lang w:eastAsia="en-US"/>
        </w:rPr>
      </w:pPr>
      <w:r>
        <w:rPr>
          <w:rFonts w:hint="cs"/>
          <w:rtl/>
          <w:lang w:eastAsia="en-US"/>
        </w:rPr>
        <w:t xml:space="preserve">בניגוד לגרסת המתלוננת,  הותירה גרסת הנאשם רושם בלתי מהימן בעליל. </w:t>
      </w:r>
    </w:p>
    <w:p w14:paraId="7B16781E" w14:textId="77777777" w:rsidR="00607829" w:rsidRDefault="00607829" w:rsidP="00607829">
      <w:pPr>
        <w:jc w:val="both"/>
        <w:rPr>
          <w:lang w:eastAsia="en-US"/>
        </w:rPr>
      </w:pPr>
    </w:p>
    <w:p w14:paraId="280B17ED" w14:textId="77777777" w:rsidR="00607829" w:rsidRDefault="00607829" w:rsidP="00607829">
      <w:pPr>
        <w:spacing w:line="360" w:lineRule="auto"/>
        <w:jc w:val="both"/>
        <w:rPr>
          <w:lang w:eastAsia="en-US"/>
        </w:rPr>
      </w:pPr>
      <w:r>
        <w:rPr>
          <w:rFonts w:hint="cs"/>
          <w:rtl/>
          <w:lang w:eastAsia="en-US"/>
        </w:rPr>
        <w:t xml:space="preserve">מלכתחילה צפה הנאשם את אפשרות מעצרו בחשד לאינוס המתלוננת. </w:t>
      </w:r>
    </w:p>
    <w:p w14:paraId="4CA1B0D8" w14:textId="77777777" w:rsidR="00607829" w:rsidRDefault="00607829" w:rsidP="00607829">
      <w:pPr>
        <w:spacing w:line="360" w:lineRule="auto"/>
        <w:jc w:val="both"/>
        <w:rPr>
          <w:rFonts w:hint="cs"/>
          <w:rtl/>
          <w:lang w:eastAsia="en-US"/>
        </w:rPr>
      </w:pPr>
    </w:p>
    <w:p w14:paraId="720A2ED3" w14:textId="77777777" w:rsidR="00607829" w:rsidRDefault="00607829" w:rsidP="00607829">
      <w:pPr>
        <w:spacing w:line="360" w:lineRule="auto"/>
        <w:jc w:val="both"/>
        <w:rPr>
          <w:rFonts w:hint="cs"/>
          <w:rtl/>
          <w:lang w:eastAsia="en-US"/>
        </w:rPr>
      </w:pPr>
      <w:r>
        <w:rPr>
          <w:rFonts w:hint="cs"/>
          <w:rtl/>
          <w:lang w:eastAsia="en-US"/>
        </w:rPr>
        <w:t xml:space="preserve">משהגיע שוטר הסיור,  רס"ר חי שטרית, לדירתו על מנת לעצרו, עוד בטרם הודיעו בדבר מעצרו ובאיזה עילה, אמר הנאשם לחברתו, שהייתה במקום, </w:t>
      </w:r>
      <w:r>
        <w:rPr>
          <w:rFonts w:cs="Miriam" w:hint="cs"/>
          <w:rtl/>
          <w:lang w:eastAsia="en-US"/>
        </w:rPr>
        <w:t>"ידעתי שהיא תתלונן, על זה דיברנו."</w:t>
      </w:r>
      <w:r>
        <w:rPr>
          <w:rFonts w:hint="cs"/>
          <w:rtl/>
          <w:lang w:eastAsia="en-US"/>
        </w:rPr>
        <w:t xml:space="preserve"> (ת/7, הודעת רס"ר שטרית מיום 16.2.09 (הוגשה בהסכמה)). כך,  גם בחקירתו הראשונה,  לאחר שהוזהר בדבר החשדות נגדו עוד בטרם נשאל שאלה כלשהיא,  הכריז הנאשם </w:t>
      </w:r>
      <w:r>
        <w:rPr>
          <w:rFonts w:cs="Miriam" w:hint="cs"/>
          <w:rtl/>
          <w:lang w:eastAsia="en-US"/>
        </w:rPr>
        <w:t>"זה לא היה חדש זה היה צפוי שזה יקרה"</w:t>
      </w:r>
      <w:r>
        <w:rPr>
          <w:rFonts w:hint="cs"/>
          <w:rtl/>
          <w:lang w:eastAsia="en-US"/>
        </w:rPr>
        <w:t xml:space="preserve"> (ת/1,  שור' 2-3). </w:t>
      </w:r>
    </w:p>
    <w:p w14:paraId="0BB34520" w14:textId="77777777" w:rsidR="00607829" w:rsidRDefault="00607829" w:rsidP="00607829">
      <w:pPr>
        <w:jc w:val="both"/>
        <w:rPr>
          <w:rFonts w:hint="cs"/>
          <w:rtl/>
          <w:lang w:eastAsia="en-US"/>
        </w:rPr>
      </w:pPr>
    </w:p>
    <w:p w14:paraId="776F8276" w14:textId="77777777" w:rsidR="00607829" w:rsidRDefault="00607829" w:rsidP="00607829">
      <w:pPr>
        <w:spacing w:line="360" w:lineRule="auto"/>
        <w:jc w:val="both"/>
        <w:rPr>
          <w:rFonts w:hint="cs"/>
          <w:rtl/>
          <w:lang w:eastAsia="en-US"/>
        </w:rPr>
      </w:pPr>
      <w:r>
        <w:rPr>
          <w:rFonts w:hint="cs"/>
          <w:rtl/>
          <w:lang w:eastAsia="en-US"/>
        </w:rPr>
        <w:t>"הסבר" הנאשם ל"הצלחתו" לחזות נכונה את מעצרו בחשד לאינוס המתלוננת היה, כזכור, כי מלכתחילה היו יחסיהם בכי רע,  וכי</w:t>
      </w:r>
      <w:r>
        <w:rPr>
          <w:rFonts w:cs="Miriam" w:hint="cs"/>
          <w:rtl/>
          <w:lang w:eastAsia="en-US"/>
        </w:rPr>
        <w:t xml:space="preserve"> "כל כמה חודשים יש לה</w:t>
      </w:r>
      <w:r>
        <w:rPr>
          <w:rFonts w:hint="cs"/>
          <w:rtl/>
          <w:lang w:eastAsia="en-US"/>
        </w:rPr>
        <w:t xml:space="preserve"> (למתלוננת – י.א.) </w:t>
      </w:r>
      <w:r>
        <w:rPr>
          <w:rFonts w:cs="Miriam" w:hint="cs"/>
          <w:rtl/>
          <w:lang w:eastAsia="en-US"/>
        </w:rPr>
        <w:t>קפריזה חדשה נגדי"</w:t>
      </w:r>
      <w:r>
        <w:rPr>
          <w:rFonts w:hint="cs"/>
          <w:rtl/>
          <w:lang w:eastAsia="en-US"/>
        </w:rPr>
        <w:t xml:space="preserve"> (ת/1, שור' 3).</w:t>
      </w:r>
    </w:p>
    <w:p w14:paraId="0BECDEA8" w14:textId="77777777" w:rsidR="00607829" w:rsidRDefault="00607829" w:rsidP="00607829">
      <w:pPr>
        <w:spacing w:line="360" w:lineRule="auto"/>
        <w:jc w:val="both"/>
        <w:rPr>
          <w:rFonts w:hint="cs"/>
          <w:rtl/>
          <w:lang w:eastAsia="en-US"/>
        </w:rPr>
      </w:pPr>
    </w:p>
    <w:p w14:paraId="19269B31" w14:textId="77777777" w:rsidR="00607829" w:rsidRDefault="00607829" w:rsidP="00607829">
      <w:pPr>
        <w:spacing w:line="360" w:lineRule="auto"/>
        <w:jc w:val="both"/>
        <w:rPr>
          <w:rFonts w:hint="cs"/>
          <w:rtl/>
          <w:lang w:eastAsia="en-US"/>
        </w:rPr>
      </w:pPr>
      <w:r>
        <w:rPr>
          <w:rFonts w:hint="cs"/>
          <w:rtl/>
          <w:lang w:eastAsia="en-US"/>
        </w:rPr>
        <w:t>"הסבר" זה,  כאמור,  יש לדחות בשתי ידיים.</w:t>
      </w:r>
    </w:p>
    <w:p w14:paraId="791C5734" w14:textId="77777777" w:rsidR="00607829" w:rsidRDefault="00607829" w:rsidP="00607829">
      <w:pPr>
        <w:jc w:val="both"/>
        <w:rPr>
          <w:rFonts w:hint="cs"/>
          <w:rtl/>
          <w:lang w:eastAsia="en-US"/>
        </w:rPr>
      </w:pPr>
    </w:p>
    <w:p w14:paraId="4F4A4CC4" w14:textId="77777777" w:rsidR="00607829" w:rsidRDefault="00607829" w:rsidP="00607829">
      <w:pPr>
        <w:spacing w:line="360" w:lineRule="auto"/>
        <w:jc w:val="both"/>
        <w:rPr>
          <w:rFonts w:hint="cs"/>
          <w:rtl/>
          <w:lang w:eastAsia="en-US"/>
        </w:rPr>
      </w:pPr>
      <w:r>
        <w:rPr>
          <w:rFonts w:hint="cs"/>
          <w:rtl/>
          <w:lang w:eastAsia="en-US"/>
        </w:rPr>
        <w:t xml:space="preserve">יש לשלול, לעניין זה, את גרסת ר', בת זוגו של הנאשם,  לפיה הייתה זו היא שנטעה במוחו את החשד כי בכוונת המתלוננת לטפול עליו "עלילה" לפיה אנס אותה.   גרסה זו אינה מתיישבת עם גרסת הנאשם עצמו, ממנה משתמע כי הוא זה ש"חזה" את תלונת המתלוננת עקב יחסה ה"קפריזי" כלפיו, כמו גם עם גרסת רס"ר שטרית, לפיה מילות הנאשם לר' במעמד מעצרו היו </w:t>
      </w:r>
      <w:r>
        <w:rPr>
          <w:rFonts w:cs="Miriam" w:hint="cs"/>
          <w:rtl/>
          <w:lang w:eastAsia="en-US"/>
        </w:rPr>
        <w:t>"ידעתי שהיא תתלונן"</w:t>
      </w:r>
      <w:r>
        <w:rPr>
          <w:rFonts w:hint="cs"/>
          <w:rtl/>
          <w:lang w:eastAsia="en-US"/>
        </w:rPr>
        <w:t xml:space="preserve"> בניגוד למתואר בגרסת ר'. בשולי  הדברים יוער,  כי גרסת ר',  לעניין זה,  אף משוללת כל הגיון,  שכן כלל לא ברור,  מגרסתה, על שום מה ולמה תגיש המתלוננת נגד הנאשם תלונת "שווא" וכיצד עלה בידה לחזות נכונה מהלך זה של המתלוננת.  התרשמותי מעדה זו הייתה,  בלשון עדינה,  כי אין היא מבקשת אלא לחלץ את הנאשם, בין זוגה וארוסה, ממשמעות אמרתו המפלילה במעמד מעצרו, בפרט נוכח הודאתה כי הנאשם אכן שוחח עמה בנוגע לגרסתו וגרסת עדים אחרים במשפט עובר לעדותה.</w:t>
      </w:r>
    </w:p>
    <w:p w14:paraId="706FE42D" w14:textId="77777777" w:rsidR="00607829" w:rsidRDefault="00607829" w:rsidP="00607829">
      <w:pPr>
        <w:spacing w:line="360" w:lineRule="auto"/>
        <w:jc w:val="both"/>
        <w:rPr>
          <w:rFonts w:hint="cs"/>
          <w:rtl/>
          <w:lang w:eastAsia="en-US"/>
        </w:rPr>
      </w:pPr>
    </w:p>
    <w:p w14:paraId="0F917E8C" w14:textId="77777777" w:rsidR="00607829" w:rsidRDefault="00607829" w:rsidP="00607829">
      <w:pPr>
        <w:spacing w:line="360" w:lineRule="auto"/>
        <w:jc w:val="both"/>
        <w:rPr>
          <w:rFonts w:hint="cs"/>
          <w:rtl/>
          <w:lang w:eastAsia="en-US"/>
        </w:rPr>
      </w:pPr>
      <w:r>
        <w:rPr>
          <w:rFonts w:hint="cs"/>
          <w:rtl/>
          <w:lang w:eastAsia="en-US"/>
        </w:rPr>
        <w:t>כפי שניתן היה ללמוד על מערכת היחסים שבין הנאשם למתלוננת, אזי, עד ליום התלונה, נהגו הנאשם והמתלוננת באמון הדדי ושיתוף פעולה בגידול ילדתם,  כפי שמלמדים,  בין היתר,  חילופי הדברים בעימות בניהם (</w:t>
      </w:r>
      <w:r>
        <w:rPr>
          <w:rFonts w:cs="Miriam" w:hint="cs"/>
          <w:rtl/>
          <w:lang w:eastAsia="en-US"/>
        </w:rPr>
        <w:t>"את יודעת שאני לעולם לא אפגע בך"</w:t>
      </w:r>
      <w:r>
        <w:rPr>
          <w:rFonts w:hint="cs"/>
          <w:rtl/>
          <w:lang w:eastAsia="en-US"/>
        </w:rPr>
        <w:t xml:space="preserve"> (ת/15א)),  ובניגוד לטענת הנאשם.  </w:t>
      </w:r>
    </w:p>
    <w:p w14:paraId="5BB07F6C" w14:textId="77777777" w:rsidR="00607829" w:rsidRDefault="00607829" w:rsidP="00607829">
      <w:pPr>
        <w:spacing w:line="360" w:lineRule="auto"/>
        <w:jc w:val="both"/>
        <w:rPr>
          <w:lang w:eastAsia="en-US"/>
        </w:rPr>
      </w:pPr>
    </w:p>
    <w:p w14:paraId="1D1545C7" w14:textId="77777777" w:rsidR="00607829" w:rsidRDefault="00607829" w:rsidP="00607829">
      <w:pPr>
        <w:spacing w:line="360" w:lineRule="auto"/>
        <w:jc w:val="both"/>
        <w:rPr>
          <w:rFonts w:hint="cs"/>
          <w:rtl/>
          <w:lang w:eastAsia="en-US"/>
        </w:rPr>
      </w:pPr>
      <w:r>
        <w:rPr>
          <w:rFonts w:hint="cs"/>
          <w:rtl/>
          <w:lang w:eastAsia="en-US"/>
        </w:rPr>
        <w:t>רקע זה מחדד את המשמעות המפלילה של יכולת הנאשם לחזות את תלונת המתלוננת נגדו ביום מעצרו, ומוביל למסקנה אחת ויחידה,  כי בניגוד להתנהלותו בעבר עם המתלוננת, ביום זה, הנאשם אכן פגע במתלוננת.</w:t>
      </w:r>
    </w:p>
    <w:p w14:paraId="54229A37" w14:textId="77777777" w:rsidR="00607829" w:rsidRDefault="00607829" w:rsidP="00607829">
      <w:pPr>
        <w:spacing w:line="360" w:lineRule="auto"/>
        <w:jc w:val="both"/>
        <w:rPr>
          <w:rFonts w:hint="cs"/>
          <w:rtl/>
          <w:lang w:eastAsia="en-US"/>
        </w:rPr>
      </w:pPr>
    </w:p>
    <w:p w14:paraId="4E830F4A" w14:textId="77777777" w:rsidR="00607829" w:rsidRDefault="00607829" w:rsidP="00607829">
      <w:pPr>
        <w:spacing w:line="360" w:lineRule="auto"/>
        <w:jc w:val="both"/>
        <w:rPr>
          <w:rFonts w:hint="cs"/>
          <w:rtl/>
          <w:lang w:eastAsia="en-US"/>
        </w:rPr>
      </w:pPr>
      <w:r>
        <w:rPr>
          <w:rFonts w:hint="cs"/>
          <w:rtl/>
          <w:lang w:eastAsia="en-US"/>
        </w:rPr>
        <w:t>אולם,  הנאשם בעדותו,  המעיט להתייחס לעדות המתלוננת או ליתר הראיות נגדו לגופן,  והתמקד דווקא בתקיפת היבטים שונים באופי המתלוננת,  ובכלל זה לאו דווקא כאלו השייכים לאישום נגדו,  כגון התנהגותה המינית וכישוריה כאֵם. כאמור,  סברתי שמן הראוי שלא לפרט יתר על המידה מאמרותיו של הנאשם לעניין זה בכדי להמחיש את הרושם שהותירה עדותו והרי יתר הדברים כתובים בפרוטוקול עדותו.</w:t>
      </w:r>
    </w:p>
    <w:p w14:paraId="14EE6586" w14:textId="77777777" w:rsidR="00607829" w:rsidRDefault="00607829" w:rsidP="00607829">
      <w:pPr>
        <w:spacing w:line="360" w:lineRule="auto"/>
        <w:jc w:val="both"/>
        <w:rPr>
          <w:rFonts w:hint="cs"/>
          <w:rtl/>
          <w:lang w:eastAsia="en-US"/>
        </w:rPr>
      </w:pPr>
    </w:p>
    <w:p w14:paraId="18B97EC7" w14:textId="77777777" w:rsidR="00607829" w:rsidRDefault="00607829" w:rsidP="00607829">
      <w:pPr>
        <w:spacing w:line="360" w:lineRule="auto"/>
        <w:jc w:val="both"/>
        <w:rPr>
          <w:rFonts w:hint="cs"/>
          <w:rtl/>
          <w:lang w:eastAsia="en-US"/>
        </w:rPr>
      </w:pPr>
      <w:r>
        <w:rPr>
          <w:rFonts w:hint="cs"/>
          <w:rtl/>
          <w:lang w:eastAsia="en-US"/>
        </w:rPr>
        <w:t>עדות הנאשם בפנינו לא הותירה רושם מהימן.</w:t>
      </w:r>
    </w:p>
    <w:p w14:paraId="1F415B82" w14:textId="77777777" w:rsidR="00607829" w:rsidRDefault="00607829" w:rsidP="00607829">
      <w:pPr>
        <w:spacing w:line="360" w:lineRule="auto"/>
        <w:jc w:val="both"/>
        <w:rPr>
          <w:rFonts w:hint="cs"/>
          <w:rtl/>
          <w:lang w:eastAsia="en-US"/>
        </w:rPr>
      </w:pPr>
      <w:r>
        <w:rPr>
          <w:rFonts w:hint="cs"/>
          <w:rtl/>
          <w:lang w:eastAsia="en-US"/>
        </w:rPr>
        <w:t xml:space="preserve"> </w:t>
      </w:r>
    </w:p>
    <w:p w14:paraId="29603B15" w14:textId="77777777" w:rsidR="00607829" w:rsidRDefault="00607829" w:rsidP="00607829">
      <w:pPr>
        <w:spacing w:line="360" w:lineRule="auto"/>
        <w:jc w:val="both"/>
        <w:rPr>
          <w:rFonts w:hint="cs"/>
          <w:rtl/>
          <w:lang w:eastAsia="en-US"/>
        </w:rPr>
      </w:pPr>
      <w:r>
        <w:rPr>
          <w:rFonts w:hint="cs"/>
          <w:rtl/>
          <w:lang w:eastAsia="en-US"/>
        </w:rPr>
        <w:t>באשר להתרשמות מן הנאשם במהלך עדותו בבית המשפט יאמר כי גם כשנעשה ניסיון מצד באת כוח המאשימה או בית המשפט למקד את הנאשם בשאלות שבמחלוקת, לא תמיד השיב באופן ענייני ומסר תשובות מתחמקות. כך, למשל, השיב לשאלתי בדבר מניע המתלוננת להפלילו לנוכח תרומתו הרבה לגידול ילדתם המשותפת:</w:t>
      </w:r>
    </w:p>
    <w:p w14:paraId="6BC75896" w14:textId="77777777" w:rsidR="00607829" w:rsidRDefault="00607829" w:rsidP="00607829">
      <w:pPr>
        <w:jc w:val="both"/>
        <w:rPr>
          <w:rFonts w:hint="cs"/>
          <w:rtl/>
          <w:lang w:eastAsia="en-US"/>
        </w:rPr>
      </w:pPr>
    </w:p>
    <w:p w14:paraId="599E6907" w14:textId="77777777" w:rsidR="00607829" w:rsidRDefault="00607829" w:rsidP="00607829">
      <w:pPr>
        <w:ind w:left="1106" w:right="1080"/>
        <w:jc w:val="both"/>
        <w:rPr>
          <w:rFonts w:hint="cs"/>
          <w:rtl/>
          <w:lang w:eastAsia="en-US"/>
        </w:rPr>
      </w:pPr>
      <w:r>
        <w:rPr>
          <w:rFonts w:cs="Miriam" w:hint="cs"/>
          <w:rtl/>
          <w:lang w:eastAsia="en-US"/>
        </w:rPr>
        <w:t xml:space="preserve">"היא לא עובדת, אין שום סיבה שלא תוכל לקום בבוקר ותיקח את הילדה לבית ספר, אלא אם כן היא יוצאת לבלות בלילה ומזניחה את הילדה. במילים של הילדה, ממש. "אמא הולכת בלילה ומשאירה אותי לבד"" </w:t>
      </w:r>
      <w:r>
        <w:rPr>
          <w:rFonts w:hint="cs"/>
          <w:rtl/>
          <w:lang w:eastAsia="en-US"/>
        </w:rPr>
        <w:t>(עמ' 54 – 55 לפרו').</w:t>
      </w:r>
    </w:p>
    <w:p w14:paraId="2D30192C" w14:textId="77777777" w:rsidR="00607829" w:rsidRDefault="00607829" w:rsidP="00607829">
      <w:pPr>
        <w:spacing w:line="360" w:lineRule="auto"/>
        <w:ind w:left="1106" w:right="1080"/>
        <w:jc w:val="both"/>
        <w:rPr>
          <w:rFonts w:hint="cs"/>
          <w:rtl/>
          <w:lang w:eastAsia="en-US"/>
        </w:rPr>
      </w:pPr>
    </w:p>
    <w:p w14:paraId="2942687B" w14:textId="77777777" w:rsidR="00607829" w:rsidRDefault="00607829" w:rsidP="00607829">
      <w:pPr>
        <w:spacing w:line="360" w:lineRule="auto"/>
        <w:jc w:val="both"/>
        <w:rPr>
          <w:rFonts w:hint="cs"/>
          <w:rtl/>
          <w:lang w:eastAsia="en-US"/>
        </w:rPr>
      </w:pPr>
      <w:r>
        <w:rPr>
          <w:rFonts w:hint="cs"/>
          <w:rtl/>
          <w:lang w:eastAsia="en-US"/>
        </w:rPr>
        <w:t xml:space="preserve">עיני הקורא הרואות,  אם כן,  כי לא קיים קשר בין התשובה לשאלה,  מעבר לניסיון כללי להוסיף להשחיר פני המתלוננת,  גם בנושאים שאינם שייכים לאישום. תיאור זה מאפיין תשובות נוספות של הנאשם (ר' עמ' 50 – 52,  60,  67 – 68 לפרו').  </w:t>
      </w:r>
    </w:p>
    <w:p w14:paraId="73AEF2B3" w14:textId="77777777" w:rsidR="00607829" w:rsidRDefault="00607829" w:rsidP="00607829">
      <w:pPr>
        <w:spacing w:line="360" w:lineRule="auto"/>
        <w:jc w:val="both"/>
        <w:rPr>
          <w:rFonts w:hint="cs"/>
          <w:rtl/>
          <w:lang w:eastAsia="en-US"/>
        </w:rPr>
      </w:pPr>
    </w:p>
    <w:p w14:paraId="19A1A9D3" w14:textId="77777777" w:rsidR="00607829" w:rsidRDefault="00607829" w:rsidP="00607829">
      <w:pPr>
        <w:spacing w:line="360" w:lineRule="auto"/>
        <w:jc w:val="both"/>
        <w:rPr>
          <w:rFonts w:hint="cs"/>
          <w:rtl/>
          <w:lang w:eastAsia="en-US"/>
        </w:rPr>
      </w:pPr>
      <w:r>
        <w:rPr>
          <w:rFonts w:hint="cs"/>
          <w:rtl/>
          <w:lang w:eastAsia="en-US"/>
        </w:rPr>
        <w:t xml:space="preserve">חמור מכך,  פעמים שבהם נראה שהנאשם השיב באופן ענייני,  הסתבר עד מהרה כי חטא לאמת,  גם בנושאים הנוגעים לשורש האישום נגדו.  </w:t>
      </w:r>
    </w:p>
    <w:p w14:paraId="69FCD399" w14:textId="77777777" w:rsidR="00607829" w:rsidRDefault="00607829" w:rsidP="00607829">
      <w:pPr>
        <w:spacing w:line="360" w:lineRule="auto"/>
        <w:jc w:val="both"/>
        <w:rPr>
          <w:rFonts w:hint="cs"/>
          <w:rtl/>
          <w:lang w:eastAsia="en-US"/>
        </w:rPr>
      </w:pPr>
    </w:p>
    <w:p w14:paraId="234E8D85" w14:textId="77777777" w:rsidR="00607829" w:rsidRDefault="00607829" w:rsidP="00607829">
      <w:pPr>
        <w:spacing w:line="360" w:lineRule="auto"/>
        <w:jc w:val="both"/>
        <w:rPr>
          <w:lang w:eastAsia="en-US"/>
        </w:rPr>
      </w:pPr>
      <w:r>
        <w:rPr>
          <w:rFonts w:hint="cs"/>
          <w:rtl/>
          <w:lang w:eastAsia="en-US"/>
        </w:rPr>
        <w:t xml:space="preserve">כך,  טען תחילה הנאשם כי המתלוננת שהתה בדירתו "דקות ספורות" בלבד,  בסמוך לשעה 10:00 בבוקר,  וכי עם סיום ביקורה שוחח בטלפון הנייד שלו עם חברתו,  בנוכחות המתלוננת. יובהר,  כי טענה זו סתרה את עיקר גרסת המתלוננת, לפיה שהתה בדירת הנאשם </w:t>
      </w:r>
      <w:r>
        <w:rPr>
          <w:rFonts w:hint="cs"/>
          <w:b/>
          <w:bCs/>
          <w:rtl/>
          <w:lang w:eastAsia="en-US"/>
        </w:rPr>
        <w:t>כשעתיים</w:t>
      </w:r>
      <w:r>
        <w:rPr>
          <w:rFonts w:hint="cs"/>
          <w:rtl/>
          <w:lang w:eastAsia="en-US"/>
        </w:rPr>
        <w:t xml:space="preserve">, בין 10:00 – 12:00 לערך,  כשהיא מסייעת לו לנקות ולסדר דירתו,  ועם סיום עבודתה  כפה עצמו עליה ופגע בה מינית. </w:t>
      </w:r>
    </w:p>
    <w:p w14:paraId="1797E13D" w14:textId="77777777" w:rsidR="00607829" w:rsidRDefault="00607829" w:rsidP="00607829">
      <w:pPr>
        <w:spacing w:line="360" w:lineRule="auto"/>
        <w:jc w:val="both"/>
        <w:rPr>
          <w:rFonts w:hint="cs"/>
          <w:rtl/>
          <w:lang w:eastAsia="en-US"/>
        </w:rPr>
      </w:pPr>
    </w:p>
    <w:p w14:paraId="38A8A44C" w14:textId="77777777" w:rsidR="00607829" w:rsidRDefault="00607829" w:rsidP="00607829">
      <w:pPr>
        <w:spacing w:line="360" w:lineRule="auto"/>
        <w:jc w:val="both"/>
        <w:rPr>
          <w:rFonts w:hint="cs"/>
          <w:rtl/>
          <w:lang w:eastAsia="en-US"/>
        </w:rPr>
      </w:pPr>
      <w:r>
        <w:rPr>
          <w:rFonts w:hint="cs"/>
          <w:rtl/>
          <w:lang w:eastAsia="en-US"/>
        </w:rPr>
        <w:t>ההכרעה במחלוקת זו ביחס לזמן ביקור המתלוננת בדירת הנאשם,  אם כן,  הכרחית לבירור העובדות לאשורן,  שכן גרסת המתלוננת לא תיתכן במידה ויצאה את דירתו דקות ספורות לאחר השעה 10:00,  כגרסתו.</w:t>
      </w:r>
    </w:p>
    <w:p w14:paraId="38B3C7DC" w14:textId="77777777" w:rsidR="00607829" w:rsidRDefault="00607829" w:rsidP="00607829">
      <w:pPr>
        <w:spacing w:line="360" w:lineRule="auto"/>
        <w:jc w:val="both"/>
        <w:rPr>
          <w:rFonts w:hint="cs"/>
          <w:rtl/>
          <w:lang w:eastAsia="en-US"/>
        </w:rPr>
      </w:pPr>
    </w:p>
    <w:p w14:paraId="64070B00" w14:textId="77777777" w:rsidR="00607829" w:rsidRDefault="00607829" w:rsidP="00607829">
      <w:pPr>
        <w:spacing w:line="360" w:lineRule="auto"/>
        <w:jc w:val="both"/>
        <w:rPr>
          <w:rFonts w:hint="cs"/>
          <w:rtl/>
          <w:lang w:eastAsia="en-US"/>
        </w:rPr>
      </w:pPr>
      <w:r>
        <w:rPr>
          <w:rFonts w:hint="cs"/>
          <w:rtl/>
          <w:lang w:eastAsia="en-US"/>
        </w:rPr>
        <w:t xml:space="preserve">אלא שרישומי שיחות הטלפון הנייד של הנאשם הראו, כי שיחת הטלפון המדוברת בינו לבין חברתו,  ר',  התרחשה </w:t>
      </w:r>
      <w:r>
        <w:rPr>
          <w:rFonts w:hint="cs"/>
          <w:b/>
          <w:bCs/>
          <w:rtl/>
          <w:lang w:eastAsia="en-US"/>
        </w:rPr>
        <w:t>בשעה 12:15</w:t>
      </w:r>
      <w:r>
        <w:rPr>
          <w:rFonts w:hint="cs"/>
          <w:rtl/>
          <w:lang w:eastAsia="en-US"/>
        </w:rPr>
        <w:t>,  בניגוד לגרסתו ובהתאם לגרסת המתלוננת דווקא (ת/16).  התרחשות שיחת הטלפון במועד זה אומתה אף מעדות ר',  שהעידה על כך מטעם ההגנה,  כך שלא נראה אף כי נקודה זו שנויה במחלוקת.</w:t>
      </w:r>
    </w:p>
    <w:p w14:paraId="7D3DF529" w14:textId="77777777" w:rsidR="00607829" w:rsidRDefault="00607829" w:rsidP="00607829">
      <w:pPr>
        <w:spacing w:line="360" w:lineRule="auto"/>
        <w:jc w:val="both"/>
        <w:rPr>
          <w:rFonts w:hint="cs"/>
          <w:rtl/>
          <w:lang w:eastAsia="en-US"/>
        </w:rPr>
      </w:pPr>
    </w:p>
    <w:p w14:paraId="4CF310E4" w14:textId="77777777" w:rsidR="00607829" w:rsidRDefault="00607829" w:rsidP="00607829">
      <w:pPr>
        <w:spacing w:line="360" w:lineRule="auto"/>
        <w:jc w:val="both"/>
        <w:rPr>
          <w:rFonts w:hint="cs"/>
          <w:rtl/>
          <w:lang w:eastAsia="en-US"/>
        </w:rPr>
      </w:pPr>
      <w:r>
        <w:rPr>
          <w:rFonts w:hint="cs"/>
          <w:rtl/>
          <w:lang w:eastAsia="en-US"/>
        </w:rPr>
        <w:t xml:space="preserve">כשעומת עם כך הנאשם בעדותו,  כזכור,  שינה גרסתו והודה: </w:t>
      </w:r>
      <w:r>
        <w:rPr>
          <w:rFonts w:cs="Miriam" w:hint="cs"/>
          <w:rtl/>
          <w:lang w:eastAsia="en-US"/>
        </w:rPr>
        <w:t>"אין לי זמנים"</w:t>
      </w:r>
      <w:r>
        <w:rPr>
          <w:rFonts w:hint="cs"/>
          <w:rtl/>
          <w:lang w:eastAsia="en-US"/>
        </w:rPr>
        <w:t xml:space="preserve">.   </w:t>
      </w:r>
    </w:p>
    <w:p w14:paraId="23DBE35B" w14:textId="77777777" w:rsidR="00607829" w:rsidRDefault="00607829" w:rsidP="00607829">
      <w:pPr>
        <w:spacing w:line="360" w:lineRule="auto"/>
        <w:jc w:val="both"/>
        <w:rPr>
          <w:rFonts w:hint="cs"/>
          <w:rtl/>
          <w:lang w:eastAsia="en-US"/>
        </w:rPr>
      </w:pPr>
    </w:p>
    <w:p w14:paraId="45ADDC72" w14:textId="77777777" w:rsidR="00607829" w:rsidRDefault="00607829" w:rsidP="00607829">
      <w:pPr>
        <w:spacing w:line="360" w:lineRule="auto"/>
        <w:jc w:val="both"/>
        <w:rPr>
          <w:rFonts w:hint="cs"/>
          <w:rtl/>
          <w:lang w:eastAsia="en-US"/>
        </w:rPr>
      </w:pPr>
      <w:r>
        <w:rPr>
          <w:rFonts w:hint="cs"/>
          <w:rtl/>
          <w:lang w:eastAsia="en-US"/>
        </w:rPr>
        <w:t xml:space="preserve">ב"כ הנאשם בסיכומיו ביקש למזער מהכרסום והפגיעה בגרסת הנאשם לנוכח האמור לעיל וטען </w:t>
      </w:r>
      <w:r>
        <w:rPr>
          <w:rFonts w:cs="Miriam" w:hint="cs"/>
          <w:rtl/>
          <w:lang w:eastAsia="en-US"/>
        </w:rPr>
        <w:t>"נכון הוא שהנאשם התבלבל בפירוט והסדר הכרונולוגי"</w:t>
      </w:r>
      <w:r>
        <w:rPr>
          <w:rFonts w:hint="cs"/>
          <w:rtl/>
          <w:lang w:eastAsia="en-US"/>
        </w:rPr>
        <w:t xml:space="preserve"> ויחד עם זאת הוסיף </w:t>
      </w:r>
      <w:r>
        <w:rPr>
          <w:rFonts w:cs="Miriam" w:hint="cs"/>
          <w:rtl/>
          <w:lang w:eastAsia="en-US"/>
        </w:rPr>
        <w:t>"לא חזר בו מהטענה שהוא והמתלוננת שהו בדירתו מספר דקות בלבד"</w:t>
      </w:r>
      <w:r>
        <w:rPr>
          <w:rFonts w:hint="cs"/>
          <w:rtl/>
          <w:lang w:eastAsia="en-US"/>
        </w:rPr>
        <w:t>.</w:t>
      </w:r>
    </w:p>
    <w:p w14:paraId="39EED8B5" w14:textId="77777777" w:rsidR="00607829" w:rsidRDefault="00607829" w:rsidP="00607829">
      <w:pPr>
        <w:spacing w:line="360" w:lineRule="auto"/>
        <w:jc w:val="both"/>
        <w:rPr>
          <w:rFonts w:hint="cs"/>
          <w:rtl/>
          <w:lang w:eastAsia="en-US"/>
        </w:rPr>
      </w:pPr>
    </w:p>
    <w:p w14:paraId="1AFC62AF" w14:textId="77777777" w:rsidR="00607829" w:rsidRDefault="00607829" w:rsidP="00607829">
      <w:pPr>
        <w:spacing w:line="360" w:lineRule="auto"/>
        <w:jc w:val="both"/>
        <w:rPr>
          <w:rFonts w:hint="cs"/>
          <w:rtl/>
          <w:lang w:eastAsia="en-US"/>
        </w:rPr>
      </w:pPr>
      <w:r>
        <w:rPr>
          <w:rFonts w:hint="cs"/>
          <w:rtl/>
          <w:lang w:eastAsia="en-US"/>
        </w:rPr>
        <w:t xml:space="preserve">עם כל הכבוד לנטען על ידי הסנגור בסיכומיו, אזי, אין זה סביר כי שעתיים תמימות אלו "נשמטו" מזיכרון הנאשם, בפרט לאור העובדה כי הנ"ל טען כי כל ביקור המתלוננת לא ארך אלא </w:t>
      </w:r>
      <w:r>
        <w:rPr>
          <w:rFonts w:cs="Miriam" w:hint="cs"/>
          <w:rtl/>
          <w:lang w:eastAsia="en-US"/>
        </w:rPr>
        <w:t xml:space="preserve">"חמש דקות אפילו לא שלוש דקות" </w:t>
      </w:r>
      <w:r>
        <w:rPr>
          <w:rFonts w:hint="cs"/>
          <w:rtl/>
          <w:lang w:eastAsia="en-US"/>
        </w:rPr>
        <w:t xml:space="preserve">כבר בחקירתו במשטרה באותו היום (ת/1,  שור' 69 – 70).  </w:t>
      </w:r>
    </w:p>
    <w:p w14:paraId="5F629FA0" w14:textId="77777777" w:rsidR="00607829" w:rsidRDefault="00607829" w:rsidP="00607829">
      <w:pPr>
        <w:spacing w:line="360" w:lineRule="auto"/>
        <w:jc w:val="both"/>
        <w:rPr>
          <w:rFonts w:hint="cs"/>
          <w:rtl/>
          <w:lang w:eastAsia="en-US"/>
        </w:rPr>
      </w:pPr>
    </w:p>
    <w:p w14:paraId="6592A4F9" w14:textId="77777777" w:rsidR="00607829" w:rsidRPr="0043275D" w:rsidRDefault="00607829" w:rsidP="00607829">
      <w:pPr>
        <w:spacing w:line="360" w:lineRule="auto"/>
        <w:jc w:val="both"/>
        <w:rPr>
          <w:rFonts w:hint="cs"/>
          <w:rtl/>
          <w:lang w:eastAsia="en-US"/>
        </w:rPr>
      </w:pPr>
      <w:r w:rsidRPr="0043275D">
        <w:rPr>
          <w:rFonts w:hint="cs"/>
          <w:rtl/>
          <w:lang w:eastAsia="en-US"/>
        </w:rPr>
        <w:t xml:space="preserve">גם אם נקבל את גרסת ח',  חבר הנאשם,  לפיה הנאשם יצא את דירת המתלוננת לאחר השעה 11:00,  עדיין נותרת כשעה תמימה ש"נעלמה" מזיכרון הנאשם בחקירתו,  ושהות המתלוננת בדירתו קרוב הרבה יותר לגרסתה.   </w:t>
      </w:r>
    </w:p>
    <w:p w14:paraId="45CFDB38" w14:textId="77777777" w:rsidR="00607829" w:rsidRPr="0043275D" w:rsidRDefault="00607829" w:rsidP="00607829">
      <w:pPr>
        <w:spacing w:line="360" w:lineRule="auto"/>
        <w:jc w:val="both"/>
        <w:rPr>
          <w:rFonts w:hint="cs"/>
          <w:rtl/>
          <w:lang w:eastAsia="en-US"/>
        </w:rPr>
      </w:pPr>
    </w:p>
    <w:p w14:paraId="5219C95C" w14:textId="77777777" w:rsidR="00607829" w:rsidRDefault="00607829" w:rsidP="00607829">
      <w:pPr>
        <w:spacing w:line="360" w:lineRule="auto"/>
        <w:jc w:val="both"/>
        <w:rPr>
          <w:rFonts w:hint="cs"/>
          <w:rtl/>
          <w:lang w:eastAsia="en-US"/>
        </w:rPr>
      </w:pPr>
      <w:r w:rsidRPr="0043275D">
        <w:rPr>
          <w:rFonts w:hint="cs"/>
          <w:rtl/>
          <w:lang w:eastAsia="en-US"/>
        </w:rPr>
        <w:t>לא נותר אלא לקבוע,  אם כן,  כי גרסת הנאשם לעניין זה שקרית,  ונועדה להרחיק עצמו מהעבירה.</w:t>
      </w:r>
      <w:r>
        <w:rPr>
          <w:rFonts w:hint="cs"/>
          <w:rtl/>
          <w:lang w:eastAsia="en-US"/>
        </w:rPr>
        <w:t xml:space="preserve">   </w:t>
      </w:r>
    </w:p>
    <w:p w14:paraId="424EBC58" w14:textId="77777777" w:rsidR="00607829" w:rsidRDefault="00607829" w:rsidP="00607829">
      <w:pPr>
        <w:spacing w:line="360" w:lineRule="auto"/>
        <w:jc w:val="both"/>
        <w:rPr>
          <w:rFonts w:hint="cs"/>
          <w:rtl/>
          <w:lang w:eastAsia="en-US"/>
        </w:rPr>
      </w:pPr>
    </w:p>
    <w:p w14:paraId="619C415A" w14:textId="77777777" w:rsidR="00607829" w:rsidRDefault="00607829" w:rsidP="00607829">
      <w:pPr>
        <w:spacing w:line="360" w:lineRule="auto"/>
        <w:jc w:val="both"/>
        <w:rPr>
          <w:rFonts w:hint="cs"/>
          <w:rtl/>
          <w:lang w:eastAsia="en-US"/>
        </w:rPr>
      </w:pPr>
      <w:r>
        <w:rPr>
          <w:rFonts w:hint="cs"/>
          <w:rtl/>
          <w:lang w:eastAsia="en-US"/>
        </w:rPr>
        <w:t xml:space="preserve">אי אמירת אמת נוספת בה נתפס הנאשם הינה טענתו כי לא יתכן כי ביצע את המיוחס לו,  היות והינו "שומר נגיעה" ואינו מקיים מגע מיני אף עם חברתו: </w:t>
      </w:r>
      <w:r>
        <w:rPr>
          <w:rFonts w:cs="Miriam" w:hint="cs"/>
          <w:rtl/>
          <w:lang w:eastAsia="en-US"/>
        </w:rPr>
        <w:t>"בחברה שלי אני לא נוגע אני שומר מגע"</w:t>
      </w:r>
      <w:r>
        <w:rPr>
          <w:rFonts w:hint="cs"/>
          <w:rtl/>
          <w:lang w:eastAsia="en-US"/>
        </w:rPr>
        <w:t xml:space="preserve"> (ת/1,  שורה 114).   </w:t>
      </w:r>
    </w:p>
    <w:p w14:paraId="4283FB2D" w14:textId="77777777" w:rsidR="00607829" w:rsidRDefault="00607829" w:rsidP="00607829">
      <w:pPr>
        <w:spacing w:line="360" w:lineRule="auto"/>
        <w:jc w:val="both"/>
        <w:rPr>
          <w:rFonts w:hint="cs"/>
          <w:rtl/>
          <w:lang w:eastAsia="en-US"/>
        </w:rPr>
      </w:pPr>
    </w:p>
    <w:p w14:paraId="5C47D340" w14:textId="77777777" w:rsidR="00607829" w:rsidRDefault="00607829" w:rsidP="00607829">
      <w:pPr>
        <w:spacing w:line="360" w:lineRule="auto"/>
        <w:jc w:val="both"/>
        <w:rPr>
          <w:rFonts w:cs="Miriam" w:hint="cs"/>
          <w:rtl/>
          <w:lang w:eastAsia="en-US"/>
        </w:rPr>
      </w:pPr>
      <w:r>
        <w:rPr>
          <w:rFonts w:hint="cs"/>
          <w:rtl/>
          <w:lang w:eastAsia="en-US"/>
        </w:rPr>
        <w:t xml:space="preserve">השומע אמרה זו מפרשה כפשוטה,  דהיינו,  כי הנאשם אינו מקיים כל מגע פיזי,  ודאי לא מגע מיני,  עם בנות המין השני. אלא, שבעדותו בפנינו הסתבר כי לנאשם פרשנות מעט שונה: </w:t>
      </w:r>
      <w:r>
        <w:rPr>
          <w:rFonts w:cs="Miriam" w:hint="cs"/>
          <w:rtl/>
          <w:lang w:eastAsia="en-US"/>
        </w:rPr>
        <w:t>"[...] אני לא שוכב איתה. אני יכול לחבק ולנשק אותה.</w:t>
      </w:r>
      <w:r>
        <w:rPr>
          <w:rFonts w:hint="cs"/>
          <w:rtl/>
          <w:lang w:eastAsia="en-US"/>
        </w:rPr>
        <w:t xml:space="preserve"> (עם חברתו – י.א.)</w:t>
      </w:r>
      <w:r>
        <w:rPr>
          <w:rFonts w:cs="Miriam" w:hint="cs"/>
          <w:rtl/>
          <w:lang w:eastAsia="en-US"/>
        </w:rPr>
        <w:t>".</w:t>
      </w:r>
    </w:p>
    <w:p w14:paraId="4A80194A" w14:textId="77777777" w:rsidR="00607829" w:rsidRDefault="00607829" w:rsidP="00607829">
      <w:pPr>
        <w:spacing w:line="360" w:lineRule="auto"/>
        <w:jc w:val="both"/>
        <w:rPr>
          <w:rFonts w:cs="Miriam" w:hint="cs"/>
          <w:rtl/>
          <w:lang w:eastAsia="en-US"/>
        </w:rPr>
      </w:pPr>
    </w:p>
    <w:p w14:paraId="2F56F9F6" w14:textId="77777777" w:rsidR="00607829" w:rsidRDefault="00607829" w:rsidP="00607829">
      <w:pPr>
        <w:spacing w:line="360" w:lineRule="auto"/>
        <w:jc w:val="both"/>
        <w:rPr>
          <w:rFonts w:hint="cs"/>
          <w:rtl/>
          <w:lang w:eastAsia="en-US"/>
        </w:rPr>
      </w:pPr>
      <w:r>
        <w:rPr>
          <w:rFonts w:hint="cs"/>
          <w:rtl/>
          <w:lang w:eastAsia="en-US"/>
        </w:rPr>
        <w:t xml:space="preserve">עד מהרה התברר כי גם תיאור זה אינו מייצג את הדברים לאשורם,  שכן משעומת עם גרסת חברתו,  כזכור,  הסכים כי </w:t>
      </w:r>
      <w:r>
        <w:rPr>
          <w:rFonts w:cs="Miriam" w:hint="cs"/>
          <w:rtl/>
          <w:lang w:eastAsia="en-US"/>
        </w:rPr>
        <w:t>"לעיתים רחוקות מאוד"</w:t>
      </w:r>
      <w:r>
        <w:rPr>
          <w:rFonts w:hint="cs"/>
          <w:rtl/>
          <w:lang w:eastAsia="en-US"/>
        </w:rPr>
        <w:t xml:space="preserve"> הינם מקיימים יחסי מין,  אם כי </w:t>
      </w:r>
      <w:r>
        <w:rPr>
          <w:rFonts w:cs="Miriam" w:hint="cs"/>
          <w:rtl/>
          <w:lang w:eastAsia="en-US"/>
        </w:rPr>
        <w:t>"אינו זוכר"</w:t>
      </w:r>
      <w:r>
        <w:rPr>
          <w:rFonts w:hint="cs"/>
          <w:rtl/>
          <w:lang w:eastAsia="en-US"/>
        </w:rPr>
        <w:t xml:space="preserve"> מתי עשו כן בפעם האחרונה.   </w:t>
      </w:r>
    </w:p>
    <w:p w14:paraId="36C0102F" w14:textId="77777777" w:rsidR="00607829" w:rsidRDefault="00607829" w:rsidP="00607829">
      <w:pPr>
        <w:spacing w:line="360" w:lineRule="auto"/>
        <w:jc w:val="both"/>
        <w:rPr>
          <w:rFonts w:hint="cs"/>
          <w:rtl/>
          <w:lang w:eastAsia="en-US"/>
        </w:rPr>
      </w:pPr>
    </w:p>
    <w:p w14:paraId="0139AF4C" w14:textId="77777777" w:rsidR="00607829" w:rsidRDefault="00607829" w:rsidP="00607829">
      <w:pPr>
        <w:spacing w:line="360" w:lineRule="auto"/>
        <w:jc w:val="both"/>
        <w:rPr>
          <w:rFonts w:hint="cs"/>
          <w:rtl/>
          <w:lang w:eastAsia="en-US"/>
        </w:rPr>
      </w:pPr>
      <w:r>
        <w:rPr>
          <w:rFonts w:hint="cs"/>
          <w:rtl/>
          <w:lang w:eastAsia="en-US"/>
        </w:rPr>
        <w:t>גרסת הנאשם האחרונה,  לעניין זה,  כזכור,  הייתה כי קיים יחסים כ</w:t>
      </w:r>
      <w:r>
        <w:rPr>
          <w:rFonts w:hint="cs"/>
          <w:u w:val="single"/>
          <w:rtl/>
          <w:lang w:eastAsia="en-US"/>
        </w:rPr>
        <w:t>שבועיים</w:t>
      </w:r>
      <w:r>
        <w:rPr>
          <w:rFonts w:hint="cs"/>
          <w:rtl/>
          <w:lang w:eastAsia="en-US"/>
        </w:rPr>
        <w:t xml:space="preserve"> עובר למעצרו,  לאחר שהובהר לו כי זו גרסת חברתו בעניין.</w:t>
      </w:r>
    </w:p>
    <w:p w14:paraId="1D06B062" w14:textId="77777777" w:rsidR="00607829" w:rsidRDefault="00607829" w:rsidP="00607829">
      <w:pPr>
        <w:spacing w:line="360" w:lineRule="auto"/>
        <w:jc w:val="both"/>
        <w:rPr>
          <w:rFonts w:hint="cs"/>
          <w:rtl/>
          <w:lang w:eastAsia="en-US"/>
        </w:rPr>
      </w:pPr>
    </w:p>
    <w:p w14:paraId="24A954CE" w14:textId="77777777" w:rsidR="00607829" w:rsidRDefault="00607829" w:rsidP="00607829">
      <w:pPr>
        <w:spacing w:line="360" w:lineRule="auto"/>
        <w:jc w:val="both"/>
        <w:rPr>
          <w:rStyle w:val="normal-h"/>
          <w:rFonts w:hint="cs"/>
          <w:rtl/>
        </w:rPr>
      </w:pPr>
      <w:r>
        <w:rPr>
          <w:rFonts w:hint="cs"/>
          <w:rtl/>
          <w:lang w:eastAsia="en-US"/>
        </w:rPr>
        <w:t xml:space="preserve">מאמרת הנאשם הראשונית לפיה </w:t>
      </w:r>
      <w:r>
        <w:rPr>
          <w:rFonts w:cs="Miriam" w:hint="cs"/>
          <w:rtl/>
          <w:lang w:eastAsia="en-US"/>
        </w:rPr>
        <w:t>"בחברה שלי אני לא נוגע אני שומר מגע"</w:t>
      </w:r>
      <w:r>
        <w:rPr>
          <w:rFonts w:hint="cs"/>
          <w:rtl/>
          <w:lang w:eastAsia="en-US"/>
        </w:rPr>
        <w:t xml:space="preserve">,  אם כן,  לא נותר הרבה,  ולא נותר לראות בה אלא אי אמירת אמת נוספת המוסיפה ומקשה על קבלת גרסתו.   </w:t>
      </w:r>
    </w:p>
    <w:p w14:paraId="0F272078" w14:textId="77777777" w:rsidR="00607829" w:rsidRDefault="00607829" w:rsidP="00607829">
      <w:pPr>
        <w:spacing w:line="360" w:lineRule="auto"/>
        <w:jc w:val="both"/>
        <w:rPr>
          <w:rFonts w:hint="cs"/>
          <w:rtl/>
          <w:lang w:eastAsia="en-US"/>
        </w:rPr>
      </w:pPr>
    </w:p>
    <w:p w14:paraId="6B154B35" w14:textId="77777777" w:rsidR="00607829" w:rsidRDefault="00607829" w:rsidP="00607829">
      <w:pPr>
        <w:spacing w:line="360" w:lineRule="auto"/>
        <w:jc w:val="both"/>
        <w:rPr>
          <w:rFonts w:hint="cs"/>
          <w:rtl/>
          <w:lang w:eastAsia="en-US"/>
        </w:rPr>
      </w:pPr>
      <w:r>
        <w:rPr>
          <w:rFonts w:hint="cs"/>
          <w:rtl/>
          <w:lang w:eastAsia="en-US"/>
        </w:rPr>
        <w:t>בדומה,  לא ראיתי ליתן אמון בטענת הנאשם לפיה נבצר ממנו לבצע את המעשים המיוחסים לו עקב "שבר באצבע" (ת/1,  בשורות 115 – 117,  ת/3,  עמ' 5 - 6).</w:t>
      </w:r>
    </w:p>
    <w:p w14:paraId="2AF32DDF" w14:textId="77777777" w:rsidR="00607829" w:rsidRDefault="00607829" w:rsidP="00607829">
      <w:pPr>
        <w:spacing w:line="360" w:lineRule="auto"/>
        <w:jc w:val="both"/>
        <w:rPr>
          <w:rFonts w:hint="cs"/>
          <w:rtl/>
          <w:lang w:eastAsia="en-US"/>
        </w:rPr>
      </w:pPr>
    </w:p>
    <w:p w14:paraId="4E339EC0" w14:textId="77777777" w:rsidR="00607829" w:rsidRDefault="00607829" w:rsidP="00607829">
      <w:pPr>
        <w:spacing w:line="360" w:lineRule="auto"/>
        <w:jc w:val="both"/>
        <w:rPr>
          <w:rFonts w:hint="cs"/>
          <w:rtl/>
          <w:lang w:eastAsia="en-US"/>
        </w:rPr>
      </w:pPr>
      <w:r>
        <w:rPr>
          <w:rFonts w:hint="cs"/>
          <w:rtl/>
          <w:lang w:eastAsia="en-US"/>
        </w:rPr>
        <w:t xml:space="preserve">לא זו בלבד שהנאשם לא הציג תיעוד רפואי מתאים לטענה זו,  אלא שכאמור,  תיקו הרפואי אינו כולל כל תלונה מצידו על "שבר" כאמור וסותר טענתו לפיה נבדק בהקשר זה </w:t>
      </w:r>
      <w:r>
        <w:rPr>
          <w:rFonts w:cs="Miriam" w:hint="cs"/>
          <w:rtl/>
          <w:lang w:eastAsia="en-US"/>
        </w:rPr>
        <w:t>"לפני המון שנים"</w:t>
      </w:r>
      <w:r>
        <w:rPr>
          <w:rFonts w:hint="cs"/>
          <w:rtl/>
          <w:lang w:eastAsia="en-US"/>
        </w:rPr>
        <w:t xml:space="preserve"> (ת/3, בעמ' 6). </w:t>
      </w:r>
    </w:p>
    <w:p w14:paraId="2D5E0451" w14:textId="77777777" w:rsidR="00607829" w:rsidRDefault="00607829" w:rsidP="00607829">
      <w:pPr>
        <w:spacing w:line="360" w:lineRule="auto"/>
        <w:jc w:val="both"/>
        <w:rPr>
          <w:rFonts w:hint="cs"/>
          <w:rtl/>
          <w:lang w:eastAsia="en-US"/>
        </w:rPr>
      </w:pPr>
    </w:p>
    <w:p w14:paraId="0AD865BB" w14:textId="77777777" w:rsidR="00607829" w:rsidRDefault="00607829" w:rsidP="00607829">
      <w:pPr>
        <w:spacing w:line="360" w:lineRule="auto"/>
        <w:jc w:val="both"/>
        <w:rPr>
          <w:rFonts w:hint="cs"/>
          <w:rtl/>
          <w:lang w:eastAsia="en-US"/>
        </w:rPr>
      </w:pPr>
      <w:r>
        <w:rPr>
          <w:rFonts w:hint="cs"/>
          <w:rtl/>
          <w:lang w:eastAsia="en-US"/>
        </w:rPr>
        <w:t xml:space="preserve">כאמור, כל שכולל תיקו הרפואי הינו תלונה מצידו בדבר "זרמים" בידיים,  בגינה קיבל הפניה לרופא מומחה, ביום 20.1.09. הפניה זו לא טרח הנאשם לנצל כ 20 ימים,  בהם המשיך לעבוד לפרנסתו כסבל, עד שפוטר מעבודתו ונעצר יום לאחר מכן. פער זמנים זה לא הפריע לנאשם לטעון כי היה זה מעצרו שמנע ממנו מלנצל את ההפניה,  עד שעומת עם תאריך ההפניה בחקירתו וטען כי לא ניצל את ההפניה כי </w:t>
      </w:r>
      <w:r>
        <w:rPr>
          <w:rFonts w:cs="Miriam" w:hint="cs"/>
          <w:rtl/>
          <w:lang w:eastAsia="en-US"/>
        </w:rPr>
        <w:t>"אנשים עובדים"</w:t>
      </w:r>
      <w:r>
        <w:rPr>
          <w:rFonts w:hint="cs"/>
          <w:rtl/>
          <w:lang w:eastAsia="en-US"/>
        </w:rPr>
        <w:t xml:space="preserve"> (ת/3,  עמ' 6).</w:t>
      </w:r>
    </w:p>
    <w:p w14:paraId="2AC3634B" w14:textId="77777777" w:rsidR="00607829" w:rsidRDefault="00607829" w:rsidP="00607829">
      <w:pPr>
        <w:spacing w:line="360" w:lineRule="auto"/>
        <w:jc w:val="both"/>
        <w:rPr>
          <w:rFonts w:hint="cs"/>
          <w:rtl/>
          <w:lang w:eastAsia="en-US"/>
        </w:rPr>
      </w:pPr>
    </w:p>
    <w:p w14:paraId="24C4FC1B" w14:textId="77777777" w:rsidR="00607829" w:rsidRDefault="00607829" w:rsidP="00607829">
      <w:pPr>
        <w:spacing w:line="360" w:lineRule="auto"/>
        <w:jc w:val="both"/>
        <w:rPr>
          <w:rFonts w:hint="cs"/>
          <w:rtl/>
          <w:lang w:eastAsia="en-US"/>
        </w:rPr>
      </w:pPr>
      <w:r>
        <w:rPr>
          <w:rFonts w:hint="cs"/>
          <w:rtl/>
          <w:lang w:eastAsia="en-US"/>
        </w:rPr>
        <w:t>לפיכך,  גם אם אין לשלול לחלוטין טענת הנאשם לפיה סבל מבעיה רפואית כלשהיא בידיו,  מלמד חומר הראיות כי לא הייתה בבעיה זו בכדי לפגוע בתפקודו וממילא למנוע בעדו מלבצע את המיוחס לו.</w:t>
      </w:r>
    </w:p>
    <w:p w14:paraId="340852B4" w14:textId="77777777" w:rsidR="00607829" w:rsidRDefault="00607829" w:rsidP="00607829">
      <w:pPr>
        <w:spacing w:line="360" w:lineRule="auto"/>
        <w:jc w:val="both"/>
        <w:rPr>
          <w:rFonts w:hint="cs"/>
          <w:rtl/>
          <w:lang w:eastAsia="en-US"/>
        </w:rPr>
      </w:pPr>
    </w:p>
    <w:p w14:paraId="3E599463" w14:textId="77777777" w:rsidR="00607829" w:rsidRDefault="00607829" w:rsidP="00607829">
      <w:pPr>
        <w:spacing w:line="360" w:lineRule="auto"/>
        <w:jc w:val="both"/>
        <w:rPr>
          <w:rFonts w:hint="cs"/>
          <w:rtl/>
          <w:lang w:eastAsia="en-US"/>
        </w:rPr>
      </w:pPr>
      <w:r>
        <w:rPr>
          <w:rFonts w:hint="cs"/>
          <w:rtl/>
          <w:lang w:eastAsia="en-US"/>
        </w:rPr>
        <w:t xml:space="preserve">אין להאמין אף לטענת הנאשם לפיה חשד כי ילדת המתלוננת איננה בתו הביולוגית.   לא עלה בידי הנאשם ליישב טענתו זו עם יחסו למתלוננת וילדתה,  ובכלל זה הימנעותו מלערוך בדיקת אבהות ונכונותו הרבה,  לדבריו,  לתמוך בהן ולסייע בגידול הילדה (ר' עמ' 49,  61 לפרו',  וכן עמ' 24 – 25 לסיכומי המאשימה).   </w:t>
      </w:r>
    </w:p>
    <w:p w14:paraId="0D9E815F" w14:textId="77777777" w:rsidR="00607829" w:rsidRDefault="00607829" w:rsidP="00607829">
      <w:pPr>
        <w:spacing w:line="360" w:lineRule="auto"/>
        <w:jc w:val="both"/>
        <w:rPr>
          <w:rFonts w:hint="cs"/>
          <w:rtl/>
          <w:lang w:eastAsia="en-US"/>
        </w:rPr>
      </w:pPr>
    </w:p>
    <w:p w14:paraId="14D5C01A" w14:textId="77777777" w:rsidR="00607829" w:rsidRDefault="00607829" w:rsidP="00607829">
      <w:pPr>
        <w:spacing w:line="360" w:lineRule="auto"/>
        <w:jc w:val="both"/>
        <w:rPr>
          <w:rFonts w:hint="cs"/>
          <w:rtl/>
          <w:lang w:eastAsia="en-US"/>
        </w:rPr>
      </w:pPr>
      <w:r>
        <w:rPr>
          <w:rFonts w:hint="cs"/>
          <w:rtl/>
          <w:lang w:eastAsia="en-US"/>
        </w:rPr>
        <w:t xml:space="preserve">גם טענתו זו,  אם כן,  אינה אלא ניסיון סרק נוסף להשחיר את פני המתלוננת בנקודה שאינה רלבנטית כלל לאישום.   </w:t>
      </w:r>
    </w:p>
    <w:p w14:paraId="67376DD3" w14:textId="77777777" w:rsidR="00607829" w:rsidRDefault="00607829" w:rsidP="00607829">
      <w:pPr>
        <w:spacing w:line="360" w:lineRule="auto"/>
        <w:jc w:val="both"/>
        <w:rPr>
          <w:rFonts w:hint="cs"/>
          <w:rtl/>
          <w:lang w:eastAsia="en-US"/>
        </w:rPr>
      </w:pPr>
    </w:p>
    <w:p w14:paraId="547D2353" w14:textId="77777777" w:rsidR="00607829" w:rsidRDefault="00607829" w:rsidP="00607829">
      <w:pPr>
        <w:spacing w:line="360" w:lineRule="auto"/>
        <w:jc w:val="both"/>
        <w:rPr>
          <w:rFonts w:hint="cs"/>
          <w:rtl/>
          <w:lang w:eastAsia="en-US"/>
        </w:rPr>
      </w:pPr>
      <w:r>
        <w:rPr>
          <w:rFonts w:hint="cs"/>
          <w:rtl/>
          <w:lang w:eastAsia="en-US"/>
        </w:rPr>
        <w:t>אני סבור,  כי "אסטרטגיה" זו של הנאשם,  שכל כולה ניצול הבמה שניתנה לו במשפטו על מנת להטיל דופי אישי במתלוננת,  תחת מלהתמודד עם טענותיה לגופן ולהציג גרסה עובדתית מפורטת ביחס למעשיו ביום המקרה,  אינה מוסיפה משקל לגרסתו ומקשה ליתן בה אמון.</w:t>
      </w:r>
    </w:p>
    <w:p w14:paraId="5FC101AA" w14:textId="77777777" w:rsidR="00607829" w:rsidRDefault="00607829" w:rsidP="00607829">
      <w:pPr>
        <w:spacing w:line="360" w:lineRule="auto"/>
        <w:jc w:val="both"/>
        <w:rPr>
          <w:rFonts w:hint="cs"/>
          <w:rtl/>
          <w:lang w:eastAsia="en-US"/>
        </w:rPr>
      </w:pPr>
    </w:p>
    <w:p w14:paraId="0A69C0C9" w14:textId="77777777" w:rsidR="00607829" w:rsidRDefault="00607829" w:rsidP="00607829">
      <w:pPr>
        <w:spacing w:line="360" w:lineRule="auto"/>
        <w:jc w:val="both"/>
        <w:rPr>
          <w:rStyle w:val="normal-h"/>
          <w:rFonts w:hint="cs"/>
          <w:rtl/>
        </w:rPr>
      </w:pPr>
      <w:r>
        <w:rPr>
          <w:rFonts w:hint="cs"/>
          <w:rtl/>
          <w:lang w:eastAsia="en-US"/>
        </w:rPr>
        <w:t>השוואת גרסת הנאשם לראיות "חיצוניות" לעדותו,  אם כן,  חשפה סתירות ופרכות רבות,   וכך גם העמדת גרסתו במבחן השכל הישר וניסיון החיים.</w:t>
      </w:r>
      <w:r>
        <w:rPr>
          <w:rStyle w:val="normal-h"/>
          <w:rFonts w:hint="cs"/>
          <w:rtl/>
        </w:rPr>
        <w:t xml:space="preserve"> </w:t>
      </w:r>
    </w:p>
    <w:p w14:paraId="16159353" w14:textId="77777777" w:rsidR="00607829" w:rsidRDefault="00607829" w:rsidP="00607829">
      <w:pPr>
        <w:spacing w:line="360" w:lineRule="auto"/>
        <w:jc w:val="both"/>
        <w:rPr>
          <w:rStyle w:val="normal-h"/>
          <w:rFonts w:hint="cs"/>
          <w:highlight w:val="yellow"/>
          <w:rtl/>
        </w:rPr>
      </w:pPr>
    </w:p>
    <w:p w14:paraId="54C18263" w14:textId="77777777" w:rsidR="00607829" w:rsidRDefault="00607829" w:rsidP="00607829">
      <w:pPr>
        <w:spacing w:line="360" w:lineRule="auto"/>
        <w:jc w:val="both"/>
        <w:rPr>
          <w:rFonts w:hint="cs"/>
          <w:rtl/>
          <w:lang w:eastAsia="en-US"/>
        </w:rPr>
      </w:pPr>
      <w:r>
        <w:rPr>
          <w:rStyle w:val="normal-h"/>
          <w:rFonts w:hint="cs"/>
          <w:rtl/>
        </w:rPr>
        <w:t xml:space="preserve">ביחס לשקריו,  הרי הלכה היא מלפני בית המשפט כי שקרי הנאשם יש בהם בכדי להוות חיזוק ואף סיוע לראיות נגדו (ר' י. קדמי, </w:t>
      </w:r>
      <w:r>
        <w:rPr>
          <w:rFonts w:hint="cs"/>
          <w:rtl/>
        </w:rPr>
        <w:t>"על הראיות", חלק שני, עמ' 721- 725</w:t>
      </w:r>
      <w:r>
        <w:rPr>
          <w:rStyle w:val="normal-h"/>
          <w:rFonts w:hint="cs"/>
          <w:rtl/>
        </w:rPr>
        <w:t xml:space="preserve">,  וכן </w:t>
      </w:r>
      <w:hyperlink r:id="rId34" w:history="1">
        <w:r w:rsidR="008F6760" w:rsidRPr="008F6760">
          <w:rPr>
            <w:rStyle w:val="Hyperlink"/>
            <w:b/>
            <w:bCs/>
            <w:rtl/>
          </w:rPr>
          <w:t>ע"פ 2014/94,  סאלח נ' מ"י, פ"ד נ</w:t>
        </w:r>
      </w:hyperlink>
      <w:r>
        <w:rPr>
          <w:rFonts w:hint="cs"/>
          <w:rtl/>
        </w:rPr>
        <w:t>(2) 624, 637-636</w:t>
      </w:r>
      <w:r>
        <w:rPr>
          <w:rStyle w:val="normal-h"/>
          <w:rFonts w:hint="cs"/>
          <w:rtl/>
        </w:rPr>
        <w:t>).</w:t>
      </w:r>
    </w:p>
    <w:p w14:paraId="1EB3E263" w14:textId="77777777" w:rsidR="00607829" w:rsidRDefault="00607829" w:rsidP="00607829">
      <w:pPr>
        <w:spacing w:line="360" w:lineRule="auto"/>
        <w:jc w:val="both"/>
        <w:rPr>
          <w:rStyle w:val="normal-h"/>
          <w:rFonts w:hint="cs"/>
          <w:highlight w:val="yellow"/>
          <w:rtl/>
        </w:rPr>
      </w:pPr>
    </w:p>
    <w:p w14:paraId="7600C24F" w14:textId="77777777" w:rsidR="00607829" w:rsidRDefault="00607829" w:rsidP="00607829">
      <w:pPr>
        <w:spacing w:line="360" w:lineRule="auto"/>
        <w:jc w:val="both"/>
        <w:rPr>
          <w:rStyle w:val="normal-h"/>
          <w:rFonts w:hint="cs"/>
          <w:rtl/>
        </w:rPr>
      </w:pPr>
      <w:r>
        <w:rPr>
          <w:rStyle w:val="normal-h"/>
          <w:rFonts w:hint="cs"/>
          <w:rtl/>
        </w:rPr>
        <w:t xml:space="preserve">לא בכדי,  אם כן,  הודה בא כוח הנאשם כי </w:t>
      </w:r>
      <w:r>
        <w:rPr>
          <w:rStyle w:val="normal-h"/>
          <w:rFonts w:cs="Miriam" w:hint="cs"/>
          <w:rtl/>
        </w:rPr>
        <w:t>"המאשימה הצליחה לעורר תמיהות בגרסתו של הנאשם"</w:t>
      </w:r>
      <w:r>
        <w:rPr>
          <w:rStyle w:val="normal-h"/>
          <w:rFonts w:hint="cs"/>
          <w:rtl/>
        </w:rPr>
        <w:t xml:space="preserve"> וכי </w:t>
      </w:r>
      <w:r>
        <w:rPr>
          <w:rStyle w:val="normal-h"/>
          <w:rFonts w:cs="Miriam" w:hint="cs"/>
          <w:rtl/>
        </w:rPr>
        <w:t>"גרסאות הצדדים מלאות סתירות ואי דיוקים"</w:t>
      </w:r>
      <w:r>
        <w:rPr>
          <w:rStyle w:val="normal-h"/>
          <w:rFonts w:hint="cs"/>
          <w:rtl/>
        </w:rPr>
        <w:t xml:space="preserve"> (ר' ס' 4,  93 לסיכומיו).   והרי,  מכך משתמע,  כי אף לדעת בא כוח הנאשם עצמו,  בעייתי להסתמך על גרסת מרשו.</w:t>
      </w:r>
    </w:p>
    <w:p w14:paraId="162B4271" w14:textId="77777777" w:rsidR="00607829" w:rsidRDefault="00607829" w:rsidP="00607829">
      <w:pPr>
        <w:spacing w:line="360" w:lineRule="auto"/>
        <w:jc w:val="both"/>
        <w:rPr>
          <w:rFonts w:hint="cs"/>
          <w:rtl/>
          <w:lang w:eastAsia="en-US"/>
        </w:rPr>
      </w:pPr>
    </w:p>
    <w:p w14:paraId="14A0B8B4" w14:textId="77777777" w:rsidR="00607829" w:rsidRDefault="00607829" w:rsidP="00607829">
      <w:pPr>
        <w:spacing w:line="360" w:lineRule="auto"/>
        <w:jc w:val="both"/>
        <w:rPr>
          <w:rFonts w:hint="cs"/>
          <w:rtl/>
          <w:lang w:eastAsia="en-US"/>
        </w:rPr>
      </w:pPr>
      <w:r>
        <w:rPr>
          <w:rFonts w:hint="cs"/>
          <w:rtl/>
          <w:lang w:eastAsia="en-US"/>
        </w:rPr>
        <w:t>על כן,  נדחית גרסת הנאשם.</w:t>
      </w:r>
    </w:p>
    <w:p w14:paraId="74DA8816" w14:textId="77777777" w:rsidR="00607829" w:rsidRDefault="00607829" w:rsidP="00607829">
      <w:pPr>
        <w:spacing w:line="360" w:lineRule="auto"/>
        <w:jc w:val="both"/>
        <w:rPr>
          <w:rFonts w:hint="cs"/>
          <w:rtl/>
          <w:lang w:eastAsia="en-US"/>
        </w:rPr>
      </w:pPr>
      <w:r>
        <w:rPr>
          <w:rFonts w:hint="cs"/>
          <w:rtl/>
          <w:lang w:eastAsia="en-US"/>
        </w:rPr>
        <w:t xml:space="preserve">  </w:t>
      </w:r>
    </w:p>
    <w:p w14:paraId="7EA3A4C1" w14:textId="77777777" w:rsidR="00607829" w:rsidRDefault="00607829" w:rsidP="00607829">
      <w:pPr>
        <w:spacing w:line="360" w:lineRule="auto"/>
        <w:jc w:val="both"/>
        <w:rPr>
          <w:rFonts w:hint="cs"/>
          <w:u w:val="single"/>
          <w:rtl/>
          <w:lang w:eastAsia="en-US"/>
        </w:rPr>
      </w:pPr>
      <w:r>
        <w:rPr>
          <w:rFonts w:hint="cs"/>
          <w:u w:val="single"/>
          <w:rtl/>
          <w:lang w:eastAsia="en-US"/>
        </w:rPr>
        <w:t>ממצאים עובדתיים - סיכום</w:t>
      </w:r>
    </w:p>
    <w:p w14:paraId="66F48E8D" w14:textId="77777777" w:rsidR="00607829" w:rsidRDefault="00607829" w:rsidP="00607829">
      <w:pPr>
        <w:spacing w:line="360" w:lineRule="auto"/>
        <w:jc w:val="both"/>
        <w:rPr>
          <w:rFonts w:hint="cs"/>
          <w:rtl/>
          <w:lang w:eastAsia="en-US"/>
        </w:rPr>
      </w:pPr>
    </w:p>
    <w:p w14:paraId="4F0D9C9A" w14:textId="77777777" w:rsidR="00607829" w:rsidRDefault="00607829" w:rsidP="00607829">
      <w:pPr>
        <w:spacing w:line="360" w:lineRule="auto"/>
        <w:jc w:val="both"/>
        <w:rPr>
          <w:rFonts w:hint="cs"/>
          <w:rtl/>
          <w:lang w:eastAsia="en-US"/>
        </w:rPr>
      </w:pPr>
      <w:r>
        <w:rPr>
          <w:rFonts w:hint="cs"/>
          <w:rtl/>
          <w:lang w:eastAsia="en-US"/>
        </w:rPr>
        <w:t xml:space="preserve">את הממצאים ביחס למשקלן ומהימנותן של הראיות יש לבחון </w:t>
      </w:r>
      <w:r>
        <w:rPr>
          <w:rFonts w:cs="Miriam" w:hint="cs"/>
          <w:rtl/>
          <w:lang w:eastAsia="en-US"/>
        </w:rPr>
        <w:t>"ממעוף הציפור"</w:t>
      </w:r>
      <w:r>
        <w:rPr>
          <w:rFonts w:hint="cs"/>
          <w:rtl/>
          <w:lang w:eastAsia="en-US"/>
        </w:rPr>
        <w:t>,  שמאפשר הסקת מסקנות עובדתיות מחומר הראיות כמכלול (</w:t>
      </w:r>
      <w:hyperlink r:id="rId35" w:history="1">
        <w:r w:rsidR="008F6760" w:rsidRPr="008F6760">
          <w:rPr>
            <w:rStyle w:val="Hyperlink"/>
            <w:rtl/>
            <w:lang w:eastAsia="en-US"/>
          </w:rPr>
          <w:t>ע"פ 6643/05</w:t>
        </w:r>
      </w:hyperlink>
      <w:r>
        <w:rPr>
          <w:rFonts w:hint="cs"/>
          <w:b/>
          <w:bCs/>
          <w:rtl/>
          <w:lang w:eastAsia="en-US"/>
        </w:rPr>
        <w:t xml:space="preserve"> מדינת ישראל נ' פלוני</w:t>
      </w:r>
      <w:r>
        <w:rPr>
          <w:rFonts w:hint="cs"/>
          <w:rtl/>
          <w:lang w:eastAsia="en-US"/>
        </w:rPr>
        <w:t xml:space="preserve"> </w:t>
      </w:r>
      <w:r>
        <w:rPr>
          <w:rFonts w:hint="cs"/>
          <w:rtl/>
        </w:rPr>
        <w:t>[פורסם בנבו, 3.7.07</w:t>
      </w:r>
      <w:r>
        <w:rPr>
          <w:rFonts w:hint="cs"/>
          <w:rtl/>
          <w:lang w:eastAsia="en-US"/>
        </w:rPr>
        <w:t>]).</w:t>
      </w:r>
    </w:p>
    <w:p w14:paraId="583D9091" w14:textId="77777777" w:rsidR="00607829" w:rsidRDefault="00607829" w:rsidP="00607829">
      <w:pPr>
        <w:spacing w:line="360" w:lineRule="auto"/>
        <w:jc w:val="both"/>
        <w:rPr>
          <w:rFonts w:hint="cs"/>
          <w:rtl/>
          <w:lang w:eastAsia="en-US"/>
        </w:rPr>
      </w:pPr>
    </w:p>
    <w:p w14:paraId="4CDFF599" w14:textId="77777777" w:rsidR="00607829" w:rsidRDefault="00607829" w:rsidP="00607829">
      <w:pPr>
        <w:spacing w:line="360" w:lineRule="auto"/>
        <w:jc w:val="both"/>
        <w:rPr>
          <w:lang w:eastAsia="en-US"/>
        </w:rPr>
      </w:pPr>
      <w:r>
        <w:rPr>
          <w:rFonts w:hint="cs"/>
          <w:rtl/>
          <w:lang w:eastAsia="en-US"/>
        </w:rPr>
        <w:t xml:space="preserve">בענייננו,  מובילה בחינה זו להעדפת גרסת המתלוננת באופן חד משמעי. גרסה זו נתמכת ברושם שהותירה עדותה ובהתאמתה ליתר הראיות, כגון מצבה הנפשי והפיזי כשיצאה מבית הנאשם. בפרט,  מתחזקת גרסתה לנוכח היות תלונת שווא מצידה בלתי סבירה בנסיבות העניין, בהתחשב בטיב יחסיה עם הנאשם, והיות תלונתה פרי יוזמת אביה דווקא,  שהונע לפעולה ממצבה הנפשי הקשה.   </w:t>
      </w:r>
    </w:p>
    <w:p w14:paraId="46DDD023" w14:textId="77777777" w:rsidR="00607829" w:rsidRDefault="00607829" w:rsidP="00607829">
      <w:pPr>
        <w:spacing w:line="360" w:lineRule="auto"/>
        <w:jc w:val="both"/>
        <w:rPr>
          <w:rFonts w:hint="cs"/>
          <w:rtl/>
          <w:lang w:eastAsia="en-US"/>
        </w:rPr>
      </w:pPr>
    </w:p>
    <w:p w14:paraId="4686BB96" w14:textId="77777777" w:rsidR="00607829" w:rsidRDefault="00607829" w:rsidP="00607829">
      <w:pPr>
        <w:spacing w:line="360" w:lineRule="auto"/>
        <w:jc w:val="both"/>
        <w:rPr>
          <w:rFonts w:hint="cs"/>
          <w:rtl/>
          <w:lang w:eastAsia="en-US"/>
        </w:rPr>
      </w:pPr>
      <w:r>
        <w:rPr>
          <w:rFonts w:hint="cs"/>
          <w:rtl/>
          <w:lang w:eastAsia="en-US"/>
        </w:rPr>
        <w:t>גרסת הנאשם,  לעומתה,  "נתמכת" בעדות שלא ניתן להגדירה אלא כמתחמקת ומגמתית,  וסובלת מסתירות ופרכות מהותיות.</w:t>
      </w:r>
    </w:p>
    <w:p w14:paraId="39D74069" w14:textId="77777777" w:rsidR="00607829" w:rsidRDefault="00607829" w:rsidP="00607829">
      <w:pPr>
        <w:spacing w:line="360" w:lineRule="auto"/>
        <w:jc w:val="both"/>
        <w:rPr>
          <w:rFonts w:hint="cs"/>
          <w:rtl/>
          <w:lang w:eastAsia="en-US"/>
        </w:rPr>
      </w:pPr>
    </w:p>
    <w:p w14:paraId="11CECA99" w14:textId="77777777" w:rsidR="00607829" w:rsidRDefault="00607829" w:rsidP="00607829">
      <w:pPr>
        <w:spacing w:line="360" w:lineRule="auto"/>
        <w:jc w:val="both"/>
        <w:rPr>
          <w:rFonts w:hint="cs"/>
          <w:rtl/>
          <w:lang w:eastAsia="en-US"/>
        </w:rPr>
      </w:pPr>
      <w:r>
        <w:rPr>
          <w:rFonts w:hint="cs"/>
          <w:rtl/>
          <w:lang w:eastAsia="en-US"/>
        </w:rPr>
        <w:t>בטרם סיום, אציין כי ב"כ הנאשם טען בסיכומיו בכתב למחדלי חקירה בתיק זה, בין היתר בשל אי בדיקת קיומו של "מאבק על המיטה והמצעים" ואי בדיקת מכנסיהם של המתלוננת והנאשם.</w:t>
      </w:r>
    </w:p>
    <w:p w14:paraId="453F09E0" w14:textId="77777777" w:rsidR="00607829" w:rsidRDefault="00607829" w:rsidP="00607829">
      <w:pPr>
        <w:spacing w:line="360" w:lineRule="auto"/>
        <w:jc w:val="both"/>
        <w:rPr>
          <w:rFonts w:hint="cs"/>
          <w:rtl/>
          <w:lang w:eastAsia="en-US"/>
        </w:rPr>
      </w:pPr>
    </w:p>
    <w:p w14:paraId="1E6ABC5B" w14:textId="77777777" w:rsidR="00607829" w:rsidRDefault="00607829" w:rsidP="00607829">
      <w:pPr>
        <w:spacing w:line="360" w:lineRule="auto"/>
        <w:jc w:val="both"/>
        <w:rPr>
          <w:rFonts w:hint="cs"/>
          <w:rtl/>
          <w:lang w:eastAsia="en-US"/>
        </w:rPr>
      </w:pPr>
      <w:r>
        <w:rPr>
          <w:rFonts w:hint="cs"/>
          <w:rtl/>
          <w:lang w:eastAsia="en-US"/>
        </w:rPr>
        <w:t>איני סבור כי במחדלים הנטענים, אם בכלל, יש כדי לפגום במערך ראיותיה השלם של התביעה כפי שנאמר ב</w:t>
      </w:r>
      <w:hyperlink r:id="rId36" w:history="1">
        <w:r w:rsidR="008F6760" w:rsidRPr="008F6760">
          <w:rPr>
            <w:rStyle w:val="Hyperlink"/>
            <w:rtl/>
            <w:lang w:eastAsia="en-US"/>
          </w:rPr>
          <w:t>רע"פ 2326/03</w:t>
        </w:r>
      </w:hyperlink>
      <w:r>
        <w:rPr>
          <w:rFonts w:hint="cs"/>
          <w:rtl/>
          <w:lang w:eastAsia="en-US"/>
        </w:rPr>
        <w:t>:</w:t>
      </w:r>
    </w:p>
    <w:p w14:paraId="7FC8AAB3" w14:textId="77777777" w:rsidR="00607829" w:rsidRDefault="00607829" w:rsidP="00607829">
      <w:pPr>
        <w:jc w:val="both"/>
        <w:rPr>
          <w:rFonts w:hint="cs"/>
          <w:rtl/>
          <w:lang w:eastAsia="en-US"/>
        </w:rPr>
      </w:pPr>
    </w:p>
    <w:p w14:paraId="50498558" w14:textId="77777777" w:rsidR="00607829" w:rsidRDefault="00607829" w:rsidP="00607829">
      <w:pPr>
        <w:ind w:left="1106" w:right="1080"/>
        <w:jc w:val="both"/>
        <w:rPr>
          <w:rFonts w:hint="cs"/>
          <w:rtl/>
          <w:lang w:eastAsia="en-US"/>
        </w:rPr>
      </w:pPr>
      <w:r>
        <w:rPr>
          <w:rFonts w:cs="Miriam" w:hint="cs"/>
          <w:rtl/>
          <w:lang w:eastAsia="en-US"/>
        </w:rPr>
        <w:t xml:space="preserve">"אין לך תיק שבו לא ניתן להצביע על מחדל חקירתי זה או אחר. אולם, המחדלים אינם עניין בפני עצמו ולא כל מחדל חקירתי משמעותו זיכויו של הנאשם" </w:t>
      </w:r>
      <w:r>
        <w:rPr>
          <w:rFonts w:hint="cs"/>
          <w:rtl/>
          <w:lang w:eastAsia="en-US"/>
        </w:rPr>
        <w:t>(ראה: בני חבה נ' מדינת ישראל תק-על 2003(2) בעמ' 618, 619).</w:t>
      </w:r>
    </w:p>
    <w:p w14:paraId="2F8D6599" w14:textId="77777777" w:rsidR="00607829" w:rsidRDefault="00607829" w:rsidP="00607829">
      <w:pPr>
        <w:spacing w:line="360" w:lineRule="auto"/>
        <w:jc w:val="both"/>
        <w:rPr>
          <w:rFonts w:hint="cs"/>
          <w:rtl/>
          <w:lang w:eastAsia="en-US"/>
        </w:rPr>
      </w:pPr>
    </w:p>
    <w:p w14:paraId="5E7F763F" w14:textId="77777777" w:rsidR="00302CE8" w:rsidRDefault="00302CE8" w:rsidP="00607829">
      <w:pPr>
        <w:spacing w:line="360" w:lineRule="auto"/>
        <w:jc w:val="both"/>
        <w:rPr>
          <w:rFonts w:hint="cs"/>
          <w:rtl/>
          <w:lang w:eastAsia="en-US"/>
        </w:rPr>
      </w:pPr>
    </w:p>
    <w:p w14:paraId="5AE83CA8" w14:textId="77777777" w:rsidR="00302CE8" w:rsidRDefault="00302CE8" w:rsidP="00607829">
      <w:pPr>
        <w:spacing w:line="360" w:lineRule="auto"/>
        <w:jc w:val="both"/>
        <w:rPr>
          <w:rFonts w:hint="cs"/>
          <w:rtl/>
          <w:lang w:eastAsia="en-US"/>
        </w:rPr>
      </w:pPr>
    </w:p>
    <w:p w14:paraId="1A6BD6D8" w14:textId="77777777" w:rsidR="00302CE8" w:rsidRDefault="00302CE8" w:rsidP="00607829">
      <w:pPr>
        <w:spacing w:line="360" w:lineRule="auto"/>
        <w:jc w:val="both"/>
        <w:rPr>
          <w:rFonts w:hint="cs"/>
          <w:rtl/>
          <w:lang w:eastAsia="en-US"/>
        </w:rPr>
      </w:pPr>
    </w:p>
    <w:p w14:paraId="361DDFD5" w14:textId="77777777" w:rsidR="00302CE8" w:rsidRDefault="00302CE8" w:rsidP="00607829">
      <w:pPr>
        <w:spacing w:line="360" w:lineRule="auto"/>
        <w:jc w:val="both"/>
        <w:rPr>
          <w:rFonts w:hint="cs"/>
          <w:rtl/>
          <w:lang w:eastAsia="en-US"/>
        </w:rPr>
      </w:pPr>
    </w:p>
    <w:p w14:paraId="3320AD2C" w14:textId="77777777" w:rsidR="00607829" w:rsidRDefault="00607829" w:rsidP="00607829">
      <w:pPr>
        <w:spacing w:line="360" w:lineRule="auto"/>
        <w:jc w:val="both"/>
        <w:rPr>
          <w:rFonts w:hint="cs"/>
          <w:rtl/>
          <w:lang w:eastAsia="en-US"/>
        </w:rPr>
      </w:pPr>
      <w:r>
        <w:rPr>
          <w:rFonts w:hint="cs"/>
          <w:rtl/>
          <w:lang w:eastAsia="en-US"/>
        </w:rPr>
        <w:t>זאת ועוד אוסיף כי לנוכח מכלול טיעוניו של ב"כ הנאשם אביא את שנאמר ב</w:t>
      </w:r>
      <w:hyperlink r:id="rId37" w:history="1">
        <w:r w:rsidR="008F6760" w:rsidRPr="008F6760">
          <w:rPr>
            <w:rStyle w:val="Hyperlink"/>
            <w:rtl/>
            <w:lang w:eastAsia="en-US"/>
          </w:rPr>
          <w:t>ע"פ 804/95</w:t>
        </w:r>
      </w:hyperlink>
      <w:r>
        <w:rPr>
          <w:rFonts w:hint="cs"/>
          <w:rtl/>
          <w:lang w:eastAsia="en-US"/>
        </w:rPr>
        <w:t xml:space="preserve"> וזאת כדלקמן:</w:t>
      </w:r>
    </w:p>
    <w:p w14:paraId="07A02CB5" w14:textId="77777777" w:rsidR="00607829" w:rsidRDefault="00607829" w:rsidP="00607829">
      <w:pPr>
        <w:jc w:val="both"/>
        <w:rPr>
          <w:rFonts w:hint="cs"/>
          <w:rtl/>
          <w:lang w:eastAsia="en-US"/>
        </w:rPr>
      </w:pPr>
    </w:p>
    <w:p w14:paraId="26DFC651" w14:textId="77777777" w:rsidR="00607829" w:rsidRDefault="00607829" w:rsidP="00607829">
      <w:pPr>
        <w:ind w:left="1106" w:right="1080"/>
        <w:jc w:val="both"/>
        <w:rPr>
          <w:rFonts w:hint="cs"/>
          <w:rtl/>
          <w:lang w:eastAsia="en-US"/>
        </w:rPr>
      </w:pPr>
      <w:r>
        <w:rPr>
          <w:rFonts w:cs="Miriam" w:hint="cs"/>
          <w:rtl/>
          <w:lang w:eastAsia="en-US"/>
        </w:rPr>
        <w:t>"השאלה איננה אם ניתן היה להשיג ראיה טובה נוספת, אלא אם הראיות שבאו בפני בית המשפט מספיקות לבסיס ההרשעה: שהרי הדין הוא שדי בראיה "מספקת" ואין כלל המחייב את התביעה להציג את הראיה "המקסימלית" שניתן להשיג"</w:t>
      </w:r>
      <w:r>
        <w:rPr>
          <w:rFonts w:hint="cs"/>
          <w:rtl/>
          <w:lang w:eastAsia="en-US"/>
        </w:rPr>
        <w:t xml:space="preserve"> (</w:t>
      </w:r>
      <w:r>
        <w:rPr>
          <w:rFonts w:hint="cs"/>
          <w:b/>
          <w:bCs/>
          <w:rtl/>
          <w:lang w:eastAsia="en-US"/>
        </w:rPr>
        <w:t xml:space="preserve">משה גרינברג נ' מדינת ישראל </w:t>
      </w:r>
      <w:r>
        <w:rPr>
          <w:rFonts w:hint="cs"/>
          <w:rtl/>
          <w:lang w:eastAsia="en-US"/>
        </w:rPr>
        <w:t>פ"ד מט(4) 200 בעמ' 208).</w:t>
      </w:r>
    </w:p>
    <w:p w14:paraId="71C7CB7E" w14:textId="77777777" w:rsidR="00607829" w:rsidRDefault="00607829" w:rsidP="00607829">
      <w:pPr>
        <w:spacing w:line="360" w:lineRule="auto"/>
        <w:jc w:val="both"/>
        <w:rPr>
          <w:rFonts w:hint="cs"/>
          <w:rtl/>
          <w:lang w:eastAsia="en-US"/>
        </w:rPr>
      </w:pPr>
    </w:p>
    <w:p w14:paraId="18D69836" w14:textId="77777777" w:rsidR="00607829" w:rsidRDefault="00607829" w:rsidP="00607829">
      <w:pPr>
        <w:spacing w:line="360" w:lineRule="auto"/>
        <w:jc w:val="both"/>
        <w:rPr>
          <w:rFonts w:hint="cs"/>
          <w:rtl/>
          <w:lang w:eastAsia="en-US"/>
        </w:rPr>
      </w:pPr>
      <w:r>
        <w:rPr>
          <w:rFonts w:hint="cs"/>
          <w:rtl/>
          <w:lang w:eastAsia="en-US"/>
        </w:rPr>
        <w:t>בענייננו,  גם אם נניח,  לטובת הנאשם,  כי בדיקת המיטה, המצעים ובגדי המעורבים לאיתור "ממצאים ביולוגים" הייתה מעלה חרס, כטענת בא כוחו,  אין בכך ולא כלום.  זאת,  היות והמתלוננת ממילא לא תארה אלא אירוע קצר ונקודתי,  שלא כלל שפיכה של הנאשם,  דימום כלשהוא או כיוצא באלה אירועים,  שהיו עשויים להותיר "ממצאים ביולוגים", כלשונו.   הימנעות המאשימה מלבצע בדיקות אלו,  אם כן,  אינה מעלה ואינה מורידה.</w:t>
      </w:r>
    </w:p>
    <w:p w14:paraId="7B9A17C5" w14:textId="77777777" w:rsidR="00607829" w:rsidRDefault="00607829" w:rsidP="00607829">
      <w:pPr>
        <w:spacing w:line="360" w:lineRule="auto"/>
        <w:jc w:val="both"/>
        <w:rPr>
          <w:rFonts w:hint="cs"/>
          <w:rtl/>
          <w:lang w:eastAsia="en-US"/>
        </w:rPr>
      </w:pPr>
      <w:r>
        <w:rPr>
          <w:rFonts w:hint="cs"/>
          <w:rtl/>
          <w:lang w:eastAsia="en-US"/>
        </w:rPr>
        <w:t xml:space="preserve"> </w:t>
      </w:r>
    </w:p>
    <w:p w14:paraId="618EDDB2" w14:textId="77777777" w:rsidR="00607829" w:rsidRDefault="00607829" w:rsidP="00607829">
      <w:pPr>
        <w:spacing w:line="360" w:lineRule="auto"/>
        <w:jc w:val="both"/>
        <w:rPr>
          <w:rFonts w:hint="cs"/>
          <w:rtl/>
          <w:lang w:eastAsia="en-US"/>
        </w:rPr>
      </w:pPr>
      <w:r>
        <w:rPr>
          <w:rFonts w:hint="cs"/>
          <w:rtl/>
          <w:lang w:eastAsia="en-US"/>
        </w:rPr>
        <w:t xml:space="preserve">בסיכומו של דבר, אני סבור כי ממכלול החומר הראייתי שהונח בפנינו ושפורט בהרחבה בהכרעת הדין, יש יותר מלענות על דרישת ההנמקה להרשעה על סמך עדות הנפגע בעבירת מין,  כנדרש בחוק,  בפרט לאור </w:t>
      </w:r>
      <w:r>
        <w:rPr>
          <w:rFonts w:hint="cs"/>
          <w:rtl/>
        </w:rPr>
        <w:t>קביעת ההלכה הפסוקה כי די,  לעניין זה,  במתן אמון מלא ומפורש בגרסת הקרבן</w:t>
      </w:r>
      <w:r>
        <w:rPr>
          <w:rFonts w:hint="cs"/>
          <w:rtl/>
          <w:lang w:eastAsia="en-US"/>
        </w:rPr>
        <w:t xml:space="preserve"> (ר' </w:t>
      </w:r>
      <w:hyperlink r:id="rId38" w:history="1">
        <w:r w:rsidR="00C5057A" w:rsidRPr="00C5057A">
          <w:rPr>
            <w:color w:val="0000FF"/>
            <w:u w:val="single"/>
            <w:rtl/>
            <w:lang w:eastAsia="en-US"/>
          </w:rPr>
          <w:t>סעיף 54א(ב)</w:t>
        </w:r>
      </w:hyperlink>
      <w:r>
        <w:rPr>
          <w:rFonts w:hint="cs"/>
          <w:rtl/>
          <w:lang w:eastAsia="en-US"/>
        </w:rPr>
        <w:t xml:space="preserve"> ל</w:t>
      </w:r>
      <w:hyperlink r:id="rId39" w:history="1">
        <w:r w:rsidR="008F6760" w:rsidRPr="008F6760">
          <w:rPr>
            <w:rStyle w:val="Hyperlink"/>
            <w:rtl/>
            <w:lang w:eastAsia="en-US"/>
          </w:rPr>
          <w:t>פקודת הראיות</w:t>
        </w:r>
      </w:hyperlink>
      <w:r>
        <w:rPr>
          <w:rFonts w:hint="cs"/>
          <w:rtl/>
          <w:lang w:eastAsia="en-US"/>
        </w:rPr>
        <w:t xml:space="preserve"> [נוסח חדש],  תשל"א – 1971,  </w:t>
      </w:r>
      <w:hyperlink r:id="rId40" w:history="1">
        <w:r w:rsidR="008F6760" w:rsidRPr="008F6760">
          <w:rPr>
            <w:rStyle w:val="Hyperlink"/>
            <w:rFonts w:hint="eastAsia"/>
            <w:b/>
            <w:bCs/>
            <w:rtl/>
          </w:rPr>
          <w:t>ע</w:t>
        </w:r>
        <w:r w:rsidR="008F6760" w:rsidRPr="008F6760">
          <w:rPr>
            <w:rStyle w:val="Hyperlink"/>
            <w:b/>
            <w:bCs/>
            <w:rtl/>
          </w:rPr>
          <w:t>"פ 9902/04</w:t>
        </w:r>
      </w:hyperlink>
      <w:r>
        <w:rPr>
          <w:rFonts w:hint="cs"/>
          <w:b/>
          <w:bCs/>
          <w:rtl/>
        </w:rPr>
        <w:t xml:space="preserve"> פלוני נ' מדינת ישראל</w:t>
      </w:r>
      <w:r>
        <w:rPr>
          <w:rFonts w:hint="cs"/>
          <w:rtl/>
        </w:rPr>
        <w:t xml:space="preserve"> ([פורסם בנבו], 16.7.07)).</w:t>
      </w:r>
    </w:p>
    <w:p w14:paraId="40DBDCB1" w14:textId="77777777" w:rsidR="00607829" w:rsidRDefault="00607829" w:rsidP="00607829">
      <w:pPr>
        <w:spacing w:line="360" w:lineRule="auto"/>
        <w:jc w:val="both"/>
        <w:rPr>
          <w:rFonts w:hint="cs"/>
          <w:rtl/>
          <w:lang w:eastAsia="en-US"/>
        </w:rPr>
      </w:pPr>
    </w:p>
    <w:p w14:paraId="4DAE42C6" w14:textId="77777777" w:rsidR="00607829" w:rsidRDefault="00607829" w:rsidP="00607829">
      <w:pPr>
        <w:spacing w:line="360" w:lineRule="auto"/>
        <w:jc w:val="both"/>
        <w:rPr>
          <w:rFonts w:hint="cs"/>
          <w:rtl/>
          <w:lang w:eastAsia="en-US"/>
        </w:rPr>
      </w:pPr>
      <w:r>
        <w:rPr>
          <w:rFonts w:hint="cs"/>
          <w:rtl/>
          <w:lang w:eastAsia="en-US"/>
        </w:rPr>
        <w:t>לפיכך, ובהתאם לגרסת המתלוננת,  נמצא כי הנאשם החדיר אצבעותיו לאיבר מין המתלוננת,  ניסה להחדיר איבר מינו לאיבר מינה,  ליקק פטמתה,  והכול כאמור בעובדות כתב האישום.</w:t>
      </w:r>
    </w:p>
    <w:p w14:paraId="314482EB" w14:textId="77777777" w:rsidR="00607829" w:rsidRDefault="00607829" w:rsidP="00607829">
      <w:pPr>
        <w:spacing w:line="360" w:lineRule="auto"/>
        <w:jc w:val="both"/>
        <w:rPr>
          <w:rFonts w:hint="cs"/>
          <w:b/>
          <w:bCs/>
          <w:rtl/>
          <w:lang w:eastAsia="en-US"/>
        </w:rPr>
      </w:pPr>
    </w:p>
    <w:p w14:paraId="2C5F34CF" w14:textId="77777777" w:rsidR="00607829" w:rsidRDefault="00607829" w:rsidP="00607829">
      <w:pPr>
        <w:jc w:val="both"/>
        <w:rPr>
          <w:rFonts w:hint="cs"/>
          <w:rtl/>
          <w:lang w:eastAsia="en-US"/>
        </w:rPr>
      </w:pPr>
      <w:r>
        <w:rPr>
          <w:rFonts w:hint="cs"/>
          <w:u w:val="single"/>
          <w:rtl/>
          <w:lang w:eastAsia="en-US"/>
        </w:rPr>
        <w:t>העבירות המתגבשות במעשי הנאשם:</w:t>
      </w:r>
    </w:p>
    <w:p w14:paraId="5B79AEF5" w14:textId="77777777" w:rsidR="00607829" w:rsidRDefault="00607829" w:rsidP="00607829">
      <w:pPr>
        <w:jc w:val="both"/>
        <w:rPr>
          <w:rFonts w:hint="cs"/>
          <w:u w:val="single"/>
          <w:rtl/>
          <w:lang w:eastAsia="en-US"/>
        </w:rPr>
      </w:pPr>
    </w:p>
    <w:p w14:paraId="6639CAF6" w14:textId="77777777" w:rsidR="00607829" w:rsidRDefault="00607829" w:rsidP="00607829">
      <w:pPr>
        <w:spacing w:line="360" w:lineRule="auto"/>
        <w:jc w:val="both"/>
        <w:rPr>
          <w:rFonts w:hint="cs"/>
          <w:rtl/>
          <w:lang w:eastAsia="en-US"/>
        </w:rPr>
      </w:pPr>
      <w:r>
        <w:rPr>
          <w:rFonts w:hint="cs"/>
          <w:rtl/>
          <w:lang w:eastAsia="en-US"/>
        </w:rPr>
        <w:t xml:space="preserve">במעשיו,  אנס הנאשם את המתלוננת. </w:t>
      </w:r>
    </w:p>
    <w:p w14:paraId="522C3707" w14:textId="77777777" w:rsidR="00607829" w:rsidRDefault="00607829" w:rsidP="00607829">
      <w:pPr>
        <w:jc w:val="both"/>
        <w:rPr>
          <w:lang w:eastAsia="en-US"/>
        </w:rPr>
      </w:pPr>
    </w:p>
    <w:p w14:paraId="0547E475" w14:textId="77777777" w:rsidR="00607829" w:rsidRDefault="00607829" w:rsidP="00607829">
      <w:pPr>
        <w:jc w:val="both"/>
        <w:rPr>
          <w:lang w:eastAsia="en-US"/>
        </w:rPr>
      </w:pPr>
      <w:r>
        <w:rPr>
          <w:rFonts w:hint="cs"/>
          <w:rtl/>
          <w:lang w:eastAsia="en-US"/>
        </w:rPr>
        <w:t>עבירת האינוס מוגדרת,  בין היתר,   כדלקמן:</w:t>
      </w:r>
    </w:p>
    <w:p w14:paraId="321418F9" w14:textId="77777777" w:rsidR="00607829" w:rsidRDefault="00607829" w:rsidP="00607829">
      <w:pPr>
        <w:jc w:val="both"/>
        <w:rPr>
          <w:u w:val="single"/>
          <w:lang w:eastAsia="en-US"/>
        </w:rPr>
      </w:pPr>
    </w:p>
    <w:p w14:paraId="480ED256" w14:textId="77777777" w:rsidR="00607829" w:rsidRDefault="00607829" w:rsidP="00607829">
      <w:pPr>
        <w:ind w:left="1106" w:right="1080"/>
        <w:jc w:val="both"/>
        <w:rPr>
          <w:rFonts w:hint="cs"/>
          <w:rtl/>
          <w:lang w:eastAsia="en-US"/>
        </w:rPr>
      </w:pPr>
      <w:r>
        <w:rPr>
          <w:rFonts w:cs="Miriam" w:hint="cs"/>
          <w:rtl/>
          <w:lang w:eastAsia="en-US"/>
        </w:rPr>
        <w:t>"הבועל אישה...שלא בהסכמתה החופשית;"</w:t>
      </w:r>
      <w:r>
        <w:rPr>
          <w:rFonts w:hint="cs"/>
          <w:rtl/>
          <w:lang w:eastAsia="en-US"/>
        </w:rPr>
        <w:t xml:space="preserve"> (</w:t>
      </w:r>
      <w:hyperlink r:id="rId41" w:history="1">
        <w:r w:rsidR="00C5057A" w:rsidRPr="00C5057A">
          <w:rPr>
            <w:color w:val="0000FF"/>
            <w:u w:val="single"/>
            <w:rtl/>
            <w:lang w:eastAsia="en-US"/>
          </w:rPr>
          <w:t>סע' 345(א)(1)</w:t>
        </w:r>
      </w:hyperlink>
      <w:r>
        <w:rPr>
          <w:rFonts w:hint="cs"/>
          <w:rtl/>
          <w:lang w:eastAsia="en-US"/>
        </w:rPr>
        <w:t xml:space="preserve"> ל</w:t>
      </w:r>
      <w:hyperlink r:id="rId42" w:history="1">
        <w:r w:rsidR="008F6760" w:rsidRPr="008F6760">
          <w:rPr>
            <w:rStyle w:val="Hyperlink"/>
            <w:rtl/>
            <w:lang w:eastAsia="en-US"/>
          </w:rPr>
          <w:t>חוק העונשין</w:t>
        </w:r>
      </w:hyperlink>
      <w:r>
        <w:rPr>
          <w:rFonts w:hint="cs"/>
          <w:rtl/>
          <w:lang w:eastAsia="en-US"/>
        </w:rPr>
        <w:t>).</w:t>
      </w:r>
    </w:p>
    <w:p w14:paraId="7BA80AD3" w14:textId="77777777" w:rsidR="00607829" w:rsidRDefault="00607829" w:rsidP="00607829">
      <w:pPr>
        <w:spacing w:line="360" w:lineRule="auto"/>
        <w:jc w:val="both"/>
        <w:rPr>
          <w:rFonts w:cs="Times New Roman" w:hint="cs"/>
          <w:b/>
          <w:bCs/>
          <w:rtl/>
          <w:lang w:eastAsia="en-US"/>
        </w:rPr>
      </w:pPr>
    </w:p>
    <w:p w14:paraId="78B43BD5" w14:textId="77777777" w:rsidR="00607829" w:rsidRDefault="00607829" w:rsidP="00607829">
      <w:pPr>
        <w:jc w:val="both"/>
        <w:rPr>
          <w:rFonts w:hint="cs"/>
          <w:rtl/>
          <w:lang w:eastAsia="en-US"/>
        </w:rPr>
      </w:pPr>
      <w:r>
        <w:rPr>
          <w:rFonts w:hint="cs"/>
          <w:rtl/>
          <w:lang w:eastAsia="en-US"/>
        </w:rPr>
        <w:t>זאת,  כשהמונח "בועל" מוגדר כדלקמן:</w:t>
      </w:r>
    </w:p>
    <w:p w14:paraId="35684BE5" w14:textId="77777777" w:rsidR="00607829" w:rsidRDefault="00607829" w:rsidP="00607829">
      <w:pPr>
        <w:jc w:val="both"/>
        <w:rPr>
          <w:rFonts w:hint="cs"/>
          <w:rtl/>
          <w:lang w:eastAsia="en-US"/>
        </w:rPr>
      </w:pPr>
    </w:p>
    <w:p w14:paraId="7D347138" w14:textId="77777777" w:rsidR="00607829" w:rsidRDefault="00607829" w:rsidP="00607829">
      <w:pPr>
        <w:ind w:left="1106" w:right="1080"/>
        <w:jc w:val="both"/>
        <w:rPr>
          <w:rFonts w:cs="Miriam"/>
          <w:lang w:eastAsia="en-US"/>
        </w:rPr>
      </w:pPr>
      <w:r>
        <w:rPr>
          <w:rFonts w:cs="Miriam" w:hint="cs"/>
          <w:rtl/>
          <w:lang w:eastAsia="en-US"/>
        </w:rPr>
        <w:t xml:space="preserve">"המחדיר איבר מאיברי הגוף או חפץ לאיבר המין של אישה" </w:t>
      </w:r>
      <w:r>
        <w:rPr>
          <w:rFonts w:hint="cs"/>
          <w:rtl/>
          <w:lang w:eastAsia="en-US"/>
        </w:rPr>
        <w:t xml:space="preserve">           (</w:t>
      </w:r>
      <w:hyperlink r:id="rId43" w:history="1">
        <w:r w:rsidR="00C5057A" w:rsidRPr="00C5057A">
          <w:rPr>
            <w:color w:val="0000FF"/>
            <w:u w:val="single"/>
            <w:rtl/>
            <w:lang w:eastAsia="en-US"/>
          </w:rPr>
          <w:t>ס' 345(ג)</w:t>
        </w:r>
      </w:hyperlink>
      <w:r>
        <w:rPr>
          <w:rFonts w:hint="cs"/>
          <w:rtl/>
          <w:lang w:eastAsia="en-US"/>
        </w:rPr>
        <w:t xml:space="preserve"> ל</w:t>
      </w:r>
      <w:hyperlink r:id="rId44" w:history="1">
        <w:r w:rsidR="008F6760" w:rsidRPr="008F6760">
          <w:rPr>
            <w:rStyle w:val="Hyperlink"/>
            <w:rtl/>
            <w:lang w:eastAsia="en-US"/>
          </w:rPr>
          <w:t>חוק העונשין</w:t>
        </w:r>
      </w:hyperlink>
      <w:r w:rsidR="000C4640" w:rsidRPr="00751658">
        <w:rPr>
          <w:color w:val="000000"/>
          <w:rtl/>
          <w:lang w:eastAsia="en-US"/>
        </w:rPr>
        <w:t>)</w:t>
      </w:r>
      <w:r>
        <w:rPr>
          <w:rFonts w:hint="cs"/>
          <w:rtl/>
          <w:lang w:eastAsia="en-US"/>
        </w:rPr>
        <w:t>.</w:t>
      </w:r>
    </w:p>
    <w:p w14:paraId="5FE87A29" w14:textId="77777777" w:rsidR="00607829" w:rsidRDefault="00607829" w:rsidP="00607829">
      <w:pPr>
        <w:spacing w:line="360" w:lineRule="auto"/>
        <w:jc w:val="both"/>
        <w:rPr>
          <w:rFonts w:hint="cs"/>
          <w:rtl/>
          <w:lang w:eastAsia="en-US"/>
        </w:rPr>
      </w:pPr>
    </w:p>
    <w:p w14:paraId="74A36ACE" w14:textId="77777777" w:rsidR="00607829" w:rsidRDefault="00607829" w:rsidP="00607829">
      <w:pPr>
        <w:spacing w:line="360" w:lineRule="auto"/>
        <w:jc w:val="both"/>
        <w:rPr>
          <w:lang w:eastAsia="en-US"/>
        </w:rPr>
      </w:pPr>
      <w:r>
        <w:rPr>
          <w:rFonts w:hint="cs"/>
          <w:rtl/>
          <w:lang w:eastAsia="en-US"/>
        </w:rPr>
        <w:t>החדרת אצבעות לאיבר המין של אישה,  כבמקרה דנן,  אם כן,  מהווה "</w:t>
      </w:r>
      <w:r>
        <w:rPr>
          <w:rFonts w:cs="Miriam" w:hint="cs"/>
          <w:rtl/>
          <w:lang w:eastAsia="en-US"/>
        </w:rPr>
        <w:t>בעילה</w:t>
      </w:r>
      <w:r>
        <w:rPr>
          <w:rFonts w:hint="cs"/>
          <w:rtl/>
          <w:lang w:eastAsia="en-US"/>
        </w:rPr>
        <w:t xml:space="preserve">" באמצעות </w:t>
      </w:r>
      <w:r>
        <w:rPr>
          <w:rFonts w:cs="Miriam" w:hint="cs"/>
          <w:rtl/>
          <w:lang w:eastAsia="en-US"/>
        </w:rPr>
        <w:t>"איבר מאיברי הגוף".</w:t>
      </w:r>
      <w:r>
        <w:rPr>
          <w:rFonts w:hint="cs"/>
          <w:rtl/>
          <w:lang w:eastAsia="en-US"/>
        </w:rPr>
        <w:t xml:space="preserve"> </w:t>
      </w:r>
    </w:p>
    <w:p w14:paraId="3C4560F7" w14:textId="77777777" w:rsidR="00607829" w:rsidRDefault="00607829" w:rsidP="00607829">
      <w:pPr>
        <w:spacing w:line="360" w:lineRule="auto"/>
        <w:jc w:val="both"/>
        <w:rPr>
          <w:rFonts w:hint="cs"/>
          <w:rtl/>
          <w:lang w:eastAsia="en-US"/>
        </w:rPr>
      </w:pPr>
    </w:p>
    <w:p w14:paraId="4CA5AE95" w14:textId="77777777" w:rsidR="00607829" w:rsidRDefault="00607829" w:rsidP="00607829">
      <w:pPr>
        <w:spacing w:line="360" w:lineRule="auto"/>
        <w:jc w:val="both"/>
        <w:rPr>
          <w:rFonts w:hint="cs"/>
          <w:rtl/>
          <w:lang w:eastAsia="en-US"/>
        </w:rPr>
      </w:pPr>
      <w:r>
        <w:rPr>
          <w:rFonts w:hint="cs"/>
          <w:rtl/>
          <w:lang w:eastAsia="en-US"/>
        </w:rPr>
        <w:t>היעדר הסכמת המתלוננת לבעילה,  במקרה דנן,  הוכחה מהתנגדותה האקטיבית מבחינה מילולית וגופנית כאחד במהלך הבעילה (ת/22 שור' 49-69).</w:t>
      </w:r>
    </w:p>
    <w:p w14:paraId="0B277594" w14:textId="77777777" w:rsidR="00607829" w:rsidRDefault="00607829" w:rsidP="00607829">
      <w:pPr>
        <w:spacing w:line="360" w:lineRule="auto"/>
        <w:jc w:val="both"/>
        <w:rPr>
          <w:rFonts w:hint="cs"/>
          <w:rtl/>
          <w:lang w:eastAsia="en-US"/>
        </w:rPr>
      </w:pPr>
    </w:p>
    <w:p w14:paraId="03D67461" w14:textId="77777777" w:rsidR="00607829" w:rsidRDefault="00607829" w:rsidP="00607829">
      <w:pPr>
        <w:spacing w:line="360" w:lineRule="auto"/>
        <w:jc w:val="both"/>
        <w:rPr>
          <w:rFonts w:hint="cs"/>
          <w:rtl/>
          <w:lang w:eastAsia="en-US"/>
        </w:rPr>
      </w:pPr>
      <w:r>
        <w:rPr>
          <w:rFonts w:hint="cs"/>
          <w:rtl/>
          <w:lang w:eastAsia="en-US"/>
        </w:rPr>
        <w:t>מהאמור לעיל עולה גם מודעותו המלאה של הנאשם להיעדר הסכמת המתלוננת למעשיו,  שכן נאלץ להפעיל כוחו על מנת לגבור עליה. כמו כן, כזכור,  ראה הנאשם להתנצל עמוקות בפני המתלוננת מייד לאחר הבעילה (שם).</w:t>
      </w:r>
    </w:p>
    <w:p w14:paraId="553B56E6" w14:textId="77777777" w:rsidR="00607829" w:rsidRDefault="00607829" w:rsidP="00607829">
      <w:pPr>
        <w:spacing w:line="360" w:lineRule="auto"/>
        <w:jc w:val="both"/>
        <w:rPr>
          <w:rFonts w:hint="cs"/>
          <w:rtl/>
          <w:lang w:eastAsia="en-US"/>
        </w:rPr>
      </w:pPr>
    </w:p>
    <w:p w14:paraId="60818F18" w14:textId="77777777" w:rsidR="00607829" w:rsidRDefault="00607829" w:rsidP="00607829">
      <w:pPr>
        <w:spacing w:line="360" w:lineRule="auto"/>
        <w:jc w:val="both"/>
        <w:rPr>
          <w:rFonts w:hint="cs"/>
          <w:rtl/>
          <w:lang w:eastAsia="en-US"/>
        </w:rPr>
      </w:pPr>
      <w:r>
        <w:rPr>
          <w:rFonts w:hint="cs"/>
          <w:rtl/>
          <w:lang w:eastAsia="en-US"/>
        </w:rPr>
        <w:t>בדומה,  ניסה הנאשם לאנוס את המתלוננת בכך שניסה להחדיר את איבר מינה לאיבר מינה,  ללא הסכמתה.</w:t>
      </w:r>
    </w:p>
    <w:p w14:paraId="655B67E1" w14:textId="77777777" w:rsidR="00607829" w:rsidRDefault="00607829" w:rsidP="00607829">
      <w:pPr>
        <w:spacing w:line="360" w:lineRule="auto"/>
        <w:jc w:val="both"/>
        <w:rPr>
          <w:rFonts w:hint="cs"/>
          <w:rtl/>
          <w:lang w:eastAsia="en-US"/>
        </w:rPr>
      </w:pPr>
    </w:p>
    <w:p w14:paraId="7EAD0C9C" w14:textId="77777777" w:rsidR="00607829" w:rsidRDefault="00607829" w:rsidP="00607829">
      <w:pPr>
        <w:spacing w:line="360" w:lineRule="auto"/>
        <w:jc w:val="both"/>
        <w:rPr>
          <w:rFonts w:hint="cs"/>
          <w:rtl/>
          <w:lang w:eastAsia="en-US"/>
        </w:rPr>
      </w:pPr>
      <w:r>
        <w:rPr>
          <w:rFonts w:hint="cs"/>
          <w:rtl/>
          <w:lang w:eastAsia="en-US"/>
        </w:rPr>
        <w:t>עבירת הניסיון מוגדרת כדלקמן:</w:t>
      </w:r>
    </w:p>
    <w:p w14:paraId="4FC9AFC3" w14:textId="77777777" w:rsidR="00607829" w:rsidRDefault="00607829" w:rsidP="00607829">
      <w:pPr>
        <w:jc w:val="both"/>
        <w:rPr>
          <w:rFonts w:hint="cs"/>
          <w:rtl/>
          <w:lang w:eastAsia="en-US"/>
        </w:rPr>
      </w:pPr>
    </w:p>
    <w:p w14:paraId="0768A5AF" w14:textId="77777777" w:rsidR="00607829" w:rsidRPr="0043275D" w:rsidRDefault="00607829" w:rsidP="00607829">
      <w:pPr>
        <w:ind w:left="1106" w:right="1080"/>
        <w:jc w:val="both"/>
        <w:rPr>
          <w:rFonts w:hint="cs"/>
          <w:rtl/>
          <w:lang w:eastAsia="en-US"/>
        </w:rPr>
      </w:pPr>
      <w:r w:rsidRPr="0043275D">
        <w:rPr>
          <w:rStyle w:val="default"/>
          <w:rFonts w:cs="Miriam" w:hint="cs"/>
          <w:sz w:val="24"/>
          <w:szCs w:val="24"/>
          <w:rtl/>
        </w:rPr>
        <w:t>"אדם מנסה לעבור עבירה אם, במטרה לבצעה, עשה מעשה שאין בו הכנה בלבד והעבירה לא הושלמה."</w:t>
      </w:r>
      <w:r w:rsidRPr="0043275D">
        <w:rPr>
          <w:rStyle w:val="default"/>
          <w:rFonts w:cs="David" w:hint="cs"/>
          <w:sz w:val="24"/>
          <w:szCs w:val="24"/>
          <w:rtl/>
        </w:rPr>
        <w:t xml:space="preserve"> (</w:t>
      </w:r>
      <w:hyperlink r:id="rId45" w:history="1">
        <w:r w:rsidR="00C5057A" w:rsidRPr="00C5057A">
          <w:rPr>
            <w:rStyle w:val="default"/>
            <w:rFonts w:cs="David"/>
            <w:color w:val="0000FF"/>
            <w:sz w:val="24"/>
            <w:szCs w:val="24"/>
            <w:u w:val="single"/>
            <w:rtl/>
          </w:rPr>
          <w:t>ס' 25</w:t>
        </w:r>
      </w:hyperlink>
      <w:r w:rsidRPr="0043275D">
        <w:rPr>
          <w:rStyle w:val="default"/>
          <w:rFonts w:cs="David" w:hint="cs"/>
          <w:sz w:val="24"/>
          <w:szCs w:val="24"/>
          <w:rtl/>
        </w:rPr>
        <w:t xml:space="preserve"> ל</w:t>
      </w:r>
      <w:hyperlink r:id="rId46" w:history="1">
        <w:r w:rsidR="008F6760" w:rsidRPr="008F6760">
          <w:rPr>
            <w:rStyle w:val="Hyperlink"/>
            <w:rtl/>
          </w:rPr>
          <w:t>חוק העונשין</w:t>
        </w:r>
      </w:hyperlink>
      <w:r w:rsidR="000C4640" w:rsidRPr="00751658">
        <w:rPr>
          <w:rStyle w:val="default"/>
          <w:rFonts w:cs="David"/>
          <w:color w:val="000000"/>
          <w:sz w:val="24"/>
          <w:szCs w:val="24"/>
          <w:rtl/>
        </w:rPr>
        <w:t>)</w:t>
      </w:r>
    </w:p>
    <w:p w14:paraId="54A8D5E2" w14:textId="77777777" w:rsidR="00607829" w:rsidRDefault="00607829" w:rsidP="00607829">
      <w:pPr>
        <w:spacing w:line="360" w:lineRule="auto"/>
        <w:jc w:val="both"/>
        <w:rPr>
          <w:rFonts w:hint="cs"/>
          <w:sz w:val="22"/>
          <w:szCs w:val="22"/>
          <w:rtl/>
          <w:lang w:eastAsia="en-US"/>
        </w:rPr>
      </w:pPr>
    </w:p>
    <w:p w14:paraId="6C22187D" w14:textId="77777777" w:rsidR="0043275D" w:rsidRDefault="0043275D" w:rsidP="00607829">
      <w:pPr>
        <w:spacing w:line="360" w:lineRule="auto"/>
        <w:jc w:val="both"/>
        <w:rPr>
          <w:rFonts w:hint="cs"/>
          <w:rtl/>
          <w:lang w:eastAsia="en-US"/>
        </w:rPr>
      </w:pPr>
    </w:p>
    <w:p w14:paraId="731267FF" w14:textId="77777777" w:rsidR="00607829" w:rsidRDefault="00607829" w:rsidP="00607829">
      <w:pPr>
        <w:spacing w:line="360" w:lineRule="auto"/>
        <w:jc w:val="both"/>
        <w:rPr>
          <w:rFonts w:hint="cs"/>
          <w:rtl/>
          <w:lang w:eastAsia="en-US"/>
        </w:rPr>
      </w:pPr>
      <w:r>
        <w:rPr>
          <w:rFonts w:hint="cs"/>
          <w:rtl/>
          <w:lang w:eastAsia="en-US"/>
        </w:rPr>
        <w:t>על מנת להטיל אחריות פלילית בגין ניסיון,  אם כן,  אין צורך בהתקיימותם של כל יסודות העבירה המושלמת,  אלא די ב</w:t>
      </w:r>
      <w:r>
        <w:rPr>
          <w:rFonts w:hint="cs"/>
          <w:b/>
          <w:bCs/>
          <w:rtl/>
          <w:lang w:eastAsia="en-US"/>
        </w:rPr>
        <w:t>"מעשה גלוי לעין"</w:t>
      </w:r>
      <w:r>
        <w:rPr>
          <w:rFonts w:hint="cs"/>
          <w:rtl/>
          <w:lang w:eastAsia="en-US"/>
        </w:rPr>
        <w:t xml:space="preserve"> אשר נעשה ב</w:t>
      </w:r>
      <w:r>
        <w:rPr>
          <w:rFonts w:hint="cs"/>
          <w:b/>
          <w:bCs/>
          <w:rtl/>
          <w:lang w:eastAsia="en-US"/>
        </w:rPr>
        <w:t>"אמצעים המתאימים"</w:t>
      </w:r>
      <w:r>
        <w:rPr>
          <w:rFonts w:hint="cs"/>
          <w:rtl/>
          <w:lang w:eastAsia="en-US"/>
        </w:rPr>
        <w:t xml:space="preserve"> להגשמתה,  ואשר מבטא את כוונת המבצע להשלימה (ר' </w:t>
      </w:r>
      <w:hyperlink r:id="rId47" w:history="1">
        <w:r w:rsidR="008F6760" w:rsidRPr="008F6760">
          <w:rPr>
            <w:rStyle w:val="Hyperlink"/>
            <w:rtl/>
            <w:lang w:eastAsia="en-US"/>
          </w:rPr>
          <w:t>ע"פ 400/88,  עיסא ע'ית נ' מדינת ישראל,  פ"ד מד</w:t>
        </w:r>
      </w:hyperlink>
      <w:r>
        <w:rPr>
          <w:rFonts w:hint="cs"/>
          <w:rtl/>
          <w:lang w:eastAsia="en-US"/>
        </w:rPr>
        <w:t>(1) 778,  והשוו גם ל</w:t>
      </w:r>
      <w:hyperlink r:id="rId48" w:history="1">
        <w:r w:rsidR="008F6760" w:rsidRPr="008F6760">
          <w:rPr>
            <w:rStyle w:val="Hyperlink"/>
            <w:rtl/>
            <w:lang w:eastAsia="en-US"/>
          </w:rPr>
          <w:t>ע"פ 5150/93,  פאיז סריס נ' מדינת ישראל,  פ"ד מח</w:t>
        </w:r>
      </w:hyperlink>
      <w:r>
        <w:rPr>
          <w:rFonts w:hint="cs"/>
          <w:rtl/>
          <w:lang w:eastAsia="en-US"/>
        </w:rPr>
        <w:t>(2) 183).</w:t>
      </w:r>
    </w:p>
    <w:p w14:paraId="242C93C1" w14:textId="77777777" w:rsidR="00607829" w:rsidRDefault="00607829" w:rsidP="00607829">
      <w:pPr>
        <w:spacing w:line="360" w:lineRule="auto"/>
        <w:jc w:val="both"/>
        <w:rPr>
          <w:rFonts w:hint="cs"/>
          <w:rtl/>
          <w:lang w:eastAsia="en-US"/>
        </w:rPr>
      </w:pPr>
    </w:p>
    <w:p w14:paraId="5D2D1F2A" w14:textId="77777777" w:rsidR="00607829" w:rsidRDefault="00607829" w:rsidP="00607829">
      <w:pPr>
        <w:spacing w:line="360" w:lineRule="auto"/>
        <w:jc w:val="both"/>
        <w:rPr>
          <w:rFonts w:hint="cs"/>
          <w:rtl/>
          <w:lang w:eastAsia="en-US"/>
        </w:rPr>
      </w:pPr>
      <w:r w:rsidRPr="00607829">
        <w:rPr>
          <w:rFonts w:hint="cs"/>
          <w:rtl/>
          <w:lang w:eastAsia="en-US"/>
        </w:rPr>
        <w:t>בענייננו,  הפשיט הנאשם את המתלוננת ממכנסיה ותחתוניה,  הפשיל אף את מכנסיו הוא ולא החדיר את איבר מינו לאיבר מינה אלא בשל כך שהתנגדה והתפתלה מתחתיו (ר' ת/22 וכן עמ' 9 לפרו'). דהיינו,  בעילה זו לא הושלמה עקב נסיבות שלא היו בשליטת הנאשם ולא עקב מחדל כלשהוא מצדו.  לא זו אף זו – לאחר שלא עלה בידו לבעול את המתלוננת באמצעות איבר מינו,  כאמור,  אנס אותה</w:t>
      </w:r>
      <w:r>
        <w:rPr>
          <w:rFonts w:hint="cs"/>
          <w:rtl/>
          <w:lang w:eastAsia="en-US"/>
        </w:rPr>
        <w:t xml:space="preserve"> בכך שהחדיר את </w:t>
      </w:r>
      <w:r w:rsidRPr="00607829">
        <w:rPr>
          <w:rFonts w:hint="cs"/>
          <w:rtl/>
          <w:lang w:eastAsia="en-US"/>
        </w:rPr>
        <w:t>אצבעותיו</w:t>
      </w:r>
      <w:r>
        <w:rPr>
          <w:rFonts w:hint="cs"/>
          <w:rtl/>
          <w:lang w:eastAsia="en-US"/>
        </w:rPr>
        <w:t xml:space="preserve"> לאיבר מינה</w:t>
      </w:r>
      <w:r w:rsidRPr="00607829">
        <w:rPr>
          <w:rFonts w:hint="cs"/>
          <w:rtl/>
          <w:lang w:eastAsia="en-US"/>
        </w:rPr>
        <w:t xml:space="preserve">.  בכך,  מהווים מעשי הנאשם "מעשה גלוי לעין" שיצא בבירור מגדר </w:t>
      </w:r>
      <w:r w:rsidRPr="00607829">
        <w:rPr>
          <w:rFonts w:cs="Miriam" w:hint="cs"/>
          <w:rtl/>
          <w:lang w:eastAsia="en-US"/>
        </w:rPr>
        <w:t>"הכנה בלבד"</w:t>
      </w:r>
      <w:r w:rsidRPr="00607829">
        <w:rPr>
          <w:rFonts w:hint="cs"/>
          <w:rtl/>
          <w:lang w:eastAsia="en-US"/>
        </w:rPr>
        <w:t>,  ובאו בגדר עבירת הניסיון.</w:t>
      </w:r>
    </w:p>
    <w:p w14:paraId="2711761C" w14:textId="77777777" w:rsidR="00607829" w:rsidRDefault="00607829" w:rsidP="00607829">
      <w:pPr>
        <w:spacing w:line="360" w:lineRule="auto"/>
        <w:jc w:val="both"/>
        <w:rPr>
          <w:rFonts w:hint="cs"/>
          <w:rtl/>
          <w:lang w:eastAsia="en-US"/>
        </w:rPr>
      </w:pPr>
    </w:p>
    <w:p w14:paraId="63ECE091" w14:textId="77777777" w:rsidR="00607829" w:rsidRDefault="00607829" w:rsidP="00607829">
      <w:pPr>
        <w:spacing w:line="360" w:lineRule="auto"/>
        <w:jc w:val="both"/>
        <w:rPr>
          <w:rFonts w:hint="cs"/>
          <w:rtl/>
          <w:lang w:eastAsia="en-US"/>
        </w:rPr>
      </w:pPr>
      <w:r>
        <w:rPr>
          <w:rFonts w:hint="cs"/>
          <w:rtl/>
          <w:lang w:eastAsia="en-US"/>
        </w:rPr>
        <w:t>לבסוף,  יש לעמוד על כך שבמעשיו ביצע הנאשם גם מעשה מגונה במתלוננת.</w:t>
      </w:r>
    </w:p>
    <w:p w14:paraId="1170170F" w14:textId="77777777" w:rsidR="00607829" w:rsidRDefault="00607829" w:rsidP="00607829">
      <w:pPr>
        <w:spacing w:line="360" w:lineRule="auto"/>
        <w:jc w:val="both"/>
        <w:rPr>
          <w:rFonts w:hint="cs"/>
          <w:rtl/>
          <w:lang w:eastAsia="en-US"/>
        </w:rPr>
      </w:pPr>
    </w:p>
    <w:p w14:paraId="14316202" w14:textId="77777777" w:rsidR="00607829" w:rsidRDefault="00607829" w:rsidP="00607829">
      <w:pPr>
        <w:jc w:val="both"/>
        <w:rPr>
          <w:rFonts w:hint="cs"/>
          <w:rtl/>
          <w:lang w:eastAsia="en-US"/>
        </w:rPr>
      </w:pPr>
      <w:r>
        <w:rPr>
          <w:rFonts w:hint="cs"/>
          <w:rtl/>
          <w:lang w:eastAsia="en-US"/>
        </w:rPr>
        <w:t>עבירה זו מוגדרת,  בין היתר,  כדלקמן:</w:t>
      </w:r>
    </w:p>
    <w:p w14:paraId="4589AC1C" w14:textId="77777777" w:rsidR="00607829" w:rsidRDefault="00607829" w:rsidP="00607829">
      <w:pPr>
        <w:jc w:val="both"/>
        <w:rPr>
          <w:rStyle w:val="default"/>
          <w:rFonts w:cs="FrankRuehl" w:hint="cs"/>
          <w:rtl/>
        </w:rPr>
      </w:pPr>
    </w:p>
    <w:p w14:paraId="4D9C8FA7" w14:textId="77777777" w:rsidR="00607829" w:rsidRPr="0043275D" w:rsidRDefault="00607829" w:rsidP="00607829">
      <w:pPr>
        <w:ind w:left="1106" w:right="1080"/>
        <w:jc w:val="both"/>
        <w:rPr>
          <w:rStyle w:val="default"/>
          <w:rFonts w:cs="David" w:hint="cs"/>
          <w:sz w:val="24"/>
          <w:szCs w:val="24"/>
          <w:rtl/>
        </w:rPr>
      </w:pPr>
      <w:r w:rsidRPr="0043275D">
        <w:rPr>
          <w:rStyle w:val="default"/>
          <w:rFonts w:cs="Miriam" w:hint="cs"/>
          <w:sz w:val="24"/>
          <w:szCs w:val="24"/>
          <w:rtl/>
        </w:rPr>
        <w:t>"[...] מעשה לשם גירוי, סיפוק או ביזוי מיניים</w:t>
      </w:r>
      <w:r w:rsidRPr="0043275D">
        <w:rPr>
          <w:rFonts w:cs="Miriam" w:hint="cs"/>
          <w:rtl/>
          <w:lang w:eastAsia="en-US"/>
        </w:rPr>
        <w:t xml:space="preserve"> </w:t>
      </w:r>
      <w:r w:rsidRPr="0043275D">
        <w:rPr>
          <w:rStyle w:val="default"/>
          <w:rFonts w:cs="Miriam" w:hint="cs"/>
          <w:sz w:val="24"/>
          <w:szCs w:val="24"/>
          <w:rtl/>
        </w:rPr>
        <w:t>... באדם בלא הסכמתו ...תוך שימוש בכוח או הפעלת אמצעי לחץ אחרים..."</w:t>
      </w:r>
      <w:r w:rsidRPr="0043275D">
        <w:rPr>
          <w:rStyle w:val="default"/>
          <w:rFonts w:cs="David" w:hint="cs"/>
          <w:sz w:val="24"/>
          <w:szCs w:val="24"/>
          <w:rtl/>
        </w:rPr>
        <w:t xml:space="preserve"> (ס' 348(ג),  348(ג1) 348(ו) ל</w:t>
      </w:r>
      <w:hyperlink r:id="rId49" w:history="1">
        <w:r w:rsidR="008F6760" w:rsidRPr="008F6760">
          <w:rPr>
            <w:rStyle w:val="Hyperlink"/>
            <w:rtl/>
          </w:rPr>
          <w:t>חוק העונשין</w:t>
        </w:r>
      </w:hyperlink>
      <w:r w:rsidR="000C4640" w:rsidRPr="00751658">
        <w:rPr>
          <w:rStyle w:val="default"/>
          <w:rFonts w:cs="David"/>
          <w:color w:val="000000"/>
          <w:sz w:val="24"/>
          <w:szCs w:val="24"/>
          <w:rtl/>
        </w:rPr>
        <w:t>)</w:t>
      </w:r>
    </w:p>
    <w:p w14:paraId="0A3FDF93" w14:textId="77777777" w:rsidR="00607829" w:rsidRDefault="00607829" w:rsidP="00607829">
      <w:pPr>
        <w:spacing w:line="360" w:lineRule="auto"/>
        <w:jc w:val="both"/>
        <w:rPr>
          <w:rFonts w:hint="cs"/>
          <w:rtl/>
          <w:lang w:eastAsia="en-US"/>
        </w:rPr>
      </w:pPr>
    </w:p>
    <w:p w14:paraId="4F70BF14" w14:textId="77777777" w:rsidR="00607829" w:rsidRDefault="00607829" w:rsidP="00607829">
      <w:pPr>
        <w:spacing w:line="360" w:lineRule="auto"/>
        <w:jc w:val="both"/>
        <w:rPr>
          <w:rFonts w:hint="cs"/>
          <w:rtl/>
          <w:lang w:eastAsia="en-US"/>
        </w:rPr>
      </w:pPr>
      <w:r>
        <w:rPr>
          <w:rFonts w:hint="cs"/>
          <w:rtl/>
          <w:lang w:eastAsia="en-US"/>
        </w:rPr>
        <w:t>ליקוק פטמת המתלוננת,  אם כן,  בא בגדר הגדרה זו,  ועל היעדר הסכמתה למעשה, כמו גם שימוש בכוח מצד הנאשם, כבר עמדנו לעיל.</w:t>
      </w:r>
    </w:p>
    <w:p w14:paraId="335F3058" w14:textId="77777777" w:rsidR="00607829" w:rsidRDefault="00607829" w:rsidP="00607829">
      <w:pPr>
        <w:spacing w:line="360" w:lineRule="auto"/>
        <w:jc w:val="both"/>
        <w:rPr>
          <w:rFonts w:hint="cs"/>
          <w:rtl/>
          <w:lang w:eastAsia="en-US"/>
        </w:rPr>
      </w:pPr>
    </w:p>
    <w:p w14:paraId="65CE5DC8" w14:textId="77777777" w:rsidR="00607829" w:rsidRDefault="00607829" w:rsidP="00607829">
      <w:pPr>
        <w:spacing w:line="360" w:lineRule="auto"/>
        <w:jc w:val="both"/>
        <w:rPr>
          <w:rFonts w:hint="cs"/>
          <w:rtl/>
          <w:lang w:eastAsia="en-US"/>
        </w:rPr>
      </w:pPr>
      <w:r>
        <w:rPr>
          <w:rFonts w:hint="cs"/>
          <w:rtl/>
          <w:lang w:eastAsia="en-US"/>
        </w:rPr>
        <w:t>יש לדחות,  לעניין זה,  טענת הנאשם לפיה מדובר ב</w:t>
      </w:r>
      <w:r>
        <w:rPr>
          <w:rFonts w:cs="Miriam" w:hint="cs"/>
          <w:rtl/>
          <w:lang w:eastAsia="en-US"/>
        </w:rPr>
        <w:t>"פיצול מלאכותי של אירוע אחד"</w:t>
      </w:r>
      <w:r>
        <w:rPr>
          <w:rFonts w:hint="cs"/>
          <w:rtl/>
          <w:lang w:eastAsia="en-US"/>
        </w:rPr>
        <w:t xml:space="preserve"> (ר' ס' 145 לסיכומי הנאשם).   </w:t>
      </w:r>
    </w:p>
    <w:p w14:paraId="38F0BC3D" w14:textId="77777777" w:rsidR="00607829" w:rsidRDefault="00607829" w:rsidP="00607829">
      <w:pPr>
        <w:spacing w:line="360" w:lineRule="auto"/>
        <w:jc w:val="both"/>
        <w:rPr>
          <w:rFonts w:hint="cs"/>
          <w:rtl/>
          <w:lang w:eastAsia="en-US"/>
        </w:rPr>
      </w:pPr>
    </w:p>
    <w:p w14:paraId="0672504C" w14:textId="77777777" w:rsidR="00302CE8" w:rsidRDefault="00302CE8" w:rsidP="00607829">
      <w:pPr>
        <w:spacing w:line="360" w:lineRule="auto"/>
        <w:jc w:val="both"/>
        <w:rPr>
          <w:rFonts w:hint="cs"/>
          <w:rtl/>
          <w:lang w:eastAsia="en-US"/>
        </w:rPr>
      </w:pPr>
    </w:p>
    <w:p w14:paraId="6A7F28CE" w14:textId="77777777" w:rsidR="00302CE8" w:rsidRDefault="00302CE8" w:rsidP="00607829">
      <w:pPr>
        <w:spacing w:line="360" w:lineRule="auto"/>
        <w:jc w:val="both"/>
        <w:rPr>
          <w:rFonts w:hint="cs"/>
          <w:rtl/>
          <w:lang w:eastAsia="en-US"/>
        </w:rPr>
      </w:pPr>
    </w:p>
    <w:p w14:paraId="2B4D65B1" w14:textId="77777777" w:rsidR="00607829" w:rsidRDefault="00607829" w:rsidP="00607829">
      <w:pPr>
        <w:spacing w:line="360" w:lineRule="auto"/>
        <w:jc w:val="both"/>
        <w:rPr>
          <w:rFonts w:hint="cs"/>
          <w:rtl/>
          <w:lang w:eastAsia="en-US"/>
        </w:rPr>
      </w:pPr>
      <w:r>
        <w:rPr>
          <w:rFonts w:hint="cs"/>
          <w:rtl/>
          <w:lang w:eastAsia="en-US"/>
        </w:rPr>
        <w:t xml:space="preserve">מעשי הנאשם היו בגדר </w:t>
      </w:r>
      <w:r>
        <w:rPr>
          <w:rFonts w:cs="Miriam" w:hint="cs"/>
          <w:rtl/>
          <w:lang w:eastAsia="en-US"/>
        </w:rPr>
        <w:t>"פעולות נפרדות ועוקבות אשר ניתן לפצל ביניהן"</w:t>
      </w:r>
      <w:r>
        <w:rPr>
          <w:rFonts w:hint="cs"/>
          <w:rtl/>
          <w:lang w:eastAsia="en-US"/>
        </w:rPr>
        <w:t xml:space="preserve">  כשבידיו היה לבצע את כולן או את חלקן.  על כן,  עסקינן,  למעשה,  בשלושה מעשים נפרדים,  לפי מבחני ההלכה הפסוקה (ר' </w:t>
      </w:r>
      <w:hyperlink r:id="rId50" w:history="1">
        <w:r w:rsidR="008F6760" w:rsidRPr="008F6760">
          <w:rPr>
            <w:rStyle w:val="Hyperlink"/>
            <w:b/>
            <w:bCs/>
            <w:rtl/>
            <w:lang w:eastAsia="en-US"/>
          </w:rPr>
          <w:t>ע"פ 5023/99</w:t>
        </w:r>
      </w:hyperlink>
      <w:r>
        <w:rPr>
          <w:rFonts w:hint="cs"/>
          <w:b/>
          <w:bCs/>
          <w:rtl/>
          <w:lang w:eastAsia="en-US"/>
        </w:rPr>
        <w:t>,  חכמי נגד מדינת ישראל</w:t>
      </w:r>
      <w:r>
        <w:rPr>
          <w:rFonts w:hint="cs"/>
          <w:rtl/>
          <w:lang w:eastAsia="en-US"/>
        </w:rPr>
        <w:t xml:space="preserve">,  נה(3) 416,  וכן </w:t>
      </w:r>
      <w:hyperlink r:id="rId51" w:history="1">
        <w:r w:rsidR="008F6760" w:rsidRPr="008F6760">
          <w:rPr>
            <w:rStyle w:val="Hyperlink"/>
            <w:b/>
            <w:bCs/>
            <w:rtl/>
            <w:lang w:eastAsia="en-US"/>
          </w:rPr>
          <w:t>ע"פ 9265/96</w:t>
        </w:r>
      </w:hyperlink>
      <w:r>
        <w:rPr>
          <w:rFonts w:hint="cs"/>
          <w:b/>
          <w:bCs/>
          <w:rtl/>
          <w:lang w:eastAsia="en-US"/>
        </w:rPr>
        <w:t>, אברמוב נגד מדינת ישראל</w:t>
      </w:r>
      <w:r>
        <w:rPr>
          <w:rFonts w:hint="cs"/>
          <w:rtl/>
          <w:lang w:eastAsia="en-US"/>
        </w:rPr>
        <w:t xml:space="preserve">,  נג(3) 491).   יודגש,  כי גם לו דובר היה במעשה אחד,  ניתן היה להרשיע את הנאשם בכל אחד מהעבירות שהתגלו במעשה לפי הדין (ר' </w:t>
      </w:r>
      <w:hyperlink r:id="rId52" w:history="1">
        <w:r w:rsidR="00C5057A" w:rsidRPr="00C5057A">
          <w:rPr>
            <w:color w:val="0000FF"/>
            <w:u w:val="single"/>
            <w:rtl/>
            <w:lang w:eastAsia="en-US"/>
          </w:rPr>
          <w:t>ס' 186</w:t>
        </w:r>
      </w:hyperlink>
      <w:r>
        <w:rPr>
          <w:rFonts w:hAnsi="FrankRuehl" w:cs="FrankRuehl" w:hint="cs"/>
          <w:color w:val="000000"/>
          <w:sz w:val="28"/>
          <w:szCs w:val="28"/>
          <w:rtl/>
        </w:rPr>
        <w:t xml:space="preserve"> </w:t>
      </w:r>
      <w:r>
        <w:rPr>
          <w:rFonts w:hAnsi="FrankRuehl" w:hint="cs"/>
          <w:color w:val="000000"/>
          <w:rtl/>
        </w:rPr>
        <w:t>ל</w:t>
      </w:r>
      <w:hyperlink r:id="rId53" w:history="1">
        <w:r w:rsidR="008F6760" w:rsidRPr="008F6760">
          <w:rPr>
            <w:rStyle w:val="Hyperlink"/>
            <w:rFonts w:hAnsi="FrankRuehl"/>
            <w:rtl/>
          </w:rPr>
          <w:t>חוק סדר הדין הפלילי</w:t>
        </w:r>
      </w:hyperlink>
      <w:r w:rsidR="000C4640" w:rsidRPr="00751658">
        <w:rPr>
          <w:rFonts w:hAnsi="FrankRuehl"/>
          <w:color w:val="000000"/>
          <w:rtl/>
        </w:rPr>
        <w:t xml:space="preserve"> [נוסח משולב]</w:t>
      </w:r>
      <w:r>
        <w:rPr>
          <w:rFonts w:hAnsi="FrankRuehl" w:hint="cs"/>
          <w:color w:val="000000"/>
          <w:rtl/>
        </w:rPr>
        <w:t>, תשמ"ב-1982</w:t>
      </w:r>
      <w:r>
        <w:rPr>
          <w:rFonts w:hint="cs"/>
          <w:rtl/>
          <w:lang w:eastAsia="en-US"/>
        </w:rPr>
        <w:t>).   קל וחומר,  אם כן,  בענייננו,  בו מדובר במעשים שונים.</w:t>
      </w:r>
    </w:p>
    <w:p w14:paraId="5342FEA2" w14:textId="77777777" w:rsidR="00607829" w:rsidRDefault="00607829" w:rsidP="00607829">
      <w:pPr>
        <w:spacing w:line="360" w:lineRule="auto"/>
        <w:jc w:val="both"/>
        <w:rPr>
          <w:rFonts w:hint="cs"/>
          <w:rtl/>
          <w:lang w:eastAsia="en-US"/>
        </w:rPr>
      </w:pPr>
    </w:p>
    <w:p w14:paraId="4C2F63B1" w14:textId="77777777" w:rsidR="00607829" w:rsidRDefault="00607829" w:rsidP="00607829">
      <w:pPr>
        <w:spacing w:line="360" w:lineRule="auto"/>
        <w:jc w:val="both"/>
        <w:rPr>
          <w:rFonts w:hint="cs"/>
          <w:rtl/>
          <w:lang w:eastAsia="en-US"/>
        </w:rPr>
      </w:pPr>
      <w:r>
        <w:rPr>
          <w:rFonts w:hint="cs"/>
          <w:rtl/>
          <w:lang w:eastAsia="en-US"/>
        </w:rPr>
        <w:t>יחד עם זאת,  ביצוע כל העבירות במסגרת מסכת עובדתית יחידה ומצומצמת לא נעלם מעיני,  והדבר יבוא על משקלו הראוי במסגרת גזר הדין.</w:t>
      </w:r>
    </w:p>
    <w:p w14:paraId="51106B25" w14:textId="77777777" w:rsidR="0043275D" w:rsidRDefault="0043275D" w:rsidP="00607829">
      <w:pPr>
        <w:spacing w:line="360" w:lineRule="auto"/>
        <w:jc w:val="both"/>
        <w:rPr>
          <w:rFonts w:hint="cs"/>
          <w:rtl/>
          <w:lang w:eastAsia="en-US"/>
        </w:rPr>
      </w:pPr>
    </w:p>
    <w:p w14:paraId="7DEB4F37" w14:textId="77777777" w:rsidR="00607829" w:rsidRDefault="00607829" w:rsidP="0043275D">
      <w:pPr>
        <w:jc w:val="both"/>
        <w:rPr>
          <w:rFonts w:hint="cs"/>
          <w:u w:val="single"/>
          <w:rtl/>
          <w:lang w:eastAsia="en-US"/>
        </w:rPr>
      </w:pPr>
      <w:r>
        <w:rPr>
          <w:rFonts w:hint="cs"/>
          <w:u w:val="single"/>
          <w:rtl/>
          <w:lang w:eastAsia="en-US"/>
        </w:rPr>
        <w:t>סוף דבר</w:t>
      </w:r>
    </w:p>
    <w:p w14:paraId="474AFCF2" w14:textId="77777777" w:rsidR="00607829" w:rsidRDefault="00607829" w:rsidP="00607829">
      <w:pPr>
        <w:jc w:val="both"/>
        <w:rPr>
          <w:rFonts w:hint="cs"/>
          <w:u w:val="single"/>
          <w:rtl/>
          <w:lang w:eastAsia="en-US"/>
        </w:rPr>
      </w:pPr>
    </w:p>
    <w:p w14:paraId="22D6B572" w14:textId="77777777" w:rsidR="00607829" w:rsidRDefault="00607829" w:rsidP="00607829">
      <w:pPr>
        <w:spacing w:line="360" w:lineRule="auto"/>
        <w:jc w:val="both"/>
        <w:rPr>
          <w:rFonts w:hint="cs"/>
          <w:rtl/>
        </w:rPr>
      </w:pPr>
      <w:r>
        <w:rPr>
          <w:rFonts w:hint="cs"/>
          <w:rtl/>
          <w:lang w:eastAsia="en-US"/>
        </w:rPr>
        <w:t xml:space="preserve">אשר על כן,  אציע לחבריי להרשיע את הנאשם בכל העבירות המיוחסות לו בכתב האישום,  דהיינו,  אינוס,  ניסיון אינוס ומעשה מגונה,  בניגוד </w:t>
      </w:r>
      <w:hyperlink r:id="rId54" w:history="1">
        <w:r w:rsidR="00C5057A" w:rsidRPr="00C5057A">
          <w:rPr>
            <w:color w:val="0000FF"/>
            <w:u w:val="single"/>
            <w:rtl/>
            <w:lang w:eastAsia="en-US"/>
          </w:rPr>
          <w:t>לס' 345(א)(1)</w:t>
        </w:r>
      </w:hyperlink>
      <w:r>
        <w:rPr>
          <w:rFonts w:hint="cs"/>
          <w:rtl/>
          <w:lang w:eastAsia="en-US"/>
        </w:rPr>
        <w:t xml:space="preserve">, </w:t>
      </w:r>
      <w:hyperlink r:id="rId55" w:history="1">
        <w:r w:rsidR="00C5057A" w:rsidRPr="00C5057A">
          <w:rPr>
            <w:color w:val="0000FF"/>
            <w:u w:val="single"/>
            <w:rtl/>
            <w:lang w:eastAsia="en-US"/>
          </w:rPr>
          <w:t>345(א)(1)</w:t>
        </w:r>
      </w:hyperlink>
      <w:r w:rsidR="00C5057A">
        <w:rPr>
          <w:rFonts w:hint="cs"/>
          <w:rtl/>
          <w:lang w:eastAsia="en-US"/>
        </w:rPr>
        <w:t xml:space="preserve"> </w:t>
      </w:r>
      <w:r>
        <w:rPr>
          <w:rFonts w:hint="cs"/>
          <w:rtl/>
          <w:lang w:eastAsia="en-US"/>
        </w:rPr>
        <w:t>+</w:t>
      </w:r>
      <w:hyperlink r:id="rId56" w:history="1">
        <w:r w:rsidR="00C5057A" w:rsidRPr="00C5057A">
          <w:rPr>
            <w:color w:val="0000FF"/>
            <w:u w:val="single"/>
            <w:rtl/>
            <w:lang w:eastAsia="en-US"/>
          </w:rPr>
          <w:t>25</w:t>
        </w:r>
      </w:hyperlink>
      <w:r>
        <w:rPr>
          <w:rFonts w:hint="cs"/>
          <w:rtl/>
          <w:lang w:eastAsia="en-US"/>
        </w:rPr>
        <w:t xml:space="preserve"> ו– </w:t>
      </w:r>
      <w:hyperlink r:id="rId57" w:history="1">
        <w:r w:rsidR="00C5057A" w:rsidRPr="00C5057A">
          <w:rPr>
            <w:color w:val="0000FF"/>
            <w:u w:val="single"/>
            <w:rtl/>
            <w:lang w:eastAsia="en-US"/>
          </w:rPr>
          <w:t>348(ג1)</w:t>
        </w:r>
      </w:hyperlink>
      <w:r>
        <w:rPr>
          <w:rFonts w:hint="cs"/>
          <w:rtl/>
          <w:lang w:eastAsia="en-US"/>
        </w:rPr>
        <w:t xml:space="preserve"> ל</w:t>
      </w:r>
      <w:hyperlink r:id="rId58" w:history="1">
        <w:r w:rsidR="008F6760" w:rsidRPr="008F6760">
          <w:rPr>
            <w:rStyle w:val="Hyperlink"/>
            <w:rtl/>
            <w:lang w:eastAsia="en-US"/>
          </w:rPr>
          <w:t>חוק העונשין</w:t>
        </w:r>
      </w:hyperlink>
      <w:r>
        <w:rPr>
          <w:rFonts w:hint="cs"/>
          <w:rtl/>
          <w:lang w:eastAsia="en-US"/>
        </w:rPr>
        <w:t>,  בהתאמה.</w:t>
      </w:r>
    </w:p>
    <w:p w14:paraId="21FB8E9D" w14:textId="77777777" w:rsidR="00607829" w:rsidRDefault="00607829" w:rsidP="0043275D">
      <w:pPr>
        <w:jc w:val="both"/>
        <w:rPr>
          <w:rFonts w:hint="cs"/>
          <w:rtl/>
        </w:rPr>
      </w:pPr>
    </w:p>
    <w:tbl>
      <w:tblPr>
        <w:tblpPr w:leftFromText="180" w:rightFromText="180" w:vertAnchor="text" w:horzAnchor="page" w:tblpX="2269" w:tblpY="302"/>
        <w:bidiVisual/>
        <w:tblW w:w="0" w:type="auto"/>
        <w:tblLook w:val="01E0" w:firstRow="1" w:lastRow="1" w:firstColumn="1" w:lastColumn="1" w:noHBand="0" w:noVBand="0"/>
      </w:tblPr>
      <w:tblGrid>
        <w:gridCol w:w="2759"/>
      </w:tblGrid>
      <w:tr w:rsidR="00607829" w:rsidRPr="00B05CD2" w14:paraId="31913401" w14:textId="77777777">
        <w:tc>
          <w:tcPr>
            <w:tcW w:w="2759" w:type="dxa"/>
            <w:tcBorders>
              <w:top w:val="nil"/>
              <w:left w:val="nil"/>
              <w:bottom w:val="single" w:sz="4" w:space="0" w:color="auto"/>
              <w:right w:val="nil"/>
            </w:tcBorders>
            <w:shd w:val="clear" w:color="auto" w:fill="auto"/>
            <w:vAlign w:val="bottom"/>
          </w:tcPr>
          <w:p w14:paraId="4A9AD95A" w14:textId="77777777" w:rsidR="00607829" w:rsidRPr="00B05CD2" w:rsidRDefault="00607829" w:rsidP="00B05CD2">
            <w:pPr>
              <w:jc w:val="center"/>
              <w:rPr>
                <w:rFonts w:ascii="Courier New" w:hAnsi="Courier New"/>
                <w:b/>
                <w:bCs/>
              </w:rPr>
            </w:pPr>
            <w:r w:rsidRPr="00B05CD2">
              <w:rPr>
                <w:rFonts w:ascii="Courier New" w:hAnsi="Courier New"/>
                <w:b/>
                <w:bCs/>
              </w:rPr>
              <w:pict w14:anchorId="308AC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88.5pt"/>
              </w:pict>
            </w:r>
          </w:p>
        </w:tc>
      </w:tr>
      <w:tr w:rsidR="00607829" w:rsidRPr="00B05CD2" w14:paraId="7AA0842F" w14:textId="77777777">
        <w:tc>
          <w:tcPr>
            <w:tcW w:w="2759" w:type="dxa"/>
            <w:tcBorders>
              <w:top w:val="single" w:sz="4" w:space="0" w:color="auto"/>
              <w:left w:val="nil"/>
              <w:bottom w:val="nil"/>
              <w:right w:val="nil"/>
            </w:tcBorders>
            <w:shd w:val="clear" w:color="auto" w:fill="auto"/>
          </w:tcPr>
          <w:p w14:paraId="2A84C9D4" w14:textId="77777777" w:rsidR="00607829" w:rsidRPr="00B05CD2" w:rsidRDefault="00607829" w:rsidP="00B05CD2">
            <w:pPr>
              <w:jc w:val="center"/>
              <w:rPr>
                <w:b/>
                <w:bCs/>
                <w:rtl/>
                <w:lang w:val="af-ZA"/>
              </w:rPr>
            </w:pPr>
            <w:r w:rsidRPr="00B05CD2">
              <w:rPr>
                <w:rFonts w:hint="cs"/>
                <w:b/>
                <w:bCs/>
                <w:rtl/>
              </w:rPr>
              <w:t>י' אלרון, שופט</w:t>
            </w:r>
          </w:p>
          <w:p w14:paraId="433F9E16" w14:textId="77777777" w:rsidR="00607829" w:rsidRPr="00B05CD2" w:rsidRDefault="00607829" w:rsidP="00B05CD2">
            <w:pPr>
              <w:jc w:val="center"/>
              <w:rPr>
                <w:b/>
                <w:bCs/>
                <w:lang w:val="af-ZA"/>
              </w:rPr>
            </w:pPr>
            <w:r w:rsidRPr="00B05CD2">
              <w:rPr>
                <w:rFonts w:hint="cs"/>
                <w:b/>
                <w:bCs/>
                <w:rtl/>
              </w:rPr>
              <w:t>[אב"ד]</w:t>
            </w:r>
          </w:p>
        </w:tc>
      </w:tr>
    </w:tbl>
    <w:p w14:paraId="7AFC093D" w14:textId="77777777" w:rsidR="00607829" w:rsidRDefault="00607829" w:rsidP="00607829">
      <w:pPr>
        <w:spacing w:line="360" w:lineRule="auto"/>
        <w:jc w:val="both"/>
        <w:rPr>
          <w:rFonts w:hint="cs"/>
          <w:rtl/>
        </w:rPr>
      </w:pPr>
    </w:p>
    <w:p w14:paraId="31FB6744" w14:textId="77777777" w:rsidR="00607829" w:rsidRDefault="00607829" w:rsidP="00607829">
      <w:pPr>
        <w:spacing w:line="360" w:lineRule="auto"/>
        <w:jc w:val="both"/>
        <w:rPr>
          <w:rFonts w:hint="cs"/>
          <w:rtl/>
          <w:lang w:val="af-ZA"/>
        </w:rPr>
      </w:pPr>
    </w:p>
    <w:p w14:paraId="14B56A28" w14:textId="77777777" w:rsidR="00607829" w:rsidRDefault="00607829" w:rsidP="00607829">
      <w:pPr>
        <w:spacing w:line="360" w:lineRule="auto"/>
        <w:jc w:val="both"/>
        <w:rPr>
          <w:rFonts w:hint="cs"/>
          <w:rtl/>
        </w:rPr>
      </w:pPr>
    </w:p>
    <w:p w14:paraId="0EB63AD4" w14:textId="77777777" w:rsidR="00607829" w:rsidRDefault="00607829" w:rsidP="00607829">
      <w:pPr>
        <w:spacing w:line="360" w:lineRule="auto"/>
        <w:jc w:val="both"/>
        <w:rPr>
          <w:rFonts w:hint="cs"/>
          <w:rtl/>
        </w:rPr>
      </w:pPr>
    </w:p>
    <w:p w14:paraId="7FFB96A0" w14:textId="77777777" w:rsidR="00607829" w:rsidRDefault="00607829" w:rsidP="00607829">
      <w:pPr>
        <w:spacing w:line="360" w:lineRule="auto"/>
        <w:jc w:val="both"/>
        <w:rPr>
          <w:rFonts w:hint="cs"/>
          <w:rtl/>
        </w:rPr>
      </w:pPr>
    </w:p>
    <w:p w14:paraId="71CE807E" w14:textId="77777777" w:rsidR="00607829" w:rsidRDefault="00607829" w:rsidP="00607829">
      <w:pPr>
        <w:spacing w:line="360" w:lineRule="auto"/>
        <w:jc w:val="both"/>
        <w:rPr>
          <w:rFonts w:hint="cs"/>
          <w:rtl/>
        </w:rPr>
      </w:pPr>
    </w:p>
    <w:p w14:paraId="1A245218" w14:textId="77777777" w:rsidR="00607829" w:rsidRDefault="00607829" w:rsidP="00607829">
      <w:pPr>
        <w:spacing w:line="360" w:lineRule="auto"/>
        <w:jc w:val="both"/>
        <w:rPr>
          <w:rFonts w:hint="cs"/>
          <w:rtl/>
        </w:rPr>
      </w:pPr>
    </w:p>
    <w:p w14:paraId="7E6E20FB" w14:textId="77777777" w:rsidR="00607829" w:rsidRDefault="00607829" w:rsidP="0043275D">
      <w:pPr>
        <w:jc w:val="both"/>
        <w:rPr>
          <w:rFonts w:ascii="Arial" w:hAnsi="Arial" w:hint="cs"/>
          <w:u w:val="single"/>
          <w:rtl/>
        </w:rPr>
      </w:pPr>
    </w:p>
    <w:p w14:paraId="61F43B36" w14:textId="77777777" w:rsidR="00302CE8" w:rsidRDefault="00302CE8" w:rsidP="0043275D">
      <w:pPr>
        <w:jc w:val="both"/>
        <w:rPr>
          <w:rFonts w:ascii="Arial" w:hAnsi="Arial" w:hint="cs"/>
          <w:u w:val="single"/>
          <w:rtl/>
        </w:rPr>
      </w:pPr>
    </w:p>
    <w:p w14:paraId="71907489" w14:textId="77777777" w:rsidR="00607829" w:rsidRDefault="00607829" w:rsidP="0043275D">
      <w:pPr>
        <w:jc w:val="both"/>
        <w:rPr>
          <w:rFonts w:ascii="Arial" w:hAnsi="Arial" w:hint="cs"/>
          <w:u w:val="single"/>
          <w:rtl/>
        </w:rPr>
      </w:pPr>
      <w:r>
        <w:rPr>
          <w:rFonts w:ascii="Arial" w:hAnsi="Arial" w:hint="cs"/>
          <w:u w:val="single"/>
          <w:rtl/>
        </w:rPr>
        <w:t>השופטת ד' סלע:</w:t>
      </w:r>
    </w:p>
    <w:p w14:paraId="4DD39784" w14:textId="77777777" w:rsidR="00607829" w:rsidRDefault="00607829" w:rsidP="00607829">
      <w:pPr>
        <w:spacing w:line="360" w:lineRule="auto"/>
        <w:jc w:val="both"/>
        <w:rPr>
          <w:rFonts w:ascii="Arial" w:hAnsi="Arial" w:hint="cs"/>
          <w:rtl/>
        </w:rPr>
      </w:pPr>
      <w:r>
        <w:rPr>
          <w:rFonts w:ascii="Arial" w:hAnsi="Arial" w:hint="cs"/>
          <w:rtl/>
        </w:rPr>
        <w:t>אני מסכימה.</w:t>
      </w:r>
    </w:p>
    <w:tbl>
      <w:tblPr>
        <w:tblpPr w:leftFromText="180" w:rightFromText="180" w:vertAnchor="text" w:horzAnchor="margin" w:tblpY="302"/>
        <w:bidiVisual/>
        <w:tblW w:w="0" w:type="auto"/>
        <w:tblLook w:val="01E0" w:firstRow="1" w:lastRow="1" w:firstColumn="1" w:lastColumn="1" w:noHBand="0" w:noVBand="0"/>
      </w:tblPr>
      <w:tblGrid>
        <w:gridCol w:w="2510"/>
      </w:tblGrid>
      <w:tr w:rsidR="00607829" w:rsidRPr="00B05CD2" w14:paraId="49B33BF8" w14:textId="77777777">
        <w:tc>
          <w:tcPr>
            <w:tcW w:w="2510" w:type="dxa"/>
            <w:tcBorders>
              <w:top w:val="nil"/>
              <w:left w:val="nil"/>
              <w:bottom w:val="single" w:sz="4" w:space="0" w:color="auto"/>
              <w:right w:val="nil"/>
            </w:tcBorders>
            <w:shd w:val="clear" w:color="auto" w:fill="auto"/>
            <w:vAlign w:val="bottom"/>
          </w:tcPr>
          <w:p w14:paraId="49688496" w14:textId="77777777" w:rsidR="00607829" w:rsidRPr="00B05CD2" w:rsidRDefault="00607829" w:rsidP="00B05CD2">
            <w:pPr>
              <w:jc w:val="center"/>
              <w:rPr>
                <w:rFonts w:ascii="Courier New" w:hAnsi="Courier New"/>
                <w:b/>
                <w:bCs/>
              </w:rPr>
            </w:pPr>
            <w:r w:rsidRPr="00B05CD2">
              <w:rPr>
                <w:rFonts w:ascii="Courier New" w:hAnsi="Courier New"/>
                <w:b/>
                <w:bCs/>
              </w:rPr>
              <w:pict w14:anchorId="56933ACB">
                <v:shape id="_x0000_i1026" type="#_x0000_t75" style="width:114.5pt;height:1in"/>
              </w:pict>
            </w:r>
          </w:p>
        </w:tc>
      </w:tr>
      <w:tr w:rsidR="00607829" w:rsidRPr="00B05CD2" w14:paraId="1D07D8A8" w14:textId="77777777">
        <w:tc>
          <w:tcPr>
            <w:tcW w:w="2510" w:type="dxa"/>
            <w:tcBorders>
              <w:top w:val="single" w:sz="4" w:space="0" w:color="auto"/>
              <w:left w:val="nil"/>
              <w:bottom w:val="nil"/>
              <w:right w:val="nil"/>
            </w:tcBorders>
            <w:shd w:val="clear" w:color="auto" w:fill="auto"/>
          </w:tcPr>
          <w:p w14:paraId="7C106BE3" w14:textId="77777777" w:rsidR="00607829" w:rsidRPr="00B05CD2" w:rsidRDefault="00607829" w:rsidP="00B05CD2">
            <w:pPr>
              <w:jc w:val="center"/>
              <w:rPr>
                <w:b/>
                <w:bCs/>
                <w:lang w:val="af-ZA"/>
              </w:rPr>
            </w:pPr>
            <w:r w:rsidRPr="00B05CD2">
              <w:rPr>
                <w:rFonts w:hint="cs"/>
                <w:b/>
                <w:bCs/>
                <w:rtl/>
              </w:rPr>
              <w:t>ד' סלע, שופטת</w:t>
            </w:r>
          </w:p>
        </w:tc>
      </w:tr>
    </w:tbl>
    <w:p w14:paraId="510F5BCE" w14:textId="77777777" w:rsidR="00607829" w:rsidRDefault="00607829" w:rsidP="0043275D">
      <w:pPr>
        <w:jc w:val="both"/>
        <w:rPr>
          <w:rFonts w:ascii="Arial" w:hAnsi="Arial" w:hint="cs"/>
          <w:rtl/>
        </w:rPr>
      </w:pPr>
    </w:p>
    <w:p w14:paraId="5541BF35" w14:textId="77777777" w:rsidR="00607829" w:rsidRDefault="00607829" w:rsidP="00607829">
      <w:pPr>
        <w:spacing w:line="360" w:lineRule="auto"/>
        <w:jc w:val="both"/>
        <w:rPr>
          <w:rFonts w:ascii="Arial" w:hAnsi="Arial" w:hint="cs"/>
          <w:b/>
          <w:bCs/>
          <w:rtl/>
        </w:rPr>
      </w:pPr>
    </w:p>
    <w:p w14:paraId="56513822" w14:textId="77777777" w:rsidR="00607829" w:rsidRDefault="00607829" w:rsidP="00607829">
      <w:pPr>
        <w:spacing w:line="360" w:lineRule="auto"/>
        <w:jc w:val="both"/>
        <w:rPr>
          <w:rFonts w:ascii="Arial" w:hAnsi="Arial" w:hint="cs"/>
          <w:rtl/>
        </w:rPr>
      </w:pPr>
    </w:p>
    <w:p w14:paraId="04E34F11" w14:textId="77777777" w:rsidR="00607829" w:rsidRDefault="00607829" w:rsidP="00607829">
      <w:pPr>
        <w:pStyle w:val="Heading3"/>
        <w:rPr>
          <w:rFonts w:cs="David" w:hint="cs"/>
          <w:b w:val="0"/>
          <w:bCs w:val="0"/>
          <w:sz w:val="24"/>
          <w:szCs w:val="24"/>
          <w:u w:val="single"/>
          <w:rtl/>
        </w:rPr>
      </w:pPr>
    </w:p>
    <w:p w14:paraId="1F5CE312" w14:textId="77777777" w:rsidR="00607829" w:rsidRDefault="00607829" w:rsidP="00607829">
      <w:pPr>
        <w:pStyle w:val="Heading3"/>
        <w:rPr>
          <w:rFonts w:cs="David" w:hint="cs"/>
          <w:b w:val="0"/>
          <w:bCs w:val="0"/>
          <w:sz w:val="24"/>
          <w:szCs w:val="24"/>
          <w:u w:val="single"/>
          <w:rtl/>
        </w:rPr>
      </w:pPr>
    </w:p>
    <w:p w14:paraId="497FDD3D" w14:textId="77777777" w:rsidR="00302CE8" w:rsidRDefault="00302CE8" w:rsidP="0043275D">
      <w:pPr>
        <w:pStyle w:val="Heading3"/>
        <w:rPr>
          <w:rFonts w:cs="David" w:hint="cs"/>
          <w:b w:val="0"/>
          <w:bCs w:val="0"/>
          <w:sz w:val="24"/>
          <w:szCs w:val="24"/>
          <w:u w:val="single"/>
          <w:rtl/>
        </w:rPr>
      </w:pPr>
    </w:p>
    <w:p w14:paraId="495753BD" w14:textId="77777777" w:rsidR="00302CE8" w:rsidRDefault="00302CE8" w:rsidP="00302CE8">
      <w:pPr>
        <w:rPr>
          <w:rFonts w:hint="cs"/>
          <w:rtl/>
        </w:rPr>
      </w:pPr>
    </w:p>
    <w:p w14:paraId="363446B0" w14:textId="77777777" w:rsidR="00302CE8" w:rsidRDefault="00302CE8" w:rsidP="00302CE8">
      <w:pPr>
        <w:rPr>
          <w:rFonts w:hint="cs"/>
          <w:rtl/>
        </w:rPr>
      </w:pPr>
    </w:p>
    <w:p w14:paraId="0E889D4A" w14:textId="77777777" w:rsidR="00302CE8" w:rsidRDefault="00302CE8" w:rsidP="00302CE8">
      <w:pPr>
        <w:rPr>
          <w:rFonts w:hint="cs"/>
          <w:rtl/>
        </w:rPr>
      </w:pPr>
    </w:p>
    <w:p w14:paraId="2A06E112" w14:textId="77777777" w:rsidR="00302CE8" w:rsidRDefault="00302CE8" w:rsidP="00302CE8">
      <w:pPr>
        <w:rPr>
          <w:rFonts w:hint="cs"/>
          <w:rtl/>
        </w:rPr>
      </w:pPr>
    </w:p>
    <w:p w14:paraId="64F54A6D" w14:textId="77777777" w:rsidR="00302CE8" w:rsidRDefault="00302CE8" w:rsidP="00302CE8">
      <w:pPr>
        <w:rPr>
          <w:rFonts w:hint="cs"/>
          <w:rtl/>
        </w:rPr>
      </w:pPr>
    </w:p>
    <w:p w14:paraId="31351E1A" w14:textId="77777777" w:rsidR="00302CE8" w:rsidRPr="00302CE8" w:rsidRDefault="00302CE8" w:rsidP="00302CE8">
      <w:pPr>
        <w:rPr>
          <w:rFonts w:hint="cs"/>
          <w:rtl/>
        </w:rPr>
      </w:pPr>
    </w:p>
    <w:p w14:paraId="5DD09180" w14:textId="77777777" w:rsidR="00302CE8" w:rsidRDefault="00302CE8" w:rsidP="0043275D">
      <w:pPr>
        <w:pStyle w:val="Heading3"/>
        <w:rPr>
          <w:rFonts w:cs="David" w:hint="cs"/>
          <w:b w:val="0"/>
          <w:bCs w:val="0"/>
          <w:sz w:val="24"/>
          <w:szCs w:val="24"/>
          <w:u w:val="single"/>
          <w:rtl/>
        </w:rPr>
      </w:pPr>
    </w:p>
    <w:p w14:paraId="256AD556" w14:textId="77777777" w:rsidR="00607829" w:rsidRDefault="00607829" w:rsidP="0043275D">
      <w:pPr>
        <w:pStyle w:val="Heading3"/>
        <w:rPr>
          <w:rFonts w:cs="David" w:hint="cs"/>
          <w:b w:val="0"/>
          <w:bCs w:val="0"/>
          <w:sz w:val="24"/>
          <w:szCs w:val="24"/>
          <w:u w:val="single"/>
          <w:rtl/>
        </w:rPr>
      </w:pPr>
      <w:r>
        <w:rPr>
          <w:rFonts w:cs="David" w:hint="cs"/>
          <w:b w:val="0"/>
          <w:bCs w:val="0"/>
          <w:sz w:val="24"/>
          <w:szCs w:val="24"/>
          <w:u w:val="single"/>
          <w:rtl/>
        </w:rPr>
        <w:t>השופט מ' רניאל:</w:t>
      </w:r>
    </w:p>
    <w:p w14:paraId="0E87050F" w14:textId="77777777" w:rsidR="00607829" w:rsidRDefault="00607829" w:rsidP="00607829">
      <w:pPr>
        <w:spacing w:line="360" w:lineRule="auto"/>
        <w:jc w:val="both"/>
        <w:rPr>
          <w:rFonts w:ascii="Arial" w:hAnsi="Arial" w:hint="cs"/>
          <w:rtl/>
        </w:rPr>
      </w:pPr>
      <w:r>
        <w:rPr>
          <w:rFonts w:ascii="Arial" w:hAnsi="Arial" w:hint="cs"/>
          <w:rtl/>
        </w:rPr>
        <w:t>אני מסכים.</w:t>
      </w:r>
    </w:p>
    <w:p w14:paraId="6CD9C87E" w14:textId="77777777" w:rsidR="00607829" w:rsidRDefault="00607829" w:rsidP="0043275D">
      <w:pPr>
        <w:jc w:val="both"/>
        <w:rPr>
          <w:rFonts w:ascii="Arial" w:hAnsi="Arial" w:hint="cs"/>
          <w:rtl/>
        </w:rPr>
      </w:pP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p>
    <w:tbl>
      <w:tblPr>
        <w:bidiVisual/>
        <w:tblW w:w="0" w:type="auto"/>
        <w:tblInd w:w="5949" w:type="dxa"/>
        <w:tblLook w:val="01E0" w:firstRow="1" w:lastRow="1" w:firstColumn="1" w:lastColumn="1" w:noHBand="0" w:noVBand="0"/>
      </w:tblPr>
      <w:tblGrid>
        <w:gridCol w:w="2558"/>
      </w:tblGrid>
      <w:tr w:rsidR="00607829" w:rsidRPr="00B05CD2" w14:paraId="280F965D" w14:textId="77777777">
        <w:tc>
          <w:tcPr>
            <w:tcW w:w="2558" w:type="dxa"/>
            <w:tcBorders>
              <w:top w:val="nil"/>
              <w:left w:val="nil"/>
              <w:bottom w:val="single" w:sz="4" w:space="0" w:color="auto"/>
              <w:right w:val="nil"/>
            </w:tcBorders>
            <w:shd w:val="clear" w:color="auto" w:fill="auto"/>
            <w:vAlign w:val="bottom"/>
          </w:tcPr>
          <w:p w14:paraId="79ED84E1" w14:textId="77777777" w:rsidR="00607829" w:rsidRPr="00B05CD2" w:rsidRDefault="00607829" w:rsidP="00B05CD2">
            <w:pPr>
              <w:jc w:val="center"/>
              <w:rPr>
                <w:rFonts w:ascii="Courier New" w:hAnsi="Courier New"/>
                <w:b/>
                <w:bCs/>
              </w:rPr>
            </w:pPr>
            <w:r w:rsidRPr="00B05CD2">
              <w:rPr>
                <w:rFonts w:ascii="Courier New" w:hAnsi="Courier New"/>
                <w:b/>
                <w:bCs/>
              </w:rPr>
              <w:pict w14:anchorId="694373E8">
                <v:shape id="_x0000_i1027" type="#_x0000_t75" style="width:99pt;height:57pt"/>
              </w:pict>
            </w:r>
          </w:p>
        </w:tc>
      </w:tr>
      <w:tr w:rsidR="00607829" w:rsidRPr="00B05CD2" w14:paraId="4AAE3975" w14:textId="77777777">
        <w:tc>
          <w:tcPr>
            <w:tcW w:w="2558" w:type="dxa"/>
            <w:tcBorders>
              <w:top w:val="single" w:sz="4" w:space="0" w:color="auto"/>
              <w:left w:val="nil"/>
              <w:bottom w:val="nil"/>
              <w:right w:val="nil"/>
            </w:tcBorders>
            <w:shd w:val="clear" w:color="auto" w:fill="auto"/>
          </w:tcPr>
          <w:p w14:paraId="7908338A" w14:textId="77777777" w:rsidR="00607829" w:rsidRPr="00B05CD2" w:rsidRDefault="00607829" w:rsidP="00B05CD2">
            <w:pPr>
              <w:jc w:val="center"/>
              <w:rPr>
                <w:b/>
                <w:bCs/>
                <w:lang w:val="af-ZA"/>
              </w:rPr>
            </w:pPr>
            <w:r w:rsidRPr="00B05CD2">
              <w:rPr>
                <w:rFonts w:hint="cs"/>
                <w:b/>
                <w:bCs/>
                <w:rtl/>
              </w:rPr>
              <w:t>מ' רניאל, שופט</w:t>
            </w:r>
          </w:p>
        </w:tc>
      </w:tr>
    </w:tbl>
    <w:p w14:paraId="18DF0EF4" w14:textId="77777777" w:rsidR="00607829" w:rsidRDefault="00607829" w:rsidP="0043275D">
      <w:pPr>
        <w:jc w:val="both"/>
        <w:rPr>
          <w:rFonts w:ascii="Arial" w:hAnsi="Arial" w:hint="cs"/>
          <w:rtl/>
        </w:rPr>
      </w:pPr>
    </w:p>
    <w:p w14:paraId="404D6B20" w14:textId="77777777" w:rsidR="00302CE8" w:rsidRDefault="00302CE8" w:rsidP="00607829">
      <w:pPr>
        <w:spacing w:line="360" w:lineRule="auto"/>
        <w:jc w:val="both"/>
        <w:rPr>
          <w:rFonts w:ascii="Arial" w:hAnsi="Arial" w:hint="cs"/>
          <w:rtl/>
        </w:rPr>
      </w:pPr>
    </w:p>
    <w:p w14:paraId="75138536" w14:textId="77777777" w:rsidR="00302CE8" w:rsidRDefault="00302CE8" w:rsidP="00607829">
      <w:pPr>
        <w:spacing w:line="360" w:lineRule="auto"/>
        <w:jc w:val="both"/>
        <w:rPr>
          <w:rFonts w:ascii="Arial" w:hAnsi="Arial" w:hint="cs"/>
          <w:rtl/>
        </w:rPr>
      </w:pPr>
    </w:p>
    <w:p w14:paraId="08EA599D" w14:textId="77777777" w:rsidR="00302CE8" w:rsidRDefault="00302CE8" w:rsidP="00607829">
      <w:pPr>
        <w:spacing w:line="360" w:lineRule="auto"/>
        <w:jc w:val="both"/>
        <w:rPr>
          <w:rFonts w:ascii="Arial" w:hAnsi="Arial" w:hint="cs"/>
          <w:rtl/>
        </w:rPr>
      </w:pPr>
    </w:p>
    <w:p w14:paraId="217C8C37" w14:textId="77777777" w:rsidR="00607829" w:rsidRDefault="00607829" w:rsidP="00607829">
      <w:pPr>
        <w:spacing w:line="360" w:lineRule="auto"/>
        <w:jc w:val="both"/>
        <w:rPr>
          <w:rFonts w:hint="cs"/>
          <w:rtl/>
          <w:lang w:eastAsia="en-US"/>
        </w:rPr>
      </w:pPr>
      <w:r>
        <w:rPr>
          <w:rFonts w:ascii="Arial" w:hAnsi="Arial" w:hint="cs"/>
          <w:rtl/>
        </w:rPr>
        <w:t xml:space="preserve">אשר על כן, הוחלט, כאמור בחוות דעתו של כב' השופט י' אלרון [אב"ד] להרשיע  את הנאשם בעבירות בניגוד </w:t>
      </w:r>
      <w:r>
        <w:rPr>
          <w:rFonts w:hint="cs"/>
          <w:rtl/>
          <w:lang w:eastAsia="en-US"/>
        </w:rPr>
        <w:t xml:space="preserve">לסעיפים </w:t>
      </w:r>
      <w:hyperlink r:id="rId59" w:history="1">
        <w:r w:rsidR="00C5057A" w:rsidRPr="00C5057A">
          <w:rPr>
            <w:color w:val="0000FF"/>
            <w:u w:val="single"/>
            <w:rtl/>
            <w:lang w:eastAsia="en-US"/>
          </w:rPr>
          <w:t xml:space="preserve">345(א)(1), </w:t>
        </w:r>
      </w:hyperlink>
      <w:r>
        <w:rPr>
          <w:rFonts w:hint="cs"/>
          <w:rtl/>
          <w:lang w:eastAsia="en-US"/>
        </w:rPr>
        <w:t xml:space="preserve">  </w:t>
      </w:r>
      <w:hyperlink r:id="rId60" w:history="1">
        <w:r w:rsidR="00C5057A" w:rsidRPr="00C5057A">
          <w:rPr>
            <w:color w:val="0000FF"/>
            <w:u w:val="single"/>
            <w:rtl/>
            <w:lang w:eastAsia="en-US"/>
          </w:rPr>
          <w:t>345(א)(1)</w:t>
        </w:r>
      </w:hyperlink>
      <w:r w:rsidR="00C5057A">
        <w:rPr>
          <w:rFonts w:hint="cs"/>
          <w:rtl/>
          <w:lang w:eastAsia="en-US"/>
        </w:rPr>
        <w:t xml:space="preserve"> </w:t>
      </w:r>
      <w:r>
        <w:rPr>
          <w:rFonts w:hint="cs"/>
          <w:rtl/>
          <w:lang w:eastAsia="en-US"/>
        </w:rPr>
        <w:t>+</w:t>
      </w:r>
      <w:r w:rsidR="00C5057A">
        <w:rPr>
          <w:rFonts w:hint="cs"/>
          <w:rtl/>
          <w:lang w:eastAsia="en-US"/>
        </w:rPr>
        <w:t xml:space="preserve"> </w:t>
      </w:r>
      <w:r>
        <w:rPr>
          <w:rFonts w:hint="cs"/>
          <w:rtl/>
          <w:lang w:eastAsia="en-US"/>
        </w:rPr>
        <w:t>25 ו- 348(ג1) ל</w:t>
      </w:r>
      <w:hyperlink r:id="rId61" w:history="1">
        <w:r w:rsidR="008F6760" w:rsidRPr="008F6760">
          <w:rPr>
            <w:rStyle w:val="Hyperlink"/>
            <w:rtl/>
            <w:lang w:eastAsia="en-US"/>
          </w:rPr>
          <w:t>חוק העונשין</w:t>
        </w:r>
      </w:hyperlink>
      <w:r>
        <w:rPr>
          <w:rFonts w:hint="cs"/>
          <w:rtl/>
          <w:lang w:eastAsia="en-US"/>
        </w:rPr>
        <w:t>,  תשל"ז-1977, דהיינו, עבירות אינוס, ניסיון אינוס ומעשה מגונה.</w:t>
      </w:r>
    </w:p>
    <w:p w14:paraId="421BEBF4" w14:textId="77777777" w:rsidR="00607829" w:rsidRDefault="00607829" w:rsidP="0043275D">
      <w:pPr>
        <w:jc w:val="both"/>
        <w:rPr>
          <w:rFonts w:hint="cs"/>
          <w:rtl/>
          <w:lang w:eastAsia="en-US"/>
        </w:rPr>
      </w:pPr>
    </w:p>
    <w:p w14:paraId="4437BE8A" w14:textId="77777777" w:rsidR="00302CE8" w:rsidRDefault="00302CE8" w:rsidP="0043275D">
      <w:pPr>
        <w:jc w:val="both"/>
        <w:rPr>
          <w:rFonts w:hint="cs"/>
          <w:rtl/>
          <w:lang w:eastAsia="en-US"/>
        </w:rPr>
      </w:pPr>
    </w:p>
    <w:p w14:paraId="2995983D" w14:textId="77777777" w:rsidR="00302CE8" w:rsidRDefault="000C4640" w:rsidP="0043275D">
      <w:pPr>
        <w:jc w:val="both"/>
        <w:rPr>
          <w:rFonts w:hint="cs"/>
          <w:rtl/>
          <w:lang w:eastAsia="en-US"/>
        </w:rPr>
      </w:pPr>
      <w:r>
        <w:rPr>
          <w:b/>
          <w:bCs/>
          <w:rtl/>
          <w:lang w:eastAsia="en-US"/>
        </w:rPr>
        <w:t xml:space="preserve">ניתנה היום, כד' טבת תש"ע, 10 ינואר 2010, במעמד באי כח הצדדים והנאשם.  </w:t>
      </w:r>
    </w:p>
    <w:p w14:paraId="6AFE2969" w14:textId="77777777" w:rsidR="00302CE8" w:rsidRDefault="00302CE8" w:rsidP="0043275D">
      <w:pPr>
        <w:jc w:val="both"/>
        <w:rPr>
          <w:rFonts w:hint="cs"/>
          <w:rtl/>
          <w:lang w:eastAsia="en-US"/>
        </w:rPr>
      </w:pPr>
    </w:p>
    <w:p w14:paraId="33878566" w14:textId="77777777" w:rsidR="00302CE8" w:rsidRDefault="00302CE8" w:rsidP="0043275D">
      <w:pPr>
        <w:jc w:val="both"/>
        <w:rPr>
          <w:rFonts w:hint="cs"/>
          <w:rtl/>
          <w:lang w:eastAsia="en-US"/>
        </w:rPr>
      </w:pPr>
    </w:p>
    <w:p w14:paraId="71157564" w14:textId="77777777" w:rsidR="00302CE8" w:rsidRDefault="00302CE8" w:rsidP="0043275D">
      <w:pPr>
        <w:jc w:val="both"/>
        <w:rPr>
          <w:rFonts w:hint="cs"/>
          <w:rtl/>
          <w:lang w:eastAsia="en-US"/>
        </w:rPr>
      </w:pPr>
    </w:p>
    <w:p w14:paraId="5F456746" w14:textId="77777777" w:rsidR="00302CE8" w:rsidRDefault="00302CE8" w:rsidP="0043275D">
      <w:pPr>
        <w:jc w:val="both"/>
        <w:rPr>
          <w:rFonts w:hint="cs"/>
          <w:rtl/>
          <w:lang w:eastAsia="en-US"/>
        </w:rPr>
      </w:pPr>
    </w:p>
    <w:p w14:paraId="0497E2A4" w14:textId="77777777" w:rsidR="000C4640" w:rsidRPr="000C4640" w:rsidRDefault="000C4640" w:rsidP="0043275D">
      <w:pPr>
        <w:tabs>
          <w:tab w:val="left" w:pos="1625"/>
        </w:tabs>
        <w:jc w:val="both"/>
        <w:rPr>
          <w:rFonts w:hint="cs"/>
          <w:color w:val="FFFFFF"/>
          <w:sz w:val="2"/>
          <w:szCs w:val="2"/>
          <w:rtl/>
        </w:rPr>
      </w:pPr>
    </w:p>
    <w:p w14:paraId="51DE6ADE" w14:textId="77777777" w:rsidR="000C4640" w:rsidRPr="000C4640" w:rsidRDefault="000C4640" w:rsidP="0043275D">
      <w:pPr>
        <w:tabs>
          <w:tab w:val="left" w:pos="1625"/>
        </w:tabs>
        <w:jc w:val="both"/>
        <w:rPr>
          <w:rFonts w:hint="cs"/>
          <w:color w:val="FFFFFF"/>
          <w:sz w:val="2"/>
          <w:szCs w:val="2"/>
          <w:rtl/>
        </w:rPr>
      </w:pPr>
      <w:r w:rsidRPr="000C4640">
        <w:rPr>
          <w:color w:val="FFFFFF"/>
          <w:sz w:val="2"/>
          <w:szCs w:val="2"/>
          <w:rtl/>
        </w:rPr>
        <w:t>5129371</w:t>
      </w:r>
    </w:p>
    <w:p w14:paraId="5CB6B6D1" w14:textId="77777777" w:rsidR="00607829" w:rsidRDefault="000C4640" w:rsidP="0043275D">
      <w:pPr>
        <w:tabs>
          <w:tab w:val="left" w:pos="1625"/>
        </w:tabs>
        <w:jc w:val="both"/>
        <w:rPr>
          <w:rFonts w:hint="cs"/>
          <w:rtl/>
        </w:rPr>
      </w:pPr>
      <w:r w:rsidRPr="000C4640">
        <w:rPr>
          <w:color w:val="FFFFFF"/>
          <w:sz w:val="2"/>
          <w:szCs w:val="2"/>
          <w:rtl/>
        </w:rPr>
        <w:t>54678313</w:t>
      </w:r>
      <w:r w:rsidR="00607829">
        <w:rPr>
          <w:rFonts w:hint="cs"/>
          <w:rtl/>
        </w:rPr>
        <w:t xml:space="preserve">         </w:t>
      </w:r>
    </w:p>
    <w:tbl>
      <w:tblPr>
        <w:bidiVisual/>
        <w:tblW w:w="0" w:type="auto"/>
        <w:tblLook w:val="01E0" w:firstRow="1" w:lastRow="1" w:firstColumn="1" w:lastColumn="1" w:noHBand="0" w:noVBand="0"/>
      </w:tblPr>
      <w:tblGrid>
        <w:gridCol w:w="2759"/>
        <w:gridCol w:w="354"/>
        <w:gridCol w:w="2510"/>
        <w:gridCol w:w="341"/>
        <w:gridCol w:w="2558"/>
      </w:tblGrid>
      <w:tr w:rsidR="00607829" w:rsidRPr="00B05CD2" w14:paraId="62996AC7" w14:textId="77777777">
        <w:tc>
          <w:tcPr>
            <w:tcW w:w="2759" w:type="dxa"/>
            <w:tcBorders>
              <w:top w:val="nil"/>
              <w:left w:val="nil"/>
              <w:bottom w:val="single" w:sz="4" w:space="0" w:color="auto"/>
              <w:right w:val="nil"/>
            </w:tcBorders>
            <w:shd w:val="clear" w:color="auto" w:fill="auto"/>
            <w:vAlign w:val="bottom"/>
          </w:tcPr>
          <w:p w14:paraId="6890468A" w14:textId="77777777" w:rsidR="00607829" w:rsidRPr="00B05CD2" w:rsidRDefault="00607829" w:rsidP="00B05CD2">
            <w:pPr>
              <w:jc w:val="center"/>
              <w:rPr>
                <w:rFonts w:ascii="Courier New" w:hAnsi="Courier New"/>
                <w:b/>
                <w:bCs/>
              </w:rPr>
            </w:pPr>
            <w:r w:rsidRPr="00B05CD2">
              <w:rPr>
                <w:rFonts w:ascii="Courier New" w:hAnsi="Courier New"/>
                <w:b/>
                <w:bCs/>
              </w:rPr>
              <w:pict w14:anchorId="5BC27647">
                <v:shape id="_x0000_i1028" type="#_x0000_t75" style="width:50.5pt;height:88.5pt"/>
              </w:pict>
            </w:r>
          </w:p>
        </w:tc>
        <w:tc>
          <w:tcPr>
            <w:tcW w:w="354" w:type="dxa"/>
            <w:shd w:val="clear" w:color="auto" w:fill="auto"/>
            <w:vAlign w:val="bottom"/>
          </w:tcPr>
          <w:p w14:paraId="01EF1B71" w14:textId="77777777" w:rsidR="00607829" w:rsidRPr="00B05CD2" w:rsidRDefault="00607829" w:rsidP="00B05CD2">
            <w:pPr>
              <w:jc w:val="center"/>
              <w:rPr>
                <w:rFonts w:ascii="Courier New" w:hAnsi="Courier New"/>
                <w:b/>
                <w:bCs/>
              </w:rPr>
            </w:pPr>
          </w:p>
        </w:tc>
        <w:tc>
          <w:tcPr>
            <w:tcW w:w="2510" w:type="dxa"/>
            <w:tcBorders>
              <w:top w:val="nil"/>
              <w:left w:val="nil"/>
              <w:bottom w:val="single" w:sz="4" w:space="0" w:color="auto"/>
              <w:right w:val="nil"/>
            </w:tcBorders>
            <w:shd w:val="clear" w:color="auto" w:fill="auto"/>
            <w:vAlign w:val="bottom"/>
          </w:tcPr>
          <w:p w14:paraId="4CFC6277" w14:textId="77777777" w:rsidR="00607829" w:rsidRPr="00B05CD2" w:rsidRDefault="00607829" w:rsidP="00B05CD2">
            <w:pPr>
              <w:jc w:val="center"/>
              <w:rPr>
                <w:rFonts w:ascii="Courier New" w:hAnsi="Courier New"/>
                <w:b/>
                <w:bCs/>
              </w:rPr>
            </w:pPr>
            <w:r w:rsidRPr="00B05CD2">
              <w:rPr>
                <w:rFonts w:ascii="Courier New" w:hAnsi="Courier New"/>
                <w:b/>
                <w:bCs/>
              </w:rPr>
              <w:pict w14:anchorId="4E406A51">
                <v:shape id="_x0000_i1029" type="#_x0000_t75" style="width:114.5pt;height:1in"/>
              </w:pict>
            </w:r>
          </w:p>
        </w:tc>
        <w:tc>
          <w:tcPr>
            <w:tcW w:w="341" w:type="dxa"/>
            <w:shd w:val="clear" w:color="auto" w:fill="auto"/>
            <w:vAlign w:val="bottom"/>
          </w:tcPr>
          <w:p w14:paraId="095A53B7" w14:textId="77777777" w:rsidR="00607829" w:rsidRPr="00B05CD2" w:rsidRDefault="00607829" w:rsidP="00B05CD2">
            <w:pPr>
              <w:jc w:val="center"/>
              <w:rPr>
                <w:rFonts w:ascii="Courier New" w:hAnsi="Courier New"/>
                <w:b/>
                <w:bCs/>
              </w:rPr>
            </w:pPr>
          </w:p>
        </w:tc>
        <w:tc>
          <w:tcPr>
            <w:tcW w:w="2558" w:type="dxa"/>
            <w:tcBorders>
              <w:top w:val="nil"/>
              <w:left w:val="nil"/>
              <w:bottom w:val="single" w:sz="4" w:space="0" w:color="auto"/>
              <w:right w:val="nil"/>
            </w:tcBorders>
            <w:shd w:val="clear" w:color="auto" w:fill="auto"/>
            <w:vAlign w:val="bottom"/>
          </w:tcPr>
          <w:p w14:paraId="694A4DD9" w14:textId="77777777" w:rsidR="00607829" w:rsidRPr="00B05CD2" w:rsidRDefault="00607829" w:rsidP="00B05CD2">
            <w:pPr>
              <w:jc w:val="center"/>
              <w:rPr>
                <w:rFonts w:ascii="Courier New" w:hAnsi="Courier New"/>
                <w:b/>
                <w:bCs/>
              </w:rPr>
            </w:pPr>
            <w:r w:rsidRPr="00B05CD2">
              <w:rPr>
                <w:rFonts w:ascii="Courier New" w:hAnsi="Courier New"/>
                <w:b/>
                <w:bCs/>
              </w:rPr>
              <w:pict w14:anchorId="183B8E2E">
                <v:shape id="_x0000_i1030" type="#_x0000_t75" style="width:99pt;height:57pt"/>
              </w:pict>
            </w:r>
          </w:p>
        </w:tc>
      </w:tr>
      <w:tr w:rsidR="00607829" w:rsidRPr="00B05CD2" w14:paraId="65C8EE0A" w14:textId="77777777">
        <w:tc>
          <w:tcPr>
            <w:tcW w:w="2759" w:type="dxa"/>
            <w:tcBorders>
              <w:top w:val="single" w:sz="4" w:space="0" w:color="auto"/>
              <w:left w:val="nil"/>
              <w:bottom w:val="nil"/>
              <w:right w:val="nil"/>
            </w:tcBorders>
            <w:shd w:val="clear" w:color="auto" w:fill="auto"/>
          </w:tcPr>
          <w:p w14:paraId="32A2322E" w14:textId="77777777" w:rsidR="00607829" w:rsidRPr="00B05CD2" w:rsidRDefault="00607829" w:rsidP="00B05CD2">
            <w:pPr>
              <w:jc w:val="center"/>
              <w:rPr>
                <w:b/>
                <w:bCs/>
                <w:rtl/>
                <w:lang w:val="af-ZA"/>
              </w:rPr>
            </w:pPr>
            <w:r w:rsidRPr="00B05CD2">
              <w:rPr>
                <w:rFonts w:hint="cs"/>
                <w:b/>
                <w:bCs/>
                <w:rtl/>
              </w:rPr>
              <w:t>י' אלרון, שופט</w:t>
            </w:r>
          </w:p>
          <w:p w14:paraId="136BD90B" w14:textId="77777777" w:rsidR="00607829" w:rsidRPr="00B05CD2" w:rsidRDefault="00607829" w:rsidP="00B05CD2">
            <w:pPr>
              <w:jc w:val="center"/>
              <w:rPr>
                <w:b/>
                <w:bCs/>
                <w:lang w:val="af-ZA"/>
              </w:rPr>
            </w:pPr>
            <w:r w:rsidRPr="00B05CD2">
              <w:rPr>
                <w:rFonts w:hint="cs"/>
                <w:b/>
                <w:bCs/>
                <w:rtl/>
              </w:rPr>
              <w:t>[אב"ד]</w:t>
            </w:r>
          </w:p>
        </w:tc>
        <w:tc>
          <w:tcPr>
            <w:tcW w:w="354" w:type="dxa"/>
            <w:shd w:val="clear" w:color="auto" w:fill="auto"/>
          </w:tcPr>
          <w:p w14:paraId="2B7235AB" w14:textId="77777777" w:rsidR="00607829" w:rsidRPr="00B05CD2" w:rsidRDefault="00607829" w:rsidP="00B05CD2">
            <w:pPr>
              <w:jc w:val="center"/>
              <w:rPr>
                <w:b/>
                <w:bCs/>
                <w:lang w:val="af-ZA"/>
              </w:rPr>
            </w:pPr>
          </w:p>
        </w:tc>
        <w:tc>
          <w:tcPr>
            <w:tcW w:w="2510" w:type="dxa"/>
            <w:tcBorders>
              <w:top w:val="single" w:sz="4" w:space="0" w:color="auto"/>
              <w:left w:val="nil"/>
              <w:bottom w:val="nil"/>
              <w:right w:val="nil"/>
            </w:tcBorders>
            <w:shd w:val="clear" w:color="auto" w:fill="auto"/>
          </w:tcPr>
          <w:p w14:paraId="57819D36" w14:textId="77777777" w:rsidR="00607829" w:rsidRPr="00B05CD2" w:rsidRDefault="00607829" w:rsidP="00B05CD2">
            <w:pPr>
              <w:jc w:val="center"/>
              <w:rPr>
                <w:b/>
                <w:bCs/>
                <w:lang w:val="af-ZA"/>
              </w:rPr>
            </w:pPr>
            <w:r w:rsidRPr="00B05CD2">
              <w:rPr>
                <w:rFonts w:hint="cs"/>
                <w:b/>
                <w:bCs/>
                <w:rtl/>
              </w:rPr>
              <w:t>ד' סלע, שופטת</w:t>
            </w:r>
          </w:p>
        </w:tc>
        <w:tc>
          <w:tcPr>
            <w:tcW w:w="341" w:type="dxa"/>
            <w:shd w:val="clear" w:color="auto" w:fill="auto"/>
          </w:tcPr>
          <w:p w14:paraId="22791462" w14:textId="77777777" w:rsidR="00607829" w:rsidRPr="00B05CD2" w:rsidRDefault="00607829" w:rsidP="00B05CD2">
            <w:pPr>
              <w:jc w:val="center"/>
              <w:rPr>
                <w:b/>
                <w:bCs/>
                <w:lang w:val="af-ZA"/>
              </w:rPr>
            </w:pPr>
          </w:p>
        </w:tc>
        <w:tc>
          <w:tcPr>
            <w:tcW w:w="2558" w:type="dxa"/>
            <w:tcBorders>
              <w:top w:val="single" w:sz="4" w:space="0" w:color="auto"/>
              <w:left w:val="nil"/>
              <w:bottom w:val="nil"/>
              <w:right w:val="nil"/>
            </w:tcBorders>
            <w:shd w:val="clear" w:color="auto" w:fill="auto"/>
          </w:tcPr>
          <w:p w14:paraId="1A0FBF6E" w14:textId="77777777" w:rsidR="000C4640" w:rsidRPr="00B05CD2" w:rsidRDefault="00607829" w:rsidP="00B05CD2">
            <w:pPr>
              <w:jc w:val="center"/>
              <w:rPr>
                <w:b/>
                <w:bCs/>
                <w:lang w:val="af-ZA"/>
              </w:rPr>
            </w:pPr>
            <w:r w:rsidRPr="00B05CD2">
              <w:rPr>
                <w:rFonts w:hint="cs"/>
                <w:b/>
                <w:bCs/>
                <w:rtl/>
              </w:rPr>
              <w:t>מ' רניאל, שופט</w:t>
            </w:r>
          </w:p>
          <w:p w14:paraId="692FB1E8" w14:textId="77777777" w:rsidR="00607829" w:rsidRPr="00B05CD2" w:rsidRDefault="00607829" w:rsidP="00B05CD2">
            <w:pPr>
              <w:jc w:val="center"/>
              <w:rPr>
                <w:b/>
                <w:bCs/>
                <w:lang w:val="af-ZA"/>
              </w:rPr>
            </w:pPr>
          </w:p>
        </w:tc>
      </w:tr>
    </w:tbl>
    <w:p w14:paraId="6860F0E3" w14:textId="77777777" w:rsidR="000C4640" w:rsidRPr="000C4640" w:rsidRDefault="000C4640" w:rsidP="000C4640">
      <w:pPr>
        <w:keepNext/>
        <w:rPr>
          <w:rFonts w:ascii="David" w:hAnsi="David" w:hint="cs"/>
          <w:color w:val="000000"/>
          <w:sz w:val="22"/>
          <w:szCs w:val="22"/>
          <w:rtl/>
        </w:rPr>
      </w:pPr>
    </w:p>
    <w:p w14:paraId="6A062CF3" w14:textId="77777777" w:rsidR="000C4640" w:rsidRPr="000C4640" w:rsidRDefault="000C4640" w:rsidP="000C4640">
      <w:pPr>
        <w:keepNext/>
        <w:rPr>
          <w:rFonts w:ascii="David" w:hAnsi="David"/>
          <w:color w:val="000000"/>
          <w:sz w:val="22"/>
          <w:szCs w:val="22"/>
          <w:rtl/>
        </w:rPr>
      </w:pPr>
      <w:r w:rsidRPr="000C4640">
        <w:rPr>
          <w:rFonts w:ascii="David" w:hAnsi="David"/>
          <w:color w:val="000000"/>
          <w:sz w:val="22"/>
          <w:szCs w:val="22"/>
          <w:rtl/>
        </w:rPr>
        <w:t>הרכב 54678313</w:t>
      </w:r>
    </w:p>
    <w:p w14:paraId="09F7431E" w14:textId="77777777" w:rsidR="000C4640" w:rsidRPr="000C4640" w:rsidRDefault="00302CE8" w:rsidP="000C4640">
      <w:pPr>
        <w:rPr>
          <w:rFonts w:hint="cs"/>
          <w:color w:val="000000"/>
          <w:sz w:val="18"/>
          <w:szCs w:val="18"/>
          <w:rtl/>
        </w:rPr>
      </w:pPr>
      <w:r w:rsidRPr="00302CE8">
        <w:rPr>
          <w:rFonts w:hint="cs"/>
          <w:sz w:val="18"/>
          <w:szCs w:val="18"/>
          <w:rtl/>
        </w:rPr>
        <w:t>אתי עטי</w:t>
      </w:r>
      <w:r>
        <w:rPr>
          <w:rFonts w:hint="cs"/>
          <w:sz w:val="18"/>
          <w:szCs w:val="18"/>
          <w:rtl/>
        </w:rPr>
        <w:t>א</w:t>
      </w:r>
      <w:r w:rsidRPr="00302CE8">
        <w:rPr>
          <w:rFonts w:hint="cs"/>
          <w:sz w:val="18"/>
          <w:szCs w:val="18"/>
          <w:rtl/>
        </w:rPr>
        <w:t>ס</w:t>
      </w:r>
    </w:p>
    <w:p w14:paraId="6DD68B65" w14:textId="77777777" w:rsidR="000C4640" w:rsidRDefault="000C4640" w:rsidP="000C4640">
      <w:pPr>
        <w:rPr>
          <w:sz w:val="18"/>
          <w:szCs w:val="18"/>
          <w:rtl/>
        </w:rPr>
      </w:pPr>
      <w:r w:rsidRPr="000C4640">
        <w:rPr>
          <w:color w:val="000000"/>
          <w:sz w:val="18"/>
          <w:szCs w:val="18"/>
          <w:rtl/>
        </w:rPr>
        <w:t>נוסח מסמך זה כפוף לשינויי ניסוח ועריכה</w:t>
      </w:r>
    </w:p>
    <w:p w14:paraId="5AAE960E" w14:textId="77777777" w:rsidR="000C4640" w:rsidRDefault="000C4640" w:rsidP="000C4640">
      <w:pPr>
        <w:rPr>
          <w:sz w:val="18"/>
          <w:szCs w:val="18"/>
          <w:rtl/>
        </w:rPr>
      </w:pPr>
    </w:p>
    <w:p w14:paraId="76BF745E" w14:textId="77777777" w:rsidR="000C4640" w:rsidRDefault="000C4640" w:rsidP="000C4640">
      <w:pPr>
        <w:jc w:val="center"/>
        <w:rPr>
          <w:color w:val="0000FF"/>
          <w:sz w:val="18"/>
          <w:u w:val="single"/>
          <w:rtl/>
        </w:rPr>
      </w:pPr>
      <w:r w:rsidRPr="00751658">
        <w:rPr>
          <w:color w:val="000000"/>
          <w:sz w:val="18"/>
          <w:rtl/>
        </w:rPr>
        <w:t>הודעה למנויים על עריכה ושינויים במסמכי פסיקה, חקיקה ועוד באתר נבו - הקש כאן</w:t>
      </w:r>
    </w:p>
    <w:p w14:paraId="29E03FD2" w14:textId="77777777" w:rsidR="00136881" w:rsidRPr="000C4640" w:rsidRDefault="00136881" w:rsidP="000C4640">
      <w:pPr>
        <w:jc w:val="center"/>
        <w:rPr>
          <w:rFonts w:hint="cs"/>
          <w:color w:val="0000FF"/>
          <w:sz w:val="18"/>
          <w:u w:val="single"/>
          <w:rtl/>
        </w:rPr>
      </w:pPr>
    </w:p>
    <w:sectPr w:rsidR="00136881" w:rsidRPr="000C4640" w:rsidSect="000C4640">
      <w:headerReference w:type="even" r:id="rId62"/>
      <w:headerReference w:type="default" r:id="rId63"/>
      <w:footerReference w:type="even" r:id="rId64"/>
      <w:footerReference w:type="default" r:id="rId65"/>
      <w:pgSz w:w="11906" w:h="16838"/>
      <w:pgMar w:top="1701" w:right="1800" w:bottom="1440" w:left="162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065D" w14:textId="77777777" w:rsidR="00B05CD2" w:rsidRDefault="00B05CD2">
      <w:r>
        <w:separator/>
      </w:r>
    </w:p>
  </w:endnote>
  <w:endnote w:type="continuationSeparator" w:id="0">
    <w:p w14:paraId="7D1B5C73" w14:textId="77777777" w:rsidR="00B05CD2" w:rsidRDefault="00B0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TUR">
    <w:altName w:val="Arial"/>
    <w:charset w:val="00"/>
    <w:family w:val="swiss"/>
    <w:pitch w:val="variable"/>
    <w:sig w:usb0="20003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6671" w14:textId="77777777" w:rsidR="003B6843" w:rsidRDefault="003B6843" w:rsidP="000C464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27</w:t>
    </w:r>
    <w:r>
      <w:rPr>
        <w:rFonts w:ascii="FrankRuehl" w:hAnsi="FrankRuehl" w:cs="FrankRuehl"/>
        <w:rtl/>
      </w:rPr>
      <w:fldChar w:fldCharType="end"/>
    </w:r>
  </w:p>
  <w:p w14:paraId="3290A507" w14:textId="77777777" w:rsidR="003B6843" w:rsidRDefault="003B6843" w:rsidP="000C4640">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7217D791" w14:textId="77777777" w:rsidR="003B6843" w:rsidRPr="000C4640" w:rsidRDefault="003B6843" w:rsidP="000C4640">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8F6760">
      <w:rPr>
        <w:rFonts w:cs="Times New Roman"/>
        <w:noProof/>
        <w:color w:val="000000"/>
        <w:sz w:val="14"/>
        <w:szCs w:val="14"/>
      </w:rPr>
      <w:t>Z:\00000000000000000000000000000000000-2016---------------\HAKIKA-KIDUD-2016\2010\mechozi\word\outdoc-nohyper\OutDoc-Makor\me-09-02-142920.doc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0BA9" w14:textId="77777777" w:rsidR="003B6843" w:rsidRDefault="003B6843" w:rsidP="000C464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1627">
      <w:rPr>
        <w:rFonts w:ascii="FrankRuehl" w:hAnsi="FrankRuehl" w:cs="FrankRuehl"/>
        <w:noProof/>
        <w:rtl/>
      </w:rPr>
      <w:t>1</w:t>
    </w:r>
    <w:r>
      <w:rPr>
        <w:rFonts w:ascii="FrankRuehl" w:hAnsi="FrankRuehl" w:cs="FrankRuehl"/>
        <w:rtl/>
      </w:rPr>
      <w:fldChar w:fldCharType="end"/>
    </w:r>
  </w:p>
  <w:p w14:paraId="16F218D4" w14:textId="77777777" w:rsidR="003B6843" w:rsidRDefault="003B6843" w:rsidP="000C4640">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60AF4CF6" w14:textId="77777777" w:rsidR="003B6843" w:rsidRPr="000C4640" w:rsidRDefault="003B6843" w:rsidP="000C4640">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8F6760">
      <w:rPr>
        <w:rFonts w:cs="Times New Roman"/>
        <w:noProof/>
        <w:color w:val="000000"/>
        <w:sz w:val="14"/>
        <w:szCs w:val="14"/>
      </w:rPr>
      <w:t>Z:\00000000000000000000000000000000000-2016---------------\HAKIKA-KIDUD-2016\2010\mechozi\word\outdoc-nohyper\OutDoc-Makor\me-09-02-142920.doc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36EE" w14:textId="77777777" w:rsidR="00B05CD2" w:rsidRDefault="00B05CD2">
      <w:r>
        <w:separator/>
      </w:r>
    </w:p>
  </w:footnote>
  <w:footnote w:type="continuationSeparator" w:id="0">
    <w:p w14:paraId="16158E2A" w14:textId="77777777" w:rsidR="00B05CD2" w:rsidRDefault="00B05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5535" w14:textId="77777777" w:rsidR="003B6843" w:rsidRPr="000C4640" w:rsidRDefault="003B6843" w:rsidP="000C464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142920-02-09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AB24" w14:textId="77777777" w:rsidR="003B6843" w:rsidRPr="000C4640" w:rsidRDefault="003B6843" w:rsidP="000C464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142920-02-09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E4B"/>
    <w:multiLevelType w:val="hybridMultilevel"/>
    <w:tmpl w:val="C88E9D34"/>
    <w:lvl w:ilvl="0" w:tplc="E08AC346">
      <w:start w:val="3"/>
      <w:numFmt w:val="hebrew1"/>
      <w:lvlText w:val="%1."/>
      <w:lvlJc w:val="left"/>
      <w:pPr>
        <w:tabs>
          <w:tab w:val="num" w:pos="386"/>
        </w:tabs>
        <w:ind w:left="386" w:hanging="36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057F7D71"/>
    <w:multiLevelType w:val="multilevel"/>
    <w:tmpl w:val="6DF25FA0"/>
    <w:lvl w:ilvl="0">
      <w:start w:val="1"/>
      <w:numFmt w:val="decimal"/>
      <w:lvlText w:val="(%1)"/>
      <w:lvlJc w:val="left"/>
      <w:pPr>
        <w:tabs>
          <w:tab w:val="num" w:pos="3446"/>
        </w:tabs>
        <w:ind w:left="3446" w:hanging="360"/>
      </w:pPr>
      <w:rPr>
        <w:rFonts w:hint="default"/>
      </w:rPr>
    </w:lvl>
    <w:lvl w:ilvl="1">
      <w:start w:val="1"/>
      <w:numFmt w:val="lowerLetter"/>
      <w:lvlText w:val="%2."/>
      <w:lvlJc w:val="left"/>
      <w:pPr>
        <w:tabs>
          <w:tab w:val="num" w:pos="4166"/>
        </w:tabs>
        <w:ind w:left="4166" w:hanging="360"/>
      </w:pPr>
    </w:lvl>
    <w:lvl w:ilvl="2">
      <w:start w:val="1"/>
      <w:numFmt w:val="lowerRoman"/>
      <w:lvlText w:val="%3."/>
      <w:lvlJc w:val="right"/>
      <w:pPr>
        <w:tabs>
          <w:tab w:val="num" w:pos="4886"/>
        </w:tabs>
        <w:ind w:left="4886" w:hanging="180"/>
      </w:pPr>
    </w:lvl>
    <w:lvl w:ilvl="3">
      <w:start w:val="1"/>
      <w:numFmt w:val="decimal"/>
      <w:lvlText w:val="%4."/>
      <w:lvlJc w:val="left"/>
      <w:pPr>
        <w:tabs>
          <w:tab w:val="num" w:pos="5606"/>
        </w:tabs>
        <w:ind w:left="5606" w:hanging="360"/>
      </w:pPr>
    </w:lvl>
    <w:lvl w:ilvl="4">
      <w:start w:val="1"/>
      <w:numFmt w:val="lowerLetter"/>
      <w:lvlText w:val="%5."/>
      <w:lvlJc w:val="left"/>
      <w:pPr>
        <w:tabs>
          <w:tab w:val="num" w:pos="6326"/>
        </w:tabs>
        <w:ind w:left="6326" w:hanging="360"/>
      </w:pPr>
    </w:lvl>
    <w:lvl w:ilvl="5">
      <w:start w:val="1"/>
      <w:numFmt w:val="lowerRoman"/>
      <w:lvlText w:val="%6."/>
      <w:lvlJc w:val="right"/>
      <w:pPr>
        <w:tabs>
          <w:tab w:val="num" w:pos="7046"/>
        </w:tabs>
        <w:ind w:left="7046" w:hanging="180"/>
      </w:pPr>
    </w:lvl>
    <w:lvl w:ilvl="6">
      <w:start w:val="1"/>
      <w:numFmt w:val="decimal"/>
      <w:lvlText w:val="%7."/>
      <w:lvlJc w:val="left"/>
      <w:pPr>
        <w:tabs>
          <w:tab w:val="num" w:pos="7766"/>
        </w:tabs>
        <w:ind w:left="7766" w:hanging="360"/>
      </w:pPr>
    </w:lvl>
    <w:lvl w:ilvl="7">
      <w:start w:val="1"/>
      <w:numFmt w:val="lowerLetter"/>
      <w:lvlText w:val="%8."/>
      <w:lvlJc w:val="left"/>
      <w:pPr>
        <w:tabs>
          <w:tab w:val="num" w:pos="8486"/>
        </w:tabs>
        <w:ind w:left="8486" w:hanging="360"/>
      </w:pPr>
    </w:lvl>
    <w:lvl w:ilvl="8">
      <w:start w:val="1"/>
      <w:numFmt w:val="lowerRoman"/>
      <w:lvlText w:val="%9."/>
      <w:lvlJc w:val="right"/>
      <w:pPr>
        <w:tabs>
          <w:tab w:val="num" w:pos="9206"/>
        </w:tabs>
        <w:ind w:left="9206" w:hanging="180"/>
      </w:pPr>
    </w:lvl>
  </w:abstractNum>
  <w:abstractNum w:abstractNumId="2" w15:restartNumberingAfterBreak="0">
    <w:nsid w:val="078403DD"/>
    <w:multiLevelType w:val="hybridMultilevel"/>
    <w:tmpl w:val="ECFE86CA"/>
    <w:lvl w:ilvl="0" w:tplc="04090001">
      <w:start w:val="1"/>
      <w:numFmt w:val="bullet"/>
      <w:lvlText w:val=""/>
      <w:lvlJc w:val="left"/>
      <w:pPr>
        <w:tabs>
          <w:tab w:val="num" w:pos="2186"/>
        </w:tabs>
        <w:ind w:left="2186" w:hanging="360"/>
      </w:pPr>
      <w:rPr>
        <w:rFonts w:ascii="Symbol" w:hAnsi="Symbol" w:hint="default"/>
      </w:rPr>
    </w:lvl>
    <w:lvl w:ilvl="1" w:tplc="04090003" w:tentative="1">
      <w:start w:val="1"/>
      <w:numFmt w:val="bullet"/>
      <w:lvlText w:val="o"/>
      <w:lvlJc w:val="left"/>
      <w:pPr>
        <w:tabs>
          <w:tab w:val="num" w:pos="2906"/>
        </w:tabs>
        <w:ind w:left="2906" w:hanging="360"/>
      </w:pPr>
      <w:rPr>
        <w:rFonts w:ascii="Courier New" w:hAnsi="Courier New" w:cs="Courier New" w:hint="default"/>
      </w:rPr>
    </w:lvl>
    <w:lvl w:ilvl="2" w:tplc="04090005" w:tentative="1">
      <w:start w:val="1"/>
      <w:numFmt w:val="bullet"/>
      <w:lvlText w:val=""/>
      <w:lvlJc w:val="left"/>
      <w:pPr>
        <w:tabs>
          <w:tab w:val="num" w:pos="3626"/>
        </w:tabs>
        <w:ind w:left="3626" w:hanging="360"/>
      </w:pPr>
      <w:rPr>
        <w:rFonts w:ascii="Wingdings" w:hAnsi="Wingdings" w:hint="default"/>
      </w:rPr>
    </w:lvl>
    <w:lvl w:ilvl="3" w:tplc="04090001" w:tentative="1">
      <w:start w:val="1"/>
      <w:numFmt w:val="bullet"/>
      <w:lvlText w:val=""/>
      <w:lvlJc w:val="left"/>
      <w:pPr>
        <w:tabs>
          <w:tab w:val="num" w:pos="4346"/>
        </w:tabs>
        <w:ind w:left="4346" w:hanging="360"/>
      </w:pPr>
      <w:rPr>
        <w:rFonts w:ascii="Symbol" w:hAnsi="Symbol" w:hint="default"/>
      </w:rPr>
    </w:lvl>
    <w:lvl w:ilvl="4" w:tplc="04090003" w:tentative="1">
      <w:start w:val="1"/>
      <w:numFmt w:val="bullet"/>
      <w:lvlText w:val="o"/>
      <w:lvlJc w:val="left"/>
      <w:pPr>
        <w:tabs>
          <w:tab w:val="num" w:pos="5066"/>
        </w:tabs>
        <w:ind w:left="5066" w:hanging="360"/>
      </w:pPr>
      <w:rPr>
        <w:rFonts w:ascii="Courier New" w:hAnsi="Courier New" w:cs="Courier New" w:hint="default"/>
      </w:rPr>
    </w:lvl>
    <w:lvl w:ilvl="5" w:tplc="04090005" w:tentative="1">
      <w:start w:val="1"/>
      <w:numFmt w:val="bullet"/>
      <w:lvlText w:val=""/>
      <w:lvlJc w:val="left"/>
      <w:pPr>
        <w:tabs>
          <w:tab w:val="num" w:pos="5786"/>
        </w:tabs>
        <w:ind w:left="5786" w:hanging="360"/>
      </w:pPr>
      <w:rPr>
        <w:rFonts w:ascii="Wingdings" w:hAnsi="Wingdings" w:hint="default"/>
      </w:rPr>
    </w:lvl>
    <w:lvl w:ilvl="6" w:tplc="04090001" w:tentative="1">
      <w:start w:val="1"/>
      <w:numFmt w:val="bullet"/>
      <w:lvlText w:val=""/>
      <w:lvlJc w:val="left"/>
      <w:pPr>
        <w:tabs>
          <w:tab w:val="num" w:pos="6506"/>
        </w:tabs>
        <w:ind w:left="6506" w:hanging="360"/>
      </w:pPr>
      <w:rPr>
        <w:rFonts w:ascii="Symbol" w:hAnsi="Symbol" w:hint="default"/>
      </w:rPr>
    </w:lvl>
    <w:lvl w:ilvl="7" w:tplc="04090003" w:tentative="1">
      <w:start w:val="1"/>
      <w:numFmt w:val="bullet"/>
      <w:lvlText w:val="o"/>
      <w:lvlJc w:val="left"/>
      <w:pPr>
        <w:tabs>
          <w:tab w:val="num" w:pos="7226"/>
        </w:tabs>
        <w:ind w:left="7226" w:hanging="360"/>
      </w:pPr>
      <w:rPr>
        <w:rFonts w:ascii="Courier New" w:hAnsi="Courier New" w:cs="Courier New" w:hint="default"/>
      </w:rPr>
    </w:lvl>
    <w:lvl w:ilvl="8" w:tplc="04090005" w:tentative="1">
      <w:start w:val="1"/>
      <w:numFmt w:val="bullet"/>
      <w:lvlText w:val=""/>
      <w:lvlJc w:val="left"/>
      <w:pPr>
        <w:tabs>
          <w:tab w:val="num" w:pos="7946"/>
        </w:tabs>
        <w:ind w:left="7946" w:hanging="360"/>
      </w:pPr>
      <w:rPr>
        <w:rFonts w:ascii="Wingdings" w:hAnsi="Wingdings" w:hint="default"/>
      </w:rPr>
    </w:lvl>
  </w:abstractNum>
  <w:abstractNum w:abstractNumId="3" w15:restartNumberingAfterBreak="0">
    <w:nsid w:val="08375DA2"/>
    <w:multiLevelType w:val="hybridMultilevel"/>
    <w:tmpl w:val="C7408852"/>
    <w:lvl w:ilvl="0" w:tplc="54DCDFEC">
      <w:start w:val="1"/>
      <w:numFmt w:val="hebrew1"/>
      <w:lvlText w:val="(%1)"/>
      <w:lvlJc w:val="left"/>
      <w:pPr>
        <w:tabs>
          <w:tab w:val="num" w:pos="2561"/>
        </w:tabs>
        <w:ind w:left="2561" w:right="2561" w:hanging="375"/>
      </w:pPr>
      <w:rPr>
        <w:rFonts w:hint="default"/>
      </w:rPr>
    </w:lvl>
    <w:lvl w:ilvl="1" w:tplc="2C52C758">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110A60E3"/>
    <w:multiLevelType w:val="hybridMultilevel"/>
    <w:tmpl w:val="EAE024F8"/>
    <w:lvl w:ilvl="0" w:tplc="E6665EBC">
      <w:start w:val="1"/>
      <w:numFmt w:val="hebrew1"/>
      <w:lvlText w:val="(%1)"/>
      <w:lvlJc w:val="left"/>
      <w:pPr>
        <w:tabs>
          <w:tab w:val="num" w:pos="2561"/>
        </w:tabs>
        <w:ind w:left="2561" w:right="2561" w:hanging="375"/>
      </w:pPr>
      <w:rPr>
        <w:rFonts w:hint="default"/>
      </w:rPr>
    </w:lvl>
    <w:lvl w:ilvl="1" w:tplc="B630DBAA">
      <w:start w:val="1"/>
      <w:numFmt w:val="decimal"/>
      <w:lvlText w:val="%2."/>
      <w:lvlJc w:val="left"/>
      <w:pPr>
        <w:tabs>
          <w:tab w:val="num" w:pos="3266"/>
        </w:tabs>
        <w:ind w:left="3266" w:right="3266" w:hanging="360"/>
      </w:pPr>
      <w:rPr>
        <w:rFonts w:hint="default"/>
      </w:rPr>
    </w:lvl>
    <w:lvl w:ilvl="2" w:tplc="0409001B" w:tentative="1">
      <w:start w:val="1"/>
      <w:numFmt w:val="lowerRoman"/>
      <w:lvlText w:val="%3."/>
      <w:lvlJc w:val="right"/>
      <w:pPr>
        <w:tabs>
          <w:tab w:val="num" w:pos="3986"/>
        </w:tabs>
        <w:ind w:left="3986" w:right="3986" w:hanging="180"/>
      </w:pPr>
    </w:lvl>
    <w:lvl w:ilvl="3" w:tplc="0409000F" w:tentative="1">
      <w:start w:val="1"/>
      <w:numFmt w:val="decimal"/>
      <w:lvlText w:val="%4."/>
      <w:lvlJc w:val="left"/>
      <w:pPr>
        <w:tabs>
          <w:tab w:val="num" w:pos="4706"/>
        </w:tabs>
        <w:ind w:left="4706" w:right="4706" w:hanging="360"/>
      </w:pPr>
    </w:lvl>
    <w:lvl w:ilvl="4" w:tplc="04090019" w:tentative="1">
      <w:start w:val="1"/>
      <w:numFmt w:val="lowerLetter"/>
      <w:lvlText w:val="%5."/>
      <w:lvlJc w:val="left"/>
      <w:pPr>
        <w:tabs>
          <w:tab w:val="num" w:pos="5426"/>
        </w:tabs>
        <w:ind w:left="5426" w:right="5426" w:hanging="360"/>
      </w:pPr>
    </w:lvl>
    <w:lvl w:ilvl="5" w:tplc="0409001B" w:tentative="1">
      <w:start w:val="1"/>
      <w:numFmt w:val="lowerRoman"/>
      <w:lvlText w:val="%6."/>
      <w:lvlJc w:val="right"/>
      <w:pPr>
        <w:tabs>
          <w:tab w:val="num" w:pos="6146"/>
        </w:tabs>
        <w:ind w:left="6146" w:right="6146" w:hanging="180"/>
      </w:pPr>
    </w:lvl>
    <w:lvl w:ilvl="6" w:tplc="0409000F" w:tentative="1">
      <w:start w:val="1"/>
      <w:numFmt w:val="decimal"/>
      <w:lvlText w:val="%7."/>
      <w:lvlJc w:val="left"/>
      <w:pPr>
        <w:tabs>
          <w:tab w:val="num" w:pos="6866"/>
        </w:tabs>
        <w:ind w:left="6866" w:right="6866" w:hanging="360"/>
      </w:pPr>
    </w:lvl>
    <w:lvl w:ilvl="7" w:tplc="04090019" w:tentative="1">
      <w:start w:val="1"/>
      <w:numFmt w:val="lowerLetter"/>
      <w:lvlText w:val="%8."/>
      <w:lvlJc w:val="left"/>
      <w:pPr>
        <w:tabs>
          <w:tab w:val="num" w:pos="7586"/>
        </w:tabs>
        <w:ind w:left="7586" w:right="7586" w:hanging="360"/>
      </w:pPr>
    </w:lvl>
    <w:lvl w:ilvl="8" w:tplc="0409001B" w:tentative="1">
      <w:start w:val="1"/>
      <w:numFmt w:val="lowerRoman"/>
      <w:lvlText w:val="%9."/>
      <w:lvlJc w:val="right"/>
      <w:pPr>
        <w:tabs>
          <w:tab w:val="num" w:pos="8306"/>
        </w:tabs>
        <w:ind w:left="8306" w:right="8306" w:hanging="180"/>
      </w:pPr>
    </w:lvl>
  </w:abstractNum>
  <w:abstractNum w:abstractNumId="5" w15:restartNumberingAfterBreak="0">
    <w:nsid w:val="12CC40C5"/>
    <w:multiLevelType w:val="hybridMultilevel"/>
    <w:tmpl w:val="2D3805A2"/>
    <w:lvl w:ilvl="0" w:tplc="E7F40678">
      <w:start w:val="1"/>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18CD1510"/>
    <w:multiLevelType w:val="multilevel"/>
    <w:tmpl w:val="B06EEF44"/>
    <w:lvl w:ilvl="0">
      <w:start w:val="1"/>
      <w:numFmt w:val="lowerLetter"/>
      <w:lvlText w:val="%1."/>
      <w:lvlJc w:val="left"/>
      <w:pPr>
        <w:tabs>
          <w:tab w:val="num" w:pos="3806"/>
        </w:tabs>
        <w:ind w:left="3806" w:hanging="360"/>
      </w:pPr>
    </w:lvl>
    <w:lvl w:ilvl="1">
      <w:start w:val="1"/>
      <w:numFmt w:val="lowerLetter"/>
      <w:lvlText w:val="%2."/>
      <w:lvlJc w:val="left"/>
      <w:pPr>
        <w:tabs>
          <w:tab w:val="num" w:pos="4526"/>
        </w:tabs>
        <w:ind w:left="4526" w:hanging="360"/>
      </w:pPr>
    </w:lvl>
    <w:lvl w:ilvl="2">
      <w:start w:val="1"/>
      <w:numFmt w:val="lowerRoman"/>
      <w:lvlText w:val="%3."/>
      <w:lvlJc w:val="right"/>
      <w:pPr>
        <w:tabs>
          <w:tab w:val="num" w:pos="5246"/>
        </w:tabs>
        <w:ind w:left="5246" w:hanging="180"/>
      </w:pPr>
    </w:lvl>
    <w:lvl w:ilvl="3">
      <w:start w:val="1"/>
      <w:numFmt w:val="decimal"/>
      <w:lvlText w:val="%4."/>
      <w:lvlJc w:val="left"/>
      <w:pPr>
        <w:tabs>
          <w:tab w:val="num" w:pos="5966"/>
        </w:tabs>
        <w:ind w:left="5966" w:hanging="360"/>
      </w:pPr>
    </w:lvl>
    <w:lvl w:ilvl="4">
      <w:start w:val="1"/>
      <w:numFmt w:val="lowerLetter"/>
      <w:lvlText w:val="%5."/>
      <w:lvlJc w:val="left"/>
      <w:pPr>
        <w:tabs>
          <w:tab w:val="num" w:pos="6686"/>
        </w:tabs>
        <w:ind w:left="6686" w:hanging="360"/>
      </w:pPr>
    </w:lvl>
    <w:lvl w:ilvl="5">
      <w:start w:val="1"/>
      <w:numFmt w:val="lowerRoman"/>
      <w:lvlText w:val="%6."/>
      <w:lvlJc w:val="right"/>
      <w:pPr>
        <w:tabs>
          <w:tab w:val="num" w:pos="7406"/>
        </w:tabs>
        <w:ind w:left="7406" w:hanging="180"/>
      </w:pPr>
    </w:lvl>
    <w:lvl w:ilvl="6">
      <w:start w:val="1"/>
      <w:numFmt w:val="decimal"/>
      <w:lvlText w:val="%7."/>
      <w:lvlJc w:val="left"/>
      <w:pPr>
        <w:tabs>
          <w:tab w:val="num" w:pos="8126"/>
        </w:tabs>
        <w:ind w:left="8126" w:hanging="360"/>
      </w:pPr>
    </w:lvl>
    <w:lvl w:ilvl="7">
      <w:start w:val="1"/>
      <w:numFmt w:val="lowerLetter"/>
      <w:lvlText w:val="%8."/>
      <w:lvlJc w:val="left"/>
      <w:pPr>
        <w:tabs>
          <w:tab w:val="num" w:pos="8846"/>
        </w:tabs>
        <w:ind w:left="8846" w:hanging="360"/>
      </w:pPr>
    </w:lvl>
    <w:lvl w:ilvl="8">
      <w:start w:val="1"/>
      <w:numFmt w:val="lowerRoman"/>
      <w:lvlText w:val="%9."/>
      <w:lvlJc w:val="right"/>
      <w:pPr>
        <w:tabs>
          <w:tab w:val="num" w:pos="9566"/>
        </w:tabs>
        <w:ind w:left="9566" w:hanging="180"/>
      </w:pPr>
    </w:lvl>
  </w:abstractNum>
  <w:abstractNum w:abstractNumId="7" w15:restartNumberingAfterBreak="0">
    <w:nsid w:val="1BF12ECE"/>
    <w:multiLevelType w:val="hybridMultilevel"/>
    <w:tmpl w:val="7BA87FD8"/>
    <w:lvl w:ilvl="0" w:tplc="61461F4A">
      <w:start w:val="2"/>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8" w15:restartNumberingAfterBreak="0">
    <w:nsid w:val="200D5447"/>
    <w:multiLevelType w:val="hybridMultilevel"/>
    <w:tmpl w:val="FE081556"/>
    <w:lvl w:ilvl="0" w:tplc="51D49002">
      <w:start w:val="1"/>
      <w:numFmt w:val="hebrew1"/>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481205"/>
    <w:multiLevelType w:val="multilevel"/>
    <w:tmpl w:val="316EA548"/>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018"/>
        </w:tabs>
        <w:ind w:left="1018" w:hanging="645"/>
      </w:pPr>
      <w:rPr>
        <w:rFonts w:hint="default"/>
      </w:rPr>
    </w:lvl>
    <w:lvl w:ilvl="2">
      <w:start w:val="1"/>
      <w:numFmt w:val="decimal"/>
      <w:lvlText w:val="%1.%2.%3."/>
      <w:lvlJc w:val="left"/>
      <w:pPr>
        <w:tabs>
          <w:tab w:val="num" w:pos="1466"/>
        </w:tabs>
        <w:ind w:left="1466" w:hanging="720"/>
      </w:pPr>
      <w:rPr>
        <w:rFonts w:hint="default"/>
        <w:lang w:val="en-US"/>
      </w:rPr>
    </w:lvl>
    <w:lvl w:ilvl="3">
      <w:start w:val="1"/>
      <w:numFmt w:val="decimal"/>
      <w:lvlText w:val="%1.%2.%3.%4."/>
      <w:lvlJc w:val="left"/>
      <w:pPr>
        <w:tabs>
          <w:tab w:val="num" w:pos="1839"/>
        </w:tabs>
        <w:ind w:left="1839" w:hanging="720"/>
      </w:pPr>
      <w:rPr>
        <w:rFonts w:hint="default"/>
      </w:rPr>
    </w:lvl>
    <w:lvl w:ilvl="4">
      <w:start w:val="1"/>
      <w:numFmt w:val="decimal"/>
      <w:lvlText w:val="%1.%2.%3.%4.%5."/>
      <w:lvlJc w:val="left"/>
      <w:pPr>
        <w:tabs>
          <w:tab w:val="num" w:pos="2572"/>
        </w:tabs>
        <w:ind w:left="2572" w:hanging="1080"/>
      </w:pPr>
      <w:rPr>
        <w:rFonts w:hint="default"/>
      </w:rPr>
    </w:lvl>
    <w:lvl w:ilvl="5">
      <w:start w:val="1"/>
      <w:numFmt w:val="decimal"/>
      <w:lvlText w:val="%1.%2.%3.%4.%5.%6."/>
      <w:lvlJc w:val="left"/>
      <w:pPr>
        <w:tabs>
          <w:tab w:val="num" w:pos="2945"/>
        </w:tabs>
        <w:ind w:left="2945" w:hanging="1080"/>
      </w:pPr>
      <w:rPr>
        <w:rFonts w:hint="default"/>
      </w:rPr>
    </w:lvl>
    <w:lvl w:ilvl="6">
      <w:start w:val="1"/>
      <w:numFmt w:val="decimal"/>
      <w:lvlText w:val="%1.%2.%3.%4.%5.%6.%7."/>
      <w:lvlJc w:val="left"/>
      <w:pPr>
        <w:tabs>
          <w:tab w:val="num" w:pos="3678"/>
        </w:tabs>
        <w:ind w:left="3678" w:hanging="1440"/>
      </w:pPr>
      <w:rPr>
        <w:rFonts w:hint="default"/>
      </w:rPr>
    </w:lvl>
    <w:lvl w:ilvl="7">
      <w:start w:val="1"/>
      <w:numFmt w:val="decimal"/>
      <w:lvlText w:val="%1.%2.%3.%4.%5.%6.%7.%8."/>
      <w:lvlJc w:val="left"/>
      <w:pPr>
        <w:tabs>
          <w:tab w:val="num" w:pos="4051"/>
        </w:tabs>
        <w:ind w:left="4051" w:hanging="1440"/>
      </w:pPr>
      <w:rPr>
        <w:rFonts w:hint="default"/>
      </w:rPr>
    </w:lvl>
    <w:lvl w:ilvl="8">
      <w:start w:val="1"/>
      <w:numFmt w:val="decimal"/>
      <w:lvlText w:val="%1.%2.%3.%4.%5.%6.%7.%8.%9."/>
      <w:lvlJc w:val="left"/>
      <w:pPr>
        <w:tabs>
          <w:tab w:val="num" w:pos="4424"/>
        </w:tabs>
        <w:ind w:left="4424" w:hanging="1440"/>
      </w:pPr>
      <w:rPr>
        <w:rFonts w:hint="default"/>
      </w:rPr>
    </w:lvl>
  </w:abstractNum>
  <w:abstractNum w:abstractNumId="10" w15:restartNumberingAfterBreak="0">
    <w:nsid w:val="256F5263"/>
    <w:multiLevelType w:val="multilevel"/>
    <w:tmpl w:val="87D2FA90"/>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018"/>
        </w:tabs>
        <w:ind w:left="1018" w:hanging="645"/>
      </w:pPr>
      <w:rPr>
        <w:rFonts w:hint="default"/>
        <w:b w:val="0"/>
        <w:bCs w:val="0"/>
        <w:lang w:val="en-US"/>
      </w:rPr>
    </w:lvl>
    <w:lvl w:ilvl="2">
      <w:start w:val="1"/>
      <w:numFmt w:val="decimal"/>
      <w:lvlText w:val="%1.%2.%3."/>
      <w:lvlJc w:val="left"/>
      <w:pPr>
        <w:tabs>
          <w:tab w:val="num" w:pos="1466"/>
        </w:tabs>
        <w:ind w:left="1466" w:hanging="720"/>
      </w:pPr>
      <w:rPr>
        <w:rFonts w:hint="default"/>
        <w:lang w:val="en-US" w:bidi="he-IL"/>
      </w:rPr>
    </w:lvl>
    <w:lvl w:ilvl="3">
      <w:start w:val="1"/>
      <w:numFmt w:val="decimal"/>
      <w:lvlText w:val="%1.%2.%3.%4."/>
      <w:lvlJc w:val="left"/>
      <w:pPr>
        <w:tabs>
          <w:tab w:val="num" w:pos="1839"/>
        </w:tabs>
        <w:ind w:left="1839" w:hanging="720"/>
      </w:pPr>
      <w:rPr>
        <w:rFonts w:hint="default"/>
      </w:rPr>
    </w:lvl>
    <w:lvl w:ilvl="4">
      <w:start w:val="1"/>
      <w:numFmt w:val="decimal"/>
      <w:lvlText w:val="%1.%2.%3.%4.%5."/>
      <w:lvlJc w:val="left"/>
      <w:pPr>
        <w:tabs>
          <w:tab w:val="num" w:pos="2572"/>
        </w:tabs>
        <w:ind w:left="2572" w:hanging="1080"/>
      </w:pPr>
      <w:rPr>
        <w:rFonts w:hint="default"/>
      </w:rPr>
    </w:lvl>
    <w:lvl w:ilvl="5">
      <w:start w:val="1"/>
      <w:numFmt w:val="decimal"/>
      <w:lvlText w:val="%1.%2.%3.%4.%5.%6."/>
      <w:lvlJc w:val="left"/>
      <w:pPr>
        <w:tabs>
          <w:tab w:val="num" w:pos="2945"/>
        </w:tabs>
        <w:ind w:left="2945" w:hanging="1080"/>
      </w:pPr>
      <w:rPr>
        <w:rFonts w:hint="default"/>
      </w:rPr>
    </w:lvl>
    <w:lvl w:ilvl="6">
      <w:start w:val="1"/>
      <w:numFmt w:val="decimal"/>
      <w:lvlText w:val="%1.%2.%3.%4.%5.%6.%7."/>
      <w:lvlJc w:val="left"/>
      <w:pPr>
        <w:tabs>
          <w:tab w:val="num" w:pos="3678"/>
        </w:tabs>
        <w:ind w:left="3678" w:hanging="1440"/>
      </w:pPr>
      <w:rPr>
        <w:rFonts w:hint="default"/>
      </w:rPr>
    </w:lvl>
    <w:lvl w:ilvl="7">
      <w:start w:val="1"/>
      <w:numFmt w:val="decimal"/>
      <w:lvlText w:val="%1.%2.%3.%4.%5.%6.%7.%8."/>
      <w:lvlJc w:val="left"/>
      <w:pPr>
        <w:tabs>
          <w:tab w:val="num" w:pos="4051"/>
        </w:tabs>
        <w:ind w:left="4051" w:hanging="1440"/>
      </w:pPr>
      <w:rPr>
        <w:rFonts w:hint="default"/>
      </w:rPr>
    </w:lvl>
    <w:lvl w:ilvl="8">
      <w:start w:val="1"/>
      <w:numFmt w:val="decimal"/>
      <w:lvlText w:val="%1.%2.%3.%4.%5.%6.%7.%8.%9."/>
      <w:lvlJc w:val="left"/>
      <w:pPr>
        <w:tabs>
          <w:tab w:val="num" w:pos="4424"/>
        </w:tabs>
        <w:ind w:left="4424" w:hanging="1440"/>
      </w:pPr>
      <w:rPr>
        <w:rFonts w:hint="default"/>
      </w:rPr>
    </w:lvl>
  </w:abstractNum>
  <w:abstractNum w:abstractNumId="11" w15:restartNumberingAfterBreak="0">
    <w:nsid w:val="287B42BE"/>
    <w:multiLevelType w:val="hybridMultilevel"/>
    <w:tmpl w:val="2BEC64F2"/>
    <w:lvl w:ilvl="0" w:tplc="EF3A2E8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321C123E"/>
    <w:multiLevelType w:val="hybridMultilevel"/>
    <w:tmpl w:val="B2BA245C"/>
    <w:lvl w:ilvl="0" w:tplc="A81A64E2">
      <w:start w:val="2"/>
      <w:numFmt w:val="hebrew1"/>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EB5E81"/>
    <w:multiLevelType w:val="hybridMultilevel"/>
    <w:tmpl w:val="F308422E"/>
    <w:lvl w:ilvl="0" w:tplc="59BC0E24">
      <w:start w:val="2"/>
      <w:numFmt w:val="hebrew1"/>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AF7206"/>
    <w:multiLevelType w:val="hybridMultilevel"/>
    <w:tmpl w:val="527CD50E"/>
    <w:lvl w:ilvl="0" w:tplc="E7F40678">
      <w:start w:val="1"/>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5" w15:restartNumberingAfterBreak="0">
    <w:nsid w:val="3A116102"/>
    <w:multiLevelType w:val="hybridMultilevel"/>
    <w:tmpl w:val="54F6FD90"/>
    <w:lvl w:ilvl="0" w:tplc="E7F40678">
      <w:start w:val="3"/>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4166"/>
        </w:tabs>
        <w:ind w:left="4166" w:hanging="360"/>
      </w:pPr>
    </w:lvl>
    <w:lvl w:ilvl="2" w:tplc="0409001B" w:tentative="1">
      <w:start w:val="1"/>
      <w:numFmt w:val="lowerRoman"/>
      <w:lvlText w:val="%3."/>
      <w:lvlJc w:val="right"/>
      <w:pPr>
        <w:tabs>
          <w:tab w:val="num" w:pos="4886"/>
        </w:tabs>
        <w:ind w:left="4886" w:hanging="180"/>
      </w:pPr>
    </w:lvl>
    <w:lvl w:ilvl="3" w:tplc="0409000F" w:tentative="1">
      <w:start w:val="1"/>
      <w:numFmt w:val="decimal"/>
      <w:lvlText w:val="%4."/>
      <w:lvlJc w:val="left"/>
      <w:pPr>
        <w:tabs>
          <w:tab w:val="num" w:pos="5606"/>
        </w:tabs>
        <w:ind w:left="5606" w:hanging="360"/>
      </w:pPr>
    </w:lvl>
    <w:lvl w:ilvl="4" w:tplc="04090019" w:tentative="1">
      <w:start w:val="1"/>
      <w:numFmt w:val="lowerLetter"/>
      <w:lvlText w:val="%5."/>
      <w:lvlJc w:val="left"/>
      <w:pPr>
        <w:tabs>
          <w:tab w:val="num" w:pos="6326"/>
        </w:tabs>
        <w:ind w:left="6326" w:hanging="360"/>
      </w:pPr>
    </w:lvl>
    <w:lvl w:ilvl="5" w:tplc="0409001B" w:tentative="1">
      <w:start w:val="1"/>
      <w:numFmt w:val="lowerRoman"/>
      <w:lvlText w:val="%6."/>
      <w:lvlJc w:val="right"/>
      <w:pPr>
        <w:tabs>
          <w:tab w:val="num" w:pos="7046"/>
        </w:tabs>
        <w:ind w:left="7046" w:hanging="180"/>
      </w:pPr>
    </w:lvl>
    <w:lvl w:ilvl="6" w:tplc="0409000F" w:tentative="1">
      <w:start w:val="1"/>
      <w:numFmt w:val="decimal"/>
      <w:lvlText w:val="%7."/>
      <w:lvlJc w:val="left"/>
      <w:pPr>
        <w:tabs>
          <w:tab w:val="num" w:pos="7766"/>
        </w:tabs>
        <w:ind w:left="7766" w:hanging="360"/>
      </w:pPr>
    </w:lvl>
    <w:lvl w:ilvl="7" w:tplc="04090019" w:tentative="1">
      <w:start w:val="1"/>
      <w:numFmt w:val="lowerLetter"/>
      <w:lvlText w:val="%8."/>
      <w:lvlJc w:val="left"/>
      <w:pPr>
        <w:tabs>
          <w:tab w:val="num" w:pos="8486"/>
        </w:tabs>
        <w:ind w:left="8486" w:hanging="360"/>
      </w:pPr>
    </w:lvl>
    <w:lvl w:ilvl="8" w:tplc="0409001B" w:tentative="1">
      <w:start w:val="1"/>
      <w:numFmt w:val="lowerRoman"/>
      <w:lvlText w:val="%9."/>
      <w:lvlJc w:val="right"/>
      <w:pPr>
        <w:tabs>
          <w:tab w:val="num" w:pos="9206"/>
        </w:tabs>
        <w:ind w:left="9206" w:hanging="180"/>
      </w:pPr>
    </w:lvl>
  </w:abstractNum>
  <w:abstractNum w:abstractNumId="16" w15:restartNumberingAfterBreak="0">
    <w:nsid w:val="3AF46C30"/>
    <w:multiLevelType w:val="multilevel"/>
    <w:tmpl w:val="8BD882EE"/>
    <w:lvl w:ilvl="0">
      <w:start w:val="3"/>
      <w:numFmt w:val="decimal"/>
      <w:lvlText w:val="%1"/>
      <w:lvlJc w:val="left"/>
      <w:pPr>
        <w:tabs>
          <w:tab w:val="num" w:pos="360"/>
        </w:tabs>
        <w:ind w:left="360" w:hanging="360"/>
      </w:pPr>
      <w:rPr>
        <w:rFonts w:hint="default"/>
        <w:u w:val="none"/>
      </w:rPr>
    </w:lvl>
    <w:lvl w:ilvl="1">
      <w:start w:val="1"/>
      <w:numFmt w:val="decimal"/>
      <w:lvlText w:val="%1.%2"/>
      <w:lvlJc w:val="left"/>
      <w:pPr>
        <w:tabs>
          <w:tab w:val="num" w:pos="720"/>
        </w:tabs>
        <w:ind w:left="720" w:hanging="360"/>
      </w:pPr>
      <w:rPr>
        <w:rFonts w:hint="default"/>
        <w:u w:val="none"/>
      </w:rPr>
    </w:lvl>
    <w:lvl w:ilvl="2">
      <w:start w:val="1"/>
      <w:numFmt w:val="decimal"/>
      <w:lvlText w:val="%1.%2.%3"/>
      <w:lvlJc w:val="left"/>
      <w:pPr>
        <w:tabs>
          <w:tab w:val="num" w:pos="1620"/>
        </w:tabs>
        <w:ind w:left="1620" w:hanging="720"/>
      </w:pPr>
      <w:rPr>
        <w:rFonts w:hint="default"/>
        <w:u w:val="none"/>
      </w:rPr>
    </w:lvl>
    <w:lvl w:ilvl="3">
      <w:start w:val="1"/>
      <w:numFmt w:val="decimal"/>
      <w:lvlText w:val="%1.%2.%3.%4"/>
      <w:lvlJc w:val="left"/>
      <w:pPr>
        <w:tabs>
          <w:tab w:val="num" w:pos="1800"/>
        </w:tabs>
        <w:ind w:left="1800" w:hanging="72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2880"/>
        </w:tabs>
        <w:ind w:left="2880" w:hanging="1080"/>
      </w:pPr>
      <w:rPr>
        <w:rFonts w:hint="default"/>
        <w:u w:val="none"/>
      </w:rPr>
    </w:lvl>
    <w:lvl w:ilvl="6">
      <w:start w:val="1"/>
      <w:numFmt w:val="decimal"/>
      <w:lvlText w:val="%1.%2.%3.%4.%5.%6.%7"/>
      <w:lvlJc w:val="left"/>
      <w:pPr>
        <w:tabs>
          <w:tab w:val="num" w:pos="3240"/>
        </w:tabs>
        <w:ind w:left="3240" w:hanging="1080"/>
      </w:pPr>
      <w:rPr>
        <w:rFonts w:hint="default"/>
        <w:u w:val="none"/>
      </w:rPr>
    </w:lvl>
    <w:lvl w:ilvl="7">
      <w:start w:val="1"/>
      <w:numFmt w:val="decimal"/>
      <w:lvlText w:val="%1.%2.%3.%4.%5.%6.%7.%8"/>
      <w:lvlJc w:val="left"/>
      <w:pPr>
        <w:tabs>
          <w:tab w:val="num" w:pos="3960"/>
        </w:tabs>
        <w:ind w:left="3960" w:hanging="1440"/>
      </w:pPr>
      <w:rPr>
        <w:rFonts w:hint="default"/>
        <w:u w:val="none"/>
      </w:rPr>
    </w:lvl>
    <w:lvl w:ilvl="8">
      <w:start w:val="1"/>
      <w:numFmt w:val="decimal"/>
      <w:lvlText w:val="%1.%2.%3.%4.%5.%6.%7.%8.%9"/>
      <w:lvlJc w:val="left"/>
      <w:pPr>
        <w:tabs>
          <w:tab w:val="num" w:pos="4320"/>
        </w:tabs>
        <w:ind w:left="4320" w:hanging="1440"/>
      </w:pPr>
      <w:rPr>
        <w:rFonts w:hint="default"/>
        <w:u w:val="none"/>
      </w:rPr>
    </w:lvl>
  </w:abstractNum>
  <w:abstractNum w:abstractNumId="17" w15:restartNumberingAfterBreak="0">
    <w:nsid w:val="3D85562A"/>
    <w:multiLevelType w:val="hybridMultilevel"/>
    <w:tmpl w:val="B06EEF44"/>
    <w:lvl w:ilvl="0" w:tplc="04090019">
      <w:start w:val="1"/>
      <w:numFmt w:val="lowerLetter"/>
      <w:lvlText w:val="%1."/>
      <w:lvlJc w:val="left"/>
      <w:pPr>
        <w:tabs>
          <w:tab w:val="num" w:pos="3806"/>
        </w:tabs>
        <w:ind w:left="3806" w:hanging="360"/>
      </w:pPr>
    </w:lvl>
    <w:lvl w:ilvl="1" w:tplc="04090019" w:tentative="1">
      <w:start w:val="1"/>
      <w:numFmt w:val="lowerLetter"/>
      <w:lvlText w:val="%2."/>
      <w:lvlJc w:val="left"/>
      <w:pPr>
        <w:tabs>
          <w:tab w:val="num" w:pos="4526"/>
        </w:tabs>
        <w:ind w:left="4526" w:hanging="360"/>
      </w:pPr>
    </w:lvl>
    <w:lvl w:ilvl="2" w:tplc="0409001B" w:tentative="1">
      <w:start w:val="1"/>
      <w:numFmt w:val="lowerRoman"/>
      <w:lvlText w:val="%3."/>
      <w:lvlJc w:val="right"/>
      <w:pPr>
        <w:tabs>
          <w:tab w:val="num" w:pos="5246"/>
        </w:tabs>
        <w:ind w:left="5246" w:hanging="180"/>
      </w:pPr>
    </w:lvl>
    <w:lvl w:ilvl="3" w:tplc="0409000F" w:tentative="1">
      <w:start w:val="1"/>
      <w:numFmt w:val="decimal"/>
      <w:lvlText w:val="%4."/>
      <w:lvlJc w:val="left"/>
      <w:pPr>
        <w:tabs>
          <w:tab w:val="num" w:pos="5966"/>
        </w:tabs>
        <w:ind w:left="5966" w:hanging="360"/>
      </w:pPr>
    </w:lvl>
    <w:lvl w:ilvl="4" w:tplc="04090019" w:tentative="1">
      <w:start w:val="1"/>
      <w:numFmt w:val="lowerLetter"/>
      <w:lvlText w:val="%5."/>
      <w:lvlJc w:val="left"/>
      <w:pPr>
        <w:tabs>
          <w:tab w:val="num" w:pos="6686"/>
        </w:tabs>
        <w:ind w:left="6686" w:hanging="360"/>
      </w:pPr>
    </w:lvl>
    <w:lvl w:ilvl="5" w:tplc="0409001B" w:tentative="1">
      <w:start w:val="1"/>
      <w:numFmt w:val="lowerRoman"/>
      <w:lvlText w:val="%6."/>
      <w:lvlJc w:val="right"/>
      <w:pPr>
        <w:tabs>
          <w:tab w:val="num" w:pos="7406"/>
        </w:tabs>
        <w:ind w:left="7406" w:hanging="180"/>
      </w:pPr>
    </w:lvl>
    <w:lvl w:ilvl="6" w:tplc="0409000F" w:tentative="1">
      <w:start w:val="1"/>
      <w:numFmt w:val="decimal"/>
      <w:lvlText w:val="%7."/>
      <w:lvlJc w:val="left"/>
      <w:pPr>
        <w:tabs>
          <w:tab w:val="num" w:pos="8126"/>
        </w:tabs>
        <w:ind w:left="8126" w:hanging="360"/>
      </w:pPr>
    </w:lvl>
    <w:lvl w:ilvl="7" w:tplc="04090019" w:tentative="1">
      <w:start w:val="1"/>
      <w:numFmt w:val="lowerLetter"/>
      <w:lvlText w:val="%8."/>
      <w:lvlJc w:val="left"/>
      <w:pPr>
        <w:tabs>
          <w:tab w:val="num" w:pos="8846"/>
        </w:tabs>
        <w:ind w:left="8846" w:hanging="360"/>
      </w:pPr>
    </w:lvl>
    <w:lvl w:ilvl="8" w:tplc="0409001B" w:tentative="1">
      <w:start w:val="1"/>
      <w:numFmt w:val="lowerRoman"/>
      <w:lvlText w:val="%9."/>
      <w:lvlJc w:val="right"/>
      <w:pPr>
        <w:tabs>
          <w:tab w:val="num" w:pos="9566"/>
        </w:tabs>
        <w:ind w:left="9566" w:hanging="180"/>
      </w:pPr>
    </w:lvl>
  </w:abstractNum>
  <w:abstractNum w:abstractNumId="18" w15:restartNumberingAfterBreak="0">
    <w:nsid w:val="4B2633AB"/>
    <w:multiLevelType w:val="hybridMultilevel"/>
    <w:tmpl w:val="A21E06AC"/>
    <w:lvl w:ilvl="0" w:tplc="FA785FB2">
      <w:start w:val="1"/>
      <w:numFmt w:val="bullet"/>
      <w:lvlText w:val="-"/>
      <w:lvlJc w:val="left"/>
      <w:pPr>
        <w:tabs>
          <w:tab w:val="num" w:pos="806"/>
        </w:tabs>
        <w:ind w:left="806" w:hanging="360"/>
      </w:pPr>
      <w:rPr>
        <w:rFonts w:ascii="Times New Roman" w:eastAsia="Times New Roman" w:hAnsi="Times New Roman" w:cs="David" w:hint="default"/>
      </w:rPr>
    </w:lvl>
    <w:lvl w:ilvl="1" w:tplc="04090003" w:tentative="1">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19" w15:restartNumberingAfterBreak="0">
    <w:nsid w:val="4B360987"/>
    <w:multiLevelType w:val="hybridMultilevel"/>
    <w:tmpl w:val="49AC983A"/>
    <w:lvl w:ilvl="0" w:tplc="E7F40678">
      <w:start w:val="1"/>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12B91"/>
    <w:multiLevelType w:val="hybridMultilevel"/>
    <w:tmpl w:val="2C6E0296"/>
    <w:lvl w:ilvl="0" w:tplc="04090001">
      <w:start w:val="1"/>
      <w:numFmt w:val="bullet"/>
      <w:lvlText w:val=""/>
      <w:lvlJc w:val="left"/>
      <w:pPr>
        <w:tabs>
          <w:tab w:val="num" w:pos="2186"/>
        </w:tabs>
        <w:ind w:left="2186" w:hanging="360"/>
      </w:pPr>
      <w:rPr>
        <w:rFonts w:ascii="Symbol" w:hAnsi="Symbol" w:hint="default"/>
      </w:rPr>
    </w:lvl>
    <w:lvl w:ilvl="1" w:tplc="04090003" w:tentative="1">
      <w:start w:val="1"/>
      <w:numFmt w:val="bullet"/>
      <w:lvlText w:val="o"/>
      <w:lvlJc w:val="left"/>
      <w:pPr>
        <w:tabs>
          <w:tab w:val="num" w:pos="2906"/>
        </w:tabs>
        <w:ind w:left="2906" w:hanging="360"/>
      </w:pPr>
      <w:rPr>
        <w:rFonts w:ascii="Courier New" w:hAnsi="Courier New" w:cs="Courier New" w:hint="default"/>
      </w:rPr>
    </w:lvl>
    <w:lvl w:ilvl="2" w:tplc="04090005" w:tentative="1">
      <w:start w:val="1"/>
      <w:numFmt w:val="bullet"/>
      <w:lvlText w:val=""/>
      <w:lvlJc w:val="left"/>
      <w:pPr>
        <w:tabs>
          <w:tab w:val="num" w:pos="3626"/>
        </w:tabs>
        <w:ind w:left="3626" w:hanging="360"/>
      </w:pPr>
      <w:rPr>
        <w:rFonts w:ascii="Wingdings" w:hAnsi="Wingdings" w:hint="default"/>
      </w:rPr>
    </w:lvl>
    <w:lvl w:ilvl="3" w:tplc="04090001" w:tentative="1">
      <w:start w:val="1"/>
      <w:numFmt w:val="bullet"/>
      <w:lvlText w:val=""/>
      <w:lvlJc w:val="left"/>
      <w:pPr>
        <w:tabs>
          <w:tab w:val="num" w:pos="4346"/>
        </w:tabs>
        <w:ind w:left="4346" w:hanging="360"/>
      </w:pPr>
      <w:rPr>
        <w:rFonts w:ascii="Symbol" w:hAnsi="Symbol" w:hint="default"/>
      </w:rPr>
    </w:lvl>
    <w:lvl w:ilvl="4" w:tplc="04090003" w:tentative="1">
      <w:start w:val="1"/>
      <w:numFmt w:val="bullet"/>
      <w:lvlText w:val="o"/>
      <w:lvlJc w:val="left"/>
      <w:pPr>
        <w:tabs>
          <w:tab w:val="num" w:pos="5066"/>
        </w:tabs>
        <w:ind w:left="5066" w:hanging="360"/>
      </w:pPr>
      <w:rPr>
        <w:rFonts w:ascii="Courier New" w:hAnsi="Courier New" w:cs="Courier New" w:hint="default"/>
      </w:rPr>
    </w:lvl>
    <w:lvl w:ilvl="5" w:tplc="04090005" w:tentative="1">
      <w:start w:val="1"/>
      <w:numFmt w:val="bullet"/>
      <w:lvlText w:val=""/>
      <w:lvlJc w:val="left"/>
      <w:pPr>
        <w:tabs>
          <w:tab w:val="num" w:pos="5786"/>
        </w:tabs>
        <w:ind w:left="5786" w:hanging="360"/>
      </w:pPr>
      <w:rPr>
        <w:rFonts w:ascii="Wingdings" w:hAnsi="Wingdings" w:hint="default"/>
      </w:rPr>
    </w:lvl>
    <w:lvl w:ilvl="6" w:tplc="04090001" w:tentative="1">
      <w:start w:val="1"/>
      <w:numFmt w:val="bullet"/>
      <w:lvlText w:val=""/>
      <w:lvlJc w:val="left"/>
      <w:pPr>
        <w:tabs>
          <w:tab w:val="num" w:pos="6506"/>
        </w:tabs>
        <w:ind w:left="6506" w:hanging="360"/>
      </w:pPr>
      <w:rPr>
        <w:rFonts w:ascii="Symbol" w:hAnsi="Symbol" w:hint="default"/>
      </w:rPr>
    </w:lvl>
    <w:lvl w:ilvl="7" w:tplc="04090003" w:tentative="1">
      <w:start w:val="1"/>
      <w:numFmt w:val="bullet"/>
      <w:lvlText w:val="o"/>
      <w:lvlJc w:val="left"/>
      <w:pPr>
        <w:tabs>
          <w:tab w:val="num" w:pos="7226"/>
        </w:tabs>
        <w:ind w:left="7226" w:hanging="360"/>
      </w:pPr>
      <w:rPr>
        <w:rFonts w:ascii="Courier New" w:hAnsi="Courier New" w:cs="Courier New" w:hint="default"/>
      </w:rPr>
    </w:lvl>
    <w:lvl w:ilvl="8" w:tplc="04090005" w:tentative="1">
      <w:start w:val="1"/>
      <w:numFmt w:val="bullet"/>
      <w:lvlText w:val=""/>
      <w:lvlJc w:val="left"/>
      <w:pPr>
        <w:tabs>
          <w:tab w:val="num" w:pos="7946"/>
        </w:tabs>
        <w:ind w:left="7946" w:hanging="360"/>
      </w:pPr>
      <w:rPr>
        <w:rFonts w:ascii="Wingdings" w:hAnsi="Wingdings" w:hint="default"/>
      </w:rPr>
    </w:lvl>
  </w:abstractNum>
  <w:abstractNum w:abstractNumId="21" w15:restartNumberingAfterBreak="0">
    <w:nsid w:val="57EA7B65"/>
    <w:multiLevelType w:val="hybridMultilevel"/>
    <w:tmpl w:val="85F6B586"/>
    <w:lvl w:ilvl="0" w:tplc="5D842C88">
      <w:start w:val="1"/>
      <w:numFmt w:val="hebrew1"/>
      <w:pStyle w:val="Heading2"/>
      <w:lvlText w:val="%1."/>
      <w:lvlJc w:val="left"/>
      <w:pPr>
        <w:tabs>
          <w:tab w:val="num" w:pos="720"/>
        </w:tabs>
        <w:ind w:left="720" w:right="720" w:hanging="360"/>
      </w:pPr>
      <w:rPr>
        <w:rFonts w:hint="cs"/>
        <w:lang w:val="en-U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2" w15:restartNumberingAfterBreak="0">
    <w:nsid w:val="6A8A010D"/>
    <w:multiLevelType w:val="hybridMultilevel"/>
    <w:tmpl w:val="F794881A"/>
    <w:lvl w:ilvl="0" w:tplc="E7F40678">
      <w:start w:val="1"/>
      <w:numFmt w:val="decimal"/>
      <w:lvlText w:val="(%1)"/>
      <w:lvlJc w:val="left"/>
      <w:pPr>
        <w:tabs>
          <w:tab w:val="num" w:pos="6532"/>
        </w:tabs>
        <w:ind w:left="6532" w:hanging="360"/>
      </w:pPr>
      <w:rPr>
        <w:rFonts w:hint="default"/>
      </w:rPr>
    </w:lvl>
    <w:lvl w:ilvl="1" w:tplc="04090019" w:tentative="1">
      <w:start w:val="1"/>
      <w:numFmt w:val="lowerLetter"/>
      <w:lvlText w:val="%2."/>
      <w:lvlJc w:val="left"/>
      <w:pPr>
        <w:tabs>
          <w:tab w:val="num" w:pos="4526"/>
        </w:tabs>
        <w:ind w:left="4526" w:hanging="360"/>
      </w:pPr>
    </w:lvl>
    <w:lvl w:ilvl="2" w:tplc="0409001B" w:tentative="1">
      <w:start w:val="1"/>
      <w:numFmt w:val="lowerRoman"/>
      <w:lvlText w:val="%3."/>
      <w:lvlJc w:val="right"/>
      <w:pPr>
        <w:tabs>
          <w:tab w:val="num" w:pos="5246"/>
        </w:tabs>
        <w:ind w:left="5246" w:hanging="180"/>
      </w:pPr>
    </w:lvl>
    <w:lvl w:ilvl="3" w:tplc="0409000F" w:tentative="1">
      <w:start w:val="1"/>
      <w:numFmt w:val="decimal"/>
      <w:lvlText w:val="%4."/>
      <w:lvlJc w:val="left"/>
      <w:pPr>
        <w:tabs>
          <w:tab w:val="num" w:pos="5966"/>
        </w:tabs>
        <w:ind w:left="5966" w:hanging="360"/>
      </w:pPr>
    </w:lvl>
    <w:lvl w:ilvl="4" w:tplc="04090019">
      <w:start w:val="1"/>
      <w:numFmt w:val="lowerLetter"/>
      <w:lvlText w:val="%5."/>
      <w:lvlJc w:val="left"/>
      <w:pPr>
        <w:tabs>
          <w:tab w:val="num" w:pos="6686"/>
        </w:tabs>
        <w:ind w:left="6686" w:hanging="360"/>
      </w:pPr>
    </w:lvl>
    <w:lvl w:ilvl="5" w:tplc="0409001B" w:tentative="1">
      <w:start w:val="1"/>
      <w:numFmt w:val="lowerRoman"/>
      <w:lvlText w:val="%6."/>
      <w:lvlJc w:val="right"/>
      <w:pPr>
        <w:tabs>
          <w:tab w:val="num" w:pos="7406"/>
        </w:tabs>
        <w:ind w:left="7406" w:hanging="180"/>
      </w:pPr>
    </w:lvl>
    <w:lvl w:ilvl="6" w:tplc="0409000F" w:tentative="1">
      <w:start w:val="1"/>
      <w:numFmt w:val="decimal"/>
      <w:lvlText w:val="%7."/>
      <w:lvlJc w:val="left"/>
      <w:pPr>
        <w:tabs>
          <w:tab w:val="num" w:pos="8126"/>
        </w:tabs>
        <w:ind w:left="8126" w:hanging="360"/>
      </w:pPr>
    </w:lvl>
    <w:lvl w:ilvl="7" w:tplc="04090019" w:tentative="1">
      <w:start w:val="1"/>
      <w:numFmt w:val="lowerLetter"/>
      <w:lvlText w:val="%8."/>
      <w:lvlJc w:val="left"/>
      <w:pPr>
        <w:tabs>
          <w:tab w:val="num" w:pos="8846"/>
        </w:tabs>
        <w:ind w:left="8846" w:hanging="360"/>
      </w:pPr>
    </w:lvl>
    <w:lvl w:ilvl="8" w:tplc="0409001B" w:tentative="1">
      <w:start w:val="1"/>
      <w:numFmt w:val="lowerRoman"/>
      <w:lvlText w:val="%9."/>
      <w:lvlJc w:val="right"/>
      <w:pPr>
        <w:tabs>
          <w:tab w:val="num" w:pos="9566"/>
        </w:tabs>
        <w:ind w:left="9566" w:hanging="180"/>
      </w:pPr>
    </w:lvl>
  </w:abstractNum>
  <w:abstractNum w:abstractNumId="23" w15:restartNumberingAfterBreak="0">
    <w:nsid w:val="71F508F6"/>
    <w:multiLevelType w:val="hybridMultilevel"/>
    <w:tmpl w:val="1766E30C"/>
    <w:lvl w:ilvl="0" w:tplc="4F583D60">
      <w:start w:val="2"/>
      <w:numFmt w:val="hebrew1"/>
      <w:lvlText w:val="(%1)"/>
      <w:lvlJc w:val="left"/>
      <w:pPr>
        <w:tabs>
          <w:tab w:val="num" w:pos="3131"/>
        </w:tabs>
        <w:ind w:left="3131" w:hanging="405"/>
      </w:pPr>
      <w:rPr>
        <w:rFonts w:hint="default"/>
      </w:rPr>
    </w:lvl>
    <w:lvl w:ilvl="1" w:tplc="04090019" w:tentative="1">
      <w:start w:val="1"/>
      <w:numFmt w:val="lowerLetter"/>
      <w:lvlText w:val="%2."/>
      <w:lvlJc w:val="left"/>
      <w:pPr>
        <w:tabs>
          <w:tab w:val="num" w:pos="3806"/>
        </w:tabs>
        <w:ind w:left="3806" w:hanging="360"/>
      </w:pPr>
    </w:lvl>
    <w:lvl w:ilvl="2" w:tplc="0409001B" w:tentative="1">
      <w:start w:val="1"/>
      <w:numFmt w:val="lowerRoman"/>
      <w:lvlText w:val="%3."/>
      <w:lvlJc w:val="right"/>
      <w:pPr>
        <w:tabs>
          <w:tab w:val="num" w:pos="4526"/>
        </w:tabs>
        <w:ind w:left="4526" w:hanging="180"/>
      </w:pPr>
    </w:lvl>
    <w:lvl w:ilvl="3" w:tplc="0409000F" w:tentative="1">
      <w:start w:val="1"/>
      <w:numFmt w:val="decimal"/>
      <w:lvlText w:val="%4."/>
      <w:lvlJc w:val="left"/>
      <w:pPr>
        <w:tabs>
          <w:tab w:val="num" w:pos="5246"/>
        </w:tabs>
        <w:ind w:left="5246" w:hanging="360"/>
      </w:pPr>
    </w:lvl>
    <w:lvl w:ilvl="4" w:tplc="04090019" w:tentative="1">
      <w:start w:val="1"/>
      <w:numFmt w:val="lowerLetter"/>
      <w:lvlText w:val="%5."/>
      <w:lvlJc w:val="left"/>
      <w:pPr>
        <w:tabs>
          <w:tab w:val="num" w:pos="5966"/>
        </w:tabs>
        <w:ind w:left="5966" w:hanging="360"/>
      </w:pPr>
    </w:lvl>
    <w:lvl w:ilvl="5" w:tplc="0409001B" w:tentative="1">
      <w:start w:val="1"/>
      <w:numFmt w:val="lowerRoman"/>
      <w:lvlText w:val="%6."/>
      <w:lvlJc w:val="right"/>
      <w:pPr>
        <w:tabs>
          <w:tab w:val="num" w:pos="6686"/>
        </w:tabs>
        <w:ind w:left="6686" w:hanging="180"/>
      </w:pPr>
    </w:lvl>
    <w:lvl w:ilvl="6" w:tplc="0409000F" w:tentative="1">
      <w:start w:val="1"/>
      <w:numFmt w:val="decimal"/>
      <w:lvlText w:val="%7."/>
      <w:lvlJc w:val="left"/>
      <w:pPr>
        <w:tabs>
          <w:tab w:val="num" w:pos="7406"/>
        </w:tabs>
        <w:ind w:left="7406" w:hanging="360"/>
      </w:pPr>
    </w:lvl>
    <w:lvl w:ilvl="7" w:tplc="04090019" w:tentative="1">
      <w:start w:val="1"/>
      <w:numFmt w:val="lowerLetter"/>
      <w:lvlText w:val="%8."/>
      <w:lvlJc w:val="left"/>
      <w:pPr>
        <w:tabs>
          <w:tab w:val="num" w:pos="8126"/>
        </w:tabs>
        <w:ind w:left="8126" w:hanging="360"/>
      </w:pPr>
    </w:lvl>
    <w:lvl w:ilvl="8" w:tplc="0409001B" w:tentative="1">
      <w:start w:val="1"/>
      <w:numFmt w:val="lowerRoman"/>
      <w:lvlText w:val="%9."/>
      <w:lvlJc w:val="right"/>
      <w:pPr>
        <w:tabs>
          <w:tab w:val="num" w:pos="8846"/>
        </w:tabs>
        <w:ind w:left="8846" w:hanging="180"/>
      </w:pPr>
    </w:lvl>
  </w:abstractNum>
  <w:abstractNum w:abstractNumId="24" w15:restartNumberingAfterBreak="0">
    <w:nsid w:val="7AC406C8"/>
    <w:multiLevelType w:val="hybridMultilevel"/>
    <w:tmpl w:val="D3085B84"/>
    <w:lvl w:ilvl="0" w:tplc="3E2462C2">
      <w:start w:val="1"/>
      <w:numFmt w:val="none"/>
      <w:lvlText w:val="(ה)"/>
      <w:lvlJc w:val="left"/>
      <w:pPr>
        <w:tabs>
          <w:tab w:val="num" w:pos="2561"/>
        </w:tabs>
        <w:ind w:left="2561" w:right="2561" w:hanging="37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5" w15:restartNumberingAfterBreak="0">
    <w:nsid w:val="7B401A8B"/>
    <w:multiLevelType w:val="hybridMultilevel"/>
    <w:tmpl w:val="6DF25FA0"/>
    <w:lvl w:ilvl="0" w:tplc="E7F40678">
      <w:start w:val="1"/>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4166"/>
        </w:tabs>
        <w:ind w:left="4166" w:hanging="360"/>
      </w:pPr>
    </w:lvl>
    <w:lvl w:ilvl="2" w:tplc="0409001B" w:tentative="1">
      <w:start w:val="1"/>
      <w:numFmt w:val="lowerRoman"/>
      <w:lvlText w:val="%3."/>
      <w:lvlJc w:val="right"/>
      <w:pPr>
        <w:tabs>
          <w:tab w:val="num" w:pos="4886"/>
        </w:tabs>
        <w:ind w:left="4886" w:hanging="180"/>
      </w:pPr>
    </w:lvl>
    <w:lvl w:ilvl="3" w:tplc="0409000F" w:tentative="1">
      <w:start w:val="1"/>
      <w:numFmt w:val="decimal"/>
      <w:lvlText w:val="%4."/>
      <w:lvlJc w:val="left"/>
      <w:pPr>
        <w:tabs>
          <w:tab w:val="num" w:pos="5606"/>
        </w:tabs>
        <w:ind w:left="5606" w:hanging="360"/>
      </w:pPr>
    </w:lvl>
    <w:lvl w:ilvl="4" w:tplc="04090019" w:tentative="1">
      <w:start w:val="1"/>
      <w:numFmt w:val="lowerLetter"/>
      <w:lvlText w:val="%5."/>
      <w:lvlJc w:val="left"/>
      <w:pPr>
        <w:tabs>
          <w:tab w:val="num" w:pos="6326"/>
        </w:tabs>
        <w:ind w:left="6326" w:hanging="360"/>
      </w:pPr>
    </w:lvl>
    <w:lvl w:ilvl="5" w:tplc="0409001B" w:tentative="1">
      <w:start w:val="1"/>
      <w:numFmt w:val="lowerRoman"/>
      <w:lvlText w:val="%6."/>
      <w:lvlJc w:val="right"/>
      <w:pPr>
        <w:tabs>
          <w:tab w:val="num" w:pos="7046"/>
        </w:tabs>
        <w:ind w:left="7046" w:hanging="180"/>
      </w:pPr>
    </w:lvl>
    <w:lvl w:ilvl="6" w:tplc="0409000F" w:tentative="1">
      <w:start w:val="1"/>
      <w:numFmt w:val="decimal"/>
      <w:lvlText w:val="%7."/>
      <w:lvlJc w:val="left"/>
      <w:pPr>
        <w:tabs>
          <w:tab w:val="num" w:pos="7766"/>
        </w:tabs>
        <w:ind w:left="7766" w:hanging="360"/>
      </w:pPr>
    </w:lvl>
    <w:lvl w:ilvl="7" w:tplc="04090019" w:tentative="1">
      <w:start w:val="1"/>
      <w:numFmt w:val="lowerLetter"/>
      <w:lvlText w:val="%8."/>
      <w:lvlJc w:val="left"/>
      <w:pPr>
        <w:tabs>
          <w:tab w:val="num" w:pos="8486"/>
        </w:tabs>
        <w:ind w:left="8486" w:hanging="360"/>
      </w:pPr>
    </w:lvl>
    <w:lvl w:ilvl="8" w:tplc="0409001B" w:tentative="1">
      <w:start w:val="1"/>
      <w:numFmt w:val="lowerRoman"/>
      <w:lvlText w:val="%9."/>
      <w:lvlJc w:val="right"/>
      <w:pPr>
        <w:tabs>
          <w:tab w:val="num" w:pos="9206"/>
        </w:tabs>
        <w:ind w:left="9206" w:hanging="180"/>
      </w:pPr>
    </w:lvl>
  </w:abstractNum>
  <w:num w:numId="1" w16cid:durableId="542450895">
    <w:abstractNumId w:val="11"/>
  </w:num>
  <w:num w:numId="2" w16cid:durableId="1100955063">
    <w:abstractNumId w:val="21"/>
  </w:num>
  <w:num w:numId="3" w16cid:durableId="1561165282">
    <w:abstractNumId w:val="8"/>
  </w:num>
  <w:num w:numId="4" w16cid:durableId="342050253">
    <w:abstractNumId w:val="16"/>
  </w:num>
  <w:num w:numId="5" w16cid:durableId="139351539">
    <w:abstractNumId w:val="10"/>
  </w:num>
  <w:num w:numId="6" w16cid:durableId="255135566">
    <w:abstractNumId w:val="9"/>
  </w:num>
  <w:num w:numId="7" w16cid:durableId="1192694693">
    <w:abstractNumId w:val="18"/>
  </w:num>
  <w:num w:numId="8" w16cid:durableId="1685470589">
    <w:abstractNumId w:val="23"/>
  </w:num>
  <w:num w:numId="9" w16cid:durableId="799222930">
    <w:abstractNumId w:val="25"/>
  </w:num>
  <w:num w:numId="10" w16cid:durableId="677537539">
    <w:abstractNumId w:val="22"/>
  </w:num>
  <w:num w:numId="11" w16cid:durableId="587467718">
    <w:abstractNumId w:val="17"/>
  </w:num>
  <w:num w:numId="12" w16cid:durableId="1248878889">
    <w:abstractNumId w:val="6"/>
  </w:num>
  <w:num w:numId="13" w16cid:durableId="845443127">
    <w:abstractNumId w:val="19"/>
  </w:num>
  <w:num w:numId="14" w16cid:durableId="1157116416">
    <w:abstractNumId w:val="1"/>
  </w:num>
  <w:num w:numId="15" w16cid:durableId="1967812496">
    <w:abstractNumId w:val="15"/>
  </w:num>
  <w:num w:numId="16" w16cid:durableId="807941352">
    <w:abstractNumId w:val="5"/>
  </w:num>
  <w:num w:numId="17" w16cid:durableId="1818689547">
    <w:abstractNumId w:val="7"/>
  </w:num>
  <w:num w:numId="18" w16cid:durableId="1273246246">
    <w:abstractNumId w:val="14"/>
  </w:num>
  <w:num w:numId="19" w16cid:durableId="627276411">
    <w:abstractNumId w:val="4"/>
  </w:num>
  <w:num w:numId="20" w16cid:durableId="328486692">
    <w:abstractNumId w:val="3"/>
  </w:num>
  <w:num w:numId="21" w16cid:durableId="1581597906">
    <w:abstractNumId w:val="24"/>
  </w:num>
  <w:num w:numId="22" w16cid:durableId="1572887605">
    <w:abstractNumId w:val="2"/>
  </w:num>
  <w:num w:numId="23" w16cid:durableId="472524215">
    <w:abstractNumId w:val="20"/>
  </w:num>
  <w:num w:numId="24" w16cid:durableId="182133622">
    <w:abstractNumId w:val="0"/>
  </w:num>
  <w:num w:numId="25" w16cid:durableId="759134291">
    <w:abstractNumId w:val="13"/>
  </w:num>
  <w:num w:numId="26" w16cid:durableId="1247493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1BF3"/>
    <w:rsid w:val="000016F5"/>
    <w:rsid w:val="00002CAC"/>
    <w:rsid w:val="00007402"/>
    <w:rsid w:val="00010FC8"/>
    <w:rsid w:val="000264CF"/>
    <w:rsid w:val="0002723C"/>
    <w:rsid w:val="00033EE3"/>
    <w:rsid w:val="0003486E"/>
    <w:rsid w:val="00034CC2"/>
    <w:rsid w:val="00037B45"/>
    <w:rsid w:val="00042850"/>
    <w:rsid w:val="0004447D"/>
    <w:rsid w:val="00047643"/>
    <w:rsid w:val="00063795"/>
    <w:rsid w:val="00063D96"/>
    <w:rsid w:val="0006723C"/>
    <w:rsid w:val="00070F20"/>
    <w:rsid w:val="00073CE1"/>
    <w:rsid w:val="0007680E"/>
    <w:rsid w:val="00081C5A"/>
    <w:rsid w:val="00081FCE"/>
    <w:rsid w:val="00082E52"/>
    <w:rsid w:val="00085208"/>
    <w:rsid w:val="000942AF"/>
    <w:rsid w:val="00094B96"/>
    <w:rsid w:val="000A1338"/>
    <w:rsid w:val="000A4794"/>
    <w:rsid w:val="000B06E3"/>
    <w:rsid w:val="000C15B0"/>
    <w:rsid w:val="000C4640"/>
    <w:rsid w:val="000D279F"/>
    <w:rsid w:val="000D5EE1"/>
    <w:rsid w:val="000D7A6C"/>
    <w:rsid w:val="000E1E2A"/>
    <w:rsid w:val="000E704E"/>
    <w:rsid w:val="000F3730"/>
    <w:rsid w:val="000F5983"/>
    <w:rsid w:val="000F74E1"/>
    <w:rsid w:val="0010075C"/>
    <w:rsid w:val="0010104A"/>
    <w:rsid w:val="0010106E"/>
    <w:rsid w:val="00102650"/>
    <w:rsid w:val="00110801"/>
    <w:rsid w:val="001270D3"/>
    <w:rsid w:val="001301E1"/>
    <w:rsid w:val="0013245E"/>
    <w:rsid w:val="00134E63"/>
    <w:rsid w:val="00136881"/>
    <w:rsid w:val="00142909"/>
    <w:rsid w:val="00143EB0"/>
    <w:rsid w:val="00146E50"/>
    <w:rsid w:val="001541ED"/>
    <w:rsid w:val="00154A76"/>
    <w:rsid w:val="001554EE"/>
    <w:rsid w:val="00157DA6"/>
    <w:rsid w:val="00166F81"/>
    <w:rsid w:val="001746B1"/>
    <w:rsid w:val="001774A2"/>
    <w:rsid w:val="00196CCA"/>
    <w:rsid w:val="001A1774"/>
    <w:rsid w:val="001B0708"/>
    <w:rsid w:val="001B6C35"/>
    <w:rsid w:val="001B75D3"/>
    <w:rsid w:val="001B76DF"/>
    <w:rsid w:val="001C462E"/>
    <w:rsid w:val="001C48F2"/>
    <w:rsid w:val="001D5B84"/>
    <w:rsid w:val="001E257C"/>
    <w:rsid w:val="001E4AD5"/>
    <w:rsid w:val="001E5444"/>
    <w:rsid w:val="001E5FDC"/>
    <w:rsid w:val="001E7A0B"/>
    <w:rsid w:val="001E7BC0"/>
    <w:rsid w:val="001F0761"/>
    <w:rsid w:val="001F48CD"/>
    <w:rsid w:val="001F5A3F"/>
    <w:rsid w:val="002036EE"/>
    <w:rsid w:val="00212991"/>
    <w:rsid w:val="00220996"/>
    <w:rsid w:val="002259F4"/>
    <w:rsid w:val="0023750D"/>
    <w:rsid w:val="0024343D"/>
    <w:rsid w:val="00250E8E"/>
    <w:rsid w:val="00252306"/>
    <w:rsid w:val="00255870"/>
    <w:rsid w:val="00266148"/>
    <w:rsid w:val="00267FCA"/>
    <w:rsid w:val="00271EB2"/>
    <w:rsid w:val="0027267B"/>
    <w:rsid w:val="002811BD"/>
    <w:rsid w:val="002A1B39"/>
    <w:rsid w:val="002A33C5"/>
    <w:rsid w:val="002A79CA"/>
    <w:rsid w:val="002B0B95"/>
    <w:rsid w:val="002B0D8B"/>
    <w:rsid w:val="002B273E"/>
    <w:rsid w:val="002B3DBE"/>
    <w:rsid w:val="002D1C46"/>
    <w:rsid w:val="002D3A93"/>
    <w:rsid w:val="002E1510"/>
    <w:rsid w:val="002E3D86"/>
    <w:rsid w:val="002E40BD"/>
    <w:rsid w:val="002E65A5"/>
    <w:rsid w:val="002F5778"/>
    <w:rsid w:val="002F5BB2"/>
    <w:rsid w:val="003013C5"/>
    <w:rsid w:val="00302CE8"/>
    <w:rsid w:val="00303B1D"/>
    <w:rsid w:val="003058FB"/>
    <w:rsid w:val="00307312"/>
    <w:rsid w:val="00307EB5"/>
    <w:rsid w:val="00310D4E"/>
    <w:rsid w:val="00314E2E"/>
    <w:rsid w:val="00320F5C"/>
    <w:rsid w:val="0032157E"/>
    <w:rsid w:val="003310AF"/>
    <w:rsid w:val="00336A5F"/>
    <w:rsid w:val="00341F43"/>
    <w:rsid w:val="00344A53"/>
    <w:rsid w:val="00346AAF"/>
    <w:rsid w:val="00350D38"/>
    <w:rsid w:val="00351232"/>
    <w:rsid w:val="00356706"/>
    <w:rsid w:val="00356953"/>
    <w:rsid w:val="00362B13"/>
    <w:rsid w:val="00362B8C"/>
    <w:rsid w:val="00380DAD"/>
    <w:rsid w:val="003831EE"/>
    <w:rsid w:val="003832B0"/>
    <w:rsid w:val="003870FB"/>
    <w:rsid w:val="003872D1"/>
    <w:rsid w:val="00395AAB"/>
    <w:rsid w:val="003A14D0"/>
    <w:rsid w:val="003A2566"/>
    <w:rsid w:val="003A70EF"/>
    <w:rsid w:val="003B6843"/>
    <w:rsid w:val="003D1362"/>
    <w:rsid w:val="003D49D7"/>
    <w:rsid w:val="003D5F1B"/>
    <w:rsid w:val="00400943"/>
    <w:rsid w:val="00401A42"/>
    <w:rsid w:val="00414697"/>
    <w:rsid w:val="00420866"/>
    <w:rsid w:val="00420B73"/>
    <w:rsid w:val="004257CB"/>
    <w:rsid w:val="004274B2"/>
    <w:rsid w:val="00430288"/>
    <w:rsid w:val="0043275D"/>
    <w:rsid w:val="0043376F"/>
    <w:rsid w:val="00442A88"/>
    <w:rsid w:val="00447887"/>
    <w:rsid w:val="00450694"/>
    <w:rsid w:val="004528FA"/>
    <w:rsid w:val="00490E18"/>
    <w:rsid w:val="00494360"/>
    <w:rsid w:val="00496DF8"/>
    <w:rsid w:val="004B15C1"/>
    <w:rsid w:val="004B246B"/>
    <w:rsid w:val="004B6BD9"/>
    <w:rsid w:val="004C5CFB"/>
    <w:rsid w:val="004C6A8B"/>
    <w:rsid w:val="004D33E7"/>
    <w:rsid w:val="004E15DD"/>
    <w:rsid w:val="004E1CEE"/>
    <w:rsid w:val="004E313F"/>
    <w:rsid w:val="004E3A3E"/>
    <w:rsid w:val="004F06A7"/>
    <w:rsid w:val="004F5EFF"/>
    <w:rsid w:val="005137A2"/>
    <w:rsid w:val="005168D4"/>
    <w:rsid w:val="005202B5"/>
    <w:rsid w:val="005211B7"/>
    <w:rsid w:val="00523DDF"/>
    <w:rsid w:val="00530839"/>
    <w:rsid w:val="00531CCE"/>
    <w:rsid w:val="005348B5"/>
    <w:rsid w:val="00535A17"/>
    <w:rsid w:val="005570EB"/>
    <w:rsid w:val="0055785E"/>
    <w:rsid w:val="0056427A"/>
    <w:rsid w:val="00583478"/>
    <w:rsid w:val="00583B4C"/>
    <w:rsid w:val="005A5884"/>
    <w:rsid w:val="005A7239"/>
    <w:rsid w:val="005B0CCF"/>
    <w:rsid w:val="005B2B13"/>
    <w:rsid w:val="005C0223"/>
    <w:rsid w:val="005C7C3A"/>
    <w:rsid w:val="005D39A2"/>
    <w:rsid w:val="005E3D99"/>
    <w:rsid w:val="005E403C"/>
    <w:rsid w:val="005E56A4"/>
    <w:rsid w:val="005E63A3"/>
    <w:rsid w:val="005F35B6"/>
    <w:rsid w:val="005F46F1"/>
    <w:rsid w:val="005F611F"/>
    <w:rsid w:val="00600EA1"/>
    <w:rsid w:val="00603601"/>
    <w:rsid w:val="00607829"/>
    <w:rsid w:val="00612088"/>
    <w:rsid w:val="0061212C"/>
    <w:rsid w:val="006129FB"/>
    <w:rsid w:val="00612F66"/>
    <w:rsid w:val="006206B7"/>
    <w:rsid w:val="00620F16"/>
    <w:rsid w:val="00623E7C"/>
    <w:rsid w:val="006411E1"/>
    <w:rsid w:val="00643143"/>
    <w:rsid w:val="00645208"/>
    <w:rsid w:val="00671345"/>
    <w:rsid w:val="0067561E"/>
    <w:rsid w:val="00677E4F"/>
    <w:rsid w:val="00682611"/>
    <w:rsid w:val="00687ADB"/>
    <w:rsid w:val="0069535C"/>
    <w:rsid w:val="00696CE0"/>
    <w:rsid w:val="006A09FC"/>
    <w:rsid w:val="006A0F9C"/>
    <w:rsid w:val="006A1DD3"/>
    <w:rsid w:val="006B066B"/>
    <w:rsid w:val="006B17B2"/>
    <w:rsid w:val="006B5EF2"/>
    <w:rsid w:val="006C4625"/>
    <w:rsid w:val="006C75C4"/>
    <w:rsid w:val="006D2F1B"/>
    <w:rsid w:val="006F0332"/>
    <w:rsid w:val="006F18EB"/>
    <w:rsid w:val="007014CF"/>
    <w:rsid w:val="00702EE4"/>
    <w:rsid w:val="00704C0D"/>
    <w:rsid w:val="0070679C"/>
    <w:rsid w:val="00734C44"/>
    <w:rsid w:val="00747192"/>
    <w:rsid w:val="00750FDF"/>
    <w:rsid w:val="00751658"/>
    <w:rsid w:val="007519B1"/>
    <w:rsid w:val="00751B33"/>
    <w:rsid w:val="00757A76"/>
    <w:rsid w:val="00766655"/>
    <w:rsid w:val="0076713B"/>
    <w:rsid w:val="00776DC7"/>
    <w:rsid w:val="00777F4E"/>
    <w:rsid w:val="00782E81"/>
    <w:rsid w:val="00790F09"/>
    <w:rsid w:val="00796A4C"/>
    <w:rsid w:val="00796B1C"/>
    <w:rsid w:val="007A7376"/>
    <w:rsid w:val="007B137E"/>
    <w:rsid w:val="007B3C25"/>
    <w:rsid w:val="007B4BFF"/>
    <w:rsid w:val="007B7785"/>
    <w:rsid w:val="007B7EB4"/>
    <w:rsid w:val="007C4E50"/>
    <w:rsid w:val="007D0490"/>
    <w:rsid w:val="007D0BBF"/>
    <w:rsid w:val="007D5BC2"/>
    <w:rsid w:val="007E0A74"/>
    <w:rsid w:val="007E18BA"/>
    <w:rsid w:val="007E27CA"/>
    <w:rsid w:val="007E4F52"/>
    <w:rsid w:val="007F07E8"/>
    <w:rsid w:val="007F1798"/>
    <w:rsid w:val="008005D6"/>
    <w:rsid w:val="00805795"/>
    <w:rsid w:val="00807AFA"/>
    <w:rsid w:val="00813392"/>
    <w:rsid w:val="00815F0F"/>
    <w:rsid w:val="00816E33"/>
    <w:rsid w:val="008170DA"/>
    <w:rsid w:val="00817E70"/>
    <w:rsid w:val="00820C3F"/>
    <w:rsid w:val="008233C8"/>
    <w:rsid w:val="008247F0"/>
    <w:rsid w:val="00824875"/>
    <w:rsid w:val="00825876"/>
    <w:rsid w:val="00827A74"/>
    <w:rsid w:val="00831BB9"/>
    <w:rsid w:val="008354F4"/>
    <w:rsid w:val="00840E5E"/>
    <w:rsid w:val="008564EC"/>
    <w:rsid w:val="0085656D"/>
    <w:rsid w:val="00857D39"/>
    <w:rsid w:val="00860185"/>
    <w:rsid w:val="00864FF9"/>
    <w:rsid w:val="00870CB1"/>
    <w:rsid w:val="00873067"/>
    <w:rsid w:val="00874031"/>
    <w:rsid w:val="00880D7D"/>
    <w:rsid w:val="0088365E"/>
    <w:rsid w:val="00886E28"/>
    <w:rsid w:val="00896D0E"/>
    <w:rsid w:val="008A0A91"/>
    <w:rsid w:val="008B182E"/>
    <w:rsid w:val="008C1577"/>
    <w:rsid w:val="008C6268"/>
    <w:rsid w:val="008D0E44"/>
    <w:rsid w:val="008D4ED2"/>
    <w:rsid w:val="008E12CE"/>
    <w:rsid w:val="008F0E78"/>
    <w:rsid w:val="008F43BE"/>
    <w:rsid w:val="008F6760"/>
    <w:rsid w:val="008F7550"/>
    <w:rsid w:val="008F77EE"/>
    <w:rsid w:val="00902128"/>
    <w:rsid w:val="0090378D"/>
    <w:rsid w:val="00913825"/>
    <w:rsid w:val="009167B9"/>
    <w:rsid w:val="0092204A"/>
    <w:rsid w:val="00924B0A"/>
    <w:rsid w:val="0092659E"/>
    <w:rsid w:val="00927CFF"/>
    <w:rsid w:val="00933601"/>
    <w:rsid w:val="00937DB8"/>
    <w:rsid w:val="009430C6"/>
    <w:rsid w:val="009456F2"/>
    <w:rsid w:val="009520E5"/>
    <w:rsid w:val="00957C23"/>
    <w:rsid w:val="00961969"/>
    <w:rsid w:val="00963DCE"/>
    <w:rsid w:val="00964092"/>
    <w:rsid w:val="00975EED"/>
    <w:rsid w:val="00980B9B"/>
    <w:rsid w:val="00980E16"/>
    <w:rsid w:val="00985299"/>
    <w:rsid w:val="0099792E"/>
    <w:rsid w:val="009A0CC2"/>
    <w:rsid w:val="009A437D"/>
    <w:rsid w:val="009B5289"/>
    <w:rsid w:val="009C0DE7"/>
    <w:rsid w:val="009D64CA"/>
    <w:rsid w:val="009D7BEA"/>
    <w:rsid w:val="009E3022"/>
    <w:rsid w:val="009E4F90"/>
    <w:rsid w:val="009F3228"/>
    <w:rsid w:val="009F3846"/>
    <w:rsid w:val="009F6E87"/>
    <w:rsid w:val="00A00B30"/>
    <w:rsid w:val="00A06519"/>
    <w:rsid w:val="00A07C73"/>
    <w:rsid w:val="00A10982"/>
    <w:rsid w:val="00A1186A"/>
    <w:rsid w:val="00A1413D"/>
    <w:rsid w:val="00A270D0"/>
    <w:rsid w:val="00A347AD"/>
    <w:rsid w:val="00A35929"/>
    <w:rsid w:val="00A37B75"/>
    <w:rsid w:val="00A40298"/>
    <w:rsid w:val="00A4763E"/>
    <w:rsid w:val="00A50880"/>
    <w:rsid w:val="00A56134"/>
    <w:rsid w:val="00A61023"/>
    <w:rsid w:val="00A64220"/>
    <w:rsid w:val="00A652D2"/>
    <w:rsid w:val="00A70ADC"/>
    <w:rsid w:val="00A72D27"/>
    <w:rsid w:val="00A72EDE"/>
    <w:rsid w:val="00A77AD5"/>
    <w:rsid w:val="00A77C5E"/>
    <w:rsid w:val="00A80896"/>
    <w:rsid w:val="00A86F6A"/>
    <w:rsid w:val="00A92A55"/>
    <w:rsid w:val="00AA5183"/>
    <w:rsid w:val="00AB1082"/>
    <w:rsid w:val="00AB1EBB"/>
    <w:rsid w:val="00AB3CC3"/>
    <w:rsid w:val="00AB4BAA"/>
    <w:rsid w:val="00AC1DB8"/>
    <w:rsid w:val="00AC251C"/>
    <w:rsid w:val="00AC3A17"/>
    <w:rsid w:val="00AC3DF6"/>
    <w:rsid w:val="00AC4D74"/>
    <w:rsid w:val="00AD2F2C"/>
    <w:rsid w:val="00AD3624"/>
    <w:rsid w:val="00AD5662"/>
    <w:rsid w:val="00AD7ED1"/>
    <w:rsid w:val="00AE2EE0"/>
    <w:rsid w:val="00AE5605"/>
    <w:rsid w:val="00AE7FCB"/>
    <w:rsid w:val="00AF4CD6"/>
    <w:rsid w:val="00AF57F6"/>
    <w:rsid w:val="00B00BE7"/>
    <w:rsid w:val="00B05CD2"/>
    <w:rsid w:val="00B1444A"/>
    <w:rsid w:val="00B14CF2"/>
    <w:rsid w:val="00B162C9"/>
    <w:rsid w:val="00B263BE"/>
    <w:rsid w:val="00B30773"/>
    <w:rsid w:val="00B34D9D"/>
    <w:rsid w:val="00B376BC"/>
    <w:rsid w:val="00B43EE3"/>
    <w:rsid w:val="00B443B3"/>
    <w:rsid w:val="00B50D9E"/>
    <w:rsid w:val="00B52070"/>
    <w:rsid w:val="00B543B9"/>
    <w:rsid w:val="00B63CCE"/>
    <w:rsid w:val="00B64DF1"/>
    <w:rsid w:val="00B67139"/>
    <w:rsid w:val="00B82B6A"/>
    <w:rsid w:val="00B85174"/>
    <w:rsid w:val="00B876C4"/>
    <w:rsid w:val="00B94246"/>
    <w:rsid w:val="00B943D6"/>
    <w:rsid w:val="00BA10FB"/>
    <w:rsid w:val="00BA700B"/>
    <w:rsid w:val="00BB68B6"/>
    <w:rsid w:val="00BB7BA8"/>
    <w:rsid w:val="00BC4EBD"/>
    <w:rsid w:val="00BC7BF9"/>
    <w:rsid w:val="00BD10F6"/>
    <w:rsid w:val="00BE6F9E"/>
    <w:rsid w:val="00BF1705"/>
    <w:rsid w:val="00BF37C3"/>
    <w:rsid w:val="00BF48BB"/>
    <w:rsid w:val="00BF7A23"/>
    <w:rsid w:val="00C0243A"/>
    <w:rsid w:val="00C0429F"/>
    <w:rsid w:val="00C04F08"/>
    <w:rsid w:val="00C1364F"/>
    <w:rsid w:val="00C16481"/>
    <w:rsid w:val="00C22768"/>
    <w:rsid w:val="00C31B40"/>
    <w:rsid w:val="00C35C0F"/>
    <w:rsid w:val="00C36CAA"/>
    <w:rsid w:val="00C41BF3"/>
    <w:rsid w:val="00C437A2"/>
    <w:rsid w:val="00C5057A"/>
    <w:rsid w:val="00C50AE9"/>
    <w:rsid w:val="00C56BD9"/>
    <w:rsid w:val="00C604FB"/>
    <w:rsid w:val="00C7233F"/>
    <w:rsid w:val="00C908B6"/>
    <w:rsid w:val="00C931EF"/>
    <w:rsid w:val="00C93E1D"/>
    <w:rsid w:val="00C9733C"/>
    <w:rsid w:val="00C97892"/>
    <w:rsid w:val="00CA37DB"/>
    <w:rsid w:val="00CA4A7E"/>
    <w:rsid w:val="00CB2873"/>
    <w:rsid w:val="00CB3289"/>
    <w:rsid w:val="00CC58B5"/>
    <w:rsid w:val="00CD17AD"/>
    <w:rsid w:val="00CD6AF6"/>
    <w:rsid w:val="00CE301E"/>
    <w:rsid w:val="00CE474C"/>
    <w:rsid w:val="00CF47E5"/>
    <w:rsid w:val="00CF53FF"/>
    <w:rsid w:val="00CF5440"/>
    <w:rsid w:val="00CF667A"/>
    <w:rsid w:val="00D00762"/>
    <w:rsid w:val="00D0336C"/>
    <w:rsid w:val="00D03A67"/>
    <w:rsid w:val="00D05724"/>
    <w:rsid w:val="00D07D95"/>
    <w:rsid w:val="00D10805"/>
    <w:rsid w:val="00D11BFE"/>
    <w:rsid w:val="00D35ABB"/>
    <w:rsid w:val="00D41CEC"/>
    <w:rsid w:val="00D41EFB"/>
    <w:rsid w:val="00D43AEE"/>
    <w:rsid w:val="00D5292C"/>
    <w:rsid w:val="00D63E57"/>
    <w:rsid w:val="00D64669"/>
    <w:rsid w:val="00D657A0"/>
    <w:rsid w:val="00D716EF"/>
    <w:rsid w:val="00D823B0"/>
    <w:rsid w:val="00D86070"/>
    <w:rsid w:val="00D95D95"/>
    <w:rsid w:val="00DA5B19"/>
    <w:rsid w:val="00DB2CBE"/>
    <w:rsid w:val="00DB5A90"/>
    <w:rsid w:val="00DC1861"/>
    <w:rsid w:val="00DC2F79"/>
    <w:rsid w:val="00DC49ED"/>
    <w:rsid w:val="00DD26EF"/>
    <w:rsid w:val="00DE2B8D"/>
    <w:rsid w:val="00DE349E"/>
    <w:rsid w:val="00DF082E"/>
    <w:rsid w:val="00DF10C5"/>
    <w:rsid w:val="00DF1627"/>
    <w:rsid w:val="00DF1786"/>
    <w:rsid w:val="00DF6BED"/>
    <w:rsid w:val="00E01421"/>
    <w:rsid w:val="00E01C77"/>
    <w:rsid w:val="00E1596F"/>
    <w:rsid w:val="00E26F9D"/>
    <w:rsid w:val="00E3200C"/>
    <w:rsid w:val="00E34D99"/>
    <w:rsid w:val="00E3512F"/>
    <w:rsid w:val="00E3558C"/>
    <w:rsid w:val="00E37DAA"/>
    <w:rsid w:val="00E4541C"/>
    <w:rsid w:val="00E4702D"/>
    <w:rsid w:val="00E7234B"/>
    <w:rsid w:val="00E72E03"/>
    <w:rsid w:val="00E733B0"/>
    <w:rsid w:val="00E73B15"/>
    <w:rsid w:val="00E76718"/>
    <w:rsid w:val="00E84EF3"/>
    <w:rsid w:val="00E86C3C"/>
    <w:rsid w:val="00E86C5D"/>
    <w:rsid w:val="00E90BF0"/>
    <w:rsid w:val="00EA184A"/>
    <w:rsid w:val="00EA4CED"/>
    <w:rsid w:val="00EA510B"/>
    <w:rsid w:val="00EA7518"/>
    <w:rsid w:val="00EC0CF8"/>
    <w:rsid w:val="00EC36EA"/>
    <w:rsid w:val="00EC3C78"/>
    <w:rsid w:val="00EC3E60"/>
    <w:rsid w:val="00ED6066"/>
    <w:rsid w:val="00EE1BD1"/>
    <w:rsid w:val="00EE2C69"/>
    <w:rsid w:val="00EE5B13"/>
    <w:rsid w:val="00EF526E"/>
    <w:rsid w:val="00F04F3A"/>
    <w:rsid w:val="00F11FC7"/>
    <w:rsid w:val="00F1202B"/>
    <w:rsid w:val="00F131C7"/>
    <w:rsid w:val="00F150FF"/>
    <w:rsid w:val="00F2130D"/>
    <w:rsid w:val="00F21939"/>
    <w:rsid w:val="00F31709"/>
    <w:rsid w:val="00F332B1"/>
    <w:rsid w:val="00F41042"/>
    <w:rsid w:val="00F4242E"/>
    <w:rsid w:val="00F4426D"/>
    <w:rsid w:val="00F50F13"/>
    <w:rsid w:val="00F52665"/>
    <w:rsid w:val="00F52769"/>
    <w:rsid w:val="00F52E3C"/>
    <w:rsid w:val="00F55B79"/>
    <w:rsid w:val="00F60066"/>
    <w:rsid w:val="00F6196F"/>
    <w:rsid w:val="00F61AF9"/>
    <w:rsid w:val="00F649C6"/>
    <w:rsid w:val="00F65194"/>
    <w:rsid w:val="00F80CE6"/>
    <w:rsid w:val="00F828DA"/>
    <w:rsid w:val="00F82905"/>
    <w:rsid w:val="00F9084C"/>
    <w:rsid w:val="00FA037E"/>
    <w:rsid w:val="00FA6F8B"/>
    <w:rsid w:val="00FB0877"/>
    <w:rsid w:val="00FB41F3"/>
    <w:rsid w:val="00FC1613"/>
    <w:rsid w:val="00FE0F26"/>
    <w:rsid w:val="00FE188E"/>
    <w:rsid w:val="00FE2E18"/>
    <w:rsid w:val="00FF13D4"/>
    <w:rsid w:val="00FF43EB"/>
    <w:rsid w:val="00FF7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015D47CA"/>
  <w15:chartTrackingRefBased/>
  <w15:docId w15:val="{B05FDFE7-E083-4FA3-BB03-A5F93279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57C"/>
    <w:pPr>
      <w:bidi/>
    </w:pPr>
    <w:rPr>
      <w:rFonts w:cs="David"/>
      <w:sz w:val="24"/>
      <w:szCs w:val="24"/>
      <w:lang w:eastAsia="he-IL"/>
    </w:rPr>
  </w:style>
  <w:style w:type="paragraph" w:styleId="Heading1">
    <w:name w:val="heading 1"/>
    <w:basedOn w:val="Normal"/>
    <w:next w:val="Normal"/>
    <w:qFormat/>
    <w:rsid w:val="00C41BF3"/>
    <w:pPr>
      <w:keepNext/>
      <w:spacing w:line="360" w:lineRule="auto"/>
      <w:jc w:val="both"/>
      <w:outlineLvl w:val="0"/>
    </w:pPr>
    <w:rPr>
      <w:u w:val="single"/>
      <w:lang w:eastAsia="en-US"/>
    </w:rPr>
  </w:style>
  <w:style w:type="paragraph" w:styleId="Heading2">
    <w:name w:val="heading 2"/>
    <w:basedOn w:val="Normal"/>
    <w:next w:val="Normal"/>
    <w:qFormat/>
    <w:rsid w:val="00C41BF3"/>
    <w:pPr>
      <w:keepNext/>
      <w:numPr>
        <w:numId w:val="2"/>
      </w:numPr>
      <w:tabs>
        <w:tab w:val="left" w:pos="8306"/>
      </w:tabs>
      <w:spacing w:line="360" w:lineRule="auto"/>
      <w:ind w:right="0"/>
      <w:jc w:val="both"/>
      <w:outlineLvl w:val="1"/>
    </w:pPr>
    <w:rPr>
      <w:u w:val="single"/>
      <w:lang w:eastAsia="en-US"/>
    </w:rPr>
  </w:style>
  <w:style w:type="paragraph" w:styleId="Heading3">
    <w:name w:val="heading 3"/>
    <w:basedOn w:val="Normal"/>
    <w:next w:val="Normal"/>
    <w:qFormat/>
    <w:rsid w:val="0013688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
    <w:name w:val="normal-p"/>
    <w:basedOn w:val="Normal"/>
    <w:rsid w:val="00C41BF3"/>
    <w:pPr>
      <w:bidi w:val="0"/>
      <w:jc w:val="both"/>
    </w:pPr>
    <w:rPr>
      <w:rFonts w:eastAsia="Arial Unicode MS" w:cs="Times New Roman"/>
      <w:sz w:val="20"/>
      <w:szCs w:val="20"/>
    </w:rPr>
  </w:style>
  <w:style w:type="character" w:customStyle="1" w:styleId="normal-h1">
    <w:name w:val="normal-h1"/>
    <w:rsid w:val="00C41BF3"/>
    <w:rPr>
      <w:rFonts w:ascii="Times New Roman" w:hAnsi="Times New Roman" w:cs="Times New Roman" w:hint="default"/>
      <w:sz w:val="20"/>
      <w:szCs w:val="20"/>
    </w:rPr>
  </w:style>
  <w:style w:type="paragraph" w:styleId="BlockText">
    <w:name w:val="Block Text"/>
    <w:basedOn w:val="Normal"/>
    <w:rsid w:val="00C41BF3"/>
    <w:pPr>
      <w:tabs>
        <w:tab w:val="left" w:pos="7586"/>
      </w:tabs>
      <w:ind w:left="926" w:right="720" w:hanging="540"/>
      <w:jc w:val="both"/>
    </w:pPr>
    <w:rPr>
      <w:b/>
      <w:bCs/>
      <w:lang w:eastAsia="en-US"/>
    </w:rPr>
  </w:style>
  <w:style w:type="character" w:customStyle="1" w:styleId="default">
    <w:name w:val="default"/>
    <w:rsid w:val="00C41BF3"/>
    <w:rPr>
      <w:rFonts w:ascii="Times New Roman" w:hAnsi="Times New Roman" w:cs="Times New Roman"/>
      <w:sz w:val="20"/>
      <w:szCs w:val="26"/>
    </w:rPr>
  </w:style>
  <w:style w:type="character" w:styleId="Hyperlink">
    <w:name w:val="Hyperlink"/>
    <w:rsid w:val="00C41BF3"/>
    <w:rPr>
      <w:color w:val="0000FF"/>
      <w:u w:val="single"/>
    </w:rPr>
  </w:style>
  <w:style w:type="paragraph" w:customStyle="1" w:styleId="ac-p">
    <w:name w:val="ac-p"/>
    <w:basedOn w:val="Normal"/>
    <w:rsid w:val="00C41BF3"/>
    <w:pPr>
      <w:bidi w:val="0"/>
      <w:jc w:val="both"/>
    </w:pPr>
    <w:rPr>
      <w:rFonts w:cs="Times New Roman"/>
      <w:sz w:val="20"/>
      <w:szCs w:val="20"/>
      <w:lang w:eastAsia="en-US"/>
    </w:rPr>
  </w:style>
  <w:style w:type="character" w:customStyle="1" w:styleId="normal-h">
    <w:name w:val="normal-h"/>
    <w:basedOn w:val="DefaultParagraphFont"/>
    <w:rsid w:val="00C41BF3"/>
  </w:style>
  <w:style w:type="character" w:customStyle="1" w:styleId="ac-h1">
    <w:name w:val="ac-h1"/>
    <w:rsid w:val="00C41BF3"/>
    <w:rPr>
      <w:rFonts w:ascii="Times New Roman" w:hAnsi="Times New Roman" w:cs="Times New Roman" w:hint="default"/>
      <w:sz w:val="20"/>
      <w:szCs w:val="20"/>
    </w:rPr>
  </w:style>
  <w:style w:type="character" w:customStyle="1" w:styleId="ruller50">
    <w:name w:val="ruller50"/>
    <w:rsid w:val="00C41BF3"/>
    <w:rPr>
      <w:rFonts w:ascii="Arial TUR" w:hAnsi="Arial TUR" w:cs="Times New Roman"/>
      <w:spacing w:val="10"/>
    </w:rPr>
  </w:style>
  <w:style w:type="table" w:styleId="TableGrid">
    <w:name w:val="Table Grid"/>
    <w:basedOn w:val="TableNormal"/>
    <w:rsid w:val="00C41BF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rsid w:val="000F37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0F3730"/>
    <w:pPr>
      <w:tabs>
        <w:tab w:val="clear" w:pos="624"/>
        <w:tab w:val="clear" w:pos="1021"/>
      </w:tabs>
      <w:ind w:right="1021"/>
    </w:pPr>
  </w:style>
  <w:style w:type="paragraph" w:styleId="BalloonText">
    <w:name w:val="Balloon Text"/>
    <w:basedOn w:val="Normal"/>
    <w:semiHidden/>
    <w:rsid w:val="005A5884"/>
    <w:rPr>
      <w:rFonts w:ascii="Tahoma" w:hAnsi="Tahoma" w:cs="Tahoma"/>
      <w:sz w:val="16"/>
      <w:szCs w:val="16"/>
    </w:rPr>
  </w:style>
  <w:style w:type="paragraph" w:styleId="Footer">
    <w:name w:val="footer"/>
    <w:basedOn w:val="Normal"/>
    <w:rsid w:val="00E90BF0"/>
    <w:pPr>
      <w:tabs>
        <w:tab w:val="center" w:pos="4153"/>
        <w:tab w:val="right" w:pos="8306"/>
      </w:tabs>
    </w:pPr>
  </w:style>
  <w:style w:type="character" w:styleId="PageNumber">
    <w:name w:val="page number"/>
    <w:basedOn w:val="DefaultParagraphFont"/>
    <w:rsid w:val="00E90BF0"/>
  </w:style>
  <w:style w:type="paragraph" w:styleId="BodyText">
    <w:name w:val="Body Text"/>
    <w:basedOn w:val="Normal"/>
    <w:rsid w:val="00136881"/>
    <w:pPr>
      <w:bidi w:val="0"/>
      <w:spacing w:after="120"/>
    </w:pPr>
    <w:rPr>
      <w:rFonts w:cs="Times New Roman"/>
      <w:sz w:val="20"/>
      <w:szCs w:val="20"/>
      <w:lang w:eastAsia="en-US"/>
    </w:rPr>
  </w:style>
  <w:style w:type="paragraph" w:styleId="Header">
    <w:name w:val="header"/>
    <w:basedOn w:val="Normal"/>
    <w:rsid w:val="0043275D"/>
    <w:pPr>
      <w:tabs>
        <w:tab w:val="center" w:pos="4153"/>
        <w:tab w:val="right" w:pos="8306"/>
      </w:tabs>
      <w:snapToGrid w:val="0"/>
      <w:spacing w:line="36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754">
      <w:bodyDiv w:val="1"/>
      <w:marLeft w:val="0"/>
      <w:marRight w:val="0"/>
      <w:marTop w:val="0"/>
      <w:marBottom w:val="0"/>
      <w:divBdr>
        <w:top w:val="none" w:sz="0" w:space="0" w:color="auto"/>
        <w:left w:val="none" w:sz="0" w:space="0" w:color="auto"/>
        <w:bottom w:val="none" w:sz="0" w:space="0" w:color="auto"/>
        <w:right w:val="none" w:sz="0" w:space="0" w:color="auto"/>
      </w:divBdr>
    </w:div>
    <w:div w:id="141318893">
      <w:bodyDiv w:val="1"/>
      <w:marLeft w:val="0"/>
      <w:marRight w:val="0"/>
      <w:marTop w:val="0"/>
      <w:marBottom w:val="0"/>
      <w:divBdr>
        <w:top w:val="none" w:sz="0" w:space="0" w:color="auto"/>
        <w:left w:val="none" w:sz="0" w:space="0" w:color="auto"/>
        <w:bottom w:val="none" w:sz="0" w:space="0" w:color="auto"/>
        <w:right w:val="none" w:sz="0" w:space="0" w:color="auto"/>
      </w:divBdr>
    </w:div>
    <w:div w:id="180318508">
      <w:bodyDiv w:val="1"/>
      <w:marLeft w:val="0"/>
      <w:marRight w:val="0"/>
      <w:marTop w:val="0"/>
      <w:marBottom w:val="0"/>
      <w:divBdr>
        <w:top w:val="none" w:sz="0" w:space="0" w:color="auto"/>
        <w:left w:val="none" w:sz="0" w:space="0" w:color="auto"/>
        <w:bottom w:val="none" w:sz="0" w:space="0" w:color="auto"/>
        <w:right w:val="none" w:sz="0" w:space="0" w:color="auto"/>
      </w:divBdr>
    </w:div>
    <w:div w:id="303900034">
      <w:bodyDiv w:val="1"/>
      <w:marLeft w:val="0"/>
      <w:marRight w:val="0"/>
      <w:marTop w:val="0"/>
      <w:marBottom w:val="0"/>
      <w:divBdr>
        <w:top w:val="none" w:sz="0" w:space="0" w:color="auto"/>
        <w:left w:val="none" w:sz="0" w:space="0" w:color="auto"/>
        <w:bottom w:val="none" w:sz="0" w:space="0" w:color="auto"/>
        <w:right w:val="none" w:sz="0" w:space="0" w:color="auto"/>
      </w:divBdr>
    </w:div>
    <w:div w:id="488601437">
      <w:bodyDiv w:val="1"/>
      <w:marLeft w:val="0"/>
      <w:marRight w:val="0"/>
      <w:marTop w:val="0"/>
      <w:marBottom w:val="0"/>
      <w:divBdr>
        <w:top w:val="none" w:sz="0" w:space="0" w:color="auto"/>
        <w:left w:val="none" w:sz="0" w:space="0" w:color="auto"/>
        <w:bottom w:val="none" w:sz="0" w:space="0" w:color="auto"/>
        <w:right w:val="none" w:sz="0" w:space="0" w:color="auto"/>
      </w:divBdr>
    </w:div>
    <w:div w:id="639966216">
      <w:bodyDiv w:val="1"/>
      <w:marLeft w:val="0"/>
      <w:marRight w:val="0"/>
      <w:marTop w:val="0"/>
      <w:marBottom w:val="0"/>
      <w:divBdr>
        <w:top w:val="none" w:sz="0" w:space="0" w:color="auto"/>
        <w:left w:val="none" w:sz="0" w:space="0" w:color="auto"/>
        <w:bottom w:val="none" w:sz="0" w:space="0" w:color="auto"/>
        <w:right w:val="none" w:sz="0" w:space="0" w:color="auto"/>
      </w:divBdr>
    </w:div>
    <w:div w:id="710307059">
      <w:bodyDiv w:val="1"/>
      <w:marLeft w:val="0"/>
      <w:marRight w:val="0"/>
      <w:marTop w:val="0"/>
      <w:marBottom w:val="0"/>
      <w:divBdr>
        <w:top w:val="none" w:sz="0" w:space="0" w:color="auto"/>
        <w:left w:val="none" w:sz="0" w:space="0" w:color="auto"/>
        <w:bottom w:val="none" w:sz="0" w:space="0" w:color="auto"/>
        <w:right w:val="none" w:sz="0" w:space="0" w:color="auto"/>
      </w:divBdr>
    </w:div>
    <w:div w:id="904073431">
      <w:bodyDiv w:val="1"/>
      <w:marLeft w:val="0"/>
      <w:marRight w:val="0"/>
      <w:marTop w:val="0"/>
      <w:marBottom w:val="0"/>
      <w:divBdr>
        <w:top w:val="none" w:sz="0" w:space="0" w:color="auto"/>
        <w:left w:val="none" w:sz="0" w:space="0" w:color="auto"/>
        <w:bottom w:val="none" w:sz="0" w:space="0" w:color="auto"/>
        <w:right w:val="none" w:sz="0" w:space="0" w:color="auto"/>
      </w:divBdr>
    </w:div>
    <w:div w:id="1866214643">
      <w:bodyDiv w:val="1"/>
      <w:marLeft w:val="0"/>
      <w:marRight w:val="0"/>
      <w:marTop w:val="0"/>
      <w:marBottom w:val="0"/>
      <w:divBdr>
        <w:top w:val="none" w:sz="0" w:space="0" w:color="auto"/>
        <w:left w:val="none" w:sz="0" w:space="0" w:color="auto"/>
        <w:bottom w:val="none" w:sz="0" w:space="0" w:color="auto"/>
        <w:right w:val="none" w:sz="0" w:space="0" w:color="auto"/>
      </w:divBdr>
    </w:div>
    <w:div w:id="1928075476">
      <w:bodyDiv w:val="1"/>
      <w:marLeft w:val="0"/>
      <w:marRight w:val="0"/>
      <w:marTop w:val="0"/>
      <w:marBottom w:val="0"/>
      <w:divBdr>
        <w:top w:val="none" w:sz="0" w:space="0" w:color="auto"/>
        <w:left w:val="none" w:sz="0" w:space="0" w:color="auto"/>
        <w:bottom w:val="none" w:sz="0" w:space="0" w:color="auto"/>
        <w:right w:val="none" w:sz="0" w:space="0" w:color="auto"/>
      </w:divBdr>
    </w:div>
    <w:div w:id="20485263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8569/5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7914229"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940986" TargetMode="External"/><Relationship Id="rId50" Type="http://schemas.openxmlformats.org/officeDocument/2006/relationships/hyperlink" Target="http://www.nevo.co.il/case/5981628" TargetMode="External"/><Relationship Id="rId55" Type="http://schemas.openxmlformats.org/officeDocument/2006/relationships/hyperlink" Target="http://www.nevo.co.il/law/70301/345.a.1"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186" TargetMode="External"/><Relationship Id="rId29" Type="http://schemas.openxmlformats.org/officeDocument/2006/relationships/hyperlink" Target="http://www.nevo.co.il/case/6153255" TargetMode="External"/><Relationship Id="rId11" Type="http://schemas.openxmlformats.org/officeDocument/2006/relationships/hyperlink" Target="http://www.nevo.co.il/law/70301/348.c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12317" TargetMode="External"/><Relationship Id="rId37" Type="http://schemas.openxmlformats.org/officeDocument/2006/relationships/hyperlink" Target="http://www.nevo.co.il/case/17931757" TargetMode="External"/><Relationship Id="rId40" Type="http://schemas.openxmlformats.org/officeDocument/2006/relationships/hyperlink" Target="http://www.nevo.co.il/case/6240898" TargetMode="External"/><Relationship Id="rId45" Type="http://schemas.openxmlformats.org/officeDocument/2006/relationships/hyperlink" Target="http://www.nevo.co.il/law/70301/25" TargetMode="External"/><Relationship Id="rId53" Type="http://schemas.openxmlformats.org/officeDocument/2006/relationships/hyperlink" Target="http://www.nevo.co.il/law/74903" TargetMode="External"/><Relationship Id="rId58" Type="http://schemas.openxmlformats.org/officeDocument/2006/relationships/hyperlink" Target="http://www.nevo.co.il/law/7030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25"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law/98569" TargetMode="External"/><Relationship Id="rId30" Type="http://schemas.openxmlformats.org/officeDocument/2006/relationships/hyperlink" Target="http://www.nevo.co.il/case/17910663" TargetMode="External"/><Relationship Id="rId35" Type="http://schemas.openxmlformats.org/officeDocument/2006/relationships/hyperlink" Target="http://www.nevo.co.il/case/6129410" TargetMode="External"/><Relationship Id="rId43" Type="http://schemas.openxmlformats.org/officeDocument/2006/relationships/hyperlink" Target="http://www.nevo.co.il/law/70301/345.c" TargetMode="External"/><Relationship Id="rId48" Type="http://schemas.openxmlformats.org/officeDocument/2006/relationships/hyperlink" Target="http://www.nevo.co.il/case/17925687" TargetMode="External"/><Relationship Id="rId56" Type="http://schemas.openxmlformats.org/officeDocument/2006/relationships/hyperlink" Target="http://www.nevo.co.il/law/70301/25" TargetMode="External"/><Relationship Id="rId64"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case/6148895" TargetMode="Externa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6240898" TargetMode="External"/><Relationship Id="rId33" Type="http://schemas.openxmlformats.org/officeDocument/2006/relationships/hyperlink" Target="http://www.nevo.co.il/case/17945558" TargetMode="External"/><Relationship Id="rId38" Type="http://schemas.openxmlformats.org/officeDocument/2006/relationships/hyperlink" Target="http://www.nevo.co.il/law/98569/54a.b"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345.a.1" TargetMode="External"/><Relationship Id="rId67" Type="http://schemas.openxmlformats.org/officeDocument/2006/relationships/theme" Target="theme/theme1.xml"/><Relationship Id="rId20" Type="http://schemas.openxmlformats.org/officeDocument/2006/relationships/hyperlink" Target="http://www.nevo.co.il/law/70301/348.c1"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45.a.1"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6129410" TargetMode="External"/><Relationship Id="rId36" Type="http://schemas.openxmlformats.org/officeDocument/2006/relationships/hyperlink" Target="http://www.nevo.co.il/case/5826205"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348.c1" TargetMode="External"/><Relationship Id="rId10" Type="http://schemas.openxmlformats.org/officeDocument/2006/relationships/hyperlink" Target="http://www.nevo.co.il/law/70301/345.c" TargetMode="External"/><Relationship Id="rId31" Type="http://schemas.openxmlformats.org/officeDocument/2006/relationships/hyperlink" Target="http://www.nevo.co.il/case/17920753"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4903/186" TargetMode="External"/><Relationship Id="rId60" Type="http://schemas.openxmlformats.org/officeDocument/2006/relationships/hyperlink" Target="http://www.nevo.co.il/law/70301/345.a.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98569/53" TargetMode="External"/><Relationship Id="rId18" Type="http://schemas.openxmlformats.org/officeDocument/2006/relationships/hyperlink" Target="http://www.nevo.co.il/law/70301/345.a.1" TargetMode="External"/><Relationship Id="rId39" Type="http://schemas.openxmlformats.org/officeDocument/2006/relationships/hyperlink" Target="http://www.nevo.co.il/law/98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8019</Words>
  <Characters>45710</Characters>
  <Application>Microsoft Office Word</Application>
  <DocSecurity>0</DocSecurity>
  <Lines>380</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53622</CharactersWithSpaces>
  <SharedDoc>false</SharedDoc>
  <HLinks>
    <vt:vector size="330" baseType="variant">
      <vt:variant>
        <vt:i4>7995492</vt:i4>
      </vt:variant>
      <vt:variant>
        <vt:i4>162</vt:i4>
      </vt:variant>
      <vt:variant>
        <vt:i4>0</vt:i4>
      </vt:variant>
      <vt:variant>
        <vt:i4>5</vt:i4>
      </vt:variant>
      <vt:variant>
        <vt:lpwstr>http://www.nevo.co.il/law/70301</vt:lpwstr>
      </vt:variant>
      <vt:variant>
        <vt:lpwstr/>
      </vt:variant>
      <vt:variant>
        <vt:i4>6357042</vt:i4>
      </vt:variant>
      <vt:variant>
        <vt:i4>159</vt:i4>
      </vt:variant>
      <vt:variant>
        <vt:i4>0</vt:i4>
      </vt:variant>
      <vt:variant>
        <vt:i4>5</vt:i4>
      </vt:variant>
      <vt:variant>
        <vt:lpwstr>http://www.nevo.co.il/law/70301/345.a.1</vt:lpwstr>
      </vt:variant>
      <vt:variant>
        <vt:lpwstr/>
      </vt:variant>
      <vt:variant>
        <vt:i4>6357042</vt:i4>
      </vt:variant>
      <vt:variant>
        <vt:i4>156</vt:i4>
      </vt:variant>
      <vt:variant>
        <vt:i4>0</vt:i4>
      </vt:variant>
      <vt:variant>
        <vt:i4>5</vt:i4>
      </vt:variant>
      <vt:variant>
        <vt:lpwstr>http://www.nevo.co.il/law/70301/345.a.1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8257597</vt:i4>
      </vt:variant>
      <vt:variant>
        <vt:i4>150</vt:i4>
      </vt:variant>
      <vt:variant>
        <vt:i4>0</vt:i4>
      </vt:variant>
      <vt:variant>
        <vt:i4>5</vt:i4>
      </vt:variant>
      <vt:variant>
        <vt:lpwstr>http://www.nevo.co.il/law/70301/348.c1</vt:lpwstr>
      </vt:variant>
      <vt:variant>
        <vt:lpwstr/>
      </vt:variant>
      <vt:variant>
        <vt:i4>6291559</vt:i4>
      </vt:variant>
      <vt:variant>
        <vt:i4>147</vt:i4>
      </vt:variant>
      <vt:variant>
        <vt:i4>0</vt:i4>
      </vt:variant>
      <vt:variant>
        <vt:i4>5</vt:i4>
      </vt:variant>
      <vt:variant>
        <vt:lpwstr>http://www.nevo.co.il/law/70301/25</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6881388</vt:i4>
      </vt:variant>
      <vt:variant>
        <vt:i4>135</vt:i4>
      </vt:variant>
      <vt:variant>
        <vt:i4>0</vt:i4>
      </vt:variant>
      <vt:variant>
        <vt:i4>5</vt:i4>
      </vt:variant>
      <vt:variant>
        <vt:lpwstr>http://www.nevo.co.il/law/74903/186</vt:lpwstr>
      </vt:variant>
      <vt:variant>
        <vt:lpwstr/>
      </vt:variant>
      <vt:variant>
        <vt:i4>4128884</vt:i4>
      </vt:variant>
      <vt:variant>
        <vt:i4>132</vt:i4>
      </vt:variant>
      <vt:variant>
        <vt:i4>0</vt:i4>
      </vt:variant>
      <vt:variant>
        <vt:i4>5</vt:i4>
      </vt:variant>
      <vt:variant>
        <vt:lpwstr>http://www.nevo.co.il/case/6148895</vt:lpwstr>
      </vt:variant>
      <vt:variant>
        <vt:lpwstr/>
      </vt:variant>
      <vt:variant>
        <vt:i4>3342462</vt:i4>
      </vt:variant>
      <vt:variant>
        <vt:i4>129</vt:i4>
      </vt:variant>
      <vt:variant>
        <vt:i4>0</vt:i4>
      </vt:variant>
      <vt:variant>
        <vt:i4>5</vt:i4>
      </vt:variant>
      <vt:variant>
        <vt:lpwstr>http://www.nevo.co.il/case/5981628</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3473527</vt:i4>
      </vt:variant>
      <vt:variant>
        <vt:i4>123</vt:i4>
      </vt:variant>
      <vt:variant>
        <vt:i4>0</vt:i4>
      </vt:variant>
      <vt:variant>
        <vt:i4>5</vt:i4>
      </vt:variant>
      <vt:variant>
        <vt:lpwstr>http://www.nevo.co.il/case/17925687</vt:lpwstr>
      </vt:variant>
      <vt:variant>
        <vt:lpwstr/>
      </vt:variant>
      <vt:variant>
        <vt:i4>3145854</vt:i4>
      </vt:variant>
      <vt:variant>
        <vt:i4>120</vt:i4>
      </vt:variant>
      <vt:variant>
        <vt:i4>0</vt:i4>
      </vt:variant>
      <vt:variant>
        <vt:i4>5</vt:i4>
      </vt:variant>
      <vt:variant>
        <vt:lpwstr>http://www.nevo.co.il/case/17940986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6291559</vt:i4>
      </vt:variant>
      <vt:variant>
        <vt:i4>114</vt:i4>
      </vt:variant>
      <vt:variant>
        <vt:i4>0</vt:i4>
      </vt:variant>
      <vt:variant>
        <vt:i4>5</vt:i4>
      </vt:variant>
      <vt:variant>
        <vt:lpwstr>http://www.nevo.co.il/law/70301/25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5177427</vt:i4>
      </vt:variant>
      <vt:variant>
        <vt:i4>108</vt:i4>
      </vt:variant>
      <vt:variant>
        <vt:i4>0</vt:i4>
      </vt:variant>
      <vt:variant>
        <vt:i4>5</vt:i4>
      </vt:variant>
      <vt:variant>
        <vt:lpwstr>http://www.nevo.co.il/law/70301/345.c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3276927</vt:i4>
      </vt:variant>
      <vt:variant>
        <vt:i4>99</vt:i4>
      </vt:variant>
      <vt:variant>
        <vt:i4>0</vt:i4>
      </vt:variant>
      <vt:variant>
        <vt:i4>5</vt:i4>
      </vt:variant>
      <vt:variant>
        <vt:lpwstr>http://www.nevo.co.il/case/6240898</vt:lpwstr>
      </vt:variant>
      <vt:variant>
        <vt:lpwstr/>
      </vt:variant>
      <vt:variant>
        <vt:i4>7602284</vt:i4>
      </vt:variant>
      <vt:variant>
        <vt:i4>96</vt:i4>
      </vt:variant>
      <vt:variant>
        <vt:i4>0</vt:i4>
      </vt:variant>
      <vt:variant>
        <vt:i4>5</vt:i4>
      </vt:variant>
      <vt:variant>
        <vt:lpwstr>http://www.nevo.co.il/law/98569</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3932279</vt:i4>
      </vt:variant>
      <vt:variant>
        <vt:i4>90</vt:i4>
      </vt:variant>
      <vt:variant>
        <vt:i4>0</vt:i4>
      </vt:variant>
      <vt:variant>
        <vt:i4>5</vt:i4>
      </vt:variant>
      <vt:variant>
        <vt:lpwstr>http://www.nevo.co.il/case/17931757</vt:lpwstr>
      </vt:variant>
      <vt:variant>
        <vt:lpwstr/>
      </vt:variant>
      <vt:variant>
        <vt:i4>3145850</vt:i4>
      </vt:variant>
      <vt:variant>
        <vt:i4>87</vt:i4>
      </vt:variant>
      <vt:variant>
        <vt:i4>0</vt:i4>
      </vt:variant>
      <vt:variant>
        <vt:i4>5</vt:i4>
      </vt:variant>
      <vt:variant>
        <vt:lpwstr>http://www.nevo.co.il/case/5826205</vt:lpwstr>
      </vt:variant>
      <vt:variant>
        <vt:lpwstr/>
      </vt:variant>
      <vt:variant>
        <vt:i4>3145853</vt:i4>
      </vt:variant>
      <vt:variant>
        <vt:i4>84</vt:i4>
      </vt:variant>
      <vt:variant>
        <vt:i4>0</vt:i4>
      </vt:variant>
      <vt:variant>
        <vt:i4>5</vt:i4>
      </vt:variant>
      <vt:variant>
        <vt:lpwstr>http://www.nevo.co.il/case/6129410</vt:lpwstr>
      </vt:variant>
      <vt:variant>
        <vt:lpwstr/>
      </vt:variant>
      <vt:variant>
        <vt:i4>4063344</vt:i4>
      </vt:variant>
      <vt:variant>
        <vt:i4>81</vt:i4>
      </vt:variant>
      <vt:variant>
        <vt:i4>0</vt:i4>
      </vt:variant>
      <vt:variant>
        <vt:i4>5</vt:i4>
      </vt:variant>
      <vt:variant>
        <vt:lpwstr>http://www.nevo.co.il/case/17914229</vt:lpwstr>
      </vt:variant>
      <vt:variant>
        <vt:lpwstr/>
      </vt:variant>
      <vt:variant>
        <vt:i4>3670130</vt:i4>
      </vt:variant>
      <vt:variant>
        <vt:i4>78</vt:i4>
      </vt:variant>
      <vt:variant>
        <vt:i4>0</vt:i4>
      </vt:variant>
      <vt:variant>
        <vt:i4>5</vt:i4>
      </vt:variant>
      <vt:variant>
        <vt:lpwstr>http://www.nevo.co.il/case/17945558</vt:lpwstr>
      </vt:variant>
      <vt:variant>
        <vt:lpwstr/>
      </vt:variant>
      <vt:variant>
        <vt:i4>3866737</vt:i4>
      </vt:variant>
      <vt:variant>
        <vt:i4>75</vt:i4>
      </vt:variant>
      <vt:variant>
        <vt:i4>0</vt:i4>
      </vt:variant>
      <vt:variant>
        <vt:i4>5</vt:i4>
      </vt:variant>
      <vt:variant>
        <vt:lpwstr>http://www.nevo.co.il/case/17912317</vt:lpwstr>
      </vt:variant>
      <vt:variant>
        <vt:lpwstr/>
      </vt:variant>
      <vt:variant>
        <vt:i4>3997814</vt:i4>
      </vt:variant>
      <vt:variant>
        <vt:i4>72</vt:i4>
      </vt:variant>
      <vt:variant>
        <vt:i4>0</vt:i4>
      </vt:variant>
      <vt:variant>
        <vt:i4>5</vt:i4>
      </vt:variant>
      <vt:variant>
        <vt:lpwstr>http://www.nevo.co.il/case/17920753</vt:lpwstr>
      </vt:variant>
      <vt:variant>
        <vt:lpwstr/>
      </vt:variant>
      <vt:variant>
        <vt:i4>4063348</vt:i4>
      </vt:variant>
      <vt:variant>
        <vt:i4>69</vt:i4>
      </vt:variant>
      <vt:variant>
        <vt:i4>0</vt:i4>
      </vt:variant>
      <vt:variant>
        <vt:i4>5</vt:i4>
      </vt:variant>
      <vt:variant>
        <vt:lpwstr>http://www.nevo.co.il/case/17910663</vt:lpwstr>
      </vt:variant>
      <vt:variant>
        <vt:lpwstr/>
      </vt:variant>
      <vt:variant>
        <vt:i4>3407987</vt:i4>
      </vt:variant>
      <vt:variant>
        <vt:i4>66</vt:i4>
      </vt:variant>
      <vt:variant>
        <vt:i4>0</vt:i4>
      </vt:variant>
      <vt:variant>
        <vt:i4>5</vt:i4>
      </vt:variant>
      <vt:variant>
        <vt:lpwstr>http://www.nevo.co.il/case/6153255</vt:lpwstr>
      </vt:variant>
      <vt:variant>
        <vt:lpwstr/>
      </vt:variant>
      <vt:variant>
        <vt:i4>3145853</vt:i4>
      </vt:variant>
      <vt:variant>
        <vt:i4>63</vt:i4>
      </vt:variant>
      <vt:variant>
        <vt:i4>0</vt:i4>
      </vt:variant>
      <vt:variant>
        <vt:i4>5</vt:i4>
      </vt:variant>
      <vt:variant>
        <vt:lpwstr>http://www.nevo.co.il/case/6129410</vt:lpwstr>
      </vt:variant>
      <vt:variant>
        <vt:lpwstr/>
      </vt:variant>
      <vt:variant>
        <vt:i4>7602284</vt:i4>
      </vt:variant>
      <vt:variant>
        <vt:i4>60</vt:i4>
      </vt:variant>
      <vt:variant>
        <vt:i4>0</vt:i4>
      </vt:variant>
      <vt:variant>
        <vt:i4>5</vt:i4>
      </vt:variant>
      <vt:variant>
        <vt:lpwstr>http://www.nevo.co.il/law/98569</vt:lpwstr>
      </vt:variant>
      <vt:variant>
        <vt:lpwstr/>
      </vt:variant>
      <vt:variant>
        <vt:i4>6815840</vt:i4>
      </vt:variant>
      <vt:variant>
        <vt:i4>57</vt:i4>
      </vt:variant>
      <vt:variant>
        <vt:i4>0</vt:i4>
      </vt:variant>
      <vt:variant>
        <vt:i4>5</vt:i4>
      </vt:variant>
      <vt:variant>
        <vt:lpwstr>http://www.nevo.co.il/law/98569/53</vt:lpwstr>
      </vt:variant>
      <vt:variant>
        <vt:lpwstr/>
      </vt:variant>
      <vt:variant>
        <vt:i4>3276927</vt:i4>
      </vt:variant>
      <vt:variant>
        <vt:i4>54</vt:i4>
      </vt:variant>
      <vt:variant>
        <vt:i4>0</vt:i4>
      </vt:variant>
      <vt:variant>
        <vt:i4>5</vt:i4>
      </vt:variant>
      <vt:variant>
        <vt:lpwstr>http://www.nevo.co.il/case/6240898</vt:lpwstr>
      </vt:variant>
      <vt:variant>
        <vt:lpwstr/>
      </vt:variant>
      <vt:variant>
        <vt:i4>7995492</vt:i4>
      </vt:variant>
      <vt:variant>
        <vt:i4>51</vt:i4>
      </vt:variant>
      <vt:variant>
        <vt:i4>0</vt:i4>
      </vt:variant>
      <vt:variant>
        <vt:i4>5</vt:i4>
      </vt:variant>
      <vt:variant>
        <vt:lpwstr>http://www.nevo.co.il/law/70301</vt:lpwstr>
      </vt:variant>
      <vt:variant>
        <vt:lpwstr/>
      </vt:variant>
      <vt:variant>
        <vt:i4>7602284</vt:i4>
      </vt:variant>
      <vt:variant>
        <vt:i4>48</vt:i4>
      </vt:variant>
      <vt:variant>
        <vt:i4>0</vt:i4>
      </vt:variant>
      <vt:variant>
        <vt:i4>5</vt:i4>
      </vt:variant>
      <vt:variant>
        <vt:lpwstr>http://www.nevo.co.il/law/98569</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8257597</vt:i4>
      </vt:variant>
      <vt:variant>
        <vt:i4>39</vt:i4>
      </vt:variant>
      <vt:variant>
        <vt:i4>0</vt:i4>
      </vt:variant>
      <vt:variant>
        <vt:i4>5</vt:i4>
      </vt:variant>
      <vt:variant>
        <vt:lpwstr>http://www.nevo.co.il/law/70301/348.c1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6881388</vt:i4>
      </vt:variant>
      <vt:variant>
        <vt:i4>27</vt:i4>
      </vt:variant>
      <vt:variant>
        <vt:i4>0</vt:i4>
      </vt:variant>
      <vt:variant>
        <vt:i4>5</vt:i4>
      </vt:variant>
      <vt:variant>
        <vt:lpwstr>http://www.nevo.co.il/law/74903/186</vt:lpwstr>
      </vt:variant>
      <vt:variant>
        <vt:lpwstr/>
      </vt:variant>
      <vt:variant>
        <vt:i4>8257646</vt:i4>
      </vt:variant>
      <vt:variant>
        <vt:i4>24</vt:i4>
      </vt:variant>
      <vt:variant>
        <vt:i4>0</vt:i4>
      </vt:variant>
      <vt:variant>
        <vt:i4>5</vt:i4>
      </vt:variant>
      <vt:variant>
        <vt:lpwstr>http://www.nevo.co.il/law/74903</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6815840</vt:i4>
      </vt:variant>
      <vt:variant>
        <vt:i4>18</vt:i4>
      </vt:variant>
      <vt:variant>
        <vt:i4>0</vt:i4>
      </vt:variant>
      <vt:variant>
        <vt:i4>5</vt:i4>
      </vt:variant>
      <vt:variant>
        <vt:lpwstr>http://www.nevo.co.il/law/98569/53</vt:lpwstr>
      </vt:variant>
      <vt:variant>
        <vt:lpwstr/>
      </vt:variant>
      <vt:variant>
        <vt:i4>7602284</vt:i4>
      </vt:variant>
      <vt:variant>
        <vt:i4>15</vt:i4>
      </vt:variant>
      <vt:variant>
        <vt:i4>0</vt:i4>
      </vt:variant>
      <vt:variant>
        <vt:i4>5</vt:i4>
      </vt:variant>
      <vt:variant>
        <vt:lpwstr>http://www.nevo.co.il/law/98569</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5177427</vt:i4>
      </vt:variant>
      <vt:variant>
        <vt:i4>9</vt:i4>
      </vt:variant>
      <vt:variant>
        <vt:i4>0</vt:i4>
      </vt:variant>
      <vt:variant>
        <vt:i4>5</vt:i4>
      </vt:variant>
      <vt:variant>
        <vt:lpwstr>http://www.nevo.co.il/law/70301/345.c</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142920</vt:lpwstr>
  </property>
  <property fmtid="{D5CDD505-2E9C-101B-9397-08002B2CF9AE}" pid="6" name="NEWPARTB">
    <vt:lpwstr>02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אלרון;ד' סלע;מ' רניאל</vt:lpwstr>
  </property>
  <property fmtid="{D5CDD505-2E9C-101B-9397-08002B2CF9AE}" pid="11" name="CITY">
    <vt:lpwstr>חי'</vt:lpwstr>
  </property>
  <property fmtid="{D5CDD505-2E9C-101B-9397-08002B2CF9AE}" pid="12" name="DATE">
    <vt:lpwstr>20100110</vt:lpwstr>
  </property>
  <property fmtid="{D5CDD505-2E9C-101B-9397-08002B2CF9AE}" pid="13" name="TYPE_N_DATE">
    <vt:lpwstr>39020100110</vt:lpwstr>
  </property>
  <property fmtid="{D5CDD505-2E9C-101B-9397-08002B2CF9AE}" pid="14" name="WORDNUMPAGES">
    <vt:lpwstr>29</vt:lpwstr>
  </property>
  <property fmtid="{D5CDD505-2E9C-101B-9397-08002B2CF9AE}" pid="15" name="TYPE_ABS_DATE">
    <vt:lpwstr>390020100110</vt:lpwstr>
  </property>
  <property fmtid="{D5CDD505-2E9C-101B-9397-08002B2CF9AE}" pid="16" name="RemarkFileName">
    <vt:lpwstr>mechozi me 09 02 142920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6240898:2;6129410:2;6153255;17910663;17920753;17912317;17945558;17914229;5826205;17931757;17940986;17925687;5981628;6148895</vt:lpwstr>
  </property>
  <property fmtid="{D5CDD505-2E9C-101B-9397-08002B2CF9AE}" pid="40" name="CASENOTES1">
    <vt:lpwstr>ProcID=213&amp;PartA=49&amp;PartC=69</vt:lpwstr>
  </property>
  <property fmtid="{D5CDD505-2E9C-101B-9397-08002B2CF9AE}" pid="41" name="LAWLISTTMP1">
    <vt:lpwstr>70301/345.a.1:7;025:3;348.c1:2;345.c</vt:lpwstr>
  </property>
  <property fmtid="{D5CDD505-2E9C-101B-9397-08002B2CF9AE}" pid="42" name="LAWLISTTMP2">
    <vt:lpwstr>98569/054a.b:2;053</vt:lpwstr>
  </property>
  <property fmtid="{D5CDD505-2E9C-101B-9397-08002B2CF9AE}" pid="43" name="LAWLISTTMP3">
    <vt:lpwstr>74903/186</vt:lpwstr>
  </property>
</Properties>
</file>