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C6768" w:rsidRPr="001C6768" w14:paraId="2261D604" w14:textId="77777777">
        <w:trPr>
          <w:trHeight w:hRule="exact" w:val="418"/>
          <w:jc w:val="center"/>
        </w:trPr>
        <w:tc>
          <w:tcPr>
            <w:tcW w:w="8721" w:type="dxa"/>
            <w:gridSpan w:val="2"/>
          </w:tcPr>
          <w:p w14:paraId="0154843D" w14:textId="77777777" w:rsidR="001C6768" w:rsidRPr="001C6768" w:rsidRDefault="001C6768" w:rsidP="001C6768">
            <w:pPr>
              <w:pStyle w:val="Header"/>
              <w:jc w:val="center"/>
              <w:rPr>
                <w:rFonts w:ascii="Tahoma" w:hAnsi="Tahoma" w:cs="Tahoma"/>
                <w:color w:val="000080"/>
              </w:rPr>
            </w:pPr>
            <w:r w:rsidRPr="001C6768">
              <w:rPr>
                <w:rFonts w:ascii="Tahoma" w:hAnsi="Tahoma" w:cs="Tahoma"/>
                <w:b/>
                <w:bCs/>
                <w:color w:val="000080"/>
                <w:rtl/>
              </w:rPr>
              <w:t>בית המשפט המחוזי בתל אביב - יפו</w:t>
            </w:r>
          </w:p>
        </w:tc>
      </w:tr>
      <w:tr w:rsidR="001C6768" w:rsidRPr="001C6768" w14:paraId="6F092E03" w14:textId="77777777">
        <w:trPr>
          <w:trHeight w:val="337"/>
          <w:jc w:val="center"/>
        </w:trPr>
        <w:tc>
          <w:tcPr>
            <w:tcW w:w="5047" w:type="dxa"/>
          </w:tcPr>
          <w:p w14:paraId="1E5C1BFB" w14:textId="77777777" w:rsidR="001C6768" w:rsidRPr="001C6768" w:rsidRDefault="001C6768" w:rsidP="001C6768">
            <w:pPr>
              <w:pStyle w:val="Header"/>
              <w:rPr>
                <w:rFonts w:cs="FrankRuehl"/>
                <w:sz w:val="28"/>
                <w:szCs w:val="28"/>
              </w:rPr>
            </w:pPr>
          </w:p>
        </w:tc>
        <w:tc>
          <w:tcPr>
            <w:tcW w:w="3674" w:type="dxa"/>
          </w:tcPr>
          <w:p w14:paraId="4EAA1C36" w14:textId="77777777" w:rsidR="001C6768" w:rsidRPr="001C6768" w:rsidRDefault="001C6768" w:rsidP="001C6768">
            <w:pPr>
              <w:pStyle w:val="Header"/>
              <w:tabs>
                <w:tab w:val="left" w:pos="293"/>
              </w:tabs>
              <w:rPr>
                <w:rFonts w:cs="FrankRuehl"/>
                <w:sz w:val="28"/>
                <w:szCs w:val="28"/>
              </w:rPr>
            </w:pPr>
            <w:r w:rsidRPr="001C6768">
              <w:rPr>
                <w:rFonts w:cs="FrankRuehl"/>
                <w:sz w:val="28"/>
                <w:szCs w:val="28"/>
                <w:rtl/>
              </w:rPr>
              <w:tab/>
              <w:t>דצמבר 2010</w:t>
            </w:r>
          </w:p>
        </w:tc>
      </w:tr>
      <w:tr w:rsidR="001C6768" w:rsidRPr="001C6768" w14:paraId="3CB15391" w14:textId="77777777">
        <w:trPr>
          <w:trHeight w:val="337"/>
          <w:jc w:val="center"/>
        </w:trPr>
        <w:tc>
          <w:tcPr>
            <w:tcW w:w="8721" w:type="dxa"/>
            <w:gridSpan w:val="2"/>
          </w:tcPr>
          <w:p w14:paraId="4E372698" w14:textId="77777777" w:rsidR="001C6768" w:rsidRPr="001C6768" w:rsidRDefault="001C6768" w:rsidP="001C6768">
            <w:pPr>
              <w:rPr>
                <w:rFonts w:cs="FrankRuehl"/>
                <w:sz w:val="28"/>
                <w:szCs w:val="28"/>
                <w:rtl/>
              </w:rPr>
            </w:pPr>
            <w:r w:rsidRPr="001C6768">
              <w:rPr>
                <w:rFonts w:cs="FrankRuehl"/>
                <w:sz w:val="28"/>
                <w:szCs w:val="28"/>
                <w:rtl/>
              </w:rPr>
              <w:t>תפ"ח 38985-02-10 מדינת ישראל נ' מרקוביץ(עציר)</w:t>
            </w:r>
          </w:p>
          <w:p w14:paraId="34D078A6" w14:textId="77777777" w:rsidR="001C6768" w:rsidRPr="001C6768" w:rsidRDefault="001C6768" w:rsidP="001C6768">
            <w:pPr>
              <w:pStyle w:val="Header"/>
            </w:pPr>
          </w:p>
        </w:tc>
      </w:tr>
    </w:tbl>
    <w:p w14:paraId="79DFC4A7" w14:textId="77777777" w:rsidR="001C6768" w:rsidRPr="001C6768" w:rsidRDefault="001C6768" w:rsidP="001C6768">
      <w:pPr>
        <w:pStyle w:val="Header"/>
      </w:pPr>
      <w:r w:rsidRPr="001C6768">
        <w:rPr>
          <w:rtl/>
        </w:rPr>
        <w:t xml:space="preserve"> </w:t>
      </w:r>
    </w:p>
    <w:p w14:paraId="188838DA" w14:textId="77777777" w:rsidR="001C6768" w:rsidRPr="001C6768" w:rsidRDefault="001C676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
        <w:gridCol w:w="2845"/>
        <w:gridCol w:w="5846"/>
        <w:gridCol w:w="55"/>
        <w:gridCol w:w="46"/>
      </w:tblGrid>
      <w:tr w:rsidR="001C6768" w:rsidRPr="001C6768" w14:paraId="52353DEA" w14:textId="77777777">
        <w:trPr>
          <w:gridBefore w:val="1"/>
          <w:trHeight w:val="295"/>
          <w:jc w:val="center"/>
        </w:trPr>
        <w:tc>
          <w:tcPr>
            <w:tcW w:w="5093" w:type="dxa"/>
            <w:gridSpan w:val="4"/>
            <w:tcBorders>
              <w:top w:val="nil"/>
              <w:left w:val="nil"/>
              <w:bottom w:val="nil"/>
              <w:right w:val="nil"/>
            </w:tcBorders>
          </w:tcPr>
          <w:p w14:paraId="3CF9B22D" w14:textId="77777777" w:rsidR="001C6768" w:rsidRPr="001C6768" w:rsidRDefault="001C6768" w:rsidP="001C6768">
            <w:pPr>
              <w:jc w:val="both"/>
              <w:rPr>
                <w:rFonts w:ascii="Arial" w:hAnsi="Arial" w:cs="FrankRuehl"/>
                <w:sz w:val="28"/>
                <w:szCs w:val="28"/>
              </w:rPr>
            </w:pPr>
          </w:p>
        </w:tc>
      </w:tr>
      <w:tr w:rsidR="001C6768" w:rsidRPr="001C6768" w14:paraId="22652006"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28" w:type="dxa"/>
          <w:wAfter w:w="55" w:type="dxa"/>
        </w:trPr>
        <w:tc>
          <w:tcPr>
            <w:tcW w:w="8719" w:type="dxa"/>
            <w:gridSpan w:val="2"/>
          </w:tcPr>
          <w:p w14:paraId="5F95247B" w14:textId="77777777" w:rsidR="001C6768" w:rsidRPr="001C6768" w:rsidRDefault="001C6768" w:rsidP="001C6768">
            <w:pPr>
              <w:spacing w:line="360" w:lineRule="auto"/>
              <w:jc w:val="both"/>
              <w:rPr>
                <w:b/>
                <w:bCs/>
                <w:rtl/>
              </w:rPr>
            </w:pPr>
            <w:r w:rsidRPr="001C6768">
              <w:rPr>
                <w:b/>
                <w:bCs/>
                <w:rtl/>
              </w:rPr>
              <w:t>בפני הרכב השופטים:</w:t>
            </w:r>
          </w:p>
          <w:p w14:paraId="77A560CA" w14:textId="77777777" w:rsidR="001C6768" w:rsidRPr="001C6768" w:rsidRDefault="001C6768" w:rsidP="001C6768">
            <w:pPr>
              <w:spacing w:line="360" w:lineRule="auto"/>
              <w:jc w:val="both"/>
              <w:rPr>
                <w:b/>
                <w:bCs/>
              </w:rPr>
            </w:pPr>
            <w:r w:rsidRPr="001C6768">
              <w:rPr>
                <w:b/>
                <w:bCs/>
                <w:rtl/>
              </w:rPr>
              <w:t>כב' השופטת שרה דותן – אב"ד</w:t>
            </w:r>
          </w:p>
          <w:p w14:paraId="1E7F2AFB" w14:textId="77777777" w:rsidR="001C6768" w:rsidRPr="001C6768" w:rsidRDefault="001C6768" w:rsidP="001C6768">
            <w:pPr>
              <w:spacing w:line="360" w:lineRule="auto"/>
              <w:jc w:val="both"/>
              <w:rPr>
                <w:b/>
                <w:bCs/>
              </w:rPr>
            </w:pPr>
            <w:r w:rsidRPr="001C6768">
              <w:rPr>
                <w:b/>
                <w:bCs/>
                <w:rtl/>
              </w:rPr>
              <w:t>כב' השופטת יהודית שיצר</w:t>
            </w:r>
          </w:p>
          <w:p w14:paraId="0FA0B3EE" w14:textId="77777777" w:rsidR="001C6768" w:rsidRPr="001C6768" w:rsidRDefault="001C6768" w:rsidP="001C6768">
            <w:pPr>
              <w:spacing w:line="360" w:lineRule="auto"/>
              <w:jc w:val="both"/>
              <w:rPr>
                <w:b/>
                <w:bCs/>
                <w:rtl/>
              </w:rPr>
            </w:pPr>
            <w:r w:rsidRPr="001C6768">
              <w:rPr>
                <w:b/>
                <w:bCs/>
                <w:rtl/>
              </w:rPr>
              <w:t>כב' השופט שאול שוחט</w:t>
            </w:r>
          </w:p>
          <w:p w14:paraId="232375A6" w14:textId="77777777" w:rsidR="001C6768" w:rsidRPr="001C6768" w:rsidRDefault="001C6768" w:rsidP="001C6768">
            <w:pPr>
              <w:spacing w:line="360" w:lineRule="auto"/>
              <w:jc w:val="both"/>
              <w:rPr>
                <w:rFonts w:ascii="Arial" w:hAnsi="Arial"/>
              </w:rPr>
            </w:pPr>
          </w:p>
        </w:tc>
      </w:tr>
      <w:tr w:rsidR="001C6768" w:rsidRPr="001C6768" w14:paraId="7F74EF7A"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tcPr>
          <w:p w14:paraId="1C8A3AEF" w14:textId="77777777" w:rsidR="001C6768" w:rsidRPr="001C6768" w:rsidRDefault="001C6768" w:rsidP="001C6768">
            <w:pPr>
              <w:ind w:left="26"/>
              <w:jc w:val="both"/>
              <w:rPr>
                <w:rFonts w:ascii="David" w:hAnsi="David"/>
                <w:b/>
                <w:bCs/>
                <w:sz w:val="26"/>
                <w:szCs w:val="26"/>
              </w:rPr>
            </w:pPr>
            <w:bookmarkStart w:id="0" w:name="FirstAppellant"/>
            <w:bookmarkStart w:id="1" w:name="FirstLawyer"/>
            <w:bookmarkStart w:id="2" w:name="LastJudge"/>
            <w:bookmarkEnd w:id="2"/>
            <w:r w:rsidRPr="001C6768">
              <w:rPr>
                <w:b/>
                <w:bCs/>
                <w:sz w:val="26"/>
                <w:szCs w:val="26"/>
                <w:rtl/>
              </w:rPr>
              <w:t>המאשימה</w:t>
            </w:r>
          </w:p>
        </w:tc>
        <w:tc>
          <w:tcPr>
            <w:tcW w:w="5922" w:type="dxa"/>
            <w:gridSpan w:val="2"/>
          </w:tcPr>
          <w:p w14:paraId="7E039180" w14:textId="77777777" w:rsidR="001C6768" w:rsidRPr="001C6768" w:rsidRDefault="001C6768" w:rsidP="001C6768">
            <w:pPr>
              <w:jc w:val="both"/>
              <w:rPr>
                <w:b/>
                <w:bCs/>
                <w:sz w:val="26"/>
                <w:szCs w:val="26"/>
                <w:rtl/>
              </w:rPr>
            </w:pPr>
            <w:r w:rsidRPr="001C6768">
              <w:rPr>
                <w:b/>
                <w:bCs/>
                <w:sz w:val="26"/>
                <w:szCs w:val="26"/>
                <w:rtl/>
              </w:rPr>
              <w:t xml:space="preserve"> מדינת ישראל</w:t>
            </w:r>
          </w:p>
          <w:p w14:paraId="69F1E1EB" w14:textId="77777777" w:rsidR="001C6768" w:rsidRPr="001C6768" w:rsidRDefault="001C6768" w:rsidP="001C6768">
            <w:pPr>
              <w:jc w:val="both"/>
              <w:rPr>
                <w:rFonts w:ascii="David" w:hAnsi="David"/>
                <w:sz w:val="26"/>
                <w:szCs w:val="26"/>
              </w:rPr>
            </w:pPr>
            <w:r w:rsidRPr="001C6768">
              <w:rPr>
                <w:sz w:val="26"/>
                <w:szCs w:val="26"/>
                <w:rtl/>
              </w:rPr>
              <w:t xml:space="preserve">ע"י ב"כ עו"ד איריס רמתי </w:t>
            </w:r>
          </w:p>
        </w:tc>
      </w:tr>
      <w:bookmarkEnd w:id="0"/>
      <w:bookmarkEnd w:id="1"/>
      <w:tr w:rsidR="001C6768" w:rsidRPr="001C6768" w14:paraId="7AEABE65"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4"/>
          </w:tcPr>
          <w:p w14:paraId="441405DE" w14:textId="77777777" w:rsidR="001C6768" w:rsidRPr="001C6768" w:rsidRDefault="001C6768" w:rsidP="001C6768">
            <w:pPr>
              <w:jc w:val="both"/>
              <w:rPr>
                <w:b/>
                <w:bCs/>
                <w:sz w:val="26"/>
                <w:szCs w:val="26"/>
                <w:rtl/>
              </w:rPr>
            </w:pPr>
          </w:p>
          <w:p w14:paraId="4F31FAE0" w14:textId="77777777" w:rsidR="001C6768" w:rsidRPr="001C6768" w:rsidRDefault="001C6768" w:rsidP="001C6768">
            <w:pPr>
              <w:jc w:val="both"/>
              <w:rPr>
                <w:rFonts w:ascii="Arial" w:hAnsi="Arial"/>
                <w:b/>
                <w:bCs/>
                <w:sz w:val="26"/>
                <w:szCs w:val="26"/>
                <w:rtl/>
              </w:rPr>
            </w:pPr>
            <w:r w:rsidRPr="001C6768">
              <w:rPr>
                <w:rFonts w:ascii="Arial" w:hAnsi="Arial"/>
                <w:b/>
                <w:bCs/>
                <w:sz w:val="26"/>
                <w:szCs w:val="26"/>
                <w:rtl/>
              </w:rPr>
              <w:t>נגד</w:t>
            </w:r>
          </w:p>
          <w:p w14:paraId="4B724C6D" w14:textId="77777777" w:rsidR="001C6768" w:rsidRPr="001C6768" w:rsidRDefault="001C6768" w:rsidP="001C6768">
            <w:pPr>
              <w:jc w:val="both"/>
              <w:rPr>
                <w:rFonts w:ascii="Arial" w:hAnsi="Arial"/>
                <w:b/>
                <w:bCs/>
                <w:sz w:val="26"/>
                <w:szCs w:val="26"/>
              </w:rPr>
            </w:pPr>
          </w:p>
        </w:tc>
      </w:tr>
      <w:tr w:rsidR="001C6768" w:rsidRPr="001C6768" w14:paraId="168C12EF"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tcPr>
          <w:p w14:paraId="1A972FDD" w14:textId="77777777" w:rsidR="001C6768" w:rsidRPr="001C6768" w:rsidRDefault="001C6768" w:rsidP="001C6768">
            <w:pPr>
              <w:ind w:left="26"/>
              <w:jc w:val="both"/>
              <w:rPr>
                <w:rFonts w:ascii="David" w:hAnsi="David"/>
                <w:b/>
                <w:bCs/>
                <w:sz w:val="26"/>
                <w:szCs w:val="26"/>
              </w:rPr>
            </w:pPr>
            <w:r w:rsidRPr="001C6768">
              <w:rPr>
                <w:b/>
                <w:bCs/>
                <w:sz w:val="26"/>
                <w:szCs w:val="26"/>
                <w:rtl/>
              </w:rPr>
              <w:t>הנאשם</w:t>
            </w:r>
          </w:p>
        </w:tc>
        <w:tc>
          <w:tcPr>
            <w:tcW w:w="5922" w:type="dxa"/>
            <w:gridSpan w:val="2"/>
          </w:tcPr>
          <w:p w14:paraId="3513FED6" w14:textId="77777777" w:rsidR="001C6768" w:rsidRPr="001C6768" w:rsidRDefault="001C6768" w:rsidP="001C6768">
            <w:pPr>
              <w:jc w:val="both"/>
              <w:rPr>
                <w:b/>
                <w:bCs/>
                <w:sz w:val="26"/>
                <w:szCs w:val="26"/>
                <w:rtl/>
              </w:rPr>
            </w:pPr>
            <w:r w:rsidRPr="001C6768">
              <w:rPr>
                <w:b/>
                <w:bCs/>
                <w:sz w:val="26"/>
                <w:szCs w:val="26"/>
                <w:rtl/>
              </w:rPr>
              <w:t>נתן מרקוביץ (עציר)</w:t>
            </w:r>
          </w:p>
          <w:p w14:paraId="5B243181" w14:textId="77777777" w:rsidR="001C6768" w:rsidRPr="001C6768" w:rsidRDefault="001C6768" w:rsidP="001C6768">
            <w:pPr>
              <w:jc w:val="both"/>
              <w:rPr>
                <w:rFonts w:ascii="David" w:hAnsi="David"/>
                <w:sz w:val="26"/>
                <w:szCs w:val="26"/>
              </w:rPr>
            </w:pPr>
            <w:r w:rsidRPr="001C6768">
              <w:rPr>
                <w:sz w:val="26"/>
                <w:szCs w:val="26"/>
                <w:rtl/>
              </w:rPr>
              <w:t>ע"י ב"כ עו"ד אורי קינן</w:t>
            </w:r>
          </w:p>
        </w:tc>
      </w:tr>
    </w:tbl>
    <w:p w14:paraId="16BF11F9" w14:textId="77777777" w:rsidR="009D0FB8" w:rsidRDefault="009D0FB8">
      <w:pPr>
        <w:jc w:val="both"/>
        <w:rPr>
          <w:rtl/>
        </w:rPr>
      </w:pPr>
      <w:bookmarkStart w:id="3" w:name="LawTable"/>
      <w:bookmarkEnd w:id="3"/>
    </w:p>
    <w:p w14:paraId="3B214B4F" w14:textId="77777777" w:rsidR="009D0FB8" w:rsidRPr="009D0FB8" w:rsidRDefault="009D0FB8" w:rsidP="009D0FB8">
      <w:pPr>
        <w:spacing w:after="120" w:line="240" w:lineRule="exact"/>
        <w:ind w:left="283" w:hanging="283"/>
        <w:jc w:val="both"/>
        <w:rPr>
          <w:rFonts w:ascii="FrankRuehl" w:hAnsi="FrankRuehl" w:cs="FrankRuehl"/>
          <w:rtl/>
        </w:rPr>
      </w:pPr>
    </w:p>
    <w:p w14:paraId="0752E4FA" w14:textId="77777777" w:rsidR="009D0FB8" w:rsidRPr="009D0FB8" w:rsidRDefault="009D0FB8" w:rsidP="009D0FB8">
      <w:pPr>
        <w:spacing w:after="120" w:line="240" w:lineRule="exact"/>
        <w:ind w:left="283" w:hanging="283"/>
        <w:jc w:val="both"/>
        <w:rPr>
          <w:rFonts w:ascii="FrankRuehl" w:hAnsi="FrankRuehl" w:cs="FrankRuehl"/>
          <w:rtl/>
        </w:rPr>
      </w:pPr>
      <w:r w:rsidRPr="009D0FB8">
        <w:rPr>
          <w:rFonts w:ascii="FrankRuehl" w:hAnsi="FrankRuehl" w:cs="FrankRuehl" w:hint="eastAsia"/>
          <w:rtl/>
        </w:rPr>
        <w:t>חקיקה</w:t>
      </w:r>
      <w:r w:rsidRPr="009D0FB8">
        <w:rPr>
          <w:rFonts w:ascii="FrankRuehl" w:hAnsi="FrankRuehl" w:cs="FrankRuehl"/>
          <w:rtl/>
        </w:rPr>
        <w:t xml:space="preserve"> </w:t>
      </w:r>
      <w:r w:rsidRPr="009D0FB8">
        <w:rPr>
          <w:rFonts w:ascii="FrankRuehl" w:hAnsi="FrankRuehl" w:cs="FrankRuehl" w:hint="eastAsia"/>
          <w:rtl/>
        </w:rPr>
        <w:t>שאוזכרה</w:t>
      </w:r>
      <w:r w:rsidRPr="009D0FB8">
        <w:rPr>
          <w:rFonts w:ascii="FrankRuehl" w:hAnsi="FrankRuehl" w:cs="FrankRuehl"/>
          <w:rtl/>
        </w:rPr>
        <w:t xml:space="preserve">: </w:t>
      </w:r>
    </w:p>
    <w:p w14:paraId="1227050B" w14:textId="77777777" w:rsidR="009D0FB8" w:rsidRPr="009D0FB8" w:rsidRDefault="009D0FB8" w:rsidP="009D0FB8">
      <w:pPr>
        <w:spacing w:after="120" w:line="240" w:lineRule="exact"/>
        <w:ind w:left="283" w:hanging="283"/>
        <w:jc w:val="both"/>
        <w:rPr>
          <w:rFonts w:ascii="FrankRuehl" w:hAnsi="FrankRuehl" w:cs="FrankRuehl"/>
          <w:rtl/>
        </w:rPr>
      </w:pPr>
      <w:hyperlink r:id="rId7" w:history="1">
        <w:r w:rsidRPr="009D0FB8">
          <w:rPr>
            <w:rFonts w:ascii="FrankRuehl" w:hAnsi="FrankRuehl" w:cs="FrankRuehl" w:hint="eastAsia"/>
            <w:color w:val="0000FF"/>
            <w:u w:val="single"/>
            <w:rtl/>
          </w:rPr>
          <w:t>חוק</w:t>
        </w:r>
        <w:r w:rsidRPr="009D0FB8">
          <w:rPr>
            <w:rFonts w:ascii="FrankRuehl" w:hAnsi="FrankRuehl" w:cs="FrankRuehl"/>
            <w:color w:val="0000FF"/>
            <w:u w:val="single"/>
            <w:rtl/>
          </w:rPr>
          <w:t xml:space="preserve"> </w:t>
        </w:r>
        <w:r w:rsidRPr="009D0FB8">
          <w:rPr>
            <w:rFonts w:ascii="FrankRuehl" w:hAnsi="FrankRuehl" w:cs="FrankRuehl" w:hint="eastAsia"/>
            <w:color w:val="0000FF"/>
            <w:u w:val="single"/>
            <w:rtl/>
          </w:rPr>
          <w:t>העונשין</w:t>
        </w:r>
        <w:r w:rsidRPr="009D0FB8">
          <w:rPr>
            <w:rFonts w:ascii="FrankRuehl" w:hAnsi="FrankRuehl" w:cs="FrankRuehl"/>
            <w:color w:val="0000FF"/>
            <w:u w:val="single"/>
            <w:rtl/>
          </w:rPr>
          <w:t xml:space="preserve">, </w:t>
        </w:r>
        <w:r w:rsidRPr="009D0FB8">
          <w:rPr>
            <w:rFonts w:ascii="FrankRuehl" w:hAnsi="FrankRuehl" w:cs="FrankRuehl" w:hint="eastAsia"/>
            <w:color w:val="0000FF"/>
            <w:u w:val="single"/>
            <w:rtl/>
          </w:rPr>
          <w:t>תשל</w:t>
        </w:r>
        <w:r w:rsidRPr="009D0FB8">
          <w:rPr>
            <w:rFonts w:ascii="FrankRuehl" w:hAnsi="FrankRuehl" w:cs="FrankRuehl"/>
            <w:color w:val="0000FF"/>
            <w:u w:val="single"/>
            <w:rtl/>
          </w:rPr>
          <w:t>"</w:t>
        </w:r>
        <w:r w:rsidRPr="009D0FB8">
          <w:rPr>
            <w:rFonts w:ascii="FrankRuehl" w:hAnsi="FrankRuehl" w:cs="FrankRuehl" w:hint="eastAsia"/>
            <w:color w:val="0000FF"/>
            <w:u w:val="single"/>
            <w:rtl/>
          </w:rPr>
          <w:t>ז</w:t>
        </w:r>
        <w:r w:rsidRPr="009D0FB8">
          <w:rPr>
            <w:rFonts w:ascii="FrankRuehl" w:hAnsi="FrankRuehl" w:cs="FrankRuehl"/>
            <w:color w:val="0000FF"/>
            <w:u w:val="single"/>
            <w:rtl/>
          </w:rPr>
          <w:t>-1977</w:t>
        </w:r>
      </w:hyperlink>
      <w:r w:rsidRPr="009D0FB8">
        <w:rPr>
          <w:rFonts w:ascii="FrankRuehl" w:hAnsi="FrankRuehl" w:cs="FrankRuehl"/>
          <w:rtl/>
        </w:rPr>
        <w:t xml:space="preserve">: </w:t>
      </w:r>
      <w:r w:rsidRPr="009D0FB8">
        <w:rPr>
          <w:rFonts w:ascii="FrankRuehl" w:hAnsi="FrankRuehl" w:cs="FrankRuehl" w:hint="eastAsia"/>
          <w:rtl/>
        </w:rPr>
        <w:t>סע</w:t>
      </w:r>
      <w:r w:rsidRPr="009D0FB8">
        <w:rPr>
          <w:rFonts w:ascii="FrankRuehl" w:hAnsi="FrankRuehl" w:cs="FrankRuehl"/>
          <w:rtl/>
        </w:rPr>
        <w:t xml:space="preserve">'  </w:t>
      </w:r>
      <w:hyperlink r:id="rId8" w:history="1">
        <w:r w:rsidRPr="009D0FB8">
          <w:rPr>
            <w:rFonts w:ascii="FrankRuehl" w:hAnsi="FrankRuehl" w:cs="FrankRuehl"/>
            <w:color w:val="0000FF"/>
            <w:u w:val="single"/>
            <w:rtl/>
          </w:rPr>
          <w:t>25</w:t>
        </w:r>
      </w:hyperlink>
      <w:r w:rsidRPr="009D0FB8">
        <w:rPr>
          <w:rFonts w:ascii="FrankRuehl" w:hAnsi="FrankRuehl" w:cs="FrankRuehl"/>
          <w:rtl/>
        </w:rPr>
        <w:t xml:space="preserve">, </w:t>
      </w:r>
      <w:hyperlink r:id="rId9" w:history="1">
        <w:r w:rsidRPr="009D0FB8">
          <w:rPr>
            <w:rFonts w:ascii="FrankRuehl" w:hAnsi="FrankRuehl" w:cs="FrankRuehl"/>
            <w:color w:val="0000FF"/>
            <w:u w:val="single"/>
            <w:rtl/>
          </w:rPr>
          <w:t>345(</w:t>
        </w:r>
        <w:r w:rsidRPr="009D0FB8">
          <w:rPr>
            <w:rFonts w:ascii="FrankRuehl" w:hAnsi="FrankRuehl" w:cs="FrankRuehl" w:hint="eastAsia"/>
            <w:color w:val="0000FF"/>
            <w:u w:val="single"/>
            <w:rtl/>
          </w:rPr>
          <w:t>א</w:t>
        </w:r>
        <w:r w:rsidRPr="009D0FB8">
          <w:rPr>
            <w:rFonts w:ascii="FrankRuehl" w:hAnsi="FrankRuehl" w:cs="FrankRuehl"/>
            <w:color w:val="0000FF"/>
            <w:u w:val="single"/>
            <w:rtl/>
          </w:rPr>
          <w:t>)(1)</w:t>
        </w:r>
      </w:hyperlink>
      <w:r w:rsidRPr="009D0FB8">
        <w:rPr>
          <w:rFonts w:ascii="FrankRuehl" w:hAnsi="FrankRuehl" w:cs="FrankRuehl"/>
          <w:rtl/>
        </w:rPr>
        <w:t xml:space="preserve">, </w:t>
      </w:r>
      <w:hyperlink r:id="rId10" w:history="1">
        <w:r w:rsidRPr="009D0FB8">
          <w:rPr>
            <w:rFonts w:ascii="FrankRuehl" w:hAnsi="FrankRuehl" w:cs="FrankRuehl"/>
            <w:color w:val="0000FF"/>
            <w:u w:val="single"/>
            <w:rtl/>
          </w:rPr>
          <w:t>347(</w:t>
        </w:r>
        <w:r w:rsidRPr="009D0FB8">
          <w:rPr>
            <w:rFonts w:ascii="FrankRuehl" w:hAnsi="FrankRuehl" w:cs="FrankRuehl" w:hint="eastAsia"/>
            <w:color w:val="0000FF"/>
            <w:u w:val="single"/>
            <w:rtl/>
          </w:rPr>
          <w:t>ב</w:t>
        </w:r>
        <w:r w:rsidRPr="009D0FB8">
          <w:rPr>
            <w:rFonts w:ascii="FrankRuehl" w:hAnsi="FrankRuehl" w:cs="FrankRuehl"/>
            <w:color w:val="0000FF"/>
            <w:u w:val="single"/>
            <w:rtl/>
          </w:rPr>
          <w:t>)</w:t>
        </w:r>
      </w:hyperlink>
      <w:r w:rsidRPr="009D0FB8">
        <w:rPr>
          <w:rFonts w:ascii="FrankRuehl" w:hAnsi="FrankRuehl" w:cs="FrankRuehl"/>
          <w:rtl/>
        </w:rPr>
        <w:t xml:space="preserve">, </w:t>
      </w:r>
      <w:hyperlink r:id="rId11" w:history="1">
        <w:r w:rsidRPr="009D0FB8">
          <w:rPr>
            <w:rFonts w:ascii="FrankRuehl" w:hAnsi="FrankRuehl" w:cs="FrankRuehl"/>
            <w:color w:val="0000FF"/>
            <w:u w:val="single"/>
            <w:rtl/>
          </w:rPr>
          <w:t>348.</w:t>
        </w:r>
        <w:r w:rsidRPr="009D0FB8">
          <w:rPr>
            <w:rFonts w:ascii="FrankRuehl" w:hAnsi="FrankRuehl" w:cs="FrankRuehl" w:hint="eastAsia"/>
            <w:color w:val="0000FF"/>
            <w:u w:val="single"/>
            <w:rtl/>
          </w:rPr>
          <w:t>ג</w:t>
        </w:r>
        <w:r w:rsidRPr="009D0FB8">
          <w:rPr>
            <w:rFonts w:ascii="FrankRuehl" w:hAnsi="FrankRuehl" w:cs="FrankRuehl"/>
            <w:color w:val="0000FF"/>
            <w:u w:val="single"/>
            <w:rtl/>
          </w:rPr>
          <w:t>.</w:t>
        </w:r>
      </w:hyperlink>
      <w:r w:rsidRPr="009D0FB8">
        <w:rPr>
          <w:rFonts w:ascii="FrankRuehl" w:hAnsi="FrankRuehl" w:cs="FrankRuehl"/>
          <w:rtl/>
        </w:rPr>
        <w:t xml:space="preserve">, </w:t>
      </w:r>
      <w:hyperlink r:id="rId12" w:history="1">
        <w:r w:rsidRPr="009D0FB8">
          <w:rPr>
            <w:rFonts w:ascii="FrankRuehl" w:hAnsi="FrankRuehl" w:cs="FrankRuehl"/>
            <w:color w:val="0000FF"/>
            <w:u w:val="single"/>
            <w:rtl/>
          </w:rPr>
          <w:t>348.</w:t>
        </w:r>
        <w:r w:rsidRPr="009D0FB8">
          <w:rPr>
            <w:rFonts w:ascii="FrankRuehl" w:hAnsi="FrankRuehl" w:cs="FrankRuehl" w:hint="eastAsia"/>
            <w:color w:val="0000FF"/>
            <w:u w:val="single"/>
            <w:rtl/>
          </w:rPr>
          <w:t>ג</w:t>
        </w:r>
        <w:r w:rsidRPr="009D0FB8">
          <w:rPr>
            <w:rFonts w:ascii="FrankRuehl" w:hAnsi="FrankRuehl" w:cs="FrankRuehl"/>
            <w:color w:val="0000FF"/>
            <w:u w:val="single"/>
            <w:rtl/>
          </w:rPr>
          <w:t>1</w:t>
        </w:r>
      </w:hyperlink>
      <w:r w:rsidRPr="009D0FB8">
        <w:rPr>
          <w:rFonts w:ascii="FrankRuehl" w:hAnsi="FrankRuehl" w:cs="FrankRuehl"/>
          <w:rtl/>
        </w:rPr>
        <w:t xml:space="preserve">, </w:t>
      </w:r>
      <w:hyperlink r:id="rId13" w:history="1">
        <w:r w:rsidRPr="009D0FB8">
          <w:rPr>
            <w:rFonts w:ascii="FrankRuehl" w:hAnsi="FrankRuehl" w:cs="FrankRuehl"/>
            <w:color w:val="0000FF"/>
            <w:u w:val="single"/>
            <w:rtl/>
          </w:rPr>
          <w:t>349(</w:t>
        </w:r>
        <w:r w:rsidRPr="009D0FB8">
          <w:rPr>
            <w:rFonts w:ascii="FrankRuehl" w:hAnsi="FrankRuehl" w:cs="FrankRuehl" w:hint="eastAsia"/>
            <w:color w:val="0000FF"/>
            <w:u w:val="single"/>
            <w:rtl/>
          </w:rPr>
          <w:t>א</w:t>
        </w:r>
        <w:r w:rsidRPr="009D0FB8">
          <w:rPr>
            <w:rFonts w:ascii="FrankRuehl" w:hAnsi="FrankRuehl" w:cs="FrankRuehl"/>
            <w:color w:val="0000FF"/>
            <w:u w:val="single"/>
            <w:rtl/>
          </w:rPr>
          <w:t>)</w:t>
        </w:r>
      </w:hyperlink>
      <w:r w:rsidRPr="009D0FB8">
        <w:rPr>
          <w:rFonts w:ascii="FrankRuehl" w:hAnsi="FrankRuehl" w:cs="FrankRuehl"/>
          <w:rtl/>
        </w:rPr>
        <w:t xml:space="preserve">, </w:t>
      </w:r>
      <w:hyperlink r:id="rId14" w:history="1">
        <w:r w:rsidRPr="009D0FB8">
          <w:rPr>
            <w:rFonts w:ascii="FrankRuehl" w:hAnsi="FrankRuehl" w:cs="FrankRuehl"/>
            <w:color w:val="0000FF"/>
            <w:u w:val="single"/>
            <w:rtl/>
          </w:rPr>
          <w:t>369</w:t>
        </w:r>
      </w:hyperlink>
    </w:p>
    <w:p w14:paraId="7DF92FA3" w14:textId="77777777" w:rsidR="009D0FB8" w:rsidRPr="009D0FB8" w:rsidRDefault="009D0FB8" w:rsidP="009D0FB8">
      <w:pPr>
        <w:spacing w:after="120" w:line="240" w:lineRule="exact"/>
        <w:ind w:left="283" w:hanging="283"/>
        <w:jc w:val="both"/>
        <w:rPr>
          <w:rFonts w:ascii="FrankRuehl" w:hAnsi="FrankRuehl" w:cs="FrankRuehl"/>
          <w:rtl/>
        </w:rPr>
      </w:pPr>
      <w:hyperlink r:id="rId15" w:history="1">
        <w:r w:rsidRPr="009D0FB8">
          <w:rPr>
            <w:rFonts w:ascii="FrankRuehl" w:hAnsi="FrankRuehl" w:cs="FrankRuehl" w:hint="eastAsia"/>
            <w:color w:val="0000FF"/>
            <w:u w:val="single"/>
            <w:rtl/>
          </w:rPr>
          <w:t>חוק</w:t>
        </w:r>
        <w:r w:rsidRPr="009D0FB8">
          <w:rPr>
            <w:rFonts w:ascii="FrankRuehl" w:hAnsi="FrankRuehl" w:cs="FrankRuehl"/>
            <w:color w:val="0000FF"/>
            <w:u w:val="single"/>
            <w:rtl/>
          </w:rPr>
          <w:t xml:space="preserve"> </w:t>
        </w:r>
        <w:r w:rsidRPr="009D0FB8">
          <w:rPr>
            <w:rFonts w:ascii="FrankRuehl" w:hAnsi="FrankRuehl" w:cs="FrankRuehl" w:hint="eastAsia"/>
            <w:color w:val="0000FF"/>
            <w:u w:val="single"/>
            <w:rtl/>
          </w:rPr>
          <w:t>למניעת</w:t>
        </w:r>
        <w:r w:rsidRPr="009D0FB8">
          <w:rPr>
            <w:rFonts w:ascii="FrankRuehl" w:hAnsi="FrankRuehl" w:cs="FrankRuehl"/>
            <w:color w:val="0000FF"/>
            <w:u w:val="single"/>
            <w:rtl/>
          </w:rPr>
          <w:t xml:space="preserve"> </w:t>
        </w:r>
        <w:r w:rsidRPr="009D0FB8">
          <w:rPr>
            <w:rFonts w:ascii="FrankRuehl" w:hAnsi="FrankRuehl" w:cs="FrankRuehl" w:hint="eastAsia"/>
            <w:color w:val="0000FF"/>
            <w:u w:val="single"/>
            <w:rtl/>
          </w:rPr>
          <w:t>הטרדה</w:t>
        </w:r>
        <w:r w:rsidRPr="009D0FB8">
          <w:rPr>
            <w:rFonts w:ascii="FrankRuehl" w:hAnsi="FrankRuehl" w:cs="FrankRuehl"/>
            <w:color w:val="0000FF"/>
            <w:u w:val="single"/>
            <w:rtl/>
          </w:rPr>
          <w:t xml:space="preserve"> </w:t>
        </w:r>
        <w:r w:rsidRPr="009D0FB8">
          <w:rPr>
            <w:rFonts w:ascii="FrankRuehl" w:hAnsi="FrankRuehl" w:cs="FrankRuehl" w:hint="eastAsia"/>
            <w:color w:val="0000FF"/>
            <w:u w:val="single"/>
            <w:rtl/>
          </w:rPr>
          <w:t>מינית</w:t>
        </w:r>
        <w:r w:rsidRPr="009D0FB8">
          <w:rPr>
            <w:rFonts w:ascii="FrankRuehl" w:hAnsi="FrankRuehl" w:cs="FrankRuehl"/>
            <w:color w:val="0000FF"/>
            <w:u w:val="single"/>
            <w:rtl/>
          </w:rPr>
          <w:t xml:space="preserve">, </w:t>
        </w:r>
        <w:r w:rsidRPr="009D0FB8">
          <w:rPr>
            <w:rFonts w:ascii="FrankRuehl" w:hAnsi="FrankRuehl" w:cs="FrankRuehl" w:hint="eastAsia"/>
            <w:color w:val="0000FF"/>
            <w:u w:val="single"/>
            <w:rtl/>
          </w:rPr>
          <w:t>תשנ</w:t>
        </w:r>
        <w:r w:rsidRPr="009D0FB8">
          <w:rPr>
            <w:rFonts w:ascii="FrankRuehl" w:hAnsi="FrankRuehl" w:cs="FrankRuehl"/>
            <w:color w:val="0000FF"/>
            <w:u w:val="single"/>
            <w:rtl/>
          </w:rPr>
          <w:t>"</w:t>
        </w:r>
        <w:r w:rsidRPr="009D0FB8">
          <w:rPr>
            <w:rFonts w:ascii="FrankRuehl" w:hAnsi="FrankRuehl" w:cs="FrankRuehl" w:hint="eastAsia"/>
            <w:color w:val="0000FF"/>
            <w:u w:val="single"/>
            <w:rtl/>
          </w:rPr>
          <w:t>ח</w:t>
        </w:r>
        <w:r w:rsidRPr="009D0FB8">
          <w:rPr>
            <w:rFonts w:ascii="FrankRuehl" w:hAnsi="FrankRuehl" w:cs="FrankRuehl"/>
            <w:color w:val="0000FF"/>
            <w:u w:val="single"/>
            <w:rtl/>
          </w:rPr>
          <w:t>-1998</w:t>
        </w:r>
      </w:hyperlink>
      <w:r w:rsidRPr="009D0FB8">
        <w:rPr>
          <w:rFonts w:ascii="FrankRuehl" w:hAnsi="FrankRuehl" w:cs="FrankRuehl"/>
          <w:rtl/>
        </w:rPr>
        <w:t xml:space="preserve">: </w:t>
      </w:r>
      <w:r w:rsidRPr="009D0FB8">
        <w:rPr>
          <w:rFonts w:ascii="FrankRuehl" w:hAnsi="FrankRuehl" w:cs="FrankRuehl" w:hint="eastAsia"/>
          <w:rtl/>
        </w:rPr>
        <w:t>סע</w:t>
      </w:r>
      <w:r w:rsidRPr="009D0FB8">
        <w:rPr>
          <w:rFonts w:ascii="FrankRuehl" w:hAnsi="FrankRuehl" w:cs="FrankRuehl"/>
          <w:rtl/>
        </w:rPr>
        <w:t xml:space="preserve">'  </w:t>
      </w:r>
      <w:hyperlink r:id="rId16" w:history="1">
        <w:r w:rsidRPr="009D0FB8">
          <w:rPr>
            <w:rFonts w:ascii="FrankRuehl" w:hAnsi="FrankRuehl" w:cs="FrankRuehl"/>
            <w:color w:val="0000FF"/>
            <w:u w:val="single"/>
            <w:rtl/>
          </w:rPr>
          <w:t>3(</w:t>
        </w:r>
        <w:r w:rsidRPr="009D0FB8">
          <w:rPr>
            <w:rFonts w:ascii="FrankRuehl" w:hAnsi="FrankRuehl" w:cs="FrankRuehl" w:hint="eastAsia"/>
            <w:color w:val="0000FF"/>
            <w:u w:val="single"/>
            <w:rtl/>
          </w:rPr>
          <w:t>א</w:t>
        </w:r>
        <w:r w:rsidRPr="009D0FB8">
          <w:rPr>
            <w:rFonts w:ascii="FrankRuehl" w:hAnsi="FrankRuehl" w:cs="FrankRuehl"/>
            <w:color w:val="0000FF"/>
            <w:u w:val="single"/>
            <w:rtl/>
          </w:rPr>
          <w:t>)(5)</w:t>
        </w:r>
      </w:hyperlink>
      <w:r w:rsidRPr="009D0FB8">
        <w:rPr>
          <w:rFonts w:ascii="FrankRuehl" w:hAnsi="FrankRuehl" w:cs="FrankRuehl"/>
          <w:rtl/>
        </w:rPr>
        <w:t xml:space="preserve">, </w:t>
      </w:r>
      <w:hyperlink r:id="rId17" w:history="1">
        <w:r w:rsidRPr="009D0FB8">
          <w:rPr>
            <w:rFonts w:ascii="FrankRuehl" w:hAnsi="FrankRuehl" w:cs="FrankRuehl"/>
            <w:color w:val="0000FF"/>
            <w:u w:val="single"/>
            <w:rtl/>
          </w:rPr>
          <w:t>5(</w:t>
        </w:r>
        <w:r w:rsidRPr="009D0FB8">
          <w:rPr>
            <w:rFonts w:ascii="FrankRuehl" w:hAnsi="FrankRuehl" w:cs="FrankRuehl" w:hint="eastAsia"/>
            <w:color w:val="0000FF"/>
            <w:u w:val="single"/>
            <w:rtl/>
          </w:rPr>
          <w:t>א</w:t>
        </w:r>
        <w:r w:rsidRPr="009D0FB8">
          <w:rPr>
            <w:rFonts w:ascii="FrankRuehl" w:hAnsi="FrankRuehl" w:cs="FrankRuehl"/>
            <w:color w:val="0000FF"/>
            <w:u w:val="single"/>
            <w:rtl/>
          </w:rPr>
          <w:t>)</w:t>
        </w:r>
      </w:hyperlink>
    </w:p>
    <w:p w14:paraId="5BA58CB4" w14:textId="77777777" w:rsidR="009D0FB8" w:rsidRPr="009D0FB8" w:rsidRDefault="009D0FB8" w:rsidP="009D0FB8">
      <w:pPr>
        <w:spacing w:after="120" w:line="240" w:lineRule="exact"/>
        <w:ind w:left="283" w:hanging="283"/>
        <w:jc w:val="both"/>
        <w:rPr>
          <w:rFonts w:ascii="FrankRuehl" w:hAnsi="FrankRuehl" w:cs="FrankRuehl"/>
          <w:rtl/>
        </w:rPr>
      </w:pPr>
    </w:p>
    <w:p w14:paraId="7913C568" w14:textId="77777777" w:rsidR="009D0FB8" w:rsidRPr="009D0FB8" w:rsidRDefault="009D0FB8">
      <w:pPr>
        <w:jc w:val="both"/>
        <w:rPr>
          <w:rtl/>
        </w:rPr>
      </w:pPr>
      <w:bookmarkStart w:id="4" w:name="LawTable_End"/>
      <w:bookmarkEnd w:id="4"/>
    </w:p>
    <w:p w14:paraId="068915D4" w14:textId="77777777" w:rsidR="009D0FB8" w:rsidRPr="009D0FB8" w:rsidRDefault="009D0FB8">
      <w:pPr>
        <w:jc w:val="both"/>
        <w:rPr>
          <w:rtl/>
        </w:rPr>
      </w:pPr>
    </w:p>
    <w:p w14:paraId="541720FC" w14:textId="77777777" w:rsidR="00F40A75" w:rsidRPr="00F40A75" w:rsidRDefault="00F40A75">
      <w:pPr>
        <w:jc w:val="both"/>
        <w:rPr>
          <w:rtl/>
        </w:rPr>
      </w:pPr>
    </w:p>
    <w:p w14:paraId="16593B84" w14:textId="77777777" w:rsidR="00F44026" w:rsidRPr="00F40A75" w:rsidRDefault="00F44026">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4026" w14:paraId="6805F176" w14:textId="77777777">
        <w:trPr>
          <w:trHeight w:val="355"/>
          <w:jc w:val="center"/>
        </w:trPr>
        <w:tc>
          <w:tcPr>
            <w:tcW w:w="8820" w:type="dxa"/>
            <w:tcBorders>
              <w:top w:val="nil"/>
              <w:left w:val="nil"/>
              <w:bottom w:val="nil"/>
              <w:right w:val="nil"/>
            </w:tcBorders>
          </w:tcPr>
          <w:p w14:paraId="784CF3DE" w14:textId="77777777" w:rsidR="001C6768" w:rsidRPr="001C6768" w:rsidRDefault="001C6768" w:rsidP="001C6768">
            <w:pPr>
              <w:jc w:val="center"/>
              <w:rPr>
                <w:rFonts w:ascii="Arial" w:hAnsi="Arial"/>
                <w:b/>
                <w:bCs/>
                <w:sz w:val="28"/>
                <w:szCs w:val="28"/>
                <w:u w:val="single"/>
                <w:rtl/>
              </w:rPr>
            </w:pPr>
            <w:bookmarkStart w:id="5" w:name="PsakDin" w:colFirst="0" w:colLast="0"/>
            <w:r w:rsidRPr="001C6768">
              <w:rPr>
                <w:rFonts w:ascii="Arial" w:hAnsi="Arial"/>
                <w:b/>
                <w:bCs/>
                <w:sz w:val="28"/>
                <w:szCs w:val="28"/>
                <w:u w:val="single"/>
                <w:rtl/>
              </w:rPr>
              <w:t>הכרעת דין</w:t>
            </w:r>
          </w:p>
          <w:p w14:paraId="3B347F57" w14:textId="77777777" w:rsidR="00F44026" w:rsidRPr="001C6768" w:rsidRDefault="00F44026" w:rsidP="001C6768">
            <w:pPr>
              <w:jc w:val="center"/>
              <w:rPr>
                <w:rFonts w:ascii="Arial" w:hAnsi="Arial"/>
                <w:bCs/>
                <w:sz w:val="28"/>
                <w:szCs w:val="28"/>
                <w:u w:val="single"/>
              </w:rPr>
            </w:pPr>
          </w:p>
        </w:tc>
      </w:tr>
      <w:bookmarkEnd w:id="5"/>
    </w:tbl>
    <w:p w14:paraId="470D394C" w14:textId="77777777" w:rsidR="00F44026" w:rsidRDefault="00F44026">
      <w:pPr>
        <w:jc w:val="both"/>
        <w:rPr>
          <w:rFonts w:ascii="Arial" w:hAnsi="Arial" w:cs="FrankRuehl"/>
          <w:sz w:val="28"/>
          <w:szCs w:val="28"/>
          <w:rtl/>
        </w:rPr>
      </w:pPr>
    </w:p>
    <w:p w14:paraId="615BF4FF" w14:textId="77777777" w:rsidR="00F44026" w:rsidRDefault="00F44026">
      <w:pPr>
        <w:jc w:val="both"/>
        <w:rPr>
          <w:rFonts w:ascii="Arial" w:hAnsi="Arial" w:cs="FrankRuehl"/>
          <w:sz w:val="28"/>
          <w:szCs w:val="28"/>
          <w:rtl/>
        </w:rPr>
      </w:pPr>
    </w:p>
    <w:p w14:paraId="1FD2B30E" w14:textId="77777777" w:rsidR="00F44026" w:rsidRDefault="00F44026">
      <w:pPr>
        <w:jc w:val="both"/>
        <w:rPr>
          <w:rFonts w:ascii="Arial" w:hAnsi="Arial" w:cs="FrankRuehl"/>
          <w:sz w:val="28"/>
          <w:szCs w:val="28"/>
          <w:rtl/>
        </w:rPr>
      </w:pPr>
    </w:p>
    <w:p w14:paraId="712BE072" w14:textId="77777777" w:rsidR="00F44026" w:rsidRDefault="009A71A4">
      <w:pPr>
        <w:jc w:val="both"/>
        <w:rPr>
          <w:rFonts w:ascii="Arial" w:hAnsi="Arial"/>
          <w:b/>
          <w:bCs/>
          <w:sz w:val="28"/>
          <w:szCs w:val="28"/>
          <w:u w:val="single"/>
          <w:rtl/>
        </w:rPr>
      </w:pPr>
      <w:r>
        <w:rPr>
          <w:rFonts w:ascii="Arial" w:hAnsi="Arial"/>
          <w:b/>
          <w:bCs/>
          <w:sz w:val="28"/>
          <w:szCs w:val="28"/>
          <w:u w:val="single"/>
          <w:rtl/>
        </w:rPr>
        <w:t>איסור פרסום</w:t>
      </w:r>
    </w:p>
    <w:p w14:paraId="3B4E76BE" w14:textId="77777777" w:rsidR="00F44026" w:rsidRDefault="00F44026">
      <w:pPr>
        <w:jc w:val="both"/>
        <w:rPr>
          <w:rFonts w:ascii="Arial" w:hAnsi="Arial"/>
          <w:sz w:val="28"/>
          <w:szCs w:val="28"/>
          <w:rtl/>
        </w:rPr>
      </w:pPr>
    </w:p>
    <w:p w14:paraId="4C2E1E48" w14:textId="77777777" w:rsidR="00F44026" w:rsidRDefault="00F44026">
      <w:pPr>
        <w:jc w:val="both"/>
        <w:rPr>
          <w:rFonts w:ascii="Arial" w:hAnsi="Arial"/>
          <w:sz w:val="26"/>
          <w:szCs w:val="26"/>
          <w:rtl/>
        </w:rPr>
      </w:pPr>
    </w:p>
    <w:p w14:paraId="204C8008" w14:textId="77777777" w:rsidR="00F44026" w:rsidRDefault="009A71A4">
      <w:pPr>
        <w:jc w:val="both"/>
        <w:rPr>
          <w:rFonts w:ascii="Arial" w:hAnsi="Arial"/>
          <w:sz w:val="26"/>
          <w:szCs w:val="26"/>
          <w:rtl/>
        </w:rPr>
      </w:pPr>
      <w:r>
        <w:rPr>
          <w:rFonts w:ascii="Arial" w:hAnsi="Arial"/>
          <w:sz w:val="26"/>
          <w:szCs w:val="26"/>
          <w:rtl/>
        </w:rPr>
        <w:t>ניתן בזה צו איסור פרסום שם המתלוננות או כל פרט שיש בו כדי להביא לזיהויין.</w:t>
      </w:r>
    </w:p>
    <w:p w14:paraId="31D87E83" w14:textId="77777777" w:rsidR="00F44026" w:rsidRDefault="00F44026">
      <w:pPr>
        <w:jc w:val="both"/>
        <w:rPr>
          <w:rFonts w:ascii="Arial" w:hAnsi="Arial"/>
          <w:sz w:val="28"/>
          <w:szCs w:val="28"/>
          <w:rtl/>
        </w:rPr>
      </w:pPr>
    </w:p>
    <w:p w14:paraId="597A25A1" w14:textId="77777777" w:rsidR="00F44026" w:rsidRDefault="00F44026">
      <w:pPr>
        <w:jc w:val="both"/>
        <w:rPr>
          <w:rFonts w:ascii="Arial" w:hAnsi="Arial"/>
          <w:sz w:val="28"/>
          <w:szCs w:val="28"/>
          <w:rtl/>
        </w:rPr>
      </w:pPr>
    </w:p>
    <w:p w14:paraId="3E027A9D" w14:textId="77777777" w:rsidR="00F44026" w:rsidRDefault="009A71A4">
      <w:pPr>
        <w:jc w:val="both"/>
        <w:rPr>
          <w:rFonts w:ascii="Arial" w:hAnsi="Arial"/>
          <w:b/>
          <w:bCs/>
          <w:sz w:val="32"/>
          <w:szCs w:val="32"/>
          <w:u w:val="single"/>
          <w:rtl/>
        </w:rPr>
      </w:pPr>
      <w:r>
        <w:rPr>
          <w:rFonts w:ascii="Arial" w:hAnsi="Arial"/>
          <w:b/>
          <w:bCs/>
          <w:sz w:val="32"/>
          <w:szCs w:val="32"/>
          <w:u w:val="single"/>
          <w:rtl/>
        </w:rPr>
        <w:t>כב' השופטת שרה דותן – אב"ד</w:t>
      </w:r>
    </w:p>
    <w:p w14:paraId="0026ACCF" w14:textId="77777777" w:rsidR="00F44026" w:rsidRDefault="00F44026">
      <w:pPr>
        <w:jc w:val="both"/>
        <w:rPr>
          <w:rFonts w:ascii="Arial" w:hAnsi="Arial"/>
          <w:b/>
          <w:bCs/>
          <w:sz w:val="28"/>
          <w:szCs w:val="28"/>
          <w:u w:val="single"/>
          <w:rtl/>
        </w:rPr>
      </w:pPr>
    </w:p>
    <w:p w14:paraId="66C03785" w14:textId="77777777" w:rsidR="00F44026" w:rsidRDefault="00F44026">
      <w:pPr>
        <w:jc w:val="both"/>
        <w:rPr>
          <w:rFonts w:ascii="Arial" w:hAnsi="Arial"/>
          <w:b/>
          <w:bCs/>
          <w:sz w:val="28"/>
          <w:szCs w:val="28"/>
          <w:u w:val="single"/>
          <w:rtl/>
        </w:rPr>
      </w:pPr>
    </w:p>
    <w:p w14:paraId="771EDD9B" w14:textId="77777777" w:rsidR="00F44026" w:rsidRDefault="009A71A4">
      <w:pPr>
        <w:jc w:val="both"/>
        <w:rPr>
          <w:rFonts w:ascii="Arial" w:hAnsi="Arial"/>
          <w:b/>
          <w:bCs/>
          <w:sz w:val="28"/>
          <w:szCs w:val="28"/>
          <w:u w:val="single"/>
          <w:rtl/>
        </w:rPr>
      </w:pPr>
      <w:r>
        <w:rPr>
          <w:rFonts w:ascii="Arial" w:hAnsi="Arial"/>
          <w:b/>
          <w:bCs/>
          <w:sz w:val="28"/>
          <w:szCs w:val="28"/>
          <w:u w:val="single"/>
          <w:rtl/>
        </w:rPr>
        <w:t>רקע כללי</w:t>
      </w:r>
    </w:p>
    <w:p w14:paraId="762867EF" w14:textId="77777777" w:rsidR="00F44026" w:rsidRDefault="00F44026">
      <w:pPr>
        <w:jc w:val="both"/>
        <w:rPr>
          <w:rFonts w:ascii="Arial" w:hAnsi="Arial"/>
          <w:sz w:val="28"/>
          <w:szCs w:val="28"/>
          <w:rtl/>
        </w:rPr>
      </w:pPr>
    </w:p>
    <w:p w14:paraId="072839EF" w14:textId="77777777" w:rsidR="00F44026" w:rsidRDefault="009A71A4">
      <w:pPr>
        <w:spacing w:line="360" w:lineRule="auto"/>
        <w:jc w:val="both"/>
        <w:rPr>
          <w:rFonts w:ascii="Arial" w:hAnsi="Arial"/>
          <w:sz w:val="26"/>
          <w:szCs w:val="26"/>
          <w:rtl/>
        </w:rPr>
      </w:pPr>
      <w:bookmarkStart w:id="6" w:name="ABSTRACT_START"/>
      <w:bookmarkEnd w:id="6"/>
      <w:r>
        <w:rPr>
          <w:rFonts w:ascii="Arial" w:hAnsi="Arial"/>
          <w:sz w:val="26"/>
          <w:szCs w:val="26"/>
          <w:rtl/>
        </w:rPr>
        <w:t xml:space="preserve">בתאריך 18.11.07 בשעות הבוקר המוקדמות, הוגשה על ידי ג.ד. עובדת זרה מהודו, (להלן: </w:t>
      </w:r>
      <w:r>
        <w:rPr>
          <w:rFonts w:ascii="Arial" w:hAnsi="Arial"/>
          <w:b/>
          <w:bCs/>
          <w:sz w:val="26"/>
          <w:szCs w:val="26"/>
          <w:rtl/>
        </w:rPr>
        <w:t>"ג.ד."</w:t>
      </w:r>
      <w:r>
        <w:rPr>
          <w:rFonts w:ascii="Arial" w:hAnsi="Arial"/>
          <w:sz w:val="26"/>
          <w:szCs w:val="26"/>
          <w:rtl/>
        </w:rPr>
        <w:t>), תלונה במשטרה, לפיה נהג מונית עמו נסעה מהתחנה המרכזית בתל-אביב לבית לוינשטיין ברעננה, סטה לדרך צדדית ואנס אותה. לדבריה, הצליחה להמלט מהמונית בעת שהנהג פתח את דלת מושב הנוסע בנסיון להחדיר את איבר מינו לפיה.</w:t>
      </w:r>
    </w:p>
    <w:p w14:paraId="2D432DEA" w14:textId="77777777" w:rsidR="00F44026" w:rsidRDefault="009A71A4">
      <w:pPr>
        <w:spacing w:line="360" w:lineRule="auto"/>
        <w:jc w:val="both"/>
        <w:rPr>
          <w:rFonts w:ascii="Arial" w:hAnsi="Arial"/>
          <w:sz w:val="26"/>
          <w:szCs w:val="26"/>
          <w:rtl/>
        </w:rPr>
      </w:pPr>
      <w:bookmarkStart w:id="7" w:name="ABSTRACT_END"/>
      <w:bookmarkEnd w:id="7"/>
      <w:r>
        <w:rPr>
          <w:rFonts w:ascii="Arial" w:hAnsi="Arial"/>
          <w:sz w:val="26"/>
          <w:szCs w:val="26"/>
          <w:rtl/>
        </w:rPr>
        <w:t xml:space="preserve">ג.ד נלקחה לבית החולים וולפסון, שם נבדקה על ידי פרופ' היס ודר' מיכל קובו. פרופ' היס דגם מטושים מגופה של ג.ד וכן תפס את תחתוניה. ערכת האונס (ת/34) הועברה למז"פ. על תחתוני המתלוננת נמצאו סימני זרע ונערך פרופיל </w:t>
      </w:r>
      <w:r>
        <w:rPr>
          <w:rFonts w:ascii="Arial" w:hAnsi="Arial"/>
          <w:sz w:val="26"/>
          <w:szCs w:val="26"/>
        </w:rPr>
        <w:t>DNA</w:t>
      </w:r>
      <w:r>
        <w:rPr>
          <w:rFonts w:ascii="Arial" w:hAnsi="Arial"/>
          <w:sz w:val="26"/>
          <w:szCs w:val="26"/>
          <w:rtl/>
        </w:rPr>
        <w:t xml:space="preserve"> של הדגימה.</w:t>
      </w:r>
    </w:p>
    <w:p w14:paraId="0545244E" w14:textId="77777777" w:rsidR="00F44026" w:rsidRDefault="00F44026">
      <w:pPr>
        <w:spacing w:line="360" w:lineRule="auto"/>
        <w:jc w:val="both"/>
        <w:rPr>
          <w:rFonts w:ascii="Arial" w:hAnsi="Arial"/>
          <w:sz w:val="26"/>
          <w:szCs w:val="26"/>
          <w:rtl/>
        </w:rPr>
      </w:pPr>
    </w:p>
    <w:p w14:paraId="488E83F3" w14:textId="77777777" w:rsidR="00F44026" w:rsidRDefault="009A71A4">
      <w:pPr>
        <w:spacing w:line="360" w:lineRule="auto"/>
        <w:jc w:val="both"/>
        <w:rPr>
          <w:rFonts w:ascii="Arial" w:hAnsi="Arial"/>
          <w:sz w:val="26"/>
          <w:szCs w:val="26"/>
          <w:rtl/>
        </w:rPr>
      </w:pPr>
      <w:r>
        <w:rPr>
          <w:rFonts w:ascii="Arial" w:hAnsi="Arial"/>
          <w:sz w:val="26"/>
          <w:szCs w:val="26"/>
          <w:rtl/>
        </w:rPr>
        <w:t xml:space="preserve">באותו שלב לא נמצאה התאמה בין ה- </w:t>
      </w:r>
      <w:r>
        <w:rPr>
          <w:rFonts w:ascii="Arial" w:hAnsi="Arial"/>
          <w:sz w:val="26"/>
          <w:szCs w:val="26"/>
        </w:rPr>
        <w:t>DNA</w:t>
      </w:r>
      <w:r>
        <w:rPr>
          <w:rFonts w:ascii="Arial" w:hAnsi="Arial"/>
          <w:sz w:val="26"/>
          <w:szCs w:val="26"/>
          <w:rtl/>
        </w:rPr>
        <w:t xml:space="preserve"> שהופק מתחתוני ג.ד למאגר המשטרתי או לדוגמאות שנשלחו לצורך השוואה. משכך, לא נעצרו חשודים.</w:t>
      </w:r>
    </w:p>
    <w:p w14:paraId="1E68E349" w14:textId="77777777" w:rsidR="00F44026" w:rsidRDefault="00F44026">
      <w:pPr>
        <w:spacing w:line="360" w:lineRule="auto"/>
        <w:jc w:val="both"/>
        <w:rPr>
          <w:rFonts w:ascii="Arial" w:hAnsi="Arial"/>
          <w:sz w:val="26"/>
          <w:szCs w:val="26"/>
          <w:rtl/>
        </w:rPr>
      </w:pPr>
    </w:p>
    <w:p w14:paraId="38E43179" w14:textId="77777777" w:rsidR="00F44026" w:rsidRDefault="009A71A4">
      <w:pPr>
        <w:spacing w:line="360" w:lineRule="auto"/>
        <w:jc w:val="both"/>
        <w:rPr>
          <w:rFonts w:ascii="Arial" w:hAnsi="Arial"/>
          <w:sz w:val="26"/>
          <w:szCs w:val="26"/>
          <w:rtl/>
        </w:rPr>
      </w:pPr>
      <w:r>
        <w:rPr>
          <w:rFonts w:ascii="Arial" w:hAnsi="Arial"/>
          <w:sz w:val="26"/>
          <w:szCs w:val="26"/>
          <w:rtl/>
        </w:rPr>
        <w:t xml:space="preserve">בתאריך 12.7.09, בשעה 05.10 בקירוב, ברחוב נוה שאנן בתל-אביב, אסף הנאשם למונית בה נהג, את מ.פ, עובדת זרה מהפיליפינים (להלן: </w:t>
      </w:r>
      <w:r>
        <w:rPr>
          <w:rFonts w:ascii="Arial" w:hAnsi="Arial"/>
          <w:b/>
          <w:bCs/>
          <w:sz w:val="26"/>
          <w:szCs w:val="26"/>
          <w:rtl/>
        </w:rPr>
        <w:t>"מ.פ")</w:t>
      </w:r>
      <w:r>
        <w:rPr>
          <w:rFonts w:ascii="Arial" w:hAnsi="Arial"/>
          <w:sz w:val="26"/>
          <w:szCs w:val="26"/>
          <w:rtl/>
        </w:rPr>
        <w:t>.</w:t>
      </w:r>
    </w:p>
    <w:p w14:paraId="254AD383" w14:textId="77777777" w:rsidR="00F44026" w:rsidRDefault="009A71A4">
      <w:pPr>
        <w:spacing w:line="360" w:lineRule="auto"/>
        <w:jc w:val="both"/>
        <w:rPr>
          <w:rFonts w:ascii="Arial" w:hAnsi="Arial"/>
          <w:sz w:val="26"/>
          <w:szCs w:val="26"/>
          <w:rtl/>
        </w:rPr>
      </w:pPr>
      <w:r>
        <w:rPr>
          <w:rFonts w:ascii="Arial" w:hAnsi="Arial"/>
          <w:sz w:val="26"/>
          <w:szCs w:val="26"/>
          <w:rtl/>
        </w:rPr>
        <w:t xml:space="preserve">במהלך הנסיעה חשף הנאשם את איבר מינו והציע למ.פ. שתבוא עמו לבית קפה באומרו לה: </w:t>
      </w:r>
      <w:r>
        <w:rPr>
          <w:rFonts w:ascii="Arial" w:hAnsi="Arial"/>
          <w:b/>
          <w:bCs/>
          <w:sz w:val="26"/>
          <w:szCs w:val="26"/>
          <w:rtl/>
        </w:rPr>
        <w:t>"את אישה פיליפינית יפה, אני אשלם לך 20 ₪, בואי איתי יחד לבית קפה".</w:t>
      </w:r>
      <w:r>
        <w:rPr>
          <w:rFonts w:ascii="Arial" w:hAnsi="Arial"/>
          <w:sz w:val="26"/>
          <w:szCs w:val="26"/>
          <w:rtl/>
        </w:rPr>
        <w:t xml:space="preserve">. מ.פ. סירבה להצעתו וביקשה, כי יחדל ממעשיו. על כך השיב הנאשם: </w:t>
      </w:r>
      <w:r>
        <w:rPr>
          <w:rFonts w:ascii="Arial" w:hAnsi="Arial"/>
          <w:b/>
          <w:bCs/>
          <w:sz w:val="26"/>
          <w:szCs w:val="26"/>
          <w:rtl/>
        </w:rPr>
        <w:t>"מה אכפת לך שאני עושה ביד"</w:t>
      </w:r>
      <w:r>
        <w:rPr>
          <w:rFonts w:ascii="Arial" w:hAnsi="Arial"/>
          <w:sz w:val="26"/>
          <w:szCs w:val="26"/>
          <w:rtl/>
        </w:rPr>
        <w:t xml:space="preserve">. בסופו של דבר עצר הנאשם את המונית, מ.פ. ירדה מהרכב, רשמה את מספר המונית  והגישה תלונה במשטרה. </w:t>
      </w:r>
    </w:p>
    <w:p w14:paraId="42A1194A" w14:textId="77777777" w:rsidR="00F44026" w:rsidRDefault="00F44026">
      <w:pPr>
        <w:spacing w:line="360" w:lineRule="auto"/>
        <w:jc w:val="both"/>
        <w:rPr>
          <w:rFonts w:ascii="Arial" w:hAnsi="Arial"/>
          <w:sz w:val="26"/>
          <w:szCs w:val="26"/>
          <w:rtl/>
        </w:rPr>
      </w:pPr>
    </w:p>
    <w:p w14:paraId="3953F769" w14:textId="77777777" w:rsidR="00F44026" w:rsidRDefault="009A71A4">
      <w:pPr>
        <w:spacing w:line="360" w:lineRule="auto"/>
        <w:jc w:val="both"/>
        <w:rPr>
          <w:rFonts w:ascii="Arial" w:hAnsi="Arial"/>
          <w:sz w:val="26"/>
          <w:szCs w:val="26"/>
          <w:rtl/>
        </w:rPr>
      </w:pPr>
      <w:r>
        <w:rPr>
          <w:rFonts w:ascii="Arial" w:hAnsi="Arial"/>
          <w:sz w:val="26"/>
          <w:szCs w:val="26"/>
          <w:rtl/>
        </w:rPr>
        <w:t xml:space="preserve">במהלך חקירתו בקשר לעבירות של מעשה מגונה בפומבי והטרדה מינית שבוצעו כלפי מ.פ. נלקחו מהנאשם דגימות </w:t>
      </w:r>
      <w:r>
        <w:rPr>
          <w:rFonts w:ascii="Arial" w:hAnsi="Arial"/>
          <w:sz w:val="26"/>
          <w:szCs w:val="26"/>
        </w:rPr>
        <w:t>DNA</w:t>
      </w:r>
      <w:r>
        <w:rPr>
          <w:rFonts w:ascii="Arial" w:hAnsi="Arial"/>
          <w:sz w:val="26"/>
          <w:szCs w:val="26"/>
          <w:rtl/>
        </w:rPr>
        <w:t xml:space="preserve"> שנמצאו מתאימות לאלה שנלקחו מתחתוניה של ג.ד. הנאשם נעצר, נחקר והוגש נגדו כתב אישום המייחס לו עבירות חטיפה, אינוס ניסיון לביצוע מעשה סדום ומעשה מגונה בג.ד. מעשה מגונה בפומבי והטרדה מינית כנגד מ.פ. </w:t>
      </w:r>
    </w:p>
    <w:p w14:paraId="65475494" w14:textId="77777777" w:rsidR="00F44026" w:rsidRDefault="00F44026">
      <w:pPr>
        <w:spacing w:line="360" w:lineRule="auto"/>
        <w:jc w:val="both"/>
        <w:rPr>
          <w:rFonts w:ascii="Arial" w:hAnsi="Arial"/>
          <w:sz w:val="26"/>
          <w:szCs w:val="26"/>
          <w:rtl/>
        </w:rPr>
      </w:pPr>
    </w:p>
    <w:p w14:paraId="7C849F02" w14:textId="77777777" w:rsidR="00F44026" w:rsidRDefault="009A71A4">
      <w:pPr>
        <w:spacing w:line="360" w:lineRule="auto"/>
        <w:jc w:val="both"/>
        <w:rPr>
          <w:rFonts w:ascii="Arial" w:hAnsi="Arial"/>
          <w:b/>
          <w:bCs/>
          <w:sz w:val="28"/>
          <w:szCs w:val="28"/>
          <w:u w:val="single"/>
          <w:rtl/>
        </w:rPr>
      </w:pPr>
      <w:r>
        <w:rPr>
          <w:rFonts w:ascii="Arial" w:hAnsi="Arial"/>
          <w:b/>
          <w:bCs/>
          <w:sz w:val="28"/>
          <w:szCs w:val="28"/>
          <w:u w:val="single"/>
          <w:rtl/>
        </w:rPr>
        <w:t>תשובת הנאשם לכתב האישום</w:t>
      </w:r>
    </w:p>
    <w:p w14:paraId="06D5097D" w14:textId="77777777" w:rsidR="00F44026" w:rsidRDefault="00F44026">
      <w:pPr>
        <w:spacing w:line="360" w:lineRule="auto"/>
        <w:jc w:val="both"/>
        <w:rPr>
          <w:rFonts w:ascii="Arial" w:hAnsi="Arial"/>
          <w:b/>
          <w:bCs/>
          <w:sz w:val="28"/>
          <w:szCs w:val="28"/>
          <w:u w:val="single"/>
          <w:rtl/>
        </w:rPr>
      </w:pPr>
    </w:p>
    <w:p w14:paraId="35D9BA55" w14:textId="77777777" w:rsidR="00F44026" w:rsidRDefault="009A71A4">
      <w:pPr>
        <w:spacing w:line="360" w:lineRule="auto"/>
        <w:jc w:val="both"/>
        <w:rPr>
          <w:rFonts w:ascii="Arial" w:hAnsi="Arial"/>
          <w:sz w:val="26"/>
          <w:szCs w:val="26"/>
          <w:rtl/>
        </w:rPr>
      </w:pPr>
      <w:r>
        <w:rPr>
          <w:rFonts w:ascii="Arial" w:hAnsi="Arial"/>
          <w:sz w:val="26"/>
          <w:szCs w:val="26"/>
          <w:rtl/>
        </w:rPr>
        <w:t xml:space="preserve">באשר לאישום הראשון טען הנאשם, כי אינו זוכר כל פרט רלבנטי בקשר לאירוע הנטען. לדברי בא כוחו (עמ' 45-47 לפרוטוקול), הוא עבד כנהג מונית באיזור תל-אביב ואינו יכול לזכור היכן היה ב 18.11.07, כשם שאינו זוכר כל פרט בנוגע לג.ד .לדבריו, בהיותו נהג מונית </w:t>
      </w:r>
      <w:r>
        <w:rPr>
          <w:rFonts w:ascii="Arial" w:hAnsi="Arial"/>
          <w:sz w:val="26"/>
          <w:szCs w:val="26"/>
          <w:rtl/>
        </w:rPr>
        <w:lastRenderedPageBreak/>
        <w:t>הוא נוהג לשאול נוסעים פוטנציאליים למחוז חפצם ומציע להסיעם. לפיכך, בחר שלא להתייחס לפרט כלשהו באישום הראשון מעבר להכחשה  גורפת של העבירות המיוחסות לו.</w:t>
      </w:r>
    </w:p>
    <w:p w14:paraId="7CCE1203" w14:textId="77777777" w:rsidR="00F44026" w:rsidRDefault="00F44026">
      <w:pPr>
        <w:spacing w:line="360" w:lineRule="auto"/>
        <w:jc w:val="both"/>
        <w:rPr>
          <w:rFonts w:ascii="Arial" w:hAnsi="Arial"/>
          <w:sz w:val="26"/>
          <w:szCs w:val="26"/>
          <w:rtl/>
        </w:rPr>
      </w:pPr>
    </w:p>
    <w:p w14:paraId="0895F3B4" w14:textId="77777777" w:rsidR="00F44026" w:rsidRDefault="009A71A4">
      <w:pPr>
        <w:spacing w:line="360" w:lineRule="auto"/>
        <w:jc w:val="both"/>
        <w:rPr>
          <w:rFonts w:ascii="Arial" w:hAnsi="Arial"/>
          <w:sz w:val="26"/>
          <w:szCs w:val="26"/>
          <w:rtl/>
        </w:rPr>
      </w:pPr>
      <w:r>
        <w:rPr>
          <w:rFonts w:ascii="Arial" w:hAnsi="Arial"/>
          <w:sz w:val="26"/>
          <w:szCs w:val="26"/>
          <w:rtl/>
        </w:rPr>
        <w:t>באשר לאישום השני הודה הנאשם, כי ביקש ממ.פ. לצפות בו מאונן תמורת 20 ₪, אולם ברגע שהמתלוננת ראתה את איבר מינו ירדה מהמונית.</w:t>
      </w:r>
    </w:p>
    <w:p w14:paraId="7BB3088B" w14:textId="77777777" w:rsidR="00F44026" w:rsidRDefault="00F44026">
      <w:pPr>
        <w:spacing w:line="360" w:lineRule="auto"/>
        <w:jc w:val="both"/>
        <w:rPr>
          <w:rFonts w:ascii="Arial" w:hAnsi="Arial"/>
          <w:sz w:val="26"/>
          <w:szCs w:val="26"/>
          <w:rtl/>
        </w:rPr>
      </w:pPr>
    </w:p>
    <w:p w14:paraId="1E5BB9A1" w14:textId="77777777" w:rsidR="00F44026" w:rsidRDefault="00F44026">
      <w:pPr>
        <w:spacing w:line="360" w:lineRule="auto"/>
        <w:jc w:val="both"/>
        <w:rPr>
          <w:rFonts w:ascii="Arial" w:hAnsi="Arial"/>
          <w:sz w:val="26"/>
          <w:szCs w:val="26"/>
          <w:rtl/>
        </w:rPr>
      </w:pPr>
    </w:p>
    <w:p w14:paraId="3FED1627" w14:textId="77777777" w:rsidR="00F44026" w:rsidRDefault="00F44026">
      <w:pPr>
        <w:spacing w:line="360" w:lineRule="auto"/>
        <w:jc w:val="both"/>
        <w:rPr>
          <w:rFonts w:ascii="Arial" w:hAnsi="Arial"/>
          <w:sz w:val="26"/>
          <w:szCs w:val="26"/>
          <w:rtl/>
        </w:rPr>
      </w:pPr>
    </w:p>
    <w:p w14:paraId="0577A6A5" w14:textId="77777777" w:rsidR="00F44026" w:rsidRDefault="009A71A4">
      <w:pPr>
        <w:spacing w:line="360" w:lineRule="auto"/>
        <w:jc w:val="both"/>
        <w:rPr>
          <w:rFonts w:ascii="Arial" w:hAnsi="Arial"/>
          <w:b/>
          <w:bCs/>
          <w:sz w:val="28"/>
          <w:szCs w:val="28"/>
          <w:u w:val="single"/>
          <w:rtl/>
        </w:rPr>
      </w:pPr>
      <w:r>
        <w:rPr>
          <w:rFonts w:ascii="Arial" w:hAnsi="Arial"/>
          <w:b/>
          <w:bCs/>
          <w:sz w:val="28"/>
          <w:szCs w:val="28"/>
          <w:u w:val="single"/>
          <w:rtl/>
        </w:rPr>
        <w:t>עדות המתלוננת ג.ד.</w:t>
      </w:r>
    </w:p>
    <w:p w14:paraId="5A40BE90" w14:textId="77777777" w:rsidR="00F44026" w:rsidRDefault="00F44026">
      <w:pPr>
        <w:spacing w:line="360" w:lineRule="auto"/>
        <w:jc w:val="both"/>
        <w:rPr>
          <w:rFonts w:ascii="Arial" w:hAnsi="Arial"/>
          <w:b/>
          <w:bCs/>
          <w:sz w:val="28"/>
          <w:szCs w:val="28"/>
          <w:u w:val="single"/>
          <w:rtl/>
        </w:rPr>
      </w:pPr>
    </w:p>
    <w:p w14:paraId="00DB841E" w14:textId="77777777" w:rsidR="00F44026" w:rsidRDefault="009A71A4">
      <w:pPr>
        <w:spacing w:line="360" w:lineRule="auto"/>
        <w:jc w:val="both"/>
        <w:rPr>
          <w:rFonts w:ascii="Arial" w:hAnsi="Arial"/>
          <w:sz w:val="26"/>
          <w:szCs w:val="26"/>
          <w:rtl/>
        </w:rPr>
      </w:pPr>
      <w:r>
        <w:rPr>
          <w:rFonts w:ascii="Arial" w:hAnsi="Arial"/>
          <w:sz w:val="26"/>
          <w:szCs w:val="26"/>
          <w:rtl/>
        </w:rPr>
        <w:t>בטרם אתייחס לגירסת המתלוננת לגופה אציין, כי העדה אינה דוברת עברית ולדיון הוזמן מתורגמן לשפה האנגלית. למרבה הצער, התרגום לא עמד בדרישות, ואנו נאלצנו לתרגם חלק נכבד מהעדות, כך שבפרוטוקול מצוטטים קטעים רבים של העדות מפי בית המשפט.</w:t>
      </w:r>
    </w:p>
    <w:p w14:paraId="0068124C" w14:textId="77777777" w:rsidR="00F44026" w:rsidRDefault="00F44026">
      <w:pPr>
        <w:spacing w:line="360" w:lineRule="auto"/>
        <w:jc w:val="both"/>
        <w:rPr>
          <w:rFonts w:ascii="Arial" w:hAnsi="Arial"/>
          <w:sz w:val="26"/>
          <w:szCs w:val="26"/>
          <w:rtl/>
        </w:rPr>
      </w:pPr>
    </w:p>
    <w:p w14:paraId="3392A535" w14:textId="77777777" w:rsidR="00F44026" w:rsidRDefault="009A71A4">
      <w:pPr>
        <w:spacing w:line="360" w:lineRule="auto"/>
        <w:jc w:val="both"/>
        <w:rPr>
          <w:rFonts w:ascii="Arial" w:hAnsi="Arial"/>
          <w:sz w:val="26"/>
          <w:szCs w:val="26"/>
          <w:rtl/>
        </w:rPr>
      </w:pPr>
      <w:r>
        <w:rPr>
          <w:rFonts w:ascii="Arial" w:hAnsi="Arial"/>
          <w:sz w:val="26"/>
          <w:szCs w:val="26"/>
          <w:rtl/>
        </w:rPr>
        <w:t>ג.ד., אזרחית הודו, ילידת 1965, נשואה ואם לשלושה ילדים בגילאים 21, 16 ו- 15, הגיעה לישראל בשנת 2007 והועסקה בטיפול בצעיר שהיה מאושפז בבית לוינשטיין. בסופי שבוע נהגה ג.ד לצאת לחופשה לדירתה באיזור התחנה המרכזית בתל-אביב וכך נהגה גם ביום שישי שקדם לאירועים נשוא דיוננו.</w:t>
      </w:r>
    </w:p>
    <w:p w14:paraId="1BD8BF0E" w14:textId="77777777" w:rsidR="00F44026" w:rsidRDefault="009A71A4">
      <w:pPr>
        <w:spacing w:line="360" w:lineRule="auto"/>
        <w:jc w:val="both"/>
        <w:rPr>
          <w:rFonts w:ascii="Arial" w:hAnsi="Arial"/>
          <w:sz w:val="26"/>
          <w:szCs w:val="26"/>
          <w:rtl/>
        </w:rPr>
      </w:pPr>
      <w:r>
        <w:rPr>
          <w:rFonts w:ascii="Arial" w:hAnsi="Arial"/>
          <w:sz w:val="26"/>
          <w:szCs w:val="26"/>
          <w:rtl/>
        </w:rPr>
        <w:t xml:space="preserve">ביום ראשון ה- 18.11.07 בשעה 04.20 בקירוב, יצאה ג.ד מדירתה והלכה לכיוון התחנה המרכזית, בכוונה לעלות לאוטובוס לכיוון בית לוינשטיין ברעננה. על מנת לקצר את הדרך חצתה ג.ד. גינה. כשעברה בגינה פנה אליה הנאשם, שנהג במונית באזור, ושאל לאן מועדות פניה. ג.ד השיבה שעליה להגיע לבית לוינשטיין עד שעה 05.00 בבוקר. הנאשם פתח את דלת המונית ואמר לה: </w:t>
      </w:r>
      <w:r>
        <w:rPr>
          <w:rFonts w:ascii="Arial" w:hAnsi="Arial"/>
          <w:b/>
          <w:bCs/>
          <w:sz w:val="26"/>
          <w:szCs w:val="26"/>
          <w:rtl/>
        </w:rPr>
        <w:t xml:space="preserve">"את יודעת מה? אמא שלי גם ..., באותו בית חולים ואני אקח אותך". </w:t>
      </w:r>
      <w:r>
        <w:rPr>
          <w:rFonts w:ascii="Arial" w:hAnsi="Arial"/>
          <w:sz w:val="26"/>
          <w:szCs w:val="26"/>
          <w:rtl/>
        </w:rPr>
        <w:t xml:space="preserve"> המתלוננת השיבה, כי אינה רוצה להכנס למונית מכיוון שהמעסיק שלה נתן לה 20 ₪ לנסיעה באוטובוס והיא אינה רוצה לנסוע במונית. בתגובה הציע לה הנאשם 100 ₪ והיא השיבה, כי אינה רוצה בכספו והמשיכה בהליכה מהירה, בשל חששה מפניו. כאשר עברה סמוך למונית משך אותה הנאשם והכניסה למושב הנוסע.</w:t>
      </w:r>
    </w:p>
    <w:p w14:paraId="65262D29" w14:textId="77777777" w:rsidR="00F44026" w:rsidRDefault="00F44026">
      <w:pPr>
        <w:spacing w:line="360" w:lineRule="auto"/>
        <w:jc w:val="both"/>
        <w:rPr>
          <w:rFonts w:ascii="Arial" w:hAnsi="Arial"/>
          <w:sz w:val="26"/>
          <w:szCs w:val="26"/>
          <w:rtl/>
        </w:rPr>
      </w:pPr>
    </w:p>
    <w:p w14:paraId="049F7D20" w14:textId="77777777" w:rsidR="00F44026" w:rsidRDefault="009A71A4">
      <w:pPr>
        <w:spacing w:line="360" w:lineRule="auto"/>
        <w:jc w:val="both"/>
        <w:rPr>
          <w:rFonts w:ascii="Arial" w:hAnsi="Arial"/>
          <w:sz w:val="26"/>
          <w:szCs w:val="26"/>
          <w:rtl/>
        </w:rPr>
      </w:pPr>
      <w:r>
        <w:rPr>
          <w:rFonts w:ascii="Arial" w:hAnsi="Arial"/>
          <w:sz w:val="26"/>
          <w:szCs w:val="26"/>
          <w:rtl/>
        </w:rPr>
        <w:t>לדברי העדה, הנאשם ישב אמנם במושב הנהג אך התכופף החוצה וכך הצליח למשכה פנימה. הנאשם צעק עליה לסגור את הדלת והיא פחדה מפניו.</w:t>
      </w:r>
    </w:p>
    <w:p w14:paraId="758FF86F" w14:textId="77777777" w:rsidR="00F44026" w:rsidRDefault="00F44026">
      <w:pPr>
        <w:spacing w:line="360" w:lineRule="auto"/>
        <w:jc w:val="both"/>
        <w:rPr>
          <w:rFonts w:ascii="Arial" w:hAnsi="Arial"/>
          <w:sz w:val="26"/>
          <w:szCs w:val="26"/>
          <w:rtl/>
        </w:rPr>
      </w:pPr>
    </w:p>
    <w:p w14:paraId="2F3AA2ED" w14:textId="77777777" w:rsidR="00F44026" w:rsidRDefault="009A71A4">
      <w:pPr>
        <w:spacing w:line="360" w:lineRule="auto"/>
        <w:jc w:val="both"/>
        <w:rPr>
          <w:rFonts w:ascii="Arial" w:hAnsi="Arial"/>
          <w:sz w:val="26"/>
          <w:szCs w:val="26"/>
          <w:rtl/>
        </w:rPr>
      </w:pPr>
      <w:r>
        <w:rPr>
          <w:rFonts w:ascii="Arial" w:hAnsi="Arial"/>
          <w:sz w:val="26"/>
          <w:szCs w:val="26"/>
          <w:rtl/>
        </w:rPr>
        <w:lastRenderedPageBreak/>
        <w:t>בעת שהנאשם התחיל לנסוע ראתה המתלוננת, כי הוא לבוש חולצת טריקו ותחתונים ואיבר מינו חשוף. בעודו נוסע משך הנאשם את ידה לכיוון איבר מינו. ג.ד.  אמרה לנאשם, כי אינה יכולה לעשות דבר כזה והוא איים עליה שאם לא תשפשף את איבר מינו יהרוג אותה. במהלך הנסיעה שנמשכה כ- 30 דקות, משך הנאשם את שערה של המתלוננת, התחיל לנשק את ידיה תוך שהוא  מושך את ידה לתוך תחתוניו.</w:t>
      </w:r>
    </w:p>
    <w:p w14:paraId="77892773" w14:textId="77777777" w:rsidR="00F44026" w:rsidRDefault="00F44026">
      <w:pPr>
        <w:spacing w:line="360" w:lineRule="auto"/>
        <w:jc w:val="both"/>
        <w:rPr>
          <w:rFonts w:ascii="Arial" w:hAnsi="Arial"/>
          <w:sz w:val="26"/>
          <w:szCs w:val="26"/>
          <w:rtl/>
        </w:rPr>
      </w:pPr>
    </w:p>
    <w:p w14:paraId="63BB604F" w14:textId="77777777" w:rsidR="00F44026" w:rsidRDefault="009A71A4">
      <w:pPr>
        <w:spacing w:line="360" w:lineRule="auto"/>
        <w:jc w:val="both"/>
        <w:rPr>
          <w:rFonts w:ascii="Arial" w:hAnsi="Arial"/>
          <w:sz w:val="26"/>
          <w:szCs w:val="26"/>
          <w:rtl/>
        </w:rPr>
      </w:pPr>
      <w:r>
        <w:rPr>
          <w:rFonts w:ascii="Arial" w:hAnsi="Arial"/>
          <w:sz w:val="26"/>
          <w:szCs w:val="26"/>
          <w:rtl/>
        </w:rPr>
        <w:t>ג.ד חשה חסרת ישע וניסתה לדבר על ליבו של הנאשם שיחדל ממעשיו באמרה, כי אינה אוהבת את מעשיו, יש לה משפחה ובעל, אולם ללא הועיל.</w:t>
      </w:r>
    </w:p>
    <w:p w14:paraId="266AA884" w14:textId="77777777" w:rsidR="00F44026" w:rsidRDefault="00F44026">
      <w:pPr>
        <w:spacing w:line="360" w:lineRule="auto"/>
        <w:jc w:val="both"/>
        <w:rPr>
          <w:rFonts w:ascii="Arial" w:hAnsi="Arial"/>
          <w:sz w:val="26"/>
          <w:szCs w:val="26"/>
          <w:rtl/>
        </w:rPr>
      </w:pPr>
    </w:p>
    <w:p w14:paraId="64CFA66B" w14:textId="77777777" w:rsidR="009A71A4" w:rsidRDefault="009A71A4">
      <w:pPr>
        <w:spacing w:line="360" w:lineRule="auto"/>
        <w:jc w:val="both"/>
        <w:rPr>
          <w:rFonts w:ascii="Arial" w:hAnsi="Arial"/>
          <w:sz w:val="26"/>
          <w:szCs w:val="26"/>
          <w:rtl/>
        </w:rPr>
      </w:pPr>
      <w:r>
        <w:rPr>
          <w:rFonts w:ascii="Arial" w:hAnsi="Arial"/>
          <w:sz w:val="26"/>
          <w:szCs w:val="26"/>
          <w:rtl/>
        </w:rPr>
        <w:t>בהגיעם להרצליה, עצר הנאשם את הרכב בכביש צדדי, היטה את מושב הנהג אחורה, העביר את חגורת הבטיחות שלו לצידה של ג.ד.</w:t>
      </w:r>
    </w:p>
    <w:p w14:paraId="0D30483E" w14:textId="77777777" w:rsidR="009A71A4" w:rsidRDefault="009A71A4">
      <w:pPr>
        <w:spacing w:line="360" w:lineRule="auto"/>
        <w:jc w:val="both"/>
        <w:rPr>
          <w:rFonts w:ascii="Arial" w:hAnsi="Arial"/>
          <w:sz w:val="26"/>
          <w:szCs w:val="26"/>
          <w:rtl/>
        </w:rPr>
      </w:pPr>
    </w:p>
    <w:p w14:paraId="10501F2F" w14:textId="77777777" w:rsidR="00F44026" w:rsidRDefault="009A71A4">
      <w:pPr>
        <w:spacing w:line="360" w:lineRule="auto"/>
        <w:jc w:val="both"/>
        <w:rPr>
          <w:rFonts w:ascii="Arial" w:hAnsi="Arial"/>
          <w:sz w:val="26"/>
          <w:szCs w:val="26"/>
          <w:rtl/>
        </w:rPr>
      </w:pPr>
      <w:r>
        <w:rPr>
          <w:rFonts w:ascii="Arial" w:hAnsi="Arial"/>
          <w:sz w:val="26"/>
          <w:szCs w:val="26"/>
          <w:rtl/>
        </w:rPr>
        <w:t xml:space="preserve"> ואת חגורתה לתפס שבמושב שלו. קשירת החגורה באופן זה מנעה מהמתלוננת יכולת תזוזה, הנאשם פשט את חולצתה, קשר בעזרתה את ידיה ושם את הבד בפיה על מנת שלא תוכל לצעוק. לאחר מכן, נגע בחזה, פשט את מכנסיה והחדיר את איבר מינו לאיבר מינה. לאחר שבא על סיפוקו נתן הנאשם לג.ד. מטפחת נייר להתנגב.</w:t>
      </w:r>
    </w:p>
    <w:p w14:paraId="6CC90B70" w14:textId="77777777" w:rsidR="00F44026" w:rsidRDefault="00F44026">
      <w:pPr>
        <w:spacing w:line="360" w:lineRule="auto"/>
        <w:jc w:val="both"/>
        <w:rPr>
          <w:rFonts w:ascii="Arial" w:hAnsi="Arial"/>
          <w:sz w:val="26"/>
          <w:szCs w:val="26"/>
          <w:rtl/>
        </w:rPr>
      </w:pPr>
    </w:p>
    <w:p w14:paraId="77C8BED2" w14:textId="77777777" w:rsidR="00F44026" w:rsidRDefault="009A71A4">
      <w:pPr>
        <w:spacing w:line="360" w:lineRule="auto"/>
        <w:jc w:val="both"/>
        <w:rPr>
          <w:rFonts w:ascii="Arial" w:hAnsi="Arial"/>
          <w:sz w:val="26"/>
          <w:szCs w:val="26"/>
          <w:rtl/>
        </w:rPr>
      </w:pPr>
      <w:r>
        <w:rPr>
          <w:rFonts w:ascii="Arial" w:hAnsi="Arial"/>
          <w:sz w:val="26"/>
          <w:szCs w:val="26"/>
          <w:rtl/>
        </w:rPr>
        <w:t>העדה ציינה עוד, כי הנאשם נעל את דלתות הרכב באופן שמנע ממנה לצאת.</w:t>
      </w:r>
    </w:p>
    <w:p w14:paraId="6B4D774C" w14:textId="77777777" w:rsidR="00F44026" w:rsidRDefault="009A71A4">
      <w:pPr>
        <w:spacing w:line="360" w:lineRule="auto"/>
        <w:jc w:val="both"/>
        <w:rPr>
          <w:rFonts w:ascii="Arial" w:hAnsi="Arial"/>
          <w:sz w:val="26"/>
          <w:szCs w:val="26"/>
          <w:rtl/>
        </w:rPr>
      </w:pPr>
      <w:r>
        <w:rPr>
          <w:rFonts w:ascii="Arial" w:hAnsi="Arial"/>
          <w:sz w:val="26"/>
          <w:szCs w:val="26"/>
          <w:rtl/>
        </w:rPr>
        <w:t>לאחר המעשים המתוארים לעיל פתח הנאשם את דלת מושב הנהג והלך לדלת שליד מושבה של ג.ד. וביקש להכניס את איבר מינו לפיה. המתלוננת לא הסכימה לשתף עמו פעולה אך ביקשה שישחרר אותה, תוך שהיא מבטיחה שתעשה כל שיבקש.</w:t>
      </w:r>
    </w:p>
    <w:p w14:paraId="15E685F0" w14:textId="77777777" w:rsidR="00F44026" w:rsidRDefault="009A71A4">
      <w:pPr>
        <w:spacing w:line="360" w:lineRule="auto"/>
        <w:jc w:val="both"/>
        <w:rPr>
          <w:rFonts w:ascii="Arial" w:hAnsi="Arial"/>
          <w:sz w:val="26"/>
          <w:szCs w:val="26"/>
          <w:rtl/>
        </w:rPr>
      </w:pPr>
      <w:r>
        <w:rPr>
          <w:rFonts w:ascii="Arial" w:hAnsi="Arial"/>
          <w:sz w:val="26"/>
          <w:szCs w:val="26"/>
          <w:rtl/>
        </w:rPr>
        <w:t>כאשר שחרר הנאשם את ג.ד. היא ניצלה את ההזדמנות, דחפה את דלת המונית, בעטה ברגלו של הנאשם ונמלטה, כשהיא זועקת לעזרה. תוך כדי מנוסתה ניסתה ג.ד לרשום את מספר המונית אך הנאשם אמר לה שגם אם תרשום את המספר לא תהיה בכך תועלת, כי המונית אינה שלו והתחיל לנסוע.</w:t>
      </w:r>
    </w:p>
    <w:p w14:paraId="47AD0E3F" w14:textId="77777777" w:rsidR="00F44026" w:rsidRDefault="00F44026">
      <w:pPr>
        <w:spacing w:line="360" w:lineRule="auto"/>
        <w:jc w:val="both"/>
        <w:rPr>
          <w:rFonts w:ascii="Arial" w:hAnsi="Arial"/>
          <w:sz w:val="26"/>
          <w:szCs w:val="26"/>
          <w:rtl/>
        </w:rPr>
      </w:pPr>
    </w:p>
    <w:p w14:paraId="55085A5B" w14:textId="77777777" w:rsidR="00F44026" w:rsidRDefault="009A71A4">
      <w:pPr>
        <w:spacing w:line="360" w:lineRule="auto"/>
        <w:jc w:val="both"/>
        <w:rPr>
          <w:rFonts w:ascii="Arial" w:hAnsi="Arial"/>
          <w:sz w:val="26"/>
          <w:szCs w:val="26"/>
          <w:rtl/>
        </w:rPr>
      </w:pPr>
      <w:r>
        <w:rPr>
          <w:rFonts w:ascii="Arial" w:hAnsi="Arial"/>
          <w:sz w:val="26"/>
          <w:szCs w:val="26"/>
          <w:rtl/>
        </w:rPr>
        <w:t>ג.ד. החלה ללכת לכיוון תחנת האוטובוס ובהגיעה לצומת ניסתה לעצור כלי רכב שעברו במקום, אך איש לא עצר. לבסוף עברה את הרמזור דפקה על שמשת רכבה של חפציבה  שואלי (עת/10), אשר הבחינה , כי היא נתונה במצוקה קשה, הכניסה אותה לרכב והסיעה אותה לבית החולים מאיר בכפר סבא.</w:t>
      </w:r>
    </w:p>
    <w:p w14:paraId="3C7F3C3C" w14:textId="77777777" w:rsidR="00F44026" w:rsidRDefault="00F44026">
      <w:pPr>
        <w:spacing w:line="360" w:lineRule="auto"/>
        <w:jc w:val="both"/>
        <w:rPr>
          <w:rFonts w:ascii="Arial" w:hAnsi="Arial"/>
          <w:sz w:val="26"/>
          <w:szCs w:val="26"/>
          <w:rtl/>
        </w:rPr>
      </w:pPr>
    </w:p>
    <w:p w14:paraId="7836A834" w14:textId="77777777" w:rsidR="00F44026" w:rsidRDefault="009A71A4">
      <w:pPr>
        <w:spacing w:line="360" w:lineRule="auto"/>
        <w:jc w:val="both"/>
        <w:rPr>
          <w:rFonts w:ascii="Arial" w:hAnsi="Arial"/>
          <w:b/>
          <w:bCs/>
          <w:sz w:val="28"/>
          <w:szCs w:val="28"/>
          <w:u w:val="single"/>
          <w:rtl/>
        </w:rPr>
      </w:pPr>
      <w:r>
        <w:rPr>
          <w:rFonts w:ascii="Arial" w:hAnsi="Arial"/>
          <w:b/>
          <w:bCs/>
          <w:sz w:val="28"/>
          <w:szCs w:val="28"/>
          <w:u w:val="single"/>
          <w:rtl/>
        </w:rPr>
        <w:t>גירסת הנאשם בבית המשפט</w:t>
      </w:r>
    </w:p>
    <w:p w14:paraId="63DFCDFF" w14:textId="77777777" w:rsidR="00F44026" w:rsidRDefault="00F44026">
      <w:pPr>
        <w:spacing w:line="360" w:lineRule="auto"/>
        <w:jc w:val="both"/>
        <w:rPr>
          <w:rFonts w:ascii="Arial" w:hAnsi="Arial"/>
          <w:b/>
          <w:bCs/>
          <w:sz w:val="28"/>
          <w:szCs w:val="28"/>
          <w:u w:val="single"/>
          <w:rtl/>
        </w:rPr>
      </w:pPr>
    </w:p>
    <w:p w14:paraId="1BEE9A43" w14:textId="77777777" w:rsidR="00F44026" w:rsidRDefault="009A71A4">
      <w:pPr>
        <w:spacing w:line="360" w:lineRule="auto"/>
        <w:jc w:val="both"/>
        <w:rPr>
          <w:rFonts w:ascii="Arial" w:hAnsi="Arial"/>
          <w:sz w:val="26"/>
          <w:szCs w:val="26"/>
          <w:rtl/>
        </w:rPr>
      </w:pPr>
      <w:r>
        <w:rPr>
          <w:rFonts w:ascii="Arial" w:hAnsi="Arial"/>
          <w:sz w:val="26"/>
          <w:szCs w:val="26"/>
          <w:rtl/>
        </w:rPr>
        <w:t>מול עדותה הסדורה והבהירה של ג.ד., הנתמכת בראיות חיצוניות למכביר (אשר יפורטו בהמשך), עומדת גרסתו התמוהה, בלשון המעטה, של הנאשם.</w:t>
      </w:r>
    </w:p>
    <w:p w14:paraId="2BA0C206" w14:textId="77777777" w:rsidR="00F44026" w:rsidRDefault="00F44026">
      <w:pPr>
        <w:spacing w:line="360" w:lineRule="auto"/>
        <w:jc w:val="both"/>
        <w:rPr>
          <w:rFonts w:ascii="Arial" w:hAnsi="Arial"/>
          <w:sz w:val="26"/>
          <w:szCs w:val="26"/>
          <w:rtl/>
        </w:rPr>
      </w:pPr>
    </w:p>
    <w:p w14:paraId="5140372C" w14:textId="77777777" w:rsidR="00F44026" w:rsidRDefault="009A71A4">
      <w:pPr>
        <w:spacing w:line="360" w:lineRule="auto"/>
        <w:jc w:val="both"/>
        <w:rPr>
          <w:rFonts w:ascii="Arial" w:hAnsi="Arial"/>
          <w:sz w:val="26"/>
          <w:szCs w:val="26"/>
          <w:rtl/>
        </w:rPr>
      </w:pPr>
      <w:r>
        <w:rPr>
          <w:rFonts w:ascii="Arial" w:hAnsi="Arial"/>
          <w:sz w:val="26"/>
          <w:szCs w:val="26"/>
          <w:rtl/>
        </w:rPr>
        <w:t xml:space="preserve">כפי שציינתי לעיל, בתשובתו לכתב האישום עשה הנאשם כל שביכולתו להמנע ממתן גירסה מחייבת ביחס לאירועי בוקר ה- 18.11.07, תוך שהוא נעזר בחלוף הזמן, כהסבר לחוסר יכולתו להיזכר במפגש הנטען. </w:t>
      </w:r>
    </w:p>
    <w:p w14:paraId="27916868" w14:textId="77777777" w:rsidR="00F44026" w:rsidRDefault="009A71A4">
      <w:pPr>
        <w:spacing w:line="360" w:lineRule="auto"/>
        <w:jc w:val="both"/>
        <w:rPr>
          <w:rFonts w:ascii="Arial" w:hAnsi="Arial"/>
          <w:sz w:val="26"/>
          <w:szCs w:val="26"/>
          <w:rtl/>
        </w:rPr>
      </w:pPr>
      <w:r>
        <w:rPr>
          <w:rFonts w:ascii="Arial" w:hAnsi="Arial"/>
          <w:sz w:val="26"/>
          <w:szCs w:val="26"/>
          <w:rtl/>
        </w:rPr>
        <w:t>בעדותו בפנינו שינה הנאשם את טעמו, חלקית, וטען, כי בתקופה שקדמה למעצרו היו לו שני מקרים בהם נוסעות ביקשו שלא לשלם עבור הנסיעה, ולהעניק לו שירותים מיניים בתמורה.</w:t>
      </w:r>
    </w:p>
    <w:p w14:paraId="105F13F5" w14:textId="77777777" w:rsidR="00F44026" w:rsidRDefault="009A71A4">
      <w:pPr>
        <w:spacing w:line="360" w:lineRule="auto"/>
        <w:jc w:val="both"/>
        <w:rPr>
          <w:rFonts w:ascii="Arial" w:hAnsi="Arial"/>
          <w:sz w:val="26"/>
          <w:szCs w:val="26"/>
          <w:rtl/>
        </w:rPr>
      </w:pPr>
      <w:r>
        <w:rPr>
          <w:rFonts w:ascii="Arial" w:hAnsi="Arial"/>
          <w:sz w:val="26"/>
          <w:szCs w:val="26"/>
          <w:rtl/>
        </w:rPr>
        <w:t xml:space="preserve">אחת הנוסעות היתה מ.פ שבעקבות נסיונו לאונן בנוכחותה נעצר ונחקר בחודש אוגוסט 2009. </w:t>
      </w:r>
    </w:p>
    <w:p w14:paraId="2A8D5DFF" w14:textId="77777777" w:rsidR="00F44026" w:rsidRDefault="009A71A4">
      <w:pPr>
        <w:spacing w:line="360" w:lineRule="auto"/>
        <w:jc w:val="both"/>
        <w:rPr>
          <w:rFonts w:ascii="Arial" w:hAnsi="Arial"/>
          <w:sz w:val="26"/>
          <w:szCs w:val="26"/>
          <w:rtl/>
        </w:rPr>
      </w:pPr>
      <w:r>
        <w:rPr>
          <w:rFonts w:ascii="Arial" w:hAnsi="Arial"/>
          <w:sz w:val="26"/>
          <w:szCs w:val="26"/>
          <w:rtl/>
        </w:rPr>
        <w:t>באשר לזהות הנוסעת האחרת טען הנאשם, כי אינו זוכר כל פרט ביחס לאותה אשה אך ידע לציין, כי בעת שנסע באיזור התחנה המרכזית, ניגשה אליו "איזו בחורה" וביקשה לנסוע לכיוון הרצליה או רעננה. באשר למקום אליו ביקשה האשה להגיע הבהיר הנאשם, כי נתון זה לא היה זכור לו "אז", אולם לאחר שקרא את עדותה נזכר במחוז חפצה (עמ' 61 לפרוטוקול מיום 18.10.10). האשה שאלה מה מחיר הנסיעה והנאשם השיב 100 ₪. היא הסכימה, נכנסה למונית מרצונה, התיישבה במושב שליד הנהג והוא החל בנסיעה.</w:t>
      </w:r>
    </w:p>
    <w:p w14:paraId="0C5BB7C3" w14:textId="77777777" w:rsidR="00F44026" w:rsidRDefault="009A71A4">
      <w:pPr>
        <w:spacing w:line="360" w:lineRule="auto"/>
        <w:jc w:val="both"/>
        <w:rPr>
          <w:rFonts w:ascii="Arial" w:hAnsi="Arial"/>
          <w:sz w:val="26"/>
          <w:szCs w:val="26"/>
          <w:rtl/>
        </w:rPr>
      </w:pPr>
      <w:r>
        <w:rPr>
          <w:rFonts w:ascii="Arial" w:hAnsi="Arial"/>
          <w:sz w:val="26"/>
          <w:szCs w:val="26"/>
          <w:rtl/>
        </w:rPr>
        <w:t xml:space="preserve">לאחר מספר דקות הסתבר, כי אין לנוסעת 100 ₪ </w:t>
      </w:r>
      <w:r>
        <w:rPr>
          <w:rFonts w:ascii="Arial" w:hAnsi="Arial"/>
          <w:b/>
          <w:bCs/>
          <w:sz w:val="26"/>
          <w:szCs w:val="26"/>
          <w:rtl/>
        </w:rPr>
        <w:t xml:space="preserve">"היא בעיקרון הסכימה לעשות משהו והיא הבהירה שהיא לא מוכנה... לא סקס היא לא מוכנה ולא שום דבר והיא ראתה שאני רוצה להוריד אותה או משהו כזה מהמונית" </w:t>
      </w:r>
      <w:r>
        <w:rPr>
          <w:rFonts w:ascii="Arial" w:hAnsi="Arial"/>
          <w:sz w:val="26"/>
          <w:szCs w:val="26"/>
          <w:rtl/>
        </w:rPr>
        <w:t>(שם, ש' 22-27).</w:t>
      </w:r>
    </w:p>
    <w:p w14:paraId="35A56931" w14:textId="77777777" w:rsidR="00F44026" w:rsidRDefault="009A71A4">
      <w:pPr>
        <w:spacing w:line="360" w:lineRule="auto"/>
        <w:jc w:val="both"/>
        <w:rPr>
          <w:rFonts w:ascii="Arial" w:hAnsi="Arial"/>
          <w:sz w:val="26"/>
          <w:szCs w:val="26"/>
          <w:rtl/>
        </w:rPr>
      </w:pPr>
      <w:r>
        <w:rPr>
          <w:rFonts w:ascii="Arial" w:hAnsi="Arial"/>
          <w:sz w:val="26"/>
          <w:szCs w:val="26"/>
          <w:rtl/>
        </w:rPr>
        <w:t>בהמשך תאר הנאשם את המגע בינו לבין הנוסעת האלמונית:</w:t>
      </w:r>
    </w:p>
    <w:p w14:paraId="25C13CDE" w14:textId="77777777" w:rsidR="00F44026" w:rsidRDefault="009A71A4">
      <w:pPr>
        <w:spacing w:line="360" w:lineRule="auto"/>
        <w:jc w:val="both"/>
        <w:rPr>
          <w:rFonts w:ascii="Arial" w:hAnsi="Arial"/>
          <w:sz w:val="26"/>
          <w:szCs w:val="26"/>
          <w:rtl/>
        </w:rPr>
      </w:pPr>
      <w:r>
        <w:rPr>
          <w:rFonts w:ascii="Arial" w:hAnsi="Arial"/>
          <w:b/>
          <w:bCs/>
          <w:sz w:val="26"/>
          <w:szCs w:val="26"/>
          <w:rtl/>
        </w:rPr>
        <w:t>"התחלתי לנסוע. שלא היה לה מספיק כסף אז תוך כדי תנועה עם היד או משהו כזה היא נגעה בי ואני לקחתי את היד שלה, של הבחורה הזאת, לכיוון איבר המין ואמרתי אם היא מוכנה לעשות ביד באוטו. היא עשתה את זה ואני במקביל נגעתי בה קצת באיזור החזה"</w:t>
      </w:r>
      <w:r>
        <w:rPr>
          <w:rFonts w:ascii="Arial" w:hAnsi="Arial"/>
          <w:sz w:val="26"/>
          <w:szCs w:val="26"/>
          <w:rtl/>
        </w:rPr>
        <w:t xml:space="preserve"> (עמ' 62 לפרוטוקול מיום 18.10.10 ש' 3-6).</w:t>
      </w:r>
    </w:p>
    <w:p w14:paraId="0148CFBE" w14:textId="77777777" w:rsidR="00F44026" w:rsidRDefault="009A71A4">
      <w:pPr>
        <w:spacing w:line="360" w:lineRule="auto"/>
        <w:jc w:val="both"/>
        <w:rPr>
          <w:rFonts w:ascii="Arial" w:hAnsi="Arial"/>
          <w:sz w:val="26"/>
          <w:szCs w:val="26"/>
          <w:rtl/>
        </w:rPr>
      </w:pPr>
      <w:r>
        <w:rPr>
          <w:rFonts w:ascii="Arial" w:hAnsi="Arial"/>
          <w:sz w:val="26"/>
          <w:szCs w:val="26"/>
          <w:rtl/>
        </w:rPr>
        <w:t xml:space="preserve">המגע המתואר לעיל התרחש, לגירסת הנאשם, באזור תל-אביב סמוך לעזריאלי והוא המשיך בנסיעה לכיוון רעננה. בדרך ביקשה ממנו הנוסעת 200 ₪  והוא השיב שיכול לתת לה רק 100  בנוסף לדמי הנסיעה אותם לא שילמה, ונתן לה 100 ₪. כאשר התקרבו לרעננה דרשה הנוסעת 100 ₪ נוספים, הנאשם סירב והיא איימה שתרשום את מספר המונית </w:t>
      </w:r>
      <w:r>
        <w:rPr>
          <w:rFonts w:ascii="Arial" w:hAnsi="Arial"/>
          <w:b/>
          <w:bCs/>
          <w:sz w:val="26"/>
          <w:szCs w:val="26"/>
          <w:rtl/>
        </w:rPr>
        <w:t>"או משהו כזה"</w:t>
      </w:r>
      <w:r>
        <w:rPr>
          <w:rFonts w:ascii="Arial" w:hAnsi="Arial"/>
          <w:sz w:val="26"/>
          <w:szCs w:val="26"/>
          <w:rtl/>
        </w:rPr>
        <w:t>. הנאשם עצר רכבו בצד, ירד מהמונית, פתח את הדלת וביקש ממנה לצאת.</w:t>
      </w:r>
    </w:p>
    <w:p w14:paraId="61565D40" w14:textId="77777777" w:rsidR="00F44026" w:rsidRDefault="009A71A4">
      <w:pPr>
        <w:spacing w:line="360" w:lineRule="auto"/>
        <w:jc w:val="both"/>
        <w:rPr>
          <w:rFonts w:ascii="Arial" w:hAnsi="Arial"/>
          <w:sz w:val="26"/>
          <w:szCs w:val="26"/>
          <w:rtl/>
        </w:rPr>
      </w:pPr>
      <w:r>
        <w:rPr>
          <w:rFonts w:ascii="Arial" w:hAnsi="Arial"/>
          <w:b/>
          <w:bCs/>
          <w:sz w:val="26"/>
          <w:szCs w:val="26"/>
          <w:rtl/>
        </w:rPr>
        <w:t>"היא נלחצה, כי היה כבר מאוחר לעבודה שלה או משהו... היא אמרה שהיא מוכנה להביא לי את ה- 100 חזרה רק שלא יוריד אותי שם. אני לא הסכמתי והורדתי אותה שם ונסעתי"</w:t>
      </w:r>
      <w:r>
        <w:rPr>
          <w:rFonts w:ascii="Arial" w:hAnsi="Arial"/>
          <w:sz w:val="26"/>
          <w:szCs w:val="26"/>
          <w:rtl/>
        </w:rPr>
        <w:t xml:space="preserve"> (שם, ש' 20-32).</w:t>
      </w:r>
    </w:p>
    <w:p w14:paraId="4944470D" w14:textId="77777777" w:rsidR="00F44026" w:rsidRDefault="009A71A4">
      <w:pPr>
        <w:spacing w:line="360" w:lineRule="auto"/>
        <w:jc w:val="both"/>
        <w:rPr>
          <w:rFonts w:ascii="Arial" w:hAnsi="Arial"/>
          <w:sz w:val="26"/>
          <w:szCs w:val="26"/>
          <w:rtl/>
        </w:rPr>
      </w:pPr>
      <w:r>
        <w:rPr>
          <w:rFonts w:ascii="Arial" w:hAnsi="Arial"/>
          <w:sz w:val="26"/>
          <w:szCs w:val="26"/>
          <w:rtl/>
        </w:rPr>
        <w:t>הנאשם הבהיר, כי אינו יכול לזכור את ג.ד. כנוסעת שהתקרית עמה תוארה לעיל וזאת לנוכח חלוף הזמן. דבר שלא מנע ממנו לטעון, כי למד על כיוון הנסיעה ותכליתה מעדותה בבית המשפט.</w:t>
      </w:r>
    </w:p>
    <w:p w14:paraId="5B66AB1E" w14:textId="77777777" w:rsidR="00F44026" w:rsidRDefault="00F44026">
      <w:pPr>
        <w:spacing w:line="360" w:lineRule="auto"/>
        <w:jc w:val="both"/>
        <w:rPr>
          <w:rFonts w:ascii="Arial" w:hAnsi="Arial"/>
          <w:sz w:val="26"/>
          <w:szCs w:val="26"/>
          <w:rtl/>
        </w:rPr>
      </w:pPr>
    </w:p>
    <w:p w14:paraId="0CBF7F3C" w14:textId="77777777" w:rsidR="00F44026" w:rsidRDefault="009A71A4">
      <w:pPr>
        <w:spacing w:line="360" w:lineRule="auto"/>
        <w:jc w:val="both"/>
        <w:rPr>
          <w:rFonts w:ascii="Arial" w:hAnsi="Arial"/>
          <w:sz w:val="26"/>
          <w:szCs w:val="26"/>
          <w:rtl/>
        </w:rPr>
      </w:pPr>
      <w:r>
        <w:rPr>
          <w:rFonts w:ascii="Arial" w:hAnsi="Arial"/>
          <w:sz w:val="26"/>
          <w:szCs w:val="26"/>
          <w:rtl/>
        </w:rPr>
        <w:t>בהמשך עדותו הסתבר, כי מלבד האירועים הנוגעים למ.פ.. וג.ד. היתה לנאשם תקרית עם נוסעת נוספת אשר סירבה לשלם וטענה, כי ניסה לגעת בה, אך הוא לא נכנע לסחיטה והסיע אותה לתחנת המשטרה. לאחר שנשמעו גירסאות הצדדים, במשטרה, שוחרר הנאשם והנוסעת נעצרה (עמ' 68 לפר' מיום 18.10.10 ש' 10-14).</w:t>
      </w:r>
    </w:p>
    <w:p w14:paraId="2980D267" w14:textId="77777777" w:rsidR="00F44026" w:rsidRDefault="00F44026">
      <w:pPr>
        <w:spacing w:line="360" w:lineRule="auto"/>
        <w:jc w:val="both"/>
        <w:rPr>
          <w:rFonts w:ascii="Arial" w:hAnsi="Arial"/>
          <w:sz w:val="26"/>
          <w:szCs w:val="26"/>
          <w:rtl/>
        </w:rPr>
      </w:pPr>
    </w:p>
    <w:p w14:paraId="4E147656" w14:textId="77777777" w:rsidR="00F44026" w:rsidRDefault="009A71A4">
      <w:pPr>
        <w:spacing w:line="360" w:lineRule="auto"/>
        <w:jc w:val="both"/>
        <w:rPr>
          <w:rFonts w:ascii="Arial" w:hAnsi="Arial"/>
          <w:sz w:val="26"/>
          <w:szCs w:val="26"/>
          <w:rtl/>
        </w:rPr>
      </w:pPr>
      <w:r>
        <w:rPr>
          <w:rFonts w:ascii="Arial" w:hAnsi="Arial"/>
          <w:sz w:val="26"/>
          <w:szCs w:val="26"/>
          <w:rtl/>
        </w:rPr>
        <w:t>בעדותו בפנינו ניסה הנאשם לאחוז בחבל בשני קצותיו. מצד אחד, עשה כל מאמץ להימנע מזיהויה של ג.ד. כמי שנסעה עמו במונית בתאריך 18.11.07 ומן הצד השני, טען שאין מדובר באונס אלא במעשים שבוצעו בהסכמה בתמורה לשכר הנסיעה.</w:t>
      </w:r>
    </w:p>
    <w:p w14:paraId="020C8E93" w14:textId="77777777" w:rsidR="00F44026" w:rsidRDefault="009A71A4">
      <w:pPr>
        <w:spacing w:line="360" w:lineRule="auto"/>
        <w:jc w:val="both"/>
        <w:rPr>
          <w:rFonts w:ascii="Arial" w:hAnsi="Arial"/>
          <w:sz w:val="26"/>
          <w:szCs w:val="26"/>
          <w:rtl/>
        </w:rPr>
      </w:pPr>
      <w:r>
        <w:rPr>
          <w:rFonts w:ascii="Arial" w:hAnsi="Arial"/>
          <w:sz w:val="26"/>
          <w:szCs w:val="26"/>
          <w:rtl/>
        </w:rPr>
        <w:t>נסיונו זה לא עלה יפה, מאחר שגירסתו לוקה בחוסר הגיון פנימי ורצופה  סתירות בהשוואה לאמרותיו במשטרה.</w:t>
      </w:r>
    </w:p>
    <w:p w14:paraId="36C63BE6" w14:textId="77777777" w:rsidR="00F44026" w:rsidRDefault="009A71A4">
      <w:pPr>
        <w:spacing w:line="360" w:lineRule="auto"/>
        <w:jc w:val="both"/>
        <w:rPr>
          <w:rFonts w:ascii="Arial" w:hAnsi="Arial"/>
          <w:sz w:val="26"/>
          <w:szCs w:val="26"/>
          <w:rtl/>
        </w:rPr>
      </w:pPr>
      <w:r>
        <w:rPr>
          <w:rFonts w:ascii="Arial" w:hAnsi="Arial"/>
          <w:sz w:val="26"/>
          <w:szCs w:val="26"/>
          <w:rtl/>
        </w:rPr>
        <w:t>בסיום סיכומיו מיקד הסניגור, עו"ד אורי קינן, את עיקר המחלוקת בשאלה האם בוצע מעשה אונס כפי שמתארת ג.ד. או מגע בהסכמה כנטען על ידי הנאשם.</w:t>
      </w:r>
    </w:p>
    <w:p w14:paraId="6DF4BD9F" w14:textId="77777777" w:rsidR="00F44026" w:rsidRDefault="00F44026">
      <w:pPr>
        <w:spacing w:line="360" w:lineRule="auto"/>
        <w:jc w:val="both"/>
        <w:rPr>
          <w:rFonts w:ascii="Arial" w:hAnsi="Arial"/>
          <w:sz w:val="26"/>
          <w:szCs w:val="26"/>
          <w:rtl/>
        </w:rPr>
      </w:pPr>
    </w:p>
    <w:p w14:paraId="611B7026" w14:textId="77777777" w:rsidR="00F44026" w:rsidRDefault="009A71A4">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74AA5784" w14:textId="77777777" w:rsidR="00F44026" w:rsidRDefault="00F44026">
      <w:pPr>
        <w:spacing w:line="360" w:lineRule="auto"/>
        <w:jc w:val="both"/>
        <w:rPr>
          <w:rFonts w:ascii="Arial" w:hAnsi="Arial"/>
          <w:b/>
          <w:bCs/>
          <w:sz w:val="28"/>
          <w:szCs w:val="28"/>
          <w:u w:val="single"/>
          <w:rtl/>
        </w:rPr>
      </w:pPr>
    </w:p>
    <w:p w14:paraId="45EC4A81" w14:textId="77777777" w:rsidR="00F44026" w:rsidRDefault="009A71A4">
      <w:pPr>
        <w:spacing w:line="360" w:lineRule="auto"/>
        <w:jc w:val="both"/>
        <w:rPr>
          <w:rFonts w:ascii="Arial" w:hAnsi="Arial"/>
          <w:sz w:val="26"/>
          <w:szCs w:val="26"/>
          <w:rtl/>
        </w:rPr>
      </w:pPr>
      <w:r>
        <w:rPr>
          <w:rFonts w:ascii="Arial" w:hAnsi="Arial"/>
          <w:sz w:val="26"/>
          <w:szCs w:val="26"/>
          <w:rtl/>
        </w:rPr>
        <w:t xml:space="preserve">גירסתה של המתלוננת נתמכת בראיות ממקורות שונים ובלתי תלויים. עדויותיהם של חפציבה שואלי, שאספה את ג.ד. למכוניתה לאחר האירוע ותיארה את מצבה הנפשי והגופני, עדות מעסיקיה ס.ק (עת/5) ו- א.ק. ת/24 אשר אף הם מתייחסים בהרחבה למצבה הנפשי לאחר האירוע. חוות דעתו של פרופ' היס ת/33 בה מתוארים סימני חבלה ושריטות על רגליה של ג.ד. התואמים את התיאור שמסרה, כמו גם חוות הדעת ת/35 ו-ת/36 מהן עולה, כי נמצאו סימני זרע על התחתונים שלבשה המתלוננת בעת האירוע (ת/35), תאי זרע שפרופיל </w:t>
      </w:r>
    </w:p>
    <w:p w14:paraId="14F311E7" w14:textId="77777777" w:rsidR="00F44026" w:rsidRDefault="009A71A4">
      <w:pPr>
        <w:spacing w:line="360" w:lineRule="auto"/>
        <w:jc w:val="both"/>
        <w:rPr>
          <w:rFonts w:ascii="Arial" w:hAnsi="Arial"/>
          <w:sz w:val="26"/>
          <w:szCs w:val="26"/>
          <w:rtl/>
        </w:rPr>
      </w:pPr>
      <w:r>
        <w:rPr>
          <w:rFonts w:ascii="Arial" w:hAnsi="Arial"/>
          <w:sz w:val="26"/>
          <w:szCs w:val="26"/>
          <w:rtl/>
        </w:rPr>
        <w:t xml:space="preserve">ה- </w:t>
      </w:r>
      <w:r>
        <w:rPr>
          <w:rFonts w:ascii="Arial" w:hAnsi="Arial"/>
          <w:sz w:val="26"/>
          <w:szCs w:val="26"/>
        </w:rPr>
        <w:t>DNA</w:t>
      </w:r>
      <w:r>
        <w:rPr>
          <w:rFonts w:ascii="Arial" w:hAnsi="Arial"/>
          <w:sz w:val="26"/>
          <w:szCs w:val="26"/>
          <w:rtl/>
        </w:rPr>
        <w:t xml:space="preserve"> שלהם תואם את זה של הנאשם (ת/36).</w:t>
      </w:r>
    </w:p>
    <w:p w14:paraId="4C0298FE" w14:textId="77777777" w:rsidR="00F44026" w:rsidRDefault="00F44026">
      <w:pPr>
        <w:spacing w:line="360" w:lineRule="auto"/>
        <w:jc w:val="both"/>
        <w:rPr>
          <w:rFonts w:ascii="Arial" w:hAnsi="Arial"/>
          <w:sz w:val="26"/>
          <w:szCs w:val="26"/>
          <w:rtl/>
        </w:rPr>
      </w:pPr>
    </w:p>
    <w:p w14:paraId="1AB42C75" w14:textId="77777777" w:rsidR="00F44026" w:rsidRDefault="00F44026">
      <w:pPr>
        <w:spacing w:line="360" w:lineRule="auto"/>
        <w:jc w:val="both"/>
        <w:rPr>
          <w:rFonts w:ascii="Arial" w:hAnsi="Arial"/>
          <w:sz w:val="26"/>
          <w:szCs w:val="26"/>
          <w:rtl/>
        </w:rPr>
      </w:pPr>
    </w:p>
    <w:p w14:paraId="0D1A325D" w14:textId="77777777" w:rsidR="00F44026" w:rsidRDefault="00F44026">
      <w:pPr>
        <w:spacing w:line="360" w:lineRule="auto"/>
        <w:jc w:val="both"/>
        <w:rPr>
          <w:rFonts w:ascii="Arial" w:hAnsi="Arial"/>
          <w:sz w:val="26"/>
          <w:szCs w:val="26"/>
          <w:rtl/>
        </w:rPr>
      </w:pPr>
    </w:p>
    <w:p w14:paraId="410AD38E" w14:textId="77777777" w:rsidR="00F44026" w:rsidRDefault="00F44026">
      <w:pPr>
        <w:spacing w:line="360" w:lineRule="auto"/>
        <w:jc w:val="both"/>
        <w:rPr>
          <w:rFonts w:ascii="Arial" w:hAnsi="Arial"/>
          <w:sz w:val="26"/>
          <w:szCs w:val="26"/>
          <w:rtl/>
        </w:rPr>
      </w:pPr>
    </w:p>
    <w:p w14:paraId="5762CA26" w14:textId="77777777" w:rsidR="00F44026" w:rsidRDefault="009A71A4">
      <w:pPr>
        <w:spacing w:line="360" w:lineRule="auto"/>
        <w:jc w:val="both"/>
        <w:rPr>
          <w:rFonts w:ascii="Arial" w:hAnsi="Arial"/>
          <w:sz w:val="26"/>
          <w:szCs w:val="26"/>
          <w:rtl/>
        </w:rPr>
      </w:pPr>
      <w:r>
        <w:rPr>
          <w:rFonts w:ascii="Arial" w:hAnsi="Arial"/>
          <w:sz w:val="26"/>
          <w:szCs w:val="26"/>
          <w:rtl/>
        </w:rPr>
        <w:t xml:space="preserve">עוד יצויין, כי המתלוננת מסרה, בגירסתה הראשונית, שעל כתפו של תוקפה היה קעקוע ואכן על כתפו של הנאשם וגבו נמצאו 3 קעקועים (ת/20). כמו כן הצליחה העדה לזכור שתי ספרות </w:t>
      </w:r>
    </w:p>
    <w:p w14:paraId="03F1EC4D" w14:textId="77777777" w:rsidR="00F44026" w:rsidRDefault="009A71A4">
      <w:pPr>
        <w:spacing w:line="360" w:lineRule="auto"/>
        <w:jc w:val="both"/>
        <w:rPr>
          <w:rFonts w:ascii="Arial" w:hAnsi="Arial"/>
          <w:sz w:val="26"/>
          <w:szCs w:val="26"/>
          <w:rtl/>
        </w:rPr>
      </w:pPr>
      <w:r>
        <w:rPr>
          <w:rFonts w:ascii="Arial" w:hAnsi="Arial"/>
          <w:sz w:val="26"/>
          <w:szCs w:val="26"/>
          <w:rtl/>
        </w:rPr>
        <w:t>של מספר המונית 6 ו-9  וב- ת/19, רשימת כלי הרכב שהיו בבעלות משה דיין, מעסיקו של הנאשם,  במועד הרלבנטי, נמצאה מונית מסוג מרצדס שמספרה כולל את שתי הספרות הללו.</w:t>
      </w:r>
    </w:p>
    <w:p w14:paraId="7302E6F0" w14:textId="77777777" w:rsidR="00F44026" w:rsidRDefault="00F44026">
      <w:pPr>
        <w:spacing w:line="360" w:lineRule="auto"/>
        <w:jc w:val="both"/>
        <w:rPr>
          <w:rFonts w:ascii="Arial" w:hAnsi="Arial"/>
          <w:sz w:val="26"/>
          <w:szCs w:val="26"/>
          <w:rtl/>
        </w:rPr>
      </w:pPr>
    </w:p>
    <w:p w14:paraId="51628264" w14:textId="77777777" w:rsidR="00F44026" w:rsidRDefault="00F44026">
      <w:pPr>
        <w:jc w:val="both"/>
        <w:rPr>
          <w:rFonts w:ascii="Arial" w:hAnsi="Arial" w:cs="FrankRuehl"/>
          <w:sz w:val="28"/>
          <w:szCs w:val="28"/>
          <w:rtl/>
        </w:rPr>
      </w:pPr>
    </w:p>
    <w:p w14:paraId="4B31243F" w14:textId="77777777" w:rsidR="00F44026" w:rsidRDefault="009A71A4">
      <w:pPr>
        <w:jc w:val="both"/>
        <w:rPr>
          <w:rFonts w:ascii="Arial" w:hAnsi="Arial"/>
          <w:b/>
          <w:bCs/>
          <w:sz w:val="28"/>
          <w:szCs w:val="28"/>
          <w:u w:val="single"/>
          <w:rtl/>
        </w:rPr>
      </w:pPr>
      <w:r>
        <w:rPr>
          <w:rFonts w:ascii="Arial" w:hAnsi="Arial"/>
          <w:b/>
          <w:bCs/>
          <w:sz w:val="28"/>
          <w:szCs w:val="28"/>
          <w:u w:val="single"/>
          <w:rtl/>
        </w:rPr>
        <w:t>עדות חפציבה שואלי</w:t>
      </w:r>
    </w:p>
    <w:p w14:paraId="374870A2" w14:textId="77777777" w:rsidR="00F44026" w:rsidRDefault="00F44026">
      <w:pPr>
        <w:jc w:val="both"/>
        <w:rPr>
          <w:rFonts w:ascii="Arial" w:hAnsi="Arial" w:cs="FrankRuehl"/>
          <w:sz w:val="28"/>
          <w:szCs w:val="28"/>
          <w:rtl/>
        </w:rPr>
      </w:pPr>
    </w:p>
    <w:p w14:paraId="7115D855" w14:textId="77777777" w:rsidR="00F44026" w:rsidRDefault="00F44026">
      <w:pPr>
        <w:jc w:val="both"/>
        <w:rPr>
          <w:rFonts w:ascii="Arial" w:hAnsi="Arial" w:cs="FrankRuehl"/>
          <w:sz w:val="28"/>
          <w:szCs w:val="28"/>
          <w:rtl/>
        </w:rPr>
      </w:pPr>
    </w:p>
    <w:p w14:paraId="6E191AC7" w14:textId="77777777" w:rsidR="00F44026" w:rsidRDefault="009A71A4">
      <w:pPr>
        <w:spacing w:line="360" w:lineRule="auto"/>
        <w:jc w:val="both"/>
        <w:rPr>
          <w:rFonts w:ascii="Arial" w:hAnsi="Arial"/>
          <w:sz w:val="26"/>
          <w:szCs w:val="26"/>
          <w:rtl/>
        </w:rPr>
      </w:pPr>
      <w:r>
        <w:rPr>
          <w:rFonts w:ascii="Arial" w:hAnsi="Arial"/>
          <w:sz w:val="26"/>
          <w:szCs w:val="26"/>
          <w:rtl/>
        </w:rPr>
        <w:t xml:space="preserve">העדה גב' שואלי העידה, כי בבוקר המקרה בשעה 05.20 הסיעה את אחותה לתחנת הרכבת בהרצליה. בפניה לכיוון תחנת הרכבת עת עצרה ברמזור, בפניה שמאלה ראתה לפתע אישה </w:t>
      </w:r>
      <w:r>
        <w:rPr>
          <w:rFonts w:ascii="Arial" w:hAnsi="Arial"/>
          <w:b/>
          <w:bCs/>
          <w:sz w:val="26"/>
          <w:szCs w:val="26"/>
          <w:rtl/>
        </w:rPr>
        <w:t xml:space="preserve">"מאוד מבוהלת, מאוד נסערת, עומדת ברמזור וככה ניגשת למכוניות אלינו אומרת פליז פליז הלפ מי" </w:t>
      </w:r>
      <w:r>
        <w:rPr>
          <w:rFonts w:ascii="Arial" w:hAnsi="Arial"/>
          <w:sz w:val="26"/>
          <w:szCs w:val="26"/>
          <w:rtl/>
        </w:rPr>
        <w:t xml:space="preserve">(עמ' 105, ש' 14-16). העדה התרשמה שמדובר באישה במצוקה הזקוקה לעזרה והכניסה אותה למושב האחורי של הרכב. </w:t>
      </w:r>
    </w:p>
    <w:p w14:paraId="542545B1" w14:textId="77777777" w:rsidR="00F44026" w:rsidRDefault="009A71A4">
      <w:pPr>
        <w:spacing w:line="360" w:lineRule="auto"/>
        <w:jc w:val="both"/>
        <w:rPr>
          <w:rFonts w:ascii="Arial" w:hAnsi="Arial"/>
          <w:sz w:val="26"/>
          <w:szCs w:val="26"/>
          <w:rtl/>
        </w:rPr>
      </w:pPr>
      <w:r>
        <w:rPr>
          <w:rFonts w:ascii="Arial" w:hAnsi="Arial"/>
          <w:sz w:val="26"/>
          <w:szCs w:val="26"/>
          <w:rtl/>
        </w:rPr>
        <w:t xml:space="preserve">האישה סיפרה שהגיעה במונית מתל אביב והנהג </w:t>
      </w:r>
      <w:r>
        <w:rPr>
          <w:rFonts w:ascii="Arial" w:hAnsi="Arial"/>
          <w:b/>
          <w:bCs/>
          <w:sz w:val="26"/>
          <w:szCs w:val="26"/>
          <w:rtl/>
        </w:rPr>
        <w:t>"עשה לה כל מיני דברים"</w:t>
      </w:r>
      <w:r>
        <w:rPr>
          <w:rFonts w:ascii="Arial" w:hAnsi="Arial"/>
          <w:sz w:val="26"/>
          <w:szCs w:val="26"/>
          <w:rtl/>
        </w:rPr>
        <w:t xml:space="preserve">. אחותה של העדה שאלה אותה אם הוא רק נגע בה והיא השיבה בשלילה, וכשהיא צורחת ואוחזת בראשה אמרה, כי עשה </w:t>
      </w:r>
      <w:r>
        <w:rPr>
          <w:rFonts w:ascii="Arial" w:hAnsi="Arial"/>
          <w:b/>
          <w:bCs/>
          <w:sz w:val="26"/>
          <w:szCs w:val="26"/>
          <w:rtl/>
        </w:rPr>
        <w:t>"עוד דברים".</w:t>
      </w:r>
    </w:p>
    <w:p w14:paraId="34EF8BD1" w14:textId="77777777" w:rsidR="00F44026" w:rsidRDefault="009A71A4">
      <w:pPr>
        <w:spacing w:line="360" w:lineRule="auto"/>
        <w:jc w:val="both"/>
        <w:rPr>
          <w:rFonts w:ascii="Arial" w:hAnsi="Arial"/>
          <w:sz w:val="26"/>
          <w:szCs w:val="26"/>
          <w:rtl/>
        </w:rPr>
      </w:pPr>
      <w:r>
        <w:rPr>
          <w:rFonts w:ascii="Arial" w:hAnsi="Arial"/>
          <w:sz w:val="26"/>
          <w:szCs w:val="26"/>
          <w:rtl/>
        </w:rPr>
        <w:t xml:space="preserve">בהמשך, סיפרה שהכניס אותה למונית וקשר אותה ביחד איתו עם החגורה ואנס אותה. עוד סיפרה, כי ניסה לבצע בה מין אוראלי. ג.ד. הוסיפה שהנהג אמר לה, כי רישום מספר הרכב לא יועיל לה כיוון שהמונית אינה שלו אלא של חברו ולא יתפסו אותו בחיים. </w:t>
      </w:r>
    </w:p>
    <w:p w14:paraId="64D395B5" w14:textId="77777777" w:rsidR="00F44026" w:rsidRDefault="009A71A4">
      <w:pPr>
        <w:spacing w:line="360" w:lineRule="auto"/>
        <w:jc w:val="both"/>
        <w:rPr>
          <w:rFonts w:ascii="Arial" w:hAnsi="Arial"/>
          <w:sz w:val="26"/>
          <w:szCs w:val="26"/>
          <w:rtl/>
        </w:rPr>
      </w:pPr>
      <w:r>
        <w:rPr>
          <w:rFonts w:ascii="Arial" w:hAnsi="Arial"/>
          <w:sz w:val="26"/>
          <w:szCs w:val="26"/>
          <w:rtl/>
        </w:rPr>
        <w:t xml:space="preserve">לדברי העדה : </w:t>
      </w:r>
      <w:r>
        <w:rPr>
          <w:rFonts w:ascii="Arial" w:hAnsi="Arial"/>
          <w:b/>
          <w:bCs/>
          <w:sz w:val="26"/>
          <w:szCs w:val="26"/>
          <w:rtl/>
        </w:rPr>
        <w:t>"אני פשוט זוכרת כשהבנו שבאמת קרה שם משהו ושהמצוקה שלה היתה נוראית, שתינו התחלנו לבכות בתוך האוטו, פשוט לא ידענו מה לעשות, תוך כדי אני נוסעת ברכבת (</w:t>
      </w:r>
      <w:r>
        <w:rPr>
          <w:rFonts w:ascii="Arial" w:hAnsi="Arial"/>
          <w:sz w:val="26"/>
          <w:szCs w:val="26"/>
          <w:rtl/>
        </w:rPr>
        <w:t>צ"ל לרכבת – ש.ד.)</w:t>
      </w:r>
      <w:r>
        <w:rPr>
          <w:rFonts w:ascii="Arial" w:hAnsi="Arial"/>
          <w:b/>
          <w:bCs/>
          <w:sz w:val="26"/>
          <w:szCs w:val="26"/>
          <w:rtl/>
        </w:rPr>
        <w:t xml:space="preserve"> הורדתי את אחותי ברכבת, ירדנו מהאוטו, גם ג' ירדה, חיזקנו אותה במעין תחושת ביחד כזאת"</w:t>
      </w:r>
      <w:r>
        <w:rPr>
          <w:rFonts w:ascii="Arial" w:hAnsi="Arial"/>
          <w:sz w:val="26"/>
          <w:szCs w:val="26"/>
          <w:rtl/>
        </w:rPr>
        <w:t>. תאור זה ממחיש את מצוקתה הקשה של המתלוננת שהשפיעה על שתי הצעירות, שלא הכירוה קודם לכן והביאה אותן לידי בכי (עמ' 106 לפר'). לאחר מכן שאלה חפציבה את ג.ד. אם נפצעה ולאחר שהראתה לה סימני חבלה, הציעה לקחתה לבית החולים "מאיר" בכפר-סבא. העדה נשארה עם ג.ד. כשעה וחצי עד שהגיעה מעסיקתה.</w:t>
      </w:r>
    </w:p>
    <w:p w14:paraId="24233738" w14:textId="77777777" w:rsidR="00F44026" w:rsidRDefault="009A71A4">
      <w:pPr>
        <w:spacing w:line="360" w:lineRule="auto"/>
        <w:jc w:val="both"/>
        <w:rPr>
          <w:rFonts w:ascii="Arial" w:hAnsi="Arial"/>
          <w:sz w:val="26"/>
          <w:szCs w:val="26"/>
          <w:rtl/>
        </w:rPr>
      </w:pPr>
      <w:r>
        <w:rPr>
          <w:rFonts w:ascii="Arial" w:hAnsi="Arial"/>
          <w:sz w:val="26"/>
          <w:szCs w:val="26"/>
          <w:rtl/>
        </w:rPr>
        <w:t>מעסיקתה של ג.ד. , ס.ק אימו של הצעיר שהיה מאושפז אותה עת בבית לוינשטיין, אישרה את גירסתה של המתלוננת בכל הנוגע למקום עבודתה ותנאי העסקתה. לדברי ס.ק. בתאריך 18.11.07 בשעה 06.00 בקירוב, התקשר אליה בעלה, ששהה אותה עת בבית לוינשטיין, ומסר לה, כי ג.ד. נאנסה ונמצאת בבית חולים מאיר. ס.ק נסעה לבית החולים, שם פגשה בחפציבה ובג.ד. ג.ד. היתה מאוד נסערת ומשהבחינה בס.ק. נצמדה אליה, לא רצתה שתזוז ממנה וסיפרה לה  את סיפור הטראומה אותה חוותה, היו לה התקפי בכי, התפרצויות ומצד שני היא פתאום היתה מסתגרת בתוך עצמה (עמ' 102 לפר'). לאחר מכן הופנתה המתלוננת לבית החולים וולפסון שם נבדקה על ידי פרופ' היס.</w:t>
      </w:r>
    </w:p>
    <w:p w14:paraId="760A197C" w14:textId="77777777" w:rsidR="00F44026" w:rsidRDefault="009A71A4">
      <w:pPr>
        <w:spacing w:line="360" w:lineRule="auto"/>
        <w:jc w:val="both"/>
        <w:rPr>
          <w:rFonts w:ascii="Arial" w:hAnsi="Arial"/>
          <w:sz w:val="26"/>
          <w:szCs w:val="26"/>
          <w:rtl/>
        </w:rPr>
      </w:pPr>
      <w:r>
        <w:rPr>
          <w:rFonts w:ascii="Arial" w:hAnsi="Arial"/>
          <w:sz w:val="26"/>
          <w:szCs w:val="26"/>
          <w:rtl/>
        </w:rPr>
        <w:t xml:space="preserve">בהמשך תיארה העדה את מצבה של ג.ד. בתקופה שלאחר האונס: </w:t>
      </w:r>
    </w:p>
    <w:p w14:paraId="7C80A873" w14:textId="77777777" w:rsidR="00F44026" w:rsidRDefault="009A71A4">
      <w:pPr>
        <w:spacing w:line="360" w:lineRule="auto"/>
        <w:ind w:left="585" w:right="900"/>
        <w:jc w:val="both"/>
        <w:rPr>
          <w:rFonts w:ascii="Arial" w:hAnsi="Arial"/>
          <w:b/>
          <w:bCs/>
          <w:sz w:val="26"/>
          <w:szCs w:val="26"/>
          <w:rtl/>
        </w:rPr>
      </w:pPr>
      <w:r>
        <w:rPr>
          <w:rFonts w:ascii="Arial" w:hAnsi="Arial"/>
          <w:b/>
          <w:bCs/>
          <w:sz w:val="26"/>
          <w:szCs w:val="26"/>
          <w:rtl/>
        </w:rPr>
        <w:t>"ב- 3 – 4 ימים הראשונים היא לא עבדה, היא שכבה בבית, היא היתה מאוד מאוד מסוגרת, היו לה התפרצויות של בכי, היא פחדה שהקהילה ההודית תדע מה עבר עליה, היא הסבירה לי שזה מאוד משפיל ומאוד פוגע בקהילה. היא היתה נכנסת לסוג של מרה שחורה, היא היתה יושבת מסוגרת ומכונסת, הילדים שלי היו מגיעים בערב או אחה"צ כשהיינו בעבודה, היו יושבים ומרגיעים אותה, היו לה התפרצויות של בכי בלילות, אחרי כמה ימים היא חזרה לעבוד ולנסוע ללוינשטיין בחזרה והיא לא יצאה מהבית חוץ מזה. מישהי שבדר"כ בשבתות היתה מחכה לשבת כדי לצאת, נשארה כמה שבתות בבית, לא רצתה לצאת, היתה לגמרי שקועה ועצובה".</w:t>
      </w:r>
    </w:p>
    <w:p w14:paraId="6ECB2E19" w14:textId="77777777" w:rsidR="00F44026" w:rsidRDefault="00F44026">
      <w:pPr>
        <w:spacing w:line="360" w:lineRule="auto"/>
        <w:ind w:left="585" w:right="900"/>
        <w:jc w:val="both"/>
        <w:rPr>
          <w:rFonts w:ascii="Arial" w:hAnsi="Arial"/>
          <w:b/>
          <w:bCs/>
          <w:sz w:val="26"/>
          <w:szCs w:val="26"/>
          <w:rtl/>
        </w:rPr>
      </w:pPr>
    </w:p>
    <w:p w14:paraId="03B46BB3" w14:textId="77777777" w:rsidR="00F44026" w:rsidRDefault="00F44026">
      <w:pPr>
        <w:ind w:left="585" w:right="900"/>
        <w:jc w:val="both"/>
        <w:rPr>
          <w:rFonts w:ascii="Arial" w:hAnsi="Arial"/>
          <w:b/>
          <w:bCs/>
          <w:sz w:val="26"/>
          <w:szCs w:val="26"/>
          <w:rtl/>
        </w:rPr>
      </w:pPr>
    </w:p>
    <w:p w14:paraId="3B9453D2"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על תאור מצבה הנפשי של ג.ד. לאחר הארוע חוזר גם בעלה של ס.ק באמרתו ת/24. התנהגות המתלוננת לאחר האירוע, נסיונה לעצור כלי רכב ובקשתה הנואשת לעזרה אינה מתיישבת עם תיאור האירועים על ידי הנאשם. גם מצבה הנפשי הנסער ביום האירוע ובשבועות שלאחריו תומכים בגירסתה לפיה חוותה טראומה קשה ומשפילה, כפי שתיארה בעדותה בפנינו.</w:t>
      </w:r>
    </w:p>
    <w:p w14:paraId="4460760E" w14:textId="77777777" w:rsidR="00F44026" w:rsidRDefault="00F44026">
      <w:pPr>
        <w:tabs>
          <w:tab w:val="left" w:pos="8505"/>
        </w:tabs>
        <w:spacing w:line="360" w:lineRule="auto"/>
        <w:jc w:val="both"/>
        <w:rPr>
          <w:rFonts w:ascii="Arial" w:hAnsi="Arial"/>
          <w:sz w:val="26"/>
          <w:szCs w:val="26"/>
          <w:rtl/>
        </w:rPr>
      </w:pPr>
    </w:p>
    <w:p w14:paraId="439DDDF6"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עוד יודגש, כי גם במהלך עדותה בבית המשפט פרצה המתלוננת בבכי וסימני המצוקה ניכרו על פניה, עת חזרה על תיאור האונס לו נפלה קורבן.</w:t>
      </w:r>
    </w:p>
    <w:p w14:paraId="1A590F45" w14:textId="77777777" w:rsidR="00F44026" w:rsidRDefault="00F44026">
      <w:pPr>
        <w:tabs>
          <w:tab w:val="left" w:pos="8505"/>
        </w:tabs>
        <w:spacing w:line="360" w:lineRule="auto"/>
        <w:jc w:val="both"/>
        <w:rPr>
          <w:rFonts w:ascii="Arial" w:hAnsi="Arial"/>
          <w:sz w:val="26"/>
          <w:szCs w:val="26"/>
          <w:rtl/>
        </w:rPr>
      </w:pPr>
    </w:p>
    <w:p w14:paraId="65AB88EE"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זכרונות הטראומה ניכרו במתלוננת גם לאחר חלוף כשנתיים וחצי, כפי שהעידו החוקרות אתי אוחיון (עת/1) וליאת ועקנין (עת/3). </w:t>
      </w:r>
    </w:p>
    <w:p w14:paraId="00B0FB84"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על פי עדותן בתאריך 11.2.10, שהו בחדר חקירות במשטרת גלילות עם ג.ד. שהמתינה לעריכת מסדר זיהוי לנאשם. בעודן ממתינות לעריכת המסדר נפתחה הדלת ולחדר נכנס איש משטרה, הסייר יובל ואן סטרטן, (עת/7) כשאליו כבול הנאשם וביקש טופס כלשהו. כשראתה המתלוננת את הנאשם פרצה בבכי היסטרי ואמרה שזה האיש שאנס אותה. החוקרות ניסו להרגיע את המתלוננת שהיתה נסערת ורעדה מהתרגשות. למרות תגובתה הקשה הבהירה ג.ד. , כי אינה פוחדת </w:t>
      </w:r>
      <w:r>
        <w:rPr>
          <w:rFonts w:ascii="Arial" w:hAnsi="Arial"/>
          <w:b/>
          <w:bCs/>
          <w:sz w:val="26"/>
          <w:szCs w:val="26"/>
          <w:rtl/>
        </w:rPr>
        <w:t>"וגם אם תמות, עדיין לא תשכח את מה שעשה לה"</w:t>
      </w:r>
      <w:r>
        <w:rPr>
          <w:rFonts w:ascii="Arial" w:hAnsi="Arial"/>
          <w:sz w:val="26"/>
          <w:szCs w:val="26"/>
          <w:rtl/>
        </w:rPr>
        <w:t xml:space="preserve"> (עמ' 26 לפר'). מבלי לחוות דעה, ביחס  לחוסר המקצועיות בתקרית זו, סבורה אני, כי תגובתה הספונטנית של המתלוננת מהווה ראיה ממשית ואמינה הן ביחס לנסיבות האירוע והן באשר לזיהוי המבצע.</w:t>
      </w:r>
    </w:p>
    <w:p w14:paraId="20AD9D65"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ב</w:t>
      </w:r>
      <w:hyperlink r:id="rId18" w:history="1">
        <w:r w:rsidR="00F40A75" w:rsidRPr="00F40A75">
          <w:rPr>
            <w:rStyle w:val="Hyperlink"/>
            <w:rFonts w:ascii="Arial" w:hAnsi="Arial"/>
            <w:sz w:val="26"/>
            <w:szCs w:val="26"/>
            <w:rtl/>
          </w:rPr>
          <w:t>ע"פ 5249/01 מזרחי נ' מדינת ישראל, פ"ד נז</w:t>
        </w:r>
      </w:hyperlink>
      <w:r>
        <w:rPr>
          <w:rFonts w:ascii="Arial" w:hAnsi="Arial"/>
          <w:sz w:val="26"/>
          <w:szCs w:val="26"/>
          <w:rtl/>
        </w:rPr>
        <w:t>(1), 656, 668 קיבל בית המשפט זיהוי שנעשה באופן ספונטאני באולם בית המשפט, לנוכח העובדה שהעדה התרגשה מכניסתו הבלתי צפויה של הנאשם והגיבה בהתרגשות תוך שהיא מצביעה עליו באופן ספונטאני כמבצע העבירה.</w:t>
      </w:r>
    </w:p>
    <w:p w14:paraId="3F7BE623"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נקבע, כי במקרים מיוחדים ינתן משקל רב מן הרגיל לזיהוי הנאשם בבית המשפט ויפים דברים אלה, מקל וחומר בענייננו.</w:t>
      </w:r>
    </w:p>
    <w:p w14:paraId="0F38A5C5" w14:textId="77777777" w:rsidR="00F44026" w:rsidRDefault="00F44026">
      <w:pPr>
        <w:tabs>
          <w:tab w:val="left" w:pos="8505"/>
        </w:tabs>
        <w:spacing w:line="360" w:lineRule="auto"/>
        <w:jc w:val="both"/>
        <w:rPr>
          <w:rFonts w:ascii="Arial" w:hAnsi="Arial"/>
          <w:sz w:val="26"/>
          <w:szCs w:val="26"/>
          <w:rtl/>
        </w:rPr>
      </w:pPr>
    </w:p>
    <w:p w14:paraId="0B3C38A8"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בחוות הדעת ת/33, עמ' 4-5 סעיף 6 מתאר פרופ' היס פצע שריטה על  ירכה הימנית  של המתלוננת, פצע שריטה על ברך ימין והשוק וכן על ירך שמאל.</w:t>
      </w:r>
    </w:p>
    <w:p w14:paraId="20564074"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מסקנתו של פרופ' היס, כי פצעי השריטה </w:t>
      </w:r>
      <w:r>
        <w:rPr>
          <w:rFonts w:ascii="Arial" w:hAnsi="Arial"/>
          <w:sz w:val="26"/>
          <w:szCs w:val="26"/>
          <w:u w:val="single"/>
          <w:rtl/>
        </w:rPr>
        <w:t>הטריים</w:t>
      </w:r>
      <w:r>
        <w:rPr>
          <w:rFonts w:ascii="Arial" w:hAnsi="Arial"/>
          <w:sz w:val="26"/>
          <w:szCs w:val="26"/>
          <w:rtl/>
        </w:rPr>
        <w:t xml:space="preserve"> שתוארו לעיל, יכולים להתיישב עם הפעלת כוח ידני על הגפיים בכדי לפשקם וכי ממצאי הבדיקה יכולים להתיישב עם עיקרי התלונה.</w:t>
      </w:r>
    </w:p>
    <w:p w14:paraId="27F35731" w14:textId="77777777" w:rsidR="00F44026" w:rsidRDefault="00F44026">
      <w:pPr>
        <w:tabs>
          <w:tab w:val="left" w:pos="8505"/>
        </w:tabs>
        <w:spacing w:line="360" w:lineRule="auto"/>
        <w:jc w:val="both"/>
        <w:rPr>
          <w:rFonts w:ascii="Arial" w:hAnsi="Arial"/>
          <w:sz w:val="26"/>
          <w:szCs w:val="26"/>
          <w:rtl/>
        </w:rPr>
      </w:pPr>
    </w:p>
    <w:p w14:paraId="3D64BD5B"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מול גירסתה האמינה והכנה של המתלוננת עומדת עדותו של הנאשם שהתאפיינה בשינויי גירסה ותפניות בלתי מוסברות וחסרות הגיון. באמרתו הראשונה ת/4 שהוקלטה ותומללה בת/4(א), טען הנאשם, כי בחמש השנים שקדמו לחקירה היו לו שני מקרים בהם נשים, שלא רצו לשלם תמורת הנסיעה, והציעו לעשות "משהו" בתמורה.</w:t>
      </w:r>
    </w:p>
    <w:p w14:paraId="5CC11BA2"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באשר למקרה לגביו נחקר – טען הנאשם, כי מדובר באישה שאיננו זוכר כל פרט לגביה, שרצתה לנסוע מהתחנה המרכזית נסיעה שמחירה 100 ₪, מבלי לשלם  </w:t>
      </w:r>
      <w:r>
        <w:rPr>
          <w:rFonts w:ascii="Arial" w:hAnsi="Arial"/>
          <w:b/>
          <w:bCs/>
          <w:sz w:val="26"/>
          <w:szCs w:val="26"/>
          <w:rtl/>
        </w:rPr>
        <w:t>"אמרה שהיא בתמורה מוכנה לגעת בי"</w:t>
      </w:r>
      <w:r>
        <w:rPr>
          <w:rFonts w:ascii="Arial" w:hAnsi="Arial"/>
          <w:sz w:val="26"/>
          <w:szCs w:val="26"/>
          <w:rtl/>
        </w:rPr>
        <w:t xml:space="preserve"> (ת/4 ש' 60). הוא הסיע אותה ו"נגע בעצמו" (ש' 62). </w:t>
      </w:r>
    </w:p>
    <w:p w14:paraId="774DEBF1" w14:textId="77777777" w:rsidR="00F44026" w:rsidRDefault="00F44026">
      <w:pPr>
        <w:tabs>
          <w:tab w:val="left" w:pos="8505"/>
        </w:tabs>
        <w:spacing w:line="360" w:lineRule="auto"/>
        <w:jc w:val="both"/>
        <w:rPr>
          <w:rFonts w:ascii="Arial" w:hAnsi="Arial"/>
          <w:sz w:val="26"/>
          <w:szCs w:val="26"/>
          <w:rtl/>
        </w:rPr>
      </w:pPr>
    </w:p>
    <w:p w14:paraId="03617171"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בהמשך הסביר: </w:t>
      </w:r>
    </w:p>
    <w:p w14:paraId="4C49BD50" w14:textId="77777777" w:rsidR="00F44026" w:rsidRDefault="009A71A4">
      <w:pPr>
        <w:spacing w:line="360" w:lineRule="auto"/>
        <w:ind w:left="585" w:right="1080"/>
        <w:jc w:val="both"/>
        <w:rPr>
          <w:rFonts w:ascii="Arial" w:hAnsi="Arial"/>
          <w:b/>
          <w:bCs/>
          <w:sz w:val="26"/>
          <w:szCs w:val="26"/>
          <w:rtl/>
        </w:rPr>
      </w:pPr>
      <w:r>
        <w:rPr>
          <w:rFonts w:ascii="Arial" w:hAnsi="Arial"/>
          <w:b/>
          <w:bCs/>
          <w:sz w:val="26"/>
          <w:szCs w:val="26"/>
          <w:rtl/>
        </w:rPr>
        <w:t>"היא ישבה לידי היא רצתה לנסוע נסיעה של 100 שקל והיא אמרה אם אני רוצה משהו במקום 100 שקל אמרתי לה רק ביד. היא לא נגעה אני לא יכול להתפשט ליד בחורה.</w:t>
      </w:r>
    </w:p>
    <w:p w14:paraId="43F087EB" w14:textId="77777777" w:rsidR="00F44026" w:rsidRDefault="009A71A4">
      <w:pPr>
        <w:spacing w:line="360" w:lineRule="auto"/>
        <w:ind w:left="585" w:right="1080"/>
        <w:jc w:val="both"/>
        <w:rPr>
          <w:rFonts w:ascii="Arial" w:hAnsi="Arial"/>
          <w:b/>
          <w:bCs/>
          <w:sz w:val="26"/>
          <w:szCs w:val="26"/>
          <w:rtl/>
        </w:rPr>
      </w:pPr>
      <w:r>
        <w:rPr>
          <w:rFonts w:ascii="Arial" w:hAnsi="Arial"/>
          <w:b/>
          <w:bCs/>
          <w:sz w:val="26"/>
          <w:szCs w:val="26"/>
          <w:rtl/>
        </w:rPr>
        <w:t>ש: אתה עשית לעצמך ביד?</w:t>
      </w:r>
    </w:p>
    <w:p w14:paraId="7D9B24C0" w14:textId="77777777" w:rsidR="00F44026" w:rsidRDefault="009A71A4">
      <w:pPr>
        <w:spacing w:line="360" w:lineRule="auto"/>
        <w:ind w:left="585" w:right="1080"/>
        <w:jc w:val="both"/>
        <w:rPr>
          <w:rFonts w:ascii="Arial" w:hAnsi="Arial"/>
          <w:b/>
          <w:bCs/>
          <w:sz w:val="26"/>
          <w:szCs w:val="26"/>
          <w:rtl/>
        </w:rPr>
      </w:pPr>
      <w:r>
        <w:rPr>
          <w:rFonts w:ascii="Arial" w:hAnsi="Arial"/>
          <w:b/>
          <w:bCs/>
          <w:sz w:val="26"/>
          <w:szCs w:val="26"/>
          <w:rtl/>
        </w:rPr>
        <w:t>ת: כן.</w:t>
      </w:r>
    </w:p>
    <w:p w14:paraId="43DDC68C" w14:textId="77777777" w:rsidR="00F44026" w:rsidRDefault="009A71A4">
      <w:pPr>
        <w:spacing w:line="360" w:lineRule="auto"/>
        <w:ind w:left="585" w:right="1080"/>
        <w:jc w:val="both"/>
        <w:rPr>
          <w:rFonts w:ascii="Arial" w:hAnsi="Arial"/>
          <w:b/>
          <w:bCs/>
          <w:sz w:val="26"/>
          <w:szCs w:val="26"/>
          <w:rtl/>
        </w:rPr>
      </w:pPr>
      <w:r>
        <w:rPr>
          <w:rFonts w:ascii="Arial" w:hAnsi="Arial"/>
          <w:b/>
          <w:bCs/>
          <w:sz w:val="26"/>
          <w:szCs w:val="26"/>
          <w:rtl/>
        </w:rPr>
        <w:t>ש: ואיך היית לבוש?</w:t>
      </w:r>
    </w:p>
    <w:p w14:paraId="2E16B8CF" w14:textId="77777777" w:rsidR="00F44026" w:rsidRDefault="009A71A4">
      <w:pPr>
        <w:spacing w:line="360" w:lineRule="auto"/>
        <w:ind w:left="585" w:right="1080"/>
        <w:jc w:val="both"/>
        <w:rPr>
          <w:rFonts w:ascii="Arial" w:hAnsi="Arial"/>
          <w:b/>
          <w:bCs/>
          <w:sz w:val="26"/>
          <w:szCs w:val="26"/>
          <w:rtl/>
        </w:rPr>
      </w:pPr>
      <w:r>
        <w:rPr>
          <w:rFonts w:ascii="Arial" w:hAnsi="Arial"/>
          <w:b/>
          <w:bCs/>
          <w:sz w:val="26"/>
          <w:szCs w:val="26"/>
          <w:rtl/>
        </w:rPr>
        <w:t>ת: לבוש. פתחתי רק רוכסן.</w:t>
      </w:r>
    </w:p>
    <w:p w14:paraId="38BCAFC5" w14:textId="77777777" w:rsidR="00F44026" w:rsidRDefault="009A71A4">
      <w:pPr>
        <w:spacing w:line="360" w:lineRule="auto"/>
        <w:ind w:left="585" w:right="1080"/>
        <w:jc w:val="both"/>
        <w:rPr>
          <w:rFonts w:ascii="Arial" w:hAnsi="Arial"/>
          <w:b/>
          <w:bCs/>
          <w:sz w:val="26"/>
          <w:szCs w:val="26"/>
          <w:rtl/>
        </w:rPr>
      </w:pPr>
      <w:r>
        <w:rPr>
          <w:rFonts w:ascii="Arial" w:hAnsi="Arial"/>
          <w:b/>
          <w:bCs/>
          <w:sz w:val="26"/>
          <w:szCs w:val="26"/>
          <w:rtl/>
        </w:rPr>
        <w:t>ת: ומה היא עשתה?</w:t>
      </w:r>
    </w:p>
    <w:p w14:paraId="39AFF8DA" w14:textId="77777777" w:rsidR="00F44026" w:rsidRDefault="009A71A4">
      <w:pPr>
        <w:spacing w:line="360" w:lineRule="auto"/>
        <w:ind w:left="585" w:right="1080"/>
        <w:jc w:val="both"/>
        <w:rPr>
          <w:rFonts w:ascii="Arial" w:hAnsi="Arial"/>
          <w:sz w:val="26"/>
          <w:szCs w:val="26"/>
          <w:rtl/>
        </w:rPr>
      </w:pPr>
      <w:r>
        <w:rPr>
          <w:rFonts w:ascii="Arial" w:hAnsi="Arial"/>
          <w:b/>
          <w:bCs/>
          <w:sz w:val="26"/>
          <w:szCs w:val="26"/>
          <w:rtl/>
        </w:rPr>
        <w:t xml:space="preserve">ת: הסתכלה" </w:t>
      </w:r>
      <w:r>
        <w:rPr>
          <w:rFonts w:ascii="Arial" w:hAnsi="Arial"/>
          <w:sz w:val="26"/>
          <w:szCs w:val="26"/>
          <w:rtl/>
        </w:rPr>
        <w:t>(ש' 110-117).</w:t>
      </w:r>
    </w:p>
    <w:p w14:paraId="2EEA8655" w14:textId="77777777" w:rsidR="00F44026" w:rsidRDefault="00F44026">
      <w:pPr>
        <w:spacing w:line="360" w:lineRule="auto"/>
        <w:ind w:left="585" w:right="1080"/>
        <w:jc w:val="both"/>
        <w:rPr>
          <w:rFonts w:ascii="Arial" w:hAnsi="Arial"/>
          <w:sz w:val="26"/>
          <w:szCs w:val="26"/>
          <w:rtl/>
        </w:rPr>
      </w:pPr>
    </w:p>
    <w:p w14:paraId="76303B20"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כאשר נשאל אם אותה נוסעת התלוננה עליו השיב: </w:t>
      </w:r>
      <w:r>
        <w:rPr>
          <w:rFonts w:ascii="Arial" w:hAnsi="Arial"/>
          <w:b/>
          <w:bCs/>
          <w:sz w:val="26"/>
          <w:szCs w:val="26"/>
          <w:rtl/>
        </w:rPr>
        <w:t xml:space="preserve">"היא הציעה למה שהיא תתלונן?" </w:t>
      </w:r>
      <w:r>
        <w:rPr>
          <w:rFonts w:ascii="Arial" w:hAnsi="Arial"/>
          <w:sz w:val="26"/>
          <w:szCs w:val="26"/>
          <w:rtl/>
        </w:rPr>
        <w:t>(ש' 64).  אין באמרה זו זכר לטענה לפיה הנוסעת דרשה ממנו 200 ₪ וכאשר סרב איימה עליו שתתלונן. כשם שאינו מציין שבשל דרישתה המופרזת הוריד אותה מהמונית באמצע הדרך למרות שביקשה שלא יעשה כן, כפי שהעיד בפנינו (עמ' 62 ש' 20-31 לפר' מיום 18.10.10).</w:t>
      </w:r>
    </w:p>
    <w:p w14:paraId="33592912" w14:textId="77777777" w:rsidR="00F44026" w:rsidRDefault="00F44026">
      <w:pPr>
        <w:tabs>
          <w:tab w:val="left" w:pos="8505"/>
        </w:tabs>
        <w:spacing w:line="360" w:lineRule="auto"/>
        <w:jc w:val="both"/>
        <w:rPr>
          <w:rFonts w:ascii="Arial" w:hAnsi="Arial"/>
          <w:sz w:val="26"/>
          <w:szCs w:val="26"/>
          <w:rtl/>
        </w:rPr>
      </w:pPr>
    </w:p>
    <w:p w14:paraId="7E89677C"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 xml:space="preserve">סתירה מהותית נוספת בין גירסתו הראשונית בת/4 לעדותו בפנינו הינה בשאלה מי יזם את  "התמורה" עבור הנסיעה. בעדותו בפנינו ציין הנאשם, כי שאל את הנוסעת אם היא מוכנה </w:t>
      </w:r>
      <w:r>
        <w:rPr>
          <w:rFonts w:ascii="Arial" w:hAnsi="Arial"/>
          <w:b/>
          <w:bCs/>
          <w:sz w:val="26"/>
          <w:szCs w:val="26"/>
          <w:rtl/>
        </w:rPr>
        <w:t>"לעשות ביד"</w:t>
      </w:r>
      <w:r>
        <w:rPr>
          <w:rFonts w:ascii="Arial" w:hAnsi="Arial"/>
          <w:sz w:val="26"/>
          <w:szCs w:val="26"/>
          <w:rtl/>
        </w:rPr>
        <w:t xml:space="preserve"> ולא כפי שטען באמרתו, כי הנוסעת היא שהציעה זאת.</w:t>
      </w:r>
    </w:p>
    <w:p w14:paraId="7853F8FA" w14:textId="77777777" w:rsidR="00F44026" w:rsidRDefault="00F44026">
      <w:pPr>
        <w:tabs>
          <w:tab w:val="left" w:pos="8505"/>
        </w:tabs>
        <w:spacing w:line="360" w:lineRule="auto"/>
        <w:jc w:val="both"/>
        <w:rPr>
          <w:rFonts w:ascii="Arial" w:hAnsi="Arial"/>
          <w:sz w:val="26"/>
          <w:szCs w:val="26"/>
          <w:rtl/>
        </w:rPr>
      </w:pPr>
    </w:p>
    <w:p w14:paraId="4883959E" w14:textId="77777777" w:rsidR="00F44026" w:rsidRDefault="009A71A4">
      <w:pPr>
        <w:tabs>
          <w:tab w:val="left" w:pos="8505"/>
        </w:tabs>
        <w:spacing w:line="360" w:lineRule="auto"/>
        <w:jc w:val="both"/>
        <w:rPr>
          <w:rFonts w:ascii="Arial" w:hAnsi="Arial"/>
          <w:sz w:val="26"/>
          <w:szCs w:val="26"/>
          <w:rtl/>
        </w:rPr>
      </w:pPr>
      <w:r>
        <w:rPr>
          <w:rFonts w:ascii="Arial" w:hAnsi="Arial"/>
          <w:sz w:val="26"/>
          <w:szCs w:val="26"/>
          <w:rtl/>
        </w:rPr>
        <w:t>כאשר עומת עם הסתירה בין גרסאותיו ונדרש להסבירה השיב הנאשם:</w:t>
      </w:r>
    </w:p>
    <w:p w14:paraId="7B0F9F8B" w14:textId="77777777" w:rsidR="00F44026" w:rsidRDefault="009A71A4">
      <w:pPr>
        <w:tabs>
          <w:tab w:val="left" w:pos="7425"/>
        </w:tabs>
        <w:spacing w:line="360" w:lineRule="auto"/>
        <w:ind w:left="585" w:right="1260"/>
        <w:jc w:val="both"/>
        <w:rPr>
          <w:rFonts w:ascii="Arial" w:hAnsi="Arial"/>
          <w:b/>
          <w:bCs/>
          <w:sz w:val="26"/>
          <w:szCs w:val="26"/>
          <w:rtl/>
        </w:rPr>
      </w:pPr>
      <w:r>
        <w:rPr>
          <w:rFonts w:ascii="Arial" w:hAnsi="Arial"/>
          <w:b/>
          <w:bCs/>
          <w:sz w:val="26"/>
          <w:szCs w:val="26"/>
          <w:rtl/>
        </w:rPr>
        <w:t xml:space="preserve">"אני נעצרתי שעתיים לפני החקירה הזאת. פעם ראשונה בחקירה ועוד מואשם באונס. לא היה לי מושג על מה מדובר. הם טענו על אונס אונס, אני דיברתי על זה. ישבו מולי 2 חוקרות, הרגשתי נבוך לספר על זרע ועל דברים יותר מידי לעומק, כי בסך הכל הם חוקרים אותי על אונס אז זה לא אמור לעניין אותם. הם ננעלו על אונס. בגלל זה אני לא פירטתי בפרטי פרטים מול שתי בחורות ואני שעתיים בדיוק עצור ואני מאוד מבולבל והם בכלל מדברים איתי על אונס. לא הבנתי למה אני צריך להיכנס לפרטים שבכלל זה לא מעניין אותם כי הם מדברים על אונס </w:t>
      </w:r>
      <w:r>
        <w:rPr>
          <w:rFonts w:ascii="Arial" w:hAnsi="Arial"/>
          <w:sz w:val="26"/>
          <w:szCs w:val="26"/>
          <w:rtl/>
        </w:rPr>
        <w:t xml:space="preserve">(עמ' 71 ש' 22-29 לפר') </w:t>
      </w:r>
      <w:r>
        <w:rPr>
          <w:rFonts w:ascii="Arial" w:hAnsi="Arial"/>
          <w:b/>
          <w:bCs/>
          <w:sz w:val="26"/>
          <w:szCs w:val="26"/>
          <w:rtl/>
        </w:rPr>
        <w:t>.</w:t>
      </w:r>
    </w:p>
    <w:p w14:paraId="21688CD6" w14:textId="77777777" w:rsidR="00F44026" w:rsidRDefault="00F44026">
      <w:pPr>
        <w:tabs>
          <w:tab w:val="left" w:pos="7425"/>
        </w:tabs>
        <w:spacing w:line="360" w:lineRule="auto"/>
        <w:ind w:left="585" w:right="1260"/>
        <w:jc w:val="both"/>
        <w:rPr>
          <w:rFonts w:ascii="Arial" w:hAnsi="Arial"/>
          <w:b/>
          <w:bCs/>
          <w:sz w:val="26"/>
          <w:szCs w:val="26"/>
          <w:rtl/>
        </w:rPr>
      </w:pPr>
    </w:p>
    <w:p w14:paraId="42EFB29A" w14:textId="77777777" w:rsidR="00F44026" w:rsidRDefault="009A71A4">
      <w:pPr>
        <w:spacing w:line="360" w:lineRule="auto"/>
        <w:jc w:val="both"/>
        <w:rPr>
          <w:rFonts w:ascii="Arial" w:hAnsi="Arial"/>
          <w:sz w:val="26"/>
          <w:szCs w:val="26"/>
          <w:rtl/>
        </w:rPr>
      </w:pPr>
      <w:r>
        <w:rPr>
          <w:rFonts w:ascii="Arial" w:hAnsi="Arial"/>
          <w:sz w:val="26"/>
          <w:szCs w:val="26"/>
          <w:rtl/>
        </w:rPr>
        <w:t xml:space="preserve">דהיינו, בשל העובדה שנחקר על עבירת אונס, אותה לא ביצע, מסר הנאשם, לגירסתו, נתונים בלתי מדוייקים על אירוע של אוננות בהסכמה. ובהמשך הוסיף וטען, כי: </w:t>
      </w:r>
      <w:r>
        <w:rPr>
          <w:rFonts w:ascii="Arial" w:hAnsi="Arial"/>
          <w:b/>
          <w:bCs/>
          <w:sz w:val="26"/>
          <w:szCs w:val="26"/>
          <w:rtl/>
        </w:rPr>
        <w:t xml:space="preserve">"החוקרת אמרה לי כמה פעמים, זה לא מעניין אותנו האוננות או זה, אנחנו מדברים שאנסת, על אונס, אני אומר להם לא אנסתי, אז לא התעמקתי לפרט בדיוק מה היה" </w:t>
      </w:r>
      <w:r>
        <w:rPr>
          <w:rFonts w:ascii="Arial" w:hAnsi="Arial"/>
          <w:sz w:val="26"/>
          <w:szCs w:val="26"/>
          <w:rtl/>
        </w:rPr>
        <w:t>(עמ' 79 מיום 18.10.10 ש' 30-32).</w:t>
      </w:r>
    </w:p>
    <w:p w14:paraId="00A39504" w14:textId="77777777" w:rsidR="00F44026" w:rsidRDefault="009A71A4">
      <w:pPr>
        <w:spacing w:line="360" w:lineRule="auto"/>
        <w:jc w:val="both"/>
        <w:rPr>
          <w:rFonts w:ascii="Arial" w:hAnsi="Arial"/>
          <w:sz w:val="26"/>
          <w:szCs w:val="26"/>
          <w:rtl/>
        </w:rPr>
      </w:pPr>
      <w:r>
        <w:rPr>
          <w:rFonts w:ascii="Arial" w:hAnsi="Arial"/>
          <w:sz w:val="26"/>
          <w:szCs w:val="26"/>
          <w:rtl/>
        </w:rPr>
        <w:t>מעבר לחוסר ההגיון שבהסבר זה, עליו חזר הנאשם עוד מספר פעמים, גם לגופו של עניין, הטענה עומדת בסתירה לתמליל קלטת החקירה ת/4(א) שאין בו זכר לאמירה הנטענת. ההיפך הוא הנכון. החוקרות שואלות פרטי פרטים על אירוע האוננות הנטען ואינן דוחקות בנאשם לדבר על האונס בלבד, כפי שהוא טוען.</w:t>
      </w:r>
    </w:p>
    <w:p w14:paraId="1E98707B" w14:textId="77777777" w:rsidR="00F44026" w:rsidRDefault="00F44026">
      <w:pPr>
        <w:spacing w:line="360" w:lineRule="auto"/>
        <w:jc w:val="both"/>
        <w:rPr>
          <w:rFonts w:ascii="Arial" w:hAnsi="Arial"/>
          <w:sz w:val="26"/>
          <w:szCs w:val="26"/>
          <w:rtl/>
        </w:rPr>
      </w:pPr>
    </w:p>
    <w:p w14:paraId="591FD0BC" w14:textId="77777777" w:rsidR="00F44026" w:rsidRDefault="009A71A4">
      <w:pPr>
        <w:spacing w:line="360" w:lineRule="auto"/>
        <w:jc w:val="both"/>
        <w:rPr>
          <w:rFonts w:ascii="Arial" w:hAnsi="Arial"/>
          <w:sz w:val="26"/>
          <w:szCs w:val="26"/>
          <w:rtl/>
        </w:rPr>
      </w:pPr>
      <w:r>
        <w:rPr>
          <w:rFonts w:ascii="Arial" w:hAnsi="Arial"/>
          <w:sz w:val="26"/>
          <w:szCs w:val="26"/>
          <w:rtl/>
        </w:rPr>
        <w:t xml:space="preserve">מעבר לדרוש אציין, כי רס"ר יפית ואקנין שגבתה את האמרה לא נחקרה כלל ביחס לנסיבות גביית ההודעה שהוגשה בהסכמה ללא הסתייגות. </w:t>
      </w:r>
    </w:p>
    <w:p w14:paraId="3497AE87" w14:textId="77777777" w:rsidR="00F44026" w:rsidRDefault="009A71A4">
      <w:pPr>
        <w:spacing w:line="360" w:lineRule="auto"/>
        <w:jc w:val="both"/>
        <w:rPr>
          <w:rFonts w:ascii="Arial" w:hAnsi="Arial"/>
          <w:b/>
          <w:bCs/>
          <w:sz w:val="26"/>
          <w:szCs w:val="26"/>
          <w:rtl/>
        </w:rPr>
      </w:pPr>
      <w:r>
        <w:rPr>
          <w:rFonts w:ascii="Arial" w:hAnsi="Arial"/>
          <w:sz w:val="26"/>
          <w:szCs w:val="26"/>
          <w:rtl/>
        </w:rPr>
        <w:t xml:space="preserve">גם את גירסתו המשופרת התקשה הנאשם להסביר. על פי השתלשלות העניינים הנטענת המתלוננת שאלה למחיר הנסיעה, הנאשם השיב 100 ₪ והיא נכנסה למונית. הנאשם התחיל בנסיעה וכעבור מספר דקות הוציאה המתלוננת מהתיק פחות מהסכום הזה ואז אמר לה הנאשם, כי זה לא מספיק ולקח את ידה לכיוונו (עמ' 75-76 לפר' מיום 18.10.10). כאשר נשאל על ידי כב' השופט שוחט </w:t>
      </w:r>
      <w:r>
        <w:rPr>
          <w:rFonts w:ascii="Arial" w:hAnsi="Arial"/>
          <w:b/>
          <w:bCs/>
          <w:sz w:val="26"/>
          <w:szCs w:val="26"/>
          <w:rtl/>
        </w:rPr>
        <w:t>"בלי להגיד כלום לקחת את היד שלה?"</w:t>
      </w:r>
      <w:r>
        <w:rPr>
          <w:rFonts w:ascii="Arial" w:hAnsi="Arial"/>
          <w:sz w:val="26"/>
          <w:szCs w:val="26"/>
          <w:rtl/>
        </w:rPr>
        <w:t xml:space="preserve"> השיב הנאשם: </w:t>
      </w:r>
      <w:r>
        <w:rPr>
          <w:rFonts w:ascii="Arial" w:hAnsi="Arial"/>
          <w:b/>
          <w:bCs/>
          <w:sz w:val="26"/>
          <w:szCs w:val="26"/>
          <w:rtl/>
        </w:rPr>
        <w:t>"אז אני מסביר לך שהסיטואציה היתה כזאת שהיא ישבה באוטו בגישה שלא מפריע לה או משהו כאילו הסיטואציה".</w:t>
      </w:r>
    </w:p>
    <w:p w14:paraId="3A0F3454" w14:textId="77777777" w:rsidR="00F44026" w:rsidRDefault="00F44026">
      <w:pPr>
        <w:spacing w:line="360" w:lineRule="auto"/>
        <w:jc w:val="both"/>
        <w:rPr>
          <w:rFonts w:ascii="Arial" w:hAnsi="Arial"/>
          <w:sz w:val="26"/>
          <w:szCs w:val="26"/>
          <w:rtl/>
        </w:rPr>
      </w:pPr>
    </w:p>
    <w:p w14:paraId="745758B3" w14:textId="77777777" w:rsidR="00F44026" w:rsidRDefault="009A71A4">
      <w:pPr>
        <w:spacing w:line="360" w:lineRule="auto"/>
        <w:jc w:val="both"/>
        <w:rPr>
          <w:rFonts w:ascii="Arial" w:hAnsi="Arial"/>
          <w:sz w:val="26"/>
          <w:szCs w:val="26"/>
          <w:rtl/>
        </w:rPr>
      </w:pPr>
      <w:r>
        <w:rPr>
          <w:rFonts w:ascii="Arial" w:hAnsi="Arial"/>
          <w:sz w:val="26"/>
          <w:szCs w:val="26"/>
          <w:rtl/>
        </w:rPr>
        <w:t>בתשובה לשאלה מה היתה הגישה ממנה הסיק שזה לא מפריע לה השיב:</w:t>
      </w:r>
    </w:p>
    <w:p w14:paraId="55F2B13B" w14:textId="77777777" w:rsidR="00F44026" w:rsidRDefault="009A71A4">
      <w:pPr>
        <w:spacing w:line="360" w:lineRule="auto"/>
        <w:jc w:val="both"/>
        <w:rPr>
          <w:rFonts w:ascii="Arial" w:hAnsi="Arial"/>
          <w:sz w:val="26"/>
          <w:szCs w:val="26"/>
          <w:rtl/>
        </w:rPr>
      </w:pPr>
      <w:r>
        <w:rPr>
          <w:rFonts w:ascii="Arial" w:hAnsi="Arial"/>
          <w:b/>
          <w:bCs/>
          <w:sz w:val="26"/>
          <w:szCs w:val="26"/>
          <w:rtl/>
        </w:rPr>
        <w:t>"היא ישבה לא זוכר בדיוק, אבל לקחתי את היד והיא לא התנגדה וזה הכל, לכיוון איבר המין"</w:t>
      </w:r>
      <w:r>
        <w:rPr>
          <w:rFonts w:ascii="Arial" w:hAnsi="Arial"/>
          <w:sz w:val="26"/>
          <w:szCs w:val="26"/>
          <w:rtl/>
        </w:rPr>
        <w:t xml:space="preserve"> (עמ' 76 ש' 28-29).</w:t>
      </w:r>
    </w:p>
    <w:p w14:paraId="5A85F4FB" w14:textId="77777777" w:rsidR="00F44026" w:rsidRDefault="00F44026">
      <w:pPr>
        <w:spacing w:line="360" w:lineRule="auto"/>
        <w:jc w:val="both"/>
        <w:rPr>
          <w:rFonts w:ascii="Arial" w:hAnsi="Arial"/>
          <w:sz w:val="26"/>
          <w:szCs w:val="26"/>
          <w:rtl/>
        </w:rPr>
      </w:pPr>
    </w:p>
    <w:p w14:paraId="60142523" w14:textId="77777777" w:rsidR="00F44026" w:rsidRDefault="009A71A4">
      <w:pPr>
        <w:spacing w:line="360" w:lineRule="auto"/>
        <w:jc w:val="both"/>
        <w:rPr>
          <w:rFonts w:ascii="Arial" w:hAnsi="Arial"/>
          <w:sz w:val="26"/>
          <w:szCs w:val="26"/>
          <w:rtl/>
        </w:rPr>
      </w:pPr>
      <w:r>
        <w:rPr>
          <w:rFonts w:ascii="Arial" w:hAnsi="Arial"/>
          <w:sz w:val="26"/>
          <w:szCs w:val="26"/>
          <w:rtl/>
        </w:rPr>
        <w:t>תיאור זה מותיר סימני שאלה רבים שלא נמצאה להם תשובה בעדות הנאשם, למרות שנשאל על כך. ראשית, כיצד הסיק הנאשם שהנוסעת מסכימה למגע, ובנוסף מדוע עלה נושא התשלום מספר דקות לאחר תחילת הנסיעה, שעה שבדרך כלל התשלום מתבצע בסוף הנסיעה. יתרה מכך, לא הובהר מה גרם לנוסעת לומר שאינה מוכנה לסקס אם כל בקשתו היתה שתיגע באיבר מינו והיא הסכימה.</w:t>
      </w:r>
    </w:p>
    <w:p w14:paraId="7FE19564" w14:textId="77777777" w:rsidR="00F44026" w:rsidRDefault="00F44026">
      <w:pPr>
        <w:spacing w:line="360" w:lineRule="auto"/>
        <w:jc w:val="both"/>
        <w:rPr>
          <w:rFonts w:ascii="Arial" w:hAnsi="Arial"/>
          <w:sz w:val="26"/>
          <w:szCs w:val="26"/>
          <w:rtl/>
        </w:rPr>
      </w:pPr>
    </w:p>
    <w:p w14:paraId="0C2D09D4" w14:textId="77777777" w:rsidR="00F44026" w:rsidRDefault="009A71A4">
      <w:pPr>
        <w:spacing w:line="360" w:lineRule="auto"/>
        <w:jc w:val="both"/>
        <w:rPr>
          <w:rFonts w:ascii="Arial" w:hAnsi="Arial"/>
          <w:sz w:val="26"/>
          <w:szCs w:val="26"/>
          <w:rtl/>
        </w:rPr>
      </w:pPr>
      <w:r>
        <w:rPr>
          <w:rFonts w:ascii="Arial" w:hAnsi="Arial"/>
          <w:sz w:val="26"/>
          <w:szCs w:val="26"/>
          <w:rtl/>
        </w:rPr>
        <w:t>תשובת הנאשם לשאלה זו היתה תמוהה ולא סיפקה מענה לקושיה.</w:t>
      </w:r>
    </w:p>
    <w:p w14:paraId="36DEBE17" w14:textId="77777777" w:rsidR="00F44026" w:rsidRDefault="009A71A4">
      <w:pPr>
        <w:spacing w:line="360" w:lineRule="auto"/>
        <w:jc w:val="both"/>
        <w:rPr>
          <w:rFonts w:ascii="Arial" w:hAnsi="Arial"/>
          <w:b/>
          <w:bCs/>
          <w:sz w:val="26"/>
          <w:szCs w:val="26"/>
          <w:rtl/>
        </w:rPr>
      </w:pPr>
      <w:r>
        <w:rPr>
          <w:rFonts w:ascii="Arial" w:hAnsi="Arial"/>
          <w:b/>
          <w:bCs/>
          <w:sz w:val="26"/>
          <w:szCs w:val="26"/>
          <w:rtl/>
        </w:rPr>
        <w:t>"שברגע שהיא התקרבה לכיוון איבר המין אז היא חשבה שאולי היא צריכה להתפשט או משהו או לשים ככה..."</w:t>
      </w:r>
    </w:p>
    <w:p w14:paraId="1A2F5B6A" w14:textId="77777777" w:rsidR="00F44026" w:rsidRDefault="00F44026">
      <w:pPr>
        <w:spacing w:line="360" w:lineRule="auto"/>
        <w:jc w:val="both"/>
        <w:rPr>
          <w:rFonts w:ascii="Arial" w:hAnsi="Arial"/>
          <w:b/>
          <w:bCs/>
          <w:sz w:val="26"/>
          <w:szCs w:val="26"/>
          <w:rtl/>
        </w:rPr>
      </w:pPr>
    </w:p>
    <w:p w14:paraId="25D2A9EE" w14:textId="77777777" w:rsidR="00F44026" w:rsidRDefault="009A71A4">
      <w:pPr>
        <w:spacing w:line="360" w:lineRule="auto"/>
        <w:jc w:val="both"/>
        <w:rPr>
          <w:rFonts w:ascii="Arial" w:hAnsi="Arial"/>
          <w:sz w:val="26"/>
          <w:szCs w:val="26"/>
          <w:rtl/>
        </w:rPr>
      </w:pPr>
      <w:r>
        <w:rPr>
          <w:rFonts w:ascii="Arial" w:hAnsi="Arial"/>
          <w:sz w:val="26"/>
          <w:szCs w:val="26"/>
          <w:rtl/>
        </w:rPr>
        <w:t>נסיון הסחיטה, הנטען, הינו לב לבה של גירסת הנאשם, מכיוון שהנאשם נזקק להסבר, ביחס לנסיבות הגשת התלונה ומצבה הנפשי של המתלוננת, שאינם מתיישבים עם גירסתו, כפי שפורטה בת/4. על מנת להתמודד עם תמיהה זו העלה הנאשם, לראשונה, בעדותו בבית המשפט, את הטענה לפיה המתלוננת דרשה ממנו 200 ₪ ומשסרב ונתן לה רק 100 ₪ בלבד התפתח בין השניים דין ודברים שבסיומו הוריד אותה שלא בהסכמתה בדרך צדדית וחשוכה.</w:t>
      </w:r>
    </w:p>
    <w:p w14:paraId="1DCDE0B0" w14:textId="77777777" w:rsidR="00F44026" w:rsidRDefault="00F44026">
      <w:pPr>
        <w:spacing w:line="360" w:lineRule="auto"/>
        <w:jc w:val="both"/>
        <w:rPr>
          <w:rFonts w:ascii="Arial" w:hAnsi="Arial"/>
          <w:sz w:val="26"/>
          <w:szCs w:val="26"/>
          <w:rtl/>
        </w:rPr>
      </w:pPr>
    </w:p>
    <w:p w14:paraId="7E316F83" w14:textId="77777777" w:rsidR="00F44026" w:rsidRDefault="009A71A4">
      <w:pPr>
        <w:spacing w:line="360" w:lineRule="auto"/>
        <w:jc w:val="both"/>
        <w:rPr>
          <w:rFonts w:ascii="Arial" w:hAnsi="Arial"/>
          <w:sz w:val="26"/>
          <w:szCs w:val="26"/>
          <w:rtl/>
        </w:rPr>
      </w:pPr>
      <w:r>
        <w:rPr>
          <w:rFonts w:ascii="Arial" w:hAnsi="Arial"/>
          <w:sz w:val="26"/>
          <w:szCs w:val="26"/>
          <w:rtl/>
        </w:rPr>
        <w:t xml:space="preserve">מעבר לעובדה שאין לטענה זו זכר באמרותיו של הנאשם, גם המתלוננת לא נחקרה בסוגייה זו. </w:t>
      </w:r>
    </w:p>
    <w:p w14:paraId="499001E8" w14:textId="77777777" w:rsidR="00F44026" w:rsidRDefault="009A71A4">
      <w:pPr>
        <w:spacing w:line="360" w:lineRule="auto"/>
        <w:jc w:val="both"/>
        <w:rPr>
          <w:rFonts w:ascii="Arial" w:hAnsi="Arial"/>
          <w:sz w:val="26"/>
          <w:szCs w:val="26"/>
          <w:rtl/>
        </w:rPr>
      </w:pPr>
      <w:r>
        <w:rPr>
          <w:rFonts w:ascii="Arial" w:hAnsi="Arial"/>
          <w:sz w:val="26"/>
          <w:szCs w:val="26"/>
          <w:rtl/>
        </w:rPr>
        <w:t>בנסיונו לבנות גירסה חזר הנאשם והפנה לעימות שנערך בינו לבין המתלוננת שבמהלכו הודתה, כביכול, המתלוננת שקיבלה ממנו 100 ₪.</w:t>
      </w:r>
    </w:p>
    <w:p w14:paraId="34A5EAF0" w14:textId="77777777" w:rsidR="00F44026" w:rsidRDefault="009A71A4">
      <w:pPr>
        <w:spacing w:line="360" w:lineRule="auto"/>
        <w:jc w:val="both"/>
        <w:rPr>
          <w:rFonts w:ascii="Arial" w:hAnsi="Arial"/>
          <w:sz w:val="26"/>
          <w:szCs w:val="26"/>
          <w:rtl/>
        </w:rPr>
      </w:pPr>
      <w:r>
        <w:rPr>
          <w:rFonts w:ascii="Arial" w:hAnsi="Arial"/>
          <w:sz w:val="26"/>
          <w:szCs w:val="26"/>
          <w:rtl/>
        </w:rPr>
        <w:t xml:space="preserve">לא בכדי מפנה הנאשם לדוח העימות, מכיוון שהסתבר, כי תקליטור העימות אינו ניתן לפיענוח מנימוקים טכניים. </w:t>
      </w:r>
    </w:p>
    <w:p w14:paraId="5C32C1DE" w14:textId="77777777" w:rsidR="00F44026" w:rsidRDefault="009A71A4">
      <w:pPr>
        <w:spacing w:line="360" w:lineRule="auto"/>
        <w:jc w:val="both"/>
        <w:rPr>
          <w:rFonts w:ascii="Arial" w:hAnsi="Arial"/>
          <w:sz w:val="26"/>
          <w:szCs w:val="26"/>
          <w:rtl/>
        </w:rPr>
      </w:pPr>
      <w:r>
        <w:rPr>
          <w:rFonts w:ascii="Arial" w:hAnsi="Arial"/>
          <w:sz w:val="26"/>
          <w:szCs w:val="26"/>
          <w:rtl/>
        </w:rPr>
        <w:t xml:space="preserve">אולם גם בהנחה,שאינה סבירה בעיני, שהמתלוננת אמרה בעימות שקיבלה ממנו 100 ₪, עדיין אין בכך הסבר לדרישתה לקבלת 100 ₪ נוספים מספר דקות לפני הגעתם לבית לוינשטיין ולתגובתו הנטענת. </w:t>
      </w:r>
    </w:p>
    <w:p w14:paraId="224442D5" w14:textId="77777777" w:rsidR="00F44026" w:rsidRDefault="009A71A4">
      <w:pPr>
        <w:spacing w:line="360" w:lineRule="auto"/>
        <w:jc w:val="both"/>
        <w:rPr>
          <w:rFonts w:ascii="Arial" w:hAnsi="Arial"/>
          <w:sz w:val="26"/>
          <w:szCs w:val="26"/>
          <w:rtl/>
        </w:rPr>
      </w:pPr>
      <w:r>
        <w:rPr>
          <w:rFonts w:ascii="Arial" w:hAnsi="Arial"/>
          <w:sz w:val="26"/>
          <w:szCs w:val="26"/>
          <w:rtl/>
        </w:rPr>
        <w:t xml:space="preserve">בחקירתה הנגדית הסבירה המתלוננת את נושא הכסף. לגירסתה, בטרם נכנסה למונית הציע לה הנאשם 100 ₪ והיא סירבה. כאשר כבר היתה במונית הנאשם הוציא כל פעם 100 ₪ מהמגירה ונפנף לפניה ואמר </w:t>
      </w:r>
      <w:r>
        <w:rPr>
          <w:rFonts w:ascii="Arial" w:hAnsi="Arial"/>
          <w:b/>
          <w:bCs/>
          <w:sz w:val="26"/>
          <w:szCs w:val="26"/>
          <w:rtl/>
        </w:rPr>
        <w:t>"אני אתן לך 100 ₪"</w:t>
      </w:r>
      <w:r>
        <w:rPr>
          <w:rFonts w:ascii="Arial" w:hAnsi="Arial"/>
          <w:sz w:val="26"/>
          <w:szCs w:val="26"/>
          <w:rtl/>
        </w:rPr>
        <w:t>. יותר מפעם אחת (עמ' 72-73).</w:t>
      </w:r>
    </w:p>
    <w:p w14:paraId="2FC4AF69" w14:textId="77777777" w:rsidR="00F44026" w:rsidRDefault="009A71A4">
      <w:pPr>
        <w:spacing w:line="360" w:lineRule="auto"/>
        <w:jc w:val="both"/>
        <w:rPr>
          <w:rFonts w:ascii="Arial" w:hAnsi="Arial"/>
          <w:sz w:val="26"/>
          <w:szCs w:val="26"/>
          <w:rtl/>
        </w:rPr>
      </w:pPr>
      <w:r>
        <w:rPr>
          <w:rFonts w:ascii="Arial" w:hAnsi="Arial"/>
          <w:sz w:val="26"/>
          <w:szCs w:val="26"/>
          <w:rtl/>
        </w:rPr>
        <w:t>אך בסופו של דבר הנאשם לא נתן לה את הכסף (עמ' 74 ש' 19-27).</w:t>
      </w:r>
    </w:p>
    <w:p w14:paraId="278A144E" w14:textId="77777777" w:rsidR="00F44026" w:rsidRDefault="009A71A4">
      <w:pPr>
        <w:spacing w:line="360" w:lineRule="auto"/>
        <w:jc w:val="both"/>
        <w:rPr>
          <w:rFonts w:ascii="Arial" w:hAnsi="Arial"/>
          <w:sz w:val="26"/>
          <w:szCs w:val="26"/>
          <w:rtl/>
        </w:rPr>
      </w:pPr>
      <w:r>
        <w:rPr>
          <w:rFonts w:ascii="Arial" w:hAnsi="Arial"/>
          <w:sz w:val="26"/>
          <w:szCs w:val="26"/>
          <w:rtl/>
        </w:rPr>
        <w:t>באשר לדבריה, הנטענים, בעימות לא נחקרה העדה כלל, כשם שלא עומתה עם הגירסה לפיה דרשה מהנאשם תשלום נוסף ובשל סרובו הגיעו הדברים לאן שהגיעו.</w:t>
      </w:r>
    </w:p>
    <w:p w14:paraId="7739C0E9" w14:textId="77777777" w:rsidR="00F44026" w:rsidRDefault="00F44026">
      <w:pPr>
        <w:spacing w:line="360" w:lineRule="auto"/>
        <w:jc w:val="both"/>
        <w:rPr>
          <w:rFonts w:ascii="Arial" w:hAnsi="Arial"/>
          <w:sz w:val="26"/>
          <w:szCs w:val="26"/>
          <w:rtl/>
        </w:rPr>
      </w:pPr>
    </w:p>
    <w:p w14:paraId="7DAA9CE8" w14:textId="77777777" w:rsidR="00F44026" w:rsidRDefault="009A71A4">
      <w:pPr>
        <w:spacing w:line="360" w:lineRule="auto"/>
        <w:jc w:val="both"/>
        <w:rPr>
          <w:rFonts w:ascii="Arial" w:hAnsi="Arial"/>
          <w:sz w:val="26"/>
          <w:szCs w:val="26"/>
          <w:rtl/>
        </w:rPr>
      </w:pPr>
      <w:r>
        <w:rPr>
          <w:rFonts w:ascii="Arial" w:hAnsi="Arial"/>
          <w:sz w:val="26"/>
          <w:szCs w:val="26"/>
          <w:rtl/>
        </w:rPr>
        <w:t>בחקירתו הנגדית על ידי ב"כ המאשימה התבקש הנאשם להסביר מדוע לא מסר גירסתו זו במשטרה ואף הכחיש מכל וכל שנתן לג.ד כסף (ת/4 ש' 267) ולא נמצא לו הסבר לכך.</w:t>
      </w:r>
    </w:p>
    <w:p w14:paraId="155270A3" w14:textId="77777777" w:rsidR="00F44026" w:rsidRDefault="00F44026">
      <w:pPr>
        <w:spacing w:line="360" w:lineRule="auto"/>
        <w:jc w:val="both"/>
        <w:rPr>
          <w:rFonts w:ascii="Arial" w:hAnsi="Arial"/>
          <w:sz w:val="26"/>
          <w:szCs w:val="26"/>
          <w:rtl/>
        </w:rPr>
      </w:pPr>
    </w:p>
    <w:p w14:paraId="16B7D68A" w14:textId="77777777" w:rsidR="00F44026" w:rsidRDefault="009A71A4">
      <w:pPr>
        <w:spacing w:line="360" w:lineRule="auto"/>
        <w:jc w:val="both"/>
        <w:rPr>
          <w:rFonts w:ascii="Arial" w:hAnsi="Arial"/>
          <w:sz w:val="26"/>
          <w:szCs w:val="26"/>
          <w:rtl/>
        </w:rPr>
      </w:pPr>
      <w:r>
        <w:rPr>
          <w:rFonts w:ascii="Arial" w:hAnsi="Arial"/>
          <w:sz w:val="26"/>
          <w:szCs w:val="26"/>
          <w:rtl/>
        </w:rPr>
        <w:t xml:space="preserve">תחילה השיב הנאשם שלמרות שבאמרתו נכתב שלא נתן לה כסף, בפועל נתן לה 100 ₪ וכאשר התבקש להסביר את האמור בהודעתו השיב: </w:t>
      </w:r>
    </w:p>
    <w:p w14:paraId="25AE1DE3" w14:textId="77777777" w:rsidR="00F44026" w:rsidRDefault="009A71A4">
      <w:pPr>
        <w:spacing w:line="360" w:lineRule="auto"/>
        <w:ind w:left="765" w:right="900"/>
        <w:jc w:val="both"/>
        <w:rPr>
          <w:rFonts w:ascii="Arial" w:hAnsi="Arial"/>
          <w:b/>
          <w:bCs/>
          <w:sz w:val="26"/>
          <w:szCs w:val="26"/>
          <w:rtl/>
        </w:rPr>
      </w:pPr>
      <w:r>
        <w:rPr>
          <w:rFonts w:ascii="Arial" w:hAnsi="Arial"/>
          <w:b/>
          <w:bCs/>
          <w:sz w:val="26"/>
          <w:szCs w:val="26"/>
          <w:rtl/>
        </w:rPr>
        <w:t>"יכול להיות שזה ה- 100 השניים שלא נתתי לה.</w:t>
      </w:r>
    </w:p>
    <w:p w14:paraId="23BD5852" w14:textId="77777777" w:rsidR="00F44026" w:rsidRDefault="009A71A4">
      <w:pPr>
        <w:spacing w:line="360" w:lineRule="auto"/>
        <w:ind w:left="765" w:right="900"/>
        <w:jc w:val="both"/>
        <w:rPr>
          <w:rFonts w:ascii="Arial" w:hAnsi="Arial"/>
          <w:b/>
          <w:bCs/>
          <w:sz w:val="26"/>
          <w:szCs w:val="26"/>
          <w:rtl/>
        </w:rPr>
      </w:pPr>
      <w:r>
        <w:rPr>
          <w:rFonts w:ascii="Arial" w:hAnsi="Arial"/>
          <w:b/>
          <w:bCs/>
          <w:sz w:val="26"/>
          <w:szCs w:val="26"/>
          <w:rtl/>
        </w:rPr>
        <w:t>ש: אז למה לא אמרת, נתתי לה 100 ₪ אחרי זה היא ביקשה עוד 100 ₪ ואותם לא נתתי.</w:t>
      </w:r>
    </w:p>
    <w:p w14:paraId="31F206E0" w14:textId="77777777" w:rsidR="00F44026" w:rsidRDefault="009A71A4">
      <w:pPr>
        <w:spacing w:line="360" w:lineRule="auto"/>
        <w:ind w:left="765" w:right="900"/>
        <w:jc w:val="both"/>
        <w:rPr>
          <w:rFonts w:ascii="Arial" w:hAnsi="Arial"/>
          <w:sz w:val="26"/>
          <w:szCs w:val="26"/>
          <w:rtl/>
        </w:rPr>
      </w:pPr>
      <w:r>
        <w:rPr>
          <w:rFonts w:ascii="Arial" w:hAnsi="Arial"/>
          <w:b/>
          <w:bCs/>
          <w:sz w:val="26"/>
          <w:szCs w:val="26"/>
          <w:rtl/>
        </w:rPr>
        <w:t xml:space="preserve">ת: אמרתי בגלל זה הורדתי אותה מהמונית, אמרתי" </w:t>
      </w:r>
      <w:r>
        <w:rPr>
          <w:rFonts w:ascii="Arial" w:hAnsi="Arial"/>
          <w:sz w:val="26"/>
          <w:szCs w:val="26"/>
          <w:rtl/>
        </w:rPr>
        <w:t>(עמ' 78 ש' 27-30).</w:t>
      </w:r>
    </w:p>
    <w:p w14:paraId="2CFE84FC" w14:textId="77777777" w:rsidR="00F44026" w:rsidRDefault="00F44026">
      <w:pPr>
        <w:spacing w:line="360" w:lineRule="auto"/>
        <w:ind w:left="765" w:right="900"/>
        <w:jc w:val="both"/>
        <w:rPr>
          <w:rFonts w:ascii="Arial" w:hAnsi="Arial"/>
          <w:sz w:val="26"/>
          <w:szCs w:val="26"/>
          <w:rtl/>
        </w:rPr>
      </w:pPr>
    </w:p>
    <w:p w14:paraId="3B408792" w14:textId="77777777" w:rsidR="00F44026" w:rsidRDefault="009A71A4">
      <w:pPr>
        <w:spacing w:line="360" w:lineRule="auto"/>
        <w:jc w:val="both"/>
        <w:rPr>
          <w:rFonts w:ascii="Arial" w:hAnsi="Arial"/>
          <w:sz w:val="26"/>
          <w:szCs w:val="26"/>
          <w:rtl/>
        </w:rPr>
      </w:pPr>
      <w:r>
        <w:rPr>
          <w:rFonts w:ascii="Arial" w:hAnsi="Arial"/>
          <w:sz w:val="26"/>
          <w:szCs w:val="26"/>
          <w:rtl/>
        </w:rPr>
        <w:t>עיון מדוקדק באמרותיו (כולל המוקלטות) מעלה שאין בהן זכר לטענה זו, או אמירה כלשהי המלמדת, אף במרומז, על תשלום כלשהו למתלוננת, שלא לדבר על דרישת תשלום על ידה.</w:t>
      </w:r>
    </w:p>
    <w:p w14:paraId="359DC594" w14:textId="77777777" w:rsidR="00F44026" w:rsidRDefault="00F44026">
      <w:pPr>
        <w:spacing w:line="360" w:lineRule="auto"/>
        <w:jc w:val="both"/>
        <w:rPr>
          <w:rFonts w:ascii="Arial" w:hAnsi="Arial"/>
          <w:sz w:val="26"/>
          <w:szCs w:val="26"/>
          <w:rtl/>
        </w:rPr>
      </w:pPr>
    </w:p>
    <w:p w14:paraId="00B19AEE" w14:textId="77777777" w:rsidR="00F44026" w:rsidRDefault="009A71A4">
      <w:pPr>
        <w:spacing w:line="360" w:lineRule="auto"/>
        <w:jc w:val="both"/>
        <w:rPr>
          <w:rFonts w:ascii="Arial" w:hAnsi="Arial"/>
          <w:sz w:val="26"/>
          <w:szCs w:val="26"/>
          <w:rtl/>
        </w:rPr>
      </w:pPr>
      <w:r>
        <w:rPr>
          <w:rFonts w:ascii="Arial" w:hAnsi="Arial"/>
          <w:sz w:val="26"/>
          <w:szCs w:val="26"/>
          <w:rtl/>
        </w:rPr>
        <w:t xml:space="preserve">לאחר שנכשל בנסיונו להפנות לאמירה, שאינה מצויה בהודעותיו, חיפש הנאשם הסבר חדש לפיו החוקרת לא רצתה לשמוע את גירסתו מכיוון שנחקר בחשד לביצוע עבירת אונס. עיון באמרה ת/4 ובתמליל ת/4(א) מעלה, כי הנאשם נשאל שאלות רבות ביחס לאירועי הנסיעה וכל תשובותיו נרשמו, כמו גם השאלה </w:t>
      </w:r>
      <w:r>
        <w:rPr>
          <w:rFonts w:ascii="Arial" w:hAnsi="Arial"/>
          <w:b/>
          <w:bCs/>
          <w:sz w:val="26"/>
          <w:szCs w:val="26"/>
          <w:rtl/>
        </w:rPr>
        <w:t xml:space="preserve">"האם נתת לה 100 ₪ תמורת הפעילות המינית הזו" </w:t>
      </w:r>
      <w:r>
        <w:rPr>
          <w:rFonts w:ascii="Arial" w:hAnsi="Arial"/>
          <w:sz w:val="26"/>
          <w:szCs w:val="26"/>
          <w:rtl/>
        </w:rPr>
        <w:t>והכחשת הנאשם (ש' 267-268).</w:t>
      </w:r>
    </w:p>
    <w:p w14:paraId="38915FF9" w14:textId="77777777" w:rsidR="00F44026" w:rsidRDefault="009A71A4">
      <w:pPr>
        <w:spacing w:line="360" w:lineRule="auto"/>
        <w:jc w:val="both"/>
        <w:rPr>
          <w:rFonts w:ascii="Arial" w:hAnsi="Arial"/>
          <w:b/>
          <w:bCs/>
          <w:sz w:val="26"/>
          <w:szCs w:val="26"/>
          <w:rtl/>
        </w:rPr>
      </w:pPr>
      <w:r>
        <w:rPr>
          <w:rFonts w:ascii="Arial" w:hAnsi="Arial"/>
          <w:sz w:val="26"/>
          <w:szCs w:val="26"/>
          <w:rtl/>
        </w:rPr>
        <w:t xml:space="preserve">לבסוף נמצא לנאשם הסבר נוסף לגירסתו בת/4 </w:t>
      </w:r>
      <w:r>
        <w:rPr>
          <w:rFonts w:ascii="Arial" w:hAnsi="Arial"/>
          <w:b/>
          <w:bCs/>
          <w:sz w:val="26"/>
          <w:szCs w:val="26"/>
          <w:rtl/>
        </w:rPr>
        <w:t>"אני לא חשבתי שזה יעניין את החוקרת אם ה 100 ₪ הבאתי או לא, זה לא.</w:t>
      </w:r>
    </w:p>
    <w:p w14:paraId="3C1BA02F" w14:textId="77777777" w:rsidR="00F44026" w:rsidRDefault="009A71A4">
      <w:pPr>
        <w:spacing w:line="360" w:lineRule="auto"/>
        <w:jc w:val="both"/>
        <w:rPr>
          <w:rFonts w:ascii="Arial" w:hAnsi="Arial"/>
          <w:b/>
          <w:bCs/>
          <w:sz w:val="26"/>
          <w:szCs w:val="26"/>
          <w:rtl/>
        </w:rPr>
      </w:pPr>
      <w:r>
        <w:rPr>
          <w:rFonts w:ascii="Arial" w:hAnsi="Arial"/>
          <w:b/>
          <w:bCs/>
          <w:sz w:val="26"/>
          <w:szCs w:val="26"/>
          <w:rtl/>
        </w:rPr>
        <w:t>ש: אז אם לא חשבת שזה יעניין, אז למה לא אמרת כן?</w:t>
      </w:r>
    </w:p>
    <w:p w14:paraId="0ADD1061" w14:textId="77777777" w:rsidR="00F44026" w:rsidRDefault="009A71A4">
      <w:pPr>
        <w:spacing w:line="360" w:lineRule="auto"/>
        <w:jc w:val="both"/>
        <w:rPr>
          <w:rFonts w:ascii="Arial" w:hAnsi="Arial"/>
          <w:sz w:val="26"/>
          <w:szCs w:val="26"/>
          <w:rtl/>
        </w:rPr>
      </w:pPr>
      <w:r>
        <w:rPr>
          <w:rFonts w:ascii="Arial" w:hAnsi="Arial"/>
          <w:b/>
          <w:bCs/>
          <w:sz w:val="26"/>
          <w:szCs w:val="26"/>
          <w:rtl/>
        </w:rPr>
        <w:t xml:space="preserve">ת: אני לא יודע </w:t>
      </w:r>
      <w:r>
        <w:rPr>
          <w:rFonts w:ascii="Arial" w:hAnsi="Arial"/>
          <w:sz w:val="26"/>
          <w:szCs w:val="26"/>
          <w:rtl/>
        </w:rPr>
        <w:t>(עמי' 80 ש' 26-28 לפר' מיום 18.10.10).</w:t>
      </w:r>
    </w:p>
    <w:p w14:paraId="5DCA22E4" w14:textId="77777777" w:rsidR="00F44026" w:rsidRDefault="00F44026">
      <w:pPr>
        <w:spacing w:line="360" w:lineRule="auto"/>
        <w:jc w:val="both"/>
        <w:rPr>
          <w:rFonts w:ascii="Arial" w:hAnsi="Arial"/>
          <w:sz w:val="26"/>
          <w:szCs w:val="26"/>
          <w:rtl/>
        </w:rPr>
      </w:pPr>
    </w:p>
    <w:p w14:paraId="2EA973E0" w14:textId="77777777" w:rsidR="00F44026" w:rsidRDefault="009A71A4">
      <w:pPr>
        <w:spacing w:line="360" w:lineRule="auto"/>
        <w:jc w:val="both"/>
        <w:rPr>
          <w:rFonts w:ascii="Arial" w:hAnsi="Arial"/>
          <w:sz w:val="26"/>
          <w:szCs w:val="26"/>
          <w:rtl/>
        </w:rPr>
      </w:pPr>
      <w:r>
        <w:rPr>
          <w:rFonts w:ascii="Arial" w:hAnsi="Arial"/>
          <w:sz w:val="26"/>
          <w:szCs w:val="26"/>
          <w:rtl/>
        </w:rPr>
        <w:t>לנוכח חשיבות העניין שבה עו"ד רמתי ושאלה את הנאשם אם יש לו הסבר כל כך טוב לתלונת השווא, נסיון הסחיטה שלא צלח, מדוע לא מסר אותו במשטרה ותשובתו היתה:</w:t>
      </w:r>
    </w:p>
    <w:p w14:paraId="35CF1332" w14:textId="77777777" w:rsidR="00F44026" w:rsidRDefault="009A71A4">
      <w:pPr>
        <w:spacing w:line="360" w:lineRule="auto"/>
        <w:ind w:left="765" w:right="720"/>
        <w:jc w:val="both"/>
        <w:rPr>
          <w:rFonts w:ascii="Arial" w:hAnsi="Arial"/>
          <w:sz w:val="26"/>
          <w:szCs w:val="26"/>
          <w:rtl/>
        </w:rPr>
      </w:pPr>
      <w:r>
        <w:rPr>
          <w:rFonts w:ascii="Arial" w:hAnsi="Arial"/>
          <w:b/>
          <w:bCs/>
          <w:sz w:val="26"/>
          <w:szCs w:val="26"/>
          <w:rtl/>
        </w:rPr>
        <w:t xml:space="preserve">"כי אלף לא היה אונס, בית היא רצה בין המכוניות, ואילצו אותה, לקחו אותה לבית חולים כי היתה נסערת ואמרה שאולי עשתה אקט מיני ביד, כי אילצו אותה ולקחו אותה לבדיקות וכיוונו אותה איכשהו. היא לא היתה הולכת על דעת עצמה לבד אם הייתי מוריד אותה עוד 3 דקות בבית שלה, כי אז זה לא היה קורה זה בסך הכל 100 ₪" </w:t>
      </w:r>
      <w:r>
        <w:rPr>
          <w:rFonts w:ascii="Arial" w:hAnsi="Arial"/>
          <w:sz w:val="26"/>
          <w:szCs w:val="26"/>
          <w:rtl/>
        </w:rPr>
        <w:t>(עמ' 82 ש' 12-16 לפר' מיום 18.10.10).</w:t>
      </w:r>
    </w:p>
    <w:p w14:paraId="64202F31" w14:textId="77777777" w:rsidR="00F44026" w:rsidRDefault="00F44026">
      <w:pPr>
        <w:spacing w:line="360" w:lineRule="auto"/>
        <w:jc w:val="both"/>
        <w:rPr>
          <w:rFonts w:ascii="Arial" w:hAnsi="Arial"/>
          <w:b/>
          <w:bCs/>
          <w:sz w:val="26"/>
          <w:szCs w:val="26"/>
          <w:rtl/>
        </w:rPr>
      </w:pPr>
    </w:p>
    <w:p w14:paraId="41BF5653" w14:textId="77777777" w:rsidR="00F44026" w:rsidRDefault="009A71A4">
      <w:pPr>
        <w:spacing w:line="360" w:lineRule="auto"/>
        <w:jc w:val="both"/>
        <w:rPr>
          <w:rFonts w:ascii="Arial" w:hAnsi="Arial"/>
          <w:sz w:val="26"/>
          <w:szCs w:val="26"/>
          <w:rtl/>
        </w:rPr>
      </w:pPr>
      <w:r>
        <w:rPr>
          <w:rFonts w:ascii="Arial" w:hAnsi="Arial"/>
          <w:sz w:val="26"/>
          <w:szCs w:val="26"/>
          <w:rtl/>
        </w:rPr>
        <w:t>למותר לציין שהעדות אשר התלוו למתלוננת לבית החולים לא נחקרו על האפשרות לפיה הן אלה שדחקו במתלוננת להגיש תלונה ואילצו אותה להתלונן.</w:t>
      </w:r>
    </w:p>
    <w:p w14:paraId="645F7ABA" w14:textId="77777777" w:rsidR="00F44026" w:rsidRDefault="00F44026">
      <w:pPr>
        <w:spacing w:line="360" w:lineRule="auto"/>
        <w:jc w:val="both"/>
        <w:rPr>
          <w:rFonts w:ascii="Arial" w:hAnsi="Arial"/>
          <w:sz w:val="26"/>
          <w:szCs w:val="26"/>
          <w:rtl/>
        </w:rPr>
      </w:pPr>
    </w:p>
    <w:p w14:paraId="3DF423D6" w14:textId="77777777" w:rsidR="00F44026" w:rsidRDefault="009A71A4">
      <w:pPr>
        <w:spacing w:line="360" w:lineRule="auto"/>
        <w:jc w:val="both"/>
        <w:rPr>
          <w:rFonts w:ascii="Arial" w:hAnsi="Arial"/>
          <w:sz w:val="26"/>
          <w:szCs w:val="26"/>
          <w:rtl/>
        </w:rPr>
      </w:pPr>
      <w:r>
        <w:rPr>
          <w:rFonts w:ascii="Arial" w:hAnsi="Arial"/>
          <w:sz w:val="26"/>
          <w:szCs w:val="26"/>
          <w:rtl/>
        </w:rPr>
        <w:t>מעבר לדרוש, אוסיף, כי לגירסת הנאשם (עמ' 65 לפר' מיום 18.10.10) אין זו הפעם הראשונה שהוא נתקל בנסיון סחיטה ואילו היה ממש בטיעונו כלפי ג.ד. חזקה עליו שהיה יודע כיצד להתמודד עמה, כפי שנהג בעבר.</w:t>
      </w:r>
    </w:p>
    <w:p w14:paraId="5A0FA2A8" w14:textId="77777777" w:rsidR="00F44026" w:rsidRDefault="00F44026">
      <w:pPr>
        <w:spacing w:line="360" w:lineRule="auto"/>
        <w:jc w:val="both"/>
        <w:rPr>
          <w:rFonts w:ascii="Arial" w:hAnsi="Arial"/>
          <w:sz w:val="26"/>
          <w:szCs w:val="26"/>
          <w:rtl/>
        </w:rPr>
      </w:pPr>
    </w:p>
    <w:p w14:paraId="24DFDFAC" w14:textId="77777777" w:rsidR="00F44026" w:rsidRDefault="009A71A4">
      <w:pPr>
        <w:spacing w:line="360" w:lineRule="auto"/>
        <w:jc w:val="both"/>
        <w:rPr>
          <w:rFonts w:ascii="Arial" w:hAnsi="Arial"/>
          <w:sz w:val="26"/>
          <w:szCs w:val="26"/>
          <w:rtl/>
        </w:rPr>
      </w:pPr>
      <w:r>
        <w:rPr>
          <w:rFonts w:ascii="Arial" w:hAnsi="Arial"/>
          <w:sz w:val="26"/>
          <w:szCs w:val="26"/>
          <w:rtl/>
        </w:rPr>
        <w:t>גם נסיונו של הנאשם להסביר כיצד הגיע זרעו לתחתוני המתלוננת, אם לא קיים עמה יחסי מין, אינו משכנע.</w:t>
      </w:r>
    </w:p>
    <w:p w14:paraId="3B949EC1" w14:textId="77777777" w:rsidR="00F44026" w:rsidRDefault="00F44026">
      <w:pPr>
        <w:spacing w:line="360" w:lineRule="auto"/>
        <w:jc w:val="both"/>
        <w:rPr>
          <w:rFonts w:ascii="Arial" w:hAnsi="Arial"/>
          <w:sz w:val="26"/>
          <w:szCs w:val="26"/>
          <w:rtl/>
        </w:rPr>
      </w:pPr>
    </w:p>
    <w:p w14:paraId="4F9B20B6"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"ההסבר שאני אמרתי שגמרתי, שהיה את האוננות אני גמרתי והזרע, והיא גם עשתה, והזרע נגע לי ביד,</w:t>
      </w:r>
    </w:p>
    <w:p w14:paraId="0D42D4B7"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שוחט: מה היא עשתה?</w:t>
      </w:r>
    </w:p>
    <w:p w14:paraId="57E727DA"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עו"ד רמתי:מה היא עשתה?</w:t>
      </w:r>
    </w:p>
    <w:p w14:paraId="59F0B8F3"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שוחט: אהה, היא עשתה לך ביד. נו?</w:t>
      </w:r>
    </w:p>
    <w:p w14:paraId="02F42B8E"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העד, מר מרקוביץ: מה פתאום. היא פתחה את הרוכסן?</w:t>
      </w:r>
    </w:p>
    <w:p w14:paraId="6C37A1ED"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דותן: למה?</w:t>
      </w:r>
    </w:p>
    <w:p w14:paraId="2D4BFBE9"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שוחט: למה?</w:t>
      </w:r>
    </w:p>
    <w:p w14:paraId="570BD8F5"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דותן: זה סיפור חדש שלא סיפר לנו קודם.</w:t>
      </w:r>
    </w:p>
    <w:p w14:paraId="7C8F1B7F"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שוחט: למה היא פתחה את הרוכסן? היא אמרה לך רק ביד. למה היא פתחה את הרוכסן?</w:t>
      </w:r>
    </w:p>
    <w:p w14:paraId="191ED7F1"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העד מר מרקוביץ: יצאה מהמונית לסדר את ה, לא יודע למה, אין לי מושג.</w:t>
      </w:r>
    </w:p>
    <w:p w14:paraId="4F4EF551"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שיצר: אולי אתה פתחת לה את הרוכסן?</w:t>
      </w:r>
    </w:p>
    <w:p w14:paraId="23260A2E"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העד, מר מרקוביץ: ממש לא.</w:t>
      </w:r>
    </w:p>
    <w:p w14:paraId="056153D1"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דותן: למה היא צריכה לפתוח רוכסן בשביל לגעת באיבר המין שלך?</w:t>
      </w:r>
    </w:p>
    <w:p w14:paraId="01D928E2"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העד מר מרקוביץ: כי אולי אני נגעתי, אני אמרתי שנגעתי לה בחזה.</w:t>
      </w:r>
    </w:p>
    <w:p w14:paraId="0302232C"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דותן: נו?</w:t>
      </w:r>
    </w:p>
    <w:p w14:paraId="040C03E4"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העד מר מקרוביץ: אז אולי כשנגעתי לה בחזה עם היד קצת ירד.</w:t>
      </w:r>
    </w:p>
    <w:p w14:paraId="5BFDEF14" w14:textId="77777777" w:rsidR="00F44026" w:rsidRDefault="009A71A4">
      <w:pPr>
        <w:spacing w:line="360" w:lineRule="auto"/>
        <w:ind w:left="585" w:right="720"/>
        <w:jc w:val="both"/>
        <w:rPr>
          <w:rFonts w:ascii="Arial" w:hAnsi="Arial"/>
          <w:b/>
          <w:bCs/>
          <w:sz w:val="26"/>
          <w:szCs w:val="26"/>
          <w:rtl/>
        </w:rPr>
      </w:pPr>
      <w:r>
        <w:rPr>
          <w:rFonts w:ascii="Arial" w:hAnsi="Arial"/>
          <w:b/>
          <w:bCs/>
          <w:sz w:val="26"/>
          <w:szCs w:val="26"/>
          <w:rtl/>
        </w:rPr>
        <w:t>כב' הש' שוחט: אהה, אולי ירד לה גם עם היד?</w:t>
      </w:r>
    </w:p>
    <w:p w14:paraId="37C9BFC0" w14:textId="77777777" w:rsidR="00F44026" w:rsidRDefault="009A71A4">
      <w:pPr>
        <w:spacing w:line="360" w:lineRule="auto"/>
        <w:ind w:left="585" w:right="720"/>
        <w:jc w:val="both"/>
        <w:rPr>
          <w:rFonts w:ascii="Arial" w:hAnsi="Arial"/>
          <w:sz w:val="26"/>
          <w:szCs w:val="26"/>
          <w:rtl/>
        </w:rPr>
      </w:pPr>
      <w:r>
        <w:rPr>
          <w:rFonts w:ascii="Arial" w:hAnsi="Arial"/>
          <w:b/>
          <w:bCs/>
          <w:sz w:val="26"/>
          <w:szCs w:val="26"/>
          <w:rtl/>
        </w:rPr>
        <w:t xml:space="preserve">העד מר מרקוביץ: עם היד, אבל </w:t>
      </w:r>
      <w:r>
        <w:rPr>
          <w:rFonts w:ascii="Arial" w:hAnsi="Arial"/>
          <w:sz w:val="26"/>
          <w:szCs w:val="26"/>
          <w:rtl/>
        </w:rPr>
        <w:t>(עמ' 94 ש' 26 עד עמ' 95 ש' 14 לפר' מיום 18.10.10).</w:t>
      </w:r>
    </w:p>
    <w:p w14:paraId="51CE018A" w14:textId="77777777" w:rsidR="00F44026" w:rsidRDefault="00F44026">
      <w:pPr>
        <w:spacing w:line="360" w:lineRule="auto"/>
        <w:ind w:left="585" w:right="720"/>
        <w:jc w:val="both"/>
        <w:rPr>
          <w:rFonts w:ascii="Arial" w:hAnsi="Arial"/>
          <w:sz w:val="26"/>
          <w:szCs w:val="26"/>
          <w:rtl/>
        </w:rPr>
      </w:pPr>
    </w:p>
    <w:p w14:paraId="671DEE56" w14:textId="77777777" w:rsidR="00F44026" w:rsidRDefault="009A71A4">
      <w:pPr>
        <w:spacing w:line="360" w:lineRule="auto"/>
        <w:jc w:val="both"/>
        <w:rPr>
          <w:rFonts w:ascii="Arial" w:hAnsi="Arial"/>
          <w:sz w:val="26"/>
          <w:szCs w:val="26"/>
          <w:rtl/>
        </w:rPr>
      </w:pPr>
      <w:r>
        <w:rPr>
          <w:rFonts w:ascii="Arial" w:hAnsi="Arial"/>
          <w:sz w:val="26"/>
          <w:szCs w:val="26"/>
          <w:rtl/>
        </w:rPr>
        <w:t>ובהמשך מבהיר</w:t>
      </w:r>
    </w:p>
    <w:p w14:paraId="024D45F8" w14:textId="77777777" w:rsidR="00F44026" w:rsidRDefault="009A71A4">
      <w:pPr>
        <w:spacing w:line="360" w:lineRule="auto"/>
        <w:jc w:val="both"/>
        <w:rPr>
          <w:rFonts w:ascii="Arial" w:hAnsi="Arial"/>
          <w:b/>
          <w:bCs/>
          <w:sz w:val="26"/>
          <w:szCs w:val="26"/>
          <w:rtl/>
        </w:rPr>
      </w:pPr>
      <w:r>
        <w:rPr>
          <w:rFonts w:ascii="Arial" w:hAnsi="Arial"/>
          <w:b/>
          <w:bCs/>
          <w:sz w:val="26"/>
          <w:szCs w:val="26"/>
          <w:rtl/>
        </w:rPr>
        <w:t>"היא נגעה והיה זרע אז שהיא סידרה את המכנס או משהו אז הגיע הזרע לתחתון.</w:t>
      </w:r>
    </w:p>
    <w:p w14:paraId="6981DDB5" w14:textId="77777777" w:rsidR="00F44026" w:rsidRDefault="00F44026">
      <w:pPr>
        <w:spacing w:line="360" w:lineRule="auto"/>
        <w:jc w:val="both"/>
        <w:rPr>
          <w:rFonts w:ascii="Arial" w:hAnsi="Arial"/>
          <w:b/>
          <w:bCs/>
          <w:sz w:val="26"/>
          <w:szCs w:val="26"/>
          <w:rtl/>
        </w:rPr>
      </w:pPr>
    </w:p>
    <w:p w14:paraId="362365D0" w14:textId="77777777" w:rsidR="00F44026" w:rsidRDefault="009A71A4">
      <w:pPr>
        <w:spacing w:line="360" w:lineRule="auto"/>
        <w:jc w:val="both"/>
        <w:rPr>
          <w:rFonts w:ascii="Arial" w:hAnsi="Arial"/>
          <w:sz w:val="26"/>
          <w:szCs w:val="26"/>
          <w:rtl/>
        </w:rPr>
      </w:pPr>
      <w:r>
        <w:rPr>
          <w:rFonts w:ascii="Arial" w:hAnsi="Arial"/>
          <w:sz w:val="26"/>
          <w:szCs w:val="26"/>
          <w:rtl/>
        </w:rPr>
        <w:t>וכן:</w:t>
      </w:r>
    </w:p>
    <w:p w14:paraId="0705AD1D" w14:textId="77777777" w:rsidR="00F44026" w:rsidRDefault="009A71A4">
      <w:pPr>
        <w:spacing w:line="360" w:lineRule="auto"/>
        <w:jc w:val="both"/>
        <w:rPr>
          <w:rFonts w:ascii="Arial" w:hAnsi="Arial"/>
          <w:b/>
          <w:bCs/>
          <w:sz w:val="26"/>
          <w:szCs w:val="26"/>
          <w:rtl/>
        </w:rPr>
      </w:pPr>
      <w:r>
        <w:rPr>
          <w:rFonts w:ascii="Arial" w:hAnsi="Arial"/>
          <w:b/>
          <w:bCs/>
          <w:sz w:val="26"/>
          <w:szCs w:val="26"/>
          <w:rtl/>
        </w:rPr>
        <w:t>"ליטפתי אותה או משהו, אז כשהיא סידרה את המכנס והיה זרע עליה לא היה לה איפה לגעת, אז היא הרימה אולי אז נגע הזרע בתחתון".</w:t>
      </w:r>
    </w:p>
    <w:p w14:paraId="7FCEEF1F" w14:textId="77777777" w:rsidR="00F44026" w:rsidRDefault="00F44026">
      <w:pPr>
        <w:spacing w:line="360" w:lineRule="auto"/>
        <w:jc w:val="both"/>
        <w:rPr>
          <w:rFonts w:ascii="Arial" w:hAnsi="Arial"/>
          <w:b/>
          <w:bCs/>
          <w:sz w:val="26"/>
          <w:szCs w:val="26"/>
          <w:rtl/>
        </w:rPr>
      </w:pPr>
    </w:p>
    <w:p w14:paraId="40B8844E" w14:textId="77777777" w:rsidR="00F44026" w:rsidRDefault="009A71A4">
      <w:pPr>
        <w:spacing w:line="360" w:lineRule="auto"/>
        <w:jc w:val="both"/>
        <w:rPr>
          <w:rFonts w:ascii="Arial" w:hAnsi="Arial"/>
          <w:sz w:val="26"/>
          <w:szCs w:val="26"/>
          <w:rtl/>
        </w:rPr>
      </w:pPr>
      <w:r>
        <w:rPr>
          <w:rFonts w:ascii="Arial" w:hAnsi="Arial"/>
          <w:sz w:val="26"/>
          <w:szCs w:val="26"/>
          <w:rtl/>
        </w:rPr>
        <w:t>יודגש, כי היתה זו הפעם הראשונה  שהנאשם טען שרוכסן מכנסיה של המתלוננת נפתח בדרך כלשהי ושהורידה מכנסיה.</w:t>
      </w:r>
    </w:p>
    <w:p w14:paraId="01B86A8C" w14:textId="77777777" w:rsidR="00F44026" w:rsidRDefault="009A71A4">
      <w:pPr>
        <w:spacing w:line="360" w:lineRule="auto"/>
        <w:jc w:val="both"/>
        <w:rPr>
          <w:rFonts w:ascii="Arial" w:hAnsi="Arial"/>
          <w:sz w:val="26"/>
          <w:szCs w:val="26"/>
          <w:rtl/>
        </w:rPr>
      </w:pPr>
      <w:r>
        <w:rPr>
          <w:rFonts w:ascii="Arial" w:hAnsi="Arial"/>
          <w:sz w:val="26"/>
          <w:szCs w:val="26"/>
          <w:rtl/>
        </w:rPr>
        <w:t>יתרה מכך, המתלוננת לא נחקרה כלל בסוגיה זו ולא נשאלה האם ידה, שנגעה בזרע, נגעה בתחתוניה ובאיזה חלק מהם, אם בכלל.</w:t>
      </w:r>
    </w:p>
    <w:p w14:paraId="1ADC37E8" w14:textId="77777777" w:rsidR="00F44026" w:rsidRDefault="009A71A4">
      <w:pPr>
        <w:spacing w:line="360" w:lineRule="auto"/>
        <w:jc w:val="both"/>
        <w:rPr>
          <w:rFonts w:ascii="Arial" w:hAnsi="Arial"/>
          <w:sz w:val="26"/>
          <w:szCs w:val="26"/>
          <w:rtl/>
        </w:rPr>
      </w:pPr>
      <w:r>
        <w:rPr>
          <w:rFonts w:ascii="Arial" w:hAnsi="Arial"/>
          <w:sz w:val="26"/>
          <w:szCs w:val="26"/>
          <w:rtl/>
        </w:rPr>
        <w:t>באמרתו ת/4(א) לעומת זאת, טען הנאשם שלא היה ביניהם כל מגע (ת/4(א) עמ' 11):</w:t>
      </w:r>
    </w:p>
    <w:p w14:paraId="0D5977DC" w14:textId="77777777" w:rsidR="00F44026" w:rsidRDefault="009A71A4">
      <w:pPr>
        <w:spacing w:line="360" w:lineRule="auto"/>
        <w:jc w:val="both"/>
        <w:rPr>
          <w:rFonts w:ascii="Arial" w:hAnsi="Arial"/>
          <w:b/>
          <w:bCs/>
          <w:sz w:val="26"/>
          <w:szCs w:val="26"/>
          <w:rtl/>
        </w:rPr>
      </w:pPr>
      <w:r>
        <w:rPr>
          <w:rFonts w:ascii="Arial" w:hAnsi="Arial"/>
          <w:b/>
          <w:bCs/>
          <w:sz w:val="26"/>
          <w:szCs w:val="26"/>
          <w:rtl/>
        </w:rPr>
        <w:t>"ח. אתה אומר שלא היה שום מגע ביניכם?</w:t>
      </w:r>
    </w:p>
    <w:p w14:paraId="3C57DC5C" w14:textId="77777777" w:rsidR="00F44026" w:rsidRDefault="009A71A4">
      <w:pPr>
        <w:spacing w:line="360" w:lineRule="auto"/>
        <w:jc w:val="both"/>
        <w:rPr>
          <w:rFonts w:ascii="Arial" w:hAnsi="Arial"/>
          <w:b/>
          <w:bCs/>
          <w:sz w:val="26"/>
          <w:szCs w:val="26"/>
          <w:rtl/>
        </w:rPr>
      </w:pPr>
      <w:r>
        <w:rPr>
          <w:rFonts w:ascii="Arial" w:hAnsi="Arial"/>
          <w:b/>
          <w:bCs/>
          <w:sz w:val="26"/>
          <w:szCs w:val="26"/>
          <w:rtl/>
        </w:rPr>
        <w:t>נ. לא היה.</w:t>
      </w:r>
    </w:p>
    <w:p w14:paraId="11AD7A0F" w14:textId="77777777" w:rsidR="00F44026" w:rsidRDefault="009A71A4">
      <w:pPr>
        <w:spacing w:line="360" w:lineRule="auto"/>
        <w:jc w:val="both"/>
        <w:rPr>
          <w:rFonts w:ascii="Arial" w:hAnsi="Arial"/>
          <w:b/>
          <w:bCs/>
          <w:sz w:val="26"/>
          <w:szCs w:val="26"/>
          <w:rtl/>
        </w:rPr>
      </w:pPr>
      <w:r>
        <w:rPr>
          <w:rFonts w:ascii="Arial" w:hAnsi="Arial"/>
          <w:b/>
          <w:bCs/>
          <w:sz w:val="26"/>
          <w:szCs w:val="26"/>
          <w:rtl/>
        </w:rPr>
        <w:t>ח. היא לא נגעה בך ואתה לא נגעת בה?</w:t>
      </w:r>
    </w:p>
    <w:p w14:paraId="4730539C" w14:textId="77777777" w:rsidR="00F44026" w:rsidRDefault="009A71A4">
      <w:pPr>
        <w:spacing w:line="360" w:lineRule="auto"/>
        <w:jc w:val="both"/>
        <w:rPr>
          <w:rFonts w:ascii="Arial" w:hAnsi="Arial"/>
          <w:sz w:val="26"/>
          <w:szCs w:val="26"/>
          <w:rtl/>
        </w:rPr>
      </w:pPr>
      <w:r>
        <w:rPr>
          <w:rFonts w:ascii="Arial" w:hAnsi="Arial"/>
          <w:b/>
          <w:bCs/>
          <w:sz w:val="26"/>
          <w:szCs w:val="26"/>
          <w:rtl/>
        </w:rPr>
        <w:t xml:space="preserve">נ. לא. היא נגעה לי בחולצה, אבל זה לא נקרא נגע". </w:t>
      </w:r>
      <w:r>
        <w:rPr>
          <w:rFonts w:ascii="Arial" w:hAnsi="Arial"/>
          <w:sz w:val="26"/>
          <w:szCs w:val="26"/>
          <w:rtl/>
        </w:rPr>
        <w:t>וזאת בהמשך לטענתו שם, כי אונן בעצמו ללא עזרת המתלוננת.</w:t>
      </w:r>
    </w:p>
    <w:p w14:paraId="2404706C" w14:textId="77777777" w:rsidR="00F44026" w:rsidRDefault="00F44026">
      <w:pPr>
        <w:spacing w:line="360" w:lineRule="auto"/>
        <w:jc w:val="both"/>
        <w:rPr>
          <w:rFonts w:ascii="Arial" w:hAnsi="Arial"/>
          <w:sz w:val="26"/>
          <w:szCs w:val="26"/>
          <w:rtl/>
        </w:rPr>
      </w:pPr>
    </w:p>
    <w:p w14:paraId="5959B686" w14:textId="77777777" w:rsidR="00F44026" w:rsidRDefault="009A71A4">
      <w:pPr>
        <w:spacing w:line="360" w:lineRule="auto"/>
        <w:jc w:val="both"/>
        <w:rPr>
          <w:rFonts w:ascii="Arial" w:hAnsi="Arial"/>
          <w:sz w:val="26"/>
          <w:szCs w:val="26"/>
          <w:rtl/>
        </w:rPr>
      </w:pPr>
      <w:r>
        <w:rPr>
          <w:rFonts w:ascii="Arial" w:hAnsi="Arial"/>
          <w:sz w:val="26"/>
          <w:szCs w:val="26"/>
          <w:rtl/>
        </w:rPr>
        <w:t>לנוכח העובדה שלאורך כל הדרך דבק הנאשם בגירסה לפיה המגע בינו לבין ג.ד. הסתכם באוננות, וכי הוא עצמו לא התפשט מעבר לפתיחת הרוכסן וגם המתלוננת נותרה בבגדיה מציאת סימני הזרע בתחתוני המתלוננת והסברו, הבלתי סביר, באשר לאופן בו מצאו תאי הזרע דרכם לתחתוניה, מספקת תמיכה נוספת לגירסת המתלוננת.</w:t>
      </w:r>
    </w:p>
    <w:p w14:paraId="61BC23F8" w14:textId="77777777" w:rsidR="00F44026" w:rsidRDefault="009A71A4">
      <w:pPr>
        <w:spacing w:line="360" w:lineRule="auto"/>
        <w:jc w:val="both"/>
        <w:rPr>
          <w:rFonts w:ascii="Arial" w:hAnsi="Arial"/>
          <w:sz w:val="26"/>
          <w:szCs w:val="26"/>
          <w:rtl/>
        </w:rPr>
      </w:pPr>
      <w:r>
        <w:rPr>
          <w:rFonts w:ascii="Arial" w:hAnsi="Arial"/>
          <w:sz w:val="26"/>
          <w:szCs w:val="26"/>
          <w:rtl/>
        </w:rPr>
        <w:t>מעבר למחלוקת המהותית שפורטה לעיל, הועלו במהלך חקירת העדים שאלות הנוגעות ליכולתו של הנאשם למשוך את מ.פ. לתוך הרכב ביושבו במושב הנהג, וזאת לנוכח רוחבו של הרכב. אלא שלמעט אמירות סתמיות לא הובאה כל ראיה בסוגיה זו. מספר הרכב והדגם היו ידועים לנאשם, לא היתה כל מניעה לקבל נתונים אובייקטיבים ביחס למפרט הרכב מהיבואן, או לחילופין ממשרד הרישוי, אולם הנאשם לא טרח להמציא ראיות אלה והסתפק בחקירת העדים משה דיין, בעל הרכב, ודולי עיני שנהג ברכב באותה תקופה. השניים לא זכרו פרטים אלה לנוכח חלוף הזמן.</w:t>
      </w:r>
    </w:p>
    <w:p w14:paraId="09BCD383" w14:textId="77777777" w:rsidR="00F44026" w:rsidRDefault="009A71A4">
      <w:pPr>
        <w:spacing w:line="360" w:lineRule="auto"/>
        <w:jc w:val="both"/>
        <w:rPr>
          <w:rFonts w:ascii="Arial" w:hAnsi="Arial"/>
          <w:sz w:val="26"/>
          <w:szCs w:val="26"/>
          <w:rtl/>
        </w:rPr>
      </w:pPr>
      <w:r>
        <w:rPr>
          <w:rFonts w:ascii="Arial" w:hAnsi="Arial"/>
          <w:sz w:val="26"/>
          <w:szCs w:val="26"/>
          <w:rtl/>
        </w:rPr>
        <w:t>הוא הדין בשאלת היכולת לבצע קשירה של חגורות הבטיחות כפי שתארה המתלוננת או נעילת דלתות הרכב מבפנים. דולי עיני טען שאין אפשרות לנעול את הדלת מבפנים ומשה דיין לא ידע להשיב לשאלה זו. הנאשם, לעומת זאת, טען שקיימת אפשרות לנעילתן של כל דלתות הרכב, ממושב הנהג, אך לגירסתו הנעילה נועדה למנוע פתיחת הדלתות מבחוץ ואינה מונעת פתיחת הדלת של הנוסע.</w:t>
      </w:r>
    </w:p>
    <w:p w14:paraId="2C0B0A14" w14:textId="77777777" w:rsidR="00F44026" w:rsidRDefault="009A71A4">
      <w:pPr>
        <w:spacing w:line="360" w:lineRule="auto"/>
        <w:jc w:val="both"/>
        <w:rPr>
          <w:rFonts w:ascii="Arial" w:hAnsi="Arial"/>
          <w:sz w:val="26"/>
          <w:szCs w:val="26"/>
          <w:rtl/>
        </w:rPr>
      </w:pPr>
      <w:r>
        <w:rPr>
          <w:rFonts w:ascii="Arial" w:hAnsi="Arial"/>
          <w:sz w:val="26"/>
          <w:szCs w:val="26"/>
          <w:rtl/>
        </w:rPr>
        <w:t>למותר לציין, כי גם סוגיות אלה ניתן היה לברר באופן אובייקטיבי על ידי הגשת מפרט הרכב.</w:t>
      </w:r>
    </w:p>
    <w:p w14:paraId="3E8E71AA" w14:textId="77777777" w:rsidR="00F44026" w:rsidRDefault="00F44026">
      <w:pPr>
        <w:spacing w:line="360" w:lineRule="auto"/>
        <w:jc w:val="both"/>
        <w:rPr>
          <w:rFonts w:ascii="Arial" w:hAnsi="Arial"/>
          <w:sz w:val="26"/>
          <w:szCs w:val="26"/>
          <w:rtl/>
        </w:rPr>
      </w:pPr>
    </w:p>
    <w:p w14:paraId="79AB5CC6" w14:textId="77777777" w:rsidR="00F44026" w:rsidRDefault="009A71A4">
      <w:pPr>
        <w:spacing w:line="360" w:lineRule="auto"/>
        <w:jc w:val="both"/>
        <w:rPr>
          <w:rFonts w:ascii="Arial" w:hAnsi="Arial"/>
          <w:b/>
          <w:bCs/>
          <w:sz w:val="28"/>
          <w:szCs w:val="28"/>
          <w:u w:val="single"/>
          <w:rtl/>
        </w:rPr>
      </w:pPr>
      <w:r>
        <w:rPr>
          <w:rFonts w:ascii="Arial" w:hAnsi="Arial"/>
          <w:b/>
          <w:bCs/>
          <w:sz w:val="28"/>
          <w:szCs w:val="28"/>
          <w:u w:val="single"/>
          <w:rtl/>
        </w:rPr>
        <w:t>זיהוי הנאשם</w:t>
      </w:r>
    </w:p>
    <w:p w14:paraId="3E1305DA" w14:textId="77777777" w:rsidR="00F44026" w:rsidRDefault="00F44026">
      <w:pPr>
        <w:spacing w:line="360" w:lineRule="auto"/>
        <w:jc w:val="both"/>
        <w:rPr>
          <w:rFonts w:ascii="Arial" w:hAnsi="Arial"/>
          <w:b/>
          <w:bCs/>
          <w:sz w:val="28"/>
          <w:szCs w:val="28"/>
          <w:u w:val="single"/>
          <w:rtl/>
        </w:rPr>
      </w:pPr>
    </w:p>
    <w:p w14:paraId="7AD441A7" w14:textId="77777777" w:rsidR="00F44026" w:rsidRDefault="009A71A4">
      <w:pPr>
        <w:spacing w:line="360" w:lineRule="auto"/>
        <w:jc w:val="both"/>
        <w:rPr>
          <w:rFonts w:ascii="Arial" w:hAnsi="Arial"/>
          <w:sz w:val="26"/>
          <w:szCs w:val="26"/>
          <w:rtl/>
        </w:rPr>
      </w:pPr>
      <w:r>
        <w:rPr>
          <w:rFonts w:ascii="Arial" w:hAnsi="Arial"/>
          <w:sz w:val="26"/>
          <w:szCs w:val="26"/>
          <w:rtl/>
        </w:rPr>
        <w:t xml:space="preserve">במהלך הדיון טען עו"ד קינן, כי ראיות התביעה ככל שהן נוגעות לתוצאות בדיקת ה </w:t>
      </w:r>
      <w:r>
        <w:rPr>
          <w:rFonts w:ascii="Arial" w:hAnsi="Arial"/>
          <w:sz w:val="26"/>
          <w:szCs w:val="26"/>
        </w:rPr>
        <w:t>DNA</w:t>
      </w:r>
      <w:r>
        <w:rPr>
          <w:rFonts w:ascii="Arial" w:hAnsi="Arial"/>
          <w:sz w:val="26"/>
          <w:szCs w:val="26"/>
          <w:rtl/>
        </w:rPr>
        <w:t xml:space="preserve"> אינן קבילות, וזאת בשל הפגם שנפל ב"שרשרת המוצג"</w:t>
      </w:r>
      <w:r>
        <w:rPr>
          <w:rFonts w:ascii="Arial" w:hAnsi="Arial"/>
          <w:b/>
          <w:bCs/>
          <w:sz w:val="26"/>
          <w:szCs w:val="26"/>
          <w:rtl/>
        </w:rPr>
        <w:t xml:space="preserve">, </w:t>
      </w:r>
      <w:r>
        <w:rPr>
          <w:rFonts w:ascii="Arial" w:hAnsi="Arial"/>
          <w:sz w:val="26"/>
          <w:szCs w:val="26"/>
          <w:rtl/>
        </w:rPr>
        <w:t>כתוצאה מכך שהשוטרת רחל רביב לא חתמה על המזכר ת/2, המתעד את קבלת ערכת האונס מהמכון לרפואה משפטית.</w:t>
      </w:r>
    </w:p>
    <w:p w14:paraId="3BE78C1E" w14:textId="77777777" w:rsidR="00F44026" w:rsidRDefault="009A71A4">
      <w:pPr>
        <w:spacing w:line="360" w:lineRule="auto"/>
        <w:jc w:val="both"/>
        <w:rPr>
          <w:rFonts w:ascii="Arial" w:hAnsi="Arial"/>
          <w:sz w:val="26"/>
          <w:szCs w:val="26"/>
          <w:rtl/>
        </w:rPr>
      </w:pPr>
      <w:r>
        <w:rPr>
          <w:rFonts w:ascii="Arial" w:hAnsi="Arial"/>
          <w:sz w:val="26"/>
          <w:szCs w:val="26"/>
          <w:rtl/>
        </w:rPr>
        <w:t>בסיכומיו זנח הסניגור טענה זו וטוב שנהג כך, מאחר שמעבר לעובדה שמדובר בתקלה שטוב לה לולא אירעה, אין במחדל זה כדי לפגוע ממשית בשרשרת המוצג.</w:t>
      </w:r>
    </w:p>
    <w:p w14:paraId="3CF73CD5" w14:textId="77777777" w:rsidR="00F44026" w:rsidRDefault="00F44026">
      <w:pPr>
        <w:spacing w:line="360" w:lineRule="auto"/>
        <w:jc w:val="both"/>
        <w:rPr>
          <w:rFonts w:ascii="Arial" w:hAnsi="Arial"/>
          <w:sz w:val="26"/>
          <w:szCs w:val="26"/>
          <w:rtl/>
        </w:rPr>
      </w:pPr>
    </w:p>
    <w:p w14:paraId="73E57A5D" w14:textId="77777777" w:rsidR="00F44026" w:rsidRDefault="009A71A4">
      <w:pPr>
        <w:spacing w:line="360" w:lineRule="auto"/>
        <w:jc w:val="both"/>
        <w:rPr>
          <w:rFonts w:ascii="Arial" w:hAnsi="Arial"/>
          <w:sz w:val="26"/>
          <w:szCs w:val="26"/>
          <w:rtl/>
        </w:rPr>
      </w:pPr>
      <w:r>
        <w:rPr>
          <w:rFonts w:ascii="Arial" w:hAnsi="Arial"/>
          <w:sz w:val="26"/>
          <w:szCs w:val="26"/>
          <w:rtl/>
        </w:rPr>
        <w:t>פרופ' היס העיד בפנינו על אופן נטילת הדגימות שנכללו בערכת האונס ת/34 וציין, כי תחתוני המתלוננת ג.ד. הוכנסו על ידה לשקית ונמסרו לידיו והוא הכניסתם לתוך קופסת הקרטון ת/34(עמ' 38-40 לפר' מיום 7.9.10).</w:t>
      </w:r>
    </w:p>
    <w:p w14:paraId="45942A76" w14:textId="77777777" w:rsidR="00F44026" w:rsidRDefault="00F44026">
      <w:pPr>
        <w:spacing w:line="360" w:lineRule="auto"/>
        <w:jc w:val="both"/>
        <w:rPr>
          <w:rFonts w:ascii="Arial" w:hAnsi="Arial"/>
          <w:sz w:val="26"/>
          <w:szCs w:val="26"/>
          <w:rtl/>
        </w:rPr>
      </w:pPr>
    </w:p>
    <w:p w14:paraId="602DC143" w14:textId="77777777" w:rsidR="00F44026" w:rsidRDefault="009A71A4">
      <w:pPr>
        <w:spacing w:line="360" w:lineRule="auto"/>
        <w:jc w:val="both"/>
        <w:rPr>
          <w:rFonts w:ascii="Arial" w:hAnsi="Arial"/>
          <w:sz w:val="26"/>
          <w:szCs w:val="26"/>
          <w:rtl/>
        </w:rPr>
      </w:pPr>
      <w:r>
        <w:rPr>
          <w:rFonts w:ascii="Arial" w:hAnsi="Arial"/>
          <w:sz w:val="26"/>
          <w:szCs w:val="26"/>
          <w:rtl/>
        </w:rPr>
        <w:t>בטופס נטילת דוגמאות מנפגעי עבירות מין (ת/32) אשר מולא, למעשה, על ידי פרופ' היס, צויין בכתב ידו, כי נתפסו תחתונים. גם בחוות הדעת ת/33 נכתב, כי נלקחו דגימות לערכת נפגעי עבירות מין + תחתונים שהועברו למכון.</w:t>
      </w:r>
    </w:p>
    <w:p w14:paraId="565C23B8" w14:textId="77777777" w:rsidR="00F44026" w:rsidRDefault="00F44026">
      <w:pPr>
        <w:spacing w:line="360" w:lineRule="auto"/>
        <w:jc w:val="both"/>
        <w:rPr>
          <w:rFonts w:ascii="Arial" w:hAnsi="Arial"/>
          <w:sz w:val="26"/>
          <w:szCs w:val="26"/>
          <w:rtl/>
        </w:rPr>
      </w:pPr>
    </w:p>
    <w:p w14:paraId="27D337C4" w14:textId="77777777" w:rsidR="00F44026" w:rsidRDefault="009A71A4">
      <w:pPr>
        <w:spacing w:line="360" w:lineRule="auto"/>
        <w:jc w:val="both"/>
        <w:rPr>
          <w:rFonts w:ascii="Arial" w:hAnsi="Arial"/>
          <w:sz w:val="26"/>
          <w:szCs w:val="26"/>
          <w:rtl/>
        </w:rPr>
      </w:pPr>
      <w:r>
        <w:rPr>
          <w:rFonts w:ascii="Arial" w:hAnsi="Arial"/>
          <w:sz w:val="26"/>
          <w:szCs w:val="26"/>
          <w:rtl/>
        </w:rPr>
        <w:t>בתוך הערכה, ת/34 נמצאו הדגימות (מטושים)  שנטלו מגופה של המתלוננת והתחתונים אשר זוהו על ידה.</w:t>
      </w:r>
    </w:p>
    <w:p w14:paraId="6D0F1F96" w14:textId="77777777" w:rsidR="00F44026" w:rsidRDefault="009A71A4">
      <w:pPr>
        <w:spacing w:line="360" w:lineRule="auto"/>
        <w:jc w:val="both"/>
        <w:rPr>
          <w:rFonts w:ascii="Arial" w:hAnsi="Arial"/>
          <w:sz w:val="26"/>
          <w:szCs w:val="26"/>
          <w:rtl/>
        </w:rPr>
      </w:pPr>
      <w:r>
        <w:rPr>
          <w:rFonts w:ascii="Arial" w:hAnsi="Arial"/>
          <w:sz w:val="26"/>
          <w:szCs w:val="26"/>
          <w:rtl/>
        </w:rPr>
        <w:t>יתרה מכך, על קופסת הקרטון ת/34 הודבקו מדבקות הנושאות את שמה של המתלוננת ותאריך האירוע. כמו כן הודבקה מדבקה עם מספר המוצג של המכון לרפואה משפטית 5/0495, לשנת 2007. באישור המכון על מסירת הערכה לשוטרת רחל רביב (ת/3) צויין מספר תיק המכון הזהה לרישום על המדבקה הנ"ל. עוד צויין מקום הבדיקה בית החולים וולפסון.</w:t>
      </w:r>
    </w:p>
    <w:p w14:paraId="783B9EF9" w14:textId="77777777" w:rsidR="00F44026" w:rsidRDefault="009A71A4">
      <w:pPr>
        <w:spacing w:line="360" w:lineRule="auto"/>
        <w:jc w:val="both"/>
        <w:rPr>
          <w:rFonts w:ascii="Arial" w:hAnsi="Arial"/>
          <w:sz w:val="26"/>
          <w:szCs w:val="26"/>
          <w:rtl/>
        </w:rPr>
      </w:pPr>
      <w:r>
        <w:rPr>
          <w:rFonts w:ascii="Arial" w:hAnsi="Arial"/>
          <w:sz w:val="26"/>
          <w:szCs w:val="26"/>
          <w:rtl/>
        </w:rPr>
        <w:t xml:space="preserve">במקום המיועד לרישום פרטי השוטר צויינו על ידי מזכירת המכון שמה ומספרה האישי של הגב' רביב והסניגור ויתר על חקירתה של המזכירה,  רינת (עמ' 47 לפר' מיום 7.9.10 ש' 29). </w:t>
      </w:r>
    </w:p>
    <w:p w14:paraId="224E9C70" w14:textId="77777777" w:rsidR="00F44026" w:rsidRDefault="009A71A4">
      <w:pPr>
        <w:spacing w:line="360" w:lineRule="auto"/>
        <w:jc w:val="both"/>
        <w:rPr>
          <w:rFonts w:ascii="Arial" w:hAnsi="Arial"/>
          <w:sz w:val="26"/>
          <w:szCs w:val="26"/>
          <w:rtl/>
        </w:rPr>
      </w:pPr>
      <w:r>
        <w:rPr>
          <w:rFonts w:ascii="Arial" w:hAnsi="Arial"/>
          <w:sz w:val="26"/>
          <w:szCs w:val="26"/>
          <w:rtl/>
        </w:rPr>
        <w:t>במקביל לת/3 נערך המסמך ת/2 שהינו טופס ממוחשב הנושא את פרטיה של השוטרת רחל רביב. אין חולק כי היה על הגב' רביב לחתום על המסמך, אלא שבמקרה זה אין בהעדר חתימה כדי לפגום בתוכנו של המסמך, וזאת לאור דברי העדה שטופס זה מונפק מהמחשב שלה באמצעות הסיסמה שלה ואלא אם כן מאן דהוא פרץ למחשב אין אפשרות לאיש מלבדה להכין את המסמך (עמ' 17 ש' 12-13 ו- 17-20 לפר') .</w:t>
      </w:r>
    </w:p>
    <w:p w14:paraId="3CD43068" w14:textId="77777777" w:rsidR="00F44026" w:rsidRDefault="009A71A4">
      <w:pPr>
        <w:spacing w:line="360" w:lineRule="auto"/>
        <w:jc w:val="both"/>
        <w:rPr>
          <w:rFonts w:ascii="Arial" w:hAnsi="Arial"/>
          <w:sz w:val="26"/>
          <w:szCs w:val="26"/>
          <w:rtl/>
        </w:rPr>
      </w:pPr>
      <w:r>
        <w:rPr>
          <w:rFonts w:ascii="Arial" w:hAnsi="Arial"/>
          <w:sz w:val="26"/>
          <w:szCs w:val="26"/>
          <w:rtl/>
        </w:rPr>
        <w:t xml:space="preserve">יתרה מכך, גב' רביב ציינה במזכר ת/2, כי הכניסה את ערכת האונס של המתלוננת ג' למעטפה אטומה שמספרה </w:t>
      </w:r>
      <w:r>
        <w:rPr>
          <w:rFonts w:ascii="Arial" w:hAnsi="Arial"/>
          <w:sz w:val="26"/>
          <w:szCs w:val="26"/>
        </w:rPr>
        <w:t>0002800</w:t>
      </w:r>
      <w:r>
        <w:rPr>
          <w:rFonts w:ascii="Arial" w:hAnsi="Arial"/>
          <w:sz w:val="26"/>
          <w:szCs w:val="26"/>
          <w:rtl/>
        </w:rPr>
        <w:t xml:space="preserve"> </w:t>
      </w:r>
      <w:r>
        <w:rPr>
          <w:rFonts w:ascii="Arial" w:hAnsi="Arial"/>
          <w:sz w:val="26"/>
          <w:szCs w:val="26"/>
        </w:rPr>
        <w:t>H</w:t>
      </w:r>
      <w:r>
        <w:rPr>
          <w:rFonts w:ascii="Arial" w:hAnsi="Arial"/>
          <w:sz w:val="26"/>
          <w:szCs w:val="26"/>
          <w:rtl/>
        </w:rPr>
        <w:t>.</w:t>
      </w:r>
    </w:p>
    <w:p w14:paraId="3351D6B4" w14:textId="77777777" w:rsidR="00F44026" w:rsidRDefault="009A71A4">
      <w:pPr>
        <w:spacing w:line="360" w:lineRule="auto"/>
        <w:jc w:val="both"/>
        <w:rPr>
          <w:rFonts w:ascii="Arial" w:hAnsi="Arial"/>
          <w:sz w:val="26"/>
          <w:szCs w:val="26"/>
          <w:rtl/>
        </w:rPr>
      </w:pPr>
      <w:r>
        <w:rPr>
          <w:rFonts w:ascii="Arial" w:hAnsi="Arial"/>
          <w:sz w:val="26"/>
          <w:szCs w:val="26"/>
          <w:rtl/>
        </w:rPr>
        <w:t xml:space="preserve">בחוות דעתה של הגב' מירב עמיאל (ת/35) צויין, כי בתאריך 20.11.07 התקבלה במשרד המוצגים של מז"פ שקית מאובטחת סגורה שמספרה </w:t>
      </w:r>
      <w:r>
        <w:rPr>
          <w:rFonts w:ascii="Arial" w:hAnsi="Arial"/>
          <w:sz w:val="26"/>
          <w:szCs w:val="26"/>
        </w:rPr>
        <w:t>0002800</w:t>
      </w:r>
      <w:r>
        <w:rPr>
          <w:rFonts w:ascii="Arial" w:hAnsi="Arial"/>
          <w:sz w:val="26"/>
          <w:szCs w:val="26"/>
          <w:rtl/>
        </w:rPr>
        <w:t xml:space="preserve"> </w:t>
      </w:r>
      <w:r>
        <w:rPr>
          <w:rFonts w:ascii="Arial" w:hAnsi="Arial"/>
          <w:sz w:val="26"/>
          <w:szCs w:val="26"/>
        </w:rPr>
        <w:t>H</w:t>
      </w:r>
      <w:r>
        <w:rPr>
          <w:rFonts w:ascii="Arial" w:hAnsi="Arial"/>
          <w:sz w:val="26"/>
          <w:szCs w:val="26"/>
          <w:rtl/>
        </w:rPr>
        <w:t>. ואכן בחינת המוצג ת/35(א) – השקית - מעלה כי המספור על השקית זהה. יתרה מכך, על השקית הודבקה מדבקה הנושאת את פרטי המתלוננת. בעדותה בפנינו הבהירה גב' מירב עמיאל (עת/15), כי ערכת האונס כוללת תחתוני, שני מטושים שנדגמו מהלדן, ושני מטושים שנדגמו מפיה של המתלוננת. על התחתונים יש מדבקה עם חותמת של העדה (עמ' 54-55 לפר' מיום 7.9.10).</w:t>
      </w:r>
    </w:p>
    <w:p w14:paraId="65A697D2" w14:textId="77777777" w:rsidR="00F44026" w:rsidRDefault="009A71A4">
      <w:pPr>
        <w:spacing w:line="360" w:lineRule="auto"/>
        <w:jc w:val="both"/>
        <w:rPr>
          <w:rFonts w:ascii="Arial" w:hAnsi="Arial"/>
          <w:sz w:val="26"/>
          <w:szCs w:val="26"/>
          <w:rtl/>
        </w:rPr>
      </w:pPr>
      <w:r>
        <w:rPr>
          <w:rFonts w:ascii="Arial" w:hAnsi="Arial"/>
          <w:sz w:val="26"/>
          <w:szCs w:val="26"/>
          <w:rtl/>
        </w:rPr>
        <w:t>במטוש שנדגם מהלדן של המתלוננת אשר נמצא בתוך ערכת האונס ת/34, שכללה גם את תחתוני המתלוננת, נמצא פרופיל נקבי של המתלוננת (עמ' 56, ש' 20-21 לפר' מיום 7.9.10).</w:t>
      </w:r>
    </w:p>
    <w:p w14:paraId="431B4ABA" w14:textId="77777777" w:rsidR="00F44026" w:rsidRDefault="009A71A4">
      <w:pPr>
        <w:spacing w:line="360" w:lineRule="auto"/>
        <w:jc w:val="both"/>
        <w:rPr>
          <w:rFonts w:ascii="Arial" w:hAnsi="Arial"/>
          <w:sz w:val="26"/>
          <w:szCs w:val="26"/>
          <w:rtl/>
        </w:rPr>
      </w:pPr>
      <w:r>
        <w:rPr>
          <w:rFonts w:ascii="Arial" w:hAnsi="Arial"/>
          <w:sz w:val="26"/>
          <w:szCs w:val="26"/>
          <w:rtl/>
        </w:rPr>
        <w:t>בדגימה אחרת שדגמה גב' עמיאל מהתחתונים, בשיטה הנותנת עדיפות לתאי זרע, נמצא פרופיל יחיד שתואם לפרופיל של הנאשם ובין המוצגים התקבלו תערובות שהנאשם בא בחשבון להיות אחד התורמים לתערובת (שם, ש' 11-16).</w:t>
      </w:r>
    </w:p>
    <w:p w14:paraId="090E8995" w14:textId="77777777" w:rsidR="00F44026" w:rsidRDefault="009A71A4">
      <w:pPr>
        <w:spacing w:line="360" w:lineRule="auto"/>
        <w:jc w:val="both"/>
        <w:rPr>
          <w:rFonts w:ascii="Arial" w:hAnsi="Arial"/>
          <w:sz w:val="26"/>
          <w:szCs w:val="26"/>
          <w:rtl/>
        </w:rPr>
      </w:pPr>
      <w:r>
        <w:rPr>
          <w:rFonts w:ascii="Arial" w:hAnsi="Arial"/>
          <w:sz w:val="26"/>
          <w:szCs w:val="26"/>
          <w:rtl/>
        </w:rPr>
        <w:t>בהמשך הבהירה העדה:</w:t>
      </w:r>
    </w:p>
    <w:p w14:paraId="0DC0BB99" w14:textId="77777777" w:rsidR="00F44026" w:rsidRDefault="009A71A4">
      <w:pPr>
        <w:spacing w:line="360" w:lineRule="auto"/>
        <w:jc w:val="both"/>
        <w:rPr>
          <w:rFonts w:ascii="Arial" w:hAnsi="Arial"/>
          <w:b/>
          <w:bCs/>
          <w:sz w:val="26"/>
          <w:szCs w:val="26"/>
          <w:rtl/>
        </w:rPr>
      </w:pPr>
      <w:r>
        <w:rPr>
          <w:rFonts w:ascii="Arial" w:hAnsi="Arial"/>
          <w:b/>
          <w:bCs/>
          <w:sz w:val="26"/>
          <w:szCs w:val="26"/>
          <w:rtl/>
        </w:rPr>
        <w:t xml:space="preserve">"בזמנו כשקיבלתי את התיק לבדיקה, מה שהתבקשתי זה בעצם לאפיין פרופיל זכרי ולחפש תאי זרע על התחתונים. וזה מה שעשיתי. כמובן שאם הייתי מתבקשת בזמנו גם לחפש, לנסות לאפיין את הפרופיל הנקבי של מי, מי שלבשה את התחתונים, אז הייתי עושה את זה, פשוט הייתי מחפשת במקומות אחרים, מקומות שלא הגיבו לכתמי זרע, וזה משהו ש, רק שאני אוסיף, </w:t>
      </w:r>
      <w:r>
        <w:rPr>
          <w:rFonts w:ascii="Arial" w:hAnsi="Arial"/>
          <w:b/>
          <w:bCs/>
          <w:sz w:val="26"/>
          <w:szCs w:val="26"/>
          <w:u w:val="single"/>
          <w:rtl/>
        </w:rPr>
        <w:t>עדיין אפשר לעשות אותו.</w:t>
      </w:r>
      <w:r>
        <w:rPr>
          <w:rFonts w:ascii="Arial" w:hAnsi="Arial"/>
          <w:b/>
          <w:bCs/>
          <w:sz w:val="26"/>
          <w:szCs w:val="26"/>
          <w:rtl/>
        </w:rPr>
        <w:t xml:space="preserve"> זאת אומרת המוצג נמצא, המוצג נמצא ועדיין אפשר למצוא על התחתונים" </w:t>
      </w:r>
      <w:r>
        <w:rPr>
          <w:rFonts w:ascii="Arial" w:hAnsi="Arial"/>
          <w:sz w:val="26"/>
          <w:szCs w:val="26"/>
          <w:rtl/>
        </w:rPr>
        <w:t>(ההדגשה שלי – ש.ד.)</w:t>
      </w:r>
      <w:r>
        <w:rPr>
          <w:rFonts w:ascii="Arial" w:hAnsi="Arial"/>
          <w:b/>
          <w:bCs/>
          <w:sz w:val="26"/>
          <w:szCs w:val="26"/>
          <w:rtl/>
        </w:rPr>
        <w:t>.</w:t>
      </w:r>
    </w:p>
    <w:p w14:paraId="35E9A557" w14:textId="77777777" w:rsidR="00F44026" w:rsidRDefault="00F44026">
      <w:pPr>
        <w:spacing w:line="360" w:lineRule="auto"/>
        <w:jc w:val="both"/>
        <w:rPr>
          <w:rFonts w:ascii="Arial" w:hAnsi="Arial"/>
          <w:b/>
          <w:bCs/>
          <w:sz w:val="26"/>
          <w:szCs w:val="26"/>
          <w:rtl/>
        </w:rPr>
      </w:pPr>
    </w:p>
    <w:p w14:paraId="5F78BC64" w14:textId="77777777" w:rsidR="00F44026" w:rsidRDefault="009A71A4">
      <w:pPr>
        <w:spacing w:line="360" w:lineRule="auto"/>
        <w:jc w:val="both"/>
        <w:rPr>
          <w:rFonts w:ascii="Arial" w:hAnsi="Arial"/>
          <w:sz w:val="26"/>
          <w:szCs w:val="26"/>
          <w:rtl/>
        </w:rPr>
      </w:pPr>
      <w:r>
        <w:rPr>
          <w:rFonts w:ascii="Arial" w:hAnsi="Arial"/>
          <w:sz w:val="26"/>
          <w:szCs w:val="26"/>
          <w:rtl/>
        </w:rPr>
        <w:t xml:space="preserve">מכאן שמדובר בזיהוי ודאי של הנאשם כבעל ה </w:t>
      </w:r>
      <w:r>
        <w:rPr>
          <w:rFonts w:ascii="Arial" w:hAnsi="Arial"/>
          <w:sz w:val="26"/>
          <w:szCs w:val="26"/>
        </w:rPr>
        <w:t>DNA</w:t>
      </w:r>
      <w:r>
        <w:rPr>
          <w:rFonts w:ascii="Arial" w:hAnsi="Arial"/>
          <w:sz w:val="26"/>
          <w:szCs w:val="26"/>
          <w:rtl/>
        </w:rPr>
        <w:t xml:space="preserve"> שנמצא על תחתוני המתלוננת.</w:t>
      </w:r>
    </w:p>
    <w:p w14:paraId="35E0349A" w14:textId="77777777" w:rsidR="00F44026" w:rsidRDefault="00F44026">
      <w:pPr>
        <w:spacing w:line="360" w:lineRule="auto"/>
        <w:jc w:val="both"/>
        <w:rPr>
          <w:rFonts w:ascii="Arial" w:hAnsi="Arial"/>
          <w:sz w:val="26"/>
          <w:szCs w:val="26"/>
          <w:rtl/>
        </w:rPr>
      </w:pPr>
    </w:p>
    <w:p w14:paraId="754EBD7A" w14:textId="77777777" w:rsidR="00F44026" w:rsidRDefault="009A71A4">
      <w:pPr>
        <w:spacing w:line="360" w:lineRule="auto"/>
        <w:jc w:val="both"/>
        <w:rPr>
          <w:rFonts w:ascii="Arial" w:hAnsi="Arial"/>
          <w:sz w:val="26"/>
          <w:szCs w:val="26"/>
          <w:rtl/>
        </w:rPr>
      </w:pPr>
      <w:r>
        <w:rPr>
          <w:rFonts w:ascii="Arial" w:hAnsi="Arial"/>
          <w:sz w:val="26"/>
          <w:szCs w:val="26"/>
          <w:rtl/>
        </w:rPr>
        <w:t>מן המקובץ עולה, כי גם בהעדר חתימה של השוטרת רביב הוכח, כי התחתונים שנבדקו כמפורט בחוות הדעת ת/35-ת/36 הינם התחתונים אותם לבשה המתלוננת ג.ד. ביום האירוע ונתפסו מידה כמצויין בבדיקה בבית החולים וולפסון.</w:t>
      </w:r>
    </w:p>
    <w:p w14:paraId="68C7E0BD" w14:textId="77777777" w:rsidR="00F44026" w:rsidRDefault="009A71A4">
      <w:pPr>
        <w:spacing w:line="360" w:lineRule="auto"/>
        <w:jc w:val="both"/>
        <w:rPr>
          <w:rFonts w:ascii="Arial" w:hAnsi="Arial"/>
          <w:sz w:val="26"/>
          <w:szCs w:val="26"/>
          <w:rtl/>
        </w:rPr>
      </w:pPr>
      <w:r>
        <w:rPr>
          <w:rFonts w:ascii="Arial" w:hAnsi="Arial"/>
          <w:sz w:val="26"/>
          <w:szCs w:val="26"/>
          <w:rtl/>
        </w:rPr>
        <w:t>מעבר לזיהוי הזרע שנמצא על התחתונים בחוו"ד ת/35, ת/36 זיהויו של הנאשם, כמי שביצע את המעשים המתוארים על ידי ג.ד. נסמך על ראיות ממקורות שונים ונפרדים.</w:t>
      </w:r>
    </w:p>
    <w:p w14:paraId="57059065" w14:textId="77777777" w:rsidR="00F44026" w:rsidRDefault="009A71A4">
      <w:pPr>
        <w:spacing w:line="360" w:lineRule="auto"/>
        <w:jc w:val="both"/>
        <w:rPr>
          <w:rFonts w:ascii="Arial" w:hAnsi="Arial"/>
          <w:sz w:val="26"/>
          <w:szCs w:val="26"/>
          <w:rtl/>
        </w:rPr>
      </w:pPr>
      <w:r>
        <w:rPr>
          <w:rFonts w:ascii="Arial" w:hAnsi="Arial"/>
          <w:sz w:val="26"/>
          <w:szCs w:val="26"/>
          <w:rtl/>
        </w:rPr>
        <w:t>הראשון, אמרותיו של הנאשם הקושרות אותו לאירוע. הנאשם הודה, כי בשנים שקדמו לחקירתו אירעו לו שני מקרים בהם נוסעות ביקשו שלא לשלם תמורת הנסיעה כמפורט באמרה ת/4. אחד המקרים אירע ביום 12.7.09 כמפורט באישום השני וביחס למקרה הנוסף תיאורו של הנאשם קושר אותו לתלונתה של ג.ד., כמפורט לעיל,  למרות שדבק בטענה לפיה אינו  מזהה אותה.</w:t>
      </w:r>
    </w:p>
    <w:p w14:paraId="0B815573" w14:textId="77777777" w:rsidR="00F44026" w:rsidRDefault="009A71A4">
      <w:pPr>
        <w:spacing w:line="360" w:lineRule="auto"/>
        <w:jc w:val="both"/>
        <w:rPr>
          <w:rFonts w:ascii="Arial" w:hAnsi="Arial"/>
          <w:sz w:val="26"/>
          <w:szCs w:val="26"/>
          <w:rtl/>
        </w:rPr>
      </w:pPr>
      <w:r>
        <w:rPr>
          <w:rFonts w:ascii="Arial" w:hAnsi="Arial"/>
          <w:sz w:val="26"/>
          <w:szCs w:val="26"/>
          <w:rtl/>
        </w:rPr>
        <w:t>בנוסף, זוהה הנאשם על ידי ג.ד. כמי שביצע את המעשה. זיהוי זה מבוסס על סימנים שנתנה בו, דהיינו, תיאור הקעקועים שעל כתפו וזיהויו הספונטני בתחנת המשטרה.</w:t>
      </w:r>
    </w:p>
    <w:p w14:paraId="7BB7DFAF" w14:textId="77777777" w:rsidR="00F44026" w:rsidRDefault="009A71A4">
      <w:pPr>
        <w:spacing w:line="360" w:lineRule="auto"/>
        <w:jc w:val="both"/>
        <w:rPr>
          <w:rFonts w:ascii="Arial" w:hAnsi="Arial"/>
          <w:sz w:val="26"/>
          <w:szCs w:val="26"/>
          <w:rtl/>
        </w:rPr>
      </w:pPr>
      <w:r>
        <w:rPr>
          <w:rFonts w:ascii="Arial" w:hAnsi="Arial"/>
          <w:sz w:val="26"/>
          <w:szCs w:val="26"/>
          <w:rtl/>
        </w:rPr>
        <w:t>למרות המחדל החמור בחקירה, אשר כתוצאה ממנו נמנעה מהמשטרה האפשרות לערוך מסדר זיהוי כדין, התנהגות המתלוננת כפי שתוארה בעדות אתי אוחיון וליאת ואקנין אינו מותיר ספק כי אכן מדובר בזיהוי ספונטני מבחינתה ואין במחדלים ובתקלות כדי לפגוע באמינות גירסתה. לעניין התקלה שנפלה בזיהוי הנאשם הכלל הוא, כי</w:t>
      </w:r>
      <w:r>
        <w:rPr>
          <w:rFonts w:ascii="Arial" w:hAnsi="Arial"/>
          <w:b/>
          <w:bCs/>
          <w:sz w:val="26"/>
          <w:szCs w:val="26"/>
          <w:rtl/>
        </w:rPr>
        <w:t>: "פגם בהליכי הזיהוי אינו פוסל את תקינות ההליך, אלא רק פוגע במשקלו כראיה"</w:t>
      </w:r>
      <w:r>
        <w:rPr>
          <w:rFonts w:ascii="Arial" w:hAnsi="Arial"/>
          <w:sz w:val="26"/>
          <w:szCs w:val="26"/>
          <w:rtl/>
        </w:rPr>
        <w:t xml:space="preserve"> (</w:t>
      </w:r>
      <w:hyperlink r:id="rId19" w:history="1">
        <w:r w:rsidR="00F40A75" w:rsidRPr="00F40A75">
          <w:rPr>
            <w:rStyle w:val="Hyperlink"/>
            <w:rFonts w:ascii="Arial" w:hAnsi="Arial"/>
            <w:sz w:val="26"/>
            <w:szCs w:val="26"/>
            <w:rtl/>
          </w:rPr>
          <w:t>ע"פ 492/02 עסל נ' מדינת ישראל, פ"ד נו</w:t>
        </w:r>
      </w:hyperlink>
      <w:r>
        <w:rPr>
          <w:rFonts w:ascii="Arial" w:hAnsi="Arial"/>
          <w:sz w:val="26"/>
          <w:szCs w:val="26"/>
          <w:rtl/>
        </w:rPr>
        <w:t>(6) 935, 943.</w:t>
      </w:r>
    </w:p>
    <w:p w14:paraId="580D44A5" w14:textId="77777777" w:rsidR="00F44026" w:rsidRDefault="009A71A4">
      <w:pPr>
        <w:spacing w:line="360" w:lineRule="auto"/>
        <w:jc w:val="both"/>
        <w:rPr>
          <w:rFonts w:ascii="Arial" w:hAnsi="Arial"/>
          <w:b/>
          <w:bCs/>
          <w:sz w:val="26"/>
          <w:szCs w:val="26"/>
          <w:rtl/>
        </w:rPr>
      </w:pPr>
      <w:r>
        <w:rPr>
          <w:rFonts w:ascii="Arial" w:hAnsi="Arial"/>
          <w:sz w:val="26"/>
          <w:szCs w:val="26"/>
          <w:rtl/>
        </w:rPr>
        <w:t xml:space="preserve">הוא הדין בזיהוי ספונטני כפי שמסכם השופט י' קדמי בספרו "על הראיות", עמ' 1237: </w:t>
      </w:r>
      <w:r>
        <w:rPr>
          <w:rFonts w:ascii="Arial" w:hAnsi="Arial"/>
          <w:b/>
          <w:bCs/>
          <w:sz w:val="26"/>
          <w:szCs w:val="26"/>
          <w:rtl/>
        </w:rPr>
        <w:t xml:space="preserve">"מחובתה של המשטרה לעשות כל שלאל ידה כדי לא להיזקק לזיהוי ספונטני וזאת ראשית משום שמשקלו של זה נופל מטבע הדברים במידה ניכרת ממשקלו של זיהוי ב'מסדר' – הן במסדר חי והן במסדר של תמונות – המעמיד במבחן אמיתי את יכולתו של העד המזהה לזהות את החשוד מתוך </w:t>
      </w:r>
      <w:r>
        <w:rPr>
          <w:rFonts w:ascii="Arial" w:hAnsi="Arial"/>
          <w:b/>
          <w:bCs/>
          <w:sz w:val="26"/>
          <w:szCs w:val="26"/>
          <w:u w:val="single"/>
          <w:rtl/>
        </w:rPr>
        <w:t>קבוצה</w:t>
      </w:r>
      <w:r>
        <w:rPr>
          <w:rFonts w:ascii="Arial" w:hAnsi="Arial"/>
          <w:b/>
          <w:bCs/>
          <w:sz w:val="26"/>
          <w:szCs w:val="26"/>
          <w:rtl/>
        </w:rPr>
        <w:t xml:space="preserve"> של בני אדם דומים...</w:t>
      </w:r>
    </w:p>
    <w:p w14:paraId="100F4264" w14:textId="77777777" w:rsidR="00F44026" w:rsidRDefault="009A71A4">
      <w:pPr>
        <w:spacing w:line="360" w:lineRule="auto"/>
        <w:jc w:val="both"/>
        <w:rPr>
          <w:rFonts w:ascii="Arial" w:hAnsi="Arial"/>
          <w:sz w:val="26"/>
          <w:szCs w:val="26"/>
          <w:rtl/>
        </w:rPr>
      </w:pPr>
      <w:r>
        <w:rPr>
          <w:rFonts w:ascii="Arial" w:hAnsi="Arial"/>
          <w:b/>
          <w:bCs/>
          <w:sz w:val="26"/>
          <w:szCs w:val="26"/>
          <w:rtl/>
        </w:rPr>
        <w:t xml:space="preserve">על המשטרה לנקוט, איפוא, אמצעים על מנת להימנע מזיהוי ספונטני. ברם, אפילו היה המפגש המזדמן בין העד לבין החשוד 'יזום' אין בכך כדי </w:t>
      </w:r>
      <w:r>
        <w:rPr>
          <w:rFonts w:ascii="Arial" w:hAnsi="Arial"/>
          <w:b/>
          <w:bCs/>
          <w:sz w:val="26"/>
          <w:szCs w:val="26"/>
          <w:u w:val="single"/>
          <w:rtl/>
        </w:rPr>
        <w:t>לפסול</w:t>
      </w:r>
      <w:r>
        <w:rPr>
          <w:rFonts w:ascii="Arial" w:hAnsi="Arial"/>
          <w:b/>
          <w:bCs/>
          <w:sz w:val="26"/>
          <w:szCs w:val="26"/>
          <w:rtl/>
        </w:rPr>
        <w:t xml:space="preserve"> את הזיהוי כראיה; שהרי מבחינתו של המזהה המפגש נותר 'מקרי' גם כאשר הוא יזום מצד החוקרים" </w:t>
      </w:r>
      <w:r>
        <w:rPr>
          <w:rFonts w:ascii="Arial" w:hAnsi="Arial"/>
          <w:sz w:val="26"/>
          <w:szCs w:val="26"/>
          <w:rtl/>
        </w:rPr>
        <w:t>(ההדגשות במקור – ש.ד).</w:t>
      </w:r>
    </w:p>
    <w:p w14:paraId="34729EA4" w14:textId="77777777" w:rsidR="00F44026" w:rsidRDefault="009A71A4">
      <w:pPr>
        <w:spacing w:line="360" w:lineRule="auto"/>
        <w:jc w:val="both"/>
        <w:rPr>
          <w:rFonts w:ascii="Arial" w:hAnsi="Arial"/>
          <w:sz w:val="26"/>
          <w:szCs w:val="26"/>
          <w:rtl/>
        </w:rPr>
      </w:pPr>
      <w:r>
        <w:rPr>
          <w:rFonts w:ascii="Arial" w:hAnsi="Arial"/>
          <w:sz w:val="26"/>
          <w:szCs w:val="26"/>
          <w:rtl/>
        </w:rPr>
        <w:t>סבורה אני, כי תגובתה של ג.ד. כפי שתוארה על ידי החוקרות אינה מותירה ספק ביחס לזיהוי של הנאשם על ידה.</w:t>
      </w:r>
    </w:p>
    <w:p w14:paraId="2C3CC8C7" w14:textId="77777777" w:rsidR="00F44026" w:rsidRDefault="00F44026">
      <w:pPr>
        <w:spacing w:line="360" w:lineRule="auto"/>
        <w:jc w:val="both"/>
        <w:rPr>
          <w:rFonts w:ascii="Arial" w:hAnsi="Arial"/>
          <w:sz w:val="26"/>
          <w:szCs w:val="26"/>
          <w:rtl/>
        </w:rPr>
      </w:pPr>
    </w:p>
    <w:p w14:paraId="32EF53E9" w14:textId="77777777" w:rsidR="00F44026" w:rsidRDefault="009A71A4">
      <w:pPr>
        <w:spacing w:line="360" w:lineRule="auto"/>
        <w:jc w:val="both"/>
        <w:rPr>
          <w:rFonts w:ascii="Arial" w:hAnsi="Arial"/>
          <w:sz w:val="26"/>
          <w:szCs w:val="26"/>
          <w:rtl/>
        </w:rPr>
      </w:pPr>
      <w:r>
        <w:rPr>
          <w:rFonts w:ascii="Arial" w:hAnsi="Arial"/>
          <w:sz w:val="26"/>
          <w:szCs w:val="26"/>
          <w:rtl/>
        </w:rPr>
        <w:t xml:space="preserve">יודגש, כי אילו היה מדובר בראיית זיהוי יחידה יתכן והיה מקום לבחון את כנות הטעות ונסיבותיה, אולם לנוכח מארג הראיות הנוספות מהווה זיהוי זה חיזוק נוסף לגירסת המתלוננת. </w:t>
      </w:r>
    </w:p>
    <w:p w14:paraId="2272CE6A" w14:textId="77777777" w:rsidR="00F44026" w:rsidRDefault="009A71A4">
      <w:pPr>
        <w:spacing w:line="360" w:lineRule="auto"/>
        <w:jc w:val="both"/>
        <w:rPr>
          <w:rFonts w:ascii="Arial" w:hAnsi="Arial"/>
          <w:sz w:val="26"/>
          <w:szCs w:val="26"/>
          <w:rtl/>
        </w:rPr>
      </w:pPr>
      <w:r>
        <w:rPr>
          <w:rFonts w:ascii="Arial" w:hAnsi="Arial"/>
          <w:sz w:val="26"/>
          <w:szCs w:val="26"/>
          <w:rtl/>
        </w:rPr>
        <w:t>עוד יצויין כי שתי הספרות שנרשמו על ידי ג.ד. נמצאו במספרה של אחת המוניות שהיתה בבעלות העד משה דיין כפי שפורט לעיל.</w:t>
      </w:r>
    </w:p>
    <w:p w14:paraId="296577E6" w14:textId="77777777" w:rsidR="00F44026" w:rsidRDefault="009A71A4">
      <w:pPr>
        <w:spacing w:line="360" w:lineRule="auto"/>
        <w:jc w:val="both"/>
        <w:rPr>
          <w:rFonts w:ascii="Arial" w:hAnsi="Arial"/>
          <w:sz w:val="26"/>
          <w:szCs w:val="26"/>
          <w:rtl/>
        </w:rPr>
      </w:pPr>
      <w:r>
        <w:rPr>
          <w:rFonts w:ascii="Arial" w:hAnsi="Arial"/>
          <w:sz w:val="26"/>
          <w:szCs w:val="26"/>
          <w:rtl/>
        </w:rPr>
        <w:t xml:space="preserve">לראיות זיהוי אלה נוסף גם הזיהוי באמצעות בדיקת ה </w:t>
      </w:r>
      <w:r>
        <w:rPr>
          <w:rFonts w:ascii="Arial" w:hAnsi="Arial"/>
          <w:sz w:val="26"/>
          <w:szCs w:val="26"/>
        </w:rPr>
        <w:t>DNA</w:t>
      </w:r>
      <w:r>
        <w:rPr>
          <w:rFonts w:ascii="Arial" w:hAnsi="Arial"/>
          <w:sz w:val="26"/>
          <w:szCs w:val="26"/>
          <w:rtl/>
        </w:rPr>
        <w:t xml:space="preserve"> המהווה ראיה עצמאית ובעלת משקל.</w:t>
      </w:r>
    </w:p>
    <w:p w14:paraId="34B57FA8" w14:textId="77777777" w:rsidR="00F44026" w:rsidRDefault="00F44026">
      <w:pPr>
        <w:spacing w:line="360" w:lineRule="auto"/>
        <w:jc w:val="both"/>
        <w:rPr>
          <w:rFonts w:ascii="Arial" w:hAnsi="Arial"/>
          <w:sz w:val="26"/>
          <w:szCs w:val="26"/>
          <w:rtl/>
        </w:rPr>
      </w:pPr>
    </w:p>
    <w:p w14:paraId="31EF265A" w14:textId="77777777" w:rsidR="00F44026" w:rsidRDefault="009A71A4">
      <w:pPr>
        <w:spacing w:line="360" w:lineRule="auto"/>
        <w:jc w:val="both"/>
        <w:rPr>
          <w:rFonts w:ascii="Arial" w:hAnsi="Arial"/>
          <w:sz w:val="26"/>
          <w:szCs w:val="26"/>
          <w:rtl/>
        </w:rPr>
      </w:pPr>
      <w:r>
        <w:rPr>
          <w:rFonts w:ascii="Arial" w:hAnsi="Arial"/>
          <w:sz w:val="26"/>
          <w:szCs w:val="26"/>
          <w:rtl/>
        </w:rPr>
        <w:t>מן המקובץ עולה, כי לא יכול להיות כל ספק באשר לזהותו של מבצע העבירה באישום הראשון.</w:t>
      </w:r>
    </w:p>
    <w:p w14:paraId="3E9F07C3" w14:textId="77777777" w:rsidR="00F44026" w:rsidRDefault="00F44026">
      <w:pPr>
        <w:spacing w:line="360" w:lineRule="auto"/>
        <w:jc w:val="both"/>
        <w:rPr>
          <w:rFonts w:ascii="Arial" w:hAnsi="Arial"/>
          <w:sz w:val="26"/>
          <w:szCs w:val="26"/>
          <w:rtl/>
        </w:rPr>
      </w:pPr>
    </w:p>
    <w:p w14:paraId="75F99F19" w14:textId="77777777" w:rsidR="00F44026" w:rsidRDefault="009A71A4">
      <w:pPr>
        <w:spacing w:line="360" w:lineRule="auto"/>
        <w:jc w:val="both"/>
        <w:rPr>
          <w:rFonts w:ascii="Arial" w:hAnsi="Arial"/>
          <w:b/>
          <w:bCs/>
          <w:sz w:val="28"/>
          <w:szCs w:val="28"/>
          <w:u w:val="single"/>
          <w:rtl/>
        </w:rPr>
      </w:pPr>
      <w:r>
        <w:rPr>
          <w:rFonts w:ascii="Arial" w:hAnsi="Arial"/>
          <w:b/>
          <w:bCs/>
          <w:sz w:val="28"/>
          <w:szCs w:val="28"/>
          <w:u w:val="single"/>
          <w:rtl/>
        </w:rPr>
        <w:t>מחדלי חקירה</w:t>
      </w:r>
    </w:p>
    <w:p w14:paraId="04598B6E" w14:textId="77777777" w:rsidR="00F44026" w:rsidRDefault="00F44026">
      <w:pPr>
        <w:spacing w:line="360" w:lineRule="auto"/>
        <w:jc w:val="both"/>
        <w:rPr>
          <w:rFonts w:ascii="Arial" w:hAnsi="Arial"/>
          <w:b/>
          <w:bCs/>
          <w:sz w:val="28"/>
          <w:szCs w:val="28"/>
          <w:u w:val="single"/>
          <w:rtl/>
        </w:rPr>
      </w:pPr>
    </w:p>
    <w:p w14:paraId="7A46AC7C" w14:textId="77777777" w:rsidR="00F44026" w:rsidRDefault="009A71A4">
      <w:pPr>
        <w:spacing w:line="360" w:lineRule="auto"/>
        <w:jc w:val="both"/>
        <w:rPr>
          <w:rFonts w:ascii="Arial" w:hAnsi="Arial"/>
          <w:sz w:val="26"/>
          <w:szCs w:val="26"/>
          <w:rtl/>
        </w:rPr>
      </w:pPr>
      <w:r>
        <w:rPr>
          <w:rFonts w:ascii="Arial" w:hAnsi="Arial"/>
          <w:sz w:val="26"/>
          <w:szCs w:val="26"/>
          <w:rtl/>
        </w:rPr>
        <w:t>בסיכומיו הרחיב הסניגור את הדיבור על "החסרים" והמחדלים בתיק החקירה, הפגם שנפל, לגירסתו, בשרשרת המוצג של ערכת האונס, כניסתו של הנאשם לחדר החקירות בו שהתה המתלוננת שהובילה לזיהוי הספונטני, העדר תיעוד של העימות שנערך בין המתלוננת ג.ד. לנאשם, דוחות הצבעה והובלה של המתלוננות אשר לא תועדו כראוי ולא הביאו לתוצאה זהה, העדר תוצאות של מחקרי תקשורת, ואי זיהוי השיחה שהתקיימה, על פי עדות המתלוננת, בין הנאשם לאדם אחר במהלך הנסיעה, אי תפיסת הבגדים שלבשה המתלוננת ג.ד. בעת האירוע וכן העובדה שמצב חגורת הבטיחות ברכב לא נבדק, כמו גם רוחב המונית. (ב</w:t>
      </w:r>
      <w:r w:rsidR="001C6768" w:rsidRPr="00FA7057">
        <w:rPr>
          <w:rFonts w:ascii="Arial" w:hAnsi="Arial"/>
          <w:color w:val="000000"/>
          <w:sz w:val="26"/>
          <w:szCs w:val="26"/>
          <w:rtl/>
        </w:rPr>
        <w:t>ע"פ 2694/99</w:t>
      </w:r>
      <w:r>
        <w:rPr>
          <w:rFonts w:ascii="Arial" w:hAnsi="Arial"/>
          <w:sz w:val="26"/>
          <w:szCs w:val="26"/>
          <w:rtl/>
        </w:rPr>
        <w:t xml:space="preserve"> </w:t>
      </w:r>
      <w:r>
        <w:rPr>
          <w:rFonts w:ascii="Arial" w:hAnsi="Arial"/>
          <w:b/>
          <w:bCs/>
          <w:sz w:val="26"/>
          <w:szCs w:val="26"/>
          <w:rtl/>
        </w:rPr>
        <w:t>פלוני נ' מדינת ישראל</w:t>
      </w:r>
      <w:r>
        <w:rPr>
          <w:rFonts w:ascii="Arial" w:hAnsi="Arial"/>
          <w:sz w:val="26"/>
          <w:szCs w:val="26"/>
          <w:rtl/>
        </w:rPr>
        <w:t xml:space="preserve"> (פסק הדין מיום 23.6.10 פורסם באתר נבו) סוכמה ההלכה באשר לנפקותם של מחדלי חקירה.</w:t>
      </w:r>
    </w:p>
    <w:p w14:paraId="045413BA" w14:textId="77777777" w:rsidR="00F44026" w:rsidRDefault="009A71A4">
      <w:pPr>
        <w:spacing w:line="360" w:lineRule="auto"/>
        <w:ind w:left="945" w:right="1260"/>
        <w:jc w:val="both"/>
        <w:rPr>
          <w:rFonts w:ascii="Arial" w:hAnsi="Arial"/>
          <w:b/>
          <w:bCs/>
          <w:sz w:val="26"/>
          <w:szCs w:val="26"/>
          <w:rtl/>
        </w:rPr>
      </w:pPr>
      <w:r>
        <w:rPr>
          <w:rFonts w:ascii="Arial" w:hAnsi="Arial"/>
          <w:b/>
          <w:bCs/>
          <w:sz w:val="26"/>
          <w:szCs w:val="26"/>
          <w:rtl/>
        </w:rPr>
        <w:t>"אכן, 'מטרת החקירה המשטרתית אינה מציאת ראיות להרשעתו של חשוד, אלא מציאת ראיות לחשיפת האמת, בין אם אמת זו עשויה להוביל לזיכויו של חשוד, ובין אם היא עשויה להוביל להרשעתו' (</w:t>
      </w:r>
      <w:hyperlink r:id="rId20" w:history="1">
        <w:r w:rsidR="00F40A75" w:rsidRPr="00F40A75">
          <w:rPr>
            <w:rStyle w:val="Hyperlink"/>
            <w:rFonts w:ascii="Arial" w:hAnsi="Arial"/>
            <w:b/>
            <w:bCs/>
            <w:sz w:val="26"/>
            <w:szCs w:val="26"/>
            <w:rtl/>
          </w:rPr>
          <w:t>ע"פ 721/80 תורג'מן נ' מדינת ישראל פ"ד לה</w:t>
        </w:r>
      </w:hyperlink>
      <w:r>
        <w:rPr>
          <w:rFonts w:ascii="Arial" w:hAnsi="Arial"/>
          <w:b/>
          <w:bCs/>
          <w:sz w:val="26"/>
          <w:szCs w:val="26"/>
          <w:rtl/>
        </w:rPr>
        <w:t>(2) 466, 472 (1981). עם זאת, עובדת קיומם של מחדלי חקירה אין בה כשלעצמה להביא לזיכויו של נאשם. אלא, בית המשפט ייתן דעתו לשאלה האם חרף קיומם של מחדלי החקירה, הונחה תשתית ראייתית מספקת להוכחת אשמתו של הנאשם בעבירות שיוחסו לו (</w:t>
      </w:r>
      <w:hyperlink r:id="rId21" w:history="1">
        <w:r w:rsidR="00F40A75" w:rsidRPr="00F40A75">
          <w:rPr>
            <w:rStyle w:val="Hyperlink"/>
            <w:rFonts w:ascii="Arial" w:hAnsi="Arial"/>
            <w:b/>
            <w:bCs/>
            <w:sz w:val="26"/>
            <w:szCs w:val="26"/>
            <w:rtl/>
          </w:rPr>
          <w:t>ע"פ 2404/09</w:t>
        </w:r>
      </w:hyperlink>
      <w:r>
        <w:rPr>
          <w:rFonts w:ascii="Arial" w:hAnsi="Arial"/>
          <w:b/>
          <w:bCs/>
          <w:sz w:val="26"/>
          <w:szCs w:val="26"/>
          <w:rtl/>
        </w:rPr>
        <w:t xml:space="preserve"> אלחמידי נ' מדינת ישראל (טרם פורסם, 1.9.2009)".</w:t>
      </w:r>
    </w:p>
    <w:p w14:paraId="288571A8" w14:textId="77777777" w:rsidR="00F44026" w:rsidRDefault="00F44026">
      <w:pPr>
        <w:spacing w:line="360" w:lineRule="auto"/>
        <w:jc w:val="both"/>
        <w:rPr>
          <w:rFonts w:ascii="Arial" w:hAnsi="Arial"/>
          <w:sz w:val="26"/>
          <w:szCs w:val="26"/>
          <w:rtl/>
        </w:rPr>
      </w:pPr>
    </w:p>
    <w:p w14:paraId="2265FE85" w14:textId="77777777" w:rsidR="00F44026" w:rsidRDefault="009A71A4">
      <w:pPr>
        <w:spacing w:line="360" w:lineRule="auto"/>
        <w:jc w:val="both"/>
        <w:rPr>
          <w:rFonts w:ascii="Arial" w:hAnsi="Arial"/>
          <w:sz w:val="26"/>
          <w:szCs w:val="26"/>
          <w:rtl/>
        </w:rPr>
      </w:pPr>
      <w:r>
        <w:rPr>
          <w:rFonts w:ascii="Arial" w:hAnsi="Arial"/>
          <w:sz w:val="26"/>
          <w:szCs w:val="26"/>
          <w:rtl/>
        </w:rPr>
        <w:t xml:space="preserve">מכאן, שלא כל פגם שנפל בחקירה משליך על תוצאות ההליך. שומה על בית המשפט לבדוק את השפעתו של המחדל הנטען על מארג הראיות ומשקלן במסכת הכללית. </w:t>
      </w:r>
    </w:p>
    <w:p w14:paraId="3DE1E88B" w14:textId="77777777" w:rsidR="00F44026" w:rsidRDefault="009A71A4">
      <w:pPr>
        <w:spacing w:line="360" w:lineRule="auto"/>
        <w:jc w:val="both"/>
        <w:rPr>
          <w:rFonts w:ascii="Arial" w:hAnsi="Arial"/>
          <w:sz w:val="26"/>
          <w:szCs w:val="26"/>
          <w:rtl/>
        </w:rPr>
      </w:pPr>
      <w:r>
        <w:rPr>
          <w:rFonts w:ascii="Arial" w:hAnsi="Arial"/>
          <w:sz w:val="26"/>
          <w:szCs w:val="26"/>
          <w:rtl/>
        </w:rPr>
        <w:t>כפי שציינתי לעיל, הפגם שנפל בשרשרת המוצג אינו משפיע על משקל חוות הדעת ת/35-ת/36 המשייך את תאי הזרע שנמצאו על תחתוני המתלוננת ג.ד. לנאשם.</w:t>
      </w:r>
    </w:p>
    <w:p w14:paraId="1EA2E721" w14:textId="77777777" w:rsidR="00F44026" w:rsidRDefault="009A71A4">
      <w:pPr>
        <w:spacing w:line="360" w:lineRule="auto"/>
        <w:jc w:val="both"/>
        <w:rPr>
          <w:rFonts w:ascii="Arial" w:hAnsi="Arial"/>
          <w:sz w:val="26"/>
          <w:szCs w:val="26"/>
          <w:rtl/>
        </w:rPr>
      </w:pPr>
      <w:r>
        <w:rPr>
          <w:rFonts w:ascii="Arial" w:hAnsi="Arial"/>
          <w:sz w:val="26"/>
          <w:szCs w:val="26"/>
          <w:rtl/>
        </w:rPr>
        <w:t xml:space="preserve">גם הזיהוי הספונטאני אין בו כדי להטיל ספק באשר לזהות מבצע המעשים כפי שפורט לעיל. </w:t>
      </w:r>
    </w:p>
    <w:p w14:paraId="6A898D2A" w14:textId="77777777" w:rsidR="00F44026" w:rsidRDefault="009A71A4">
      <w:pPr>
        <w:spacing w:line="360" w:lineRule="auto"/>
        <w:jc w:val="both"/>
        <w:rPr>
          <w:rFonts w:ascii="Arial" w:hAnsi="Arial"/>
          <w:sz w:val="26"/>
          <w:szCs w:val="26"/>
          <w:rtl/>
        </w:rPr>
      </w:pPr>
      <w:r>
        <w:rPr>
          <w:rFonts w:ascii="Arial" w:hAnsi="Arial"/>
          <w:sz w:val="26"/>
          <w:szCs w:val="26"/>
          <w:rtl/>
        </w:rPr>
        <w:t>באשר לתכונותיה של המונית בה נהג הנאשם ציינתי לעיל, כי מדובר בטענות סתמיות שלא הונחה להן כל תשתית ראייתית.</w:t>
      </w:r>
    </w:p>
    <w:p w14:paraId="39F97C98" w14:textId="77777777" w:rsidR="00F44026" w:rsidRDefault="00F44026">
      <w:pPr>
        <w:spacing w:line="360" w:lineRule="auto"/>
        <w:jc w:val="both"/>
        <w:rPr>
          <w:rFonts w:ascii="Arial" w:hAnsi="Arial"/>
          <w:sz w:val="26"/>
          <w:szCs w:val="26"/>
          <w:rtl/>
        </w:rPr>
      </w:pPr>
    </w:p>
    <w:p w14:paraId="332DA21F" w14:textId="77777777" w:rsidR="00F44026" w:rsidRDefault="009A71A4">
      <w:pPr>
        <w:spacing w:line="360" w:lineRule="auto"/>
        <w:jc w:val="both"/>
        <w:rPr>
          <w:rFonts w:ascii="Arial" w:hAnsi="Arial"/>
          <w:sz w:val="26"/>
          <w:szCs w:val="26"/>
          <w:rtl/>
        </w:rPr>
      </w:pPr>
      <w:r>
        <w:rPr>
          <w:rFonts w:ascii="Arial" w:hAnsi="Arial"/>
          <w:sz w:val="26"/>
          <w:szCs w:val="26"/>
          <w:rtl/>
        </w:rPr>
        <w:t>נותרה לדיון שאלת מחקרי התקשורת, דוחות ההצבעות ואי תפיסת בגדי המתלוננת.</w:t>
      </w:r>
    </w:p>
    <w:p w14:paraId="78B13D00" w14:textId="77777777" w:rsidR="00F44026" w:rsidRDefault="00F44026">
      <w:pPr>
        <w:spacing w:line="360" w:lineRule="auto"/>
        <w:jc w:val="both"/>
        <w:rPr>
          <w:rFonts w:ascii="Arial" w:hAnsi="Arial"/>
          <w:sz w:val="26"/>
          <w:szCs w:val="26"/>
          <w:rtl/>
        </w:rPr>
      </w:pPr>
    </w:p>
    <w:p w14:paraId="427E1C9D" w14:textId="77777777" w:rsidR="00F44026" w:rsidRDefault="009A71A4">
      <w:pPr>
        <w:spacing w:line="360" w:lineRule="auto"/>
        <w:jc w:val="both"/>
        <w:rPr>
          <w:rFonts w:ascii="Arial" w:hAnsi="Arial"/>
          <w:sz w:val="26"/>
          <w:szCs w:val="26"/>
          <w:rtl/>
        </w:rPr>
      </w:pPr>
      <w:r>
        <w:rPr>
          <w:rFonts w:ascii="Arial" w:hAnsi="Arial"/>
          <w:sz w:val="26"/>
          <w:szCs w:val="26"/>
          <w:rtl/>
        </w:rPr>
        <w:t>סבורה אני, כי אין בחסרים אלה כדי לפגוע בהגנתו של הנאשם מאחר שגם אילו נתפסו בגדי המתלוננת לא היה במצבם כדי לסייע לו בהגנתו. ומשלא נתפסו, נקודת המוצא הינה שלא נמצא עליהם סימן הראוי לציון.  אין בחוסר ממצא על הבגדים כדי לפגוע במהימנות גירסת המתלוננת אשר לא טענה, כי בגדיה נקרעו.</w:t>
      </w:r>
    </w:p>
    <w:p w14:paraId="7B1C975C" w14:textId="77777777" w:rsidR="00F44026" w:rsidRDefault="009A71A4">
      <w:pPr>
        <w:spacing w:line="360" w:lineRule="auto"/>
        <w:jc w:val="both"/>
        <w:rPr>
          <w:rFonts w:ascii="Arial" w:hAnsi="Arial"/>
          <w:sz w:val="26"/>
          <w:szCs w:val="26"/>
          <w:rtl/>
        </w:rPr>
      </w:pPr>
      <w:r>
        <w:rPr>
          <w:rFonts w:ascii="Arial" w:hAnsi="Arial"/>
          <w:sz w:val="26"/>
          <w:szCs w:val="26"/>
          <w:rtl/>
        </w:rPr>
        <w:t>העובדה שלא אותרה שיחת הטלפון שניהל הנאשם, בעת הנסיעה, הינה עובדה נייטרלית ואין בה כדי לפגוע בהגנתו, מאחר שהמידע ביחס למספר הטלפון בו עשה הנאשם שימוש, באותו בוקר, מצוי בידיעתו ואילו חפץ להציג נתונים משמעותיים בסוגיה זו פתוחה היתה בפניו הדרך לעשות כן.</w:t>
      </w:r>
    </w:p>
    <w:p w14:paraId="12E7ACF2" w14:textId="77777777" w:rsidR="00F44026" w:rsidRDefault="009A71A4">
      <w:pPr>
        <w:spacing w:line="360" w:lineRule="auto"/>
        <w:jc w:val="both"/>
        <w:rPr>
          <w:rFonts w:ascii="Arial" w:hAnsi="Arial"/>
          <w:sz w:val="26"/>
          <w:szCs w:val="26"/>
          <w:rtl/>
        </w:rPr>
      </w:pPr>
      <w:r>
        <w:rPr>
          <w:rFonts w:ascii="Arial" w:hAnsi="Arial"/>
          <w:sz w:val="26"/>
          <w:szCs w:val="26"/>
          <w:rtl/>
        </w:rPr>
        <w:t xml:space="preserve">באשר לדוחות ההצבעה הסותרים, אשר בוצעו על ידי שני חוקרים שונים, בהפרש של כשנתיים וחצי. כל שניתן להסיק מכך הוא שהמתלוננת התקשתה להצביע על המקום המדוייק בו אירע המעשה. פגם זה נרפא בעדותו של הנאשם שאישר, כי הוריד את המתלוננת במרחק של כ 3 דקות נסיעה  מבית לוינשטיין ובעדותה של חפציבה שואלי אשר תיארה היכן אספה את ג.ד. </w:t>
      </w:r>
    </w:p>
    <w:p w14:paraId="5CE27197" w14:textId="77777777" w:rsidR="00F44026" w:rsidRDefault="009A71A4">
      <w:pPr>
        <w:spacing w:line="360" w:lineRule="auto"/>
        <w:jc w:val="both"/>
        <w:rPr>
          <w:rFonts w:ascii="Arial" w:hAnsi="Arial"/>
          <w:sz w:val="26"/>
          <w:szCs w:val="26"/>
          <w:rtl/>
        </w:rPr>
      </w:pPr>
      <w:r>
        <w:rPr>
          <w:rFonts w:ascii="Arial" w:hAnsi="Arial"/>
          <w:sz w:val="26"/>
          <w:szCs w:val="26"/>
          <w:rtl/>
        </w:rPr>
        <w:t>מן המקובץ עולה, כי אין בחסרים עליהם הצביע הסניגור כדי לפגוע במשקלן של הראיות לחובתו של הנאשם.</w:t>
      </w:r>
    </w:p>
    <w:p w14:paraId="762C981A" w14:textId="77777777" w:rsidR="00F44026" w:rsidRDefault="00F44026">
      <w:pPr>
        <w:spacing w:line="360" w:lineRule="auto"/>
        <w:jc w:val="both"/>
        <w:rPr>
          <w:rFonts w:ascii="Arial" w:hAnsi="Arial"/>
          <w:b/>
          <w:bCs/>
          <w:sz w:val="26"/>
          <w:szCs w:val="26"/>
          <w:u w:val="single"/>
          <w:rtl/>
        </w:rPr>
      </w:pPr>
    </w:p>
    <w:p w14:paraId="27D40D04" w14:textId="77777777" w:rsidR="00F44026" w:rsidRDefault="009A71A4">
      <w:pPr>
        <w:spacing w:line="360" w:lineRule="auto"/>
        <w:jc w:val="both"/>
        <w:rPr>
          <w:rFonts w:ascii="Arial" w:hAnsi="Arial"/>
          <w:b/>
          <w:bCs/>
          <w:sz w:val="26"/>
          <w:szCs w:val="26"/>
          <w:u w:val="single"/>
          <w:rtl/>
        </w:rPr>
      </w:pPr>
      <w:r>
        <w:rPr>
          <w:rFonts w:ascii="Arial" w:hAnsi="Arial"/>
          <w:b/>
          <w:bCs/>
          <w:sz w:val="26"/>
          <w:szCs w:val="26"/>
          <w:u w:val="single"/>
          <w:rtl/>
        </w:rPr>
        <w:t>סיכום – אישום ראשון</w:t>
      </w:r>
    </w:p>
    <w:p w14:paraId="0D0417C4" w14:textId="77777777" w:rsidR="00F44026" w:rsidRDefault="00F44026">
      <w:pPr>
        <w:spacing w:line="360" w:lineRule="auto"/>
        <w:jc w:val="both"/>
        <w:rPr>
          <w:rFonts w:ascii="Arial" w:hAnsi="Arial"/>
          <w:b/>
          <w:bCs/>
          <w:sz w:val="26"/>
          <w:szCs w:val="26"/>
          <w:u w:val="single"/>
          <w:rtl/>
        </w:rPr>
      </w:pPr>
    </w:p>
    <w:p w14:paraId="71106E5A" w14:textId="77777777" w:rsidR="00F44026" w:rsidRDefault="009A71A4">
      <w:pPr>
        <w:spacing w:line="360" w:lineRule="auto"/>
        <w:jc w:val="both"/>
        <w:rPr>
          <w:rFonts w:ascii="Arial" w:hAnsi="Arial"/>
          <w:sz w:val="26"/>
          <w:szCs w:val="26"/>
          <w:rtl/>
        </w:rPr>
      </w:pPr>
      <w:r>
        <w:rPr>
          <w:rFonts w:ascii="Arial" w:hAnsi="Arial"/>
          <w:sz w:val="26"/>
          <w:szCs w:val="26"/>
          <w:rtl/>
        </w:rPr>
        <w:t>בחינת גירסתה העקבית והאמינה של המתלוננת מול גירסתו רצופת הסתירות והפתלתלה של הנאשם מובילה למסקנה החד משמעית לפיה יש להעדיף את גירסת המתלוננת, באשר לאירועי אותו בוקר ולפיכך מציעה אני לחברי להרשיע את הנאשם בעבירות המיוחסות לו באישום ראשון.</w:t>
      </w:r>
    </w:p>
    <w:p w14:paraId="1E665CB9" w14:textId="77777777" w:rsidR="00F44026" w:rsidRDefault="00F44026">
      <w:pPr>
        <w:spacing w:line="360" w:lineRule="auto"/>
        <w:jc w:val="both"/>
        <w:rPr>
          <w:rFonts w:ascii="Arial" w:hAnsi="Arial"/>
          <w:sz w:val="26"/>
          <w:szCs w:val="26"/>
          <w:rtl/>
        </w:rPr>
      </w:pPr>
    </w:p>
    <w:p w14:paraId="57FFD995" w14:textId="77777777" w:rsidR="00F44026" w:rsidRDefault="009A71A4">
      <w:pPr>
        <w:spacing w:line="360" w:lineRule="auto"/>
        <w:jc w:val="both"/>
        <w:rPr>
          <w:rFonts w:ascii="Arial" w:hAnsi="Arial"/>
          <w:b/>
          <w:bCs/>
          <w:sz w:val="26"/>
          <w:szCs w:val="26"/>
          <w:u w:val="single"/>
          <w:rtl/>
        </w:rPr>
      </w:pPr>
      <w:r>
        <w:rPr>
          <w:rFonts w:ascii="Arial" w:hAnsi="Arial"/>
          <w:b/>
          <w:bCs/>
          <w:sz w:val="26"/>
          <w:szCs w:val="26"/>
          <w:u w:val="single"/>
          <w:rtl/>
        </w:rPr>
        <w:t>אישום שני</w:t>
      </w:r>
    </w:p>
    <w:p w14:paraId="0D4B01B3" w14:textId="77777777" w:rsidR="00F44026" w:rsidRDefault="00F44026">
      <w:pPr>
        <w:spacing w:line="360" w:lineRule="auto"/>
        <w:jc w:val="both"/>
        <w:rPr>
          <w:rFonts w:ascii="Arial" w:hAnsi="Arial"/>
          <w:sz w:val="26"/>
          <w:szCs w:val="26"/>
          <w:rtl/>
        </w:rPr>
      </w:pPr>
    </w:p>
    <w:p w14:paraId="118CD7F8" w14:textId="77777777" w:rsidR="00F44026" w:rsidRDefault="009A71A4">
      <w:pPr>
        <w:spacing w:line="360" w:lineRule="auto"/>
        <w:jc w:val="both"/>
        <w:rPr>
          <w:rFonts w:ascii="Arial" w:hAnsi="Arial"/>
          <w:sz w:val="26"/>
          <w:szCs w:val="26"/>
          <w:rtl/>
        </w:rPr>
      </w:pPr>
      <w:r>
        <w:rPr>
          <w:rFonts w:ascii="Arial" w:hAnsi="Arial"/>
          <w:sz w:val="26"/>
          <w:szCs w:val="26"/>
          <w:rtl/>
        </w:rPr>
        <w:t>בתגובתו לכתב האישום אישר הנאשם, בעיקרה את תלונת של מ.פ. אלא שבעדות שבפנינו העלה הנאשם טענה חדשה לפיה אמרתו ת/21 מיום 24.8.09 בה הודה במיוחס לו והביע צער על מעשיו, אינה אמת ונגבתה ממנו באיומים והבטחה שאם יודה ישוחרר. יודגש בעניין זה, כי האמרה הוגשה בהסכמה והחוקר יוסף ויזנבליט לא נחקר על נסיבות גבייתה. יתר על כן, בתגובתו לכתב האישום אישר הסניגור את עיקר הטענות הנטענות באישום זה.</w:t>
      </w:r>
    </w:p>
    <w:p w14:paraId="6345F173" w14:textId="77777777" w:rsidR="00F44026" w:rsidRDefault="00F44026">
      <w:pPr>
        <w:spacing w:line="360" w:lineRule="auto"/>
        <w:jc w:val="both"/>
        <w:rPr>
          <w:rFonts w:ascii="Arial" w:hAnsi="Arial"/>
          <w:sz w:val="26"/>
          <w:szCs w:val="26"/>
          <w:rtl/>
        </w:rPr>
      </w:pPr>
    </w:p>
    <w:p w14:paraId="0D4CB700" w14:textId="77777777" w:rsidR="00F44026" w:rsidRDefault="009A71A4">
      <w:pPr>
        <w:spacing w:line="360" w:lineRule="auto"/>
        <w:jc w:val="both"/>
        <w:rPr>
          <w:rFonts w:ascii="Arial" w:hAnsi="Arial"/>
          <w:sz w:val="26"/>
          <w:szCs w:val="26"/>
          <w:rtl/>
        </w:rPr>
      </w:pPr>
      <w:r>
        <w:rPr>
          <w:rFonts w:ascii="Arial" w:hAnsi="Arial"/>
          <w:sz w:val="26"/>
          <w:szCs w:val="26"/>
          <w:rtl/>
        </w:rPr>
        <w:t xml:space="preserve">מכל מקום, העדה מ.פ. העידה בפנינו ועדותה אמינה בעיני. בעדותה סיפרה מ.פ. , כי נכנסה למוניתו של הנאשם ברחוב נוה שאנן בתל-אביב, תוך כדי נסיעה החל הנאשם לאונן כשהוא משפשף את איבר מינו בידו השמאלית. העדה ביקשה ממנו שיחדל והלה השיב לה </w:t>
      </w:r>
      <w:r>
        <w:rPr>
          <w:rFonts w:ascii="Arial" w:hAnsi="Arial"/>
          <w:b/>
          <w:bCs/>
          <w:sz w:val="26"/>
          <w:szCs w:val="26"/>
          <w:rtl/>
        </w:rPr>
        <w:t>"זה טוב ככה"</w:t>
      </w:r>
      <w:r>
        <w:rPr>
          <w:rFonts w:ascii="Arial" w:hAnsi="Arial"/>
          <w:sz w:val="26"/>
          <w:szCs w:val="26"/>
          <w:rtl/>
        </w:rPr>
        <w:t xml:space="preserve"> והציע לה ללכת לבית קפה תמורת תשלום של 20 ₪. העדה סרבה להצעה זו ודרשה ממנו שיעצור את הרכב, שאם לא כן תתקשר למשטרה. הנאשם השיב </w:t>
      </w:r>
      <w:r>
        <w:rPr>
          <w:rFonts w:ascii="Arial" w:hAnsi="Arial"/>
          <w:b/>
          <w:bCs/>
          <w:sz w:val="26"/>
          <w:szCs w:val="26"/>
          <w:rtl/>
        </w:rPr>
        <w:t xml:space="preserve">"אני גם משטרה, בעל בבית משטרה". </w:t>
      </w:r>
      <w:r>
        <w:rPr>
          <w:rFonts w:ascii="Arial" w:hAnsi="Arial"/>
          <w:sz w:val="26"/>
          <w:szCs w:val="26"/>
          <w:rtl/>
        </w:rPr>
        <w:t>לבסוף, עצר את הרכב מ.פ. ירדה והלכה לחלקה האחורי של המונית ורשמה את מספרה. כאשר הגישה תלונה על מעשיו של הנאשם מסרה לחוקרים את המספר שנרשם על ידה, מה שהביא בסופו של דבר לזיהויו (עמ' 91-92 לפרוטוקול).</w:t>
      </w:r>
    </w:p>
    <w:p w14:paraId="531535E5" w14:textId="77777777" w:rsidR="00F44026" w:rsidRDefault="009A71A4">
      <w:pPr>
        <w:spacing w:line="360" w:lineRule="auto"/>
        <w:jc w:val="both"/>
        <w:rPr>
          <w:rFonts w:ascii="Arial" w:hAnsi="Arial"/>
          <w:sz w:val="26"/>
          <w:szCs w:val="26"/>
          <w:rtl/>
        </w:rPr>
      </w:pPr>
      <w:r>
        <w:rPr>
          <w:rFonts w:ascii="Arial" w:hAnsi="Arial"/>
          <w:sz w:val="26"/>
          <w:szCs w:val="26"/>
          <w:rtl/>
        </w:rPr>
        <w:br w:type="page"/>
      </w:r>
    </w:p>
    <w:p w14:paraId="6FC16330" w14:textId="77777777" w:rsidR="00F44026" w:rsidRDefault="009A71A4">
      <w:pPr>
        <w:spacing w:line="360" w:lineRule="auto"/>
        <w:jc w:val="both"/>
        <w:rPr>
          <w:rFonts w:ascii="Arial" w:hAnsi="Arial"/>
          <w:sz w:val="26"/>
          <w:szCs w:val="26"/>
          <w:rtl/>
        </w:rPr>
      </w:pPr>
      <w:r>
        <w:rPr>
          <w:rFonts w:ascii="Arial" w:hAnsi="Arial"/>
          <w:sz w:val="26"/>
          <w:szCs w:val="26"/>
          <w:rtl/>
        </w:rPr>
        <w:t xml:space="preserve">בהסתמך על עדות המתלוננת מ.פ. ואמרת הנאשם ת/21 מציעה אני לחברי להרשיע את הנאשם בעבירות המיוחסות לו באישום השני.   </w:t>
      </w:r>
    </w:p>
    <w:p w14:paraId="69070FD6" w14:textId="77777777" w:rsidR="00F44026" w:rsidRDefault="00F44026">
      <w:pPr>
        <w:spacing w:line="360" w:lineRule="auto"/>
        <w:jc w:val="both"/>
        <w:rPr>
          <w:rFonts w:ascii="Arial" w:hAnsi="Arial"/>
          <w:sz w:val="26"/>
          <w:szCs w:val="26"/>
          <w:rtl/>
        </w:rPr>
      </w:pPr>
    </w:p>
    <w:p w14:paraId="4EF7780E" w14:textId="77777777" w:rsidR="00F44026" w:rsidRDefault="00F44026">
      <w:pPr>
        <w:spacing w:line="360" w:lineRule="auto"/>
        <w:jc w:val="both"/>
        <w:rPr>
          <w:rFonts w:ascii="Arial" w:hAnsi="Arial"/>
          <w:sz w:val="26"/>
          <w:szCs w:val="26"/>
          <w:rtl/>
        </w:rPr>
      </w:pPr>
    </w:p>
    <w:p w14:paraId="06C59FD5" w14:textId="77777777" w:rsidR="00F44026" w:rsidRDefault="00F44026">
      <w:pPr>
        <w:spacing w:line="360" w:lineRule="auto"/>
        <w:jc w:val="both"/>
        <w:rPr>
          <w:rFonts w:ascii="Arial" w:hAnsi="Arial"/>
          <w:sz w:val="26"/>
          <w:szCs w:val="26"/>
          <w:rtl/>
        </w:rPr>
      </w:pPr>
    </w:p>
    <w:tbl>
      <w:tblPr>
        <w:bidiVisual/>
        <w:tblW w:w="0" w:type="auto"/>
        <w:tblInd w:w="5193" w:type="dxa"/>
        <w:tblLook w:val="01E0" w:firstRow="1" w:lastRow="1" w:firstColumn="1" w:lastColumn="1" w:noHBand="0" w:noVBand="0"/>
      </w:tblPr>
      <w:tblGrid>
        <w:gridCol w:w="3420"/>
      </w:tblGrid>
      <w:tr w:rsidR="00F44026" w14:paraId="75100173" w14:textId="77777777">
        <w:tc>
          <w:tcPr>
            <w:tcW w:w="3420" w:type="dxa"/>
            <w:tcBorders>
              <w:top w:val="nil"/>
              <w:left w:val="nil"/>
              <w:bottom w:val="single" w:sz="4" w:space="0" w:color="auto"/>
              <w:right w:val="nil"/>
            </w:tcBorders>
            <w:vAlign w:val="center"/>
          </w:tcPr>
          <w:p w14:paraId="669173B0" w14:textId="77777777" w:rsidR="00F44026" w:rsidRDefault="00F44026">
            <w:pPr>
              <w:jc w:val="both"/>
              <w:rPr>
                <w:rFonts w:ascii="Courier New" w:hAnsi="Courier New"/>
                <w:b/>
                <w:bCs/>
              </w:rPr>
            </w:pPr>
          </w:p>
        </w:tc>
      </w:tr>
      <w:tr w:rsidR="00F44026" w14:paraId="35CF6930" w14:textId="77777777">
        <w:tc>
          <w:tcPr>
            <w:tcW w:w="3420" w:type="dxa"/>
            <w:tcBorders>
              <w:top w:val="single" w:sz="4" w:space="0" w:color="auto"/>
              <w:left w:val="nil"/>
              <w:bottom w:val="nil"/>
              <w:right w:val="nil"/>
            </w:tcBorders>
            <w:vAlign w:val="bottom"/>
          </w:tcPr>
          <w:p w14:paraId="021482CE" w14:textId="77777777" w:rsidR="00F44026" w:rsidRDefault="009A71A4">
            <w:pPr>
              <w:jc w:val="both"/>
              <w:rPr>
                <w:rFonts w:ascii="Courier New" w:hAnsi="Courier New"/>
                <w:b/>
                <w:bCs/>
                <w:rtl/>
              </w:rPr>
            </w:pPr>
            <w:r>
              <w:rPr>
                <w:rFonts w:ascii="Courier New" w:hAnsi="Courier New"/>
                <w:b/>
                <w:bCs/>
                <w:rtl/>
              </w:rPr>
              <w:t>שרה דותן, שופטת</w:t>
            </w:r>
          </w:p>
          <w:p w14:paraId="67EACD35" w14:textId="77777777" w:rsidR="00F44026" w:rsidRDefault="009A71A4">
            <w:pPr>
              <w:jc w:val="both"/>
              <w:rPr>
                <w:rFonts w:ascii="Courier New" w:hAnsi="Courier New"/>
                <w:b/>
                <w:bCs/>
              </w:rPr>
            </w:pPr>
            <w:r>
              <w:rPr>
                <w:rFonts w:ascii="Courier New" w:hAnsi="Courier New"/>
                <w:b/>
                <w:bCs/>
                <w:rtl/>
              </w:rPr>
              <w:t>אב"ד</w:t>
            </w:r>
          </w:p>
        </w:tc>
      </w:tr>
    </w:tbl>
    <w:p w14:paraId="71031560" w14:textId="77777777" w:rsidR="00F44026" w:rsidRDefault="00F44026">
      <w:pPr>
        <w:jc w:val="both"/>
        <w:rPr>
          <w:rtl/>
        </w:rPr>
      </w:pPr>
    </w:p>
    <w:p w14:paraId="1E57F3E5" w14:textId="77777777" w:rsidR="00F44026" w:rsidRDefault="00F44026">
      <w:pPr>
        <w:jc w:val="both"/>
        <w:rPr>
          <w:rtl/>
        </w:rPr>
      </w:pPr>
    </w:p>
    <w:p w14:paraId="2F3460F3" w14:textId="77777777" w:rsidR="00F44026" w:rsidRDefault="009A71A4">
      <w:pPr>
        <w:jc w:val="both"/>
        <w:rPr>
          <w:b/>
          <w:bCs/>
          <w:sz w:val="32"/>
          <w:szCs w:val="32"/>
          <w:rtl/>
        </w:rPr>
      </w:pPr>
      <w:r>
        <w:rPr>
          <w:b/>
          <w:bCs/>
          <w:sz w:val="32"/>
          <w:szCs w:val="32"/>
          <w:rtl/>
        </w:rPr>
        <w:t>כב' השופטת יהודית שיצר:</w:t>
      </w:r>
    </w:p>
    <w:p w14:paraId="07780C11" w14:textId="77777777" w:rsidR="00F44026" w:rsidRDefault="00F44026">
      <w:pPr>
        <w:jc w:val="both"/>
        <w:rPr>
          <w:b/>
          <w:bCs/>
          <w:sz w:val="32"/>
          <w:szCs w:val="32"/>
          <w:rtl/>
        </w:rPr>
      </w:pPr>
    </w:p>
    <w:p w14:paraId="2373AE16" w14:textId="77777777" w:rsidR="00F44026" w:rsidRDefault="009A71A4">
      <w:pPr>
        <w:jc w:val="both"/>
        <w:rPr>
          <w:sz w:val="26"/>
          <w:szCs w:val="26"/>
          <w:rtl/>
        </w:rPr>
      </w:pPr>
      <w:r>
        <w:rPr>
          <w:sz w:val="26"/>
          <w:szCs w:val="26"/>
          <w:rtl/>
        </w:rPr>
        <w:t>אני מסכימה.</w:t>
      </w:r>
    </w:p>
    <w:p w14:paraId="27EA4787" w14:textId="77777777" w:rsidR="00F44026" w:rsidRDefault="00F44026">
      <w:pPr>
        <w:jc w:val="both"/>
        <w:rPr>
          <w:sz w:val="26"/>
          <w:szCs w:val="26"/>
          <w:rtl/>
        </w:rPr>
      </w:pPr>
    </w:p>
    <w:p w14:paraId="61C6CF19" w14:textId="77777777" w:rsidR="00F44026" w:rsidRDefault="00F44026">
      <w:pPr>
        <w:jc w:val="both"/>
        <w:rPr>
          <w:sz w:val="26"/>
          <w:szCs w:val="26"/>
          <w:rtl/>
        </w:rPr>
      </w:pPr>
    </w:p>
    <w:p w14:paraId="2303CFBF" w14:textId="77777777" w:rsidR="00F44026" w:rsidRDefault="00F44026">
      <w:pPr>
        <w:rPr>
          <w:rtl/>
        </w:rPr>
      </w:pPr>
    </w:p>
    <w:tbl>
      <w:tblPr>
        <w:bidiVisual/>
        <w:tblW w:w="0" w:type="auto"/>
        <w:tblInd w:w="5193" w:type="dxa"/>
        <w:tblLook w:val="01E0" w:firstRow="1" w:lastRow="1" w:firstColumn="1" w:lastColumn="1" w:noHBand="0" w:noVBand="0"/>
      </w:tblPr>
      <w:tblGrid>
        <w:gridCol w:w="3420"/>
      </w:tblGrid>
      <w:tr w:rsidR="00F44026" w14:paraId="5A77FD98" w14:textId="77777777">
        <w:tc>
          <w:tcPr>
            <w:tcW w:w="3420" w:type="dxa"/>
            <w:tcBorders>
              <w:top w:val="nil"/>
              <w:left w:val="nil"/>
              <w:bottom w:val="single" w:sz="4" w:space="0" w:color="auto"/>
              <w:right w:val="nil"/>
            </w:tcBorders>
            <w:vAlign w:val="center"/>
          </w:tcPr>
          <w:p w14:paraId="644587CF" w14:textId="77777777" w:rsidR="00F44026" w:rsidRDefault="00F44026">
            <w:pPr>
              <w:jc w:val="center"/>
              <w:rPr>
                <w:rFonts w:ascii="Courier New" w:hAnsi="Courier New"/>
                <w:b/>
                <w:bCs/>
                <w:sz w:val="20"/>
                <w:szCs w:val="20"/>
              </w:rPr>
            </w:pPr>
          </w:p>
        </w:tc>
      </w:tr>
      <w:tr w:rsidR="00F44026" w14:paraId="046862B9" w14:textId="77777777">
        <w:tc>
          <w:tcPr>
            <w:tcW w:w="3420" w:type="dxa"/>
            <w:tcBorders>
              <w:top w:val="single" w:sz="4" w:space="0" w:color="auto"/>
              <w:left w:val="nil"/>
              <w:bottom w:val="nil"/>
              <w:right w:val="nil"/>
            </w:tcBorders>
          </w:tcPr>
          <w:p w14:paraId="4848918D" w14:textId="77777777" w:rsidR="00F44026" w:rsidRDefault="009A71A4">
            <w:pPr>
              <w:jc w:val="center"/>
              <w:rPr>
                <w:rFonts w:ascii="Courier New" w:hAnsi="Courier New"/>
                <w:b/>
                <w:bCs/>
                <w:rtl/>
              </w:rPr>
            </w:pPr>
            <w:r>
              <w:rPr>
                <w:rFonts w:ascii="Courier New" w:hAnsi="Courier New"/>
                <w:b/>
                <w:bCs/>
                <w:rtl/>
              </w:rPr>
              <w:t>יהודית שיצר, שופטת</w:t>
            </w:r>
          </w:p>
          <w:p w14:paraId="2304A631" w14:textId="77777777" w:rsidR="00F44026" w:rsidRDefault="00F44026">
            <w:pPr>
              <w:jc w:val="center"/>
              <w:rPr>
                <w:rFonts w:ascii="Courier New" w:hAnsi="Courier New"/>
                <w:b/>
                <w:bCs/>
              </w:rPr>
            </w:pPr>
          </w:p>
        </w:tc>
      </w:tr>
    </w:tbl>
    <w:p w14:paraId="339FFA2C" w14:textId="77777777" w:rsidR="00F44026" w:rsidRDefault="00F44026">
      <w:pPr>
        <w:jc w:val="both"/>
        <w:rPr>
          <w:sz w:val="26"/>
          <w:szCs w:val="26"/>
          <w:rtl/>
        </w:rPr>
      </w:pPr>
    </w:p>
    <w:p w14:paraId="1B4D2ED9" w14:textId="77777777" w:rsidR="00F44026" w:rsidRDefault="00F44026">
      <w:pPr>
        <w:jc w:val="both"/>
        <w:rPr>
          <w:sz w:val="26"/>
          <w:szCs w:val="26"/>
          <w:rtl/>
        </w:rPr>
      </w:pPr>
    </w:p>
    <w:p w14:paraId="7B0AEB88" w14:textId="77777777" w:rsidR="00F44026" w:rsidRDefault="009A71A4">
      <w:pPr>
        <w:jc w:val="both"/>
        <w:rPr>
          <w:b/>
          <w:bCs/>
          <w:sz w:val="32"/>
          <w:szCs w:val="32"/>
          <w:rtl/>
        </w:rPr>
      </w:pPr>
      <w:r>
        <w:rPr>
          <w:b/>
          <w:bCs/>
          <w:sz w:val="32"/>
          <w:szCs w:val="32"/>
          <w:rtl/>
        </w:rPr>
        <w:br w:type="page"/>
      </w:r>
    </w:p>
    <w:p w14:paraId="6CFAC327" w14:textId="77777777" w:rsidR="00F44026" w:rsidRDefault="00F44026">
      <w:pPr>
        <w:jc w:val="both"/>
        <w:rPr>
          <w:b/>
          <w:bCs/>
          <w:sz w:val="32"/>
          <w:szCs w:val="32"/>
          <w:rtl/>
        </w:rPr>
      </w:pPr>
    </w:p>
    <w:p w14:paraId="6B1DAE05" w14:textId="77777777" w:rsidR="00F44026" w:rsidRDefault="009A71A4">
      <w:pPr>
        <w:jc w:val="both"/>
        <w:rPr>
          <w:b/>
          <w:bCs/>
          <w:sz w:val="32"/>
          <w:szCs w:val="32"/>
          <w:rtl/>
        </w:rPr>
      </w:pPr>
      <w:r>
        <w:rPr>
          <w:b/>
          <w:bCs/>
          <w:sz w:val="32"/>
          <w:szCs w:val="32"/>
          <w:rtl/>
        </w:rPr>
        <w:t>כב' השופט שאול שוחט:</w:t>
      </w:r>
    </w:p>
    <w:p w14:paraId="6CA9E395" w14:textId="77777777" w:rsidR="00F44026" w:rsidRDefault="00F44026">
      <w:pPr>
        <w:jc w:val="both"/>
        <w:rPr>
          <w:b/>
          <w:bCs/>
          <w:sz w:val="32"/>
          <w:szCs w:val="32"/>
          <w:rtl/>
        </w:rPr>
      </w:pPr>
    </w:p>
    <w:p w14:paraId="4C8CCF60" w14:textId="77777777" w:rsidR="00F44026" w:rsidRDefault="00F44026">
      <w:pPr>
        <w:jc w:val="both"/>
        <w:rPr>
          <w:b/>
          <w:bCs/>
          <w:sz w:val="32"/>
          <w:szCs w:val="32"/>
          <w:rtl/>
        </w:rPr>
      </w:pPr>
    </w:p>
    <w:p w14:paraId="50FC86A4" w14:textId="77777777" w:rsidR="00F44026" w:rsidRDefault="009A71A4">
      <w:pPr>
        <w:jc w:val="both"/>
        <w:rPr>
          <w:sz w:val="26"/>
          <w:szCs w:val="26"/>
          <w:rtl/>
        </w:rPr>
      </w:pPr>
      <w:r>
        <w:rPr>
          <w:sz w:val="26"/>
          <w:szCs w:val="26"/>
          <w:rtl/>
        </w:rPr>
        <w:t>אני מסכים.</w:t>
      </w:r>
    </w:p>
    <w:p w14:paraId="02C62995" w14:textId="77777777" w:rsidR="00F44026" w:rsidRDefault="00F44026">
      <w:pPr>
        <w:jc w:val="both"/>
        <w:rPr>
          <w:sz w:val="26"/>
          <w:szCs w:val="26"/>
          <w:rtl/>
        </w:rPr>
      </w:pPr>
    </w:p>
    <w:p w14:paraId="0735F11B" w14:textId="77777777" w:rsidR="00F44026" w:rsidRDefault="00F44026">
      <w:pPr>
        <w:rPr>
          <w:rtl/>
        </w:rPr>
      </w:pPr>
    </w:p>
    <w:tbl>
      <w:tblPr>
        <w:bidiVisual/>
        <w:tblW w:w="0" w:type="auto"/>
        <w:tblInd w:w="3933" w:type="dxa"/>
        <w:tblLook w:val="01E0" w:firstRow="1" w:lastRow="1" w:firstColumn="1" w:lastColumn="1" w:noHBand="0" w:noVBand="0"/>
      </w:tblPr>
      <w:tblGrid>
        <w:gridCol w:w="4680"/>
      </w:tblGrid>
      <w:tr w:rsidR="00F44026" w14:paraId="35FFAA02" w14:textId="77777777">
        <w:tc>
          <w:tcPr>
            <w:tcW w:w="4680" w:type="dxa"/>
            <w:tcBorders>
              <w:top w:val="nil"/>
              <w:left w:val="nil"/>
              <w:bottom w:val="single" w:sz="4" w:space="0" w:color="auto"/>
              <w:right w:val="nil"/>
            </w:tcBorders>
            <w:vAlign w:val="center"/>
          </w:tcPr>
          <w:p w14:paraId="3B6F4039" w14:textId="77777777" w:rsidR="00F44026" w:rsidRDefault="00F44026">
            <w:pPr>
              <w:jc w:val="center"/>
              <w:rPr>
                <w:rFonts w:ascii="Courier New" w:hAnsi="Courier New"/>
                <w:b/>
                <w:bCs/>
                <w:sz w:val="20"/>
                <w:szCs w:val="20"/>
              </w:rPr>
            </w:pPr>
          </w:p>
        </w:tc>
      </w:tr>
      <w:tr w:rsidR="00F44026" w14:paraId="431BBF67" w14:textId="77777777">
        <w:tc>
          <w:tcPr>
            <w:tcW w:w="4680" w:type="dxa"/>
            <w:tcBorders>
              <w:top w:val="single" w:sz="4" w:space="0" w:color="auto"/>
              <w:left w:val="nil"/>
              <w:bottom w:val="nil"/>
              <w:right w:val="nil"/>
            </w:tcBorders>
          </w:tcPr>
          <w:p w14:paraId="2C29DB14" w14:textId="77777777" w:rsidR="00F44026" w:rsidRDefault="009A71A4">
            <w:pPr>
              <w:jc w:val="center"/>
              <w:rPr>
                <w:rFonts w:ascii="Courier New" w:hAnsi="Courier New"/>
                <w:b/>
                <w:bCs/>
                <w:rtl/>
              </w:rPr>
            </w:pPr>
            <w:r>
              <w:rPr>
                <w:rFonts w:ascii="Courier New" w:hAnsi="Courier New"/>
                <w:b/>
                <w:bCs/>
                <w:rtl/>
              </w:rPr>
              <w:t>שאול שוחט, שופט</w:t>
            </w:r>
          </w:p>
          <w:p w14:paraId="5CC66BA0" w14:textId="77777777" w:rsidR="00F44026" w:rsidRDefault="00F44026">
            <w:pPr>
              <w:jc w:val="center"/>
              <w:rPr>
                <w:rFonts w:ascii="Courier New" w:hAnsi="Courier New"/>
                <w:b/>
                <w:bCs/>
              </w:rPr>
            </w:pPr>
          </w:p>
        </w:tc>
      </w:tr>
    </w:tbl>
    <w:p w14:paraId="1A8AA9F0" w14:textId="77777777" w:rsidR="00F44026" w:rsidRDefault="00F44026">
      <w:pPr>
        <w:jc w:val="both"/>
        <w:rPr>
          <w:sz w:val="26"/>
          <w:szCs w:val="26"/>
          <w:rtl/>
        </w:rPr>
      </w:pPr>
    </w:p>
    <w:p w14:paraId="54A615A8" w14:textId="77777777" w:rsidR="00F44026" w:rsidRDefault="00F44026">
      <w:pPr>
        <w:spacing w:line="360" w:lineRule="auto"/>
        <w:jc w:val="both"/>
        <w:rPr>
          <w:sz w:val="26"/>
          <w:szCs w:val="26"/>
        </w:rPr>
      </w:pPr>
    </w:p>
    <w:p w14:paraId="0299B416" w14:textId="77777777" w:rsidR="00F44026" w:rsidRDefault="009A71A4">
      <w:pPr>
        <w:spacing w:line="360" w:lineRule="auto"/>
        <w:jc w:val="both"/>
        <w:rPr>
          <w:b/>
          <w:bCs/>
          <w:sz w:val="26"/>
          <w:szCs w:val="26"/>
          <w:u w:val="single"/>
          <w:rtl/>
        </w:rPr>
      </w:pPr>
      <w:r>
        <w:rPr>
          <w:b/>
          <w:bCs/>
          <w:sz w:val="26"/>
          <w:szCs w:val="26"/>
          <w:u w:val="single"/>
          <w:rtl/>
        </w:rPr>
        <w:t>סוף דבר</w:t>
      </w:r>
    </w:p>
    <w:p w14:paraId="5D9E729A" w14:textId="77777777" w:rsidR="00F44026" w:rsidRDefault="009A71A4">
      <w:pPr>
        <w:spacing w:line="360" w:lineRule="auto"/>
        <w:jc w:val="both"/>
        <w:rPr>
          <w:sz w:val="26"/>
          <w:szCs w:val="26"/>
          <w:rtl/>
        </w:rPr>
      </w:pPr>
      <w:r>
        <w:rPr>
          <w:sz w:val="26"/>
          <w:szCs w:val="26"/>
          <w:rtl/>
        </w:rPr>
        <w:t>אנו מרשיעים את הנאשם בעבירות המיוחסות לו בכתב האישום, כדלקמן-</w:t>
      </w:r>
    </w:p>
    <w:p w14:paraId="229F6A25" w14:textId="77777777" w:rsidR="00F44026" w:rsidRDefault="00F44026">
      <w:pPr>
        <w:spacing w:line="360" w:lineRule="auto"/>
        <w:jc w:val="both"/>
        <w:rPr>
          <w:sz w:val="26"/>
          <w:szCs w:val="26"/>
          <w:u w:val="single"/>
          <w:rtl/>
        </w:rPr>
      </w:pPr>
    </w:p>
    <w:p w14:paraId="58B7E302" w14:textId="77777777" w:rsidR="00F44026" w:rsidRDefault="009A71A4">
      <w:pPr>
        <w:spacing w:line="360" w:lineRule="auto"/>
        <w:jc w:val="both"/>
        <w:rPr>
          <w:sz w:val="26"/>
          <w:szCs w:val="26"/>
          <w:rtl/>
        </w:rPr>
      </w:pPr>
      <w:r>
        <w:rPr>
          <w:sz w:val="26"/>
          <w:szCs w:val="26"/>
          <w:u w:val="single"/>
          <w:rtl/>
        </w:rPr>
        <w:t>באישום הראשון:</w:t>
      </w:r>
      <w:r>
        <w:rPr>
          <w:sz w:val="26"/>
          <w:szCs w:val="26"/>
          <w:rtl/>
        </w:rPr>
        <w:t xml:space="preserve"> אינוס, עבירה לפי </w:t>
      </w:r>
      <w:hyperlink r:id="rId22" w:history="1">
        <w:r w:rsidR="009D0FB8" w:rsidRPr="009D0FB8">
          <w:rPr>
            <w:rFonts w:hint="eastAsia"/>
            <w:color w:val="0000FF"/>
            <w:sz w:val="26"/>
            <w:szCs w:val="26"/>
            <w:u w:val="single"/>
            <w:rtl/>
          </w:rPr>
          <w:t>סעיף</w:t>
        </w:r>
        <w:r w:rsidR="009D0FB8" w:rsidRPr="009D0FB8">
          <w:rPr>
            <w:color w:val="0000FF"/>
            <w:sz w:val="26"/>
            <w:szCs w:val="26"/>
            <w:u w:val="single"/>
            <w:rtl/>
          </w:rPr>
          <w:t xml:space="preserve"> 345(</w:t>
        </w:r>
        <w:r w:rsidR="009D0FB8" w:rsidRPr="009D0FB8">
          <w:rPr>
            <w:rFonts w:hint="eastAsia"/>
            <w:color w:val="0000FF"/>
            <w:sz w:val="26"/>
            <w:szCs w:val="26"/>
            <w:u w:val="single"/>
            <w:rtl/>
          </w:rPr>
          <w:t>א</w:t>
        </w:r>
        <w:r w:rsidR="009D0FB8" w:rsidRPr="009D0FB8">
          <w:rPr>
            <w:color w:val="0000FF"/>
            <w:sz w:val="26"/>
            <w:szCs w:val="26"/>
            <w:u w:val="single"/>
            <w:rtl/>
          </w:rPr>
          <w:t>)(1)</w:t>
        </w:r>
      </w:hyperlink>
      <w:r>
        <w:rPr>
          <w:sz w:val="26"/>
          <w:szCs w:val="26"/>
          <w:rtl/>
        </w:rPr>
        <w:t xml:space="preserve"> ל</w:t>
      </w:r>
      <w:hyperlink r:id="rId23" w:history="1">
        <w:r w:rsidR="00F40A75" w:rsidRPr="00F40A75">
          <w:rPr>
            <w:rStyle w:val="Hyperlink"/>
            <w:sz w:val="26"/>
            <w:szCs w:val="26"/>
            <w:rtl/>
          </w:rPr>
          <w:t>חוק העונשין</w:t>
        </w:r>
      </w:hyperlink>
      <w:r>
        <w:rPr>
          <w:sz w:val="26"/>
          <w:szCs w:val="26"/>
          <w:rtl/>
        </w:rPr>
        <w:t xml:space="preserve">, התשל"ז-1977 (להלן: </w:t>
      </w:r>
      <w:r>
        <w:rPr>
          <w:b/>
          <w:bCs/>
          <w:sz w:val="26"/>
          <w:szCs w:val="26"/>
          <w:rtl/>
        </w:rPr>
        <w:t>"החוק"</w:t>
      </w:r>
      <w:r>
        <w:rPr>
          <w:sz w:val="26"/>
          <w:szCs w:val="26"/>
          <w:rtl/>
        </w:rPr>
        <w:t xml:space="preserve">); ניסיון לביצוע מעשה סדום, עבירה לפי </w:t>
      </w:r>
      <w:hyperlink r:id="rId24" w:history="1">
        <w:r w:rsidR="009D0FB8" w:rsidRPr="009D0FB8">
          <w:rPr>
            <w:rFonts w:hint="eastAsia"/>
            <w:color w:val="0000FF"/>
            <w:sz w:val="26"/>
            <w:szCs w:val="26"/>
            <w:u w:val="single"/>
            <w:rtl/>
          </w:rPr>
          <w:t>סעיפים</w:t>
        </w:r>
        <w:r w:rsidR="009D0FB8" w:rsidRPr="009D0FB8">
          <w:rPr>
            <w:color w:val="0000FF"/>
            <w:sz w:val="26"/>
            <w:szCs w:val="26"/>
            <w:u w:val="single"/>
            <w:rtl/>
          </w:rPr>
          <w:t xml:space="preserve"> 347(</w:t>
        </w:r>
        <w:r w:rsidR="009D0FB8" w:rsidRPr="009D0FB8">
          <w:rPr>
            <w:rFonts w:hint="eastAsia"/>
            <w:color w:val="0000FF"/>
            <w:sz w:val="26"/>
            <w:szCs w:val="26"/>
            <w:u w:val="single"/>
            <w:rtl/>
          </w:rPr>
          <w:t>ב</w:t>
        </w:r>
        <w:r w:rsidR="009D0FB8" w:rsidRPr="009D0FB8">
          <w:rPr>
            <w:color w:val="0000FF"/>
            <w:sz w:val="26"/>
            <w:szCs w:val="26"/>
            <w:u w:val="single"/>
            <w:rtl/>
          </w:rPr>
          <w:t>)</w:t>
        </w:r>
      </w:hyperlink>
      <w:r>
        <w:rPr>
          <w:sz w:val="26"/>
          <w:szCs w:val="26"/>
          <w:rtl/>
        </w:rPr>
        <w:t xml:space="preserve"> + </w:t>
      </w:r>
      <w:hyperlink r:id="rId25" w:history="1">
        <w:r w:rsidR="009D0FB8" w:rsidRPr="009D0FB8">
          <w:rPr>
            <w:rStyle w:val="Hyperlink"/>
            <w:sz w:val="26"/>
            <w:szCs w:val="26"/>
            <w:rtl/>
          </w:rPr>
          <w:t>25</w:t>
        </w:r>
      </w:hyperlink>
      <w:r>
        <w:rPr>
          <w:sz w:val="26"/>
          <w:szCs w:val="26"/>
          <w:rtl/>
        </w:rPr>
        <w:t xml:space="preserve"> לחוק;</w:t>
      </w:r>
      <w:r w:rsidR="009D0FB8">
        <w:rPr>
          <w:sz w:val="26"/>
          <w:szCs w:val="26"/>
          <w:rtl/>
        </w:rPr>
        <w:t xml:space="preserve"> מעשה מגונה, עבירה לפי סעיף </w:t>
      </w:r>
      <w:hyperlink r:id="rId26" w:history="1">
        <w:r w:rsidR="009D0FB8" w:rsidRPr="009D0FB8">
          <w:rPr>
            <w:color w:val="0000FF"/>
            <w:sz w:val="26"/>
            <w:szCs w:val="26"/>
            <w:u w:val="single"/>
            <w:rtl/>
          </w:rPr>
          <w:t>348(</w:t>
        </w:r>
        <w:r w:rsidR="009D0FB8" w:rsidRPr="009D0FB8">
          <w:rPr>
            <w:rFonts w:hint="eastAsia"/>
            <w:color w:val="0000FF"/>
            <w:sz w:val="26"/>
            <w:szCs w:val="26"/>
            <w:u w:val="single"/>
            <w:rtl/>
          </w:rPr>
          <w:t>ג</w:t>
        </w:r>
        <w:r w:rsidR="009D0FB8" w:rsidRPr="009D0FB8">
          <w:rPr>
            <w:color w:val="0000FF"/>
            <w:sz w:val="26"/>
            <w:szCs w:val="26"/>
            <w:u w:val="single"/>
            <w:rtl/>
          </w:rPr>
          <w:t>)+(</w:t>
        </w:r>
        <w:r w:rsidR="009D0FB8" w:rsidRPr="009D0FB8">
          <w:rPr>
            <w:rFonts w:hint="eastAsia"/>
            <w:color w:val="0000FF"/>
            <w:sz w:val="26"/>
            <w:szCs w:val="26"/>
            <w:u w:val="single"/>
            <w:rtl/>
          </w:rPr>
          <w:t>ג</w:t>
        </w:r>
        <w:r w:rsidR="009D0FB8" w:rsidRPr="009D0FB8">
          <w:rPr>
            <w:color w:val="0000FF"/>
            <w:sz w:val="26"/>
            <w:szCs w:val="26"/>
            <w:u w:val="single"/>
            <w:rtl/>
          </w:rPr>
          <w:t>1)</w:t>
        </w:r>
      </w:hyperlink>
      <w:r>
        <w:rPr>
          <w:sz w:val="26"/>
          <w:szCs w:val="26"/>
          <w:rtl/>
        </w:rPr>
        <w:t xml:space="preserve"> לחוק; חטיפה, עבירה לפי </w:t>
      </w:r>
      <w:hyperlink r:id="rId27" w:history="1">
        <w:r w:rsidR="009D0FB8" w:rsidRPr="009D0FB8">
          <w:rPr>
            <w:rFonts w:hint="eastAsia"/>
            <w:color w:val="0000FF"/>
            <w:sz w:val="26"/>
            <w:szCs w:val="26"/>
            <w:u w:val="single"/>
            <w:rtl/>
          </w:rPr>
          <w:t>סעיף</w:t>
        </w:r>
        <w:r w:rsidR="009D0FB8" w:rsidRPr="009D0FB8">
          <w:rPr>
            <w:color w:val="0000FF"/>
            <w:sz w:val="26"/>
            <w:szCs w:val="26"/>
            <w:u w:val="single"/>
            <w:rtl/>
          </w:rPr>
          <w:t xml:space="preserve"> 369</w:t>
        </w:r>
      </w:hyperlink>
      <w:r>
        <w:rPr>
          <w:sz w:val="26"/>
          <w:szCs w:val="26"/>
          <w:rtl/>
        </w:rPr>
        <w:t xml:space="preserve"> לחוק.</w:t>
      </w:r>
    </w:p>
    <w:p w14:paraId="218CAE34" w14:textId="77777777" w:rsidR="00F44026" w:rsidRDefault="00F44026">
      <w:pPr>
        <w:spacing w:line="360" w:lineRule="auto"/>
        <w:jc w:val="both"/>
        <w:rPr>
          <w:b/>
          <w:bCs/>
          <w:sz w:val="26"/>
          <w:szCs w:val="26"/>
          <w:u w:val="single"/>
          <w:rtl/>
        </w:rPr>
      </w:pPr>
    </w:p>
    <w:p w14:paraId="2D03B8A4" w14:textId="77777777" w:rsidR="00F44026" w:rsidRDefault="009A71A4">
      <w:pPr>
        <w:spacing w:line="360" w:lineRule="auto"/>
        <w:jc w:val="both"/>
        <w:rPr>
          <w:rtl/>
        </w:rPr>
      </w:pPr>
      <w:r>
        <w:rPr>
          <w:u w:val="single"/>
          <w:rtl/>
        </w:rPr>
        <w:t>באישום השני:</w:t>
      </w:r>
      <w:r>
        <w:rPr>
          <w:rtl/>
        </w:rPr>
        <w:t xml:space="preserve"> מעשה מגונה בפומבי, עבירה לפי </w:t>
      </w:r>
      <w:hyperlink r:id="rId28" w:history="1">
        <w:r w:rsidR="009D0FB8" w:rsidRPr="009D0FB8">
          <w:rPr>
            <w:rFonts w:hint="eastAsia"/>
            <w:color w:val="0000FF"/>
            <w:u w:val="single"/>
            <w:rtl/>
          </w:rPr>
          <w:t>סעיף</w:t>
        </w:r>
        <w:r w:rsidR="009D0FB8" w:rsidRPr="009D0FB8">
          <w:rPr>
            <w:color w:val="0000FF"/>
            <w:u w:val="single"/>
            <w:rtl/>
          </w:rPr>
          <w:t xml:space="preserve"> 349(</w:t>
        </w:r>
        <w:r w:rsidR="009D0FB8" w:rsidRPr="009D0FB8">
          <w:rPr>
            <w:rFonts w:hint="eastAsia"/>
            <w:color w:val="0000FF"/>
            <w:u w:val="single"/>
            <w:rtl/>
          </w:rPr>
          <w:t>א</w:t>
        </w:r>
        <w:r w:rsidR="009D0FB8" w:rsidRPr="009D0FB8">
          <w:rPr>
            <w:color w:val="0000FF"/>
            <w:u w:val="single"/>
            <w:rtl/>
          </w:rPr>
          <w:t>)</w:t>
        </w:r>
      </w:hyperlink>
      <w:r>
        <w:rPr>
          <w:rtl/>
        </w:rPr>
        <w:t xml:space="preserve"> לחוק; הטרדה מינית, עבירה על </w:t>
      </w:r>
      <w:hyperlink r:id="rId29" w:history="1">
        <w:r w:rsidR="009D0FB8" w:rsidRPr="009D0FB8">
          <w:rPr>
            <w:rFonts w:hint="eastAsia"/>
            <w:color w:val="0000FF"/>
            <w:u w:val="single"/>
            <w:rtl/>
          </w:rPr>
          <w:t>סעיפים</w:t>
        </w:r>
        <w:r w:rsidR="009D0FB8" w:rsidRPr="009D0FB8">
          <w:rPr>
            <w:color w:val="0000FF"/>
            <w:u w:val="single"/>
            <w:rtl/>
          </w:rPr>
          <w:t xml:space="preserve"> 5(</w:t>
        </w:r>
        <w:r w:rsidR="009D0FB8" w:rsidRPr="009D0FB8">
          <w:rPr>
            <w:rFonts w:hint="eastAsia"/>
            <w:color w:val="0000FF"/>
            <w:u w:val="single"/>
            <w:rtl/>
          </w:rPr>
          <w:t>א</w:t>
        </w:r>
        <w:r w:rsidR="009D0FB8" w:rsidRPr="009D0FB8">
          <w:rPr>
            <w:color w:val="0000FF"/>
            <w:u w:val="single"/>
            <w:rtl/>
          </w:rPr>
          <w:t>)</w:t>
        </w:r>
      </w:hyperlink>
      <w:r>
        <w:rPr>
          <w:rtl/>
        </w:rPr>
        <w:t xml:space="preserve"> + </w:t>
      </w:r>
      <w:hyperlink r:id="rId30" w:history="1">
        <w:r w:rsidR="009D0FB8" w:rsidRPr="009D0FB8">
          <w:rPr>
            <w:color w:val="0000FF"/>
            <w:u w:val="single"/>
            <w:rtl/>
          </w:rPr>
          <w:t>3(</w:t>
        </w:r>
        <w:r w:rsidR="009D0FB8" w:rsidRPr="009D0FB8">
          <w:rPr>
            <w:rFonts w:hint="eastAsia"/>
            <w:color w:val="0000FF"/>
            <w:u w:val="single"/>
            <w:rtl/>
          </w:rPr>
          <w:t>א</w:t>
        </w:r>
        <w:r w:rsidR="009D0FB8" w:rsidRPr="009D0FB8">
          <w:rPr>
            <w:color w:val="0000FF"/>
            <w:u w:val="single"/>
            <w:rtl/>
          </w:rPr>
          <w:t>)(5)</w:t>
        </w:r>
      </w:hyperlink>
      <w:r>
        <w:rPr>
          <w:rtl/>
        </w:rPr>
        <w:t xml:space="preserve"> ל</w:t>
      </w:r>
      <w:hyperlink r:id="rId31" w:history="1">
        <w:r w:rsidR="00F40A75" w:rsidRPr="00F40A75">
          <w:rPr>
            <w:rStyle w:val="Hyperlink"/>
            <w:rtl/>
          </w:rPr>
          <w:t>חוק למניעת הטרדה מינית</w:t>
        </w:r>
      </w:hyperlink>
      <w:r>
        <w:rPr>
          <w:rtl/>
        </w:rPr>
        <w:t>, התשנ"ח-1998.</w:t>
      </w:r>
    </w:p>
    <w:p w14:paraId="02CF2474" w14:textId="77777777" w:rsidR="00F44026" w:rsidRDefault="00F44026">
      <w:pPr>
        <w:spacing w:line="360" w:lineRule="auto"/>
        <w:jc w:val="both"/>
        <w:rPr>
          <w:rtl/>
        </w:rPr>
      </w:pPr>
    </w:p>
    <w:p w14:paraId="5FB62472" w14:textId="77777777" w:rsidR="00F44026" w:rsidRDefault="001C6768">
      <w:pPr>
        <w:spacing w:line="360" w:lineRule="auto"/>
        <w:jc w:val="both"/>
        <w:rPr>
          <w:b/>
          <w:bCs/>
          <w:rtl/>
        </w:rPr>
      </w:pPr>
      <w:r>
        <w:rPr>
          <w:b/>
          <w:bCs/>
          <w:rtl/>
        </w:rPr>
        <w:t xml:space="preserve">ניתנה היום ו' טבת תשע"א 13.12.10 במעמד הנאשם ובא כוחו ובהעדר ב"כ המאשימה. </w:t>
      </w:r>
    </w:p>
    <w:p w14:paraId="69A10CFE" w14:textId="77777777" w:rsidR="001C6768" w:rsidRPr="001C6768" w:rsidRDefault="001C6768">
      <w:pPr>
        <w:rPr>
          <w:color w:val="FFFFFF"/>
          <w:sz w:val="2"/>
          <w:szCs w:val="2"/>
          <w:rtl/>
        </w:rPr>
      </w:pPr>
    </w:p>
    <w:p w14:paraId="627C6C79" w14:textId="77777777" w:rsidR="001C6768" w:rsidRPr="001C6768" w:rsidRDefault="001C6768">
      <w:pPr>
        <w:rPr>
          <w:color w:val="FFFFFF"/>
          <w:sz w:val="2"/>
          <w:szCs w:val="2"/>
          <w:rtl/>
        </w:rPr>
      </w:pPr>
      <w:r w:rsidRPr="001C6768">
        <w:rPr>
          <w:color w:val="FFFFFF"/>
          <w:sz w:val="2"/>
          <w:szCs w:val="2"/>
          <w:rtl/>
        </w:rPr>
        <w:t>5129371</w:t>
      </w:r>
    </w:p>
    <w:p w14:paraId="5A5A55FE" w14:textId="77777777" w:rsidR="00F44026" w:rsidRDefault="001C6768">
      <w:pPr>
        <w:rPr>
          <w:rtl/>
        </w:rPr>
      </w:pPr>
      <w:r w:rsidRPr="001C6768">
        <w:rPr>
          <w:color w:val="FFFFFF"/>
          <w:sz w:val="2"/>
          <w:szCs w:val="2"/>
          <w:rtl/>
        </w:rPr>
        <w:t>54678313</w:t>
      </w:r>
    </w:p>
    <w:tbl>
      <w:tblPr>
        <w:bidiVisual/>
        <w:tblW w:w="0" w:type="auto"/>
        <w:tblLook w:val="01E0" w:firstRow="1" w:lastRow="1" w:firstColumn="1" w:lastColumn="1" w:noHBand="0" w:noVBand="0"/>
      </w:tblPr>
      <w:tblGrid>
        <w:gridCol w:w="2962"/>
        <w:gridCol w:w="236"/>
        <w:gridCol w:w="2301"/>
        <w:gridCol w:w="300"/>
        <w:gridCol w:w="2723"/>
      </w:tblGrid>
      <w:tr w:rsidR="00F44026" w14:paraId="1A9EB96B" w14:textId="77777777">
        <w:tc>
          <w:tcPr>
            <w:tcW w:w="2962" w:type="dxa"/>
            <w:tcBorders>
              <w:top w:val="nil"/>
              <w:left w:val="nil"/>
              <w:bottom w:val="single" w:sz="4" w:space="0" w:color="auto"/>
              <w:right w:val="nil"/>
            </w:tcBorders>
            <w:vAlign w:val="center"/>
          </w:tcPr>
          <w:p w14:paraId="56A1CAA9" w14:textId="77777777" w:rsidR="00F44026" w:rsidRDefault="00F44026">
            <w:pPr>
              <w:jc w:val="center"/>
              <w:rPr>
                <w:rFonts w:ascii="Courier New" w:hAnsi="Courier New"/>
                <w:b/>
                <w:bCs/>
              </w:rPr>
            </w:pPr>
          </w:p>
        </w:tc>
        <w:tc>
          <w:tcPr>
            <w:tcW w:w="236" w:type="dxa"/>
            <w:vAlign w:val="center"/>
          </w:tcPr>
          <w:p w14:paraId="17E8A9FC" w14:textId="77777777" w:rsidR="00F44026" w:rsidRDefault="00F44026">
            <w:pPr>
              <w:jc w:val="center"/>
              <w:rPr>
                <w:rFonts w:ascii="Courier New" w:hAnsi="Courier New"/>
                <w:b/>
                <w:bCs/>
              </w:rPr>
            </w:pPr>
          </w:p>
        </w:tc>
        <w:tc>
          <w:tcPr>
            <w:tcW w:w="2301" w:type="dxa"/>
            <w:tcBorders>
              <w:top w:val="nil"/>
              <w:left w:val="nil"/>
              <w:bottom w:val="single" w:sz="4" w:space="0" w:color="auto"/>
              <w:right w:val="nil"/>
            </w:tcBorders>
            <w:vAlign w:val="center"/>
          </w:tcPr>
          <w:p w14:paraId="53CDF44C" w14:textId="77777777" w:rsidR="00F44026" w:rsidRDefault="00F44026">
            <w:pPr>
              <w:jc w:val="center"/>
              <w:rPr>
                <w:rFonts w:ascii="Courier New" w:hAnsi="Courier New"/>
                <w:b/>
                <w:bCs/>
                <w:sz w:val="20"/>
                <w:szCs w:val="20"/>
              </w:rPr>
            </w:pPr>
          </w:p>
        </w:tc>
        <w:tc>
          <w:tcPr>
            <w:tcW w:w="300" w:type="dxa"/>
            <w:vAlign w:val="center"/>
          </w:tcPr>
          <w:p w14:paraId="1F21F9F4" w14:textId="77777777" w:rsidR="00F44026" w:rsidRDefault="00F44026">
            <w:pPr>
              <w:jc w:val="center"/>
              <w:rPr>
                <w:rFonts w:ascii="Courier New" w:hAnsi="Courier New"/>
                <w:b/>
                <w:bCs/>
              </w:rPr>
            </w:pPr>
          </w:p>
        </w:tc>
        <w:tc>
          <w:tcPr>
            <w:tcW w:w="2723" w:type="dxa"/>
            <w:tcBorders>
              <w:top w:val="nil"/>
              <w:left w:val="nil"/>
              <w:bottom w:val="single" w:sz="4" w:space="0" w:color="auto"/>
              <w:right w:val="nil"/>
            </w:tcBorders>
            <w:vAlign w:val="center"/>
          </w:tcPr>
          <w:p w14:paraId="757EC028" w14:textId="77777777" w:rsidR="00F44026" w:rsidRDefault="00F44026">
            <w:pPr>
              <w:jc w:val="center"/>
              <w:rPr>
                <w:rFonts w:ascii="Courier New" w:hAnsi="Courier New"/>
                <w:b/>
                <w:bCs/>
                <w:sz w:val="20"/>
                <w:szCs w:val="20"/>
              </w:rPr>
            </w:pPr>
          </w:p>
        </w:tc>
      </w:tr>
      <w:tr w:rsidR="00F44026" w14:paraId="6E679D03" w14:textId="77777777">
        <w:tc>
          <w:tcPr>
            <w:tcW w:w="2962" w:type="dxa"/>
            <w:tcBorders>
              <w:top w:val="single" w:sz="4" w:space="0" w:color="auto"/>
              <w:left w:val="nil"/>
              <w:bottom w:val="nil"/>
              <w:right w:val="nil"/>
            </w:tcBorders>
            <w:vAlign w:val="bottom"/>
          </w:tcPr>
          <w:p w14:paraId="563BED26" w14:textId="77777777" w:rsidR="00F44026" w:rsidRDefault="009A71A4">
            <w:pPr>
              <w:jc w:val="center"/>
              <w:rPr>
                <w:rFonts w:ascii="Courier New" w:hAnsi="Courier New"/>
                <w:b/>
                <w:bCs/>
                <w:rtl/>
              </w:rPr>
            </w:pPr>
            <w:r>
              <w:rPr>
                <w:rFonts w:ascii="Courier New" w:hAnsi="Courier New"/>
                <w:b/>
                <w:bCs/>
                <w:rtl/>
              </w:rPr>
              <w:t>שרה דותן, שופטת</w:t>
            </w:r>
          </w:p>
          <w:p w14:paraId="5405BC3F" w14:textId="77777777" w:rsidR="00F44026" w:rsidRDefault="009A71A4">
            <w:pPr>
              <w:jc w:val="center"/>
              <w:rPr>
                <w:rFonts w:ascii="Courier New" w:hAnsi="Courier New"/>
                <w:b/>
                <w:bCs/>
              </w:rPr>
            </w:pPr>
            <w:r>
              <w:rPr>
                <w:rFonts w:ascii="Courier New" w:hAnsi="Courier New"/>
                <w:b/>
                <w:bCs/>
                <w:rtl/>
              </w:rPr>
              <w:t>אב"ד</w:t>
            </w:r>
          </w:p>
        </w:tc>
        <w:tc>
          <w:tcPr>
            <w:tcW w:w="236" w:type="dxa"/>
            <w:vAlign w:val="bottom"/>
          </w:tcPr>
          <w:p w14:paraId="7B1396DF" w14:textId="77777777" w:rsidR="00F44026" w:rsidRDefault="00F44026">
            <w:pPr>
              <w:jc w:val="center"/>
              <w:rPr>
                <w:rFonts w:ascii="Courier New" w:hAnsi="Courier New"/>
                <w:b/>
                <w:bCs/>
              </w:rPr>
            </w:pPr>
          </w:p>
        </w:tc>
        <w:tc>
          <w:tcPr>
            <w:tcW w:w="2301" w:type="dxa"/>
            <w:tcBorders>
              <w:top w:val="single" w:sz="4" w:space="0" w:color="auto"/>
              <w:left w:val="nil"/>
              <w:bottom w:val="nil"/>
              <w:right w:val="nil"/>
            </w:tcBorders>
          </w:tcPr>
          <w:p w14:paraId="398FEEFC" w14:textId="77777777" w:rsidR="00F44026" w:rsidRDefault="009A71A4">
            <w:pPr>
              <w:jc w:val="center"/>
              <w:rPr>
                <w:rFonts w:ascii="Courier New" w:hAnsi="Courier New"/>
                <w:b/>
                <w:bCs/>
              </w:rPr>
            </w:pPr>
            <w:r>
              <w:rPr>
                <w:rFonts w:ascii="Courier New" w:hAnsi="Courier New"/>
                <w:b/>
                <w:bCs/>
                <w:rtl/>
              </w:rPr>
              <w:t>יהודית שיצר, שופטת</w:t>
            </w:r>
          </w:p>
        </w:tc>
        <w:tc>
          <w:tcPr>
            <w:tcW w:w="300" w:type="dxa"/>
          </w:tcPr>
          <w:p w14:paraId="61D00AB1" w14:textId="77777777" w:rsidR="00F44026" w:rsidRDefault="00F44026">
            <w:pPr>
              <w:jc w:val="center"/>
              <w:rPr>
                <w:rFonts w:ascii="Courier New" w:hAnsi="Courier New"/>
                <w:b/>
                <w:bCs/>
              </w:rPr>
            </w:pPr>
          </w:p>
        </w:tc>
        <w:tc>
          <w:tcPr>
            <w:tcW w:w="2723" w:type="dxa"/>
            <w:tcBorders>
              <w:top w:val="single" w:sz="4" w:space="0" w:color="auto"/>
              <w:left w:val="nil"/>
              <w:bottom w:val="nil"/>
              <w:right w:val="nil"/>
            </w:tcBorders>
          </w:tcPr>
          <w:p w14:paraId="05371DA4" w14:textId="77777777" w:rsidR="001C6768" w:rsidRDefault="009A71A4">
            <w:pPr>
              <w:jc w:val="center"/>
              <w:rPr>
                <w:rFonts w:ascii="Courier New" w:hAnsi="Courier New"/>
                <w:b/>
                <w:bCs/>
              </w:rPr>
            </w:pPr>
            <w:r>
              <w:rPr>
                <w:rFonts w:ascii="Courier New" w:hAnsi="Courier New"/>
                <w:b/>
                <w:bCs/>
                <w:rtl/>
              </w:rPr>
              <w:t>שאול שוחט, שופט</w:t>
            </w:r>
          </w:p>
          <w:p w14:paraId="2E78E14A" w14:textId="77777777" w:rsidR="00F44026" w:rsidRDefault="00F44026">
            <w:pPr>
              <w:jc w:val="center"/>
              <w:rPr>
                <w:rFonts w:ascii="Courier New" w:hAnsi="Courier New"/>
                <w:b/>
                <w:bCs/>
              </w:rPr>
            </w:pPr>
          </w:p>
        </w:tc>
      </w:tr>
    </w:tbl>
    <w:p w14:paraId="17FF60B9" w14:textId="77777777" w:rsidR="001C6768" w:rsidRPr="001C6768" w:rsidRDefault="001C6768" w:rsidP="001C6768">
      <w:pPr>
        <w:keepNext/>
        <w:spacing w:line="360" w:lineRule="auto"/>
        <w:rPr>
          <w:rFonts w:ascii="David" w:hAnsi="David"/>
          <w:color w:val="000000"/>
          <w:sz w:val="22"/>
          <w:szCs w:val="22"/>
          <w:u w:val="single"/>
          <w:rtl/>
        </w:rPr>
      </w:pPr>
    </w:p>
    <w:p w14:paraId="3B2E4A96" w14:textId="77777777" w:rsidR="001C6768" w:rsidRPr="001C6768" w:rsidRDefault="001C6768" w:rsidP="001C6768">
      <w:pPr>
        <w:keepNext/>
        <w:spacing w:line="360" w:lineRule="auto"/>
        <w:rPr>
          <w:rFonts w:ascii="David" w:hAnsi="David"/>
          <w:color w:val="000000"/>
          <w:sz w:val="22"/>
          <w:szCs w:val="22"/>
          <w:u w:val="single"/>
          <w:rtl/>
        </w:rPr>
      </w:pPr>
      <w:r w:rsidRPr="001C6768">
        <w:rPr>
          <w:rFonts w:ascii="David" w:hAnsi="David"/>
          <w:color w:val="000000"/>
          <w:sz w:val="22"/>
          <w:szCs w:val="22"/>
          <w:u w:val="single"/>
          <w:rtl/>
        </w:rPr>
        <w:t>הרכב ים 54678313</w:t>
      </w:r>
    </w:p>
    <w:p w14:paraId="79F02ADD" w14:textId="77777777" w:rsidR="001C6768" w:rsidRDefault="001C6768" w:rsidP="001C6768">
      <w:pPr>
        <w:spacing w:line="360" w:lineRule="auto"/>
        <w:rPr>
          <w:b/>
          <w:bCs/>
          <w:u w:val="single"/>
          <w:rtl/>
        </w:rPr>
      </w:pPr>
      <w:r w:rsidRPr="001C6768">
        <w:rPr>
          <w:b/>
          <w:bCs/>
          <w:color w:val="000000"/>
          <w:u w:val="single"/>
          <w:rtl/>
        </w:rPr>
        <w:t>נוסח מסמך זה כפוף לשינויי ניסוח ועריכה</w:t>
      </w:r>
    </w:p>
    <w:p w14:paraId="0DA96057" w14:textId="77777777" w:rsidR="001C6768" w:rsidRDefault="001C6768" w:rsidP="001C6768">
      <w:pPr>
        <w:spacing w:line="360" w:lineRule="auto"/>
        <w:rPr>
          <w:b/>
          <w:bCs/>
          <w:u w:val="single"/>
          <w:rtl/>
        </w:rPr>
      </w:pPr>
    </w:p>
    <w:p w14:paraId="35E1AD6B" w14:textId="77777777" w:rsidR="001C6768" w:rsidRDefault="001C6768" w:rsidP="001C6768">
      <w:pPr>
        <w:spacing w:line="360" w:lineRule="auto"/>
        <w:jc w:val="center"/>
        <w:rPr>
          <w:b/>
          <w:bCs/>
          <w:color w:val="0000FF"/>
          <w:u w:val="single"/>
          <w:rtl/>
        </w:rPr>
      </w:pPr>
      <w:r w:rsidRPr="00FA7057">
        <w:rPr>
          <w:b/>
          <w:bCs/>
          <w:color w:val="000000"/>
          <w:rtl/>
        </w:rPr>
        <w:t>בעניין עריכה ושינויים במסמכי פסיקה, חקיקה ועוד באתר נבו – הקש כאן</w:t>
      </w:r>
    </w:p>
    <w:p w14:paraId="2DC6A41C" w14:textId="77777777" w:rsidR="00F44026" w:rsidRPr="001C6768" w:rsidRDefault="00F44026" w:rsidP="001C6768">
      <w:pPr>
        <w:spacing w:line="360" w:lineRule="auto"/>
        <w:jc w:val="center"/>
        <w:rPr>
          <w:b/>
          <w:bCs/>
          <w:color w:val="0000FF"/>
          <w:u w:val="single"/>
          <w:rtl/>
        </w:rPr>
      </w:pPr>
    </w:p>
    <w:sectPr w:rsidR="00F44026" w:rsidRPr="001C6768" w:rsidSect="001C676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10F7" w14:textId="77777777" w:rsidR="008D0B7C" w:rsidRDefault="008D0B7C">
      <w:r>
        <w:separator/>
      </w:r>
    </w:p>
  </w:endnote>
  <w:endnote w:type="continuationSeparator" w:id="0">
    <w:p w14:paraId="13E0F690" w14:textId="77777777" w:rsidR="008D0B7C" w:rsidRDefault="008D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7C7" w14:textId="77777777" w:rsidR="001F534D" w:rsidRDefault="001F534D" w:rsidP="001C676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16160C28" w14:textId="77777777" w:rsidR="001F534D" w:rsidRPr="001C6768" w:rsidRDefault="001F534D" w:rsidP="001C6768">
    <w:pPr>
      <w:pStyle w:val="Footer"/>
      <w:pBdr>
        <w:top w:val="single" w:sz="4" w:space="1" w:color="auto"/>
        <w:between w:val="single" w:sz="4" w:space="0" w:color="auto"/>
      </w:pBdr>
      <w:spacing w:after="60"/>
      <w:jc w:val="center"/>
      <w:rPr>
        <w:rFonts w:ascii="FrankRuehl" w:hAnsi="FrankRuehl" w:cs="FrankRuehl"/>
        <w:color w:val="000000"/>
      </w:rPr>
    </w:pPr>
    <w:r w:rsidRPr="001C67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F73E" w14:textId="77777777" w:rsidR="001F534D" w:rsidRDefault="001F534D" w:rsidP="001C676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F5510">
      <w:rPr>
        <w:rFonts w:ascii="FrankRuehl" w:hAnsi="FrankRuehl" w:cs="FrankRuehl"/>
        <w:noProof/>
        <w:rtl/>
      </w:rPr>
      <w:t>1</w:t>
    </w:r>
    <w:r>
      <w:rPr>
        <w:rFonts w:ascii="FrankRuehl" w:hAnsi="FrankRuehl" w:cs="FrankRuehl"/>
        <w:rtl/>
      </w:rPr>
      <w:fldChar w:fldCharType="end"/>
    </w:r>
  </w:p>
  <w:p w14:paraId="502CECD9" w14:textId="77777777" w:rsidR="001F534D" w:rsidRPr="001C6768" w:rsidRDefault="001F534D" w:rsidP="001C6768">
    <w:pPr>
      <w:pStyle w:val="Footer"/>
      <w:pBdr>
        <w:top w:val="single" w:sz="4" w:space="1" w:color="auto"/>
        <w:between w:val="single" w:sz="4" w:space="0" w:color="auto"/>
      </w:pBdr>
      <w:spacing w:after="60"/>
      <w:jc w:val="center"/>
      <w:rPr>
        <w:rFonts w:ascii="FrankRuehl" w:hAnsi="FrankRuehl" w:cs="FrankRuehl" w:hint="cs"/>
        <w:color w:val="000000"/>
        <w:rtl/>
      </w:rPr>
    </w:pPr>
    <w:r w:rsidRPr="001C6768">
      <w:rPr>
        <w:rFonts w:ascii="FrankRuehl" w:hAnsi="FrankRuehl" w:cs="FrankRuehl" w:hint="cs"/>
        <w:color w:val="000000"/>
      </w:rPr>
      <w:pict w14:anchorId="3CDDA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8F87" w14:textId="77777777" w:rsidR="008D0B7C" w:rsidRDefault="008D0B7C">
      <w:r>
        <w:separator/>
      </w:r>
    </w:p>
  </w:footnote>
  <w:footnote w:type="continuationSeparator" w:id="0">
    <w:p w14:paraId="2DD06649" w14:textId="77777777" w:rsidR="008D0B7C" w:rsidRDefault="008D0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72CA" w14:textId="77777777" w:rsidR="001F534D" w:rsidRPr="001C6768" w:rsidRDefault="001F534D" w:rsidP="001C676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38985-02-10</w:t>
    </w:r>
    <w:r>
      <w:rPr>
        <w:rFonts w:ascii="David" w:hAnsi="David"/>
        <w:color w:val="000000"/>
        <w:sz w:val="22"/>
        <w:szCs w:val="22"/>
        <w:rtl/>
      </w:rPr>
      <w:tab/>
      <w:t xml:space="preserve"> מדינת ישראל נ' נתן מרקוביץ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47B8" w14:textId="77777777" w:rsidR="001F534D" w:rsidRPr="001C6768" w:rsidRDefault="001F534D" w:rsidP="001C676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38985-02-10</w:t>
    </w:r>
    <w:r>
      <w:rPr>
        <w:rFonts w:ascii="David" w:hAnsi="David"/>
        <w:color w:val="000000"/>
        <w:sz w:val="22"/>
        <w:szCs w:val="22"/>
        <w:rtl/>
      </w:rPr>
      <w:tab/>
      <w:t xml:space="preserve"> מדינת ישראל נ' נתן מרקוביץ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91238393">
    <w:abstractNumId w:val="4"/>
  </w:num>
  <w:num w:numId="2" w16cid:durableId="729841235">
    <w:abstractNumId w:val="1"/>
  </w:num>
  <w:num w:numId="3" w16cid:durableId="490097118">
    <w:abstractNumId w:val="2"/>
  </w:num>
  <w:num w:numId="4" w16cid:durableId="544216145">
    <w:abstractNumId w:val="0"/>
  </w:num>
  <w:num w:numId="5" w16cid:durableId="263995341">
    <w:abstractNumId w:val="3"/>
  </w:num>
  <w:num w:numId="6" w16cid:durableId="1696225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44579236"/>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44579236&lt;/CaseID&gt;_x000d_        &lt;CaseMonth&gt;2&lt;/CaseMonth&gt;_x000d_        &lt;CaseYear&gt;2010&lt;/CaseYear&gt;_x000d_        &lt;CaseNumber&gt;38985&lt;/CaseNumber&gt;_x000d_        &lt;NumeratorGroupID&gt;1&lt;/NumeratorGroupID&gt;_x000d_        &lt;CaseName&gt;îãéðú éùøàì ð' îø÷åáéõ(òöéø)&lt;/CaseName&gt;_x000d_        &lt;CourtID&gt;15&lt;/CourtID&gt;_x000d_        &lt;CaseTypeID&gt;10077&lt;/CaseTypeID&gt;_x000d_        &lt;CaseJudgeName&gt;ùøä ãåúï&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38985-02-10&lt;/CaseDisplayIdentifier&gt;_x000d_        &lt;CaseTypeDesc&gt;úô&quot;ç&lt;/CaseTypeDesc&gt;_x000d_        &lt;CourtDesc&gt;äîçåæé úì àáéá - éôå&lt;/CourtDesc&gt;_x000d_        &lt;CaseStageDesc&gt;úé÷ àì÷èøåðé&lt;/CaseStageDesc&gt;_x000d_        &lt;CaseNextDeterminingTask&gt;146&lt;/CaseNextDeterminingTask&gt;_x000d_        &lt;CaseOpenDate&gt;2010-02-23T09:01:00.0000000+02:00&lt;/CaseOpenDate&gt;_x000d_        &lt;PleaTypeID&gt;8&lt;/PleaTypeID&gt;_x000d_        &lt;CourtLevelID&gt;2&lt;/CourtLevelID&gt;_x000d_        &lt;CaseJudgeFirstName&gt;ùøä&lt;/CaseJudgeFirstName&gt;_x000d_        &lt;CaseJudgeLastName&gt;ãåúï&lt;/CaseJudgeLastName&gt;_x000d_        &lt;JudicalPersonID&gt;047351135@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isExistMinorSide&gt;false&lt;/isExistMinorSide&gt;_x000d_        &lt;isExistMinorWitness&gt;false&lt;/isExistMinorWitness&gt;_x000d_        &lt;IsDecisionTypeZaveElyon&gt;false&lt;/IsDecisionTypeZaveElyon&gt;_x000d_        &lt;IsExistPrisoner&gt;false&lt;/IsExistPrisoner&gt;_x000d_        &lt;IsExistDetainee&gt;true&lt;/IsExistDetainee&gt;_x000d_        &lt;IsDebitExist&gt;false&lt;/IsDebitExist&gt;_x000d_        &lt;DebitExsitDate&gt;2010-12-22T04:15:00.0000000+02:00&lt;/DebitExsitDate&gt;_x000d_      &lt;/CasePresentationDataSet&gt;_x000d_    &lt;/CasePresentationDS&gt;_x000d_    &lt;diffgr:before&gt;_x000d_      &lt;CasePresentationDataSet diffgr:id=&quot;CasePresentationDataSet1&quot; msdata:rowOrder=&quot;0&quot; xmlns=&quot;http://tempuri.org/CasePresentationDS.xsd&quot;&gt;_x000d_        &lt;CaseID&gt;44579236&lt;/CaseID&gt;_x000d_        &lt;CaseMonth&gt;2&lt;/CaseMonth&gt;_x000d_        &lt;CaseYear&gt;2010&lt;/CaseYear&gt;_x000d_        &lt;CaseNumber&gt;38985&lt;/CaseNumber&gt;_x000d_        &lt;NumeratorGroupID&gt;1&lt;/NumeratorGroupID&gt;_x000d_        &lt;CaseName&gt;îãéðú éùøàì ð' îø÷åáéõ(òöéø)&lt;/CaseName&gt;_x000d_        &lt;CourtID&gt;15&lt;/CourtID&gt;_x000d_        &lt;CaseTypeID&gt;10077&lt;/CaseTypeID&gt;_x000d_        &lt;CaseJudgeName&gt;ùøä ãåúï&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38985-02-10&lt;/CaseDisplayIdentifier&gt;_x000d_        &lt;CaseTypeDesc&gt;úô&quot;ç&lt;/CaseTypeDesc&gt;_x000d_        &lt;CourtDesc&gt;äîçåæé úì àáéá - éôå&lt;/CourtDesc&gt;_x000d_        &lt;CaseStageDesc&gt;úé÷ àì÷èøåðé&lt;/CaseStageDesc&gt;_x000d_        &lt;CaseNextDeterminingTask&gt;146&lt;/CaseNextDeterminingTask&gt;_x000d_        &lt;CaseOpenDate&gt;2010-02-23T09:01:00.0000000+02:00&lt;/CaseOpenDate&gt;_x000d_        &lt;PleaTypeID&gt;8&lt;/PleaTypeID&gt;_x000d_        &lt;CourtLevelID&gt;2&lt;/CourtLevelID&gt;_x000d_        &lt;CaseJudgeFirstName&gt;ùøä&lt;/CaseJudgeFirstName&gt;_x000d_        &lt;CaseJudgeLastName&gt;ãåúï&lt;/CaseJudgeLastName&gt;_x000d_        &lt;JudicalPersonID&gt;047351135@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CasePresentationDataSet&gt;_x000d_    &lt;/diffgr:before&gt;_x000d_  &lt;/diffgr:diffgram&gt;_x000d_&lt;/CasePresentationDS&gt;"/>
    <w:docVar w:name="CourtID" w:val="15"/>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4082153&lt;/DecisionID&gt;_x000d_        &lt;DecisionName&gt;äëøòú ãéï  îúàøéê  08/12/10  ùðéúðä ò&quot;é  ùøä ãåúï&lt;/DecisionName&gt;_x000d_        &lt;DecisionStatusID&gt;1&lt;/DecisionStatusID&gt;_x000d_        &lt;DecisionStatusChangeDate&gt;2010-12-13T11:11:59.3570000+02:00&lt;/DecisionStatusChangeDate&gt;_x000d_        &lt;DecisionSignatureDate&gt;2010-12-08T11:52:48.9800000+02:00&lt;/DecisionSignatureDate&gt;_x000d_        &lt;DecisionSignatureUserID&gt;047351135@GOV.IL&lt;/DecisionSignatureUserID&gt;_x000d_        &lt;DecisionCreateDate&gt;2010-12-08T11:57:57.0530000+02:00&lt;/DecisionCreateDate&gt;_x000d_        &lt;DecisionChangeDate&gt;2010-12-13T11:12:25.2530000+02:00&lt;/DecisionChangeDate&gt;_x000d_        &lt;DecisionChangeUserID&gt;055740047@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06370266&lt;/DocumentID&gt;_x000d_        &lt;PrivilegeID&gt;1&lt;/PrivilegeID&gt;_x000d_        &lt;IsDecisionConverted&gt;false&lt;/IsDecisionConverted&gt;_x000d_        &lt;IsOpenedToSecondSide&gt;false&lt;/IsOpenedToSecondSide&gt;_x000d_        &lt;IsDecisionAppeled&gt;false&lt;/IsDecisionAppeled&gt;_x000d_        &lt;DecisionWriterID&gt;047351135@GOV.IL&lt;/DecisionWriterID&gt;_x000d_        &lt;IsInstruction&gt;false&lt;/IsInstruction&gt;_x000d_        &lt;IsNeedAllSignatures&gt;false&lt;/IsNeedAllSignatures&gt;_x000d_        &lt;DecisionAttributeID&gt;1&lt;/DecisionAttributeID&gt;_x000d_        &lt;DecisionCreationUserID&gt;055740047@GOV.IL&lt;/DecisionCreationUserID&gt;_x000d_        &lt;DecisionDisplayName&gt;äëøòú ãéï  îúàøéê  08/12/10  ùðéúðä ò&quot;é  ùøä ãåúï&lt;/DecisionDisplayName&gt;_x000d_        &lt;IsScanned&gt;false&lt;/IsScanned&gt;_x000d_        &lt;DecisionSignatureUserName&gt;ùøä ãåúï&lt;/DecisionSignatureUserName&gt;_x000d_        &lt;NotificationTypeID&gt;1&lt;/NotificationTypeID&gt;_x000d_        &lt;IsDecisionInNote&gt;false&lt;/IsDecisionInNote&gt;_x000d_      &lt;/dt_Decision&gt;_x000d_      &lt;dt_DecisionCase diffgr:id=&quot;dt_DecisionCase1&quot; msdata:rowOrder=&quot;0&quot;&gt;_x000d_        &lt;DecisionID&gt;74082153&lt;/DecisionID&gt;_x000d_        &lt;CaseID&gt;44579236&lt;/CaseID&gt;_x000d_        &lt;IsOriginal&gt;true&lt;/IsOriginal&gt;_x000d_        &lt;IsDeleted&gt;false&lt;/IsDeleted&gt;_x000d_        &lt;CaseName&gt;îãéðú éùøàì ð' îø÷åáéõ(òöéø)&lt;/CaseName&gt;_x000d_        &lt;CaseDisplayIdentifier&gt;38985-02-10 úô&quot;ç&lt;/CaseDisplayIdentifier&gt;_x000d_      &lt;/dt_DecisionCase&gt;_x000d_      &lt;dt_DecisionJudgePanel diffgr:id=&quot;dt_DecisionJudgePanel1&quot; msdata:rowOrder=&quot;0&quot;&gt;_x000d_        &lt;DecisionID&gt;74082153&lt;/DecisionID&gt;_x000d_        &lt;JudgeID&gt;047351135@GOV.IL&lt;/JudgeID&gt;_x000d_        &lt;OrdinalNumber&gt;1&lt;/OrdinalNumber&gt;_x000d_      &lt;/dt_DecisionJudgePanel&gt;_x000d_      &lt;dt_DecisionJudgePanel diffgr:id=&quot;dt_DecisionJudgePanel2&quot; msdata:rowOrder=&quot;1&quot;&gt;_x000d_        &lt;DecisionID&gt;74082153&lt;/DecisionID&gt;_x000d_        &lt;JudgeID&gt;042520189@GOV.IL&lt;/JudgeID&gt;_x000d_        &lt;OrdinalNumber&gt;2&lt;/OrdinalNumber&gt;_x000d_      &lt;/dt_DecisionJudgePanel&gt;_x000d_      &lt;dt_DecisionJudgePanel diffgr:id=&quot;dt_DecisionJudgePanel3&quot; msdata:rowOrder=&quot;2&quot;&gt;_x000d_        &lt;DecisionID&gt;74082153&lt;/DecisionID&gt;_x000d_        &lt;JudgeID&gt;053515011@GOV.IL&lt;/JudgeID&gt;_x000d_        &lt;OrdinalNumber&gt;3&lt;/OrdinalNumber&gt;_x000d_      &lt;/dt_DecisionJudgePanel&gt;_x000d_    &lt;/DecisionDS&gt;_x000d_  &lt;/diffgr:diffgram&gt;_x000d_&lt;/DecisionDS&gt;"/>
    <w:docVar w:name="DecisionID" w:val="74082153"/>
    <w:docVar w:name="docID" w:val="106370266"/>
    <w:docVar w:name="judgeUPN" w:val="047351135@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47351135@GOV.IL"/>
    <w:docVar w:name="noteDocID" w:val="106370266"/>
    <w:docVar w:name="WordClientAssemblyName" w:val="NGCS.Decision.ClientWordBL"/>
    <w:docVar w:name="WordClientClassName" w:val="NGCS.Decision.ClientWordBL.JudgePanelSignDecisionClient"/>
  </w:docVars>
  <w:rsids>
    <w:rsidRoot w:val="00F44026"/>
    <w:rsid w:val="001C6768"/>
    <w:rsid w:val="001E014E"/>
    <w:rsid w:val="001F534D"/>
    <w:rsid w:val="002B78DF"/>
    <w:rsid w:val="002F0A48"/>
    <w:rsid w:val="00865F58"/>
    <w:rsid w:val="008D0B7C"/>
    <w:rsid w:val="009A71A4"/>
    <w:rsid w:val="009D0FB8"/>
    <w:rsid w:val="00AD2DEF"/>
    <w:rsid w:val="00B73B97"/>
    <w:rsid w:val="00DF5510"/>
    <w:rsid w:val="00EF52B1"/>
    <w:rsid w:val="00F05601"/>
    <w:rsid w:val="00F40A75"/>
    <w:rsid w:val="00F44026"/>
    <w:rsid w:val="00FA70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10C1543"/>
  <w15:chartTrackingRefBased/>
  <w15:docId w15:val="{06568C8D-3B9C-4CF3-A0AA-5CBFFA25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026"/>
    <w:pPr>
      <w:bidi/>
    </w:pPr>
    <w:rPr>
      <w:rFonts w:ascii="Arial (W1)" w:hAnsi="Arial (W1)" w:cs="David"/>
      <w:sz w:val="24"/>
      <w:szCs w:val="24"/>
    </w:rPr>
  </w:style>
  <w:style w:type="paragraph" w:styleId="Heading4">
    <w:name w:val="heading 4"/>
    <w:basedOn w:val="Normal"/>
    <w:next w:val="Normal"/>
    <w:qFormat/>
    <w:rsid w:val="00F44026"/>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4026"/>
    <w:pPr>
      <w:tabs>
        <w:tab w:val="center" w:pos="4153"/>
        <w:tab w:val="right" w:pos="8306"/>
      </w:tabs>
    </w:pPr>
  </w:style>
  <w:style w:type="paragraph" w:styleId="Footer">
    <w:name w:val="footer"/>
    <w:basedOn w:val="Normal"/>
    <w:rsid w:val="00F44026"/>
    <w:pPr>
      <w:tabs>
        <w:tab w:val="center" w:pos="4153"/>
        <w:tab w:val="right" w:pos="8306"/>
      </w:tabs>
    </w:pPr>
  </w:style>
  <w:style w:type="table" w:styleId="TableGrid">
    <w:name w:val="Table Grid"/>
    <w:basedOn w:val="TableNormal"/>
    <w:rsid w:val="00F44026"/>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F44026"/>
    <w:rPr>
      <w:rFonts w:cs="Times New Roman"/>
      <w:sz w:val="16"/>
      <w:szCs w:val="16"/>
    </w:rPr>
  </w:style>
  <w:style w:type="paragraph" w:styleId="CommentText">
    <w:name w:val="annotation text"/>
    <w:basedOn w:val="Normal"/>
    <w:semiHidden/>
    <w:rsid w:val="00F44026"/>
    <w:rPr>
      <w:rFonts w:cs="Times New Roman"/>
    </w:rPr>
  </w:style>
  <w:style w:type="paragraph" w:styleId="BalloonText">
    <w:name w:val="Balloon Text"/>
    <w:basedOn w:val="Normal"/>
    <w:semiHidden/>
    <w:rsid w:val="00F44026"/>
    <w:rPr>
      <w:rFonts w:ascii="Tahoma" w:hAnsi="Tahoma" w:cs="Tahoma"/>
      <w:sz w:val="16"/>
      <w:szCs w:val="16"/>
    </w:rPr>
  </w:style>
  <w:style w:type="character" w:styleId="PageNumber">
    <w:name w:val="page number"/>
    <w:basedOn w:val="DefaultParagraphFont"/>
    <w:rsid w:val="001C6768"/>
  </w:style>
  <w:style w:type="character" w:styleId="Hyperlink">
    <w:name w:val="Hyperlink"/>
    <w:basedOn w:val="DefaultParagraphFont"/>
    <w:rsid w:val="001C6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a" TargetMode="External"/><Relationship Id="rId18" Type="http://schemas.openxmlformats.org/officeDocument/2006/relationships/hyperlink" Target="http://www.nevo.co.il/case/5689593" TargetMode="External"/><Relationship Id="rId26" Type="http://schemas.openxmlformats.org/officeDocument/2006/relationships/hyperlink" Target="http://www.nevo.co.il/law/70301/348.c.;348.c1" TargetMode="External"/><Relationship Id="rId21" Type="http://schemas.openxmlformats.org/officeDocument/2006/relationships/hyperlink" Target="http://www.nevo.co.il/case/5831030"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48.c1" TargetMode="External"/><Relationship Id="rId17" Type="http://schemas.openxmlformats.org/officeDocument/2006/relationships/hyperlink" Target="http://www.nevo.co.il/law/72507/5.a" TargetMode="External"/><Relationship Id="rId25" Type="http://schemas.openxmlformats.org/officeDocument/2006/relationships/hyperlink" Target="http://www.nevo.co.il/law/70301/2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2507/3.a.5" TargetMode="External"/><Relationship Id="rId20" Type="http://schemas.openxmlformats.org/officeDocument/2006/relationships/hyperlink" Target="http://www.nevo.co.il/case/17930772" TargetMode="External"/><Relationship Id="rId29" Type="http://schemas.openxmlformats.org/officeDocument/2006/relationships/hyperlink" Target="http://www.nevo.co.il/law/72507/5.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yperlink" Target="http://www.nevo.co.il/law/70301/347.b"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250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9.a" TargetMode="External"/><Relationship Id="rId36" Type="http://schemas.openxmlformats.org/officeDocument/2006/relationships/fontTable" Target="fontTable.xml"/><Relationship Id="rId10" Type="http://schemas.openxmlformats.org/officeDocument/2006/relationships/hyperlink" Target="http://www.nevo.co.il/law/70301/347.b" TargetMode="External"/><Relationship Id="rId19" Type="http://schemas.openxmlformats.org/officeDocument/2006/relationships/hyperlink" Target="http://www.nevo.co.il/case/5706256" TargetMode="External"/><Relationship Id="rId31" Type="http://schemas.openxmlformats.org/officeDocument/2006/relationships/hyperlink" Target="http://www.nevo.co.il/law/72507"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69"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369" TargetMode="External"/><Relationship Id="rId30" Type="http://schemas.openxmlformats.org/officeDocument/2006/relationships/hyperlink" Target="http://www.nevo.co.il/law/72507/3.a.5" TargetMode="External"/><Relationship Id="rId35"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5234</Words>
  <Characters>29839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35003</CharactersWithSpaces>
  <SharedDoc>false</SharedDoc>
  <HLinks>
    <vt:vector size="150" baseType="variant">
      <vt:variant>
        <vt:i4>7864418</vt:i4>
      </vt:variant>
      <vt:variant>
        <vt:i4>72</vt:i4>
      </vt:variant>
      <vt:variant>
        <vt:i4>0</vt:i4>
      </vt:variant>
      <vt:variant>
        <vt:i4>5</vt:i4>
      </vt:variant>
      <vt:variant>
        <vt:lpwstr>http://www.nevo.co.il/law/72507</vt:lpwstr>
      </vt:variant>
      <vt:variant>
        <vt:lpwstr/>
      </vt:variant>
      <vt:variant>
        <vt:i4>5701639</vt:i4>
      </vt:variant>
      <vt:variant>
        <vt:i4>69</vt:i4>
      </vt:variant>
      <vt:variant>
        <vt:i4>0</vt:i4>
      </vt:variant>
      <vt:variant>
        <vt:i4>5</vt:i4>
      </vt:variant>
      <vt:variant>
        <vt:lpwstr>http://www.nevo.co.il/law/72507/3.a.5</vt:lpwstr>
      </vt:variant>
      <vt:variant>
        <vt:lpwstr/>
      </vt:variant>
      <vt:variant>
        <vt:i4>7929952</vt:i4>
      </vt:variant>
      <vt:variant>
        <vt:i4>66</vt:i4>
      </vt:variant>
      <vt:variant>
        <vt:i4>0</vt:i4>
      </vt:variant>
      <vt:variant>
        <vt:i4>5</vt:i4>
      </vt:variant>
      <vt:variant>
        <vt:lpwstr>http://www.nevo.co.il/law/72507/5.a</vt:lpwstr>
      </vt:variant>
      <vt:variant>
        <vt:lpwstr/>
      </vt:variant>
      <vt:variant>
        <vt:i4>5177439</vt:i4>
      </vt:variant>
      <vt:variant>
        <vt:i4>63</vt:i4>
      </vt:variant>
      <vt:variant>
        <vt:i4>0</vt:i4>
      </vt:variant>
      <vt:variant>
        <vt:i4>5</vt:i4>
      </vt:variant>
      <vt:variant>
        <vt:lpwstr>http://www.nevo.co.il/law/70301/349.a</vt:lpwstr>
      </vt:variant>
      <vt:variant>
        <vt:lpwstr/>
      </vt:variant>
      <vt:variant>
        <vt:i4>6488166</vt:i4>
      </vt:variant>
      <vt:variant>
        <vt:i4>60</vt:i4>
      </vt:variant>
      <vt:variant>
        <vt:i4>0</vt:i4>
      </vt:variant>
      <vt:variant>
        <vt:i4>5</vt:i4>
      </vt:variant>
      <vt:variant>
        <vt:lpwstr>http://www.nevo.co.il/law/70301/369</vt:lpwstr>
      </vt:variant>
      <vt:variant>
        <vt:lpwstr/>
      </vt:variant>
      <vt:variant>
        <vt:i4>589852</vt:i4>
      </vt:variant>
      <vt:variant>
        <vt:i4>57</vt:i4>
      </vt:variant>
      <vt:variant>
        <vt:i4>0</vt:i4>
      </vt:variant>
      <vt:variant>
        <vt:i4>5</vt:i4>
      </vt:variant>
      <vt:variant>
        <vt:lpwstr>http://www.nevo.co.il/law/70301/348.c.;348.c1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3539070</vt:i4>
      </vt:variant>
      <vt:variant>
        <vt:i4>42</vt:i4>
      </vt:variant>
      <vt:variant>
        <vt:i4>0</vt:i4>
      </vt:variant>
      <vt:variant>
        <vt:i4>5</vt:i4>
      </vt:variant>
      <vt:variant>
        <vt:lpwstr>http://www.nevo.co.il/case/5831030</vt:lpwstr>
      </vt:variant>
      <vt:variant>
        <vt:lpwstr/>
      </vt:variant>
      <vt:variant>
        <vt:i4>4128887</vt:i4>
      </vt:variant>
      <vt:variant>
        <vt:i4>39</vt:i4>
      </vt:variant>
      <vt:variant>
        <vt:i4>0</vt:i4>
      </vt:variant>
      <vt:variant>
        <vt:i4>5</vt:i4>
      </vt:variant>
      <vt:variant>
        <vt:lpwstr>http://www.nevo.co.il/case/17930772</vt:lpwstr>
      </vt:variant>
      <vt:variant>
        <vt:lpwstr/>
      </vt:variant>
      <vt:variant>
        <vt:i4>3211376</vt:i4>
      </vt:variant>
      <vt:variant>
        <vt:i4>36</vt:i4>
      </vt:variant>
      <vt:variant>
        <vt:i4>0</vt:i4>
      </vt:variant>
      <vt:variant>
        <vt:i4>5</vt:i4>
      </vt:variant>
      <vt:variant>
        <vt:lpwstr>http://www.nevo.co.il/case/5706256</vt:lpwstr>
      </vt:variant>
      <vt:variant>
        <vt:lpwstr/>
      </vt:variant>
      <vt:variant>
        <vt:i4>3866738</vt:i4>
      </vt:variant>
      <vt:variant>
        <vt:i4>33</vt:i4>
      </vt:variant>
      <vt:variant>
        <vt:i4>0</vt:i4>
      </vt:variant>
      <vt:variant>
        <vt:i4>5</vt:i4>
      </vt:variant>
      <vt:variant>
        <vt:lpwstr>http://www.nevo.co.il/case/5689593</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5701639</vt:i4>
      </vt:variant>
      <vt:variant>
        <vt:i4>27</vt:i4>
      </vt:variant>
      <vt:variant>
        <vt:i4>0</vt:i4>
      </vt:variant>
      <vt:variant>
        <vt:i4>5</vt:i4>
      </vt:variant>
      <vt:variant>
        <vt:lpwstr>http://www.nevo.co.il/law/72507/3.a.5</vt:lpwstr>
      </vt:variant>
      <vt:variant>
        <vt:lpwstr/>
      </vt:variant>
      <vt:variant>
        <vt:i4>7864418</vt:i4>
      </vt:variant>
      <vt:variant>
        <vt:i4>24</vt:i4>
      </vt:variant>
      <vt:variant>
        <vt:i4>0</vt:i4>
      </vt:variant>
      <vt:variant>
        <vt:i4>5</vt:i4>
      </vt:variant>
      <vt:variant>
        <vt:lpwstr>http://www.nevo.co.il/law/72507</vt:lpwstr>
      </vt:variant>
      <vt:variant>
        <vt:lpwstr/>
      </vt:variant>
      <vt:variant>
        <vt:i4>6488166</vt:i4>
      </vt:variant>
      <vt:variant>
        <vt:i4>21</vt:i4>
      </vt:variant>
      <vt:variant>
        <vt:i4>0</vt:i4>
      </vt:variant>
      <vt:variant>
        <vt:i4>5</vt:i4>
      </vt:variant>
      <vt:variant>
        <vt:lpwstr>http://www.nevo.co.il/law/70301/369</vt:lpwstr>
      </vt:variant>
      <vt:variant>
        <vt:lpwstr/>
      </vt:variant>
      <vt:variant>
        <vt:i4>5177439</vt:i4>
      </vt:variant>
      <vt:variant>
        <vt:i4>18</vt:i4>
      </vt:variant>
      <vt:variant>
        <vt:i4>0</vt:i4>
      </vt:variant>
      <vt:variant>
        <vt:i4>5</vt:i4>
      </vt:variant>
      <vt:variant>
        <vt:lpwstr>http://www.nevo.co.il/law/70301/349.a</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6357053</vt:i4>
      </vt:variant>
      <vt:variant>
        <vt:i4>12</vt:i4>
      </vt:variant>
      <vt:variant>
        <vt:i4>0</vt:i4>
      </vt:variant>
      <vt:variant>
        <vt:i4>5</vt:i4>
      </vt:variant>
      <vt:variant>
        <vt:lpwstr>http://www.nevo.co.il/law/70301/348.c.</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2010-12-13T10:12:00Z</cp:lastPrinted>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38985</vt:lpwstr>
  </property>
  <property fmtid="{D5CDD505-2E9C-101B-9397-08002B2CF9AE}" pid="6" name="NEWPARTB">
    <vt:lpwstr>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נתן מרקוביץ</vt:lpwstr>
  </property>
  <property fmtid="{D5CDD505-2E9C-101B-9397-08002B2CF9AE}" pid="10" name="LAWYER">
    <vt:lpwstr> איריס רמתי;  אורי קינן</vt:lpwstr>
  </property>
  <property fmtid="{D5CDD505-2E9C-101B-9397-08002B2CF9AE}" pid="11" name="JUDGE">
    <vt:lpwstr>שרה דותן;יהודית שיצר;שאול שוחט</vt:lpwstr>
  </property>
  <property fmtid="{D5CDD505-2E9C-101B-9397-08002B2CF9AE}" pid="12" name="CITY">
    <vt:lpwstr>ת"א</vt:lpwstr>
  </property>
  <property fmtid="{D5CDD505-2E9C-101B-9397-08002B2CF9AE}" pid="13" name="DATE">
    <vt:lpwstr>20101213</vt:lpwstr>
  </property>
  <property fmtid="{D5CDD505-2E9C-101B-9397-08002B2CF9AE}" pid="14" name="TYPE_N_DATE">
    <vt:lpwstr>39020101213</vt:lpwstr>
  </property>
  <property fmtid="{D5CDD505-2E9C-101B-9397-08002B2CF9AE}" pid="15" name="WORDNUMPAGES">
    <vt:lpwstr>22</vt:lpwstr>
  </property>
  <property fmtid="{D5CDD505-2E9C-101B-9397-08002B2CF9AE}" pid="16" name="TYPE_ABS_DATE">
    <vt:lpwstr>390020101213</vt:lpwstr>
  </property>
  <property fmtid="{D5CDD505-2E9C-101B-9397-08002B2CF9AE}" pid="17" name="RemarkFileName">
    <vt:lpwstr>mechozi me 10 02 38985 172 htm</vt:lpwstr>
  </property>
  <property fmtid="{D5CDD505-2E9C-101B-9397-08002B2CF9AE}" pid="18" name="PROCESS">
    <vt:lpwstr/>
  </property>
  <property fmtid="{D5CDD505-2E9C-101B-9397-08002B2CF9AE}" pid="19" name="PROCNUM">
    <vt:lpwstr/>
  </property>
  <property fmtid="{D5CDD505-2E9C-101B-9397-08002B2CF9AE}" pid="20" name="PROCYEAR">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ISABSTRACT">
    <vt:lpwstr>Y</vt:lpwstr>
  </property>
  <property fmtid="{D5CDD505-2E9C-101B-9397-08002B2CF9AE}" pid="39" name="CASESLISTTMP1">
    <vt:lpwstr>5689593;5706256;17930772;5831030</vt:lpwstr>
  </property>
  <property fmtid="{D5CDD505-2E9C-101B-9397-08002B2CF9AE}" pid="40" name="LAWLISTTMP1">
    <vt:lpwstr>70301/345.a.1;347.b;025;348.c;348.c1;369;349.a</vt:lpwstr>
  </property>
  <property fmtid="{D5CDD505-2E9C-101B-9397-08002B2CF9AE}" pid="41" name="LAWLISTTMP2">
    <vt:lpwstr>72507/005.a;003.a.5</vt:lpwstr>
  </property>
</Properties>
</file>