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3041D" w14:textId="77777777" w:rsidR="00E7728B" w:rsidRDefault="00E7728B">
      <w:pPr>
        <w:spacing w:after="80" w:line="320" w:lineRule="exact"/>
        <w:ind w:firstLine="283"/>
        <w:jc w:val="center"/>
        <w:rPr>
          <w:rFonts w:hint="cs"/>
          <w:sz w:val="22"/>
          <w:rtl/>
        </w:rPr>
      </w:pPr>
      <w:bookmarkStart w:id="0" w:name="LastJudge"/>
      <w:r>
        <w:rPr>
          <w:rFonts w:hint="cs"/>
          <w:b/>
          <w:bCs/>
          <w:sz w:val="22"/>
          <w:rtl/>
        </w:rPr>
        <w:t>בתי המשפט</w:t>
      </w:r>
      <w:r>
        <w:rPr>
          <w:rFonts w:hint="cs"/>
          <w:sz w:val="22"/>
          <w:rtl/>
        </w:rPr>
        <w:t xml:space="preserve"> </w:t>
      </w:r>
    </w:p>
    <w:p w14:paraId="0061B703" w14:textId="77777777" w:rsidR="00E7728B" w:rsidRDefault="00E7728B">
      <w:pPr>
        <w:spacing w:after="80" w:line="320" w:lineRule="exact"/>
        <w:ind w:firstLine="283"/>
        <w:jc w:val="center"/>
        <w:rPr>
          <w:sz w:val="22"/>
          <w:rtl/>
        </w:rPr>
      </w:pP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8"/>
        <w:gridCol w:w="4706"/>
        <w:gridCol w:w="822"/>
        <w:gridCol w:w="2093"/>
      </w:tblGrid>
      <w:tr w:rsidR="00E7728B" w14:paraId="1F5E16E1" w14:textId="77777777" w:rsidTr="00E7728B">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3FB6A5D6" w14:textId="77777777" w:rsidR="00E7728B" w:rsidRDefault="00E7728B">
            <w:pPr>
              <w:spacing w:after="80" w:line="320" w:lineRule="exact"/>
              <w:rPr>
                <w:b/>
                <w:bCs/>
                <w:sz w:val="22"/>
              </w:rPr>
            </w:pPr>
            <w:r>
              <w:rPr>
                <w:rFonts w:hint="cs"/>
                <w:b/>
                <w:bCs/>
                <w:sz w:val="22"/>
                <w:rtl/>
              </w:rPr>
              <w:t>בית משפט השלום באר שבע</w:t>
            </w:r>
          </w:p>
        </w:tc>
        <w:tc>
          <w:tcPr>
            <w:tcW w:w="2915" w:type="dxa"/>
            <w:gridSpan w:val="2"/>
            <w:tcBorders>
              <w:top w:val="single" w:sz="4" w:space="0" w:color="auto"/>
              <w:left w:val="single" w:sz="4" w:space="0" w:color="auto"/>
              <w:bottom w:val="single" w:sz="4" w:space="0" w:color="auto"/>
              <w:right w:val="single" w:sz="4" w:space="0" w:color="auto"/>
            </w:tcBorders>
          </w:tcPr>
          <w:p w14:paraId="5D04E1FA" w14:textId="77777777" w:rsidR="00E7728B" w:rsidRDefault="00E7728B">
            <w:pPr>
              <w:spacing w:after="80" w:line="320" w:lineRule="exact"/>
              <w:rPr>
                <w:b/>
                <w:bCs/>
                <w:sz w:val="22"/>
              </w:rPr>
            </w:pPr>
            <w:r>
              <w:rPr>
                <w:rFonts w:hint="cs"/>
                <w:b/>
                <w:bCs/>
                <w:sz w:val="22"/>
                <w:rtl/>
              </w:rPr>
              <w:t>פ  005153/00</w:t>
            </w:r>
          </w:p>
        </w:tc>
      </w:tr>
      <w:tr w:rsidR="00E7728B" w14:paraId="31A510D8" w14:textId="77777777" w:rsidTr="00E7728B">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77A06E28" w14:textId="77777777" w:rsidR="00E7728B" w:rsidRDefault="00E7728B">
            <w:pPr>
              <w:spacing w:after="80" w:line="320" w:lineRule="exact"/>
              <w:rPr>
                <w:b/>
                <w:bCs/>
                <w:sz w:val="22"/>
              </w:rPr>
            </w:pPr>
          </w:p>
        </w:tc>
        <w:tc>
          <w:tcPr>
            <w:tcW w:w="2915" w:type="dxa"/>
            <w:gridSpan w:val="2"/>
            <w:tcBorders>
              <w:top w:val="single" w:sz="4" w:space="0" w:color="auto"/>
              <w:left w:val="single" w:sz="4" w:space="0" w:color="auto"/>
              <w:bottom w:val="single" w:sz="4" w:space="0" w:color="auto"/>
              <w:right w:val="single" w:sz="4" w:space="0" w:color="auto"/>
            </w:tcBorders>
          </w:tcPr>
          <w:p w14:paraId="60AEEC1D" w14:textId="77777777" w:rsidR="00E7728B" w:rsidRDefault="00E7728B">
            <w:pPr>
              <w:spacing w:after="80" w:line="320" w:lineRule="exact"/>
              <w:rPr>
                <w:b/>
                <w:bCs/>
                <w:sz w:val="22"/>
              </w:rPr>
            </w:pPr>
          </w:p>
        </w:tc>
      </w:tr>
      <w:tr w:rsidR="00E7728B" w14:paraId="6F1B5CD7" w14:textId="77777777" w:rsidTr="00E7728B">
        <w:trPr>
          <w:trHeight w:val="286"/>
        </w:trPr>
        <w:tc>
          <w:tcPr>
            <w:tcW w:w="908" w:type="dxa"/>
            <w:tcBorders>
              <w:top w:val="single" w:sz="4" w:space="0" w:color="auto"/>
              <w:left w:val="single" w:sz="4" w:space="0" w:color="auto"/>
              <w:bottom w:val="single" w:sz="4" w:space="0" w:color="auto"/>
              <w:right w:val="single" w:sz="4" w:space="0" w:color="auto"/>
            </w:tcBorders>
          </w:tcPr>
          <w:p w14:paraId="2483EF0F" w14:textId="77777777" w:rsidR="00E7728B" w:rsidRDefault="00E7728B">
            <w:pPr>
              <w:spacing w:after="80" w:line="320" w:lineRule="exact"/>
              <w:rPr>
                <w:b/>
                <w:bCs/>
                <w:sz w:val="22"/>
              </w:rPr>
            </w:pPr>
            <w:r>
              <w:rPr>
                <w:rFonts w:hint="cs"/>
                <w:b/>
                <w:bCs/>
                <w:sz w:val="22"/>
                <w:rtl/>
              </w:rPr>
              <w:t>בפני:</w:t>
            </w:r>
          </w:p>
        </w:tc>
        <w:tc>
          <w:tcPr>
            <w:tcW w:w="4706" w:type="dxa"/>
            <w:tcBorders>
              <w:top w:val="single" w:sz="4" w:space="0" w:color="auto"/>
              <w:left w:val="single" w:sz="4" w:space="0" w:color="auto"/>
              <w:bottom w:val="single" w:sz="4" w:space="0" w:color="auto"/>
              <w:right w:val="single" w:sz="4" w:space="0" w:color="auto"/>
            </w:tcBorders>
          </w:tcPr>
          <w:p w14:paraId="7476DBF3" w14:textId="77777777" w:rsidR="00E7728B" w:rsidRDefault="00E7728B">
            <w:pPr>
              <w:spacing w:after="80" w:line="320" w:lineRule="exact"/>
              <w:rPr>
                <w:b/>
                <w:bCs/>
                <w:sz w:val="22"/>
              </w:rPr>
            </w:pPr>
            <w:r>
              <w:rPr>
                <w:rFonts w:hint="cs"/>
                <w:b/>
                <w:bCs/>
                <w:sz w:val="22"/>
                <w:rtl/>
              </w:rPr>
              <w:t>כבוד השופט דב מגד</w:t>
            </w:r>
          </w:p>
        </w:tc>
        <w:tc>
          <w:tcPr>
            <w:tcW w:w="82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0EE100C0" w14:textId="77777777" w:rsidR="00E7728B" w:rsidRDefault="00E7728B">
            <w:pPr>
              <w:spacing w:after="80" w:line="320" w:lineRule="exact"/>
              <w:rPr>
                <w:b/>
                <w:bCs/>
                <w:sz w:val="22"/>
              </w:rPr>
            </w:pPr>
            <w:r>
              <w:rPr>
                <w:rFonts w:hint="cs"/>
                <w:b/>
                <w:bCs/>
                <w:sz w:val="22"/>
                <w:rtl/>
              </w:rPr>
              <w:t>תאריך:</w:t>
            </w:r>
          </w:p>
        </w:tc>
        <w:tc>
          <w:tcPr>
            <w:tcW w:w="2093" w:type="dxa"/>
            <w:tcBorders>
              <w:top w:val="single" w:sz="4" w:space="0" w:color="auto"/>
              <w:left w:val="single" w:sz="4" w:space="0" w:color="auto"/>
              <w:bottom w:val="single" w:sz="4" w:space="0" w:color="auto"/>
              <w:right w:val="single" w:sz="4" w:space="0" w:color="auto"/>
            </w:tcBorders>
          </w:tcPr>
          <w:p w14:paraId="68E688CF" w14:textId="77777777" w:rsidR="00E7728B" w:rsidRDefault="00E7728B">
            <w:pPr>
              <w:spacing w:after="80" w:line="320" w:lineRule="exact"/>
              <w:rPr>
                <w:b/>
                <w:bCs/>
                <w:sz w:val="22"/>
              </w:rPr>
            </w:pPr>
          </w:p>
        </w:tc>
      </w:tr>
    </w:tbl>
    <w:p w14:paraId="07C596AD" w14:textId="77777777" w:rsidR="00E7728B" w:rsidRDefault="00E7728B">
      <w:pPr>
        <w:spacing w:after="80" w:line="320" w:lineRule="exact"/>
        <w:ind w:firstLine="283"/>
        <w:rPr>
          <w:rFonts w:hint="cs"/>
          <w:sz w:val="22"/>
          <w:rtl/>
        </w:rPr>
      </w:pPr>
    </w:p>
    <w:p w14:paraId="423213FC" w14:textId="77777777" w:rsidR="00E7728B" w:rsidRDefault="00E7728B">
      <w:pPr>
        <w:pStyle w:val="Heading1"/>
        <w:keepNext w:val="0"/>
        <w:spacing w:after="80" w:line="320" w:lineRule="exact"/>
        <w:ind w:firstLine="283"/>
        <w:jc w:val="both"/>
        <w:rPr>
          <w:rFonts w:hint="cs"/>
          <w:sz w:val="22"/>
          <w:szCs w:val="24"/>
          <w:u w:val="none"/>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E7728B" w14:paraId="7E9E5C89" w14:textId="77777777" w:rsidTr="00E7728B">
        <w:tc>
          <w:tcPr>
            <w:tcW w:w="1362" w:type="dxa"/>
          </w:tcPr>
          <w:p w14:paraId="163579AD" w14:textId="77777777" w:rsidR="00E7728B" w:rsidRDefault="00E7728B">
            <w:pPr>
              <w:pStyle w:val="a"/>
              <w:suppressLineNumbers w:val="0"/>
              <w:spacing w:after="80" w:line="320" w:lineRule="exact"/>
            </w:pPr>
            <w:bookmarkStart w:id="1" w:name="FirstAppellant"/>
            <w:r>
              <w:rPr>
                <w:rFonts w:hint="cs"/>
                <w:rtl/>
              </w:rPr>
              <w:t>בעניין:</w:t>
            </w:r>
          </w:p>
        </w:tc>
        <w:tc>
          <w:tcPr>
            <w:tcW w:w="4820" w:type="dxa"/>
            <w:gridSpan w:val="2"/>
          </w:tcPr>
          <w:p w14:paraId="1C898E22" w14:textId="77777777" w:rsidR="00E7728B" w:rsidRDefault="00E7728B">
            <w:pPr>
              <w:pStyle w:val="a"/>
              <w:suppressLineNumbers w:val="0"/>
              <w:spacing w:after="80" w:line="320" w:lineRule="exact"/>
            </w:pPr>
            <w:r>
              <w:rPr>
                <w:rFonts w:hint="cs"/>
                <w:rtl/>
              </w:rPr>
              <w:t>מדינת ישראל – משטרת ישראל</w:t>
            </w:r>
          </w:p>
        </w:tc>
        <w:tc>
          <w:tcPr>
            <w:tcW w:w="2409" w:type="dxa"/>
          </w:tcPr>
          <w:p w14:paraId="641E6F3D" w14:textId="77777777" w:rsidR="00E7728B" w:rsidRDefault="00E7728B">
            <w:pPr>
              <w:pStyle w:val="a"/>
              <w:suppressLineNumbers w:val="0"/>
              <w:spacing w:after="80" w:line="320" w:lineRule="exact"/>
              <w:rPr>
                <w:b w:val="0"/>
                <w:bCs w:val="0"/>
              </w:rPr>
            </w:pPr>
          </w:p>
        </w:tc>
      </w:tr>
      <w:tr w:rsidR="00E7728B" w14:paraId="74ED3198" w14:textId="77777777" w:rsidTr="00E7728B">
        <w:tc>
          <w:tcPr>
            <w:tcW w:w="1362" w:type="dxa"/>
          </w:tcPr>
          <w:p w14:paraId="1C50EAC2" w14:textId="77777777" w:rsidR="00E7728B" w:rsidRDefault="00E7728B">
            <w:pPr>
              <w:pStyle w:val="a"/>
              <w:suppressLineNumbers w:val="0"/>
              <w:spacing w:after="80" w:line="320" w:lineRule="exact"/>
            </w:pPr>
            <w:bookmarkStart w:id="2" w:name="FirstLawyer"/>
            <w:bookmarkEnd w:id="1"/>
          </w:p>
        </w:tc>
        <w:tc>
          <w:tcPr>
            <w:tcW w:w="1757" w:type="dxa"/>
          </w:tcPr>
          <w:p w14:paraId="674AD909" w14:textId="77777777" w:rsidR="00E7728B" w:rsidRDefault="00E7728B">
            <w:pPr>
              <w:pStyle w:val="a"/>
              <w:suppressLineNumbers w:val="0"/>
              <w:spacing w:after="80" w:line="320" w:lineRule="exact"/>
            </w:pPr>
            <w:r>
              <w:rPr>
                <w:rFonts w:hint="cs"/>
                <w:rtl/>
              </w:rPr>
              <w:t>ע"י ב"כ עו"ד</w:t>
            </w:r>
          </w:p>
        </w:tc>
        <w:tc>
          <w:tcPr>
            <w:tcW w:w="3063" w:type="dxa"/>
          </w:tcPr>
          <w:p w14:paraId="3D750FD4" w14:textId="77777777" w:rsidR="00E7728B" w:rsidRDefault="00E7728B">
            <w:pPr>
              <w:pStyle w:val="a"/>
              <w:suppressLineNumbers w:val="0"/>
              <w:spacing w:after="80" w:line="320" w:lineRule="exact"/>
            </w:pPr>
            <w:r>
              <w:rPr>
                <w:rFonts w:hint="cs"/>
                <w:rtl/>
              </w:rPr>
              <w:t>עינב סתיו</w:t>
            </w:r>
            <w:bookmarkStart w:id="3" w:name="בא_כוח_א"/>
            <w:bookmarkEnd w:id="3"/>
          </w:p>
        </w:tc>
        <w:tc>
          <w:tcPr>
            <w:tcW w:w="2409" w:type="dxa"/>
          </w:tcPr>
          <w:p w14:paraId="4EECFE86" w14:textId="77777777" w:rsidR="00E7728B" w:rsidRDefault="00E7728B">
            <w:pPr>
              <w:pStyle w:val="a"/>
              <w:suppressLineNumbers w:val="0"/>
              <w:spacing w:after="80" w:line="320" w:lineRule="exact"/>
            </w:pPr>
            <w:r>
              <w:rPr>
                <w:rFonts w:hint="cs"/>
                <w:rtl/>
              </w:rPr>
              <w:t>המאשימה</w:t>
            </w:r>
          </w:p>
        </w:tc>
      </w:tr>
      <w:bookmarkEnd w:id="2"/>
      <w:tr w:rsidR="00E7728B" w14:paraId="3D034CC8" w14:textId="77777777" w:rsidTr="00E7728B">
        <w:tc>
          <w:tcPr>
            <w:tcW w:w="1362" w:type="dxa"/>
          </w:tcPr>
          <w:p w14:paraId="4A948908" w14:textId="77777777" w:rsidR="00E7728B" w:rsidRDefault="00E7728B">
            <w:pPr>
              <w:pStyle w:val="a"/>
              <w:suppressLineNumbers w:val="0"/>
              <w:spacing w:after="80" w:line="320" w:lineRule="exact"/>
            </w:pPr>
          </w:p>
        </w:tc>
        <w:tc>
          <w:tcPr>
            <w:tcW w:w="4820" w:type="dxa"/>
            <w:gridSpan w:val="2"/>
          </w:tcPr>
          <w:p w14:paraId="3F59D8A4" w14:textId="77777777" w:rsidR="00E7728B" w:rsidRDefault="00E7728B">
            <w:pPr>
              <w:pStyle w:val="a"/>
              <w:suppressLineNumbers w:val="0"/>
              <w:spacing w:after="80" w:line="320" w:lineRule="exact"/>
            </w:pPr>
            <w:r>
              <w:rPr>
                <w:rFonts w:hint="cs"/>
                <w:rtl/>
              </w:rPr>
              <w:t>נ  ג  ד</w:t>
            </w:r>
          </w:p>
        </w:tc>
        <w:tc>
          <w:tcPr>
            <w:tcW w:w="2409" w:type="dxa"/>
          </w:tcPr>
          <w:p w14:paraId="74D8D228" w14:textId="77777777" w:rsidR="00E7728B" w:rsidRDefault="00E7728B">
            <w:pPr>
              <w:pStyle w:val="a"/>
              <w:suppressLineNumbers w:val="0"/>
              <w:spacing w:after="80" w:line="320" w:lineRule="exact"/>
              <w:rPr>
                <w:b w:val="0"/>
                <w:bCs w:val="0"/>
              </w:rPr>
            </w:pPr>
          </w:p>
        </w:tc>
      </w:tr>
      <w:tr w:rsidR="00E7728B" w14:paraId="41001250" w14:textId="77777777" w:rsidTr="00E7728B">
        <w:tc>
          <w:tcPr>
            <w:tcW w:w="1362" w:type="dxa"/>
          </w:tcPr>
          <w:p w14:paraId="42A55F0F" w14:textId="77777777" w:rsidR="00E7728B" w:rsidRDefault="00E7728B">
            <w:pPr>
              <w:pStyle w:val="a"/>
              <w:suppressLineNumbers w:val="0"/>
              <w:spacing w:after="80" w:line="320" w:lineRule="exact"/>
            </w:pPr>
            <w:bookmarkStart w:id="4" w:name="שם_ב" w:colFirst="1" w:colLast="1"/>
          </w:p>
        </w:tc>
        <w:tc>
          <w:tcPr>
            <w:tcW w:w="4820" w:type="dxa"/>
            <w:gridSpan w:val="2"/>
          </w:tcPr>
          <w:p w14:paraId="5D3CAA73" w14:textId="77777777" w:rsidR="00E7728B" w:rsidRDefault="00E7728B">
            <w:pPr>
              <w:pStyle w:val="a"/>
              <w:suppressLineNumbers w:val="0"/>
              <w:spacing w:after="80" w:line="320" w:lineRule="exact"/>
            </w:pPr>
            <w:r>
              <w:rPr>
                <w:rFonts w:hint="cs"/>
                <w:rtl/>
              </w:rPr>
              <w:t>ביטון מוטי - בהעדר</w:t>
            </w:r>
          </w:p>
        </w:tc>
        <w:tc>
          <w:tcPr>
            <w:tcW w:w="2409" w:type="dxa"/>
          </w:tcPr>
          <w:p w14:paraId="7B63DC1C" w14:textId="77777777" w:rsidR="00E7728B" w:rsidRDefault="00E7728B">
            <w:pPr>
              <w:pStyle w:val="a"/>
              <w:suppressLineNumbers w:val="0"/>
              <w:spacing w:after="80" w:line="320" w:lineRule="exact"/>
              <w:rPr>
                <w:b w:val="0"/>
                <w:bCs w:val="0"/>
              </w:rPr>
            </w:pPr>
          </w:p>
        </w:tc>
      </w:tr>
      <w:bookmarkEnd w:id="4"/>
      <w:tr w:rsidR="00E7728B" w14:paraId="2AF82EAF" w14:textId="77777777" w:rsidTr="00E7728B">
        <w:tc>
          <w:tcPr>
            <w:tcW w:w="1362" w:type="dxa"/>
          </w:tcPr>
          <w:p w14:paraId="3ACB4F85" w14:textId="77777777" w:rsidR="00E7728B" w:rsidRDefault="00E7728B">
            <w:pPr>
              <w:pStyle w:val="a"/>
              <w:suppressLineNumbers w:val="0"/>
              <w:spacing w:after="80" w:line="320" w:lineRule="exact"/>
            </w:pPr>
          </w:p>
        </w:tc>
        <w:tc>
          <w:tcPr>
            <w:tcW w:w="1757" w:type="dxa"/>
          </w:tcPr>
          <w:p w14:paraId="24B66D98" w14:textId="77777777" w:rsidR="00E7728B" w:rsidRDefault="00E7728B">
            <w:pPr>
              <w:pStyle w:val="a"/>
              <w:suppressLineNumbers w:val="0"/>
              <w:spacing w:after="80" w:line="320" w:lineRule="exact"/>
            </w:pPr>
            <w:r>
              <w:rPr>
                <w:rFonts w:hint="cs"/>
                <w:rtl/>
              </w:rPr>
              <w:t>ע"י ב"כ עו"ד</w:t>
            </w:r>
          </w:p>
        </w:tc>
        <w:tc>
          <w:tcPr>
            <w:tcW w:w="3063" w:type="dxa"/>
          </w:tcPr>
          <w:p w14:paraId="0597369D" w14:textId="77777777" w:rsidR="00E7728B" w:rsidRDefault="00E7728B">
            <w:pPr>
              <w:pStyle w:val="a"/>
              <w:suppressLineNumbers w:val="0"/>
              <w:spacing w:after="80" w:line="320" w:lineRule="exact"/>
            </w:pPr>
            <w:r>
              <w:rPr>
                <w:rFonts w:hint="cs"/>
                <w:rtl/>
              </w:rPr>
              <w:t xml:space="preserve">כתאנה בהעברה מעו"ד </w:t>
            </w:r>
            <w:bookmarkStart w:id="5" w:name="בא_כוח_ב"/>
            <w:bookmarkEnd w:id="5"/>
            <w:r>
              <w:rPr>
                <w:rFonts w:hint="cs"/>
                <w:rtl/>
              </w:rPr>
              <w:t>שביט נגה</w:t>
            </w:r>
          </w:p>
        </w:tc>
        <w:tc>
          <w:tcPr>
            <w:tcW w:w="2409" w:type="dxa"/>
          </w:tcPr>
          <w:p w14:paraId="1516E913" w14:textId="77777777" w:rsidR="00E7728B" w:rsidRDefault="00E7728B">
            <w:pPr>
              <w:pStyle w:val="a"/>
              <w:suppressLineNumbers w:val="0"/>
              <w:spacing w:after="80" w:line="320" w:lineRule="exact"/>
            </w:pPr>
            <w:r>
              <w:rPr>
                <w:rFonts w:hint="cs"/>
                <w:rtl/>
              </w:rPr>
              <w:t>הנאשם</w:t>
            </w:r>
          </w:p>
        </w:tc>
      </w:tr>
    </w:tbl>
    <w:p w14:paraId="0E23AC92" w14:textId="77777777" w:rsidR="00E7728B" w:rsidRDefault="00E7728B">
      <w:pPr>
        <w:pStyle w:val="Heading1"/>
        <w:keepNext w:val="0"/>
        <w:spacing w:after="80" w:line="320" w:lineRule="exact"/>
        <w:ind w:firstLine="283"/>
        <w:jc w:val="both"/>
        <w:rPr>
          <w:rFonts w:hint="cs"/>
          <w:sz w:val="22"/>
          <w:szCs w:val="24"/>
          <w:u w:val="none"/>
          <w:rtl/>
        </w:rPr>
      </w:pPr>
      <w:r>
        <w:rPr>
          <w:rFonts w:hint="cs"/>
          <w:sz w:val="22"/>
          <w:szCs w:val="24"/>
          <w:u w:val="none"/>
          <w:rtl/>
        </w:rPr>
        <w:t xml:space="preserve"> </w:t>
      </w:r>
    </w:p>
    <w:p w14:paraId="09A00AF9" w14:textId="77777777" w:rsidR="00E7728B" w:rsidRDefault="00E7728B">
      <w:pPr>
        <w:pStyle w:val="Heading1"/>
        <w:keepNext w:val="0"/>
        <w:spacing w:after="80" w:line="320" w:lineRule="exact"/>
        <w:ind w:firstLine="283"/>
        <w:jc w:val="both"/>
        <w:rPr>
          <w:rFonts w:hint="cs"/>
          <w:b w:val="0"/>
          <w:bCs w:val="0"/>
          <w:sz w:val="22"/>
          <w:szCs w:val="24"/>
          <w:u w:val="none"/>
          <w:rtl/>
        </w:rPr>
      </w:pPr>
      <w:r>
        <w:rPr>
          <w:rFonts w:hint="cs"/>
          <w:sz w:val="22"/>
          <w:szCs w:val="24"/>
          <w:u w:val="none"/>
          <w:rtl/>
        </w:rPr>
        <w:t>עו"ד כתאנה:</w:t>
      </w:r>
    </w:p>
    <w:p w14:paraId="5BD1B332" w14:textId="77777777" w:rsidR="00C50C3B" w:rsidRDefault="00E7728B">
      <w:pPr>
        <w:spacing w:after="80" w:line="320" w:lineRule="exact"/>
        <w:ind w:firstLine="283"/>
        <w:rPr>
          <w:rtl/>
        </w:rPr>
      </w:pPr>
      <w:r>
        <w:rPr>
          <w:rFonts w:hint="cs"/>
          <w:rtl/>
        </w:rPr>
        <w:t xml:space="preserve">הנאשם חולה בשחמת הכבד . הוא היה מאושפז בבית חולים. הוא אינו מסוגל להתייצב לדיון. אני מבקש שבית המשפט יתן את הכרעת הדין בהעדרו.  הוא נתן את הסכמתו לכך. </w:t>
      </w:r>
      <w:bookmarkStart w:id="6" w:name="LawTable"/>
      <w:bookmarkEnd w:id="6"/>
    </w:p>
    <w:p w14:paraId="16D45C9C" w14:textId="77777777" w:rsidR="00C50C3B" w:rsidRPr="00C50C3B" w:rsidRDefault="00C50C3B" w:rsidP="00C50C3B">
      <w:pPr>
        <w:spacing w:after="120" w:line="240" w:lineRule="exact"/>
        <w:ind w:left="283" w:hanging="283"/>
        <w:rPr>
          <w:rFonts w:ascii="FrankRuehl" w:hAnsi="FrankRuehl" w:cs="FrankRuehl"/>
          <w:sz w:val="24"/>
          <w:rtl/>
        </w:rPr>
      </w:pPr>
    </w:p>
    <w:p w14:paraId="6BF17F2C" w14:textId="77777777" w:rsidR="00C50C3B" w:rsidRPr="00C50C3B" w:rsidRDefault="00C50C3B" w:rsidP="00C50C3B">
      <w:pPr>
        <w:spacing w:after="120" w:line="240" w:lineRule="exact"/>
        <w:ind w:left="283" w:hanging="283"/>
        <w:rPr>
          <w:rFonts w:ascii="FrankRuehl" w:hAnsi="FrankRuehl" w:cs="FrankRuehl"/>
          <w:sz w:val="24"/>
          <w:rtl/>
        </w:rPr>
      </w:pPr>
      <w:r w:rsidRPr="00C50C3B">
        <w:rPr>
          <w:rFonts w:ascii="FrankRuehl" w:hAnsi="FrankRuehl" w:cs="FrankRuehl"/>
          <w:sz w:val="24"/>
          <w:rtl/>
        </w:rPr>
        <w:t xml:space="preserve">חקיקה שאוזכרה: </w:t>
      </w:r>
    </w:p>
    <w:p w14:paraId="2AA8A529" w14:textId="77777777" w:rsidR="00C50C3B" w:rsidRPr="00C50C3B" w:rsidRDefault="00C50C3B" w:rsidP="00C50C3B">
      <w:pPr>
        <w:spacing w:after="120" w:line="240" w:lineRule="exact"/>
        <w:ind w:left="283" w:hanging="283"/>
        <w:rPr>
          <w:rFonts w:ascii="FrankRuehl" w:hAnsi="FrankRuehl" w:cs="FrankRuehl"/>
          <w:sz w:val="24"/>
          <w:rtl/>
        </w:rPr>
      </w:pPr>
      <w:hyperlink r:id="rId6" w:history="1">
        <w:r w:rsidRPr="00C50C3B">
          <w:rPr>
            <w:rFonts w:ascii="FrankRuehl" w:hAnsi="FrankRuehl" w:cs="FrankRuehl"/>
            <w:color w:val="0000FF"/>
            <w:sz w:val="24"/>
            <w:u w:val="single"/>
            <w:rtl/>
          </w:rPr>
          <w:t>חוק העונשין, תשל"ז-1977</w:t>
        </w:r>
      </w:hyperlink>
      <w:r w:rsidRPr="00C50C3B">
        <w:rPr>
          <w:rFonts w:ascii="FrankRuehl" w:hAnsi="FrankRuehl" w:cs="FrankRuehl"/>
          <w:sz w:val="24"/>
          <w:rtl/>
        </w:rPr>
        <w:t xml:space="preserve">: סע'  </w:t>
      </w:r>
      <w:hyperlink r:id="rId7" w:history="1">
        <w:r w:rsidRPr="00C50C3B">
          <w:rPr>
            <w:rFonts w:ascii="FrankRuehl" w:hAnsi="FrankRuehl" w:cs="FrankRuehl"/>
            <w:color w:val="0000FF"/>
            <w:sz w:val="24"/>
            <w:u w:val="single"/>
            <w:rtl/>
          </w:rPr>
          <w:t>192</w:t>
        </w:r>
      </w:hyperlink>
      <w:r w:rsidRPr="00C50C3B">
        <w:rPr>
          <w:rFonts w:ascii="FrankRuehl" w:hAnsi="FrankRuehl" w:cs="FrankRuehl"/>
          <w:sz w:val="24"/>
          <w:rtl/>
        </w:rPr>
        <w:t xml:space="preserve">, </w:t>
      </w:r>
      <w:hyperlink r:id="rId8" w:history="1">
        <w:r w:rsidRPr="00C50C3B">
          <w:rPr>
            <w:rFonts w:ascii="FrankRuehl" w:hAnsi="FrankRuehl" w:cs="FrankRuehl"/>
            <w:color w:val="0000FF"/>
            <w:sz w:val="24"/>
            <w:u w:val="single"/>
            <w:rtl/>
          </w:rPr>
          <w:t>296</w:t>
        </w:r>
      </w:hyperlink>
      <w:r w:rsidRPr="00C50C3B">
        <w:rPr>
          <w:rFonts w:ascii="FrankRuehl" w:hAnsi="FrankRuehl" w:cs="FrankRuehl"/>
          <w:sz w:val="24"/>
          <w:rtl/>
        </w:rPr>
        <w:t xml:space="preserve">, </w:t>
      </w:r>
      <w:hyperlink r:id="rId9" w:history="1">
        <w:r w:rsidRPr="00C50C3B">
          <w:rPr>
            <w:rFonts w:ascii="FrankRuehl" w:hAnsi="FrankRuehl" w:cs="FrankRuehl"/>
            <w:color w:val="0000FF"/>
            <w:sz w:val="24"/>
            <w:u w:val="single"/>
            <w:rtl/>
          </w:rPr>
          <w:t>345(א)(1)</w:t>
        </w:r>
      </w:hyperlink>
      <w:r w:rsidRPr="00C50C3B">
        <w:rPr>
          <w:rFonts w:ascii="FrankRuehl" w:hAnsi="FrankRuehl" w:cs="FrankRuehl"/>
          <w:sz w:val="24"/>
          <w:rtl/>
        </w:rPr>
        <w:t xml:space="preserve">, </w:t>
      </w:r>
      <w:hyperlink r:id="rId10" w:history="1">
        <w:r w:rsidRPr="00C50C3B">
          <w:rPr>
            <w:rFonts w:ascii="FrankRuehl" w:hAnsi="FrankRuehl" w:cs="FrankRuehl"/>
            <w:color w:val="0000FF"/>
            <w:sz w:val="24"/>
            <w:u w:val="single"/>
            <w:rtl/>
          </w:rPr>
          <w:t>348</w:t>
        </w:r>
      </w:hyperlink>
      <w:r w:rsidRPr="00C50C3B">
        <w:rPr>
          <w:rFonts w:ascii="FrankRuehl" w:hAnsi="FrankRuehl" w:cs="FrankRuehl"/>
          <w:sz w:val="24"/>
          <w:rtl/>
        </w:rPr>
        <w:t xml:space="preserve">, </w:t>
      </w:r>
      <w:hyperlink r:id="rId11" w:history="1">
        <w:r w:rsidRPr="00C50C3B">
          <w:rPr>
            <w:rFonts w:ascii="FrankRuehl" w:hAnsi="FrankRuehl" w:cs="FrankRuehl"/>
            <w:color w:val="0000FF"/>
            <w:sz w:val="24"/>
            <w:u w:val="single"/>
            <w:rtl/>
          </w:rPr>
          <w:t>348(א)</w:t>
        </w:r>
      </w:hyperlink>
      <w:r w:rsidRPr="00C50C3B">
        <w:rPr>
          <w:rFonts w:ascii="FrankRuehl" w:hAnsi="FrankRuehl" w:cs="FrankRuehl"/>
          <w:sz w:val="24"/>
          <w:rtl/>
        </w:rPr>
        <w:t xml:space="preserve">, </w:t>
      </w:r>
      <w:hyperlink r:id="rId12" w:history="1">
        <w:r w:rsidRPr="00C50C3B">
          <w:rPr>
            <w:rFonts w:ascii="FrankRuehl" w:hAnsi="FrankRuehl" w:cs="FrankRuehl"/>
            <w:color w:val="0000FF"/>
            <w:sz w:val="24"/>
            <w:u w:val="single"/>
            <w:rtl/>
          </w:rPr>
          <w:t>348(ו)</w:t>
        </w:r>
      </w:hyperlink>
    </w:p>
    <w:p w14:paraId="22D4D835" w14:textId="77777777" w:rsidR="00C50C3B" w:rsidRPr="00C50C3B" w:rsidRDefault="00C50C3B" w:rsidP="00C50C3B">
      <w:pPr>
        <w:spacing w:after="120" w:line="240" w:lineRule="exact"/>
        <w:ind w:left="283" w:hanging="283"/>
        <w:rPr>
          <w:rFonts w:ascii="FrankRuehl" w:hAnsi="FrankRuehl" w:cs="FrankRuehl"/>
          <w:sz w:val="24"/>
          <w:rtl/>
        </w:rPr>
      </w:pPr>
      <w:hyperlink r:id="rId13" w:history="1">
        <w:r w:rsidRPr="00C50C3B">
          <w:rPr>
            <w:rFonts w:ascii="FrankRuehl" w:hAnsi="FrankRuehl" w:cs="FrankRuehl"/>
            <w:color w:val="0000FF"/>
            <w:sz w:val="24"/>
            <w:u w:val="single"/>
            <w:rtl/>
          </w:rPr>
          <w:t>פקודת הראיות [נוסח חדש], תשל"א-1971</w:t>
        </w:r>
      </w:hyperlink>
      <w:r w:rsidRPr="00C50C3B">
        <w:rPr>
          <w:rFonts w:ascii="FrankRuehl" w:hAnsi="FrankRuehl" w:cs="FrankRuehl"/>
          <w:sz w:val="24"/>
          <w:rtl/>
        </w:rPr>
        <w:t xml:space="preserve">: סע'  </w:t>
      </w:r>
      <w:hyperlink r:id="rId14" w:history="1">
        <w:r w:rsidRPr="00C50C3B">
          <w:rPr>
            <w:rFonts w:ascii="FrankRuehl" w:hAnsi="FrankRuehl" w:cs="FrankRuehl"/>
            <w:color w:val="0000FF"/>
            <w:sz w:val="24"/>
            <w:u w:val="single"/>
            <w:rtl/>
          </w:rPr>
          <w:t>54א(ב)</w:t>
        </w:r>
      </w:hyperlink>
    </w:p>
    <w:p w14:paraId="5A773993" w14:textId="77777777" w:rsidR="00C50C3B" w:rsidRPr="00C50C3B" w:rsidRDefault="00C50C3B" w:rsidP="00C50C3B">
      <w:pPr>
        <w:spacing w:after="120" w:line="240" w:lineRule="exact"/>
        <w:ind w:left="283" w:hanging="283"/>
        <w:rPr>
          <w:rFonts w:ascii="FrankRuehl" w:hAnsi="FrankRuehl" w:cs="FrankRuehl"/>
          <w:sz w:val="24"/>
          <w:rtl/>
        </w:rPr>
      </w:pPr>
    </w:p>
    <w:p w14:paraId="2AE8B1D1" w14:textId="77777777" w:rsidR="00C50C3B" w:rsidRPr="00C50C3B" w:rsidRDefault="00C50C3B">
      <w:pPr>
        <w:spacing w:after="80" w:line="320" w:lineRule="exact"/>
        <w:ind w:firstLine="283"/>
        <w:rPr>
          <w:rtl/>
        </w:rPr>
      </w:pPr>
      <w:bookmarkStart w:id="7" w:name="LawTable_End"/>
      <w:bookmarkEnd w:id="7"/>
    </w:p>
    <w:p w14:paraId="3BFA6A9B" w14:textId="77777777" w:rsidR="00C50C3B" w:rsidRPr="00C50C3B" w:rsidRDefault="00C50C3B">
      <w:pPr>
        <w:spacing w:after="80" w:line="320" w:lineRule="exact"/>
        <w:ind w:firstLine="283"/>
        <w:rPr>
          <w:rtl/>
        </w:rPr>
      </w:pPr>
    </w:p>
    <w:p w14:paraId="10D88152" w14:textId="77777777" w:rsidR="00E7728B" w:rsidRPr="00C50C3B" w:rsidRDefault="00E7728B">
      <w:pPr>
        <w:spacing w:after="80" w:line="320" w:lineRule="exact"/>
        <w:ind w:firstLine="283"/>
        <w:rPr>
          <w:rFonts w:hint="cs"/>
          <w:rtl/>
        </w:rPr>
      </w:pPr>
    </w:p>
    <w:p w14:paraId="5CE5E56D" w14:textId="77777777" w:rsidR="00A97A22" w:rsidRPr="00A97A22" w:rsidRDefault="00A97A22">
      <w:pPr>
        <w:pStyle w:val="Heading1"/>
        <w:keepNext w:val="0"/>
        <w:spacing w:after="80" w:line="320" w:lineRule="exact"/>
        <w:ind w:firstLine="283"/>
        <w:jc w:val="both"/>
        <w:rPr>
          <w:b w:val="0"/>
          <w:bCs w:val="0"/>
          <w:sz w:val="22"/>
          <w:szCs w:val="24"/>
          <w:u w:val="none"/>
          <w:rtl/>
        </w:rPr>
      </w:pPr>
    </w:p>
    <w:p w14:paraId="7A9F811A" w14:textId="77777777" w:rsidR="00A97A22" w:rsidRPr="00A97A22" w:rsidRDefault="00A97A22">
      <w:pPr>
        <w:pStyle w:val="Heading1"/>
        <w:keepNext w:val="0"/>
        <w:spacing w:after="80" w:line="320" w:lineRule="exact"/>
        <w:ind w:firstLine="283"/>
        <w:jc w:val="both"/>
        <w:rPr>
          <w:sz w:val="22"/>
          <w:szCs w:val="24"/>
          <w:u w:val="none"/>
          <w:rtl/>
        </w:rPr>
      </w:pPr>
    </w:p>
    <w:p w14:paraId="5428C1F9" w14:textId="77777777" w:rsidR="00E7728B" w:rsidRPr="00A97A22" w:rsidRDefault="00E7728B">
      <w:pPr>
        <w:pStyle w:val="Heading1"/>
        <w:keepNext w:val="0"/>
        <w:spacing w:after="80" w:line="320" w:lineRule="exact"/>
        <w:ind w:firstLine="283"/>
        <w:jc w:val="both"/>
        <w:rPr>
          <w:sz w:val="22"/>
          <w:szCs w:val="24"/>
          <w:u w:val="none"/>
          <w:rtl/>
        </w:rPr>
      </w:pPr>
    </w:p>
    <w:p w14:paraId="3AA64D4A" w14:textId="77777777" w:rsidR="00E7728B" w:rsidRDefault="00E7728B">
      <w:pPr>
        <w:pStyle w:val="Title"/>
        <w:spacing w:after="80" w:line="320" w:lineRule="exact"/>
        <w:ind w:firstLine="283"/>
        <w:rPr>
          <w:sz w:val="22"/>
          <w:rtl/>
        </w:rPr>
      </w:pPr>
      <w:bookmarkStart w:id="8" w:name="PsakDin"/>
      <w:bookmarkEnd w:id="0"/>
      <w:r>
        <w:rPr>
          <w:sz w:val="22"/>
          <w:rtl/>
        </w:rPr>
        <w:t>הכרעת דין</w:t>
      </w:r>
    </w:p>
    <w:bookmarkEnd w:id="8"/>
    <w:p w14:paraId="18EFF5F0" w14:textId="77777777" w:rsidR="00E7728B" w:rsidRDefault="00E7728B">
      <w:pPr>
        <w:pStyle w:val="Title"/>
        <w:spacing w:after="80" w:line="320" w:lineRule="exact"/>
        <w:ind w:firstLine="283"/>
        <w:jc w:val="both"/>
        <w:rPr>
          <w:sz w:val="22"/>
          <w:rtl/>
        </w:rPr>
      </w:pPr>
      <w:r>
        <w:rPr>
          <w:rFonts w:hint="cs"/>
          <w:sz w:val="22"/>
          <w:rtl/>
        </w:rPr>
        <w:t xml:space="preserve"> </w:t>
      </w:r>
    </w:p>
    <w:p w14:paraId="48BABACC" w14:textId="77777777" w:rsidR="00E7728B" w:rsidRDefault="00E7728B">
      <w:pPr>
        <w:spacing w:after="80" w:line="320" w:lineRule="exact"/>
        <w:ind w:firstLine="283"/>
        <w:rPr>
          <w:rFonts w:hint="cs"/>
          <w:sz w:val="22"/>
          <w:rtl/>
        </w:rPr>
      </w:pPr>
      <w:r>
        <w:rPr>
          <w:rFonts w:hint="cs"/>
          <w:b/>
          <w:bCs/>
          <w:sz w:val="22"/>
          <w:rtl/>
        </w:rPr>
        <w:t>1.</w:t>
      </w:r>
      <w:r>
        <w:rPr>
          <w:rFonts w:hint="cs"/>
          <w:b/>
          <w:bCs/>
          <w:sz w:val="22"/>
          <w:rtl/>
        </w:rPr>
        <w:tab/>
        <w:t xml:space="preserve"> </w:t>
      </w:r>
      <w:r>
        <w:rPr>
          <w:rFonts w:hint="cs"/>
          <w:sz w:val="22"/>
          <w:rtl/>
        </w:rPr>
        <w:t>אני מזכה את הנאשם מהעבירות המיוחסות לו בכתב האישום המתוקן.</w:t>
      </w:r>
    </w:p>
    <w:p w14:paraId="3E9D104E" w14:textId="77777777" w:rsidR="00E7728B" w:rsidRDefault="00E7728B">
      <w:pPr>
        <w:spacing w:after="80" w:line="320" w:lineRule="exact"/>
        <w:ind w:firstLine="283"/>
        <w:rPr>
          <w:rFonts w:hint="cs"/>
          <w:sz w:val="22"/>
          <w:rtl/>
        </w:rPr>
      </w:pPr>
    </w:p>
    <w:p w14:paraId="2A876544" w14:textId="77777777" w:rsidR="00E7728B" w:rsidRDefault="00E7728B">
      <w:pPr>
        <w:spacing w:after="80" w:line="320" w:lineRule="exact"/>
        <w:ind w:firstLine="283"/>
        <w:rPr>
          <w:rFonts w:hint="cs"/>
          <w:sz w:val="22"/>
          <w:rtl/>
        </w:rPr>
      </w:pPr>
      <w:r>
        <w:rPr>
          <w:rFonts w:hint="cs"/>
          <w:b/>
          <w:bCs/>
          <w:sz w:val="22"/>
          <w:rtl/>
        </w:rPr>
        <w:t>2.</w:t>
      </w:r>
      <w:r>
        <w:rPr>
          <w:rFonts w:hint="cs"/>
          <w:b/>
          <w:bCs/>
          <w:sz w:val="22"/>
          <w:rtl/>
        </w:rPr>
        <w:tab/>
      </w:r>
      <w:r>
        <w:rPr>
          <w:rFonts w:hint="cs"/>
          <w:sz w:val="22"/>
          <w:rtl/>
        </w:rPr>
        <w:t xml:space="preserve">נגד הנאשם הוגש כתב אישום המייחס לו עבירה של מעשה מגונה, עבירה לפי סעיף </w:t>
      </w:r>
      <w:hyperlink r:id="rId15" w:history="1">
        <w:r w:rsidR="00C50C3B" w:rsidRPr="00C50C3B">
          <w:rPr>
            <w:color w:val="0000FF"/>
            <w:sz w:val="22"/>
            <w:u w:val="single"/>
            <w:rtl/>
          </w:rPr>
          <w:t>348(א)</w:t>
        </w:r>
      </w:hyperlink>
      <w:r>
        <w:rPr>
          <w:rFonts w:hint="cs"/>
          <w:sz w:val="22"/>
          <w:rtl/>
        </w:rPr>
        <w:t xml:space="preserve"> ל</w:t>
      </w:r>
      <w:hyperlink r:id="rId16" w:history="1">
        <w:r w:rsidR="00A97A22" w:rsidRPr="00A97A22">
          <w:rPr>
            <w:rStyle w:val="Hyperlink"/>
            <w:rFonts w:hint="eastAsia"/>
            <w:sz w:val="22"/>
            <w:rtl/>
          </w:rPr>
          <w:t>חוק</w:t>
        </w:r>
        <w:r w:rsidR="00A97A22" w:rsidRPr="00A97A22">
          <w:rPr>
            <w:rStyle w:val="Hyperlink"/>
            <w:sz w:val="22"/>
            <w:rtl/>
          </w:rPr>
          <w:t xml:space="preserve"> העונשין</w:t>
        </w:r>
      </w:hyperlink>
      <w:r>
        <w:rPr>
          <w:rFonts w:hint="cs"/>
          <w:sz w:val="22"/>
          <w:rtl/>
        </w:rPr>
        <w:t xml:space="preserve"> התשל"ז- 1977 (להלן: "החוק"), עבירת איומים, עבירה לפי </w:t>
      </w:r>
      <w:hyperlink r:id="rId17" w:history="1">
        <w:r w:rsidR="00C50C3B" w:rsidRPr="00C50C3B">
          <w:rPr>
            <w:color w:val="0000FF"/>
            <w:sz w:val="22"/>
            <w:u w:val="single"/>
            <w:rtl/>
          </w:rPr>
          <w:t>סעיף 192</w:t>
        </w:r>
      </w:hyperlink>
      <w:r>
        <w:rPr>
          <w:rFonts w:hint="cs"/>
          <w:sz w:val="22"/>
          <w:rtl/>
        </w:rPr>
        <w:t xml:space="preserve"> לחוק ועבירה של רמזים מגונים, עבירה לפי </w:t>
      </w:r>
      <w:hyperlink r:id="rId18" w:history="1">
        <w:r w:rsidR="00C50C3B" w:rsidRPr="00C50C3B">
          <w:rPr>
            <w:color w:val="0000FF"/>
            <w:sz w:val="22"/>
            <w:u w:val="single"/>
            <w:rtl/>
          </w:rPr>
          <w:t>סעיף 296</w:t>
        </w:r>
      </w:hyperlink>
      <w:r>
        <w:rPr>
          <w:rFonts w:hint="cs"/>
          <w:sz w:val="22"/>
          <w:rtl/>
        </w:rPr>
        <w:t xml:space="preserve"> לחוק, שנמחקה בסיום המשפט, באופן שכתב האישום תוקן בהתאם.</w:t>
      </w:r>
    </w:p>
    <w:p w14:paraId="2744AEE2" w14:textId="77777777" w:rsidR="00E7728B" w:rsidRDefault="00E7728B">
      <w:pPr>
        <w:spacing w:after="80" w:line="320" w:lineRule="exact"/>
        <w:ind w:firstLine="283"/>
        <w:rPr>
          <w:rFonts w:hint="cs"/>
          <w:color w:val="FFFFFF"/>
          <w:sz w:val="4"/>
          <w:szCs w:val="4"/>
          <w:rtl/>
        </w:rPr>
      </w:pPr>
    </w:p>
    <w:p w14:paraId="10F5CB07" w14:textId="77777777" w:rsidR="00E7728B" w:rsidRDefault="00E7728B">
      <w:pPr>
        <w:spacing w:after="80" w:line="320" w:lineRule="exact"/>
        <w:ind w:firstLine="283"/>
        <w:rPr>
          <w:rFonts w:hint="cs"/>
          <w:color w:val="FFFFFF"/>
          <w:sz w:val="4"/>
          <w:szCs w:val="4"/>
          <w:rtl/>
        </w:rPr>
      </w:pPr>
      <w:r>
        <w:rPr>
          <w:color w:val="FFFFFF"/>
          <w:sz w:val="4"/>
          <w:szCs w:val="4"/>
          <w:rtl/>
        </w:rPr>
        <w:lastRenderedPageBreak/>
        <w:t>5129371</w:t>
      </w:r>
    </w:p>
    <w:p w14:paraId="407A847D" w14:textId="77777777" w:rsidR="00E7728B" w:rsidRDefault="00E7728B">
      <w:pPr>
        <w:spacing w:after="80" w:line="320" w:lineRule="exact"/>
        <w:ind w:firstLine="283"/>
        <w:rPr>
          <w:rFonts w:hint="cs"/>
          <w:sz w:val="22"/>
          <w:rtl/>
        </w:rPr>
      </w:pPr>
      <w:r>
        <w:rPr>
          <w:color w:val="FFFFFF"/>
          <w:sz w:val="4"/>
          <w:szCs w:val="4"/>
          <w:rtl/>
        </w:rPr>
        <w:t>5129371</w:t>
      </w:r>
      <w:r>
        <w:rPr>
          <w:rFonts w:hint="cs"/>
          <w:sz w:val="22"/>
          <w:rtl/>
        </w:rPr>
        <w:t xml:space="preserve">מהעובדות שפורטו בכתב האישום המתוקן, עולה שבתאריך 31.10.99 סמוך לשעה 09:30, בחדר המזכירות שבבית ספר "נראה אור" שבנתיבות (להלן: "בית הספר"), הנאשם עשה מעשה מגונה במתלוננת, בכך שנצמד לגופה מאחור וכשזו הדפה אותו אמר לה: </w:t>
      </w:r>
      <w:r>
        <w:rPr>
          <w:rFonts w:hint="cs"/>
          <w:b/>
          <w:bCs/>
          <w:sz w:val="22"/>
          <w:rtl/>
        </w:rPr>
        <w:t xml:space="preserve">"את לא מבינה שאני מחשיב אותך יותר מאישתי". </w:t>
      </w:r>
      <w:r>
        <w:rPr>
          <w:rFonts w:hint="cs"/>
          <w:sz w:val="22"/>
          <w:rtl/>
        </w:rPr>
        <w:t>(להלן: "הארוע בחדר המזכירות").</w:t>
      </w:r>
      <w:r>
        <w:rPr>
          <w:color w:val="FFFFFF"/>
          <w:sz w:val="4"/>
          <w:szCs w:val="4"/>
          <w:rtl/>
        </w:rPr>
        <w:t>נ</w:t>
      </w:r>
    </w:p>
    <w:p w14:paraId="37398B0C" w14:textId="77777777" w:rsidR="00E7728B" w:rsidRDefault="00E7728B">
      <w:pPr>
        <w:spacing w:after="80" w:line="320" w:lineRule="exact"/>
        <w:ind w:firstLine="283"/>
        <w:rPr>
          <w:rFonts w:hint="cs"/>
          <w:sz w:val="22"/>
          <w:rtl/>
        </w:rPr>
      </w:pPr>
      <w:r>
        <w:rPr>
          <w:rFonts w:hint="cs"/>
          <w:sz w:val="22"/>
          <w:rtl/>
        </w:rPr>
        <w:t xml:space="preserve">כמו כן, בתאריך 1.11.99 בשעות הבוקר, בחדר המורים שבבית הספר, עשה מעשה מגונה במתלוננת, בכך שאחז ברגליה ובגופה והרים אותה. באותו מעמד, הנאשם איים בפגיעה שלא כדין בגופה של המתלוננת, בכך שאמר לה: </w:t>
      </w:r>
      <w:r>
        <w:rPr>
          <w:rFonts w:hint="cs"/>
          <w:b/>
          <w:bCs/>
          <w:sz w:val="22"/>
          <w:rtl/>
        </w:rPr>
        <w:t xml:space="preserve">"את אלימה ואם תדברי אני אהרוס את שמך הטוב" </w:t>
      </w:r>
      <w:r>
        <w:rPr>
          <w:rFonts w:hint="cs"/>
          <w:sz w:val="22"/>
          <w:rtl/>
        </w:rPr>
        <w:t>בכוונה להפחידה (להלן: "הארוע בחדר המורים").</w:t>
      </w:r>
      <w:r>
        <w:rPr>
          <w:color w:val="FFFFFF"/>
          <w:sz w:val="4"/>
          <w:szCs w:val="4"/>
          <w:rtl/>
        </w:rPr>
        <w:t>ב</w:t>
      </w:r>
    </w:p>
    <w:p w14:paraId="35982AD2" w14:textId="77777777" w:rsidR="00E7728B" w:rsidRDefault="00E7728B">
      <w:pPr>
        <w:spacing w:after="80" w:line="320" w:lineRule="exact"/>
        <w:ind w:firstLine="283"/>
        <w:rPr>
          <w:rFonts w:hint="cs"/>
          <w:sz w:val="22"/>
          <w:rtl/>
        </w:rPr>
      </w:pPr>
      <w:r>
        <w:rPr>
          <w:rFonts w:hint="cs"/>
          <w:sz w:val="22"/>
          <w:rtl/>
        </w:rPr>
        <w:t>בנוסף, בתאריך 10.11.99 סמוך לשעה 9:30 בחדר המזכירות (צ"ל- חדר המחשבים) שבבית הספר, הנאשם עשה מעשה מגונה במתלוננת, בכך שאחז בה מאחור בידה ונישק אותה בכח על לחי ימין (להלן: "הארוע בחדר המחשבים").</w:t>
      </w:r>
      <w:r>
        <w:rPr>
          <w:color w:val="FFFFFF"/>
          <w:sz w:val="4"/>
          <w:szCs w:val="4"/>
          <w:rtl/>
        </w:rPr>
        <w:t>ו</w:t>
      </w:r>
    </w:p>
    <w:p w14:paraId="29AF7D80" w14:textId="77777777" w:rsidR="00E7728B" w:rsidRDefault="00E7728B">
      <w:pPr>
        <w:spacing w:after="80" w:line="320" w:lineRule="exact"/>
        <w:ind w:firstLine="283"/>
        <w:rPr>
          <w:rFonts w:hint="cs"/>
          <w:sz w:val="22"/>
          <w:rtl/>
        </w:rPr>
      </w:pPr>
      <w:r>
        <w:rPr>
          <w:rFonts w:hint="cs"/>
          <w:sz w:val="22"/>
          <w:rtl/>
        </w:rPr>
        <w:t xml:space="preserve"> </w:t>
      </w:r>
      <w:r>
        <w:rPr>
          <w:rFonts w:hint="cs"/>
          <w:sz w:val="22"/>
          <w:rtl/>
        </w:rPr>
        <w:tab/>
        <w:t>הנאשם כפר ולכן נשמעו ראיות בתיק.</w:t>
      </w:r>
      <w:r>
        <w:rPr>
          <w:color w:val="FFFFFF"/>
          <w:sz w:val="4"/>
          <w:szCs w:val="4"/>
          <w:rtl/>
        </w:rPr>
        <w:t>נ</w:t>
      </w:r>
    </w:p>
    <w:p w14:paraId="4C6E6EB7" w14:textId="77777777" w:rsidR="00E7728B" w:rsidRDefault="00E7728B">
      <w:pPr>
        <w:spacing w:after="80" w:line="320" w:lineRule="exact"/>
        <w:ind w:firstLine="283"/>
        <w:rPr>
          <w:rFonts w:hint="cs"/>
          <w:sz w:val="22"/>
          <w:rtl/>
        </w:rPr>
      </w:pPr>
    </w:p>
    <w:p w14:paraId="439A4CCE" w14:textId="77777777" w:rsidR="00E7728B" w:rsidRDefault="00E7728B">
      <w:pPr>
        <w:spacing w:after="80" w:line="320" w:lineRule="exact"/>
        <w:ind w:firstLine="283"/>
        <w:rPr>
          <w:rFonts w:hint="cs"/>
          <w:sz w:val="22"/>
          <w:rtl/>
        </w:rPr>
      </w:pPr>
      <w:r>
        <w:rPr>
          <w:rFonts w:hint="cs"/>
          <w:b/>
          <w:bCs/>
          <w:sz w:val="22"/>
          <w:rtl/>
        </w:rPr>
        <w:t>3.</w:t>
      </w:r>
      <w:r>
        <w:rPr>
          <w:rFonts w:hint="cs"/>
          <w:b/>
          <w:bCs/>
          <w:sz w:val="22"/>
          <w:rtl/>
        </w:rPr>
        <w:tab/>
      </w:r>
      <w:r>
        <w:rPr>
          <w:rFonts w:hint="cs"/>
          <w:sz w:val="22"/>
          <w:rtl/>
        </w:rPr>
        <w:t xml:space="preserve">הנאשם והמתלוננת אנשים צעירים, בני אותו גיל המתגוררים בנתיבות, נשואים ומטופלים בילדים. במועד הרלוונטי לאירועים נשוא כתב האישום הם עבדו בצוותא - חדא בנתיבות בבית הספר "נראה אור" הנמנה על רשת החינוך של ש"ס. המדובר במוסד חינוכי קטן המכיל 12 כיתות, שמספר הלומדים בו מצומצם. הצוות האדמיניסטרטיבי בבית הספר היה מינימלי. הוא כלל את המנהל, אשתו ששימשה כסגניתו וכמורה למחשבים, שניהם חרדים, המתלוננת - מזכירת בית הספר והנאשם, אב בית - שרת. צוות ההוראה וההנהלה היה דתי ואילו התלמידים הגיעו מבתים חילוניים, מעוטי יכולת. הנאשם היה ותיק, יחסית, והספיק לצבור כ- 4 שנות עבודה. המתלוננת עבדה פחות משנה. שניהם סולקו מעבודתם לאחר שהפרשה, נשוא כתב האישום, נחשפה. </w:t>
      </w:r>
    </w:p>
    <w:p w14:paraId="11814B03" w14:textId="77777777" w:rsidR="00E7728B" w:rsidRDefault="00E7728B">
      <w:pPr>
        <w:spacing w:after="80" w:line="320" w:lineRule="exact"/>
        <w:ind w:firstLine="283"/>
        <w:rPr>
          <w:rFonts w:hint="cs"/>
          <w:sz w:val="22"/>
          <w:rtl/>
        </w:rPr>
      </w:pPr>
    </w:p>
    <w:p w14:paraId="28277334" w14:textId="77777777" w:rsidR="00E7728B" w:rsidRDefault="00E7728B">
      <w:pPr>
        <w:spacing w:after="80" w:line="320" w:lineRule="exact"/>
        <w:ind w:firstLine="283"/>
        <w:rPr>
          <w:rFonts w:hint="cs"/>
          <w:sz w:val="22"/>
          <w:rtl/>
        </w:rPr>
      </w:pPr>
    </w:p>
    <w:p w14:paraId="0C7B65D0" w14:textId="77777777" w:rsidR="00E7728B" w:rsidRDefault="00E7728B">
      <w:pPr>
        <w:spacing w:after="80" w:line="320" w:lineRule="exact"/>
        <w:ind w:firstLine="283"/>
        <w:rPr>
          <w:rFonts w:hint="cs"/>
          <w:sz w:val="22"/>
          <w:rtl/>
        </w:rPr>
      </w:pPr>
    </w:p>
    <w:p w14:paraId="74FDA0D2" w14:textId="77777777" w:rsidR="00E7728B" w:rsidRDefault="00E7728B">
      <w:pPr>
        <w:spacing w:after="80" w:line="320" w:lineRule="exact"/>
        <w:ind w:firstLine="283"/>
        <w:rPr>
          <w:rFonts w:hint="cs"/>
          <w:sz w:val="22"/>
          <w:rtl/>
        </w:rPr>
      </w:pPr>
    </w:p>
    <w:p w14:paraId="410F8456" w14:textId="77777777" w:rsidR="00E7728B" w:rsidRDefault="00E7728B">
      <w:pPr>
        <w:spacing w:after="80" w:line="320" w:lineRule="exact"/>
        <w:ind w:firstLine="283"/>
        <w:rPr>
          <w:rFonts w:hint="cs"/>
          <w:sz w:val="22"/>
          <w:rtl/>
        </w:rPr>
      </w:pPr>
      <w:r>
        <w:rPr>
          <w:rFonts w:hint="cs"/>
          <w:b/>
          <w:bCs/>
          <w:sz w:val="22"/>
          <w:u w:val="single"/>
          <w:rtl/>
        </w:rPr>
        <w:t>ראיות התביעה</w:t>
      </w:r>
      <w:r>
        <w:rPr>
          <w:rFonts w:hint="cs"/>
          <w:b/>
          <w:bCs/>
          <w:sz w:val="22"/>
          <w:rtl/>
        </w:rPr>
        <w:t>:</w:t>
      </w:r>
    </w:p>
    <w:p w14:paraId="0B54AE63" w14:textId="77777777" w:rsidR="00E7728B" w:rsidRDefault="00E7728B">
      <w:pPr>
        <w:spacing w:after="80" w:line="320" w:lineRule="exact"/>
        <w:ind w:firstLine="283"/>
        <w:rPr>
          <w:rFonts w:hint="cs"/>
          <w:b/>
          <w:bCs/>
          <w:sz w:val="22"/>
          <w:rtl/>
        </w:rPr>
      </w:pPr>
      <w:r>
        <w:rPr>
          <w:rFonts w:hint="cs"/>
          <w:b/>
          <w:bCs/>
          <w:sz w:val="22"/>
          <w:rtl/>
        </w:rPr>
        <w:t>4.</w:t>
      </w:r>
      <w:r>
        <w:rPr>
          <w:rFonts w:hint="cs"/>
          <w:b/>
          <w:bCs/>
          <w:sz w:val="22"/>
          <w:rtl/>
        </w:rPr>
        <w:tab/>
      </w:r>
      <w:r>
        <w:rPr>
          <w:rFonts w:hint="cs"/>
          <w:b/>
          <w:bCs/>
          <w:sz w:val="22"/>
          <w:u w:val="single"/>
          <w:rtl/>
        </w:rPr>
        <w:t>עדות המתלוננת ע.ת. 1 נעמי יפרח</w:t>
      </w:r>
      <w:r>
        <w:rPr>
          <w:rFonts w:hint="cs"/>
          <w:b/>
          <w:bCs/>
          <w:sz w:val="22"/>
          <w:rtl/>
        </w:rPr>
        <w:t>:</w:t>
      </w:r>
    </w:p>
    <w:p w14:paraId="4AB2C8F5" w14:textId="77777777" w:rsidR="00E7728B" w:rsidRDefault="00E7728B">
      <w:pPr>
        <w:spacing w:after="80" w:line="320" w:lineRule="exact"/>
        <w:ind w:firstLine="283"/>
        <w:rPr>
          <w:rFonts w:hint="cs"/>
          <w:sz w:val="22"/>
          <w:rtl/>
        </w:rPr>
      </w:pPr>
      <w:r>
        <w:rPr>
          <w:rFonts w:hint="cs"/>
          <w:sz w:val="22"/>
          <w:rtl/>
        </w:rPr>
        <w:t>המתלוננת ילידת 1965. התייצבה לעדות, מוקפדת מבחינת הופעתה ולבושה כאשה חרדית. שפתה היתה רהוטה, קולחת ואופיינה במבטא זר (צרפתי). נראה היה כי רכשה השכלה.</w:t>
      </w:r>
      <w:r>
        <w:rPr>
          <w:color w:val="FFFFFF"/>
          <w:sz w:val="4"/>
          <w:szCs w:val="4"/>
          <w:rtl/>
        </w:rPr>
        <w:t>ב</w:t>
      </w:r>
    </w:p>
    <w:p w14:paraId="47D4334C" w14:textId="77777777" w:rsidR="00E7728B" w:rsidRDefault="00E7728B">
      <w:pPr>
        <w:spacing w:after="80" w:line="320" w:lineRule="exact"/>
        <w:ind w:firstLine="283"/>
        <w:rPr>
          <w:rFonts w:hint="cs"/>
          <w:sz w:val="22"/>
          <w:rtl/>
        </w:rPr>
      </w:pPr>
      <w:r>
        <w:rPr>
          <w:rFonts w:hint="cs"/>
          <w:sz w:val="22"/>
          <w:rtl/>
        </w:rPr>
        <w:t xml:space="preserve">היא העידה בחקירה ראשית כי בהוראת המנהל, נהג הנאשם לשבת עמה בחדר המזכירות: </w:t>
      </w:r>
      <w:r>
        <w:rPr>
          <w:rFonts w:hint="cs"/>
          <w:b/>
          <w:bCs/>
          <w:sz w:val="22"/>
          <w:rtl/>
        </w:rPr>
        <w:t xml:space="preserve">"בית הספר הוא קטן, של ש"ס, אין לשרת מקום או חדר לשבת בו. המנהל אמר לו שישב כל שעות הבוקר הנאשם יישב אצלי במזכירות, כי אין לו מקום אחר". </w:t>
      </w:r>
      <w:r>
        <w:rPr>
          <w:rFonts w:hint="cs"/>
          <w:sz w:val="22"/>
          <w:rtl/>
        </w:rPr>
        <w:t xml:space="preserve">(עמ' 8, ש' 14- 16). </w:t>
      </w:r>
    </w:p>
    <w:p w14:paraId="32C0D1B6" w14:textId="77777777" w:rsidR="00E7728B" w:rsidRDefault="00E7728B">
      <w:pPr>
        <w:spacing w:after="80" w:line="320" w:lineRule="exact"/>
        <w:ind w:firstLine="283"/>
        <w:rPr>
          <w:rFonts w:hint="cs"/>
          <w:b/>
          <w:bCs/>
          <w:sz w:val="22"/>
          <w:rtl/>
        </w:rPr>
      </w:pPr>
      <w:r>
        <w:rPr>
          <w:rFonts w:hint="cs"/>
          <w:sz w:val="22"/>
          <w:rtl/>
        </w:rPr>
        <w:t xml:space="preserve">בתאריך 31.10.99 נכנסה המתלוננת לחדר המנהל והרגישה שמישהו נצמד לגופה מאחור. כאשר הסתובבה, הבחינה בנאשם. הוא אחז בדלת, כשהיא סגורה, ולא איפשר לה לצאת מהחדר עד שהרימה את קולה. לאחר האירוע היא הבהירה לו שאינה מוכנה לסוג יחסים מעין זה ושאם הדבר ישנה- היא תדע מה לעשות. בתגובה השיב לה הנאשם: </w:t>
      </w:r>
      <w:r>
        <w:rPr>
          <w:rFonts w:hint="cs"/>
          <w:b/>
          <w:bCs/>
          <w:sz w:val="22"/>
          <w:rtl/>
        </w:rPr>
        <w:t>"אני מחשיב אותך יותר מאשתי, ואם את לא הבנת את זה עד עכשיו, אז מוטב שתביני".</w:t>
      </w:r>
      <w:r>
        <w:rPr>
          <w:b/>
          <w:bCs/>
          <w:color w:val="FFFFFF"/>
          <w:sz w:val="4"/>
          <w:szCs w:val="4"/>
          <w:rtl/>
        </w:rPr>
        <w:t>ו</w:t>
      </w:r>
    </w:p>
    <w:p w14:paraId="2A3A0A8F" w14:textId="77777777" w:rsidR="00E7728B" w:rsidRDefault="00E7728B">
      <w:pPr>
        <w:spacing w:after="80" w:line="320" w:lineRule="exact"/>
        <w:ind w:firstLine="283"/>
        <w:rPr>
          <w:rFonts w:hint="cs"/>
          <w:b/>
          <w:bCs/>
          <w:sz w:val="22"/>
          <w:rtl/>
        </w:rPr>
      </w:pPr>
      <w:r>
        <w:rPr>
          <w:rFonts w:hint="cs"/>
          <w:sz w:val="22"/>
          <w:rtl/>
        </w:rPr>
        <w:lastRenderedPageBreak/>
        <w:t xml:space="preserve">בתאריך 1.11.99, בעת שנשקלה במשקל המצוי בחדר המורים, הרגישה </w:t>
      </w:r>
      <w:r>
        <w:rPr>
          <w:rFonts w:hint="cs"/>
          <w:b/>
          <w:bCs/>
          <w:sz w:val="22"/>
          <w:rtl/>
        </w:rPr>
        <w:t xml:space="preserve">"ידיים שמרימות את גופי כלפי מעלה (הנאשם נגע לי בגב וברגלים והניף אותי)". </w:t>
      </w:r>
      <w:r>
        <w:rPr>
          <w:rFonts w:hint="cs"/>
          <w:sz w:val="22"/>
          <w:rtl/>
        </w:rPr>
        <w:t xml:space="preserve">היא הכתה אותו בחזהו על מנת שיוריד אותה. </w:t>
      </w:r>
      <w:r>
        <w:rPr>
          <w:rFonts w:hint="cs"/>
          <w:b/>
          <w:bCs/>
          <w:sz w:val="22"/>
          <w:rtl/>
        </w:rPr>
        <w:t>"אז הוא התפרץ ואמר "את מאד אלימה, אם את תספרי מה שקרה אני אהרוס את שמך הטוב"".</w:t>
      </w:r>
      <w:r>
        <w:rPr>
          <w:b/>
          <w:bCs/>
          <w:color w:val="FFFFFF"/>
          <w:sz w:val="4"/>
          <w:szCs w:val="4"/>
          <w:rtl/>
        </w:rPr>
        <w:t>נ</w:t>
      </w:r>
    </w:p>
    <w:p w14:paraId="0FB3E8D1" w14:textId="77777777" w:rsidR="00E7728B" w:rsidRDefault="00E7728B">
      <w:pPr>
        <w:spacing w:after="80" w:line="320" w:lineRule="exact"/>
        <w:ind w:firstLine="283"/>
        <w:rPr>
          <w:rFonts w:hint="cs"/>
          <w:sz w:val="22"/>
          <w:rtl/>
        </w:rPr>
      </w:pPr>
      <w:r>
        <w:rPr>
          <w:rFonts w:hint="cs"/>
          <w:sz w:val="22"/>
          <w:rtl/>
        </w:rPr>
        <w:t xml:space="preserve">לדבריה, היא שבה  והזהירה אותו שלא תסכים למעשיו. היא לא סיפרה על הארועים לאחרים בשל החשש מאיומיו: </w:t>
      </w:r>
      <w:r>
        <w:rPr>
          <w:rFonts w:hint="cs"/>
          <w:b/>
          <w:bCs/>
          <w:sz w:val="22"/>
          <w:rtl/>
        </w:rPr>
        <w:t xml:space="preserve">"לא ידעתי איך לספר לאחרים מה שקורה איתי. פחדתי מהאיומים שהוא כל הזמן היה מאיים". </w:t>
      </w:r>
      <w:r>
        <w:rPr>
          <w:rFonts w:hint="cs"/>
          <w:sz w:val="22"/>
          <w:rtl/>
        </w:rPr>
        <w:t>(עמ' 2 ש' 16- 17).</w:t>
      </w:r>
      <w:r>
        <w:rPr>
          <w:color w:val="FFFFFF"/>
          <w:sz w:val="4"/>
          <w:szCs w:val="4"/>
          <w:rtl/>
        </w:rPr>
        <w:t>ב</w:t>
      </w:r>
    </w:p>
    <w:p w14:paraId="03F75DBD" w14:textId="77777777" w:rsidR="00E7728B" w:rsidRDefault="00E7728B">
      <w:pPr>
        <w:spacing w:after="80" w:line="320" w:lineRule="exact"/>
        <w:ind w:firstLine="283"/>
        <w:rPr>
          <w:rFonts w:hint="cs"/>
          <w:sz w:val="22"/>
          <w:rtl/>
        </w:rPr>
      </w:pPr>
      <w:r>
        <w:rPr>
          <w:rFonts w:hint="cs"/>
          <w:sz w:val="22"/>
          <w:rtl/>
        </w:rPr>
        <w:t xml:space="preserve">בתאריך 10.11.99, בעת שישבה בגפה בחדר המחשבים והדפיסה מכתב עבור מנהל בית הספר, נכנס הנאשם לחדר והודיע לה שהוא נוסע. היא סברה שהוא יצא מהחדר ואולם </w:t>
      </w:r>
      <w:r>
        <w:rPr>
          <w:rFonts w:hint="cs"/>
          <w:b/>
          <w:bCs/>
          <w:sz w:val="22"/>
          <w:rtl/>
        </w:rPr>
        <w:t xml:space="preserve">"למעשה הוא פנה לדלת וסגר אותה והתקרב אליי ופתאום הרגשתי שמישהו מתנפל עליי, אוחז בחוזקה בידיי שלא אזוז והצמיד את פניו ללחיי הימנית בנשיקה ואז נפלתי קדימה וצעקתי". </w:t>
      </w:r>
      <w:r>
        <w:rPr>
          <w:rFonts w:hint="cs"/>
          <w:sz w:val="22"/>
          <w:rtl/>
        </w:rPr>
        <w:t xml:space="preserve">מהצעקה נבהל הנאשם ונסוג אחורה. כשהוא פתח את הדלת הבחין במנהל המתקרב לעבר הדלת, ולכן פנה חזרה לעברה ונעמד ליד הכסא הסמוך אליה. </w:t>
      </w:r>
    </w:p>
    <w:p w14:paraId="43D3DDE6" w14:textId="77777777" w:rsidR="00E7728B" w:rsidRDefault="00E7728B">
      <w:pPr>
        <w:spacing w:after="80" w:line="320" w:lineRule="exact"/>
        <w:ind w:firstLine="283"/>
        <w:rPr>
          <w:rFonts w:hint="cs"/>
          <w:sz w:val="22"/>
          <w:rtl/>
        </w:rPr>
      </w:pPr>
      <w:r>
        <w:rPr>
          <w:rFonts w:hint="cs"/>
          <w:sz w:val="22"/>
          <w:rtl/>
        </w:rPr>
        <w:t>המנהל שאל אותה לגבי מספר טלפון כלשהו, היא השיבה לו בגמגום ובין לבין הנאשם עזב את החדר.</w:t>
      </w:r>
      <w:r>
        <w:rPr>
          <w:color w:val="FFFFFF"/>
          <w:sz w:val="4"/>
          <w:szCs w:val="4"/>
          <w:rtl/>
        </w:rPr>
        <w:t>ו</w:t>
      </w:r>
    </w:p>
    <w:p w14:paraId="31F489E9" w14:textId="77777777" w:rsidR="00E7728B" w:rsidRDefault="00E7728B">
      <w:pPr>
        <w:spacing w:after="80" w:line="320" w:lineRule="exact"/>
        <w:ind w:firstLine="283"/>
        <w:rPr>
          <w:rFonts w:hint="cs"/>
          <w:b/>
          <w:bCs/>
          <w:sz w:val="22"/>
          <w:rtl/>
        </w:rPr>
      </w:pPr>
      <w:r>
        <w:rPr>
          <w:rFonts w:hint="cs"/>
          <w:sz w:val="22"/>
          <w:rtl/>
        </w:rPr>
        <w:t xml:space="preserve">כשהמנהל יצא את החדר </w:t>
      </w:r>
      <w:r>
        <w:rPr>
          <w:rFonts w:hint="cs"/>
          <w:b/>
          <w:bCs/>
          <w:sz w:val="22"/>
          <w:rtl/>
        </w:rPr>
        <w:t>"אני יצאתי במהירות לכוון המזכירות ומצאתי שם את סגנית המנהל... ושם התמוטטתי ובכיתי והיא שאלה אותי מה קרה ואני סיפרתי לה בדיוק מה שסיפרתי עכשיו לביהמ"ש...".</w:t>
      </w:r>
      <w:r>
        <w:rPr>
          <w:b/>
          <w:bCs/>
          <w:color w:val="FFFFFF"/>
          <w:sz w:val="4"/>
          <w:szCs w:val="4"/>
          <w:rtl/>
        </w:rPr>
        <w:t>נ</w:t>
      </w:r>
    </w:p>
    <w:p w14:paraId="0D5B82D1" w14:textId="77777777" w:rsidR="00E7728B" w:rsidRDefault="00E7728B">
      <w:pPr>
        <w:spacing w:after="80" w:line="320" w:lineRule="exact"/>
        <w:ind w:firstLine="283"/>
        <w:rPr>
          <w:rFonts w:hint="cs"/>
          <w:b/>
          <w:bCs/>
          <w:sz w:val="22"/>
          <w:rtl/>
        </w:rPr>
      </w:pPr>
      <w:r>
        <w:rPr>
          <w:rFonts w:hint="cs"/>
          <w:sz w:val="22"/>
          <w:rtl/>
        </w:rPr>
        <w:t xml:space="preserve">היא הדגישה: </w:t>
      </w:r>
      <w:r>
        <w:rPr>
          <w:rFonts w:hint="cs"/>
          <w:b/>
          <w:bCs/>
          <w:sz w:val="22"/>
          <w:rtl/>
        </w:rPr>
        <w:t xml:space="preserve">"בין לבין היו רמזים מילוליים ברורים שהוא למעשה מעונין מאד בקשר רומנטי- מיני איני יודעת כיצד לקרוא לזה. יום אחד הוא אפילו ניסה לאיים עליי ולהגיד לי שיתפוס לי את החזה וימעך לי אותו. היו כל מיני התבטאויות ומילים... כשאני כל הזמן הבהרתי לו שאני לא מעונינת לא במילים מעין אלו". </w:t>
      </w:r>
      <w:r>
        <w:rPr>
          <w:rFonts w:hint="cs"/>
          <w:sz w:val="22"/>
          <w:rtl/>
        </w:rPr>
        <w:t>(עמ' 3 ש' 12- 15).</w:t>
      </w:r>
      <w:r>
        <w:rPr>
          <w:rFonts w:hint="cs"/>
          <w:b/>
          <w:bCs/>
          <w:sz w:val="22"/>
          <w:rtl/>
        </w:rPr>
        <w:t xml:space="preserve"> </w:t>
      </w:r>
    </w:p>
    <w:p w14:paraId="0AB6573B" w14:textId="77777777" w:rsidR="00E7728B" w:rsidRDefault="00E7728B">
      <w:pPr>
        <w:spacing w:after="80" w:line="320" w:lineRule="exact"/>
        <w:ind w:firstLine="283"/>
        <w:rPr>
          <w:rFonts w:hint="cs"/>
          <w:sz w:val="22"/>
          <w:rtl/>
        </w:rPr>
      </w:pPr>
      <w:r>
        <w:rPr>
          <w:rFonts w:hint="cs"/>
          <w:sz w:val="22"/>
          <w:rtl/>
        </w:rPr>
        <w:t xml:space="preserve">לאחר שהתייעצה עם רבנים ובהסכמת בעלה, החליטה המתלוננת להגיש תלונה במשטרה. </w:t>
      </w:r>
      <w:r>
        <w:rPr>
          <w:rFonts w:hint="cs"/>
          <w:b/>
          <w:bCs/>
          <w:sz w:val="22"/>
          <w:rtl/>
        </w:rPr>
        <w:t xml:space="preserve">"לאחר שהגשתי את התלונה, הייתי במצב נפשי מאד קשה. לא יכולתי לתפקד, לא יכולתי לצאת לעבודה, אפילו בבית דברים רגילים של הבית לא יכולתי לעשות שום דבר. הרגשתי שכל העולם מתמוטט סביבי. מה שחוויתי היה מאד קשה". </w:t>
      </w:r>
      <w:r>
        <w:rPr>
          <w:rFonts w:hint="cs"/>
          <w:sz w:val="22"/>
          <w:rtl/>
        </w:rPr>
        <w:t>(עמ' 4 ש' 5- 7).</w:t>
      </w:r>
      <w:r>
        <w:rPr>
          <w:color w:val="FFFFFF"/>
          <w:sz w:val="4"/>
          <w:szCs w:val="4"/>
          <w:rtl/>
        </w:rPr>
        <w:t>ב</w:t>
      </w:r>
    </w:p>
    <w:p w14:paraId="103D3AF8" w14:textId="77777777" w:rsidR="00E7728B" w:rsidRDefault="00E7728B">
      <w:pPr>
        <w:spacing w:after="80" w:line="320" w:lineRule="exact"/>
        <w:ind w:firstLine="283"/>
        <w:rPr>
          <w:rFonts w:hint="cs"/>
          <w:b/>
          <w:bCs/>
          <w:sz w:val="22"/>
          <w:rtl/>
        </w:rPr>
      </w:pPr>
    </w:p>
    <w:p w14:paraId="180BE8FB" w14:textId="77777777" w:rsidR="00E7728B" w:rsidRDefault="00E7728B">
      <w:pPr>
        <w:spacing w:after="80" w:line="320" w:lineRule="exact"/>
        <w:ind w:firstLine="283"/>
        <w:rPr>
          <w:rFonts w:hint="cs"/>
          <w:b/>
          <w:bCs/>
          <w:sz w:val="22"/>
          <w:rtl/>
        </w:rPr>
      </w:pPr>
      <w:r>
        <w:rPr>
          <w:rFonts w:hint="cs"/>
          <w:b/>
          <w:bCs/>
          <w:sz w:val="22"/>
          <w:rtl/>
        </w:rPr>
        <w:t>5.</w:t>
      </w:r>
      <w:r>
        <w:rPr>
          <w:rFonts w:hint="cs"/>
          <w:b/>
          <w:bCs/>
          <w:sz w:val="22"/>
          <w:rtl/>
        </w:rPr>
        <w:tab/>
      </w:r>
      <w:r>
        <w:rPr>
          <w:rFonts w:hint="cs"/>
          <w:b/>
          <w:bCs/>
          <w:sz w:val="22"/>
          <w:u w:val="single"/>
          <w:rtl/>
        </w:rPr>
        <w:t>עדותה בחקירה הנגדית</w:t>
      </w:r>
      <w:r>
        <w:rPr>
          <w:rFonts w:hint="cs"/>
          <w:b/>
          <w:bCs/>
          <w:sz w:val="22"/>
          <w:rtl/>
        </w:rPr>
        <w:t>:</w:t>
      </w:r>
    </w:p>
    <w:p w14:paraId="1BF59118" w14:textId="77777777" w:rsidR="00E7728B" w:rsidRDefault="00E7728B">
      <w:pPr>
        <w:spacing w:after="80" w:line="320" w:lineRule="exact"/>
        <w:ind w:firstLine="283"/>
        <w:rPr>
          <w:rFonts w:hint="cs"/>
          <w:sz w:val="22"/>
          <w:rtl/>
        </w:rPr>
      </w:pPr>
      <w:r>
        <w:rPr>
          <w:rFonts w:hint="cs"/>
          <w:sz w:val="22"/>
          <w:rtl/>
        </w:rPr>
        <w:t xml:space="preserve">המתלוננת שבה ותארה את הארועים שפורטו בכתב האישום. כאשר נשאלה לגבי היכרותה הקודמת עם הנאשם, השיבה: </w:t>
      </w:r>
      <w:r>
        <w:rPr>
          <w:rFonts w:hint="cs"/>
          <w:b/>
          <w:bCs/>
          <w:sz w:val="22"/>
          <w:rtl/>
        </w:rPr>
        <w:t xml:space="preserve">"אני מכירה את הנאשם שנים. לא באופן אישי. היינו בגן ילדים ביחד. פרט לכך לא היתה לי שום נגיעה ישירה אליו, אפילו שלום לא הייתי אומרת לו. היתה תקופה מאד קצרה שהוא היה מאבטח ב"נתיב הבנים", לא היה לי שום דבר איתו" </w:t>
      </w:r>
      <w:r>
        <w:rPr>
          <w:rFonts w:hint="cs"/>
          <w:sz w:val="22"/>
          <w:rtl/>
        </w:rPr>
        <w:t>(עמ' 4 ש' 22- 24)</w:t>
      </w:r>
      <w:r>
        <w:rPr>
          <w:rFonts w:hint="cs"/>
          <w:b/>
          <w:bCs/>
          <w:sz w:val="22"/>
          <w:rtl/>
        </w:rPr>
        <w:t xml:space="preserve">. </w:t>
      </w:r>
    </w:p>
    <w:p w14:paraId="36CC0A21" w14:textId="77777777" w:rsidR="00E7728B" w:rsidRDefault="00E7728B">
      <w:pPr>
        <w:spacing w:after="80" w:line="320" w:lineRule="exact"/>
        <w:ind w:firstLine="283"/>
        <w:rPr>
          <w:rFonts w:hint="cs"/>
          <w:sz w:val="22"/>
          <w:rtl/>
        </w:rPr>
      </w:pPr>
      <w:r>
        <w:rPr>
          <w:rFonts w:hint="cs"/>
          <w:sz w:val="22"/>
          <w:rtl/>
        </w:rPr>
        <w:t xml:space="preserve">באשר למשך הזמן בו הוטרדה ע"י הנאשם השיבה: </w:t>
      </w:r>
      <w:r>
        <w:rPr>
          <w:rFonts w:hint="cs"/>
          <w:b/>
          <w:bCs/>
          <w:sz w:val="22"/>
          <w:rtl/>
        </w:rPr>
        <w:t xml:space="preserve">"הנאשם התחיל להטריד אותי כמה ימים לפני ראש השנה. זה לא רשום בכתב האישום כי מרוב הבלבול אמרתי למשטרה רק את הדברים שרשומים בכתב האישום" </w:t>
      </w:r>
      <w:r>
        <w:rPr>
          <w:rFonts w:hint="cs"/>
          <w:sz w:val="22"/>
          <w:rtl/>
        </w:rPr>
        <w:t>(עמ' 2 ש' 29- 30)</w:t>
      </w:r>
      <w:r>
        <w:rPr>
          <w:rFonts w:hint="cs"/>
          <w:b/>
          <w:bCs/>
          <w:sz w:val="22"/>
          <w:rtl/>
        </w:rPr>
        <w:t xml:space="preserve">, </w:t>
      </w:r>
      <w:r>
        <w:rPr>
          <w:rFonts w:hint="cs"/>
          <w:sz w:val="22"/>
          <w:rtl/>
        </w:rPr>
        <w:t xml:space="preserve">היא אף ציינה שלא סיפרה על כך לאיש: </w:t>
      </w:r>
      <w:r>
        <w:rPr>
          <w:rFonts w:hint="cs"/>
          <w:b/>
          <w:bCs/>
          <w:sz w:val="22"/>
          <w:rtl/>
        </w:rPr>
        <w:t xml:space="preserve">"במשך כל הזמן לא פניתי לאף אחד חוץ מלסגנית המנהל. גם לה אמרתי רק בתקופה האחרונה. לסגנית אמרתי שזה היה אחרי שהוא הרים אותי במשקל. אמרתי לה שתשתדל להיות כמה שיותר במזכירות. כי פשוט יש לי פחד מהנאשם. אז אמרתי לה שהוא מאוד מציק לה </w:t>
      </w:r>
      <w:r>
        <w:rPr>
          <w:rFonts w:hint="cs"/>
          <w:sz w:val="22"/>
          <w:rtl/>
        </w:rPr>
        <w:t>(צ"ל: "לי")</w:t>
      </w:r>
      <w:r>
        <w:rPr>
          <w:rFonts w:hint="cs"/>
          <w:b/>
          <w:bCs/>
          <w:sz w:val="22"/>
          <w:rtl/>
        </w:rPr>
        <w:t xml:space="preserve">, לא סיפרתי את זה בפרוטרוט, לא יכולתי להוציא את זה החוצה" </w:t>
      </w:r>
      <w:r>
        <w:rPr>
          <w:rFonts w:hint="cs"/>
          <w:sz w:val="22"/>
          <w:rtl/>
        </w:rPr>
        <w:t>(עמ' 5 ש' 3- 5).</w:t>
      </w:r>
      <w:r>
        <w:rPr>
          <w:color w:val="FFFFFF"/>
          <w:sz w:val="4"/>
          <w:szCs w:val="4"/>
          <w:rtl/>
        </w:rPr>
        <w:t>ו</w:t>
      </w:r>
    </w:p>
    <w:p w14:paraId="4CAD679C" w14:textId="77777777" w:rsidR="00E7728B" w:rsidRDefault="00E7728B">
      <w:pPr>
        <w:pStyle w:val="BodyText"/>
        <w:spacing w:after="80" w:line="320" w:lineRule="exact"/>
        <w:ind w:firstLine="283"/>
        <w:rPr>
          <w:rFonts w:hint="cs"/>
          <w:b w:val="0"/>
          <w:bCs w:val="0"/>
          <w:sz w:val="22"/>
          <w:rtl/>
        </w:rPr>
      </w:pPr>
    </w:p>
    <w:p w14:paraId="336C9A6C" w14:textId="77777777" w:rsidR="00E7728B" w:rsidRDefault="00E7728B">
      <w:pPr>
        <w:pStyle w:val="BodyText"/>
        <w:spacing w:after="80" w:line="320" w:lineRule="exact"/>
        <w:ind w:firstLine="283"/>
        <w:rPr>
          <w:rFonts w:hint="cs"/>
          <w:sz w:val="22"/>
          <w:rtl/>
        </w:rPr>
      </w:pPr>
      <w:r>
        <w:rPr>
          <w:rFonts w:hint="cs"/>
          <w:sz w:val="22"/>
          <w:rtl/>
        </w:rPr>
        <w:t xml:space="preserve">6. </w:t>
      </w:r>
      <w:r>
        <w:rPr>
          <w:rFonts w:hint="cs"/>
          <w:sz w:val="22"/>
          <w:rtl/>
        </w:rPr>
        <w:tab/>
      </w:r>
      <w:r>
        <w:rPr>
          <w:rFonts w:hint="cs"/>
          <w:sz w:val="22"/>
          <w:u w:val="single"/>
          <w:rtl/>
        </w:rPr>
        <w:t>הודעת סגנית המנהל, יוכבד הרוש, ע.ת. 3 מיום 14.11.99 במשטרה (ת/1)</w:t>
      </w:r>
      <w:r>
        <w:rPr>
          <w:rFonts w:hint="cs"/>
          <w:sz w:val="22"/>
          <w:rtl/>
        </w:rPr>
        <w:t>:</w:t>
      </w:r>
    </w:p>
    <w:p w14:paraId="686CF766" w14:textId="77777777" w:rsidR="00E7728B" w:rsidRDefault="00E7728B">
      <w:pPr>
        <w:pStyle w:val="BodyText"/>
        <w:spacing w:after="80" w:line="320" w:lineRule="exact"/>
        <w:ind w:firstLine="283"/>
        <w:rPr>
          <w:rFonts w:hint="cs"/>
          <w:b w:val="0"/>
          <w:bCs w:val="0"/>
          <w:sz w:val="22"/>
          <w:rtl/>
        </w:rPr>
      </w:pPr>
      <w:r>
        <w:rPr>
          <w:rFonts w:hint="cs"/>
          <w:b w:val="0"/>
          <w:bCs w:val="0"/>
          <w:sz w:val="22"/>
          <w:rtl/>
        </w:rPr>
        <w:t xml:space="preserve">בתאריך 10.11.99 פנתה אליה המתלוננת ואמרה לה </w:t>
      </w:r>
      <w:r>
        <w:rPr>
          <w:rFonts w:hint="cs"/>
          <w:sz w:val="22"/>
          <w:rtl/>
        </w:rPr>
        <w:t xml:space="preserve">"שמוטי נישק אותי באמצע העבודה על המחשב" </w:t>
      </w:r>
      <w:r>
        <w:rPr>
          <w:rFonts w:hint="cs"/>
          <w:b w:val="0"/>
          <w:bCs w:val="0"/>
          <w:sz w:val="22"/>
          <w:rtl/>
        </w:rPr>
        <w:t xml:space="preserve">(ש' 5). כאשר נשאלה מתי פנתה אליה המתלוננת וסיפרה לה שהנאשם מטריד אותה, השיבה: </w:t>
      </w:r>
      <w:r>
        <w:rPr>
          <w:rFonts w:hint="cs"/>
          <w:sz w:val="22"/>
          <w:rtl/>
        </w:rPr>
        <w:t xml:space="preserve">"רק בשבוע האחרון, אמרה לי נעמי שמונה מפריע לה בעבודה. בגלל שהוא מדבר איתה כל הזמן. והיא לא מספיקה </w:t>
      </w:r>
      <w:r>
        <w:rPr>
          <w:rFonts w:hint="cs"/>
          <w:sz w:val="22"/>
          <w:rtl/>
        </w:rPr>
        <w:lastRenderedPageBreak/>
        <w:t>לתת תפוקת עבודה. אבל לא ציינה בפני על הטרדות מיניות, ובכיוון בכלל"</w:t>
      </w:r>
      <w:r>
        <w:rPr>
          <w:rFonts w:hint="cs"/>
          <w:b w:val="0"/>
          <w:bCs w:val="0"/>
          <w:sz w:val="22"/>
          <w:rtl/>
        </w:rPr>
        <w:t xml:space="preserve"> (ש' 14- 17) </w:t>
      </w:r>
      <w:r>
        <w:rPr>
          <w:rFonts w:hint="cs"/>
          <w:sz w:val="22"/>
          <w:rtl/>
        </w:rPr>
        <w:t xml:space="preserve">. </w:t>
      </w:r>
      <w:r>
        <w:rPr>
          <w:rFonts w:hint="cs"/>
          <w:b w:val="0"/>
          <w:bCs w:val="0"/>
          <w:sz w:val="22"/>
          <w:rtl/>
        </w:rPr>
        <w:t xml:space="preserve">כאשר נשאלה איך היא מסבירה את העובדה שנעמי טוענת שאכן דווחה ספציפית על כך השיבה: </w:t>
      </w:r>
      <w:r>
        <w:rPr>
          <w:rFonts w:hint="cs"/>
          <w:sz w:val="22"/>
          <w:rtl/>
        </w:rPr>
        <w:t xml:space="preserve">"אבל אמרה לי לא טוב לי איתו בעבודה ואולי מציק לה אבל לא חשבתי שמדובר ברקע מתח מיני. וגם לא ציינה זאת בפניי או בפני המנהל..." </w:t>
      </w:r>
      <w:r>
        <w:rPr>
          <w:rFonts w:hint="cs"/>
          <w:b w:val="0"/>
          <w:bCs w:val="0"/>
          <w:sz w:val="22"/>
          <w:rtl/>
        </w:rPr>
        <w:t>(ש' 24- 27).</w:t>
      </w:r>
      <w:r>
        <w:rPr>
          <w:b w:val="0"/>
          <w:bCs w:val="0"/>
          <w:color w:val="FFFFFF"/>
          <w:sz w:val="4"/>
          <w:szCs w:val="4"/>
          <w:rtl/>
        </w:rPr>
        <w:t>נ</w:t>
      </w:r>
    </w:p>
    <w:p w14:paraId="375BFFE9" w14:textId="77777777" w:rsidR="00E7728B" w:rsidRDefault="00E7728B">
      <w:pPr>
        <w:pStyle w:val="BodyText"/>
        <w:spacing w:after="80" w:line="320" w:lineRule="exact"/>
        <w:ind w:firstLine="283"/>
        <w:rPr>
          <w:rFonts w:hint="cs"/>
          <w:b w:val="0"/>
          <w:bCs w:val="0"/>
          <w:sz w:val="22"/>
          <w:rtl/>
        </w:rPr>
      </w:pPr>
    </w:p>
    <w:p w14:paraId="5F757126" w14:textId="77777777" w:rsidR="00E7728B" w:rsidRDefault="00E7728B">
      <w:pPr>
        <w:pStyle w:val="BodyText"/>
        <w:spacing w:after="80" w:line="320" w:lineRule="exact"/>
        <w:ind w:firstLine="283"/>
        <w:rPr>
          <w:rFonts w:hint="cs"/>
          <w:b w:val="0"/>
          <w:bCs w:val="0"/>
          <w:sz w:val="22"/>
          <w:rtl/>
        </w:rPr>
      </w:pPr>
    </w:p>
    <w:p w14:paraId="3782A109" w14:textId="77777777" w:rsidR="00E7728B" w:rsidRDefault="00E7728B">
      <w:pPr>
        <w:pStyle w:val="BodyText"/>
        <w:spacing w:after="80" w:line="320" w:lineRule="exact"/>
        <w:ind w:firstLine="283"/>
        <w:rPr>
          <w:rFonts w:hint="cs"/>
          <w:b w:val="0"/>
          <w:bCs w:val="0"/>
          <w:sz w:val="22"/>
          <w:rtl/>
        </w:rPr>
      </w:pPr>
    </w:p>
    <w:p w14:paraId="2968B521" w14:textId="77777777" w:rsidR="00E7728B" w:rsidRDefault="00E7728B">
      <w:pPr>
        <w:pStyle w:val="BodyText"/>
        <w:spacing w:after="80" w:line="320" w:lineRule="exact"/>
        <w:ind w:firstLine="283"/>
        <w:rPr>
          <w:rFonts w:hint="cs"/>
          <w:sz w:val="22"/>
          <w:rtl/>
        </w:rPr>
      </w:pPr>
      <w:r>
        <w:rPr>
          <w:rFonts w:hint="cs"/>
          <w:sz w:val="22"/>
          <w:rtl/>
        </w:rPr>
        <w:t>7.</w:t>
      </w:r>
      <w:r>
        <w:rPr>
          <w:rFonts w:hint="cs"/>
          <w:sz w:val="22"/>
          <w:rtl/>
        </w:rPr>
        <w:tab/>
      </w:r>
      <w:r>
        <w:rPr>
          <w:rFonts w:hint="cs"/>
          <w:sz w:val="22"/>
          <w:u w:val="single"/>
          <w:rtl/>
        </w:rPr>
        <w:t>עדות סגנית המנהל</w:t>
      </w:r>
      <w:r>
        <w:rPr>
          <w:rFonts w:hint="cs"/>
          <w:sz w:val="22"/>
          <w:rtl/>
        </w:rPr>
        <w:t>:</w:t>
      </w:r>
    </w:p>
    <w:p w14:paraId="30F98B2E" w14:textId="77777777" w:rsidR="00E7728B" w:rsidRDefault="00E7728B">
      <w:pPr>
        <w:pStyle w:val="BodyText"/>
        <w:spacing w:after="80" w:line="320" w:lineRule="exact"/>
        <w:ind w:firstLine="283"/>
        <w:rPr>
          <w:rFonts w:hint="cs"/>
          <w:sz w:val="22"/>
          <w:rtl/>
        </w:rPr>
      </w:pPr>
      <w:r>
        <w:rPr>
          <w:rFonts w:hint="cs"/>
          <w:b w:val="0"/>
          <w:bCs w:val="0"/>
          <w:sz w:val="22"/>
          <w:rtl/>
        </w:rPr>
        <w:t xml:space="preserve">באשר לנוכחותו של הנאשם בחדר המזכירות העידה כי </w:t>
      </w:r>
      <w:r>
        <w:rPr>
          <w:rFonts w:hint="cs"/>
          <w:sz w:val="22"/>
          <w:rtl/>
        </w:rPr>
        <w:t xml:space="preserve">"לנאשם לא היה מקום קבוע לשבת בו" </w:t>
      </w:r>
      <w:r>
        <w:rPr>
          <w:rFonts w:hint="cs"/>
          <w:b w:val="0"/>
          <w:bCs w:val="0"/>
          <w:sz w:val="22"/>
          <w:rtl/>
        </w:rPr>
        <w:t xml:space="preserve">(עמ' 14 ש' 3) וכי עד לשלב בו המתלוננת התחילה לעבוד בבית הספר, הנאשם לא היה יושב במשרד, </w:t>
      </w:r>
      <w:r>
        <w:rPr>
          <w:rFonts w:hint="cs"/>
          <w:sz w:val="22"/>
          <w:rtl/>
        </w:rPr>
        <w:t>"הוא היה מצלם במשרד אבל רוב היום הוא היה מחוץ למשרד"</w:t>
      </w:r>
      <w:r>
        <w:rPr>
          <w:rFonts w:hint="cs"/>
          <w:b w:val="0"/>
          <w:bCs w:val="0"/>
          <w:sz w:val="22"/>
          <w:rtl/>
        </w:rPr>
        <w:t xml:space="preserve">, אולם משהתחילה המתלוננת לעבוד בבית הספר </w:t>
      </w:r>
      <w:r>
        <w:rPr>
          <w:rFonts w:hint="cs"/>
          <w:sz w:val="22"/>
          <w:rtl/>
        </w:rPr>
        <w:t>"הוא התחיל להיות יותר במשרד"</w:t>
      </w:r>
      <w:r>
        <w:rPr>
          <w:rFonts w:hint="cs"/>
          <w:b w:val="0"/>
          <w:bCs w:val="0"/>
          <w:sz w:val="22"/>
          <w:rtl/>
        </w:rPr>
        <w:t xml:space="preserve"> (עמ' 13 ש' 30- 31). עוד ציינה כי </w:t>
      </w:r>
      <w:r>
        <w:rPr>
          <w:rFonts w:hint="cs"/>
          <w:sz w:val="22"/>
          <w:rtl/>
        </w:rPr>
        <w:t xml:space="preserve">"לא מקובל בחברה שלנו שהמתלוננת תשב עם הנאשם בחדר סגור" </w:t>
      </w:r>
      <w:r>
        <w:rPr>
          <w:rFonts w:hint="cs"/>
          <w:b w:val="0"/>
          <w:bCs w:val="0"/>
          <w:sz w:val="22"/>
          <w:rtl/>
        </w:rPr>
        <w:t xml:space="preserve">(עמ' 14 ש' 6). </w:t>
      </w:r>
      <w:r>
        <w:rPr>
          <w:rFonts w:hint="cs"/>
          <w:sz w:val="22"/>
          <w:rtl/>
        </w:rPr>
        <w:t xml:space="preserve">"בתאריך 10.11.99 היא עבדה בחדר מחשבים. היא יצאה אלי מחדר המחשבים ואמרה לי: "אל תשאלי מונה נישק אותי... שבוע לפני כן, היא אמרה לי ש: "מוטי מפריע לי בעבודה והכוונה לנאשם אמרתי לה תפסיקי לדבר איתו והוא יפסיק להפריע לך. לאחר הסיפור פנינו למועצה שהחליטה להשעות אותה מבית הספר". </w:t>
      </w:r>
      <w:r>
        <w:rPr>
          <w:rFonts w:hint="cs"/>
          <w:b w:val="0"/>
          <w:bCs w:val="0"/>
          <w:sz w:val="22"/>
          <w:rtl/>
        </w:rPr>
        <w:t xml:space="preserve">(עמ' 13 ש' 8- 13). כשנשאלה האם ידעה על מסכת ההטרדות השיבה: </w:t>
      </w:r>
      <w:r>
        <w:rPr>
          <w:rFonts w:hint="cs"/>
          <w:sz w:val="22"/>
          <w:rtl/>
        </w:rPr>
        <w:t xml:space="preserve">"אנחנו אנשים חרדים, לא עלה על דעתי, עד לאותו רגע שהיא סיפרה לי, שהנאשם מטריד אותה. נכון שהם דיברו יותר מדי וצחקו יותר מדי וזה הפריע לה בעבודה". </w:t>
      </w:r>
    </w:p>
    <w:p w14:paraId="705D3588" w14:textId="77777777" w:rsidR="00E7728B" w:rsidRDefault="00E7728B">
      <w:pPr>
        <w:pStyle w:val="BodyText"/>
        <w:spacing w:after="80" w:line="320" w:lineRule="exact"/>
        <w:ind w:firstLine="283"/>
        <w:rPr>
          <w:rFonts w:hint="cs"/>
          <w:b w:val="0"/>
          <w:bCs w:val="0"/>
          <w:sz w:val="22"/>
          <w:rtl/>
        </w:rPr>
      </w:pPr>
      <w:r>
        <w:rPr>
          <w:rFonts w:hint="cs"/>
          <w:b w:val="0"/>
          <w:bCs w:val="0"/>
          <w:sz w:val="22"/>
          <w:rtl/>
        </w:rPr>
        <w:t xml:space="preserve">(עמ' 13 ש' 27- 28). באשר ליחסים ביניהם הוסיפה: </w:t>
      </w:r>
      <w:r>
        <w:rPr>
          <w:rFonts w:hint="cs"/>
          <w:sz w:val="22"/>
          <w:rtl/>
        </w:rPr>
        <w:t>"הם מכירים, הם מדברים, אני לא יכולתי להגיד לו ללכת"</w:t>
      </w:r>
      <w:r>
        <w:rPr>
          <w:rFonts w:hint="cs"/>
          <w:b w:val="0"/>
          <w:bCs w:val="0"/>
          <w:sz w:val="22"/>
          <w:rtl/>
        </w:rPr>
        <w:t xml:space="preserve"> (עמ' 14 ש' 1). באשר להודעת המתלוננת במשטרה, על פיה היא יידעה את הסגנית בנושא "כל הזמן" העידה: </w:t>
      </w:r>
      <w:r>
        <w:rPr>
          <w:rFonts w:hint="cs"/>
          <w:sz w:val="22"/>
          <w:rtl/>
        </w:rPr>
        <w:t xml:space="preserve">"לא היה דבר כזה שהיא כל הזמן פנתה אלי. הפניה הראשונה היתה כשבוע לפני האירוע. וגם אז לא הבנתי שהיא מוטרדת". </w:t>
      </w:r>
      <w:r>
        <w:rPr>
          <w:rFonts w:hint="cs"/>
          <w:b w:val="0"/>
          <w:bCs w:val="0"/>
          <w:sz w:val="22"/>
          <w:rtl/>
        </w:rPr>
        <w:t xml:space="preserve">(עמ' 14 ש' 10-11). </w:t>
      </w:r>
    </w:p>
    <w:p w14:paraId="42DB89BC" w14:textId="77777777" w:rsidR="00E7728B" w:rsidRDefault="00E7728B">
      <w:pPr>
        <w:pStyle w:val="BodyText"/>
        <w:spacing w:after="80" w:line="320" w:lineRule="exact"/>
        <w:ind w:firstLine="283"/>
        <w:rPr>
          <w:b w:val="0"/>
          <w:bCs w:val="0"/>
          <w:sz w:val="22"/>
          <w:rtl/>
        </w:rPr>
      </w:pPr>
      <w:r>
        <w:rPr>
          <w:rFonts w:hint="cs"/>
          <w:b w:val="0"/>
          <w:bCs w:val="0"/>
          <w:sz w:val="22"/>
          <w:rtl/>
        </w:rPr>
        <w:t xml:space="preserve">לדבריה, המתלוננת פחדה שהדבר יוודע לבעלה: </w:t>
      </w:r>
      <w:r>
        <w:rPr>
          <w:rFonts w:hint="cs"/>
          <w:sz w:val="22"/>
          <w:rtl/>
        </w:rPr>
        <w:t xml:space="preserve">"היא פחדה כולה והיא אמרה שרק משה, בעלה, לא ידע. היא בכתה כי היא פחדה שבעלה לא ידע" </w:t>
      </w:r>
      <w:r>
        <w:rPr>
          <w:rFonts w:hint="cs"/>
          <w:b w:val="0"/>
          <w:bCs w:val="0"/>
          <w:sz w:val="22"/>
          <w:rtl/>
        </w:rPr>
        <w:t>(עמ' 14 ש' 21).</w:t>
      </w:r>
      <w:r>
        <w:rPr>
          <w:b w:val="0"/>
          <w:bCs w:val="0"/>
          <w:color w:val="FFFFFF"/>
          <w:sz w:val="4"/>
          <w:szCs w:val="4"/>
          <w:rtl/>
        </w:rPr>
        <w:t>ב</w:t>
      </w:r>
    </w:p>
    <w:p w14:paraId="7B3FB75A" w14:textId="77777777" w:rsidR="00E7728B" w:rsidRDefault="00E7728B">
      <w:pPr>
        <w:pStyle w:val="BodyText"/>
        <w:spacing w:after="80" w:line="320" w:lineRule="exact"/>
        <w:ind w:firstLine="283"/>
        <w:rPr>
          <w:rFonts w:hint="cs"/>
          <w:sz w:val="22"/>
          <w:rtl/>
        </w:rPr>
      </w:pPr>
    </w:p>
    <w:p w14:paraId="5669F187" w14:textId="77777777" w:rsidR="00E7728B" w:rsidRDefault="00E7728B">
      <w:pPr>
        <w:pStyle w:val="BodyText"/>
        <w:spacing w:after="80" w:line="320" w:lineRule="exact"/>
        <w:ind w:firstLine="283"/>
        <w:rPr>
          <w:rFonts w:hint="cs"/>
          <w:sz w:val="22"/>
          <w:rtl/>
        </w:rPr>
      </w:pPr>
      <w:r>
        <w:rPr>
          <w:rFonts w:hint="cs"/>
          <w:sz w:val="22"/>
          <w:rtl/>
        </w:rPr>
        <w:t>8.</w:t>
      </w:r>
      <w:r>
        <w:rPr>
          <w:rFonts w:hint="cs"/>
          <w:sz w:val="22"/>
          <w:rtl/>
        </w:rPr>
        <w:tab/>
      </w:r>
      <w:r>
        <w:rPr>
          <w:rFonts w:hint="cs"/>
          <w:sz w:val="22"/>
          <w:u w:val="single"/>
          <w:rtl/>
        </w:rPr>
        <w:t>הודעת מנהל בית הספר מיום 18.11.99 במשטרה (ת/2)</w:t>
      </w:r>
      <w:r>
        <w:rPr>
          <w:rFonts w:hint="cs"/>
          <w:sz w:val="22"/>
          <w:rtl/>
        </w:rPr>
        <w:t>:</w:t>
      </w:r>
    </w:p>
    <w:p w14:paraId="3963AF5F" w14:textId="77777777" w:rsidR="00E7728B" w:rsidRDefault="00E7728B">
      <w:pPr>
        <w:pStyle w:val="BodyText"/>
        <w:spacing w:after="80" w:line="320" w:lineRule="exact"/>
        <w:ind w:firstLine="283"/>
        <w:rPr>
          <w:rFonts w:hint="cs"/>
          <w:b w:val="0"/>
          <w:bCs w:val="0"/>
          <w:sz w:val="22"/>
          <w:rtl/>
        </w:rPr>
      </w:pPr>
      <w:r>
        <w:rPr>
          <w:rFonts w:hint="cs"/>
          <w:b w:val="0"/>
          <w:bCs w:val="0"/>
          <w:sz w:val="22"/>
          <w:rtl/>
        </w:rPr>
        <w:t>לדבריו, לא הבחין בדבר חריג בעת שנכנס לחדר המחשבים. כמו כן, לא ידוע לו על קשר כלשהו שנקשר בין המתלוננת לנאשם, מלבד קשרי עבודה. נושא ההטרדות הודע לו לראשונה בתאריך 10.11.99, כאשר אשתו, סגנית המנהל, סיפרה לו את ששמעה מפי המתלוננת.</w:t>
      </w:r>
      <w:r>
        <w:rPr>
          <w:b w:val="0"/>
          <w:bCs w:val="0"/>
          <w:color w:val="FFFFFF"/>
          <w:sz w:val="4"/>
          <w:szCs w:val="4"/>
          <w:rtl/>
        </w:rPr>
        <w:t>ו</w:t>
      </w:r>
    </w:p>
    <w:p w14:paraId="404B957F" w14:textId="77777777" w:rsidR="00E7728B" w:rsidRDefault="00E7728B">
      <w:pPr>
        <w:pStyle w:val="BodyText"/>
        <w:spacing w:after="80" w:line="320" w:lineRule="exact"/>
        <w:ind w:firstLine="283"/>
        <w:rPr>
          <w:rFonts w:hint="cs"/>
          <w:b w:val="0"/>
          <w:bCs w:val="0"/>
          <w:sz w:val="22"/>
          <w:rtl/>
        </w:rPr>
      </w:pPr>
    </w:p>
    <w:p w14:paraId="2EB2F5A4" w14:textId="77777777" w:rsidR="00E7728B" w:rsidRDefault="00E7728B">
      <w:pPr>
        <w:pStyle w:val="BodyText"/>
        <w:spacing w:after="80" w:line="320" w:lineRule="exact"/>
        <w:ind w:firstLine="283"/>
        <w:rPr>
          <w:rFonts w:hint="cs"/>
          <w:sz w:val="22"/>
          <w:rtl/>
        </w:rPr>
      </w:pPr>
      <w:r>
        <w:rPr>
          <w:rFonts w:hint="cs"/>
          <w:sz w:val="22"/>
          <w:u w:val="single"/>
          <w:rtl/>
        </w:rPr>
        <w:t>ראיות ההגנה</w:t>
      </w:r>
      <w:r>
        <w:rPr>
          <w:rFonts w:hint="cs"/>
          <w:sz w:val="22"/>
          <w:rtl/>
        </w:rPr>
        <w:t>:</w:t>
      </w:r>
    </w:p>
    <w:p w14:paraId="22865984" w14:textId="77777777" w:rsidR="00E7728B" w:rsidRDefault="00E7728B">
      <w:pPr>
        <w:spacing w:after="80" w:line="320" w:lineRule="exact"/>
        <w:ind w:firstLine="283"/>
        <w:rPr>
          <w:rFonts w:hint="cs"/>
          <w:sz w:val="22"/>
          <w:rtl/>
        </w:rPr>
      </w:pPr>
      <w:r>
        <w:rPr>
          <w:rFonts w:hint="cs"/>
          <w:b/>
          <w:bCs/>
          <w:sz w:val="22"/>
          <w:rtl/>
        </w:rPr>
        <w:t>9.</w:t>
      </w:r>
      <w:r>
        <w:rPr>
          <w:rFonts w:hint="cs"/>
          <w:b/>
          <w:bCs/>
          <w:sz w:val="22"/>
          <w:rtl/>
        </w:rPr>
        <w:tab/>
      </w:r>
      <w:r>
        <w:rPr>
          <w:rFonts w:hint="cs"/>
          <w:sz w:val="22"/>
          <w:rtl/>
        </w:rPr>
        <w:t xml:space="preserve">הנאשם כרסתן, גבה קומה ורחב גרם ולראשו כיפה זעירה, העיד בלשון ציורית מתובלת בעגה, ושזורה בביטויים ארציים (בלשון המעטה). את עצמו הוא מכנה "מונה" ומעריך עצמו כדלקמן: </w:t>
      </w:r>
      <w:r>
        <w:rPr>
          <w:rFonts w:hint="cs"/>
          <w:b/>
          <w:bCs/>
          <w:sz w:val="22"/>
          <w:rtl/>
        </w:rPr>
        <w:t>"אני בנתיבות נחשב למי שאוהב וצוחק עם כלם"</w:t>
      </w:r>
      <w:r>
        <w:rPr>
          <w:rFonts w:hint="cs"/>
          <w:sz w:val="22"/>
          <w:rtl/>
        </w:rPr>
        <w:t xml:space="preserve"> (עמ' 16 ש' 15), וכן: </w:t>
      </w:r>
      <w:r>
        <w:rPr>
          <w:rFonts w:hint="cs"/>
          <w:b/>
          <w:bCs/>
          <w:sz w:val="22"/>
          <w:rtl/>
        </w:rPr>
        <w:t xml:space="preserve">"האם מישהו מכיר אותי בתור אלים, עבריין, שתיין או בתור חביב הקהל או בתור אדם חברותי..." </w:t>
      </w:r>
      <w:r>
        <w:rPr>
          <w:rFonts w:hint="cs"/>
          <w:sz w:val="22"/>
          <w:rtl/>
        </w:rPr>
        <w:t>(עמ' 3 לעימות, ת/4).</w:t>
      </w:r>
      <w:r>
        <w:rPr>
          <w:color w:val="FFFFFF"/>
          <w:sz w:val="4"/>
          <w:szCs w:val="4"/>
          <w:rtl/>
        </w:rPr>
        <w:t>נ</w:t>
      </w:r>
    </w:p>
    <w:p w14:paraId="1724D4A1" w14:textId="77777777" w:rsidR="00E7728B" w:rsidRDefault="00E7728B">
      <w:pPr>
        <w:spacing w:after="80" w:line="320" w:lineRule="exact"/>
        <w:ind w:firstLine="283"/>
        <w:rPr>
          <w:rFonts w:hint="cs"/>
          <w:sz w:val="22"/>
          <w:rtl/>
        </w:rPr>
      </w:pPr>
      <w:r>
        <w:rPr>
          <w:rFonts w:hint="cs"/>
          <w:sz w:val="22"/>
          <w:rtl/>
        </w:rPr>
        <w:t xml:space="preserve">לדעתו המתלוננת אינה חרדית כלל וכלל: </w:t>
      </w:r>
      <w:r>
        <w:rPr>
          <w:rFonts w:hint="cs"/>
          <w:b/>
          <w:bCs/>
          <w:sz w:val="22"/>
          <w:rtl/>
        </w:rPr>
        <w:t xml:space="preserve">"נכון שהיא הצטיירה פה אישה חרדית. אני ידעתי את האמת ואנשים יודעים את האמת. אם היא היתה חרדית היא היתה אומרת לי לצאת החוצה" </w:t>
      </w:r>
      <w:r>
        <w:rPr>
          <w:rFonts w:hint="cs"/>
          <w:sz w:val="22"/>
          <w:rtl/>
        </w:rPr>
        <w:t xml:space="preserve">(עמ' 16 ש' 6- 7). כמו כן, לגבי הארוע בחדר המורים מיום 1.11.99 (פרשת המשקל): </w:t>
      </w:r>
      <w:r>
        <w:rPr>
          <w:rFonts w:hint="cs"/>
          <w:b/>
          <w:bCs/>
          <w:sz w:val="22"/>
          <w:rtl/>
        </w:rPr>
        <w:t>"... אם היא היתה אשה חרדית, היא היתה באותו רגע לוקחת את התיק ובורחת לאמא של המשטרה..."</w:t>
      </w:r>
      <w:r>
        <w:rPr>
          <w:rFonts w:hint="cs"/>
          <w:sz w:val="22"/>
          <w:rtl/>
        </w:rPr>
        <w:t xml:space="preserve"> (עמ' 17 ש' 19- 20).</w:t>
      </w:r>
      <w:r>
        <w:rPr>
          <w:color w:val="FFFFFF"/>
          <w:sz w:val="4"/>
          <w:szCs w:val="4"/>
          <w:rtl/>
        </w:rPr>
        <w:t>ב</w:t>
      </w:r>
    </w:p>
    <w:p w14:paraId="7AFDD663" w14:textId="77777777" w:rsidR="00E7728B" w:rsidRDefault="00E7728B">
      <w:pPr>
        <w:spacing w:after="80" w:line="320" w:lineRule="exact"/>
        <w:ind w:firstLine="283"/>
        <w:rPr>
          <w:rFonts w:hint="cs"/>
          <w:sz w:val="22"/>
          <w:rtl/>
        </w:rPr>
      </w:pPr>
      <w:r>
        <w:rPr>
          <w:rFonts w:hint="cs"/>
          <w:sz w:val="22"/>
          <w:rtl/>
        </w:rPr>
        <w:t xml:space="preserve">וכמו כן: </w:t>
      </w:r>
      <w:r>
        <w:rPr>
          <w:rFonts w:hint="cs"/>
          <w:b/>
          <w:bCs/>
          <w:sz w:val="22"/>
          <w:rtl/>
        </w:rPr>
        <w:t xml:space="preserve">"אני לא אדם חרדי, אני גם לא דתי. אני סתם הולך עם כיפה, אבל אני מאמין. אני עבדתי בבית ספר שבו כלם היו חרדים, לדעתי המתלוננת לא חרדית. היא הציגה את עצמה כחרדית" </w:t>
      </w:r>
      <w:r>
        <w:rPr>
          <w:rFonts w:hint="cs"/>
          <w:sz w:val="22"/>
          <w:rtl/>
        </w:rPr>
        <w:t>(עמ' 18 ש' 28- 30).</w:t>
      </w:r>
      <w:r>
        <w:rPr>
          <w:color w:val="FFFFFF"/>
          <w:sz w:val="4"/>
          <w:szCs w:val="4"/>
          <w:rtl/>
        </w:rPr>
        <w:t>ו</w:t>
      </w:r>
    </w:p>
    <w:p w14:paraId="7716931D" w14:textId="77777777" w:rsidR="00E7728B" w:rsidRDefault="00E7728B">
      <w:pPr>
        <w:spacing w:after="80" w:line="320" w:lineRule="exact"/>
        <w:ind w:firstLine="283"/>
        <w:rPr>
          <w:rFonts w:hint="cs"/>
          <w:sz w:val="22"/>
          <w:rtl/>
        </w:rPr>
      </w:pPr>
    </w:p>
    <w:p w14:paraId="3816C92E" w14:textId="77777777" w:rsidR="00E7728B" w:rsidRDefault="00E7728B">
      <w:pPr>
        <w:spacing w:after="80" w:line="320" w:lineRule="exact"/>
        <w:ind w:firstLine="283"/>
        <w:rPr>
          <w:rFonts w:hint="cs"/>
          <w:sz w:val="22"/>
          <w:rtl/>
        </w:rPr>
      </w:pPr>
    </w:p>
    <w:p w14:paraId="5D30B71C" w14:textId="77777777" w:rsidR="00E7728B" w:rsidRDefault="00E7728B">
      <w:pPr>
        <w:spacing w:after="80" w:line="320" w:lineRule="exact"/>
        <w:ind w:firstLine="283"/>
        <w:rPr>
          <w:rFonts w:hint="cs"/>
          <w:sz w:val="22"/>
          <w:rtl/>
        </w:rPr>
      </w:pPr>
    </w:p>
    <w:p w14:paraId="30ED9F5D" w14:textId="77777777" w:rsidR="00E7728B" w:rsidRDefault="00E7728B">
      <w:pPr>
        <w:spacing w:after="80" w:line="320" w:lineRule="exact"/>
        <w:ind w:firstLine="283"/>
        <w:rPr>
          <w:rFonts w:hint="cs"/>
          <w:b/>
          <w:bCs/>
          <w:sz w:val="22"/>
          <w:rtl/>
        </w:rPr>
      </w:pPr>
      <w:r>
        <w:rPr>
          <w:rFonts w:hint="cs"/>
          <w:b/>
          <w:bCs/>
          <w:sz w:val="22"/>
          <w:rtl/>
        </w:rPr>
        <w:t>10.</w:t>
      </w:r>
      <w:r>
        <w:rPr>
          <w:rFonts w:hint="cs"/>
          <w:b/>
          <w:bCs/>
          <w:sz w:val="22"/>
          <w:rtl/>
        </w:rPr>
        <w:tab/>
      </w:r>
      <w:r>
        <w:rPr>
          <w:rFonts w:hint="cs"/>
          <w:b/>
          <w:bCs/>
          <w:sz w:val="22"/>
          <w:u w:val="single"/>
          <w:rtl/>
        </w:rPr>
        <w:t>אמרת הנאשם במשטרה מיום 14.11.99 (ת/3)</w:t>
      </w:r>
      <w:r>
        <w:rPr>
          <w:rFonts w:hint="cs"/>
          <w:b/>
          <w:bCs/>
          <w:sz w:val="22"/>
          <w:rtl/>
        </w:rPr>
        <w:t>:</w:t>
      </w:r>
    </w:p>
    <w:p w14:paraId="270785BC" w14:textId="77777777" w:rsidR="00E7728B" w:rsidRDefault="00E7728B">
      <w:pPr>
        <w:spacing w:after="80" w:line="320" w:lineRule="exact"/>
        <w:ind w:firstLine="283"/>
        <w:rPr>
          <w:rFonts w:hint="cs"/>
          <w:b/>
          <w:bCs/>
          <w:sz w:val="22"/>
          <w:rtl/>
        </w:rPr>
      </w:pPr>
      <w:r>
        <w:rPr>
          <w:rFonts w:hint="cs"/>
          <w:sz w:val="22"/>
          <w:rtl/>
        </w:rPr>
        <w:t xml:space="preserve">בחקירתו במשטרה הכחיש הנאשם את טענות המתלוננת. לטענתו, כל שקרה ביניהם היה בגדר יחסי חברות  קרובים ולא מעבר לכך. הנאשם לא הכחיש כי היו ארועים, בהם חיבק ונישק אותה.  אך לטענתו הדבר נעשה בהסכמתה והמדובר היה ביחסי חברות גרידא: </w:t>
      </w:r>
      <w:r>
        <w:rPr>
          <w:rFonts w:hint="cs"/>
          <w:b/>
          <w:bCs/>
          <w:sz w:val="22"/>
          <w:rtl/>
        </w:rPr>
        <w:t xml:space="preserve">"...אנחנו בני אותו גיל מכירים עוד בהיותי בגן ילדים. נהיינו חברים יותר מדי התחברנו אחד לשני מהר מדי והיא אף נכנסה לביתי ואני נכנסתי אליה לביתה בהזמנתה היא. והתחברנו אחד לשני ממש טוב... הגענו למצב של ממש חברים. שבראש השנה היא קנתה לי חולצה ומכנס נתנה לי שיק על סך 160 שקלים. ונתנה לי נשיקה לשנה טובה. לא היתה הצקה מינית בכלל... תמיד צחקנו ותמיד התבדחנו... הגענו למין יחסים טובים". </w:t>
      </w:r>
    </w:p>
    <w:p w14:paraId="66A233B1" w14:textId="77777777" w:rsidR="00E7728B" w:rsidRDefault="00E7728B">
      <w:pPr>
        <w:spacing w:after="80" w:line="320" w:lineRule="exact"/>
        <w:ind w:firstLine="283"/>
        <w:rPr>
          <w:rFonts w:hint="cs"/>
          <w:b/>
          <w:bCs/>
          <w:sz w:val="22"/>
          <w:rtl/>
        </w:rPr>
      </w:pPr>
      <w:r>
        <w:rPr>
          <w:rFonts w:hint="cs"/>
          <w:b/>
          <w:bCs/>
          <w:sz w:val="22"/>
          <w:rtl/>
        </w:rPr>
        <w:t>"אמרתי שהיה חיבוקים ונשיקות, מתוך כייף מרצונה... תמיד הרגשתי יחסים של חברה לעבודה. ואם היא היתה מעירה לי או מאיימת או לא מרגישה בנוח בחיים גם לא הייתי יושב לצידה...".</w:t>
      </w:r>
      <w:r>
        <w:rPr>
          <w:b/>
          <w:bCs/>
          <w:color w:val="FFFFFF"/>
          <w:sz w:val="4"/>
          <w:szCs w:val="4"/>
          <w:rtl/>
        </w:rPr>
        <w:t>נ</w:t>
      </w:r>
    </w:p>
    <w:p w14:paraId="77A6088E" w14:textId="77777777" w:rsidR="00E7728B" w:rsidRDefault="00E7728B">
      <w:pPr>
        <w:spacing w:after="80" w:line="320" w:lineRule="exact"/>
        <w:ind w:firstLine="283"/>
        <w:rPr>
          <w:rFonts w:hint="cs"/>
          <w:b/>
          <w:bCs/>
          <w:sz w:val="22"/>
          <w:rtl/>
        </w:rPr>
      </w:pPr>
      <w:r>
        <w:rPr>
          <w:rFonts w:hint="cs"/>
          <w:sz w:val="22"/>
          <w:rtl/>
        </w:rPr>
        <w:t xml:space="preserve">בתשובה לשאלה </w:t>
      </w:r>
      <w:r>
        <w:rPr>
          <w:rFonts w:hint="cs"/>
          <w:b/>
          <w:bCs/>
          <w:sz w:val="22"/>
          <w:rtl/>
        </w:rPr>
        <w:t xml:space="preserve">"האם היה רקע רומנטי בינך לבין יפרח נעמי הכוונה קשר רומנטי?" </w:t>
      </w:r>
      <w:r>
        <w:rPr>
          <w:rFonts w:hint="cs"/>
          <w:sz w:val="22"/>
          <w:rtl/>
        </w:rPr>
        <w:t xml:space="preserve">השיב: </w:t>
      </w:r>
      <w:r>
        <w:rPr>
          <w:rFonts w:hint="cs"/>
          <w:b/>
          <w:bCs/>
          <w:sz w:val="22"/>
          <w:rtl/>
        </w:rPr>
        <w:t xml:space="preserve">"בחיים לא". </w:t>
      </w:r>
    </w:p>
    <w:p w14:paraId="37A32812" w14:textId="77777777" w:rsidR="00E7728B" w:rsidRDefault="00E7728B">
      <w:pPr>
        <w:spacing w:after="80" w:line="320" w:lineRule="exact"/>
        <w:ind w:firstLine="283"/>
        <w:rPr>
          <w:rFonts w:hint="cs"/>
          <w:sz w:val="22"/>
          <w:rtl/>
        </w:rPr>
      </w:pPr>
      <w:r>
        <w:rPr>
          <w:rFonts w:hint="cs"/>
          <w:sz w:val="22"/>
          <w:rtl/>
        </w:rPr>
        <w:t>בהתייחס לארועים נשוא כתב האישום:</w:t>
      </w:r>
    </w:p>
    <w:p w14:paraId="09451761" w14:textId="77777777" w:rsidR="00E7728B" w:rsidRDefault="00E7728B">
      <w:pPr>
        <w:spacing w:after="80" w:line="320" w:lineRule="exact"/>
        <w:ind w:firstLine="283"/>
        <w:rPr>
          <w:rFonts w:hint="cs"/>
          <w:b/>
          <w:bCs/>
          <w:sz w:val="22"/>
          <w:rtl/>
        </w:rPr>
      </w:pPr>
      <w:r>
        <w:rPr>
          <w:rFonts w:hint="cs"/>
          <w:sz w:val="22"/>
          <w:u w:val="single"/>
          <w:rtl/>
        </w:rPr>
        <w:t>על הארוע בחדר המזכירות אמר</w:t>
      </w:r>
      <w:r>
        <w:rPr>
          <w:rFonts w:hint="cs"/>
          <w:sz w:val="22"/>
          <w:rtl/>
        </w:rPr>
        <w:t>:</w:t>
      </w:r>
      <w:r>
        <w:rPr>
          <w:rFonts w:hint="cs"/>
          <w:b/>
          <w:bCs/>
          <w:sz w:val="22"/>
          <w:rtl/>
        </w:rPr>
        <w:t xml:space="preserve"> "חס וחלילה לא זכור לי מקרה כזה והכל היה בגדר הגיון חברותי ולא צריך להגזים ואולי יש לה פנטזיה".</w:t>
      </w:r>
      <w:r>
        <w:rPr>
          <w:b/>
          <w:bCs/>
          <w:color w:val="FFFFFF"/>
          <w:sz w:val="4"/>
          <w:szCs w:val="4"/>
          <w:rtl/>
        </w:rPr>
        <w:t>ב</w:t>
      </w:r>
    </w:p>
    <w:p w14:paraId="3A9E99BD" w14:textId="77777777" w:rsidR="00E7728B" w:rsidRDefault="00E7728B">
      <w:pPr>
        <w:pStyle w:val="BodyText"/>
        <w:spacing w:after="80" w:line="320" w:lineRule="exact"/>
        <w:ind w:firstLine="283"/>
        <w:rPr>
          <w:rFonts w:hint="cs"/>
          <w:sz w:val="22"/>
          <w:rtl/>
        </w:rPr>
      </w:pPr>
      <w:r>
        <w:rPr>
          <w:rFonts w:hint="cs"/>
          <w:b w:val="0"/>
          <w:bCs w:val="0"/>
          <w:sz w:val="22"/>
          <w:u w:val="single"/>
          <w:rtl/>
        </w:rPr>
        <w:t>על הארוע בחדר המורים אמר</w:t>
      </w:r>
      <w:r>
        <w:rPr>
          <w:rFonts w:hint="cs"/>
          <w:b w:val="0"/>
          <w:bCs w:val="0"/>
          <w:sz w:val="22"/>
          <w:rtl/>
        </w:rPr>
        <w:t xml:space="preserve">: </w:t>
      </w:r>
      <w:r>
        <w:rPr>
          <w:rFonts w:hint="cs"/>
          <w:sz w:val="22"/>
          <w:rtl/>
        </w:rPr>
        <w:t>"זה היה בקטע של צחוק, היא עלתה על המשקל ואמרתי לה בואי אני אבדוק אותך... כי אנחנו צוחקים כל הזמן, כי כל הזמן למשל שהיתה נוגעת לי בבטן ואומרת איזה שמן אתה באיזה חודש...".</w:t>
      </w:r>
      <w:r>
        <w:rPr>
          <w:color w:val="FFFFFF"/>
          <w:sz w:val="4"/>
          <w:szCs w:val="4"/>
          <w:rtl/>
        </w:rPr>
        <w:t>ו</w:t>
      </w:r>
    </w:p>
    <w:p w14:paraId="717CB5A8" w14:textId="77777777" w:rsidR="00E7728B" w:rsidRDefault="00E7728B">
      <w:pPr>
        <w:pStyle w:val="BodyText"/>
        <w:spacing w:after="80" w:line="320" w:lineRule="exact"/>
        <w:ind w:firstLine="283"/>
        <w:rPr>
          <w:rFonts w:hint="cs"/>
          <w:sz w:val="22"/>
          <w:rtl/>
        </w:rPr>
      </w:pPr>
      <w:r>
        <w:rPr>
          <w:rFonts w:hint="cs"/>
          <w:b w:val="0"/>
          <w:bCs w:val="0"/>
          <w:sz w:val="22"/>
          <w:u w:val="single"/>
          <w:rtl/>
        </w:rPr>
        <w:t>על הארוע בחדר המחשבים אמר</w:t>
      </w:r>
      <w:r>
        <w:rPr>
          <w:rFonts w:hint="cs"/>
          <w:b w:val="0"/>
          <w:bCs w:val="0"/>
          <w:sz w:val="22"/>
          <w:rtl/>
        </w:rPr>
        <w:t xml:space="preserve">: </w:t>
      </w:r>
      <w:r>
        <w:rPr>
          <w:rFonts w:hint="cs"/>
          <w:sz w:val="22"/>
          <w:rtl/>
        </w:rPr>
        <w:t>"חיבקתי אותה ולא נשקתי. והתנגדה לאחר שראתה מישהו. או ששמעה משהו".</w:t>
      </w:r>
      <w:r>
        <w:rPr>
          <w:color w:val="FFFFFF"/>
          <w:sz w:val="4"/>
          <w:szCs w:val="4"/>
          <w:rtl/>
        </w:rPr>
        <w:t>נ</w:t>
      </w:r>
    </w:p>
    <w:p w14:paraId="5851F19B" w14:textId="77777777" w:rsidR="00E7728B" w:rsidRDefault="00E7728B">
      <w:pPr>
        <w:pStyle w:val="BodyText"/>
        <w:spacing w:after="80" w:line="320" w:lineRule="exact"/>
        <w:ind w:firstLine="283"/>
        <w:rPr>
          <w:rFonts w:hint="cs"/>
          <w:sz w:val="22"/>
          <w:rtl/>
        </w:rPr>
      </w:pPr>
      <w:r>
        <w:rPr>
          <w:rFonts w:hint="cs"/>
          <w:b w:val="0"/>
          <w:bCs w:val="0"/>
          <w:sz w:val="22"/>
          <w:u w:val="single"/>
          <w:rtl/>
        </w:rPr>
        <w:t>לשאלת החוקר</w:t>
      </w:r>
      <w:r>
        <w:rPr>
          <w:rFonts w:hint="cs"/>
          <w:b w:val="0"/>
          <w:bCs w:val="0"/>
          <w:sz w:val="22"/>
          <w:rtl/>
        </w:rPr>
        <w:t xml:space="preserve">: </w:t>
      </w:r>
      <w:r>
        <w:rPr>
          <w:rFonts w:hint="cs"/>
          <w:sz w:val="22"/>
          <w:rtl/>
        </w:rPr>
        <w:t xml:space="preserve">"האם התבטאת במילים כלפי נעמי יפרח שתתפוס לה את החזה ותמעך לה אותו? </w:t>
      </w:r>
      <w:r>
        <w:rPr>
          <w:rFonts w:hint="cs"/>
          <w:b w:val="0"/>
          <w:bCs w:val="0"/>
          <w:sz w:val="22"/>
          <w:rtl/>
        </w:rPr>
        <w:t xml:space="preserve">השיב: </w:t>
      </w:r>
      <w:r>
        <w:rPr>
          <w:rFonts w:hint="cs"/>
          <w:sz w:val="22"/>
          <w:rtl/>
        </w:rPr>
        <w:t>"לא זכור לי".</w:t>
      </w:r>
      <w:r>
        <w:rPr>
          <w:color w:val="FFFFFF"/>
          <w:sz w:val="4"/>
          <w:szCs w:val="4"/>
          <w:rtl/>
        </w:rPr>
        <w:t>ב</w:t>
      </w:r>
    </w:p>
    <w:p w14:paraId="5AAE9FA6" w14:textId="77777777" w:rsidR="00E7728B" w:rsidRDefault="00E7728B">
      <w:pPr>
        <w:pStyle w:val="BodyText"/>
        <w:spacing w:after="80" w:line="320" w:lineRule="exact"/>
        <w:ind w:firstLine="283"/>
        <w:rPr>
          <w:rFonts w:hint="cs"/>
          <w:sz w:val="22"/>
          <w:rtl/>
        </w:rPr>
      </w:pPr>
      <w:r>
        <w:rPr>
          <w:rFonts w:hint="cs"/>
          <w:b w:val="0"/>
          <w:bCs w:val="0"/>
          <w:sz w:val="22"/>
          <w:u w:val="single"/>
          <w:rtl/>
        </w:rPr>
        <w:t>לגבי האיומים</w:t>
      </w:r>
      <w:r>
        <w:rPr>
          <w:rFonts w:hint="cs"/>
          <w:b w:val="0"/>
          <w:bCs w:val="0"/>
          <w:sz w:val="22"/>
          <w:rtl/>
        </w:rPr>
        <w:t xml:space="preserve">: בתשובה לשאלה </w:t>
      </w:r>
      <w:r>
        <w:rPr>
          <w:rFonts w:hint="cs"/>
          <w:sz w:val="22"/>
          <w:rtl/>
        </w:rPr>
        <w:t xml:space="preserve">"האם בתאריך 1.11.99 איימת על נעמי יפרח, שאם תדבר תהרוס את שמה הטוב?" </w:t>
      </w:r>
      <w:r>
        <w:rPr>
          <w:rFonts w:hint="cs"/>
          <w:b w:val="0"/>
          <w:bCs w:val="0"/>
          <w:sz w:val="22"/>
          <w:rtl/>
        </w:rPr>
        <w:t xml:space="preserve">השיב הנאשם: </w:t>
      </w:r>
      <w:r>
        <w:rPr>
          <w:rFonts w:hint="cs"/>
          <w:sz w:val="22"/>
          <w:rtl/>
        </w:rPr>
        <w:t>"חס וחלילה".</w:t>
      </w:r>
      <w:r>
        <w:rPr>
          <w:color w:val="FFFFFF"/>
          <w:sz w:val="4"/>
          <w:szCs w:val="4"/>
          <w:rtl/>
        </w:rPr>
        <w:t>ו</w:t>
      </w:r>
    </w:p>
    <w:p w14:paraId="782F830F" w14:textId="77777777" w:rsidR="00E7728B" w:rsidRDefault="00E7728B">
      <w:pPr>
        <w:pStyle w:val="BodyText"/>
        <w:spacing w:after="80" w:line="320" w:lineRule="exact"/>
        <w:ind w:firstLine="283"/>
        <w:rPr>
          <w:rFonts w:hint="cs"/>
          <w:b w:val="0"/>
          <w:bCs w:val="0"/>
          <w:sz w:val="22"/>
          <w:rtl/>
        </w:rPr>
      </w:pPr>
      <w:r>
        <w:rPr>
          <w:rFonts w:hint="cs"/>
          <w:b w:val="0"/>
          <w:bCs w:val="0"/>
          <w:sz w:val="22"/>
          <w:rtl/>
        </w:rPr>
        <w:t>על גרסתו זו חזר גם בעדותו בביהמ"ש (ראה להלן).</w:t>
      </w:r>
      <w:r>
        <w:rPr>
          <w:b w:val="0"/>
          <w:bCs w:val="0"/>
          <w:color w:val="FFFFFF"/>
          <w:sz w:val="4"/>
          <w:szCs w:val="4"/>
          <w:rtl/>
        </w:rPr>
        <w:t>נ</w:t>
      </w:r>
    </w:p>
    <w:p w14:paraId="51C3DBE5" w14:textId="77777777" w:rsidR="00E7728B" w:rsidRDefault="00E7728B">
      <w:pPr>
        <w:pStyle w:val="BodyText"/>
        <w:spacing w:after="80" w:line="320" w:lineRule="exact"/>
        <w:ind w:firstLine="283"/>
        <w:rPr>
          <w:rFonts w:hint="cs"/>
          <w:sz w:val="22"/>
          <w:rtl/>
        </w:rPr>
      </w:pPr>
    </w:p>
    <w:p w14:paraId="61D7CD5C" w14:textId="77777777" w:rsidR="00E7728B" w:rsidRDefault="00E7728B">
      <w:pPr>
        <w:pStyle w:val="BodyText"/>
        <w:spacing w:after="80" w:line="320" w:lineRule="exact"/>
        <w:ind w:firstLine="283"/>
        <w:rPr>
          <w:rFonts w:hint="cs"/>
          <w:sz w:val="22"/>
          <w:rtl/>
        </w:rPr>
      </w:pPr>
      <w:r>
        <w:rPr>
          <w:rFonts w:hint="cs"/>
          <w:sz w:val="22"/>
          <w:rtl/>
        </w:rPr>
        <w:t>11.</w:t>
      </w:r>
      <w:r>
        <w:rPr>
          <w:rFonts w:hint="cs"/>
          <w:sz w:val="22"/>
          <w:rtl/>
        </w:rPr>
        <w:tab/>
      </w:r>
      <w:r>
        <w:rPr>
          <w:rFonts w:hint="cs"/>
          <w:sz w:val="22"/>
          <w:u w:val="single"/>
          <w:rtl/>
        </w:rPr>
        <w:t>עדות הנאשם בביהמ"ש</w:t>
      </w:r>
      <w:r>
        <w:rPr>
          <w:rFonts w:hint="cs"/>
          <w:sz w:val="22"/>
          <w:rtl/>
        </w:rPr>
        <w:t>:</w:t>
      </w:r>
    </w:p>
    <w:p w14:paraId="2EEE3537" w14:textId="77777777" w:rsidR="00E7728B" w:rsidRDefault="00E7728B">
      <w:pPr>
        <w:pStyle w:val="BodyText"/>
        <w:spacing w:after="80" w:line="320" w:lineRule="exact"/>
        <w:ind w:firstLine="283"/>
        <w:rPr>
          <w:rFonts w:hint="cs"/>
          <w:b w:val="0"/>
          <w:bCs w:val="0"/>
          <w:sz w:val="22"/>
          <w:rtl/>
        </w:rPr>
      </w:pPr>
      <w:r>
        <w:rPr>
          <w:rFonts w:hint="cs"/>
          <w:b w:val="0"/>
          <w:bCs w:val="0"/>
          <w:sz w:val="22"/>
          <w:rtl/>
        </w:rPr>
        <w:t>הנאשם חזר בעדותו בבית המשפט על הגרסה שמסר במשטרה.</w:t>
      </w:r>
      <w:r>
        <w:rPr>
          <w:b w:val="0"/>
          <w:bCs w:val="0"/>
          <w:color w:val="FFFFFF"/>
          <w:sz w:val="4"/>
          <w:szCs w:val="4"/>
          <w:rtl/>
        </w:rPr>
        <w:t>ב</w:t>
      </w:r>
    </w:p>
    <w:p w14:paraId="037C3CF3" w14:textId="77777777" w:rsidR="00E7728B" w:rsidRDefault="00E7728B">
      <w:pPr>
        <w:pStyle w:val="BodyText"/>
        <w:spacing w:after="80" w:line="320" w:lineRule="exact"/>
        <w:ind w:firstLine="283"/>
        <w:rPr>
          <w:rFonts w:hint="cs"/>
          <w:b w:val="0"/>
          <w:bCs w:val="0"/>
          <w:sz w:val="22"/>
          <w:rtl/>
        </w:rPr>
      </w:pPr>
      <w:r>
        <w:rPr>
          <w:rFonts w:hint="cs"/>
          <w:b w:val="0"/>
          <w:bCs w:val="0"/>
          <w:sz w:val="22"/>
          <w:rtl/>
        </w:rPr>
        <w:t xml:space="preserve">לדבריו, הוא הכיר את המתלוננת עוד לפני שעבדה בבית הספר "נראה אור": </w:t>
      </w:r>
      <w:r>
        <w:rPr>
          <w:rFonts w:hint="cs"/>
          <w:sz w:val="22"/>
          <w:rtl/>
        </w:rPr>
        <w:t xml:space="preserve">"אני הכרתי אותה עוד לפני כן. אני עבדתי ב"נתיב הבנים" בתור מאבטח והיא קנתה לי שקית תפילין" </w:t>
      </w:r>
      <w:r>
        <w:rPr>
          <w:rFonts w:hint="cs"/>
          <w:b w:val="0"/>
          <w:bCs w:val="0"/>
          <w:sz w:val="22"/>
          <w:rtl/>
        </w:rPr>
        <w:t xml:space="preserve">(עמ' 15, ש' 5). בתחילת עבודתם המשותפת לא שררו ביניהם יחסים טובים, אולם כשהחלה שנת הלימודים, ומשהבינה שהנאשם מקורב לראש העיר וקרוב לאנשים שיכולים לעזור לבית הספר </w:t>
      </w:r>
      <w:r>
        <w:rPr>
          <w:rFonts w:hint="cs"/>
          <w:sz w:val="22"/>
          <w:rtl/>
        </w:rPr>
        <w:t xml:space="preserve">"המתלוננת אמרה לי מספיק, בוא נהיה שולם, מספיק עם השטויות" </w:t>
      </w:r>
      <w:r>
        <w:rPr>
          <w:rFonts w:hint="cs"/>
          <w:b w:val="0"/>
          <w:bCs w:val="0"/>
          <w:sz w:val="22"/>
          <w:rtl/>
        </w:rPr>
        <w:t xml:space="preserve">(עמ' 15 ש' 17- 22) ומאז הם היו ביחסי חברות קרובים: המתלוננת השאילה לו את רכבה על מנת שיסיע את בנו לבית הספר, הנאשם השתדל בעיריית נתיבות למענה וניסה להעלות את משכורתה, המתלוננת קנתה לו חולצה ומכנסיים במתנה לפני ראש השנה בסך 160 ש"ח. לטענתו, במועד שבו נתנה לו את המתנה </w:t>
      </w:r>
      <w:r>
        <w:rPr>
          <w:rFonts w:hint="cs"/>
          <w:sz w:val="22"/>
          <w:rtl/>
        </w:rPr>
        <w:t xml:space="preserve">"היא עשתה לי תנועה" (העד מצמיד את אצבעו ללחיו הימנית). בעקבות התנועה אני נישקתי אותה. היו בינינו יחסים קרובים דיברנו על כל הנושאים שבעולם" </w:t>
      </w:r>
      <w:r>
        <w:rPr>
          <w:rFonts w:hint="cs"/>
          <w:b w:val="0"/>
          <w:bCs w:val="0"/>
          <w:sz w:val="22"/>
          <w:rtl/>
        </w:rPr>
        <w:t>(עמ' 15 ש' 29- עמ' 16 ש' 5).</w:t>
      </w:r>
      <w:r>
        <w:rPr>
          <w:b w:val="0"/>
          <w:bCs w:val="0"/>
          <w:color w:val="FFFFFF"/>
          <w:sz w:val="4"/>
          <w:szCs w:val="4"/>
          <w:rtl/>
        </w:rPr>
        <w:t>ו</w:t>
      </w:r>
    </w:p>
    <w:p w14:paraId="503AF212" w14:textId="77777777" w:rsidR="00E7728B" w:rsidRDefault="00E7728B">
      <w:pPr>
        <w:pStyle w:val="BodyText"/>
        <w:spacing w:after="80" w:line="320" w:lineRule="exact"/>
        <w:ind w:firstLine="283"/>
        <w:rPr>
          <w:rFonts w:hint="cs"/>
          <w:b w:val="0"/>
          <w:bCs w:val="0"/>
          <w:sz w:val="22"/>
          <w:rtl/>
        </w:rPr>
      </w:pPr>
      <w:r>
        <w:rPr>
          <w:rFonts w:hint="cs"/>
          <w:b w:val="0"/>
          <w:bCs w:val="0"/>
          <w:sz w:val="22"/>
          <w:rtl/>
        </w:rPr>
        <w:t xml:space="preserve">כמו כן, במשך הזמן היא הזמינה אותו מספר פעמים לביתה,  ביקרה אצלו בביתו, נסעה איתו לקנות לה כובע  וסיפרה לו על מספר ארועים בהם הוטרדה מינית. </w:t>
      </w:r>
    </w:p>
    <w:p w14:paraId="0065746F" w14:textId="77777777" w:rsidR="00E7728B" w:rsidRDefault="00E7728B">
      <w:pPr>
        <w:pStyle w:val="BodyText"/>
        <w:spacing w:after="80" w:line="320" w:lineRule="exact"/>
        <w:ind w:firstLine="283"/>
        <w:rPr>
          <w:rFonts w:hint="cs"/>
          <w:b w:val="0"/>
          <w:bCs w:val="0"/>
          <w:sz w:val="22"/>
          <w:rtl/>
        </w:rPr>
      </w:pPr>
      <w:r>
        <w:rPr>
          <w:rFonts w:hint="cs"/>
          <w:b w:val="0"/>
          <w:bCs w:val="0"/>
          <w:sz w:val="22"/>
          <w:rtl/>
        </w:rPr>
        <w:t xml:space="preserve">לטענתו הארועים שביניהם היו בהסכמתה ולא מתוך כפיה: </w:t>
      </w:r>
      <w:r>
        <w:rPr>
          <w:rFonts w:hint="cs"/>
          <w:sz w:val="22"/>
          <w:rtl/>
        </w:rPr>
        <w:t xml:space="preserve">"אם היא הצטיירה שנגעתי בה בכח זה לא נכון... כשהייתי נכנס אליה למשרד היא היתה מושיטה לי את היד כאילו היתה מלכה. אני הייתי מנשק. למה מה? אני לא מצאתי שום דבר שעשיתי רע" </w:t>
      </w:r>
      <w:r>
        <w:rPr>
          <w:rFonts w:hint="cs"/>
          <w:b w:val="0"/>
          <w:bCs w:val="0"/>
          <w:sz w:val="22"/>
          <w:rtl/>
        </w:rPr>
        <w:t>(עמ' 16 ש' 26- 29).</w:t>
      </w:r>
      <w:r>
        <w:rPr>
          <w:b w:val="0"/>
          <w:bCs w:val="0"/>
          <w:color w:val="FFFFFF"/>
          <w:sz w:val="4"/>
          <w:szCs w:val="4"/>
          <w:rtl/>
        </w:rPr>
        <w:t>נ</w:t>
      </w:r>
    </w:p>
    <w:p w14:paraId="4F307C46" w14:textId="77777777" w:rsidR="00E7728B" w:rsidRDefault="00E7728B">
      <w:pPr>
        <w:pStyle w:val="BodyText"/>
        <w:spacing w:after="80" w:line="320" w:lineRule="exact"/>
        <w:ind w:firstLine="283"/>
        <w:rPr>
          <w:rFonts w:hint="cs"/>
          <w:b w:val="0"/>
          <w:bCs w:val="0"/>
          <w:sz w:val="22"/>
          <w:rtl/>
        </w:rPr>
      </w:pPr>
      <w:r>
        <w:rPr>
          <w:rFonts w:hint="cs"/>
          <w:b w:val="0"/>
          <w:bCs w:val="0"/>
          <w:sz w:val="22"/>
          <w:rtl/>
        </w:rPr>
        <w:t>בהתייחס לארועים המפורטים בכתב האישום העיד:</w:t>
      </w:r>
    </w:p>
    <w:p w14:paraId="121C5AE2" w14:textId="77777777" w:rsidR="00E7728B" w:rsidRDefault="00E7728B">
      <w:pPr>
        <w:pStyle w:val="BodyText"/>
        <w:spacing w:after="80" w:line="320" w:lineRule="exact"/>
        <w:ind w:firstLine="283"/>
        <w:rPr>
          <w:rFonts w:hint="cs"/>
          <w:b w:val="0"/>
          <w:bCs w:val="0"/>
          <w:sz w:val="22"/>
          <w:rtl/>
        </w:rPr>
      </w:pPr>
      <w:r>
        <w:rPr>
          <w:rFonts w:hint="cs"/>
          <w:b w:val="0"/>
          <w:bCs w:val="0"/>
          <w:sz w:val="22"/>
          <w:u w:val="single"/>
          <w:rtl/>
        </w:rPr>
        <w:t>הארוע בחדר המזכירות</w:t>
      </w:r>
      <w:r>
        <w:rPr>
          <w:rFonts w:hint="cs"/>
          <w:b w:val="0"/>
          <w:bCs w:val="0"/>
          <w:sz w:val="22"/>
          <w:rtl/>
        </w:rPr>
        <w:t xml:space="preserve">: </w:t>
      </w:r>
      <w:r>
        <w:rPr>
          <w:rFonts w:hint="cs"/>
          <w:sz w:val="22"/>
          <w:rtl/>
        </w:rPr>
        <w:t xml:space="preserve">"קודם כל זה שקר. האשה מנסה לכסות על עצמה. לא היה כלום. לא היו דברים מעולם. לא היה כח. הכל היה בכיף, בצחוקים, חברות של עבודה אני והיא. לא נכון שאני נצמדתי אליה מאחור. אני לא מחפש את זה...". </w:t>
      </w:r>
      <w:r>
        <w:rPr>
          <w:rFonts w:hint="cs"/>
          <w:b w:val="0"/>
          <w:bCs w:val="0"/>
          <w:sz w:val="22"/>
          <w:rtl/>
        </w:rPr>
        <w:t xml:space="preserve">(עמ' 17, ש' 12- 14). </w:t>
      </w:r>
    </w:p>
    <w:p w14:paraId="64D73C9B" w14:textId="77777777" w:rsidR="00E7728B" w:rsidRDefault="00E7728B">
      <w:pPr>
        <w:pStyle w:val="BodyText"/>
        <w:spacing w:after="80" w:line="320" w:lineRule="exact"/>
        <w:ind w:firstLine="283"/>
        <w:rPr>
          <w:rFonts w:hint="cs"/>
          <w:b w:val="0"/>
          <w:bCs w:val="0"/>
          <w:sz w:val="22"/>
          <w:rtl/>
        </w:rPr>
      </w:pPr>
    </w:p>
    <w:p w14:paraId="303D0277" w14:textId="77777777" w:rsidR="00E7728B" w:rsidRDefault="00E7728B">
      <w:pPr>
        <w:pStyle w:val="BodyText"/>
        <w:spacing w:after="80" w:line="320" w:lineRule="exact"/>
        <w:ind w:firstLine="283"/>
        <w:rPr>
          <w:rFonts w:hint="cs"/>
          <w:b w:val="0"/>
          <w:bCs w:val="0"/>
          <w:sz w:val="22"/>
          <w:rtl/>
        </w:rPr>
      </w:pPr>
      <w:r>
        <w:rPr>
          <w:rFonts w:hint="cs"/>
          <w:b w:val="0"/>
          <w:bCs w:val="0"/>
          <w:sz w:val="22"/>
          <w:u w:val="single"/>
          <w:rtl/>
        </w:rPr>
        <w:t>הארוע בחדר המורים</w:t>
      </w:r>
      <w:r>
        <w:rPr>
          <w:rFonts w:hint="cs"/>
          <w:b w:val="0"/>
          <w:bCs w:val="0"/>
          <w:sz w:val="22"/>
          <w:rtl/>
        </w:rPr>
        <w:t xml:space="preserve">: הנאשם אינו מכחיש כי הניף את המתלוננת באותו ארוע, אך לטענתו היא הסכימה לכך: </w:t>
      </w:r>
      <w:r>
        <w:rPr>
          <w:rFonts w:hint="cs"/>
          <w:sz w:val="22"/>
          <w:rtl/>
        </w:rPr>
        <w:t xml:space="preserve">"היא באותו בוקר באה לעבודה ואמרה לי "מונה שמנתי". אמרתי לה תשקלי. היא עלתה על המשקל. והיא נשקלה ואמרה לי: "באמת שמנתי". ואז נכון שהרמתי אותה ואמרתי לה: "וואלה באמת שמנה, תתחילי לעשות דיאטה". היא לא נתנה לי מכה". </w:t>
      </w:r>
      <w:r>
        <w:rPr>
          <w:rFonts w:hint="cs"/>
          <w:b w:val="0"/>
          <w:bCs w:val="0"/>
          <w:sz w:val="22"/>
          <w:rtl/>
        </w:rPr>
        <w:t xml:space="preserve">(עמ' 17 ש' 17- 19). אם בפרשת דיאטה עסקינן, לא מיותר לציין כי הנאשם העיד גם: </w:t>
      </w:r>
      <w:r>
        <w:rPr>
          <w:rFonts w:hint="cs"/>
          <w:sz w:val="22"/>
          <w:rtl/>
        </w:rPr>
        <w:t xml:space="preserve">"אני שקלתי אז 104 ק"ג. היא היתה אומרת לי: "איזה בטן, באיזה חדש אתה, מתי אתה צריך ללדת". היא היתה נוגעת לי בבטן. היא היתה שואלת: "מונה, כפרה, מתי"? והכוונה היא מתי אני אלד..." </w:t>
      </w:r>
      <w:r>
        <w:rPr>
          <w:rFonts w:hint="cs"/>
          <w:b w:val="0"/>
          <w:bCs w:val="0"/>
          <w:sz w:val="22"/>
          <w:rtl/>
        </w:rPr>
        <w:t>(עמ' 17 ש' 27- 29).</w:t>
      </w:r>
      <w:r>
        <w:rPr>
          <w:b w:val="0"/>
          <w:bCs w:val="0"/>
          <w:color w:val="FFFFFF"/>
          <w:sz w:val="4"/>
          <w:szCs w:val="4"/>
          <w:rtl/>
        </w:rPr>
        <w:t>ב</w:t>
      </w:r>
    </w:p>
    <w:p w14:paraId="2F94683F" w14:textId="77777777" w:rsidR="00E7728B" w:rsidRDefault="00E7728B">
      <w:pPr>
        <w:pStyle w:val="BodyText"/>
        <w:spacing w:after="80" w:line="320" w:lineRule="exact"/>
        <w:ind w:firstLine="283"/>
        <w:rPr>
          <w:rFonts w:hint="cs"/>
          <w:b w:val="0"/>
          <w:bCs w:val="0"/>
          <w:sz w:val="22"/>
          <w:rtl/>
        </w:rPr>
      </w:pPr>
      <w:r>
        <w:rPr>
          <w:rFonts w:hint="cs"/>
          <w:b w:val="0"/>
          <w:bCs w:val="0"/>
          <w:sz w:val="22"/>
          <w:u w:val="single"/>
          <w:rtl/>
        </w:rPr>
        <w:t>הארוע בחדר המחשבים</w:t>
      </w:r>
      <w:r>
        <w:rPr>
          <w:rFonts w:hint="cs"/>
          <w:b w:val="0"/>
          <w:bCs w:val="0"/>
          <w:sz w:val="22"/>
          <w:rtl/>
        </w:rPr>
        <w:t xml:space="preserve">: </w:t>
      </w:r>
      <w:r>
        <w:rPr>
          <w:rFonts w:hint="cs"/>
          <w:sz w:val="22"/>
          <w:rtl/>
        </w:rPr>
        <w:t>"אמרו לי שנעמי נמצאת בחדר מחשבים. רציתי לנסוע לבאר- שבע ורציתי לעדכן אותה באתי ושמתי יד ואחרי כמה דקות נכנס המנהל. נעמי אמרה: "וואי נתפסנו" ואז שאלתי את עצמי: "על מה ועל מי?". המנהל שאל אותה מספר טלפון והיא יצאה ואני אמרתי לה שאני נוסע לבאר- שבע". (</w:t>
      </w:r>
      <w:r>
        <w:rPr>
          <w:rFonts w:hint="cs"/>
          <w:b w:val="0"/>
          <w:bCs w:val="0"/>
          <w:sz w:val="22"/>
          <w:rtl/>
        </w:rPr>
        <w:t>עמ' 18 ש' 4- 7).</w:t>
      </w:r>
      <w:r>
        <w:rPr>
          <w:b w:val="0"/>
          <w:bCs w:val="0"/>
          <w:color w:val="FFFFFF"/>
          <w:sz w:val="4"/>
          <w:szCs w:val="4"/>
          <w:rtl/>
        </w:rPr>
        <w:t>ו</w:t>
      </w:r>
    </w:p>
    <w:p w14:paraId="6B700AA2" w14:textId="77777777" w:rsidR="00E7728B" w:rsidRDefault="00E7728B">
      <w:pPr>
        <w:pStyle w:val="BodyText"/>
        <w:spacing w:after="80" w:line="320" w:lineRule="exact"/>
        <w:ind w:firstLine="283"/>
        <w:rPr>
          <w:rFonts w:hint="cs"/>
          <w:b w:val="0"/>
          <w:bCs w:val="0"/>
          <w:sz w:val="22"/>
          <w:rtl/>
        </w:rPr>
      </w:pPr>
      <w:r>
        <w:rPr>
          <w:rFonts w:hint="cs"/>
          <w:b w:val="0"/>
          <w:bCs w:val="0"/>
          <w:sz w:val="22"/>
          <w:rtl/>
        </w:rPr>
        <w:t xml:space="preserve">לטענתו, אירוע זה גרם לה ללכת ולהתלונן במשטרה: </w:t>
      </w:r>
      <w:r>
        <w:rPr>
          <w:rFonts w:hint="cs"/>
          <w:sz w:val="22"/>
          <w:rtl/>
        </w:rPr>
        <w:t>"ברגע שהמנהל ראה או שהיא חשבה שהמנהל ראה שאני הנחתי יד, אז היא פחדה. היא פחדה על העור שלה. היא פחדה מבעלה... היא חשבה שכאילו תפסו אותנו על חם" (</w:t>
      </w:r>
      <w:r>
        <w:rPr>
          <w:rFonts w:hint="cs"/>
          <w:b w:val="0"/>
          <w:bCs w:val="0"/>
          <w:sz w:val="22"/>
          <w:rtl/>
        </w:rPr>
        <w:t xml:space="preserve">עמ' 17 ש' 5- 8). </w:t>
      </w:r>
    </w:p>
    <w:p w14:paraId="4454C936" w14:textId="77777777" w:rsidR="00E7728B" w:rsidRDefault="00E7728B">
      <w:pPr>
        <w:pStyle w:val="BodyText"/>
        <w:spacing w:after="80" w:line="320" w:lineRule="exact"/>
        <w:ind w:firstLine="283"/>
        <w:rPr>
          <w:rFonts w:hint="cs"/>
          <w:b w:val="0"/>
          <w:bCs w:val="0"/>
          <w:sz w:val="22"/>
          <w:rtl/>
        </w:rPr>
      </w:pPr>
      <w:r>
        <w:rPr>
          <w:rFonts w:hint="cs"/>
          <w:b w:val="0"/>
          <w:bCs w:val="0"/>
          <w:sz w:val="22"/>
          <w:rtl/>
        </w:rPr>
        <w:t xml:space="preserve">גם לגבי הבעל היה לנאשם מה לומר: </w:t>
      </w:r>
      <w:r>
        <w:rPr>
          <w:rFonts w:hint="cs"/>
          <w:sz w:val="22"/>
          <w:rtl/>
        </w:rPr>
        <w:t xml:space="preserve">"... היא דיברה איתי על טחורים ועל מין וסיפרה שבעלה נרדם לה ביום חמישי..." </w:t>
      </w:r>
      <w:r>
        <w:rPr>
          <w:rFonts w:hint="cs"/>
          <w:b w:val="0"/>
          <w:bCs w:val="0"/>
          <w:sz w:val="22"/>
          <w:rtl/>
        </w:rPr>
        <w:t xml:space="preserve">(עמ' 16 ש' 30). וכן </w:t>
      </w:r>
      <w:r>
        <w:rPr>
          <w:rFonts w:hint="cs"/>
          <w:sz w:val="22"/>
          <w:rtl/>
        </w:rPr>
        <w:t xml:space="preserve">"כשאת אומרת שאת עושה את בעלך שפוט" </w:t>
      </w:r>
      <w:r>
        <w:rPr>
          <w:rFonts w:hint="cs"/>
          <w:b w:val="0"/>
          <w:bCs w:val="0"/>
          <w:sz w:val="22"/>
          <w:rtl/>
        </w:rPr>
        <w:t>(עמ' 3 לעימות ת/4).</w:t>
      </w:r>
      <w:r>
        <w:rPr>
          <w:b w:val="0"/>
          <w:bCs w:val="0"/>
          <w:color w:val="FFFFFF"/>
          <w:sz w:val="4"/>
          <w:szCs w:val="4"/>
          <w:rtl/>
        </w:rPr>
        <w:t>נ</w:t>
      </w:r>
    </w:p>
    <w:p w14:paraId="03B7E6E0" w14:textId="77777777" w:rsidR="00E7728B" w:rsidRDefault="00E7728B">
      <w:pPr>
        <w:pStyle w:val="BodyText"/>
        <w:spacing w:after="80" w:line="320" w:lineRule="exact"/>
        <w:ind w:firstLine="283"/>
        <w:rPr>
          <w:rFonts w:hint="cs"/>
          <w:b w:val="0"/>
          <w:bCs w:val="0"/>
          <w:sz w:val="22"/>
          <w:rtl/>
        </w:rPr>
      </w:pPr>
      <w:r>
        <w:rPr>
          <w:rFonts w:hint="cs"/>
          <w:b w:val="0"/>
          <w:bCs w:val="0"/>
          <w:sz w:val="22"/>
          <w:rtl/>
        </w:rPr>
        <w:t xml:space="preserve">מטעם ההגנה לא העידו עדים נוספים. </w:t>
      </w:r>
    </w:p>
    <w:p w14:paraId="4120D313" w14:textId="77777777" w:rsidR="00E7728B" w:rsidRDefault="00E7728B">
      <w:pPr>
        <w:pStyle w:val="BodyText"/>
        <w:spacing w:after="80" w:line="320" w:lineRule="exact"/>
        <w:ind w:firstLine="283"/>
        <w:rPr>
          <w:rFonts w:hint="cs"/>
          <w:sz w:val="22"/>
          <w:rtl/>
        </w:rPr>
      </w:pPr>
    </w:p>
    <w:p w14:paraId="234E667B" w14:textId="77777777" w:rsidR="00E7728B" w:rsidRDefault="00E7728B">
      <w:pPr>
        <w:pStyle w:val="BodyText"/>
        <w:spacing w:after="80" w:line="320" w:lineRule="exact"/>
        <w:ind w:firstLine="283"/>
        <w:rPr>
          <w:rFonts w:hint="cs"/>
          <w:sz w:val="22"/>
          <w:rtl/>
        </w:rPr>
      </w:pPr>
      <w:r>
        <w:rPr>
          <w:rFonts w:hint="cs"/>
          <w:sz w:val="22"/>
          <w:u w:val="single"/>
          <w:rtl/>
        </w:rPr>
        <w:t>דיון</w:t>
      </w:r>
      <w:r>
        <w:rPr>
          <w:rFonts w:hint="cs"/>
          <w:sz w:val="22"/>
          <w:rtl/>
        </w:rPr>
        <w:t>:</w:t>
      </w:r>
    </w:p>
    <w:p w14:paraId="11BE49B7" w14:textId="77777777" w:rsidR="00E7728B" w:rsidRDefault="00E7728B">
      <w:pPr>
        <w:pStyle w:val="BodyText"/>
        <w:spacing w:after="80" w:line="320" w:lineRule="exact"/>
        <w:ind w:firstLine="283"/>
        <w:rPr>
          <w:rFonts w:hint="cs"/>
          <w:b w:val="0"/>
          <w:bCs w:val="0"/>
          <w:sz w:val="22"/>
          <w:rtl/>
        </w:rPr>
      </w:pPr>
      <w:r>
        <w:rPr>
          <w:rFonts w:hint="cs"/>
          <w:sz w:val="22"/>
          <w:rtl/>
        </w:rPr>
        <w:t>12.</w:t>
      </w:r>
      <w:r>
        <w:rPr>
          <w:rFonts w:hint="cs"/>
          <w:sz w:val="22"/>
          <w:rtl/>
        </w:rPr>
        <w:tab/>
      </w:r>
      <w:r>
        <w:rPr>
          <w:rFonts w:hint="cs"/>
          <w:b w:val="0"/>
          <w:bCs w:val="0"/>
          <w:sz w:val="22"/>
          <w:rtl/>
        </w:rPr>
        <w:t xml:space="preserve">נושא הרשעת נאשם בעבירת מין על פי עדות יחידה, מוסדר בסעיף </w:t>
      </w:r>
      <w:hyperlink r:id="rId19" w:history="1">
        <w:r w:rsidR="00C50C3B" w:rsidRPr="00C50C3B">
          <w:rPr>
            <w:b w:val="0"/>
            <w:bCs w:val="0"/>
            <w:color w:val="0000FF"/>
            <w:sz w:val="22"/>
            <w:u w:val="single"/>
            <w:rtl/>
          </w:rPr>
          <w:t>54א(ב)</w:t>
        </w:r>
      </w:hyperlink>
      <w:r>
        <w:rPr>
          <w:rFonts w:hint="cs"/>
          <w:b w:val="0"/>
          <w:bCs w:val="0"/>
          <w:sz w:val="22"/>
          <w:rtl/>
        </w:rPr>
        <w:t xml:space="preserve"> ל</w:t>
      </w:r>
      <w:hyperlink r:id="rId20" w:history="1">
        <w:r w:rsidR="00A97A22" w:rsidRPr="00A97A22">
          <w:rPr>
            <w:rStyle w:val="Hyperlink"/>
            <w:rFonts w:hint="eastAsia"/>
            <w:b w:val="0"/>
            <w:bCs w:val="0"/>
            <w:sz w:val="22"/>
            <w:rtl/>
          </w:rPr>
          <w:t>פקודת</w:t>
        </w:r>
        <w:r w:rsidR="00A97A22" w:rsidRPr="00A97A22">
          <w:rPr>
            <w:rStyle w:val="Hyperlink"/>
            <w:b w:val="0"/>
            <w:bCs w:val="0"/>
            <w:sz w:val="22"/>
            <w:rtl/>
          </w:rPr>
          <w:t xml:space="preserve"> הראיות</w:t>
        </w:r>
      </w:hyperlink>
      <w:r>
        <w:rPr>
          <w:rFonts w:hint="cs"/>
          <w:b w:val="0"/>
          <w:bCs w:val="0"/>
          <w:sz w:val="22"/>
          <w:rtl/>
        </w:rPr>
        <w:t xml:space="preserve"> [נוסח חדש], התשל"א- 1971, שכותרתו "הכרעה על פי עדות יחידה במשפט פלילי" וזה לשונו:</w:t>
      </w:r>
    </w:p>
    <w:p w14:paraId="4C1E9A77" w14:textId="77777777" w:rsidR="00E7728B" w:rsidRDefault="00E7728B">
      <w:pPr>
        <w:pStyle w:val="BodyText"/>
        <w:spacing w:after="80" w:line="320" w:lineRule="exact"/>
        <w:ind w:firstLine="283"/>
        <w:rPr>
          <w:rFonts w:hint="cs"/>
          <w:sz w:val="22"/>
          <w:rtl/>
        </w:rPr>
      </w:pPr>
      <w:r>
        <w:rPr>
          <w:rFonts w:hint="cs"/>
          <w:sz w:val="22"/>
          <w:rtl/>
        </w:rPr>
        <w:t>"הרשיע בית המשפט על עבירה לפי סימן ה' לפרק י' ל</w:t>
      </w:r>
      <w:hyperlink r:id="rId21" w:history="1">
        <w:r w:rsidR="00A97A22" w:rsidRPr="00A97A22">
          <w:rPr>
            <w:rStyle w:val="Hyperlink"/>
            <w:rFonts w:hint="eastAsia"/>
            <w:sz w:val="22"/>
            <w:rtl/>
          </w:rPr>
          <w:t>חוק</w:t>
        </w:r>
        <w:r w:rsidR="00A97A22" w:rsidRPr="00A97A22">
          <w:rPr>
            <w:rStyle w:val="Hyperlink"/>
            <w:sz w:val="22"/>
            <w:rtl/>
          </w:rPr>
          <w:t xml:space="preserve"> העונשין</w:t>
        </w:r>
      </w:hyperlink>
      <w:r>
        <w:rPr>
          <w:rFonts w:hint="cs"/>
          <w:sz w:val="22"/>
          <w:rtl/>
        </w:rPr>
        <w:t xml:space="preserve"> התשל"ז- 1977 על פי עדות יחידה של הנפגע, יפרט בהכרעת הדין מה הניע אותו להסתפק בעדות זו".</w:t>
      </w:r>
      <w:r>
        <w:rPr>
          <w:color w:val="FFFFFF"/>
          <w:sz w:val="4"/>
          <w:szCs w:val="4"/>
          <w:rtl/>
        </w:rPr>
        <w:t>ב</w:t>
      </w:r>
    </w:p>
    <w:p w14:paraId="4D18AEC8" w14:textId="77777777" w:rsidR="00E7728B" w:rsidRDefault="00E7728B">
      <w:pPr>
        <w:pStyle w:val="BodyText"/>
        <w:spacing w:after="80" w:line="320" w:lineRule="exact"/>
        <w:ind w:firstLine="283"/>
        <w:rPr>
          <w:rFonts w:hint="cs"/>
          <w:sz w:val="22"/>
          <w:rtl/>
        </w:rPr>
      </w:pPr>
    </w:p>
    <w:p w14:paraId="46F6098B" w14:textId="77777777" w:rsidR="00E7728B" w:rsidRDefault="00E7728B">
      <w:pPr>
        <w:pStyle w:val="BodyText"/>
        <w:spacing w:after="80" w:line="320" w:lineRule="exact"/>
        <w:ind w:firstLine="283"/>
        <w:rPr>
          <w:rFonts w:hint="cs"/>
          <w:sz w:val="22"/>
          <w:rtl/>
        </w:rPr>
      </w:pPr>
      <w:r>
        <w:rPr>
          <w:rFonts w:hint="cs"/>
          <w:b w:val="0"/>
          <w:bCs w:val="0"/>
          <w:sz w:val="22"/>
          <w:rtl/>
        </w:rPr>
        <w:t xml:space="preserve">קדמי בספרו </w:t>
      </w:r>
      <w:r>
        <w:rPr>
          <w:rFonts w:hint="cs"/>
          <w:sz w:val="22"/>
          <w:rtl/>
        </w:rPr>
        <w:t>"</w:t>
      </w:r>
      <w:r>
        <w:rPr>
          <w:rFonts w:hint="cs"/>
          <w:sz w:val="22"/>
          <w:u w:val="single"/>
          <w:rtl/>
        </w:rPr>
        <w:t>על הראיות</w:t>
      </w:r>
      <w:r>
        <w:rPr>
          <w:rFonts w:hint="cs"/>
          <w:sz w:val="22"/>
          <w:rtl/>
        </w:rPr>
        <w:t>"</w:t>
      </w:r>
      <w:r>
        <w:rPr>
          <w:rFonts w:hint="cs"/>
          <w:b w:val="0"/>
          <w:bCs w:val="0"/>
          <w:sz w:val="22"/>
          <w:rtl/>
        </w:rPr>
        <w:t xml:space="preserve"> חלק ראשון עמ' 350 כותב, שיש להבטיח שכאשר מדובר בהרשעה על פי עדות יחידה, תבחן העדות על ידי ביהמ"ש </w:t>
      </w:r>
      <w:r>
        <w:rPr>
          <w:rFonts w:hint="cs"/>
          <w:sz w:val="22"/>
          <w:u w:val="single"/>
          <w:rtl/>
        </w:rPr>
        <w:t>בהקפדה יתרה</w:t>
      </w:r>
      <w:r>
        <w:rPr>
          <w:rFonts w:hint="cs"/>
          <w:sz w:val="22"/>
          <w:rtl/>
        </w:rPr>
        <w:t>.</w:t>
      </w:r>
      <w:r>
        <w:rPr>
          <w:color w:val="FFFFFF"/>
          <w:sz w:val="4"/>
          <w:szCs w:val="4"/>
          <w:rtl/>
        </w:rPr>
        <w:t>ו</w:t>
      </w:r>
    </w:p>
    <w:p w14:paraId="67D8FFFF" w14:textId="77777777" w:rsidR="00E7728B" w:rsidRDefault="00E7728B">
      <w:pPr>
        <w:pStyle w:val="BodyText"/>
        <w:spacing w:after="80" w:line="320" w:lineRule="exact"/>
        <w:ind w:firstLine="283"/>
        <w:rPr>
          <w:rFonts w:hint="cs"/>
          <w:b w:val="0"/>
          <w:bCs w:val="0"/>
          <w:sz w:val="22"/>
          <w:rtl/>
        </w:rPr>
      </w:pPr>
      <w:r>
        <w:rPr>
          <w:rFonts w:hint="cs"/>
          <w:b w:val="0"/>
          <w:bCs w:val="0"/>
          <w:sz w:val="22"/>
          <w:rtl/>
        </w:rPr>
        <w:t xml:space="preserve">משום כך קבעה הפסיקה את חובת </w:t>
      </w:r>
      <w:r>
        <w:rPr>
          <w:rFonts w:hint="cs"/>
          <w:sz w:val="22"/>
          <w:u w:val="single"/>
          <w:rtl/>
        </w:rPr>
        <w:t>"האזהרה העצמית".</w:t>
      </w:r>
      <w:r>
        <w:rPr>
          <w:rFonts w:hint="cs"/>
          <w:sz w:val="22"/>
          <w:rtl/>
        </w:rPr>
        <w:t xml:space="preserve"> </w:t>
      </w:r>
      <w:r>
        <w:rPr>
          <w:rFonts w:hint="cs"/>
          <w:b w:val="0"/>
          <w:bCs w:val="0"/>
          <w:sz w:val="22"/>
          <w:rtl/>
        </w:rPr>
        <w:t xml:space="preserve">בית המשפט לא יבסס הרשעה על פי עדות יחיד בטרם הזהיר את עצמו קודם לכן, כי עדות יחיד בפניו. </w:t>
      </w:r>
      <w:r>
        <w:rPr>
          <w:rFonts w:hint="cs"/>
          <w:sz w:val="22"/>
          <w:u w:val="single"/>
          <w:rtl/>
        </w:rPr>
        <w:t>האזהרה העצמית</w:t>
      </w:r>
      <w:r>
        <w:rPr>
          <w:rFonts w:hint="cs"/>
          <w:b w:val="0"/>
          <w:bCs w:val="0"/>
          <w:sz w:val="22"/>
          <w:rtl/>
        </w:rPr>
        <w:t xml:space="preserve"> אינה פורמלית אלא </w:t>
      </w:r>
      <w:r>
        <w:rPr>
          <w:rFonts w:hint="cs"/>
          <w:sz w:val="22"/>
          <w:u w:val="single"/>
          <w:rtl/>
        </w:rPr>
        <w:t>מהותית</w:t>
      </w:r>
      <w:r>
        <w:rPr>
          <w:rFonts w:hint="cs"/>
          <w:b w:val="0"/>
          <w:bCs w:val="0"/>
          <w:sz w:val="22"/>
          <w:rtl/>
        </w:rPr>
        <w:t xml:space="preserve">. </w:t>
      </w:r>
    </w:p>
    <w:p w14:paraId="0AE1C610" w14:textId="77777777" w:rsidR="00E7728B" w:rsidRDefault="00E7728B">
      <w:pPr>
        <w:spacing w:after="80" w:line="320" w:lineRule="exact"/>
        <w:ind w:firstLine="283"/>
        <w:rPr>
          <w:rFonts w:hint="cs"/>
          <w:sz w:val="22"/>
          <w:rtl/>
        </w:rPr>
      </w:pPr>
      <w:r>
        <w:rPr>
          <w:rFonts w:hint="cs"/>
          <w:sz w:val="22"/>
          <w:rtl/>
        </w:rPr>
        <w:t>עולה אם כן, כי די בספק קל בגרסת המתלוננת, על מנת  לזכות את הנאשם מהעבירה שיוחסה לו.</w:t>
      </w:r>
      <w:r>
        <w:rPr>
          <w:color w:val="FFFFFF"/>
          <w:sz w:val="4"/>
          <w:szCs w:val="4"/>
          <w:rtl/>
        </w:rPr>
        <w:t>נ</w:t>
      </w:r>
    </w:p>
    <w:p w14:paraId="127800EC" w14:textId="77777777" w:rsidR="00E7728B" w:rsidRDefault="00E7728B">
      <w:pPr>
        <w:spacing w:after="80" w:line="320" w:lineRule="exact"/>
        <w:ind w:firstLine="283"/>
        <w:rPr>
          <w:rFonts w:hint="cs"/>
          <w:sz w:val="22"/>
          <w:rtl/>
        </w:rPr>
      </w:pPr>
    </w:p>
    <w:p w14:paraId="20C81E8D" w14:textId="77777777" w:rsidR="00E7728B" w:rsidRDefault="00E7728B">
      <w:pPr>
        <w:spacing w:after="80" w:line="320" w:lineRule="exact"/>
        <w:ind w:firstLine="283"/>
        <w:rPr>
          <w:rFonts w:hint="cs"/>
          <w:sz w:val="22"/>
          <w:rtl/>
        </w:rPr>
      </w:pPr>
      <w:r>
        <w:rPr>
          <w:rFonts w:hint="cs"/>
          <w:b/>
          <w:bCs/>
          <w:sz w:val="22"/>
          <w:rtl/>
        </w:rPr>
        <w:t>13.</w:t>
      </w:r>
      <w:r>
        <w:rPr>
          <w:rFonts w:hint="cs"/>
          <w:b/>
          <w:bCs/>
          <w:sz w:val="22"/>
          <w:rtl/>
        </w:rPr>
        <w:tab/>
      </w:r>
      <w:r>
        <w:rPr>
          <w:rFonts w:hint="cs"/>
          <w:sz w:val="22"/>
          <w:rtl/>
        </w:rPr>
        <w:t>מגרסתה של המתלוננת עולות סתירות מהותיות המתייחסות לשני נושאים: האחד – מועד תחילת הארועים והשני- התלונה בפני סגנית המנהל.</w:t>
      </w:r>
      <w:r>
        <w:rPr>
          <w:color w:val="FFFFFF"/>
          <w:sz w:val="4"/>
          <w:szCs w:val="4"/>
          <w:rtl/>
        </w:rPr>
        <w:t>ב</w:t>
      </w:r>
    </w:p>
    <w:p w14:paraId="3848BF45" w14:textId="77777777" w:rsidR="00E7728B" w:rsidRDefault="00E7728B">
      <w:pPr>
        <w:spacing w:after="80" w:line="320" w:lineRule="exact"/>
        <w:ind w:firstLine="283"/>
        <w:rPr>
          <w:rFonts w:hint="cs"/>
          <w:sz w:val="22"/>
          <w:rtl/>
        </w:rPr>
      </w:pPr>
    </w:p>
    <w:p w14:paraId="59DE8ECF" w14:textId="77777777" w:rsidR="00E7728B" w:rsidRDefault="00E7728B">
      <w:pPr>
        <w:spacing w:after="80" w:line="320" w:lineRule="exact"/>
        <w:ind w:firstLine="283"/>
        <w:rPr>
          <w:rFonts w:hint="cs"/>
          <w:sz w:val="22"/>
          <w:rtl/>
        </w:rPr>
      </w:pPr>
      <w:r>
        <w:rPr>
          <w:rFonts w:hint="cs"/>
          <w:b/>
          <w:bCs/>
          <w:sz w:val="22"/>
          <w:u w:val="single"/>
          <w:rtl/>
        </w:rPr>
        <w:t>תחילת הארועים</w:t>
      </w:r>
      <w:r>
        <w:rPr>
          <w:rFonts w:hint="cs"/>
          <w:sz w:val="22"/>
          <w:rtl/>
        </w:rPr>
        <w:t>:</w:t>
      </w:r>
    </w:p>
    <w:p w14:paraId="4A1985BF" w14:textId="77777777" w:rsidR="00E7728B" w:rsidRDefault="00E7728B">
      <w:pPr>
        <w:spacing w:after="80" w:line="320" w:lineRule="exact"/>
        <w:ind w:firstLine="283"/>
        <w:rPr>
          <w:rFonts w:hint="cs"/>
          <w:b/>
          <w:bCs/>
          <w:sz w:val="22"/>
          <w:rtl/>
        </w:rPr>
      </w:pPr>
      <w:r>
        <w:rPr>
          <w:rFonts w:hint="cs"/>
          <w:sz w:val="22"/>
          <w:rtl/>
        </w:rPr>
        <w:t xml:space="preserve">בהודעתה הראשונה של המתלוננת במשטרה (נ/1) כשנשאלה </w:t>
      </w:r>
      <w:r>
        <w:rPr>
          <w:rFonts w:hint="cs"/>
          <w:b/>
          <w:bCs/>
          <w:sz w:val="22"/>
          <w:rtl/>
        </w:rPr>
        <w:t xml:space="preserve">"כמה זמן מטריד אותך מונה מרדכי ביתן?" </w:t>
      </w:r>
      <w:r>
        <w:rPr>
          <w:rFonts w:hint="cs"/>
          <w:sz w:val="22"/>
          <w:rtl/>
        </w:rPr>
        <w:t xml:space="preserve">השיבה: </w:t>
      </w:r>
      <w:r>
        <w:rPr>
          <w:rFonts w:hint="cs"/>
          <w:b/>
          <w:bCs/>
          <w:sz w:val="22"/>
          <w:rtl/>
        </w:rPr>
        <w:t>"מספר חודשים מאז שאני בבית הספר"</w:t>
      </w:r>
      <w:r>
        <w:rPr>
          <w:rFonts w:hint="cs"/>
          <w:sz w:val="22"/>
          <w:rtl/>
        </w:rPr>
        <w:t xml:space="preserve">. כשנשאלה </w:t>
      </w:r>
      <w:r>
        <w:rPr>
          <w:rFonts w:hint="cs"/>
          <w:b/>
          <w:bCs/>
          <w:sz w:val="22"/>
          <w:rtl/>
        </w:rPr>
        <w:t>"במה מתבטאת ההטרדה?"</w:t>
      </w:r>
      <w:r>
        <w:rPr>
          <w:rFonts w:hint="cs"/>
          <w:sz w:val="22"/>
          <w:rtl/>
        </w:rPr>
        <w:t xml:space="preserve"> השיבה: </w:t>
      </w:r>
      <w:r>
        <w:rPr>
          <w:rFonts w:hint="cs"/>
          <w:b/>
          <w:bCs/>
          <w:sz w:val="22"/>
          <w:rtl/>
        </w:rPr>
        <w:t>"בהצעות גנאי ואיומים".</w:t>
      </w:r>
      <w:r>
        <w:rPr>
          <w:b/>
          <w:bCs/>
          <w:color w:val="FFFFFF"/>
          <w:sz w:val="4"/>
          <w:szCs w:val="4"/>
          <w:rtl/>
        </w:rPr>
        <w:t>ו</w:t>
      </w:r>
    </w:p>
    <w:p w14:paraId="502CD577" w14:textId="77777777" w:rsidR="00E7728B" w:rsidRDefault="00E7728B">
      <w:pPr>
        <w:spacing w:after="80" w:line="320" w:lineRule="exact"/>
        <w:ind w:firstLine="283"/>
        <w:rPr>
          <w:rFonts w:hint="cs"/>
          <w:b/>
          <w:bCs/>
          <w:sz w:val="22"/>
          <w:rtl/>
        </w:rPr>
      </w:pPr>
    </w:p>
    <w:p w14:paraId="63061157" w14:textId="77777777" w:rsidR="00E7728B" w:rsidRDefault="00E7728B">
      <w:pPr>
        <w:spacing w:after="80" w:line="320" w:lineRule="exact"/>
        <w:ind w:firstLine="283"/>
        <w:rPr>
          <w:rFonts w:hint="cs"/>
          <w:b/>
          <w:bCs/>
          <w:sz w:val="22"/>
          <w:rtl/>
        </w:rPr>
      </w:pPr>
      <w:r>
        <w:rPr>
          <w:rFonts w:hint="cs"/>
          <w:sz w:val="22"/>
          <w:rtl/>
        </w:rPr>
        <w:t xml:space="preserve">יצויין כי תחילת עבודתה של המתלוננת בבית הספר, כעולה מעדותה, היתה כבר במאי 99לעומת זאת, בביהמ"ש העידה המתלוננת כי נתנה לנאשם שיק על סך 160 ש"ח </w:t>
      </w:r>
      <w:r>
        <w:rPr>
          <w:rFonts w:hint="cs"/>
          <w:sz w:val="22"/>
          <w:u w:val="single"/>
          <w:rtl/>
        </w:rPr>
        <w:t>לפני ראש השנה</w:t>
      </w:r>
      <w:r>
        <w:rPr>
          <w:rFonts w:hint="cs"/>
          <w:sz w:val="22"/>
          <w:rtl/>
        </w:rPr>
        <w:t xml:space="preserve"> ו</w:t>
      </w:r>
      <w:r>
        <w:rPr>
          <w:rFonts w:hint="cs"/>
          <w:b/>
          <w:bCs/>
          <w:sz w:val="22"/>
          <w:rtl/>
        </w:rPr>
        <w:t>"אז הוא קם ונתן נשיקה בלחיי"</w:t>
      </w:r>
      <w:r>
        <w:rPr>
          <w:rFonts w:hint="cs"/>
          <w:sz w:val="22"/>
          <w:rtl/>
        </w:rPr>
        <w:t xml:space="preserve">. בהמשך היא מעידה כי זו היתה ההטרדה הראשונה: </w:t>
      </w:r>
      <w:r>
        <w:rPr>
          <w:rFonts w:hint="cs"/>
          <w:b/>
          <w:bCs/>
          <w:sz w:val="22"/>
          <w:rtl/>
        </w:rPr>
        <w:t>"</w:t>
      </w:r>
      <w:r>
        <w:rPr>
          <w:rFonts w:hint="cs"/>
          <w:b/>
          <w:bCs/>
          <w:sz w:val="22"/>
          <w:u w:val="single"/>
          <w:rtl/>
        </w:rPr>
        <w:t>זו היתה ההטרדה הראשונה</w:t>
      </w:r>
      <w:r>
        <w:rPr>
          <w:rFonts w:hint="cs"/>
          <w:b/>
          <w:bCs/>
          <w:sz w:val="22"/>
          <w:rtl/>
        </w:rPr>
        <w:t xml:space="preserve"> ולאחר שרצתי אחריו ואמרתי לו מה שאמרתי חשבתי שהוא לא יחזור על המקרה שוב"</w:t>
      </w:r>
      <w:r>
        <w:rPr>
          <w:rFonts w:hint="cs"/>
          <w:sz w:val="22"/>
          <w:rtl/>
        </w:rPr>
        <w:t xml:space="preserve"> (עמ' 9 ש' 23- 24). בעדותה מסבירה המתלוננת מדוע לא סיפרה על ארוע זה במשטרה: </w:t>
      </w:r>
      <w:r>
        <w:rPr>
          <w:rFonts w:hint="cs"/>
          <w:b/>
          <w:bCs/>
          <w:sz w:val="22"/>
          <w:rtl/>
        </w:rPr>
        <w:t>"בזמן שהייתי במשטרה לא זכרתי את המקרה כי הייתי מבולבלת".</w:t>
      </w:r>
      <w:r>
        <w:rPr>
          <w:b/>
          <w:bCs/>
          <w:color w:val="FFFFFF"/>
          <w:sz w:val="4"/>
          <w:szCs w:val="4"/>
          <w:rtl/>
        </w:rPr>
        <w:t>נ</w:t>
      </w:r>
    </w:p>
    <w:p w14:paraId="7AD43202" w14:textId="77777777" w:rsidR="00E7728B" w:rsidRDefault="00E7728B">
      <w:pPr>
        <w:spacing w:after="80" w:line="320" w:lineRule="exact"/>
        <w:ind w:firstLine="283"/>
        <w:rPr>
          <w:rFonts w:hint="cs"/>
          <w:sz w:val="22"/>
          <w:rtl/>
        </w:rPr>
      </w:pPr>
      <w:r>
        <w:rPr>
          <w:rFonts w:hint="cs"/>
          <w:sz w:val="22"/>
          <w:rtl/>
        </w:rPr>
        <w:t>הדברים אינם מתיישבים זה עם זה. שכן משתמע מהודעתה במשטרה שהנאשם החל להטריד אותה כבר במאי, בתחילת עבודתה ואילו עפ"י עדותה בביהמ"ש ההטרדה הראשונה ארעה מספר חודשים לאחר מכן, בסמיכות זמנים לארועים שפורטו בכתב האישום.</w:t>
      </w:r>
      <w:r>
        <w:rPr>
          <w:color w:val="FFFFFF"/>
          <w:sz w:val="4"/>
          <w:szCs w:val="4"/>
          <w:rtl/>
        </w:rPr>
        <w:t>ב</w:t>
      </w:r>
    </w:p>
    <w:p w14:paraId="398F7D26" w14:textId="77777777" w:rsidR="00E7728B" w:rsidRDefault="00E7728B">
      <w:pPr>
        <w:spacing w:after="80" w:line="320" w:lineRule="exact"/>
        <w:ind w:firstLine="283"/>
        <w:rPr>
          <w:rFonts w:hint="cs"/>
          <w:sz w:val="22"/>
          <w:rtl/>
        </w:rPr>
      </w:pPr>
      <w:r>
        <w:rPr>
          <w:rFonts w:hint="cs"/>
          <w:sz w:val="22"/>
          <w:rtl/>
        </w:rPr>
        <w:t xml:space="preserve">לא סביר בעיני כי דווקא את מקרה ההטרדה הראשון המתלוננת לא זכרה. נסיון החיים מלמד שבד"כ הארוע הראשון שבשרשרת הטרדות מיניות נושא אופי טראומתי, מה עוד שמדובר באשה חרדית שגבר זר מנשק אותה על הלחי. </w:t>
      </w:r>
    </w:p>
    <w:p w14:paraId="50C0EF8C" w14:textId="77777777" w:rsidR="00E7728B" w:rsidRDefault="00E7728B">
      <w:pPr>
        <w:spacing w:after="80" w:line="320" w:lineRule="exact"/>
        <w:ind w:firstLine="283"/>
        <w:rPr>
          <w:rFonts w:hint="cs"/>
          <w:sz w:val="22"/>
          <w:u w:val="single"/>
          <w:rtl/>
        </w:rPr>
      </w:pPr>
    </w:p>
    <w:p w14:paraId="14B2B869" w14:textId="77777777" w:rsidR="00E7728B" w:rsidRDefault="00E7728B">
      <w:pPr>
        <w:spacing w:after="80" w:line="320" w:lineRule="exact"/>
        <w:ind w:firstLine="283"/>
        <w:rPr>
          <w:rFonts w:hint="cs"/>
          <w:b/>
          <w:bCs/>
          <w:sz w:val="22"/>
          <w:rtl/>
        </w:rPr>
      </w:pPr>
      <w:r>
        <w:rPr>
          <w:rFonts w:hint="cs"/>
          <w:b/>
          <w:bCs/>
          <w:sz w:val="22"/>
          <w:rtl/>
        </w:rPr>
        <w:t>14.</w:t>
      </w:r>
      <w:r>
        <w:rPr>
          <w:rFonts w:hint="cs"/>
          <w:b/>
          <w:bCs/>
          <w:sz w:val="22"/>
          <w:rtl/>
        </w:rPr>
        <w:tab/>
      </w:r>
      <w:r>
        <w:rPr>
          <w:rFonts w:hint="cs"/>
          <w:b/>
          <w:bCs/>
          <w:sz w:val="22"/>
          <w:u w:val="single"/>
          <w:rtl/>
        </w:rPr>
        <w:t>התלונה בפני סגנית המנהל</w:t>
      </w:r>
      <w:r>
        <w:rPr>
          <w:rFonts w:hint="cs"/>
          <w:b/>
          <w:bCs/>
          <w:sz w:val="22"/>
          <w:rtl/>
        </w:rPr>
        <w:t>:</w:t>
      </w:r>
    </w:p>
    <w:p w14:paraId="275952DD" w14:textId="77777777" w:rsidR="00E7728B" w:rsidRDefault="00E7728B">
      <w:pPr>
        <w:pStyle w:val="BodyText"/>
        <w:spacing w:after="80" w:line="320" w:lineRule="exact"/>
        <w:ind w:firstLine="283"/>
        <w:rPr>
          <w:rFonts w:hint="cs"/>
          <w:sz w:val="22"/>
          <w:u w:val="single"/>
          <w:rtl/>
        </w:rPr>
      </w:pPr>
      <w:r>
        <w:rPr>
          <w:rFonts w:hint="cs"/>
          <w:b w:val="0"/>
          <w:bCs w:val="0"/>
          <w:sz w:val="22"/>
          <w:rtl/>
        </w:rPr>
        <w:t xml:space="preserve">בהודעת המתלוננת במשטרה (נ/1) אמרה </w:t>
      </w:r>
      <w:r>
        <w:rPr>
          <w:rFonts w:hint="cs"/>
          <w:sz w:val="22"/>
          <w:rtl/>
        </w:rPr>
        <w:t xml:space="preserve">"וזה מזה זמן רב שהוא מטריד אותי מילולית מינית. שלא משתמע לשתי פנים. מצב זה הלך והחמיר. לציין שבתחילה חשבתי שלא נאמרים דבריו ברצינות אך חשדתי </w:t>
      </w:r>
      <w:r>
        <w:rPr>
          <w:rFonts w:hint="cs"/>
          <w:sz w:val="22"/>
          <w:u w:val="single"/>
          <w:rtl/>
        </w:rPr>
        <w:t>וכל הזמן התרעתי</w:t>
      </w:r>
      <w:r>
        <w:rPr>
          <w:rFonts w:hint="cs"/>
          <w:sz w:val="22"/>
          <w:rtl/>
        </w:rPr>
        <w:t xml:space="preserve"> בפני סגנית המנהל יוכבד הרוש </w:t>
      </w:r>
      <w:r>
        <w:rPr>
          <w:rFonts w:hint="cs"/>
          <w:sz w:val="22"/>
          <w:u w:val="single"/>
          <w:rtl/>
        </w:rPr>
        <w:t>שאני פוחדת ממנו</w:t>
      </w:r>
      <w:r>
        <w:rPr>
          <w:rFonts w:hint="cs"/>
          <w:sz w:val="22"/>
          <w:rtl/>
        </w:rPr>
        <w:t xml:space="preserve"> ושתהיה בקרבתי על מנת שלא יפגע בי". </w:t>
      </w:r>
      <w:r>
        <w:rPr>
          <w:rFonts w:hint="cs"/>
          <w:b w:val="0"/>
          <w:bCs w:val="0"/>
          <w:sz w:val="22"/>
          <w:rtl/>
        </w:rPr>
        <w:t>(עמ' 1 ש' 3- 8).</w:t>
      </w:r>
      <w:r>
        <w:rPr>
          <w:rFonts w:hint="cs"/>
          <w:sz w:val="22"/>
          <w:u w:val="single"/>
          <w:rtl/>
        </w:rPr>
        <w:t xml:space="preserve"> </w:t>
      </w:r>
    </w:p>
    <w:p w14:paraId="28CC9D09" w14:textId="77777777" w:rsidR="00E7728B" w:rsidRDefault="00E7728B">
      <w:pPr>
        <w:pStyle w:val="BodyText"/>
        <w:spacing w:after="80" w:line="320" w:lineRule="exact"/>
        <w:ind w:firstLine="283"/>
        <w:rPr>
          <w:rFonts w:hint="cs"/>
          <w:b w:val="0"/>
          <w:bCs w:val="0"/>
          <w:sz w:val="22"/>
          <w:rtl/>
        </w:rPr>
      </w:pPr>
      <w:r>
        <w:rPr>
          <w:rFonts w:hint="cs"/>
          <w:sz w:val="22"/>
          <w:rtl/>
        </w:rPr>
        <w:t xml:space="preserve">"ואפילו יוכבד אימתה את דבריי בפני המנהל בכך שאמרה לו שהתרעתי על כך בפניה בתקופה האחרונה" </w:t>
      </w:r>
      <w:r>
        <w:rPr>
          <w:rFonts w:hint="cs"/>
          <w:b w:val="0"/>
          <w:bCs w:val="0"/>
          <w:sz w:val="22"/>
          <w:rtl/>
        </w:rPr>
        <w:t xml:space="preserve">(עמ' 2 ש' 17- 18). </w:t>
      </w:r>
    </w:p>
    <w:p w14:paraId="4CB13750" w14:textId="77777777" w:rsidR="00E7728B" w:rsidRDefault="00E7728B">
      <w:pPr>
        <w:pStyle w:val="BodyText"/>
        <w:spacing w:after="80" w:line="320" w:lineRule="exact"/>
        <w:ind w:firstLine="283"/>
        <w:rPr>
          <w:rFonts w:hint="cs"/>
          <w:b w:val="0"/>
          <w:bCs w:val="0"/>
          <w:sz w:val="22"/>
          <w:rtl/>
        </w:rPr>
      </w:pPr>
    </w:p>
    <w:p w14:paraId="45A3D81F" w14:textId="77777777" w:rsidR="00E7728B" w:rsidRDefault="00E7728B">
      <w:pPr>
        <w:spacing w:after="80" w:line="320" w:lineRule="exact"/>
        <w:ind w:firstLine="283"/>
        <w:rPr>
          <w:rFonts w:hint="cs"/>
          <w:b/>
          <w:bCs/>
          <w:sz w:val="22"/>
          <w:rtl/>
        </w:rPr>
      </w:pPr>
      <w:r>
        <w:rPr>
          <w:rFonts w:hint="cs"/>
          <w:sz w:val="22"/>
          <w:rtl/>
        </w:rPr>
        <w:t xml:space="preserve">לשאלת החוקר </w:t>
      </w:r>
      <w:r>
        <w:rPr>
          <w:rFonts w:hint="cs"/>
          <w:b/>
          <w:bCs/>
          <w:sz w:val="22"/>
          <w:rtl/>
        </w:rPr>
        <w:t xml:space="preserve">"האם ידעת מישהו לגבי מסכת ההטרדות?" </w:t>
      </w:r>
      <w:r>
        <w:rPr>
          <w:rFonts w:hint="cs"/>
          <w:sz w:val="22"/>
          <w:rtl/>
        </w:rPr>
        <w:t xml:space="preserve">השיבה: </w:t>
      </w:r>
      <w:r>
        <w:rPr>
          <w:rFonts w:hint="cs"/>
          <w:b/>
          <w:bCs/>
          <w:sz w:val="22"/>
          <w:rtl/>
        </w:rPr>
        <w:t>"בפני סגנית המנהל יוכבד הרוש".</w:t>
      </w:r>
      <w:r>
        <w:rPr>
          <w:b/>
          <w:bCs/>
          <w:color w:val="FFFFFF"/>
          <w:sz w:val="4"/>
          <w:szCs w:val="4"/>
          <w:rtl/>
        </w:rPr>
        <w:t>ו</w:t>
      </w:r>
    </w:p>
    <w:p w14:paraId="39A6F1DB" w14:textId="77777777" w:rsidR="00E7728B" w:rsidRDefault="00E7728B">
      <w:pPr>
        <w:spacing w:after="80" w:line="320" w:lineRule="exact"/>
        <w:ind w:firstLine="283"/>
        <w:rPr>
          <w:rFonts w:hint="cs"/>
          <w:b/>
          <w:bCs/>
          <w:sz w:val="22"/>
          <w:rtl/>
        </w:rPr>
      </w:pPr>
      <w:r>
        <w:rPr>
          <w:rFonts w:hint="cs"/>
          <w:sz w:val="22"/>
          <w:rtl/>
        </w:rPr>
        <w:t xml:space="preserve">הודעתה השניה (נ/2) נמסרה כאשר עומתה עם גרסת סגנית המנהל. כאשר נשאלה: </w:t>
      </w:r>
      <w:r>
        <w:rPr>
          <w:rFonts w:hint="cs"/>
          <w:b/>
          <w:bCs/>
          <w:sz w:val="22"/>
          <w:rtl/>
        </w:rPr>
        <w:t xml:space="preserve">"את טענת בעדותך שציינת והתרעת בפני הסגנית יוכבד והמנהל יעקב שישנה מסכת התעללות מצד מוטי ביטון והטרדה. ובעדותם מסרו כי כלל לא התרעת בפניהם על התעללות או הטרדה מינית" </w:t>
      </w:r>
      <w:r>
        <w:rPr>
          <w:rFonts w:hint="cs"/>
          <w:sz w:val="22"/>
          <w:rtl/>
        </w:rPr>
        <w:t xml:space="preserve">השיבה: </w:t>
      </w:r>
      <w:r>
        <w:rPr>
          <w:rFonts w:hint="cs"/>
          <w:b/>
          <w:bCs/>
          <w:sz w:val="22"/>
          <w:rtl/>
        </w:rPr>
        <w:t xml:space="preserve">"לא, אני לא אמרתי להם בפירוט שהוא ניסה ליגוע לי או נישק אותי. </w:t>
      </w:r>
      <w:r>
        <w:rPr>
          <w:rFonts w:hint="cs"/>
          <w:b/>
          <w:bCs/>
          <w:sz w:val="22"/>
          <w:u w:val="single"/>
          <w:rtl/>
        </w:rPr>
        <w:t>אני התרעתי ברמז ובצורה כוללנית</w:t>
      </w:r>
      <w:r>
        <w:rPr>
          <w:rFonts w:hint="cs"/>
          <w:b/>
          <w:bCs/>
          <w:sz w:val="22"/>
          <w:rtl/>
        </w:rPr>
        <w:t xml:space="preserve">, את יוכבד שמוטי </w:t>
      </w:r>
      <w:r>
        <w:rPr>
          <w:rFonts w:hint="cs"/>
          <w:b/>
          <w:bCs/>
          <w:sz w:val="22"/>
          <w:u w:val="single"/>
          <w:rtl/>
        </w:rPr>
        <w:t>מפריע לי ומציק לי בעבודה</w:t>
      </w:r>
      <w:r>
        <w:rPr>
          <w:rFonts w:hint="cs"/>
          <w:b/>
          <w:bCs/>
          <w:sz w:val="22"/>
          <w:rtl/>
        </w:rPr>
        <w:t xml:space="preserve">, אבל לציין שהם מאד מפחדים ממוטי הוא היה עושה להם את המוות...". </w:t>
      </w:r>
      <w:r>
        <w:rPr>
          <w:rFonts w:hint="cs"/>
          <w:sz w:val="22"/>
          <w:rtl/>
        </w:rPr>
        <w:t xml:space="preserve"> (ש' 21- 25). </w:t>
      </w:r>
      <w:r>
        <w:rPr>
          <w:rFonts w:hint="cs"/>
          <w:b/>
          <w:bCs/>
          <w:sz w:val="22"/>
          <w:rtl/>
        </w:rPr>
        <w:t xml:space="preserve"> </w:t>
      </w:r>
    </w:p>
    <w:p w14:paraId="54993B2B" w14:textId="77777777" w:rsidR="00E7728B" w:rsidRDefault="00E7728B">
      <w:pPr>
        <w:spacing w:after="80" w:line="320" w:lineRule="exact"/>
        <w:ind w:firstLine="283"/>
        <w:rPr>
          <w:rFonts w:hint="cs"/>
          <w:sz w:val="22"/>
          <w:rtl/>
        </w:rPr>
      </w:pPr>
      <w:r>
        <w:rPr>
          <w:rFonts w:hint="cs"/>
          <w:sz w:val="22"/>
          <w:rtl/>
        </w:rPr>
        <w:t xml:space="preserve">בעדותה בביהמ"ש בענין זה העידה: </w:t>
      </w:r>
      <w:r>
        <w:rPr>
          <w:rFonts w:hint="cs"/>
          <w:b/>
          <w:bCs/>
          <w:sz w:val="22"/>
          <w:rtl/>
        </w:rPr>
        <w:t xml:space="preserve">"לשאלתך המתייחסת  להודעתי הראשונה במשטרה, עמ' 1 ש' 6- 8, שבהן אמרתי שכל הזמן התרעתי בפני סגנית המנהל... אני משיבה: שיכול להיות שאמרתי במשטרה, אך האמת היא שרק לאחר המקרה השני התרעתי. יכול להיות שהייתי מבולבלת לא ניסיתי לשקר" </w:t>
      </w:r>
      <w:r>
        <w:rPr>
          <w:rFonts w:hint="cs"/>
          <w:sz w:val="22"/>
          <w:rtl/>
        </w:rPr>
        <w:t xml:space="preserve">(עמ' 5, ש' 6- 9). וכן: </w:t>
      </w:r>
      <w:r>
        <w:rPr>
          <w:rFonts w:hint="cs"/>
          <w:b/>
          <w:bCs/>
          <w:sz w:val="22"/>
          <w:rtl/>
        </w:rPr>
        <w:t>"</w:t>
      </w:r>
      <w:r>
        <w:rPr>
          <w:rFonts w:hint="cs"/>
          <w:b/>
          <w:bCs/>
          <w:sz w:val="22"/>
          <w:u w:val="single"/>
          <w:rtl/>
        </w:rPr>
        <w:t>בתקופה שבין המקרה השני למקרה השלישי אני סיפרתי להרוש שהנאשם מציק לי בלי לפרט דברים מיניים</w:t>
      </w:r>
      <w:r>
        <w:rPr>
          <w:rFonts w:hint="cs"/>
          <w:b/>
          <w:bCs/>
          <w:sz w:val="22"/>
          <w:rtl/>
        </w:rPr>
        <w:t xml:space="preserve">. רק לאחר שקרה המקרה השלישי סיפרתי לה על המקרה השלישי... ואמרתי לה שזו לא פעם ראשונה, שהוא פשוט ניסה בעוד כמה פעמים. אין לי הסבר למה הרוש לא אמרה את זה במשטרה. </w:t>
      </w:r>
      <w:r>
        <w:rPr>
          <w:rFonts w:hint="cs"/>
          <w:b/>
          <w:bCs/>
          <w:sz w:val="22"/>
          <w:u w:val="single"/>
          <w:rtl/>
        </w:rPr>
        <w:t>אני אמרתי להרוש שאני פוחדת ממנו, לא אמרתי לה שהוא מטריד אותי מינית</w:t>
      </w:r>
      <w:r>
        <w:rPr>
          <w:rFonts w:hint="cs"/>
          <w:b/>
          <w:bCs/>
          <w:sz w:val="22"/>
          <w:rtl/>
        </w:rPr>
        <w:t xml:space="preserve">... אם את אומרת לי שהיא הבינה שאנו היינו ידידים, וזה מפריע לך בעבודה, אני משיבה שזה לא נכון" </w:t>
      </w:r>
      <w:r>
        <w:rPr>
          <w:rFonts w:hint="cs"/>
          <w:sz w:val="22"/>
          <w:rtl/>
        </w:rPr>
        <w:t xml:space="preserve">(עמ' 6, ש' 12- 19). </w:t>
      </w:r>
    </w:p>
    <w:p w14:paraId="157FCDF2" w14:textId="77777777" w:rsidR="00E7728B" w:rsidRDefault="00E7728B">
      <w:pPr>
        <w:spacing w:after="80" w:line="320" w:lineRule="exact"/>
        <w:ind w:firstLine="283"/>
        <w:rPr>
          <w:rFonts w:hint="cs"/>
          <w:sz w:val="22"/>
          <w:rtl/>
        </w:rPr>
      </w:pPr>
      <w:r>
        <w:rPr>
          <w:rFonts w:hint="cs"/>
          <w:sz w:val="22"/>
          <w:rtl/>
        </w:rPr>
        <w:t xml:space="preserve">סגנית המנהל התייחסה בהודעתה במשטרה (ת/1) לנושא וכאשר נשאלה: </w:t>
      </w:r>
      <w:r>
        <w:rPr>
          <w:rFonts w:hint="cs"/>
          <w:b/>
          <w:bCs/>
          <w:sz w:val="22"/>
          <w:rtl/>
        </w:rPr>
        <w:t xml:space="preserve">"האם היה ידוע לך על מסכת ההטרדות והאיומים כפי שטענה נעמי?" </w:t>
      </w:r>
      <w:r>
        <w:rPr>
          <w:rFonts w:hint="cs"/>
          <w:sz w:val="22"/>
          <w:rtl/>
        </w:rPr>
        <w:t xml:space="preserve">השיבה: </w:t>
      </w:r>
      <w:r>
        <w:rPr>
          <w:rFonts w:hint="cs"/>
          <w:b/>
          <w:bCs/>
          <w:sz w:val="22"/>
          <w:rtl/>
        </w:rPr>
        <w:t>"בכלל לא בכוון"</w:t>
      </w:r>
      <w:r>
        <w:rPr>
          <w:rFonts w:hint="cs"/>
          <w:sz w:val="22"/>
          <w:rtl/>
        </w:rPr>
        <w:t xml:space="preserve"> (ש' 10 -  12). ובהמשך: </w:t>
      </w:r>
      <w:r>
        <w:rPr>
          <w:rFonts w:hint="cs"/>
          <w:b/>
          <w:bCs/>
          <w:sz w:val="22"/>
          <w:rtl/>
        </w:rPr>
        <w:t>"</w:t>
      </w:r>
      <w:r>
        <w:rPr>
          <w:rFonts w:hint="cs"/>
          <w:b/>
          <w:bCs/>
          <w:sz w:val="22"/>
          <w:u w:val="single"/>
          <w:rtl/>
        </w:rPr>
        <w:t>רק בשבוע האחרון</w:t>
      </w:r>
      <w:r>
        <w:rPr>
          <w:rFonts w:hint="cs"/>
          <w:b/>
          <w:bCs/>
          <w:sz w:val="22"/>
          <w:rtl/>
        </w:rPr>
        <w:t xml:space="preserve"> אמרה לי נעמי </w:t>
      </w:r>
      <w:r>
        <w:rPr>
          <w:rFonts w:hint="cs"/>
          <w:b/>
          <w:bCs/>
          <w:sz w:val="22"/>
          <w:u w:val="single"/>
          <w:rtl/>
        </w:rPr>
        <w:t>שמונה מפריע לה בעבודה</w:t>
      </w:r>
      <w:r>
        <w:rPr>
          <w:rFonts w:hint="cs"/>
          <w:b/>
          <w:bCs/>
          <w:sz w:val="22"/>
          <w:rtl/>
        </w:rPr>
        <w:t xml:space="preserve">. בגלל שהוא מדבר איתה כל הזמן. והיא לא מספיקה לתת תפוקת עבודה. </w:t>
      </w:r>
      <w:r>
        <w:rPr>
          <w:rFonts w:hint="cs"/>
          <w:b/>
          <w:bCs/>
          <w:sz w:val="22"/>
          <w:u w:val="single"/>
          <w:rtl/>
        </w:rPr>
        <w:t>אבל לא ציינה בפני על הטרדות מיניות ובכוון בכלל</w:t>
      </w:r>
      <w:r>
        <w:rPr>
          <w:rFonts w:hint="cs"/>
          <w:b/>
          <w:bCs/>
          <w:sz w:val="22"/>
          <w:rtl/>
        </w:rPr>
        <w:t>"</w:t>
      </w:r>
      <w:r>
        <w:rPr>
          <w:rFonts w:hint="cs"/>
          <w:sz w:val="22"/>
          <w:rtl/>
        </w:rPr>
        <w:t xml:space="preserve"> (ש' 14- 17). </w:t>
      </w:r>
    </w:p>
    <w:p w14:paraId="630C70EA" w14:textId="77777777" w:rsidR="00E7728B" w:rsidRDefault="00E7728B">
      <w:pPr>
        <w:spacing w:after="80" w:line="320" w:lineRule="exact"/>
        <w:ind w:firstLine="283"/>
        <w:rPr>
          <w:rFonts w:hint="cs"/>
          <w:b/>
          <w:bCs/>
          <w:sz w:val="22"/>
          <w:rtl/>
        </w:rPr>
      </w:pPr>
      <w:r>
        <w:rPr>
          <w:rFonts w:hint="cs"/>
          <w:sz w:val="22"/>
          <w:rtl/>
        </w:rPr>
        <w:t xml:space="preserve">בתשובה לשאלה האם המתלוננת דווחה לה באופן ספציפי על הטרדות מיניות השיבה: </w:t>
      </w:r>
      <w:r>
        <w:rPr>
          <w:rFonts w:hint="cs"/>
          <w:b/>
          <w:bCs/>
          <w:sz w:val="22"/>
          <w:rtl/>
        </w:rPr>
        <w:t>"אבל אמרה לי לא טוב לי בעבודה ואולי מציק לה אבל לא חשבתי שמדובר ברקע מתח מיני...".</w:t>
      </w:r>
      <w:r>
        <w:rPr>
          <w:b/>
          <w:bCs/>
          <w:color w:val="FFFFFF"/>
          <w:sz w:val="4"/>
          <w:szCs w:val="4"/>
          <w:rtl/>
        </w:rPr>
        <w:t>נ</w:t>
      </w:r>
    </w:p>
    <w:p w14:paraId="6F549D18" w14:textId="77777777" w:rsidR="00E7728B" w:rsidRDefault="00E7728B">
      <w:pPr>
        <w:spacing w:after="80" w:line="320" w:lineRule="exact"/>
        <w:ind w:firstLine="283"/>
        <w:rPr>
          <w:rFonts w:hint="cs"/>
          <w:sz w:val="22"/>
          <w:rtl/>
        </w:rPr>
      </w:pPr>
      <w:r>
        <w:rPr>
          <w:rFonts w:hint="cs"/>
          <w:sz w:val="22"/>
          <w:rtl/>
        </w:rPr>
        <w:t xml:space="preserve">בעדותה בביהמ"ש חזרה על הדברים שאמרה במשטרה: </w:t>
      </w:r>
      <w:r>
        <w:rPr>
          <w:rFonts w:hint="cs"/>
          <w:b/>
          <w:bCs/>
          <w:sz w:val="22"/>
          <w:rtl/>
        </w:rPr>
        <w:t>"</w:t>
      </w:r>
      <w:r>
        <w:rPr>
          <w:rFonts w:hint="cs"/>
          <w:b/>
          <w:bCs/>
          <w:sz w:val="22"/>
          <w:u w:val="single"/>
          <w:rtl/>
        </w:rPr>
        <w:t>שבוע לפני כן</w:t>
      </w:r>
      <w:r>
        <w:rPr>
          <w:rFonts w:hint="cs"/>
          <w:b/>
          <w:bCs/>
          <w:sz w:val="22"/>
          <w:rtl/>
        </w:rPr>
        <w:t xml:space="preserve"> </w:t>
      </w:r>
      <w:r>
        <w:rPr>
          <w:rFonts w:hint="cs"/>
          <w:sz w:val="22"/>
          <w:rtl/>
        </w:rPr>
        <w:t xml:space="preserve">(הכוונה לפני 10.11.99), </w:t>
      </w:r>
      <w:r>
        <w:rPr>
          <w:rFonts w:hint="cs"/>
          <w:b/>
          <w:bCs/>
          <w:sz w:val="22"/>
          <w:rtl/>
        </w:rPr>
        <w:t>היא אמרה לי ש</w:t>
      </w:r>
      <w:r>
        <w:rPr>
          <w:rFonts w:hint="cs"/>
          <w:b/>
          <w:bCs/>
          <w:sz w:val="22"/>
          <w:u w:val="single"/>
          <w:rtl/>
        </w:rPr>
        <w:t>"מוטי מפריע לי בעבודה"</w:t>
      </w:r>
      <w:r>
        <w:rPr>
          <w:rFonts w:hint="cs"/>
          <w:sz w:val="22"/>
          <w:rtl/>
        </w:rPr>
        <w:t xml:space="preserve"> (עמ' 13, ש' 10). וכן </w:t>
      </w:r>
      <w:r>
        <w:rPr>
          <w:rFonts w:hint="cs"/>
          <w:b/>
          <w:bCs/>
          <w:sz w:val="22"/>
          <w:rtl/>
        </w:rPr>
        <w:t xml:space="preserve">"לא היה דבר כזה שהיא כל הזמן פנתה אליי, הפניה הראשונה היתה כשבוע לפני הארוע. וגם אז לא הבנתי שהיא מוטרדת ממנו" </w:t>
      </w:r>
      <w:r>
        <w:rPr>
          <w:rFonts w:hint="cs"/>
          <w:sz w:val="22"/>
          <w:rtl/>
        </w:rPr>
        <w:t xml:space="preserve">(עמ' 14, ש' 10- 11). </w:t>
      </w:r>
      <w:r>
        <w:rPr>
          <w:rFonts w:hint="cs"/>
          <w:b/>
          <w:bCs/>
          <w:sz w:val="22"/>
          <w:rtl/>
        </w:rPr>
        <w:t xml:space="preserve">"כשהמתלוננת פנתה אליי שבוע לפני הארוע ואמרה לי </w:t>
      </w:r>
      <w:r>
        <w:rPr>
          <w:rFonts w:hint="cs"/>
          <w:b/>
          <w:bCs/>
          <w:sz w:val="22"/>
          <w:u w:val="single"/>
          <w:rtl/>
        </w:rPr>
        <w:t>שהנאשם מפריע לה והיא לא מספיקה לעבוד</w:t>
      </w:r>
      <w:r>
        <w:rPr>
          <w:rFonts w:hint="cs"/>
          <w:b/>
          <w:bCs/>
          <w:sz w:val="22"/>
          <w:rtl/>
        </w:rPr>
        <w:t>, אני לא הלכתי לחקור כי לא הייתי בכוון"</w:t>
      </w:r>
      <w:r>
        <w:rPr>
          <w:rFonts w:hint="cs"/>
          <w:sz w:val="22"/>
          <w:rtl/>
        </w:rPr>
        <w:t xml:space="preserve"> (עמ' 14, ש' 24- 25). </w:t>
      </w:r>
    </w:p>
    <w:p w14:paraId="1C1B84A0" w14:textId="77777777" w:rsidR="00E7728B" w:rsidRDefault="00E7728B">
      <w:pPr>
        <w:pStyle w:val="BodyText2"/>
        <w:spacing w:after="80" w:line="320" w:lineRule="exact"/>
        <w:ind w:firstLine="283"/>
        <w:rPr>
          <w:rFonts w:hint="cs"/>
          <w:sz w:val="22"/>
          <w:rtl/>
        </w:rPr>
      </w:pPr>
    </w:p>
    <w:p w14:paraId="66BBBEF8" w14:textId="77777777" w:rsidR="00E7728B" w:rsidRDefault="00E7728B">
      <w:pPr>
        <w:pStyle w:val="BodyText2"/>
        <w:spacing w:after="80" w:line="320" w:lineRule="exact"/>
        <w:ind w:firstLine="283"/>
        <w:rPr>
          <w:rFonts w:hint="cs"/>
          <w:sz w:val="22"/>
          <w:rtl/>
        </w:rPr>
      </w:pPr>
      <w:r>
        <w:rPr>
          <w:rFonts w:hint="cs"/>
          <w:sz w:val="22"/>
          <w:rtl/>
        </w:rPr>
        <w:t>עולה, איפוא, שגרסת המתלוננת במשטרה (נ/1) אינה עולה בקנה אחד עם עדותה בביהמ"ש ועם גרסתה של סגנית המנהל במשטרה ובביהמ"ש.</w:t>
      </w:r>
      <w:r>
        <w:rPr>
          <w:color w:val="FFFFFF"/>
          <w:sz w:val="4"/>
          <w:szCs w:val="4"/>
          <w:rtl/>
        </w:rPr>
        <w:t>ב</w:t>
      </w:r>
    </w:p>
    <w:p w14:paraId="4B9A2FEC" w14:textId="77777777" w:rsidR="00E7728B" w:rsidRDefault="00E7728B">
      <w:pPr>
        <w:pStyle w:val="BodyText2"/>
        <w:spacing w:after="80" w:line="320" w:lineRule="exact"/>
        <w:ind w:firstLine="283"/>
        <w:rPr>
          <w:rFonts w:hint="cs"/>
          <w:sz w:val="22"/>
          <w:rtl/>
        </w:rPr>
      </w:pPr>
      <w:r>
        <w:rPr>
          <w:rFonts w:hint="cs"/>
          <w:sz w:val="22"/>
          <w:rtl/>
        </w:rPr>
        <w:t xml:space="preserve">סתירות אלו מעלות ספק בגרסתה של המתלוננת. יחד עם זאת, הנאשם אישר חלק מדבריה. הוא לא הכחיש את קרות חלק מהארועים, אולם גרס כי הם נעשו מתוך הסכמה. </w:t>
      </w:r>
    </w:p>
    <w:p w14:paraId="752D45ED" w14:textId="77777777" w:rsidR="00E7728B" w:rsidRDefault="00E7728B">
      <w:pPr>
        <w:pStyle w:val="BodyText2"/>
        <w:spacing w:after="80" w:line="320" w:lineRule="exact"/>
        <w:ind w:firstLine="283"/>
        <w:rPr>
          <w:rFonts w:hint="cs"/>
          <w:sz w:val="22"/>
          <w:rtl/>
        </w:rPr>
      </w:pPr>
      <w:r>
        <w:rPr>
          <w:rFonts w:hint="cs"/>
          <w:sz w:val="22"/>
          <w:rtl/>
        </w:rPr>
        <w:t>משכך, מצאתי לנכון לבדוק האם התקיימו בעניננו יסודות עבירת המעשה המגונה.</w:t>
      </w:r>
      <w:r>
        <w:rPr>
          <w:color w:val="FFFFFF"/>
          <w:sz w:val="4"/>
          <w:szCs w:val="4"/>
          <w:rtl/>
        </w:rPr>
        <w:t>ו</w:t>
      </w:r>
    </w:p>
    <w:p w14:paraId="64E08317" w14:textId="77777777" w:rsidR="00E7728B" w:rsidRDefault="00E7728B">
      <w:pPr>
        <w:spacing w:after="80" w:line="320" w:lineRule="exact"/>
        <w:ind w:firstLine="283"/>
        <w:rPr>
          <w:rFonts w:hint="cs"/>
          <w:b/>
          <w:bCs/>
          <w:sz w:val="22"/>
          <w:u w:val="single"/>
          <w:rtl/>
        </w:rPr>
      </w:pPr>
    </w:p>
    <w:p w14:paraId="1411FC13" w14:textId="77777777" w:rsidR="00E7728B" w:rsidRDefault="00E7728B">
      <w:pPr>
        <w:spacing w:after="80" w:line="320" w:lineRule="exact"/>
        <w:ind w:firstLine="283"/>
        <w:rPr>
          <w:rFonts w:hint="cs"/>
          <w:b/>
          <w:bCs/>
          <w:sz w:val="22"/>
          <w:u w:val="single"/>
          <w:rtl/>
        </w:rPr>
      </w:pPr>
      <w:r>
        <w:rPr>
          <w:rFonts w:hint="cs"/>
          <w:b/>
          <w:bCs/>
          <w:sz w:val="22"/>
          <w:u w:val="single"/>
          <w:rtl/>
        </w:rPr>
        <w:t>עבירת המעשה המגונה</w:t>
      </w:r>
    </w:p>
    <w:p w14:paraId="11001BE7" w14:textId="77777777" w:rsidR="00E7728B" w:rsidRDefault="00E7728B">
      <w:pPr>
        <w:spacing w:after="80" w:line="320" w:lineRule="exact"/>
        <w:ind w:firstLine="283"/>
        <w:rPr>
          <w:rFonts w:hint="cs"/>
          <w:b/>
          <w:bCs/>
          <w:sz w:val="22"/>
          <w:rtl/>
        </w:rPr>
      </w:pPr>
      <w:r>
        <w:rPr>
          <w:rFonts w:hint="cs"/>
          <w:b/>
          <w:bCs/>
          <w:sz w:val="22"/>
          <w:rtl/>
        </w:rPr>
        <w:t>15.</w:t>
      </w:r>
      <w:r>
        <w:rPr>
          <w:rFonts w:hint="cs"/>
          <w:b/>
          <w:bCs/>
          <w:sz w:val="22"/>
          <w:rtl/>
        </w:rPr>
        <w:tab/>
        <w:t xml:space="preserve"> </w:t>
      </w:r>
      <w:r>
        <w:rPr>
          <w:rFonts w:hint="cs"/>
          <w:b/>
          <w:bCs/>
          <w:sz w:val="22"/>
          <w:u w:val="single"/>
          <w:rtl/>
        </w:rPr>
        <w:t>יסודות העבירה</w:t>
      </w:r>
      <w:r>
        <w:rPr>
          <w:rFonts w:hint="cs"/>
          <w:b/>
          <w:bCs/>
          <w:sz w:val="22"/>
          <w:rtl/>
        </w:rPr>
        <w:t>:</w:t>
      </w:r>
    </w:p>
    <w:p w14:paraId="4C3B2CD5" w14:textId="77777777" w:rsidR="00E7728B" w:rsidRDefault="00C50C3B">
      <w:pPr>
        <w:spacing w:after="80" w:line="320" w:lineRule="exact"/>
        <w:ind w:firstLine="283"/>
        <w:rPr>
          <w:rFonts w:hint="cs"/>
          <w:sz w:val="22"/>
          <w:rtl/>
        </w:rPr>
      </w:pPr>
      <w:hyperlink r:id="rId22" w:history="1">
        <w:r w:rsidRPr="00C50C3B">
          <w:rPr>
            <w:color w:val="0000FF"/>
            <w:sz w:val="22"/>
            <w:u w:val="single"/>
            <w:rtl/>
          </w:rPr>
          <w:t>סעיף 348</w:t>
        </w:r>
      </w:hyperlink>
      <w:r w:rsidR="00E7728B">
        <w:rPr>
          <w:rFonts w:hint="cs"/>
          <w:sz w:val="22"/>
          <w:rtl/>
        </w:rPr>
        <w:t xml:space="preserve"> ל</w:t>
      </w:r>
      <w:hyperlink r:id="rId23" w:history="1">
        <w:r w:rsidR="00A97A22" w:rsidRPr="00A97A22">
          <w:rPr>
            <w:rStyle w:val="Hyperlink"/>
            <w:rFonts w:hint="eastAsia"/>
            <w:sz w:val="22"/>
            <w:rtl/>
          </w:rPr>
          <w:t>חוק</w:t>
        </w:r>
        <w:r w:rsidR="00A97A22" w:rsidRPr="00A97A22">
          <w:rPr>
            <w:rStyle w:val="Hyperlink"/>
            <w:sz w:val="22"/>
            <w:rtl/>
          </w:rPr>
          <w:t xml:space="preserve"> העונשין</w:t>
        </w:r>
      </w:hyperlink>
      <w:r w:rsidR="00E7728B">
        <w:rPr>
          <w:rFonts w:hint="cs"/>
          <w:sz w:val="22"/>
          <w:rtl/>
        </w:rPr>
        <w:t>, תשל"ז- 1977 (להלן: "החוק") קובע:</w:t>
      </w:r>
    </w:p>
    <w:p w14:paraId="1533BEE6" w14:textId="77777777" w:rsidR="00E7728B" w:rsidRDefault="00E7728B">
      <w:pPr>
        <w:pStyle w:val="BodyText"/>
        <w:spacing w:after="80" w:line="320" w:lineRule="exact"/>
        <w:ind w:firstLine="283"/>
        <w:rPr>
          <w:rFonts w:hint="cs"/>
          <w:sz w:val="22"/>
          <w:rtl/>
        </w:rPr>
      </w:pPr>
      <w:r>
        <w:rPr>
          <w:rFonts w:hint="cs"/>
          <w:sz w:val="22"/>
          <w:rtl/>
        </w:rPr>
        <w:t>"(א) העושה מעשה מגונה באדם באחת הנסיבות המנויות בסעיף 345 (א) (1) עד (4)  בשינויים המחוייבים דינו- מאסר שבע שנים...</w:t>
      </w:r>
    </w:p>
    <w:p w14:paraId="7D2F3705" w14:textId="77777777" w:rsidR="00E7728B" w:rsidRDefault="00E7728B">
      <w:pPr>
        <w:spacing w:after="80" w:line="320" w:lineRule="exact"/>
        <w:ind w:firstLine="283"/>
        <w:rPr>
          <w:rFonts w:hint="cs"/>
          <w:b/>
          <w:bCs/>
          <w:sz w:val="22"/>
          <w:rtl/>
        </w:rPr>
      </w:pPr>
      <w:r>
        <w:rPr>
          <w:rFonts w:hint="cs"/>
          <w:b/>
          <w:bCs/>
          <w:sz w:val="22"/>
          <w:rtl/>
        </w:rPr>
        <w:t>(ו) בסימן זה, "מעשה מגונה"- מעשה לשם גירוי, סיפוק או ביזוי מיניים".</w:t>
      </w:r>
    </w:p>
    <w:p w14:paraId="175EC73C" w14:textId="77777777" w:rsidR="00E7728B" w:rsidRDefault="00E7728B">
      <w:pPr>
        <w:spacing w:after="80" w:line="320" w:lineRule="exact"/>
        <w:ind w:firstLine="283"/>
        <w:rPr>
          <w:rFonts w:hint="cs"/>
          <w:sz w:val="22"/>
          <w:rtl/>
        </w:rPr>
      </w:pPr>
      <w:r>
        <w:rPr>
          <w:rFonts w:hint="cs"/>
          <w:sz w:val="22"/>
          <w:rtl/>
        </w:rPr>
        <w:t xml:space="preserve">הנסיבות המנויות בסעיף </w:t>
      </w:r>
      <w:hyperlink r:id="rId24" w:history="1">
        <w:r w:rsidR="00C50C3B" w:rsidRPr="00C50C3B">
          <w:rPr>
            <w:color w:val="0000FF"/>
            <w:sz w:val="22"/>
            <w:u w:val="single"/>
            <w:rtl/>
          </w:rPr>
          <w:t>345(א)(1)</w:t>
        </w:r>
      </w:hyperlink>
      <w:r>
        <w:rPr>
          <w:rFonts w:hint="cs"/>
          <w:sz w:val="22"/>
          <w:rtl/>
        </w:rPr>
        <w:t xml:space="preserve"> לחוק הן:</w:t>
      </w:r>
    </w:p>
    <w:p w14:paraId="2A0E0B8F" w14:textId="77777777" w:rsidR="00E7728B" w:rsidRDefault="00E7728B">
      <w:pPr>
        <w:pStyle w:val="BodyText"/>
        <w:spacing w:after="80" w:line="320" w:lineRule="exact"/>
        <w:ind w:firstLine="283"/>
        <w:rPr>
          <w:rFonts w:hint="cs"/>
          <w:sz w:val="22"/>
          <w:rtl/>
        </w:rPr>
      </w:pPr>
      <w:r>
        <w:rPr>
          <w:rFonts w:hint="cs"/>
          <w:sz w:val="22"/>
          <w:rtl/>
        </w:rPr>
        <w:t>"שלא בהסכמתה החופשית, עקב שימוש בכח, גרימת סבל גופני, הפעלת אמצעי לחץ אחרים או איום באחד מאלה, ואחת היא אם נעשו אלה כלפי האשה או כלפי זולתה".</w:t>
      </w:r>
    </w:p>
    <w:p w14:paraId="77DE40B7" w14:textId="77777777" w:rsidR="00E7728B" w:rsidRDefault="00E7728B">
      <w:pPr>
        <w:pStyle w:val="BodyText"/>
        <w:spacing w:after="80" w:line="320" w:lineRule="exact"/>
        <w:ind w:firstLine="283"/>
        <w:rPr>
          <w:rFonts w:hint="cs"/>
          <w:b w:val="0"/>
          <w:bCs w:val="0"/>
          <w:sz w:val="22"/>
          <w:rtl/>
        </w:rPr>
      </w:pPr>
    </w:p>
    <w:p w14:paraId="2465AF88" w14:textId="77777777" w:rsidR="00E7728B" w:rsidRDefault="00E7728B">
      <w:pPr>
        <w:pStyle w:val="BodyText"/>
        <w:spacing w:after="80" w:line="320" w:lineRule="exact"/>
        <w:ind w:firstLine="283"/>
        <w:rPr>
          <w:rFonts w:hint="cs"/>
          <w:b w:val="0"/>
          <w:bCs w:val="0"/>
          <w:sz w:val="22"/>
          <w:rtl/>
        </w:rPr>
      </w:pPr>
    </w:p>
    <w:p w14:paraId="6C0BC267" w14:textId="77777777" w:rsidR="00E7728B" w:rsidRDefault="00E7728B">
      <w:pPr>
        <w:pStyle w:val="BodyText"/>
        <w:spacing w:after="80" w:line="320" w:lineRule="exact"/>
        <w:ind w:firstLine="283"/>
        <w:rPr>
          <w:rFonts w:hint="cs"/>
          <w:b w:val="0"/>
          <w:bCs w:val="0"/>
          <w:sz w:val="22"/>
          <w:rtl/>
        </w:rPr>
      </w:pPr>
    </w:p>
    <w:p w14:paraId="1A2DECFF" w14:textId="77777777" w:rsidR="00E7728B" w:rsidRDefault="00E7728B">
      <w:pPr>
        <w:pStyle w:val="BodyText"/>
        <w:spacing w:after="80" w:line="320" w:lineRule="exact"/>
        <w:ind w:firstLine="283"/>
        <w:rPr>
          <w:rFonts w:hint="cs"/>
          <w:sz w:val="22"/>
          <w:rtl/>
        </w:rPr>
      </w:pPr>
      <w:r>
        <w:rPr>
          <w:rFonts w:hint="cs"/>
          <w:sz w:val="22"/>
          <w:u w:val="single"/>
          <w:rtl/>
        </w:rPr>
        <w:t xml:space="preserve">הפן המשפטי "מעשה מגונה": </w:t>
      </w:r>
    </w:p>
    <w:p w14:paraId="6EE9A49D" w14:textId="77777777" w:rsidR="00E7728B" w:rsidRDefault="00E7728B">
      <w:pPr>
        <w:pStyle w:val="BodyText"/>
        <w:spacing w:after="80" w:line="320" w:lineRule="exact"/>
        <w:ind w:firstLine="283"/>
        <w:rPr>
          <w:b w:val="0"/>
          <w:bCs w:val="0"/>
          <w:sz w:val="22"/>
          <w:rtl/>
        </w:rPr>
      </w:pPr>
      <w:r>
        <w:rPr>
          <w:rFonts w:hint="cs"/>
          <w:b w:val="0"/>
          <w:bCs w:val="0"/>
          <w:sz w:val="22"/>
          <w:rtl/>
        </w:rPr>
        <w:t>היסוד הפיזי במקרה דנן אינו שנוי עוד במחלוקת. לעניין היסוד הנפשי קיימות בפסיקה שתי גישות ביחס לאלמנט הנפשי הדרוש לביצוע עבירה של מעשה מגונה. גישות אלה נסקרו בהרחבה ב</w:t>
      </w:r>
      <w:hyperlink r:id="rId25" w:history="1">
        <w:r w:rsidR="00A97A22" w:rsidRPr="00A97A22">
          <w:rPr>
            <w:rStyle w:val="Hyperlink"/>
            <w:rFonts w:hint="eastAsia"/>
            <w:b w:val="0"/>
            <w:bCs w:val="0"/>
            <w:sz w:val="22"/>
            <w:rtl/>
          </w:rPr>
          <w:t>ע</w:t>
        </w:r>
        <w:r w:rsidR="00A97A22" w:rsidRPr="00A97A22">
          <w:rPr>
            <w:rStyle w:val="Hyperlink"/>
            <w:b w:val="0"/>
            <w:bCs w:val="0"/>
            <w:sz w:val="22"/>
            <w:rtl/>
          </w:rPr>
          <w:t>"פ 616/83 דוד פלישמן נ' מ"י, פד"י לט</w:t>
        </w:r>
      </w:hyperlink>
      <w:r>
        <w:rPr>
          <w:rFonts w:hint="cs"/>
          <w:b w:val="0"/>
          <w:bCs w:val="0"/>
          <w:sz w:val="22"/>
          <w:rtl/>
        </w:rPr>
        <w:t xml:space="preserve"> (1) , 449, 451. </w:t>
      </w:r>
    </w:p>
    <w:p w14:paraId="145CFACC" w14:textId="77777777" w:rsidR="00E7728B" w:rsidRDefault="00E7728B">
      <w:pPr>
        <w:pStyle w:val="BodyText"/>
        <w:spacing w:after="80" w:line="320" w:lineRule="exact"/>
        <w:ind w:firstLine="283"/>
        <w:rPr>
          <w:b w:val="0"/>
          <w:bCs w:val="0"/>
          <w:sz w:val="22"/>
          <w:rtl/>
        </w:rPr>
      </w:pPr>
      <w:r>
        <w:rPr>
          <w:rFonts w:hint="cs"/>
          <w:b w:val="0"/>
          <w:bCs w:val="0"/>
          <w:sz w:val="22"/>
          <w:rtl/>
        </w:rPr>
        <w:t xml:space="preserve">עפ"י הגישה האחת, נעברת עבירה של מעשה מגונה, כאשר מבצע הנאשם מעשה, אשר נראה על פניו, </w:t>
      </w:r>
      <w:r>
        <w:rPr>
          <w:rFonts w:hint="cs"/>
          <w:b w:val="0"/>
          <w:bCs w:val="0"/>
          <w:sz w:val="22"/>
          <w:u w:val="single"/>
          <w:rtl/>
        </w:rPr>
        <w:t>לפי מבחן אובייקטיבי</w:t>
      </w:r>
      <w:r>
        <w:rPr>
          <w:rFonts w:hint="cs"/>
          <w:b w:val="0"/>
          <w:bCs w:val="0"/>
          <w:sz w:val="22"/>
          <w:rtl/>
        </w:rPr>
        <w:t xml:space="preserve">, כמעשה מגונה. עפ"י גישה זו, כוונה מינית אינה יסוד חיוני לצורך התגבשותה של העבירה. </w:t>
      </w:r>
    </w:p>
    <w:p w14:paraId="4E0E1CFB" w14:textId="77777777" w:rsidR="00E7728B" w:rsidRDefault="00E7728B">
      <w:pPr>
        <w:pStyle w:val="BodyText"/>
        <w:spacing w:after="80" w:line="320" w:lineRule="exact"/>
        <w:ind w:firstLine="283"/>
        <w:rPr>
          <w:b w:val="0"/>
          <w:bCs w:val="0"/>
          <w:sz w:val="22"/>
          <w:rtl/>
        </w:rPr>
      </w:pPr>
      <w:r>
        <w:rPr>
          <w:rFonts w:hint="cs"/>
          <w:b w:val="0"/>
          <w:bCs w:val="0"/>
          <w:sz w:val="22"/>
          <w:rtl/>
        </w:rPr>
        <w:t xml:space="preserve">עפ"י הגישה האחרת, אין אדם אשם בעבירה של מעשה מגונה אלא אם המעשה בוצע על-ידיו לשם סיפוק יצרו המיני; לפי גישה זו, </w:t>
      </w:r>
      <w:r>
        <w:rPr>
          <w:rFonts w:hint="cs"/>
          <w:b w:val="0"/>
          <w:bCs w:val="0"/>
          <w:sz w:val="22"/>
          <w:u w:val="single"/>
          <w:rtl/>
        </w:rPr>
        <w:t>המבחן הוא סובייקטיבי</w:t>
      </w:r>
      <w:r>
        <w:rPr>
          <w:rFonts w:hint="cs"/>
          <w:b w:val="0"/>
          <w:bCs w:val="0"/>
          <w:sz w:val="22"/>
          <w:rtl/>
        </w:rPr>
        <w:t xml:space="preserve"> ונדרשת "כוונה מיוחדת"; האופי המגונה המאפיין את העבירה בא לידי ביטוי, לא רק ביסוד העובדתי של העבירה, אלא גם ביסוד הנפשי שלה. </w:t>
      </w:r>
    </w:p>
    <w:p w14:paraId="0E7A9DDB" w14:textId="77777777" w:rsidR="00E7728B" w:rsidRDefault="00E7728B">
      <w:pPr>
        <w:pStyle w:val="BodyText"/>
        <w:spacing w:after="80" w:line="320" w:lineRule="exact"/>
        <w:ind w:firstLine="283"/>
        <w:rPr>
          <w:b w:val="0"/>
          <w:bCs w:val="0"/>
          <w:sz w:val="22"/>
          <w:rtl/>
        </w:rPr>
      </w:pPr>
    </w:p>
    <w:p w14:paraId="110697C7" w14:textId="77777777" w:rsidR="00E7728B" w:rsidRDefault="00E7728B">
      <w:pPr>
        <w:pStyle w:val="BodyText"/>
        <w:spacing w:after="80" w:line="320" w:lineRule="exact"/>
        <w:ind w:firstLine="283"/>
        <w:rPr>
          <w:b w:val="0"/>
          <w:bCs w:val="0"/>
          <w:sz w:val="22"/>
          <w:rtl/>
        </w:rPr>
      </w:pPr>
      <w:r>
        <w:rPr>
          <w:rFonts w:hint="cs"/>
          <w:sz w:val="22"/>
          <w:rtl/>
        </w:rPr>
        <w:t>16.</w:t>
      </w:r>
      <w:r>
        <w:rPr>
          <w:rFonts w:hint="cs"/>
          <w:sz w:val="22"/>
          <w:rtl/>
        </w:rPr>
        <w:tab/>
      </w:r>
      <w:r>
        <w:rPr>
          <w:rFonts w:hint="cs"/>
          <w:b w:val="0"/>
          <w:bCs w:val="0"/>
          <w:sz w:val="22"/>
          <w:rtl/>
        </w:rPr>
        <w:t xml:space="preserve">ההגדרה הנוכחית למעשה מגונה </w:t>
      </w:r>
      <w:hyperlink r:id="rId26" w:history="1">
        <w:r w:rsidR="00C50C3B" w:rsidRPr="00C50C3B">
          <w:rPr>
            <w:b w:val="0"/>
            <w:bCs w:val="0"/>
            <w:color w:val="0000FF"/>
            <w:sz w:val="22"/>
            <w:u w:val="single"/>
            <w:rtl/>
          </w:rPr>
          <w:t>בסעיף 348(ו)</w:t>
        </w:r>
      </w:hyperlink>
      <w:r>
        <w:rPr>
          <w:rFonts w:hint="cs"/>
          <w:b w:val="0"/>
          <w:bCs w:val="0"/>
          <w:sz w:val="22"/>
          <w:rtl/>
        </w:rPr>
        <w:t xml:space="preserve"> ל</w:t>
      </w:r>
      <w:hyperlink r:id="rId27" w:history="1">
        <w:r w:rsidR="00A97A22" w:rsidRPr="00A97A22">
          <w:rPr>
            <w:rStyle w:val="Hyperlink"/>
            <w:rFonts w:hint="eastAsia"/>
            <w:b w:val="0"/>
            <w:bCs w:val="0"/>
            <w:sz w:val="22"/>
            <w:rtl/>
          </w:rPr>
          <w:t>חוק</w:t>
        </w:r>
        <w:r w:rsidR="00A97A22" w:rsidRPr="00A97A22">
          <w:rPr>
            <w:rStyle w:val="Hyperlink"/>
            <w:b w:val="0"/>
            <w:bCs w:val="0"/>
            <w:sz w:val="22"/>
            <w:rtl/>
          </w:rPr>
          <w:t xml:space="preserve"> העונשין</w:t>
        </w:r>
      </w:hyperlink>
      <w:r>
        <w:rPr>
          <w:rFonts w:hint="cs"/>
          <w:b w:val="0"/>
          <w:bCs w:val="0"/>
          <w:sz w:val="22"/>
          <w:rtl/>
        </w:rPr>
        <w:t xml:space="preserve">, עניינה עשיית מעשה כלשהו "לשם גירוי, סיפוק או ביזוי מיניים". הגדרה זו (אליבא דשופט י' קדמי בספרו </w:t>
      </w:r>
      <w:r>
        <w:rPr>
          <w:rFonts w:hint="cs"/>
          <w:sz w:val="22"/>
          <w:rtl/>
        </w:rPr>
        <w:t>"</w:t>
      </w:r>
      <w:r>
        <w:rPr>
          <w:rFonts w:hint="cs"/>
          <w:sz w:val="22"/>
          <w:u w:val="single"/>
          <w:rtl/>
        </w:rPr>
        <w:t>על הדין בפלילים</w:t>
      </w:r>
      <w:r>
        <w:rPr>
          <w:rFonts w:hint="cs"/>
          <w:sz w:val="22"/>
          <w:rtl/>
        </w:rPr>
        <w:t>",</w:t>
      </w:r>
      <w:r>
        <w:rPr>
          <w:rFonts w:hint="cs"/>
          <w:b w:val="0"/>
          <w:bCs w:val="0"/>
          <w:sz w:val="22"/>
          <w:rtl/>
        </w:rPr>
        <w:t xml:space="preserve"> בעמ' 783-780), מלמדת - לפחות לכאורה - כי אין מעשה הופך מגונה, אלא אם כן מתלווה אליו כוונה להשיג באמצעותו "גירוי, סיפוק או ביזוי מיניים". </w:t>
      </w:r>
    </w:p>
    <w:p w14:paraId="44F97021" w14:textId="77777777" w:rsidR="00E7728B" w:rsidRDefault="00E7728B">
      <w:pPr>
        <w:pStyle w:val="BodyText"/>
        <w:spacing w:after="80" w:line="320" w:lineRule="exact"/>
        <w:ind w:firstLine="283"/>
        <w:rPr>
          <w:rFonts w:hint="cs"/>
          <w:b w:val="0"/>
          <w:bCs w:val="0"/>
          <w:sz w:val="22"/>
          <w:rtl/>
        </w:rPr>
      </w:pPr>
      <w:r>
        <w:rPr>
          <w:rFonts w:hint="cs"/>
          <w:b w:val="0"/>
          <w:bCs w:val="0"/>
          <w:sz w:val="22"/>
          <w:rtl/>
        </w:rPr>
        <w:t>לשון אחר: הנקיטה במושג "לשם" בהגדרתו של המעשה המגונה, מבטאת דרישה לקיומה של כוונה ספציפית להשגת לפחות אחת משלוש התכליות המפורטות בהגדרה.</w:t>
      </w:r>
    </w:p>
    <w:p w14:paraId="304F7CBA" w14:textId="77777777" w:rsidR="00E7728B" w:rsidRDefault="00E7728B">
      <w:pPr>
        <w:pStyle w:val="BodyText"/>
        <w:spacing w:after="80" w:line="320" w:lineRule="exact"/>
        <w:ind w:firstLine="283"/>
        <w:rPr>
          <w:rFonts w:hint="cs"/>
          <w:b w:val="0"/>
          <w:bCs w:val="0"/>
          <w:sz w:val="22"/>
          <w:rtl/>
        </w:rPr>
      </w:pPr>
      <w:r>
        <w:rPr>
          <w:rFonts w:hint="cs"/>
          <w:b w:val="0"/>
          <w:bCs w:val="0"/>
          <w:sz w:val="22"/>
          <w:rtl/>
        </w:rPr>
        <w:t xml:space="preserve"> </w:t>
      </w:r>
      <w:r>
        <w:rPr>
          <w:rFonts w:hint="cs"/>
          <w:sz w:val="22"/>
          <w:rtl/>
        </w:rPr>
        <w:t xml:space="preserve">  </w:t>
      </w:r>
    </w:p>
    <w:p w14:paraId="7470C422" w14:textId="77777777" w:rsidR="00E7728B" w:rsidRDefault="00E7728B">
      <w:pPr>
        <w:pStyle w:val="BodyText"/>
        <w:spacing w:after="80" w:line="320" w:lineRule="exact"/>
        <w:ind w:firstLine="283"/>
        <w:rPr>
          <w:rFonts w:hint="cs"/>
          <w:b w:val="0"/>
          <w:bCs w:val="0"/>
          <w:sz w:val="22"/>
          <w:rtl/>
        </w:rPr>
      </w:pPr>
      <w:r>
        <w:rPr>
          <w:rFonts w:hint="cs"/>
          <w:sz w:val="22"/>
          <w:rtl/>
        </w:rPr>
        <w:t>17.</w:t>
      </w:r>
      <w:r>
        <w:rPr>
          <w:rFonts w:hint="cs"/>
          <w:sz w:val="22"/>
          <w:rtl/>
        </w:rPr>
        <w:tab/>
      </w:r>
      <w:r>
        <w:rPr>
          <w:rFonts w:hint="cs"/>
          <w:b w:val="0"/>
          <w:bCs w:val="0"/>
          <w:sz w:val="22"/>
          <w:rtl/>
        </w:rPr>
        <w:t>ב</w:t>
      </w:r>
      <w:hyperlink r:id="rId28" w:history="1">
        <w:r w:rsidR="00A97A22" w:rsidRPr="00A97A22">
          <w:rPr>
            <w:rStyle w:val="Hyperlink"/>
            <w:rFonts w:hint="eastAsia"/>
            <w:b w:val="0"/>
            <w:bCs w:val="0"/>
            <w:sz w:val="22"/>
            <w:rtl/>
          </w:rPr>
          <w:t>ע</w:t>
        </w:r>
        <w:r w:rsidR="00A97A22" w:rsidRPr="00A97A22">
          <w:rPr>
            <w:rStyle w:val="Hyperlink"/>
            <w:b w:val="0"/>
            <w:bCs w:val="0"/>
            <w:sz w:val="22"/>
            <w:rtl/>
          </w:rPr>
          <w:t>"פ 616/83, פליישמן נ' מדינת ישראל, פ"ד ל"ט</w:t>
        </w:r>
      </w:hyperlink>
      <w:r>
        <w:rPr>
          <w:rFonts w:hint="cs"/>
          <w:b w:val="0"/>
          <w:bCs w:val="0"/>
          <w:sz w:val="22"/>
          <w:rtl/>
        </w:rPr>
        <w:t xml:space="preserve"> (1), 449, נתח ביהמ"ש, מפי כב' השופט ד. לוין את יסודות העבירה של מעשה מגונה:</w:t>
      </w:r>
    </w:p>
    <w:p w14:paraId="25214104" w14:textId="77777777" w:rsidR="00E7728B" w:rsidRDefault="00E7728B">
      <w:pPr>
        <w:pStyle w:val="BodyText"/>
        <w:spacing w:after="80" w:line="320" w:lineRule="exact"/>
        <w:ind w:firstLine="283"/>
        <w:rPr>
          <w:rFonts w:hint="cs"/>
          <w:sz w:val="22"/>
          <w:rtl/>
        </w:rPr>
      </w:pPr>
      <w:r>
        <w:rPr>
          <w:rFonts w:hint="cs"/>
          <w:sz w:val="22"/>
          <w:rtl/>
        </w:rPr>
        <w:t>" המבחן לקביעה שמעשה, מבחינת היסוד העובדתי שבו, הינו מגונה הוא מבחן אובייקטיבי, מעשה שעל פניו קיים בו אלמנט מגונה על פי השקפות החברה בה מתבצע המעשה... היסוד הנפשי ברובם המכריע של המקרים, בהם מתקיימים היסודות העובדתיים המקנים למעשה את אופיו המגונה, מתלוות אליהם גם תשוקה מינית, כוונה מינית- התייחסות אל הקורבן כאל אובייקט מיני. על פי הקריטריונים המקובלים לסיווג היסוד הנפשי ניתן לכנות מצב נפשי זה ככוונה מיוחדת. אין זו המחשבה הפלילית הנדרשת בדרך כלל בעבירות התנהגות, דהיינו מודעות להתנהגות ולנסיבות, אלא קיים כאן יסוד נוסף של מטרה או כוונה לסיפוק תשוקות ויצרים מיניים. ניתן לכנות כוונה זו כ"כוונה מגונה".</w:t>
      </w:r>
    </w:p>
    <w:p w14:paraId="07C80941" w14:textId="77777777" w:rsidR="00E7728B" w:rsidRDefault="00E7728B">
      <w:pPr>
        <w:pStyle w:val="BodyText"/>
        <w:spacing w:after="80" w:line="320" w:lineRule="exact"/>
        <w:ind w:firstLine="283"/>
        <w:rPr>
          <w:rFonts w:hint="cs"/>
          <w:sz w:val="22"/>
          <w:rtl/>
        </w:rPr>
      </w:pPr>
    </w:p>
    <w:p w14:paraId="2017AB14" w14:textId="77777777" w:rsidR="00E7728B" w:rsidRDefault="00E7728B">
      <w:pPr>
        <w:pStyle w:val="BodyText"/>
        <w:spacing w:after="80" w:line="320" w:lineRule="exact"/>
        <w:ind w:firstLine="283"/>
        <w:rPr>
          <w:sz w:val="22"/>
          <w:rtl/>
        </w:rPr>
      </w:pPr>
      <w:r>
        <w:rPr>
          <w:rFonts w:hint="cs"/>
          <w:sz w:val="22"/>
          <w:rtl/>
        </w:rPr>
        <w:t>18.</w:t>
      </w:r>
      <w:r>
        <w:rPr>
          <w:rFonts w:hint="cs"/>
          <w:sz w:val="22"/>
          <w:rtl/>
        </w:rPr>
        <w:tab/>
        <w:t xml:space="preserve">"נשאלת השאלה, אם כוונה מיוחדת זו הינה יסוד מיסודות העבירה, או שמא די במחשבה פלילית. מה דינו של אדם, אשר מתקיים במעשהו היסוד העובדתי, אך אין לו כל כוונה מינית... </w:t>
      </w:r>
    </w:p>
    <w:p w14:paraId="470AD50A" w14:textId="77777777" w:rsidR="00E7728B" w:rsidRDefault="00E7728B">
      <w:pPr>
        <w:pStyle w:val="BodyText"/>
        <w:spacing w:after="80" w:line="320" w:lineRule="exact"/>
        <w:ind w:firstLine="283"/>
        <w:rPr>
          <w:rFonts w:hint="cs"/>
          <w:sz w:val="22"/>
          <w:rtl/>
        </w:rPr>
      </w:pPr>
      <w:r>
        <w:rPr>
          <w:rFonts w:hint="cs"/>
          <w:sz w:val="22"/>
          <w:rtl/>
        </w:rPr>
        <w:t xml:space="preserve">המטרה החקיקתית של חוק זה מחייבת, כי האופי המגונה המאפיין את העבירה יבוא לידי ביטוי לא רק ביסוד העובדתי של העבירה אלא גם ביסוד הנפשי שלה... אין דין ליטוף ידידותי כדין ליטוף במסגרת יחסים המבוססים על משיכה מינית - אם כי מבחינת המעשה גרידא, אין כל הבדל בין השניים. המיניות שבמעשה, או "המגונות" במקרה שאין המדובר במערכת יחסים הנובעת מהסכמה הדדית, הינה תוצר של יסודות עובדתיים ונפשיים - אשר רק בקיומם המקביל מקנים למעשה את אופיו המיוחד. על-כן נגיעה או אפילו תקיפה בחלק גוף בעל אופי מיני (כגון בחזה) אינה בהכרח מעשה בעל משמעות מינית. יש לבדוק כל מקרה בהקשר בו הוא נעשה, כאשר ההקשר נבחן הן בנסיבותיו האוביקטיביות והן מנקודת מבטו של מבצע המעשה. נראה כי בעבירות המין היסוד הנפשי הינו חלק בלתי נפרד מן העבירה במובן זה, שאין הוא רק נדבך נוסף על היסוד העובדתי אלא הוא משליך על עצם הגדרת היסוד העובדתי. אשר על-כן, מעשה אשר על פניו נראה מגונה על-פי הקריטריונים שהותוו בדין ביסוד העובדתי, אינו יכול להיחשב כמעשה מגונה, אם אין מתלווה אליו יסוד נפשי תואם". </w:t>
      </w:r>
    </w:p>
    <w:p w14:paraId="059BB202" w14:textId="77777777" w:rsidR="00E7728B" w:rsidRDefault="00E7728B">
      <w:pPr>
        <w:pStyle w:val="BodyText"/>
        <w:spacing w:after="80" w:line="320" w:lineRule="exact"/>
        <w:ind w:firstLine="283"/>
        <w:rPr>
          <w:rFonts w:hint="cs"/>
          <w:b w:val="0"/>
          <w:bCs w:val="0"/>
          <w:sz w:val="22"/>
          <w:rtl/>
        </w:rPr>
      </w:pPr>
    </w:p>
    <w:p w14:paraId="4108B43E" w14:textId="77777777" w:rsidR="00E7728B" w:rsidRDefault="00E7728B">
      <w:pPr>
        <w:spacing w:after="80" w:line="320" w:lineRule="exact"/>
        <w:ind w:firstLine="283"/>
        <w:rPr>
          <w:sz w:val="22"/>
          <w:rtl/>
        </w:rPr>
      </w:pPr>
      <w:r>
        <w:rPr>
          <w:rFonts w:hint="cs"/>
          <w:b/>
          <w:bCs/>
          <w:sz w:val="22"/>
          <w:rtl/>
        </w:rPr>
        <w:t>19.</w:t>
      </w:r>
      <w:r>
        <w:rPr>
          <w:rFonts w:hint="cs"/>
          <w:b/>
          <w:bCs/>
          <w:sz w:val="22"/>
          <w:rtl/>
        </w:rPr>
        <w:tab/>
      </w:r>
      <w:r>
        <w:rPr>
          <w:rFonts w:hint="cs"/>
          <w:sz w:val="22"/>
          <w:rtl/>
        </w:rPr>
        <w:t>יחד עם זאת, יצוין כי ההלכה הפסוקה הכירה בעבר בקיום אחריות פלילית לביצוע מעשים מגונים גם מקום שאלה לא הונעו ע"י יצרי מין או מטרות של ביזוי מיני (כפי שכבר הוזכר לעיל).</w:t>
      </w:r>
    </w:p>
    <w:p w14:paraId="05F78D3D" w14:textId="77777777" w:rsidR="00E7728B" w:rsidRDefault="00E7728B">
      <w:pPr>
        <w:pStyle w:val="BodyText"/>
        <w:spacing w:after="80" w:line="320" w:lineRule="exact"/>
        <w:ind w:firstLine="283"/>
        <w:rPr>
          <w:rFonts w:hint="cs"/>
          <w:b w:val="0"/>
          <w:bCs w:val="0"/>
          <w:sz w:val="22"/>
          <w:rtl/>
        </w:rPr>
      </w:pPr>
      <w:r>
        <w:rPr>
          <w:rFonts w:hint="cs"/>
          <w:b w:val="0"/>
          <w:bCs w:val="0"/>
          <w:sz w:val="22"/>
          <w:rtl/>
        </w:rPr>
        <w:t>ב</w:t>
      </w:r>
      <w:hyperlink r:id="rId29" w:history="1">
        <w:r w:rsidR="00A97A22" w:rsidRPr="00A97A22">
          <w:rPr>
            <w:rStyle w:val="Hyperlink"/>
            <w:rFonts w:hint="eastAsia"/>
            <w:b w:val="0"/>
            <w:bCs w:val="0"/>
            <w:sz w:val="22"/>
            <w:rtl/>
          </w:rPr>
          <w:t>ע</w:t>
        </w:r>
        <w:r w:rsidR="00A97A22" w:rsidRPr="00A97A22">
          <w:rPr>
            <w:rStyle w:val="Hyperlink"/>
            <w:b w:val="0"/>
            <w:bCs w:val="0"/>
            <w:sz w:val="22"/>
            <w:rtl/>
          </w:rPr>
          <w:t>"פ 6269/99</w:t>
        </w:r>
      </w:hyperlink>
      <w:r>
        <w:rPr>
          <w:rFonts w:hint="cs"/>
          <w:sz w:val="22"/>
          <w:rtl/>
        </w:rPr>
        <w:t xml:space="preserve">, </w:t>
      </w:r>
      <w:r>
        <w:rPr>
          <w:rFonts w:hint="cs"/>
          <w:sz w:val="22"/>
          <w:u w:val="single"/>
          <w:rtl/>
        </w:rPr>
        <w:t>אברהם כהן נ' מדינת ישראל</w:t>
      </w:r>
      <w:r>
        <w:rPr>
          <w:rFonts w:hint="cs"/>
          <w:sz w:val="22"/>
          <w:rtl/>
        </w:rPr>
        <w:t xml:space="preserve">  </w:t>
      </w:r>
      <w:r>
        <w:rPr>
          <w:rFonts w:hint="cs"/>
          <w:b w:val="0"/>
          <w:bCs w:val="0"/>
          <w:sz w:val="22"/>
          <w:rtl/>
        </w:rPr>
        <w:t xml:space="preserve">(תק- על 2001 (1), 221) נדון מקרה בו המערער הואשם בעשיית מעשים מגונים במתלוננת בכך שבמספר מקרים הפשיטה מבגדיה בניגוד לרצונה וערך חיפושים בגופה ובאבריה האינטימיים כדי לבדוק אם החביאה בהם כספים. מטרת התנהגותו לא היתה לספק את יצרו המיני או לבזות את המתלוננת ביזוי מיני, אף שמעשיו הביאו עליה ביזוי כזה. בית המשפט קבע כי למעשים נלווה דופי מוסרי בולט והם פגעו בזכותה של המתלוננת לצינעת גופה ולאוטונומיה שלה על גופה וביזו את זכויותיה האישיות המוכרות כזכויות יסוד ומשכך די לצורך גיבוש היסוד הנפשי הנדרש בעבירה כי היתה בלב המערער מודעות בדרגת הסתברות הקרובה לודאי כי מעשיו יסבו למתלוננת ביזוי מיני, גם אם לא חפץ בכך כמטרה העומדת לעצמה.   </w:t>
      </w:r>
    </w:p>
    <w:p w14:paraId="04F2010E" w14:textId="77777777" w:rsidR="00E7728B" w:rsidRDefault="00E7728B">
      <w:pPr>
        <w:spacing w:after="80" w:line="320" w:lineRule="exact"/>
        <w:ind w:firstLine="283"/>
        <w:rPr>
          <w:rFonts w:hint="cs"/>
          <w:sz w:val="22"/>
          <w:rtl/>
        </w:rPr>
      </w:pPr>
      <w:r>
        <w:rPr>
          <w:rFonts w:hint="cs"/>
          <w:sz w:val="22"/>
          <w:rtl/>
        </w:rPr>
        <w:tab/>
      </w:r>
    </w:p>
    <w:p w14:paraId="531F29C9" w14:textId="77777777" w:rsidR="00E7728B" w:rsidRDefault="00E7728B">
      <w:pPr>
        <w:spacing w:after="80" w:line="320" w:lineRule="exact"/>
        <w:ind w:firstLine="283"/>
        <w:rPr>
          <w:rFonts w:hint="cs"/>
          <w:sz w:val="22"/>
          <w:rtl/>
        </w:rPr>
      </w:pPr>
      <w:r>
        <w:rPr>
          <w:rFonts w:hint="cs"/>
          <w:sz w:val="22"/>
          <w:rtl/>
        </w:rPr>
        <w:t>עולה מפסיקה זו כי בית המשפט הרשיע נאשמים בעבירות של מעשים מגונים מקום שלא הוכח כי נלוותה מטרה מינית למעשיהם והוא- כאשר המעשים, כפי שנעשו, לוו מבחינתם במודעות בדרגת הסתברות הקרובה לודאי כי הם יולידו פגיעה בעלת אופי מיני בנפגעות.</w:t>
      </w:r>
    </w:p>
    <w:p w14:paraId="6D92EA98" w14:textId="77777777" w:rsidR="00E7728B" w:rsidRDefault="00E7728B">
      <w:pPr>
        <w:pStyle w:val="BodyText"/>
        <w:spacing w:after="80" w:line="320" w:lineRule="exact"/>
        <w:ind w:firstLine="283"/>
        <w:rPr>
          <w:rFonts w:hint="cs"/>
          <w:sz w:val="22"/>
          <w:rtl/>
        </w:rPr>
      </w:pPr>
      <w:r>
        <w:rPr>
          <w:rFonts w:hint="cs"/>
          <w:sz w:val="22"/>
          <w:rtl/>
        </w:rPr>
        <w:t xml:space="preserve"> </w:t>
      </w:r>
    </w:p>
    <w:p w14:paraId="383EBC9C" w14:textId="77777777" w:rsidR="00E7728B" w:rsidRDefault="00E7728B">
      <w:pPr>
        <w:pStyle w:val="BodyText"/>
        <w:spacing w:after="80" w:line="320" w:lineRule="exact"/>
        <w:ind w:firstLine="283"/>
        <w:rPr>
          <w:rFonts w:hint="cs"/>
          <w:sz w:val="22"/>
          <w:rtl/>
        </w:rPr>
      </w:pPr>
    </w:p>
    <w:p w14:paraId="59D67C05" w14:textId="77777777" w:rsidR="00E7728B" w:rsidRDefault="00E7728B">
      <w:pPr>
        <w:spacing w:after="80" w:line="320" w:lineRule="exact"/>
        <w:ind w:firstLine="283"/>
        <w:rPr>
          <w:rFonts w:hint="cs"/>
          <w:sz w:val="22"/>
          <w:rtl/>
        </w:rPr>
      </w:pPr>
      <w:r>
        <w:rPr>
          <w:rFonts w:hint="cs"/>
          <w:b/>
          <w:bCs/>
          <w:sz w:val="22"/>
          <w:rtl/>
        </w:rPr>
        <w:t xml:space="preserve">20. </w:t>
      </w:r>
      <w:r>
        <w:rPr>
          <w:rFonts w:hint="cs"/>
          <w:b/>
          <w:bCs/>
          <w:sz w:val="22"/>
          <w:rtl/>
        </w:rPr>
        <w:tab/>
      </w:r>
      <w:r>
        <w:rPr>
          <w:rFonts w:hint="cs"/>
          <w:b/>
          <w:bCs/>
          <w:sz w:val="22"/>
          <w:u w:val="single"/>
          <w:rtl/>
        </w:rPr>
        <w:t>לסיכום: מניתוח יסודות העבירה עולות המסקנות הבאות:</w:t>
      </w:r>
    </w:p>
    <w:p w14:paraId="1460B35F" w14:textId="77777777" w:rsidR="00E7728B" w:rsidRDefault="00E7728B">
      <w:pPr>
        <w:spacing w:after="80" w:line="320" w:lineRule="exact"/>
        <w:ind w:firstLine="283"/>
        <w:rPr>
          <w:rFonts w:hint="cs"/>
          <w:sz w:val="22"/>
          <w:rtl/>
        </w:rPr>
      </w:pPr>
      <w:r>
        <w:rPr>
          <w:rFonts w:hint="cs"/>
          <w:sz w:val="22"/>
          <w:rtl/>
        </w:rPr>
        <w:t>א.</w:t>
      </w:r>
      <w:r>
        <w:rPr>
          <w:rFonts w:hint="cs"/>
          <w:sz w:val="22"/>
          <w:rtl/>
        </w:rPr>
        <w:tab/>
      </w:r>
      <w:r>
        <w:rPr>
          <w:rFonts w:hint="cs"/>
          <w:b/>
          <w:bCs/>
          <w:sz w:val="22"/>
          <w:u w:val="single"/>
          <w:rtl/>
        </w:rPr>
        <w:t>היסוד העובדתי</w:t>
      </w:r>
      <w:r>
        <w:rPr>
          <w:rFonts w:hint="cs"/>
          <w:sz w:val="22"/>
          <w:rtl/>
        </w:rPr>
        <w:t xml:space="preserve">  מורכב מהרכיב ההתנהגותי המשתקף במעשה או במחדל וברכיב הנסיבתי המשקף מקבץ נתונים עובדתיים שבהתקיימם מותנית העבירה. במקרה זה היסוד העובדתי בעבירת המעשה המגונה מחייב את הוכחת הפרטים הבאים:</w:t>
      </w:r>
    </w:p>
    <w:p w14:paraId="5CCDF809" w14:textId="77777777" w:rsidR="00E7728B" w:rsidRDefault="00E7728B">
      <w:pPr>
        <w:spacing w:after="80" w:line="320" w:lineRule="exact"/>
        <w:ind w:firstLine="283"/>
        <w:rPr>
          <w:rFonts w:hint="cs"/>
          <w:sz w:val="22"/>
          <w:rtl/>
        </w:rPr>
      </w:pPr>
      <w:r>
        <w:rPr>
          <w:rFonts w:hint="cs"/>
          <w:sz w:val="22"/>
          <w:rtl/>
        </w:rPr>
        <w:t>(1)</w:t>
      </w:r>
      <w:r>
        <w:rPr>
          <w:rFonts w:hint="cs"/>
          <w:sz w:val="22"/>
          <w:rtl/>
        </w:rPr>
        <w:tab/>
        <w:t xml:space="preserve"> הרכיב ההתנהגותי- עשיית מעשה מגונה;</w:t>
      </w:r>
    </w:p>
    <w:p w14:paraId="64B157C5" w14:textId="77777777" w:rsidR="00E7728B" w:rsidRDefault="00E7728B">
      <w:pPr>
        <w:spacing w:after="80" w:line="320" w:lineRule="exact"/>
        <w:ind w:firstLine="283"/>
        <w:rPr>
          <w:rFonts w:hint="cs"/>
          <w:sz w:val="22"/>
          <w:rtl/>
        </w:rPr>
      </w:pPr>
      <w:r>
        <w:rPr>
          <w:rFonts w:hint="cs"/>
          <w:sz w:val="22"/>
          <w:rtl/>
        </w:rPr>
        <w:t>(2)</w:t>
      </w:r>
      <w:r>
        <w:rPr>
          <w:rFonts w:hint="cs"/>
          <w:sz w:val="22"/>
          <w:rtl/>
        </w:rPr>
        <w:tab/>
        <w:t xml:space="preserve"> הרכיב הנסיבתי-</w:t>
      </w:r>
    </w:p>
    <w:p w14:paraId="02810CFE" w14:textId="77777777" w:rsidR="00E7728B" w:rsidRDefault="00E7728B">
      <w:pPr>
        <w:spacing w:after="80" w:line="320" w:lineRule="exact"/>
        <w:ind w:firstLine="283"/>
        <w:rPr>
          <w:rFonts w:hint="cs"/>
          <w:sz w:val="22"/>
          <w:rtl/>
        </w:rPr>
      </w:pPr>
      <w:r>
        <w:rPr>
          <w:rFonts w:hint="cs"/>
          <w:sz w:val="22"/>
          <w:rtl/>
        </w:rPr>
        <w:t xml:space="preserve">(א) </w:t>
      </w:r>
      <w:r>
        <w:rPr>
          <w:rFonts w:hint="cs"/>
          <w:sz w:val="22"/>
          <w:rtl/>
        </w:rPr>
        <w:tab/>
        <w:t>שלא בהסכמתה החופשית של האשה, עקב שימוש בכח, גרימת סבל גופני, או הפעלת אמצעי לחץ אחרים או איום;</w:t>
      </w:r>
    </w:p>
    <w:p w14:paraId="2BDC1962" w14:textId="77777777" w:rsidR="00E7728B" w:rsidRDefault="00E7728B">
      <w:pPr>
        <w:spacing w:after="80" w:line="320" w:lineRule="exact"/>
        <w:ind w:firstLine="283"/>
        <w:rPr>
          <w:rFonts w:hint="cs"/>
          <w:sz w:val="22"/>
          <w:rtl/>
        </w:rPr>
      </w:pPr>
      <w:r>
        <w:rPr>
          <w:rFonts w:hint="cs"/>
          <w:sz w:val="22"/>
          <w:rtl/>
        </w:rPr>
        <w:tab/>
        <w:t>(ב)</w:t>
      </w:r>
      <w:r>
        <w:rPr>
          <w:rFonts w:hint="cs"/>
          <w:sz w:val="22"/>
          <w:rtl/>
        </w:rPr>
        <w:tab/>
        <w:t xml:space="preserve"> כלפי האשה או כלפי זולתה;</w:t>
      </w:r>
    </w:p>
    <w:p w14:paraId="35C6856B" w14:textId="77777777" w:rsidR="00E7728B" w:rsidRDefault="00E7728B">
      <w:pPr>
        <w:spacing w:after="80" w:line="320" w:lineRule="exact"/>
        <w:ind w:firstLine="283"/>
        <w:rPr>
          <w:rFonts w:hint="cs"/>
          <w:sz w:val="22"/>
          <w:rtl/>
        </w:rPr>
      </w:pPr>
      <w:r>
        <w:rPr>
          <w:rFonts w:hint="cs"/>
          <w:b/>
          <w:bCs/>
          <w:sz w:val="22"/>
          <w:rtl/>
        </w:rPr>
        <w:t xml:space="preserve">ב. </w:t>
      </w:r>
      <w:r>
        <w:rPr>
          <w:rFonts w:hint="cs"/>
          <w:sz w:val="22"/>
          <w:rtl/>
        </w:rPr>
        <w:t xml:space="preserve"> </w:t>
      </w:r>
      <w:r>
        <w:rPr>
          <w:rFonts w:hint="cs"/>
          <w:sz w:val="22"/>
          <w:rtl/>
        </w:rPr>
        <w:tab/>
      </w:r>
      <w:r>
        <w:rPr>
          <w:rFonts w:hint="cs"/>
          <w:b/>
          <w:bCs/>
          <w:sz w:val="22"/>
          <w:u w:val="single"/>
          <w:rtl/>
        </w:rPr>
        <w:t>היסוד הנפשי</w:t>
      </w:r>
      <w:r>
        <w:rPr>
          <w:rFonts w:hint="cs"/>
          <w:sz w:val="22"/>
          <w:rtl/>
        </w:rPr>
        <w:t xml:space="preserve"> בעבירה נקשר לדרישה הכלולה בהגדרת "המעשה המגונה" כי הוא ייעשה לשם גירוי, סיפוק או ביזוי מיני. הוא מבטא דרישה לקיומה של מטרה להשיג את אחת התכליות הנקובות בו. מכאן, שלצורך אחריות פלילית אין די בכך שהמעשה יהיה על פניו פגום מן הבחינה המוסרית אם לא נתלוותה לו מטרה להשיג את אחד היעדים כאמור. </w:t>
      </w:r>
    </w:p>
    <w:p w14:paraId="1BF928EC" w14:textId="77777777" w:rsidR="00E7728B" w:rsidRDefault="00E7728B">
      <w:pPr>
        <w:spacing w:after="80" w:line="320" w:lineRule="exact"/>
        <w:ind w:firstLine="283"/>
        <w:rPr>
          <w:rFonts w:hint="cs"/>
          <w:sz w:val="22"/>
          <w:rtl/>
        </w:rPr>
      </w:pPr>
    </w:p>
    <w:p w14:paraId="40A3B16A" w14:textId="77777777" w:rsidR="00E7728B" w:rsidRDefault="00E7728B">
      <w:pPr>
        <w:spacing w:after="80" w:line="320" w:lineRule="exact"/>
        <w:ind w:firstLine="283"/>
        <w:rPr>
          <w:rFonts w:hint="cs"/>
          <w:b/>
          <w:bCs/>
          <w:sz w:val="22"/>
          <w:rtl/>
        </w:rPr>
      </w:pPr>
      <w:r>
        <w:rPr>
          <w:rFonts w:hint="cs"/>
          <w:b/>
          <w:bCs/>
          <w:sz w:val="22"/>
          <w:rtl/>
        </w:rPr>
        <w:t>21.</w:t>
      </w:r>
      <w:r>
        <w:rPr>
          <w:rFonts w:hint="cs"/>
          <w:b/>
          <w:bCs/>
          <w:sz w:val="22"/>
          <w:rtl/>
        </w:rPr>
        <w:tab/>
        <w:t xml:space="preserve"> </w:t>
      </w:r>
      <w:r>
        <w:rPr>
          <w:rFonts w:hint="cs"/>
          <w:b/>
          <w:bCs/>
          <w:sz w:val="22"/>
          <w:u w:val="single"/>
          <w:rtl/>
        </w:rPr>
        <w:t>מן הכלל אל הפרט</w:t>
      </w:r>
      <w:r>
        <w:rPr>
          <w:rFonts w:hint="cs"/>
          <w:b/>
          <w:bCs/>
          <w:sz w:val="22"/>
          <w:rtl/>
        </w:rPr>
        <w:t>:</w:t>
      </w:r>
    </w:p>
    <w:p w14:paraId="62D9F484" w14:textId="77777777" w:rsidR="00E7728B" w:rsidRDefault="00E7728B">
      <w:pPr>
        <w:pStyle w:val="BodyText2"/>
        <w:spacing w:after="80" w:line="320" w:lineRule="exact"/>
        <w:ind w:firstLine="283"/>
        <w:rPr>
          <w:rFonts w:hint="cs"/>
          <w:sz w:val="22"/>
          <w:rtl/>
        </w:rPr>
      </w:pPr>
      <w:r>
        <w:rPr>
          <w:rFonts w:hint="cs"/>
          <w:sz w:val="22"/>
          <w:rtl/>
        </w:rPr>
        <w:t>כאמור לעיל, כתב האישום מייחס לנאשם עבירה של מעשה מגונה בשלושה אירועים שפורטו בו: בחדר המזכירות, בחדר המורים ובחדר המחשבים.</w:t>
      </w:r>
    </w:p>
    <w:p w14:paraId="5E8650F4" w14:textId="77777777" w:rsidR="00E7728B" w:rsidRDefault="00E7728B">
      <w:pPr>
        <w:pStyle w:val="BodyText2"/>
        <w:spacing w:after="80" w:line="320" w:lineRule="exact"/>
        <w:ind w:firstLine="283"/>
        <w:rPr>
          <w:rFonts w:hint="cs"/>
          <w:sz w:val="22"/>
          <w:rtl/>
        </w:rPr>
      </w:pPr>
      <w:r>
        <w:rPr>
          <w:rFonts w:hint="cs"/>
          <w:sz w:val="22"/>
          <w:rtl/>
        </w:rPr>
        <w:t>להלן אבחן קיומם של יסודות העבירה:</w:t>
      </w:r>
    </w:p>
    <w:p w14:paraId="61DC9B26" w14:textId="77777777" w:rsidR="00E7728B" w:rsidRDefault="00E7728B">
      <w:pPr>
        <w:pStyle w:val="BodyText2"/>
        <w:spacing w:after="80" w:line="320" w:lineRule="exact"/>
        <w:ind w:firstLine="283"/>
        <w:rPr>
          <w:rFonts w:hint="cs"/>
          <w:b/>
          <w:bCs/>
          <w:sz w:val="22"/>
          <w:u w:val="single"/>
          <w:rtl/>
        </w:rPr>
      </w:pPr>
    </w:p>
    <w:p w14:paraId="6738D9F8" w14:textId="77777777" w:rsidR="00E7728B" w:rsidRDefault="00E7728B">
      <w:pPr>
        <w:pStyle w:val="BodyText2"/>
        <w:spacing w:after="80" w:line="320" w:lineRule="exact"/>
        <w:ind w:firstLine="283"/>
        <w:rPr>
          <w:rFonts w:hint="cs"/>
          <w:b/>
          <w:bCs/>
          <w:sz w:val="22"/>
          <w:u w:val="single"/>
          <w:rtl/>
        </w:rPr>
      </w:pPr>
    </w:p>
    <w:p w14:paraId="0B0EDEC8" w14:textId="77777777" w:rsidR="00E7728B" w:rsidRDefault="00E7728B">
      <w:pPr>
        <w:pStyle w:val="BodyText2"/>
        <w:spacing w:after="80" w:line="320" w:lineRule="exact"/>
        <w:ind w:firstLine="283"/>
        <w:rPr>
          <w:rFonts w:hint="cs"/>
          <w:b/>
          <w:bCs/>
          <w:sz w:val="22"/>
          <w:rtl/>
        </w:rPr>
      </w:pPr>
      <w:r>
        <w:rPr>
          <w:rFonts w:hint="cs"/>
          <w:b/>
          <w:bCs/>
          <w:sz w:val="22"/>
          <w:u w:val="single"/>
          <w:rtl/>
        </w:rPr>
        <w:t>היסוד העובדתי</w:t>
      </w:r>
      <w:r>
        <w:rPr>
          <w:rFonts w:hint="cs"/>
          <w:b/>
          <w:bCs/>
          <w:sz w:val="22"/>
          <w:rtl/>
        </w:rPr>
        <w:t>:</w:t>
      </w:r>
    </w:p>
    <w:p w14:paraId="54855068" w14:textId="77777777" w:rsidR="00E7728B" w:rsidRDefault="00E7728B">
      <w:pPr>
        <w:pStyle w:val="BodyText2"/>
        <w:spacing w:after="80" w:line="320" w:lineRule="exact"/>
        <w:ind w:firstLine="283"/>
        <w:rPr>
          <w:rFonts w:hint="cs"/>
          <w:b/>
          <w:bCs/>
          <w:sz w:val="22"/>
          <w:rtl/>
        </w:rPr>
      </w:pPr>
      <w:r>
        <w:rPr>
          <w:rFonts w:hint="cs"/>
          <w:b/>
          <w:bCs/>
          <w:sz w:val="22"/>
          <w:u w:val="single"/>
          <w:rtl/>
        </w:rPr>
        <w:t>הרכיב ההתנהגותי- עשיית המעשה</w:t>
      </w:r>
      <w:r>
        <w:rPr>
          <w:rFonts w:hint="cs"/>
          <w:b/>
          <w:bCs/>
          <w:sz w:val="22"/>
          <w:rtl/>
        </w:rPr>
        <w:t>.</w:t>
      </w:r>
    </w:p>
    <w:p w14:paraId="196A9700" w14:textId="77777777" w:rsidR="00E7728B" w:rsidRDefault="00E7728B">
      <w:pPr>
        <w:pStyle w:val="BodyText2"/>
        <w:spacing w:after="80" w:line="320" w:lineRule="exact"/>
        <w:ind w:firstLine="283"/>
        <w:rPr>
          <w:rFonts w:hint="cs"/>
          <w:sz w:val="22"/>
          <w:rtl/>
        </w:rPr>
      </w:pPr>
      <w:r>
        <w:rPr>
          <w:rFonts w:hint="cs"/>
          <w:sz w:val="22"/>
          <w:rtl/>
        </w:rPr>
        <w:t xml:space="preserve">את הארוע שארע, על פי טענת המתלוננת בחדר המזכירות, מכחיש הנאשם מכל וכל: </w:t>
      </w:r>
      <w:r>
        <w:rPr>
          <w:rFonts w:hint="cs"/>
          <w:b/>
          <w:bCs/>
          <w:sz w:val="22"/>
          <w:rtl/>
        </w:rPr>
        <w:t>"לא נכון שאני נצמדתי אליה מאחור. אני לא מחפש את זה. יש לי אשה יפה. לא חסר לה כלום"</w:t>
      </w:r>
      <w:r>
        <w:rPr>
          <w:rFonts w:hint="cs"/>
          <w:sz w:val="22"/>
          <w:rtl/>
        </w:rPr>
        <w:t xml:space="preserve"> (עמ' 17 ש' 14).</w:t>
      </w:r>
      <w:r>
        <w:rPr>
          <w:rFonts w:hint="cs"/>
          <w:sz w:val="22"/>
        </w:rPr>
        <w:t xml:space="preserve"> </w:t>
      </w:r>
    </w:p>
    <w:p w14:paraId="292FA016" w14:textId="77777777" w:rsidR="00E7728B" w:rsidRDefault="00E7728B">
      <w:pPr>
        <w:pStyle w:val="BodyText2"/>
        <w:spacing w:after="80" w:line="320" w:lineRule="exact"/>
        <w:ind w:firstLine="283"/>
        <w:rPr>
          <w:rFonts w:hint="cs"/>
          <w:sz w:val="22"/>
          <w:rtl/>
        </w:rPr>
      </w:pPr>
      <w:r>
        <w:rPr>
          <w:rFonts w:hint="cs"/>
          <w:sz w:val="22"/>
          <w:rtl/>
        </w:rPr>
        <w:t xml:space="preserve">לגבי שני הארועים האחרונים (בחדר המורים ובחדר המחשבים), לא מתעוררת שאלה בדבר עצם עשיית המעשים, שכן הנאשם מודה בכך (בהסתייגות לפיה בארוע שבחדר המחשבים הוא לא נישק את המתלוננת, אלא שם עליה את ידו וחיבק אותה: </w:t>
      </w:r>
      <w:r>
        <w:rPr>
          <w:rFonts w:hint="cs"/>
          <w:b/>
          <w:bCs/>
          <w:sz w:val="22"/>
          <w:rtl/>
        </w:rPr>
        <w:t xml:space="preserve">"חיבקתי אותה ולא נישקתי. והתנגדה לאחר שראתה מישהו או ששמעה משהו" </w:t>
      </w:r>
      <w:r>
        <w:rPr>
          <w:rFonts w:hint="cs"/>
          <w:sz w:val="22"/>
          <w:rtl/>
        </w:rPr>
        <w:t>(ת/3, עמ' 2 ש' 28- עמ' 3 ש' 29)) ואולם לטענתו, הדבר נעשה בהסכמת המתלוננת, על רקע יחסי הידידות ששררו ביניהם.</w:t>
      </w:r>
    </w:p>
    <w:p w14:paraId="231D319A" w14:textId="77777777" w:rsidR="00E7728B" w:rsidRDefault="00E7728B">
      <w:pPr>
        <w:pStyle w:val="BodyText2"/>
        <w:spacing w:after="80" w:line="320" w:lineRule="exact"/>
        <w:ind w:firstLine="283"/>
        <w:rPr>
          <w:rFonts w:hint="cs"/>
          <w:sz w:val="22"/>
          <w:rtl/>
        </w:rPr>
      </w:pPr>
      <w:r>
        <w:rPr>
          <w:rFonts w:hint="cs"/>
          <w:sz w:val="22"/>
          <w:rtl/>
        </w:rPr>
        <w:t xml:space="preserve">באשר לשני הארועים האחרונים, גם עפ"י גרסת הנאשם, המעשים אכן בוצעו. משום כך הוכח הרכיב ההתנהגותי של עשיית המעשה. אין בשאלה אם רק חיבק אותה או גם נישק אותה כדי לשנות מהקביעה שהמעשה עצמו אכן בוצע. יתרה מזאת: שוכנעתי כי הנאשם אף נשק למתלוננת בעת הארוע. זאת ניתן ללמוד גם מעדותו שלו. כאשר נשאל בביהמ"ש לגבי הארוע השיב: </w:t>
      </w:r>
      <w:r>
        <w:rPr>
          <w:rFonts w:hint="cs"/>
          <w:b/>
          <w:bCs/>
          <w:sz w:val="22"/>
          <w:rtl/>
        </w:rPr>
        <w:t xml:space="preserve">"באתי למחרת, לבית הספר, המנהל בא אלי ואמר לי: מונה, יש בעיה. הוא אמר לי שנעמי אמרה שנישקתי אותה בכח. </w:t>
      </w:r>
      <w:r>
        <w:rPr>
          <w:rFonts w:hint="cs"/>
          <w:b/>
          <w:bCs/>
          <w:sz w:val="22"/>
          <w:u w:val="single"/>
          <w:rtl/>
        </w:rPr>
        <w:t>אמרתי לו זה לא פעם ראשונה שזה לא פעם ראשונה שהיא מנשקת אותי ומחבקת אותי</w:t>
      </w:r>
      <w:r>
        <w:rPr>
          <w:rFonts w:hint="cs"/>
          <w:b/>
          <w:bCs/>
          <w:sz w:val="22"/>
          <w:rtl/>
        </w:rPr>
        <w:t xml:space="preserve">". </w:t>
      </w:r>
      <w:r>
        <w:rPr>
          <w:rFonts w:hint="cs"/>
          <w:sz w:val="22"/>
          <w:rtl/>
        </w:rPr>
        <w:t>( עמ' 18 ש' 8- 10). מדבריו אלו, מתבקשת המסקנה שנישק אותה באותו ארוע, בניגוד לדבריו במשטרה, כאילו מדובר היה רק בחיבוק והנחת יד על המתלוננת.</w:t>
      </w:r>
      <w:r>
        <w:rPr>
          <w:rFonts w:hint="cs"/>
          <w:b/>
          <w:bCs/>
          <w:sz w:val="22"/>
          <w:rtl/>
        </w:rPr>
        <w:t xml:space="preserve"> </w:t>
      </w:r>
      <w:r>
        <w:rPr>
          <w:rFonts w:hint="cs"/>
          <w:sz w:val="22"/>
          <w:rtl/>
        </w:rPr>
        <w:t xml:space="preserve"> </w:t>
      </w:r>
    </w:p>
    <w:p w14:paraId="3204B0F8" w14:textId="77777777" w:rsidR="00E7728B" w:rsidRDefault="00E7728B">
      <w:pPr>
        <w:pStyle w:val="BodyText2"/>
        <w:spacing w:after="80" w:line="320" w:lineRule="exact"/>
        <w:ind w:firstLine="283"/>
        <w:rPr>
          <w:rFonts w:hint="cs"/>
          <w:sz w:val="22"/>
          <w:rtl/>
        </w:rPr>
      </w:pPr>
      <w:r>
        <w:rPr>
          <w:rFonts w:hint="cs"/>
          <w:sz w:val="22"/>
          <w:rtl/>
        </w:rPr>
        <w:t xml:space="preserve">באשר לארוע בחדר המזכירות, אני מקבל את גרסת המתלוננת כי המקרה אכן ארע. כאשר נשאל הנאשם במשטרה על המקרה, השיב: </w:t>
      </w:r>
      <w:r>
        <w:rPr>
          <w:rFonts w:hint="cs"/>
          <w:b/>
          <w:bCs/>
          <w:sz w:val="22"/>
          <w:rtl/>
        </w:rPr>
        <w:t>"חס וחלילה לא זכור לי מקרה כזה והכל היה בגדר הגיון חברותי ולא צריך להגזים ואולי יש לה פנטזיה"</w:t>
      </w:r>
      <w:r>
        <w:rPr>
          <w:rFonts w:hint="cs"/>
          <w:sz w:val="22"/>
          <w:rtl/>
        </w:rPr>
        <w:t xml:space="preserve">. תשובתו זו משתמעת לשני פנים. מחד טוען הנאשם </w:t>
      </w:r>
      <w:r>
        <w:rPr>
          <w:rFonts w:hint="cs"/>
          <w:b/>
          <w:bCs/>
          <w:sz w:val="22"/>
          <w:rtl/>
        </w:rPr>
        <w:t>"חס וחלילה"</w:t>
      </w:r>
      <w:r>
        <w:rPr>
          <w:rFonts w:hint="cs"/>
          <w:sz w:val="22"/>
          <w:rtl/>
        </w:rPr>
        <w:t xml:space="preserve">, משמע: "לא היה ולא נברא". מאידך הוא אומר: </w:t>
      </w:r>
      <w:r>
        <w:rPr>
          <w:rFonts w:hint="cs"/>
          <w:b/>
          <w:bCs/>
          <w:sz w:val="22"/>
          <w:rtl/>
        </w:rPr>
        <w:t>"הכל היה בגדר הגיון חברותי ולא צריך להגזים</w:t>
      </w:r>
      <w:r>
        <w:rPr>
          <w:rFonts w:hint="cs"/>
          <w:sz w:val="22"/>
          <w:rtl/>
        </w:rPr>
        <w:t>". משמע: המעשה אמנם קרה , אבל אין  להגזים, כי ארע על רקע חברתי.</w:t>
      </w:r>
    </w:p>
    <w:p w14:paraId="7905F3A1" w14:textId="77777777" w:rsidR="00E7728B" w:rsidRDefault="00E7728B">
      <w:pPr>
        <w:pStyle w:val="BodyText2"/>
        <w:spacing w:after="80" w:line="320" w:lineRule="exact"/>
        <w:ind w:firstLine="283"/>
        <w:rPr>
          <w:rFonts w:hint="cs"/>
          <w:sz w:val="22"/>
          <w:rtl/>
        </w:rPr>
      </w:pPr>
      <w:r>
        <w:rPr>
          <w:rFonts w:hint="cs"/>
          <w:sz w:val="22"/>
          <w:rtl/>
        </w:rPr>
        <w:t>יש לשים לב שהנאשם אינו מכחיש את הדברים באופן מפורש, הוא רק אומר שלא זכור לו מקרה כזה. האם יעלה על הדעת שנאשם, אשר לגרסתו מעולם לא עשה מעשים מעין אלו באשה זרה, יסתפק בתשובה סתמית ומתחמקת? התשובה המתבקשת בנסיבות כאלה, במידה ואכן הארוע לא התרחש-  היתה הכחשה גורפת וחד משמעית. הדברים אמורים גם לגבי גרסת הנאשם לטענת המתלוננת, לפיה הוא מחשיב אותה יותר מאשתו. תשובתו כי הוא אינו זוכר אם אמר זאת -מדברת בעד עצמה.</w:t>
      </w:r>
    </w:p>
    <w:p w14:paraId="74606A03" w14:textId="77777777" w:rsidR="00E7728B" w:rsidRDefault="00E7728B">
      <w:pPr>
        <w:pStyle w:val="BodyText2"/>
        <w:spacing w:after="80" w:line="320" w:lineRule="exact"/>
        <w:ind w:firstLine="283"/>
        <w:rPr>
          <w:rFonts w:hint="cs"/>
          <w:sz w:val="22"/>
          <w:rtl/>
        </w:rPr>
      </w:pPr>
      <w:r>
        <w:rPr>
          <w:rFonts w:hint="cs"/>
          <w:sz w:val="22"/>
          <w:rtl/>
        </w:rPr>
        <w:t>משכך, שוכנעתי כי הנאשם  אמר למתלוננת, באותו מעמד, שהוא מחשיב אותה יותר מאשתו. היא לא בדתה זאת מליבה.</w:t>
      </w:r>
    </w:p>
    <w:p w14:paraId="31CFDF1D" w14:textId="77777777" w:rsidR="00E7728B" w:rsidRDefault="00E7728B">
      <w:pPr>
        <w:pStyle w:val="BodyText2"/>
        <w:spacing w:after="80" w:line="320" w:lineRule="exact"/>
        <w:ind w:firstLine="283"/>
        <w:rPr>
          <w:rFonts w:hint="cs"/>
          <w:sz w:val="22"/>
          <w:rtl/>
        </w:rPr>
      </w:pPr>
      <w:r>
        <w:rPr>
          <w:rFonts w:hint="cs"/>
          <w:sz w:val="22"/>
          <w:rtl/>
        </w:rPr>
        <w:t>המסקנה המתבקשת היא כי גם במקרה זה הוכח הרכיב ההתנהגותי וכי המעשה אכן בוצע.</w:t>
      </w:r>
    </w:p>
    <w:p w14:paraId="0EAF3647" w14:textId="77777777" w:rsidR="00E7728B" w:rsidRDefault="00E7728B">
      <w:pPr>
        <w:pStyle w:val="BodyText2"/>
        <w:spacing w:after="80" w:line="320" w:lineRule="exact"/>
        <w:ind w:firstLine="283"/>
        <w:rPr>
          <w:rFonts w:hint="cs"/>
          <w:sz w:val="22"/>
          <w:rtl/>
        </w:rPr>
      </w:pPr>
    </w:p>
    <w:p w14:paraId="72C1F3FE" w14:textId="77777777" w:rsidR="00E7728B" w:rsidRDefault="00E7728B">
      <w:pPr>
        <w:pStyle w:val="BodyText2"/>
        <w:spacing w:after="80" w:line="320" w:lineRule="exact"/>
        <w:ind w:firstLine="283"/>
        <w:rPr>
          <w:rFonts w:hint="cs"/>
          <w:b/>
          <w:bCs/>
          <w:sz w:val="22"/>
          <w:rtl/>
        </w:rPr>
      </w:pPr>
      <w:r>
        <w:rPr>
          <w:rFonts w:hint="cs"/>
          <w:b/>
          <w:bCs/>
          <w:sz w:val="22"/>
          <w:rtl/>
        </w:rPr>
        <w:t>22.</w:t>
      </w:r>
      <w:r>
        <w:rPr>
          <w:rFonts w:hint="cs"/>
          <w:b/>
          <w:bCs/>
          <w:sz w:val="22"/>
          <w:rtl/>
        </w:rPr>
        <w:tab/>
        <w:t xml:space="preserve"> </w:t>
      </w:r>
      <w:r>
        <w:rPr>
          <w:rFonts w:hint="cs"/>
          <w:b/>
          <w:bCs/>
          <w:sz w:val="22"/>
          <w:u w:val="single"/>
          <w:rtl/>
        </w:rPr>
        <w:t>האם מדובר במעשה מגונה</w:t>
      </w:r>
      <w:r>
        <w:rPr>
          <w:rFonts w:hint="cs"/>
          <w:b/>
          <w:bCs/>
          <w:sz w:val="22"/>
          <w:rtl/>
        </w:rPr>
        <w:t>?</w:t>
      </w:r>
    </w:p>
    <w:p w14:paraId="15BA4BF1" w14:textId="77777777" w:rsidR="00E7728B" w:rsidRDefault="00E7728B">
      <w:pPr>
        <w:pStyle w:val="BodyText2"/>
        <w:spacing w:after="80" w:line="320" w:lineRule="exact"/>
        <w:ind w:firstLine="283"/>
        <w:rPr>
          <w:rFonts w:hint="cs"/>
          <w:sz w:val="22"/>
          <w:rtl/>
        </w:rPr>
      </w:pPr>
      <w:r>
        <w:rPr>
          <w:rFonts w:hint="cs"/>
          <w:sz w:val="22"/>
          <w:rtl/>
        </w:rPr>
        <w:t xml:space="preserve">משהגעתי למסקנה כי המעשים אכן בוצעו ע"י הנאשם, יש לבחון האם הם נכנסים לגדר המושג "מעשים מגונים". </w:t>
      </w:r>
    </w:p>
    <w:p w14:paraId="270008FC" w14:textId="77777777" w:rsidR="00E7728B" w:rsidRDefault="00E7728B">
      <w:pPr>
        <w:pStyle w:val="BodyText2"/>
        <w:spacing w:after="80" w:line="320" w:lineRule="exact"/>
        <w:ind w:firstLine="283"/>
        <w:rPr>
          <w:rFonts w:hint="cs"/>
          <w:sz w:val="22"/>
          <w:rtl/>
        </w:rPr>
      </w:pPr>
      <w:r>
        <w:rPr>
          <w:rFonts w:hint="cs"/>
          <w:sz w:val="22"/>
          <w:rtl/>
        </w:rPr>
        <w:t>כאמור לעיל, מעשה מגונה הינו מעשה, אשר יש בו, על פניו, אלמנט של מיניות גלויה, ואשר לפי אמות מידה אובייקטיביות של מתלונן מן הצד, של האדם הממוצע, ייחשב לא הוגן, לא מוסרי, לא צנוע.</w:t>
      </w:r>
    </w:p>
    <w:p w14:paraId="47657A5F" w14:textId="77777777" w:rsidR="00E7728B" w:rsidRDefault="00E7728B">
      <w:pPr>
        <w:pStyle w:val="BodyText2"/>
        <w:spacing w:after="80" w:line="320" w:lineRule="exact"/>
        <w:ind w:firstLine="283"/>
        <w:rPr>
          <w:rFonts w:hint="cs"/>
          <w:sz w:val="22"/>
          <w:rtl/>
        </w:rPr>
      </w:pPr>
      <w:r>
        <w:rPr>
          <w:rFonts w:hint="cs"/>
          <w:sz w:val="22"/>
          <w:rtl/>
        </w:rPr>
        <w:t xml:space="preserve">סבורני כי בחינה אובייקטיבית של נסיבות הארועים מעלה כי אכן המדובר במעשים מגונים. אין ספק כי האדם הממוצע יראה בגבר, הנצמד לגופה של אשה זרה, משום מעשה מגונה, כך גם לגבי הנפת האשה בשתי ידיו. מעשים אלו אינם משתמעים לשני פנים ואין ספק כי מדובר במעשה לא הוגן, לא מוסרי ולא צנוע. </w:t>
      </w:r>
    </w:p>
    <w:p w14:paraId="1B146BA6" w14:textId="77777777" w:rsidR="00E7728B" w:rsidRDefault="00E7728B">
      <w:pPr>
        <w:pStyle w:val="BodyText2"/>
        <w:spacing w:after="80" w:line="320" w:lineRule="exact"/>
        <w:ind w:firstLine="283"/>
        <w:rPr>
          <w:rFonts w:hint="cs"/>
          <w:sz w:val="22"/>
          <w:rtl/>
        </w:rPr>
      </w:pPr>
      <w:r>
        <w:rPr>
          <w:rFonts w:hint="cs"/>
          <w:sz w:val="22"/>
          <w:rtl/>
        </w:rPr>
        <w:t>לגבי הארוע בחדר המחשבים, בו לטענת המתלוננת הנאשם נשק לה ולטענת הנאשם הוא רק חיבק אותה, לא ברור כי בחינה אובייקטיבית של הדברים מעלה כי המדובר במעשה מגונה.</w:t>
      </w:r>
    </w:p>
    <w:p w14:paraId="797290AC" w14:textId="77777777" w:rsidR="00E7728B" w:rsidRDefault="00E7728B">
      <w:pPr>
        <w:pStyle w:val="BodyText2"/>
        <w:spacing w:after="80" w:line="320" w:lineRule="exact"/>
        <w:ind w:firstLine="283"/>
        <w:rPr>
          <w:rFonts w:hint="cs"/>
          <w:sz w:val="22"/>
          <w:rtl/>
        </w:rPr>
      </w:pPr>
    </w:p>
    <w:p w14:paraId="3B2520BA" w14:textId="77777777" w:rsidR="00E7728B" w:rsidRDefault="00E7728B">
      <w:pPr>
        <w:pStyle w:val="BodyText2"/>
        <w:spacing w:after="80" w:line="320" w:lineRule="exact"/>
        <w:ind w:firstLine="283"/>
        <w:rPr>
          <w:rFonts w:hint="cs"/>
          <w:sz w:val="22"/>
          <w:rtl/>
        </w:rPr>
      </w:pPr>
      <w:r>
        <w:rPr>
          <w:rFonts w:hint="cs"/>
          <w:b/>
          <w:bCs/>
          <w:sz w:val="22"/>
          <w:rtl/>
        </w:rPr>
        <w:t>23.</w:t>
      </w:r>
      <w:r>
        <w:rPr>
          <w:rFonts w:hint="cs"/>
          <w:b/>
          <w:bCs/>
          <w:sz w:val="22"/>
          <w:rtl/>
        </w:rPr>
        <w:tab/>
      </w:r>
      <w:r>
        <w:rPr>
          <w:rFonts w:hint="cs"/>
          <w:sz w:val="22"/>
          <w:rtl/>
        </w:rPr>
        <w:t xml:space="preserve">השאלה אם יש לראות </w:t>
      </w:r>
      <w:r>
        <w:rPr>
          <w:rFonts w:hint="cs"/>
          <w:sz w:val="22"/>
          <w:u w:val="single"/>
          <w:rtl/>
        </w:rPr>
        <w:t>בנישוקה של אשה</w:t>
      </w:r>
      <w:r>
        <w:rPr>
          <w:rFonts w:hint="cs"/>
          <w:sz w:val="22"/>
          <w:rtl/>
        </w:rPr>
        <w:t xml:space="preserve"> מעשה מגונה כבר נדונה בעבר: </w:t>
      </w:r>
    </w:p>
    <w:p w14:paraId="1A655E5B" w14:textId="77777777" w:rsidR="00E7728B" w:rsidRDefault="00E7728B">
      <w:pPr>
        <w:spacing w:after="80" w:line="320" w:lineRule="exact"/>
        <w:ind w:firstLine="283"/>
        <w:rPr>
          <w:rFonts w:hint="cs"/>
          <w:sz w:val="22"/>
          <w:rtl/>
        </w:rPr>
      </w:pPr>
      <w:r>
        <w:rPr>
          <w:rFonts w:hint="cs"/>
          <w:sz w:val="22"/>
          <w:rtl/>
        </w:rPr>
        <w:t>י' קדמי בספרו הנ"ל (עמ' 780) כותב:</w:t>
      </w:r>
    </w:p>
    <w:p w14:paraId="3DE19A48" w14:textId="77777777" w:rsidR="00E7728B" w:rsidRDefault="00E7728B">
      <w:pPr>
        <w:pStyle w:val="BodyTextIndent"/>
        <w:spacing w:after="80" w:line="320" w:lineRule="exact"/>
        <w:ind w:left="0" w:firstLine="283"/>
        <w:rPr>
          <w:rFonts w:hint="cs"/>
          <w:sz w:val="22"/>
          <w:rtl/>
        </w:rPr>
      </w:pPr>
      <w:r>
        <w:rPr>
          <w:rFonts w:hint="cs"/>
          <w:sz w:val="22"/>
          <w:rtl/>
        </w:rPr>
        <w:t>"יצאו מכלל ההגדרה מעשי תקיפה כגון נשיקות, שאולי יש בהם גוון מיני אך יש ספק אם ראוי להעלותם לדרגת עבירות מין. תחום זה של מעשים הוא על הגבול שבין תקיפה לעבירת מין ומוצע להשאירו בתחום התקיפות הרגילות".</w:t>
      </w:r>
    </w:p>
    <w:p w14:paraId="12E8921A" w14:textId="77777777" w:rsidR="00E7728B" w:rsidRDefault="00E7728B">
      <w:pPr>
        <w:pStyle w:val="BodyTextIndent"/>
        <w:spacing w:after="80" w:line="320" w:lineRule="exact"/>
        <w:ind w:left="0" w:firstLine="283"/>
        <w:rPr>
          <w:rFonts w:hint="cs"/>
          <w:b w:val="0"/>
          <w:bCs w:val="0"/>
          <w:sz w:val="22"/>
          <w:rtl/>
        </w:rPr>
      </w:pPr>
    </w:p>
    <w:p w14:paraId="7F39B008" w14:textId="77777777" w:rsidR="00E7728B" w:rsidRDefault="00E7728B">
      <w:pPr>
        <w:pStyle w:val="BodyTextIndent"/>
        <w:spacing w:after="80" w:line="320" w:lineRule="exact"/>
        <w:ind w:left="0" w:firstLine="283"/>
        <w:rPr>
          <w:rFonts w:hint="cs"/>
          <w:b w:val="0"/>
          <w:bCs w:val="0"/>
          <w:sz w:val="22"/>
          <w:rtl/>
        </w:rPr>
      </w:pPr>
      <w:r>
        <w:rPr>
          <w:rFonts w:hint="cs"/>
          <w:b w:val="0"/>
          <w:bCs w:val="0"/>
          <w:sz w:val="22"/>
          <w:rtl/>
        </w:rPr>
        <w:t>בע"</w:t>
      </w:r>
      <w:hyperlink r:id="rId30" w:history="1">
        <w:r w:rsidR="00A97A22" w:rsidRPr="00A97A22">
          <w:rPr>
            <w:rStyle w:val="Hyperlink"/>
            <w:rFonts w:hint="eastAsia"/>
            <w:b w:val="0"/>
            <w:bCs w:val="0"/>
            <w:sz w:val="22"/>
            <w:rtl/>
          </w:rPr>
          <w:t>פ</w:t>
        </w:r>
        <w:r w:rsidR="00A97A22" w:rsidRPr="00A97A22">
          <w:rPr>
            <w:rStyle w:val="Hyperlink"/>
            <w:b w:val="0"/>
            <w:bCs w:val="0"/>
            <w:sz w:val="22"/>
            <w:rtl/>
          </w:rPr>
          <w:t xml:space="preserve"> (תל-אביב-יפו) 341/98</w:t>
        </w:r>
      </w:hyperlink>
      <w:r>
        <w:rPr>
          <w:rFonts w:hint="cs"/>
          <w:b w:val="0"/>
          <w:bCs w:val="0"/>
          <w:sz w:val="22"/>
          <w:rtl/>
        </w:rPr>
        <w:t>,</w:t>
      </w:r>
      <w:r>
        <w:rPr>
          <w:rFonts w:hint="cs"/>
          <w:sz w:val="22"/>
          <w:rtl/>
        </w:rPr>
        <w:t xml:space="preserve"> </w:t>
      </w:r>
      <w:r>
        <w:rPr>
          <w:rFonts w:hint="cs"/>
          <w:sz w:val="22"/>
          <w:u w:val="single"/>
          <w:rtl/>
        </w:rPr>
        <w:t>מדינת ישראל נ' מרדכי עובדיה</w:t>
      </w:r>
      <w:r>
        <w:rPr>
          <w:rFonts w:hint="cs"/>
          <w:sz w:val="22"/>
          <w:rtl/>
        </w:rPr>
        <w:t xml:space="preserve"> </w:t>
      </w:r>
      <w:r>
        <w:rPr>
          <w:rFonts w:hint="cs"/>
          <w:b w:val="0"/>
          <w:bCs w:val="0"/>
          <w:sz w:val="22"/>
          <w:rtl/>
        </w:rPr>
        <w:t>(תק-מח 99(2), 3700) דן ביהמ"ש באישום של "מעשה מגונה" של נאשם שנישק מתלוננת. עפ"י העובדות המתוארות שם, תוך כדי פגישת עבודה במשרדו של הנאשם בתל-אביב, תפס הנאשם בכוח את ידיה של המתלוננת ונישק את שפתיה על אף התנגדותה המפורשת. הנאשם ביקש מהמתלוננת "עוד שלוש נשיקות", כשהוא ממשיך לתפוס בה בכוח, והכל לשם גירוי או סיפוק מיני.</w:t>
      </w:r>
    </w:p>
    <w:p w14:paraId="632312C6" w14:textId="77777777" w:rsidR="00E7728B" w:rsidRDefault="00E7728B">
      <w:pPr>
        <w:pStyle w:val="BodyTextIndent"/>
        <w:spacing w:after="80" w:line="320" w:lineRule="exact"/>
        <w:ind w:left="0" w:firstLine="283"/>
        <w:rPr>
          <w:b w:val="0"/>
          <w:bCs w:val="0"/>
          <w:sz w:val="22"/>
          <w:rtl/>
        </w:rPr>
      </w:pPr>
      <w:r>
        <w:rPr>
          <w:rFonts w:hint="cs"/>
          <w:b w:val="0"/>
          <w:bCs w:val="0"/>
          <w:sz w:val="22"/>
          <w:rtl/>
        </w:rPr>
        <w:t xml:space="preserve">בערעור נקבע שהנשיקה אכן היתה בעלת אופי מיני - ולא נשיקה תמימה של עמית לעבודה, לאחר שלא התראו זמן רב. ביהמ"ש נימק זאת כך: </w:t>
      </w:r>
    </w:p>
    <w:p w14:paraId="5394171C" w14:textId="77777777" w:rsidR="00E7728B" w:rsidRDefault="00E7728B">
      <w:pPr>
        <w:pStyle w:val="BodyTextIndent"/>
        <w:spacing w:after="80" w:line="320" w:lineRule="exact"/>
        <w:ind w:left="0" w:firstLine="283"/>
        <w:rPr>
          <w:sz w:val="22"/>
          <w:rtl/>
        </w:rPr>
      </w:pPr>
      <w:r>
        <w:rPr>
          <w:rFonts w:hint="cs"/>
          <w:sz w:val="22"/>
          <w:rtl/>
        </w:rPr>
        <w:t xml:space="preserve">"מסקנה זו מתבקשת מן העובדות הבאות: ראשית - תפיסת פרקי ידיה של המתלוננת; שנית - התנגדותה המילולית תוך ניסיון להסיט את ראשה; שלישית - נשיקה על שפתיה של המתלוננת ולא על לחיה או מצחה. עפ"י נסיון החיים, נשיקות של חברים ברמת חברות כזו ללא אופי מיני - ניתנים על הלחי ולא על השפתיים; לא כל שכן, זרים שהם רק חברים רופפים לעבודה; רביעית - מועד הנשיקה, תוך כדי הדיון הענייני ביניהם בענייני עבודה, לאחר כ- 10 דקות מתחילתה. שוב, על פי נסיון החיים חברים הנפגשים אחרי שלא התראו, מתנשקים עוד בתחילתה של הפגישה, ולא "נזכרים" לעשות זאת, באמצעיתה; חמישית - אמירתו של המשיב - ממנה התעלם בימ"ש קמא, כי הוא רוצה "עוד שלוש נשיקות ודי"... </w:t>
      </w:r>
    </w:p>
    <w:p w14:paraId="73477D90" w14:textId="77777777" w:rsidR="00E7728B" w:rsidRDefault="00E7728B">
      <w:pPr>
        <w:pStyle w:val="BodyTextIndent"/>
        <w:spacing w:after="80" w:line="320" w:lineRule="exact"/>
        <w:ind w:left="0" w:firstLine="283"/>
        <w:rPr>
          <w:sz w:val="22"/>
          <w:rtl/>
        </w:rPr>
      </w:pPr>
      <w:r>
        <w:rPr>
          <w:rFonts w:hint="cs"/>
          <w:sz w:val="22"/>
          <w:rtl/>
        </w:rPr>
        <w:t>מכל מקום, כבר מזה עידן ועידנים נפסק מפורשות, בניגוד לסברת בימ"ש קמא - שנשיקה כשלעצמה ורק נשיקה, "יכולה להוות מעשה מגונה אם הכוונה לא היתה לתת נשיקה אלא לספק חשקו המיני של המנשק" (</w:t>
      </w:r>
      <w:hyperlink r:id="rId31" w:history="1">
        <w:r w:rsidR="00A97A22" w:rsidRPr="00A97A22">
          <w:rPr>
            <w:rStyle w:val="Hyperlink"/>
            <w:rFonts w:hint="eastAsia"/>
            <w:sz w:val="22"/>
            <w:rtl/>
          </w:rPr>
          <w:t>ע</w:t>
        </w:r>
        <w:r w:rsidR="00A97A22" w:rsidRPr="00A97A22">
          <w:rPr>
            <w:rStyle w:val="Hyperlink"/>
            <w:sz w:val="22"/>
            <w:rtl/>
          </w:rPr>
          <w:t>"פ 190/58, מרדכי סלאם נ' היועץ המשפטי, פד"י י"ב</w:t>
        </w:r>
      </w:hyperlink>
      <w:r>
        <w:rPr>
          <w:rFonts w:hint="cs"/>
          <w:sz w:val="22"/>
          <w:rtl/>
        </w:rPr>
        <w:t xml:space="preserve">, 1847; וראה </w:t>
      </w:r>
      <w:hyperlink r:id="rId32" w:history="1">
        <w:r w:rsidR="00A97A22" w:rsidRPr="00A97A22">
          <w:rPr>
            <w:rStyle w:val="Hyperlink"/>
            <w:rFonts w:hint="eastAsia"/>
            <w:sz w:val="22"/>
            <w:rtl/>
          </w:rPr>
          <w:t>ע</w:t>
        </w:r>
        <w:r w:rsidR="00A97A22" w:rsidRPr="00A97A22">
          <w:rPr>
            <w:rStyle w:val="Hyperlink"/>
            <w:sz w:val="22"/>
            <w:rtl/>
          </w:rPr>
          <w:t>"פ 616/83 פליישמן נ' מדינת ישראל, פד"י ל"ט</w:t>
        </w:r>
      </w:hyperlink>
      <w:r>
        <w:rPr>
          <w:rFonts w:hint="cs"/>
          <w:sz w:val="22"/>
          <w:rtl/>
        </w:rPr>
        <w:t xml:space="preserve"> (1)449, 454 (מול האות א')".</w:t>
      </w:r>
    </w:p>
    <w:p w14:paraId="18A8E8D6" w14:textId="77777777" w:rsidR="00E7728B" w:rsidRDefault="00E7728B">
      <w:pPr>
        <w:pStyle w:val="BodyText"/>
        <w:spacing w:after="80" w:line="320" w:lineRule="exact"/>
        <w:ind w:firstLine="283"/>
        <w:rPr>
          <w:rFonts w:hint="cs"/>
          <w:b w:val="0"/>
          <w:bCs w:val="0"/>
          <w:sz w:val="22"/>
          <w:rtl/>
        </w:rPr>
      </w:pPr>
    </w:p>
    <w:p w14:paraId="22F92665" w14:textId="77777777" w:rsidR="00E7728B" w:rsidRDefault="00E7728B">
      <w:pPr>
        <w:pStyle w:val="BodyText"/>
        <w:spacing w:after="80" w:line="320" w:lineRule="exact"/>
        <w:ind w:firstLine="283"/>
        <w:rPr>
          <w:rFonts w:hint="cs"/>
          <w:b w:val="0"/>
          <w:bCs w:val="0"/>
          <w:sz w:val="22"/>
          <w:rtl/>
        </w:rPr>
      </w:pPr>
      <w:r>
        <w:rPr>
          <w:rFonts w:hint="cs"/>
          <w:sz w:val="22"/>
          <w:rtl/>
        </w:rPr>
        <w:t>24.</w:t>
      </w:r>
      <w:r>
        <w:rPr>
          <w:rFonts w:hint="cs"/>
          <w:sz w:val="22"/>
          <w:rtl/>
        </w:rPr>
        <w:tab/>
      </w:r>
      <w:r>
        <w:rPr>
          <w:rFonts w:hint="cs"/>
          <w:b w:val="0"/>
          <w:bCs w:val="0"/>
          <w:sz w:val="22"/>
          <w:rtl/>
        </w:rPr>
        <w:t>בענייננו עולה כי הנשיקה ניתנה כאשר הנאשם נכנס לחדר להודיע למתלוננת שהוא נוסע.  המדובר היה בנשיקה על הלחי ולא על השפתיים. כאמור, נסיון החיים מלמד שנשיקות של חברים ברמת הידידות ששררה בין המתלוננת לנאשם (אשר תפורט להלן) ללא אופי מיני - ניתנות על הלחי ולא על השפתיים. מכאן מתבקשת המסקנה כי הנשיקה היתה ביטוי לפרידה  ולא היתה בעלת אופי מיני או מגונה.</w:t>
      </w:r>
    </w:p>
    <w:p w14:paraId="4B42C390" w14:textId="77777777" w:rsidR="00E7728B" w:rsidRDefault="00E7728B">
      <w:pPr>
        <w:pStyle w:val="BodyText"/>
        <w:spacing w:after="80" w:line="320" w:lineRule="exact"/>
        <w:ind w:firstLine="283"/>
        <w:rPr>
          <w:rFonts w:hint="cs"/>
          <w:b w:val="0"/>
          <w:bCs w:val="0"/>
          <w:sz w:val="22"/>
          <w:rtl/>
        </w:rPr>
      </w:pPr>
      <w:r>
        <w:rPr>
          <w:rFonts w:hint="cs"/>
          <w:b w:val="0"/>
          <w:bCs w:val="0"/>
          <w:sz w:val="22"/>
          <w:rtl/>
        </w:rPr>
        <w:t xml:space="preserve">הנה כי כן, מבחינה אובייקטיבית ניתן לסווג את הארועים בחדר המזכירות ובחדר המורים כמעשים מגונים, ואילו לגבי הארוע בחדר המחשבים נותר ספק אם אמנם מדובר במעשה מגונה. אשר על כן, יש לבחון את שני הארועים הראשונים לאור כוונתו המינית של הנאשם. לשון אחר: עלינו לנתח את סוגיית היסוד הנפשי- הכוונה המינית, ולבדוק אם הוכחה במקרה שבפנינו, מעבר לכל ספק סביר. </w:t>
      </w:r>
    </w:p>
    <w:p w14:paraId="5B55411B" w14:textId="77777777" w:rsidR="00E7728B" w:rsidRDefault="00E7728B">
      <w:pPr>
        <w:pStyle w:val="BodyText"/>
        <w:spacing w:after="80" w:line="320" w:lineRule="exact"/>
        <w:ind w:firstLine="283"/>
        <w:rPr>
          <w:rFonts w:hint="cs"/>
          <w:sz w:val="22"/>
          <w:rtl/>
        </w:rPr>
      </w:pPr>
    </w:p>
    <w:p w14:paraId="70AF81D2" w14:textId="77777777" w:rsidR="00E7728B" w:rsidRDefault="00E7728B">
      <w:pPr>
        <w:pStyle w:val="BodyText"/>
        <w:spacing w:after="80" w:line="320" w:lineRule="exact"/>
        <w:ind w:firstLine="283"/>
        <w:rPr>
          <w:rFonts w:hint="cs"/>
          <w:sz w:val="22"/>
          <w:u w:val="single"/>
          <w:rtl/>
        </w:rPr>
      </w:pPr>
      <w:r>
        <w:rPr>
          <w:rFonts w:hint="cs"/>
          <w:sz w:val="22"/>
          <w:rtl/>
        </w:rPr>
        <w:t>25.</w:t>
      </w:r>
      <w:r>
        <w:rPr>
          <w:rFonts w:hint="cs"/>
          <w:sz w:val="22"/>
          <w:rtl/>
        </w:rPr>
        <w:tab/>
      </w:r>
      <w:r>
        <w:rPr>
          <w:rFonts w:hint="cs"/>
          <w:sz w:val="22"/>
          <w:u w:val="single"/>
          <w:rtl/>
        </w:rPr>
        <w:t>הרכיב הנסיבתי- האם העדר הסכמה?</w:t>
      </w:r>
    </w:p>
    <w:p w14:paraId="18144D67" w14:textId="77777777" w:rsidR="00E7728B" w:rsidRDefault="00E7728B">
      <w:pPr>
        <w:pStyle w:val="BodyText2"/>
        <w:spacing w:after="80" w:line="320" w:lineRule="exact"/>
        <w:ind w:firstLine="283"/>
        <w:rPr>
          <w:rFonts w:hint="cs"/>
          <w:sz w:val="22"/>
          <w:rtl/>
        </w:rPr>
      </w:pPr>
      <w:r>
        <w:rPr>
          <w:rFonts w:hint="cs"/>
          <w:sz w:val="22"/>
          <w:rtl/>
        </w:rPr>
        <w:t>מחד, גורס הנאשם כי הכל נעשה מתוך יחסי ידידות ובהסכמה. מאידך, גורסת המתלוננת כי המעשים נכפו עליה באשר היחסים בינה לבין הנאשם לא חרגו מיחסי עבודה תקינים ותו לא. בין אלה יש להכריע.</w:t>
      </w:r>
    </w:p>
    <w:p w14:paraId="5DEA227C" w14:textId="77777777" w:rsidR="00E7728B" w:rsidRDefault="00E7728B">
      <w:pPr>
        <w:pStyle w:val="BodyText2"/>
        <w:spacing w:after="80" w:line="320" w:lineRule="exact"/>
        <w:ind w:firstLine="283"/>
        <w:rPr>
          <w:rFonts w:hint="cs"/>
          <w:sz w:val="22"/>
          <w:rtl/>
        </w:rPr>
      </w:pPr>
      <w:r>
        <w:rPr>
          <w:rFonts w:hint="cs"/>
          <w:sz w:val="22"/>
          <w:rtl/>
        </w:rPr>
        <w:t xml:space="preserve">עדותו של הנאשם באשר לתפיסתו את מערכת היחסים ששררה בינו לבין המתלוננת- מהימנה עליי. התרשמתי כי  בסוגיה זו הוא דובר אמת. שוכנעתי כי בין השניים נרקמו יחסי ידידות. הם שהו בצוותא - חדא במהלך העבודה בחדר המזכירות הקטן, שם נהגו לשוחח זה עם זה ארוכות, בעוד המתלוננת פותחת בפני הנאשם את סגור ליבה.  </w:t>
      </w:r>
    </w:p>
    <w:p w14:paraId="7A39E67B" w14:textId="77777777" w:rsidR="00E7728B" w:rsidRDefault="00E7728B">
      <w:pPr>
        <w:pStyle w:val="BodyText2"/>
        <w:spacing w:after="80" w:line="320" w:lineRule="exact"/>
        <w:ind w:firstLine="283"/>
        <w:rPr>
          <w:rFonts w:hint="cs"/>
          <w:sz w:val="22"/>
          <w:rtl/>
        </w:rPr>
      </w:pPr>
      <w:r>
        <w:rPr>
          <w:rFonts w:hint="cs"/>
          <w:sz w:val="22"/>
          <w:rtl/>
        </w:rPr>
        <w:t xml:space="preserve"> </w:t>
      </w:r>
    </w:p>
    <w:p w14:paraId="1A4BEB0E" w14:textId="77777777" w:rsidR="00E7728B" w:rsidRDefault="00E7728B">
      <w:pPr>
        <w:pStyle w:val="BodyText2"/>
        <w:spacing w:after="80" w:line="320" w:lineRule="exact"/>
        <w:ind w:firstLine="283"/>
        <w:rPr>
          <w:rFonts w:hint="cs"/>
          <w:sz w:val="22"/>
          <w:rtl/>
        </w:rPr>
      </w:pPr>
      <w:r>
        <w:rPr>
          <w:rFonts w:hint="cs"/>
          <w:b/>
          <w:bCs/>
          <w:sz w:val="22"/>
          <w:rtl/>
        </w:rPr>
        <w:t>26.</w:t>
      </w:r>
      <w:r>
        <w:rPr>
          <w:rFonts w:hint="cs"/>
          <w:b/>
          <w:bCs/>
          <w:sz w:val="22"/>
          <w:rtl/>
        </w:rPr>
        <w:tab/>
        <w:t xml:space="preserve"> </w:t>
      </w:r>
      <w:r>
        <w:rPr>
          <w:rFonts w:hint="cs"/>
          <w:sz w:val="22"/>
          <w:rtl/>
        </w:rPr>
        <w:t xml:space="preserve">עדות הנאשם: </w:t>
      </w:r>
      <w:r>
        <w:rPr>
          <w:rFonts w:hint="cs"/>
          <w:b/>
          <w:bCs/>
          <w:sz w:val="22"/>
          <w:rtl/>
        </w:rPr>
        <w:t xml:space="preserve">"היו ביננו יחסים קרובים דיברנו על כל הנושאים שבעולם" </w:t>
      </w:r>
      <w:r>
        <w:rPr>
          <w:rFonts w:hint="cs"/>
          <w:sz w:val="22"/>
          <w:rtl/>
        </w:rPr>
        <w:t xml:space="preserve">(עמ' 16 ש'  5). וכן: </w:t>
      </w:r>
      <w:r>
        <w:rPr>
          <w:rFonts w:hint="cs"/>
          <w:b/>
          <w:bCs/>
          <w:sz w:val="22"/>
          <w:rtl/>
        </w:rPr>
        <w:t xml:space="preserve">"היינו מטיילים הרבה באוטו. היינו צוחקים המון. מדברים על כל נושא שבעולם" </w:t>
      </w:r>
      <w:r>
        <w:rPr>
          <w:rFonts w:hint="cs"/>
          <w:sz w:val="22"/>
          <w:rtl/>
        </w:rPr>
        <w:t xml:space="preserve">(עמ' 16 ש' 24- 25). ובהמשך: </w:t>
      </w:r>
      <w:r>
        <w:rPr>
          <w:rFonts w:hint="cs"/>
          <w:b/>
          <w:bCs/>
          <w:sz w:val="22"/>
          <w:rtl/>
        </w:rPr>
        <w:t xml:space="preserve">"היא אמרה לי שפחדה לעבוד ב"נתיב הבנים" בגלל שרבי יהודה אזולאי היה מחבק אותה לפעמים ומעסה לה את הצוואר והיה אומר שהוא חולם עליה בלילה. אח"כ היא סיפרה לי על חבר מועצה מאיר אלון שהוא ניסה לנשק אותה" </w:t>
      </w:r>
      <w:r>
        <w:rPr>
          <w:rFonts w:hint="cs"/>
          <w:sz w:val="22"/>
          <w:rtl/>
        </w:rPr>
        <w:t xml:space="preserve">(עמ' 16, ש' 16- 19). יצויין כי המתלוננת אינה מכחישה כי אמרה את הדברים לנאשם (ראה להלן). </w:t>
      </w:r>
    </w:p>
    <w:p w14:paraId="6D8540FD" w14:textId="77777777" w:rsidR="00E7728B" w:rsidRDefault="00E7728B">
      <w:pPr>
        <w:pStyle w:val="BodyText2"/>
        <w:spacing w:after="80" w:line="320" w:lineRule="exact"/>
        <w:ind w:firstLine="283"/>
        <w:rPr>
          <w:rFonts w:hint="cs"/>
          <w:sz w:val="22"/>
          <w:rtl/>
        </w:rPr>
      </w:pPr>
      <w:r>
        <w:rPr>
          <w:rFonts w:hint="cs"/>
          <w:sz w:val="22"/>
          <w:rtl/>
        </w:rPr>
        <w:t xml:space="preserve">עדות סגנית המנהל: </w:t>
      </w:r>
      <w:r>
        <w:rPr>
          <w:rFonts w:hint="cs"/>
          <w:b/>
          <w:bCs/>
          <w:sz w:val="22"/>
          <w:rtl/>
        </w:rPr>
        <w:t>"נכון שהם דיברו יותר מדי וצחקו יותר מדי וזה הפריע לה בעבודה"</w:t>
      </w:r>
      <w:r>
        <w:rPr>
          <w:rFonts w:hint="cs"/>
          <w:sz w:val="22"/>
          <w:rtl/>
        </w:rPr>
        <w:t xml:space="preserve"> (עמ' 13 ש' 28).</w:t>
      </w:r>
    </w:p>
    <w:p w14:paraId="2C1B2000" w14:textId="77777777" w:rsidR="00E7728B" w:rsidRDefault="00E7728B">
      <w:pPr>
        <w:pStyle w:val="BodyText2"/>
        <w:spacing w:after="80" w:line="320" w:lineRule="exact"/>
        <w:ind w:firstLine="283"/>
        <w:rPr>
          <w:rFonts w:hint="cs"/>
          <w:sz w:val="22"/>
          <w:rtl/>
        </w:rPr>
      </w:pPr>
    </w:p>
    <w:p w14:paraId="27A75DAB" w14:textId="77777777" w:rsidR="00E7728B" w:rsidRDefault="00E7728B">
      <w:pPr>
        <w:pStyle w:val="BodyText2"/>
        <w:spacing w:after="80" w:line="320" w:lineRule="exact"/>
        <w:ind w:firstLine="283"/>
        <w:rPr>
          <w:rFonts w:hint="cs"/>
          <w:sz w:val="22"/>
          <w:rtl/>
        </w:rPr>
      </w:pPr>
      <w:r>
        <w:rPr>
          <w:rFonts w:hint="cs"/>
          <w:b/>
          <w:bCs/>
          <w:sz w:val="22"/>
          <w:rtl/>
        </w:rPr>
        <w:t>27.</w:t>
      </w:r>
      <w:r>
        <w:rPr>
          <w:rFonts w:hint="cs"/>
          <w:b/>
          <w:bCs/>
          <w:sz w:val="22"/>
          <w:rtl/>
        </w:rPr>
        <w:tab/>
      </w:r>
      <w:r>
        <w:rPr>
          <w:rFonts w:hint="cs"/>
          <w:sz w:val="22"/>
          <w:rtl/>
        </w:rPr>
        <w:t xml:space="preserve">גם מעדותה של המתלוננת ניתן היה ללמוד כי היא והנאשם שוחחו רבות זה עם זה, גם בנושאים שאינם מוגדרים כענייני עבודה דווקא: </w:t>
      </w:r>
      <w:r>
        <w:rPr>
          <w:rFonts w:hint="cs"/>
          <w:b/>
          <w:bCs/>
          <w:sz w:val="22"/>
          <w:rtl/>
        </w:rPr>
        <w:t xml:space="preserve">" אמרתי לנאשם שגם ברבנים כבר צריך לפקפק ולהיזהר. אז אמרתי לו שהרב אזולאי, שהוא המנהל בית- הספר "נתיב הבנים" ניסה בצורה מילולית לדבר דברים מגונים". </w:t>
      </w:r>
      <w:r>
        <w:rPr>
          <w:rFonts w:hint="cs"/>
          <w:sz w:val="22"/>
          <w:rtl/>
        </w:rPr>
        <w:t xml:space="preserve">יחד עם זאת המתלוננת מציינת: </w:t>
      </w:r>
      <w:r>
        <w:rPr>
          <w:rFonts w:hint="cs"/>
          <w:b/>
          <w:bCs/>
          <w:sz w:val="22"/>
          <w:rtl/>
        </w:rPr>
        <w:t xml:space="preserve">"אני לא זוכרת איך השיחה הזאת יצאה עם הנאשם" </w:t>
      </w:r>
      <w:r>
        <w:rPr>
          <w:rFonts w:hint="cs"/>
          <w:sz w:val="22"/>
          <w:rtl/>
        </w:rPr>
        <w:t xml:space="preserve">(עמ' 8 ש' 4) וכן </w:t>
      </w:r>
      <w:r>
        <w:rPr>
          <w:rFonts w:hint="cs"/>
          <w:b/>
          <w:bCs/>
          <w:sz w:val="22"/>
          <w:rtl/>
        </w:rPr>
        <w:t>"לא ניהלתי שיחה. הנאשם שאל אותי איזו שהיא שאלה ואני עניתי לו"</w:t>
      </w:r>
      <w:r>
        <w:rPr>
          <w:rFonts w:hint="cs"/>
          <w:sz w:val="22"/>
          <w:rtl/>
        </w:rPr>
        <w:t xml:space="preserve"> (עמ' 8 ש' 8). </w:t>
      </w:r>
    </w:p>
    <w:p w14:paraId="5AC12F67" w14:textId="77777777" w:rsidR="00E7728B" w:rsidRDefault="00E7728B">
      <w:pPr>
        <w:pStyle w:val="BodyText2"/>
        <w:spacing w:after="80" w:line="320" w:lineRule="exact"/>
        <w:ind w:firstLine="283"/>
        <w:rPr>
          <w:rFonts w:hint="cs"/>
          <w:sz w:val="22"/>
          <w:rtl/>
        </w:rPr>
      </w:pPr>
      <w:r>
        <w:rPr>
          <w:rFonts w:hint="cs"/>
          <w:sz w:val="22"/>
          <w:rtl/>
        </w:rPr>
        <w:t>גרסת המתלוננת כאילו הדברים נאמרו כבדרך אגב, בתגובה לשאלה ששאל הנאשם, אינה מקובלת עליי. לא סביר בעיניי  שאשה המציגה עצמה כחרדית,  והעובדת כמזכירה בבית ספר חרדי, תאמר דברים אלו כתשובת אגב לשאלה שנשאלה ע"י שרת בית הספר, אשר היחסים ביניהם מאופיינים – לטענתה – כיחסי עבודה גרידא. יתירה מכך, לא סביר שתאמר זאת דווקא למי שמטריד אותה מינית (ואפילו אם "רק" מילולית).</w:t>
      </w:r>
    </w:p>
    <w:p w14:paraId="40446ACB" w14:textId="77777777" w:rsidR="00E7728B" w:rsidRDefault="00E7728B">
      <w:pPr>
        <w:pStyle w:val="BodyText2"/>
        <w:spacing w:after="80" w:line="320" w:lineRule="exact"/>
        <w:ind w:firstLine="283"/>
        <w:rPr>
          <w:rFonts w:hint="cs"/>
          <w:sz w:val="22"/>
          <w:rtl/>
        </w:rPr>
      </w:pPr>
    </w:p>
    <w:p w14:paraId="1BC1C890" w14:textId="77777777" w:rsidR="00E7728B" w:rsidRDefault="00E7728B">
      <w:pPr>
        <w:pStyle w:val="BodyText2"/>
        <w:spacing w:after="80" w:line="320" w:lineRule="exact"/>
        <w:ind w:firstLine="283"/>
        <w:rPr>
          <w:rFonts w:hint="cs"/>
          <w:sz w:val="22"/>
          <w:rtl/>
        </w:rPr>
      </w:pPr>
      <w:r>
        <w:rPr>
          <w:rFonts w:hint="cs"/>
          <w:b/>
          <w:bCs/>
          <w:sz w:val="22"/>
          <w:rtl/>
        </w:rPr>
        <w:t>28.</w:t>
      </w:r>
      <w:r>
        <w:rPr>
          <w:rFonts w:hint="cs"/>
          <w:b/>
          <w:bCs/>
          <w:sz w:val="22"/>
          <w:rtl/>
        </w:rPr>
        <w:tab/>
      </w:r>
      <w:r>
        <w:rPr>
          <w:rFonts w:hint="cs"/>
          <w:sz w:val="22"/>
          <w:rtl/>
        </w:rPr>
        <w:t xml:space="preserve">יחסי הידידות ביניהם עולים במפורש מעדותה: הם נסעו יחד ברכבה , הוא עלה אליה על מנת לראות את דירתה והיא לא ראתה כל פגם בכך (עמ' 8, ש' 29- 30), באותו מעמד לקחה ממתק והציעה גם לו (ש' 21), הוא התלווה אליה לבית הספר "נתיב הבנים": </w:t>
      </w:r>
      <w:r>
        <w:rPr>
          <w:rFonts w:hint="cs"/>
          <w:b/>
          <w:bCs/>
          <w:sz w:val="22"/>
          <w:rtl/>
        </w:rPr>
        <w:t xml:space="preserve">"המזכירה ביקשה שאני אעזור לה לעשות מאזן כספי. בכל הזדמנות הוא אוהב לצאת מבית הספר ולשוטט" </w:t>
      </w:r>
      <w:r>
        <w:rPr>
          <w:rFonts w:hint="cs"/>
          <w:sz w:val="22"/>
          <w:rtl/>
        </w:rPr>
        <w:t xml:space="preserve">(עמ' 9 ש'11- 12), היא נתנה לו ערב ראש השנה צדקה מכספי המעשר שלה (עמ' 9 ש' 15- 17),  ואפשרה לו פעם אחת להשתמש ברכבה (עמ' 8,ש' 29- 3). </w:t>
      </w:r>
    </w:p>
    <w:p w14:paraId="7437F57B" w14:textId="77777777" w:rsidR="00E7728B" w:rsidRDefault="00E7728B">
      <w:pPr>
        <w:pStyle w:val="BodyText2"/>
        <w:spacing w:after="80" w:line="320" w:lineRule="exact"/>
        <w:ind w:firstLine="283"/>
        <w:rPr>
          <w:rFonts w:hint="cs"/>
          <w:sz w:val="22"/>
          <w:rtl/>
        </w:rPr>
      </w:pPr>
      <w:r>
        <w:rPr>
          <w:rFonts w:hint="cs"/>
          <w:sz w:val="22"/>
          <w:rtl/>
        </w:rPr>
        <w:t xml:space="preserve">המתלוננת העידה: </w:t>
      </w:r>
      <w:r>
        <w:rPr>
          <w:rFonts w:hint="cs"/>
          <w:b/>
          <w:bCs/>
          <w:sz w:val="22"/>
          <w:rtl/>
        </w:rPr>
        <w:t xml:space="preserve">"מאיר אלון ניסה לנשק אותי. מאיר אלון היה משהו בכיר במועצה. זה היה מקרה חד- פעמי שהוא ניסה" </w:t>
      </w:r>
      <w:r>
        <w:rPr>
          <w:rFonts w:hint="cs"/>
          <w:sz w:val="22"/>
          <w:rtl/>
        </w:rPr>
        <w:t xml:space="preserve">(עמ' 7 ש' 28- 29). פרט כה מוכמן ואינטימי מחייה נודע לנאשם. הנאשם: </w:t>
      </w:r>
      <w:r>
        <w:rPr>
          <w:rFonts w:hint="cs"/>
          <w:b/>
          <w:bCs/>
          <w:sz w:val="22"/>
          <w:rtl/>
        </w:rPr>
        <w:t xml:space="preserve">"... אח"כ היא סיפרה על מקרה עם חבר מועצה מאיר אלון שהוא ניסה לנשק אותה. השאלה היא מדוע כלם מנסים להתחיל איתה?" </w:t>
      </w:r>
      <w:r>
        <w:rPr>
          <w:rFonts w:hint="cs"/>
          <w:sz w:val="22"/>
          <w:rtl/>
        </w:rPr>
        <w:t>(עמ' 16, ש' 18- 19).</w:t>
      </w:r>
    </w:p>
    <w:p w14:paraId="21D1603A" w14:textId="77777777" w:rsidR="00E7728B" w:rsidRDefault="00E7728B">
      <w:pPr>
        <w:pStyle w:val="BodyText2"/>
        <w:spacing w:after="80" w:line="320" w:lineRule="exact"/>
        <w:ind w:firstLine="283"/>
        <w:rPr>
          <w:rFonts w:hint="cs"/>
          <w:sz w:val="22"/>
          <w:rtl/>
        </w:rPr>
      </w:pPr>
      <w:r>
        <w:rPr>
          <w:rFonts w:hint="cs"/>
          <w:sz w:val="22"/>
          <w:rtl/>
        </w:rPr>
        <w:t xml:space="preserve">פשיטא שהנאשם לא היה יודע על המקרה אלמלא המתלוננת סיפרה לו על כך. הדבר עולה גם מעדותה: </w:t>
      </w:r>
      <w:r>
        <w:rPr>
          <w:rFonts w:hint="cs"/>
          <w:b/>
          <w:bCs/>
          <w:sz w:val="22"/>
          <w:rtl/>
        </w:rPr>
        <w:t>"נכון שסיפרתי על כך לנאשם"</w:t>
      </w:r>
      <w:r>
        <w:rPr>
          <w:rFonts w:hint="cs"/>
          <w:sz w:val="22"/>
          <w:rtl/>
        </w:rPr>
        <w:t xml:space="preserve"> (עמ' 8 ש' 1).</w:t>
      </w:r>
    </w:p>
    <w:p w14:paraId="78656450" w14:textId="77777777" w:rsidR="00E7728B" w:rsidRDefault="00E7728B">
      <w:pPr>
        <w:pStyle w:val="BodyText2"/>
        <w:spacing w:after="80" w:line="320" w:lineRule="exact"/>
        <w:ind w:firstLine="283"/>
        <w:rPr>
          <w:rFonts w:hint="cs"/>
          <w:sz w:val="22"/>
          <w:rtl/>
        </w:rPr>
      </w:pPr>
    </w:p>
    <w:p w14:paraId="64C649B2" w14:textId="77777777" w:rsidR="00E7728B" w:rsidRDefault="00E7728B">
      <w:pPr>
        <w:pStyle w:val="BodyText2"/>
        <w:spacing w:after="80" w:line="320" w:lineRule="exact"/>
        <w:ind w:firstLine="283"/>
        <w:rPr>
          <w:rFonts w:hint="cs"/>
          <w:sz w:val="22"/>
          <w:rtl/>
        </w:rPr>
      </w:pPr>
      <w:r>
        <w:rPr>
          <w:rFonts w:hint="cs"/>
          <w:b/>
          <w:bCs/>
          <w:sz w:val="22"/>
          <w:rtl/>
        </w:rPr>
        <w:t>29</w:t>
      </w:r>
      <w:r>
        <w:rPr>
          <w:rFonts w:hint="cs"/>
          <w:sz w:val="22"/>
          <w:rtl/>
        </w:rPr>
        <w:t>.</w:t>
      </w:r>
      <w:r>
        <w:rPr>
          <w:rFonts w:hint="cs"/>
          <w:sz w:val="22"/>
          <w:rtl/>
        </w:rPr>
        <w:tab/>
        <w:t>חשיבות רבה יחסתי לעימות שנערך ביניהם (ת/4). היתה זו הזדמנות פז, בסמוך לארוע האחרון דהיינו, מיד לאחר הגשת התלונה הראשונה, לעמוד על הלך רוחם ועל רגשותיהם, המשליכים על התייחסותם זה לזו.</w:t>
      </w:r>
    </w:p>
    <w:p w14:paraId="26061C97" w14:textId="77777777" w:rsidR="00E7728B" w:rsidRDefault="00E7728B">
      <w:pPr>
        <w:pStyle w:val="BodyText2"/>
        <w:spacing w:after="80" w:line="320" w:lineRule="exact"/>
        <w:ind w:firstLine="283"/>
        <w:rPr>
          <w:rFonts w:hint="cs"/>
          <w:sz w:val="22"/>
          <w:rtl/>
        </w:rPr>
      </w:pPr>
      <w:r>
        <w:rPr>
          <w:rFonts w:hint="cs"/>
          <w:sz w:val="22"/>
          <w:rtl/>
        </w:rPr>
        <w:t>בעמ' 1 לעימות שנערך בתאריך 14.11.99 בין המתלוננת לנאשם,</w:t>
      </w:r>
      <w:r>
        <w:rPr>
          <w:rFonts w:hint="cs"/>
          <w:b/>
          <w:bCs/>
          <w:sz w:val="22"/>
          <w:rtl/>
        </w:rPr>
        <w:t xml:space="preserve"> </w:t>
      </w:r>
      <w:r>
        <w:rPr>
          <w:rFonts w:hint="cs"/>
          <w:sz w:val="22"/>
          <w:rtl/>
        </w:rPr>
        <w:t xml:space="preserve">המתלוננת אינה מכחישה </w:t>
      </w:r>
    </w:p>
    <w:p w14:paraId="5383880C" w14:textId="77777777" w:rsidR="00E7728B" w:rsidRDefault="00E7728B">
      <w:pPr>
        <w:pStyle w:val="BodyText2"/>
        <w:spacing w:after="80" w:line="320" w:lineRule="exact"/>
        <w:ind w:firstLine="283"/>
        <w:rPr>
          <w:rFonts w:hint="cs"/>
          <w:sz w:val="22"/>
          <w:rtl/>
        </w:rPr>
      </w:pPr>
      <w:r>
        <w:rPr>
          <w:rFonts w:hint="cs"/>
          <w:sz w:val="22"/>
          <w:rtl/>
        </w:rPr>
        <w:t xml:space="preserve">את טענותיו של הנאשם המתייחסות לידידות שהיתה ביניהם. </w:t>
      </w:r>
    </w:p>
    <w:p w14:paraId="7807213A" w14:textId="77777777" w:rsidR="00E7728B" w:rsidRDefault="00E7728B">
      <w:pPr>
        <w:pStyle w:val="BodyText2"/>
        <w:spacing w:after="80" w:line="320" w:lineRule="exact"/>
        <w:ind w:firstLine="283"/>
        <w:rPr>
          <w:rFonts w:hint="cs"/>
          <w:b/>
          <w:bCs/>
          <w:sz w:val="22"/>
          <w:rtl/>
        </w:rPr>
      </w:pPr>
      <w:r>
        <w:rPr>
          <w:rFonts w:hint="cs"/>
          <w:sz w:val="22"/>
          <w:rtl/>
        </w:rPr>
        <w:t xml:space="preserve">בתשובה לטענתו של הנאשם </w:t>
      </w:r>
      <w:r>
        <w:rPr>
          <w:rFonts w:hint="cs"/>
          <w:b/>
          <w:bCs/>
          <w:sz w:val="22"/>
          <w:rtl/>
        </w:rPr>
        <w:t xml:space="preserve">"אני בן גילה, בני אותו גן, והכל בצורה חברית. אם היא טוענת שמספר פעמים, מדוע בראש השנה נתנה לי שיק של 160 שקל. ואמרה לי תקנה לך חולצה ומכנס. ונתנה לי נשיקה. ואים לטענתה אני מציק לה. מדוע לא אמרה למנהלה יעקב הרוש שמונה מציק לה אלא ההיפך מונה תשב, תעזור, תביא, והרגשתי אותה כמו בת משפחה" </w:t>
      </w:r>
      <w:r>
        <w:rPr>
          <w:rFonts w:hint="cs"/>
          <w:sz w:val="22"/>
          <w:rtl/>
        </w:rPr>
        <w:t>השיבה:</w:t>
      </w:r>
      <w:r>
        <w:rPr>
          <w:rFonts w:hint="cs"/>
          <w:b/>
          <w:bCs/>
          <w:sz w:val="22"/>
          <w:rtl/>
        </w:rPr>
        <w:t xml:space="preserve"> "כל מה שהוא אמר זה נותן לו היתר למה שהוא עשה?".</w:t>
      </w:r>
    </w:p>
    <w:p w14:paraId="4492AB5A" w14:textId="77777777" w:rsidR="00E7728B" w:rsidRDefault="00E7728B">
      <w:pPr>
        <w:pStyle w:val="BodyText2"/>
        <w:spacing w:after="80" w:line="320" w:lineRule="exact"/>
        <w:ind w:firstLine="283"/>
        <w:rPr>
          <w:rFonts w:hint="cs"/>
          <w:sz w:val="22"/>
          <w:rtl/>
        </w:rPr>
      </w:pPr>
      <w:r>
        <w:rPr>
          <w:rFonts w:hint="cs"/>
          <w:sz w:val="22"/>
          <w:rtl/>
        </w:rPr>
        <w:t xml:space="preserve">תשובה דומה ניתן למצוא בעמ' 2 לעימות, אשר מחזקת את המסקנה האמורה. כאשר נשאלה ע"י הנאשם: </w:t>
      </w:r>
      <w:r>
        <w:rPr>
          <w:rFonts w:hint="cs"/>
          <w:b/>
          <w:bCs/>
          <w:sz w:val="22"/>
          <w:rtl/>
        </w:rPr>
        <w:t>"מדוע ביודעין שאשתי לא בבית באה אליי הביתה לקחה עוגה מהמקרר ונכנסה לחדרי השינה, וביודעין הראתה לי את ביתה ואף נתנה לי ממתק וורוד? כמו כן מרוב שאהבה אותי הביאה לי רכב שלה ואמרה לי תעשה מה שאתה רוצה. מדוע ידעתי מה צבע התחתון שהיה לה?".</w:t>
      </w:r>
      <w:r>
        <w:rPr>
          <w:rFonts w:hint="cs"/>
          <w:sz w:val="22"/>
          <w:rtl/>
        </w:rPr>
        <w:t xml:space="preserve"> השיבה: </w:t>
      </w:r>
      <w:r>
        <w:rPr>
          <w:rFonts w:hint="cs"/>
          <w:b/>
          <w:bCs/>
          <w:sz w:val="22"/>
          <w:rtl/>
        </w:rPr>
        <w:t>"כל מה שהוא אמר האם זה נותן לו היתר למה שהוא עשה לי גם אם זה נכון".</w:t>
      </w:r>
    </w:p>
    <w:p w14:paraId="49C46A25" w14:textId="77777777" w:rsidR="00E7728B" w:rsidRDefault="00E7728B">
      <w:pPr>
        <w:pStyle w:val="BodyText2"/>
        <w:spacing w:after="80" w:line="320" w:lineRule="exact"/>
        <w:ind w:firstLine="283"/>
        <w:rPr>
          <w:rFonts w:hint="cs"/>
          <w:sz w:val="22"/>
          <w:rtl/>
        </w:rPr>
      </w:pPr>
      <w:r>
        <w:rPr>
          <w:rFonts w:hint="cs"/>
          <w:sz w:val="22"/>
          <w:rtl/>
        </w:rPr>
        <w:t xml:space="preserve">שוב ניתן לראות כי היא אינה מכחישה את טענותיו, אלא טוענת שאין בדברים אלה כדי להצדיק את מעשיו. </w:t>
      </w:r>
    </w:p>
    <w:p w14:paraId="0F28EE1A" w14:textId="77777777" w:rsidR="00E7728B" w:rsidRDefault="00E7728B">
      <w:pPr>
        <w:pStyle w:val="BodyText2"/>
        <w:spacing w:after="80" w:line="320" w:lineRule="exact"/>
        <w:ind w:firstLine="283"/>
        <w:rPr>
          <w:rFonts w:hint="cs"/>
          <w:sz w:val="22"/>
          <w:rtl/>
        </w:rPr>
      </w:pPr>
      <w:r>
        <w:rPr>
          <w:rFonts w:hint="cs"/>
          <w:sz w:val="22"/>
          <w:rtl/>
        </w:rPr>
        <w:t xml:space="preserve">הדברים אינם עולים בקנה אחד עם עדותה בביהמ"ש, על פיה  ביניהם שררו יחסי עבודה גרידא.  </w:t>
      </w:r>
    </w:p>
    <w:p w14:paraId="30431B10" w14:textId="77777777" w:rsidR="00E7728B" w:rsidRDefault="00E7728B">
      <w:pPr>
        <w:pStyle w:val="BodyText2"/>
        <w:spacing w:after="80" w:line="320" w:lineRule="exact"/>
        <w:ind w:firstLine="283"/>
        <w:rPr>
          <w:rFonts w:hint="cs"/>
          <w:sz w:val="22"/>
          <w:rtl/>
        </w:rPr>
      </w:pPr>
    </w:p>
    <w:p w14:paraId="1971F075" w14:textId="77777777" w:rsidR="00E7728B" w:rsidRDefault="00E7728B">
      <w:pPr>
        <w:pStyle w:val="BodyText2"/>
        <w:spacing w:after="80" w:line="320" w:lineRule="exact"/>
        <w:ind w:firstLine="283"/>
        <w:rPr>
          <w:rFonts w:hint="cs"/>
          <w:sz w:val="22"/>
          <w:rtl/>
        </w:rPr>
      </w:pPr>
    </w:p>
    <w:p w14:paraId="43228275" w14:textId="77777777" w:rsidR="00E7728B" w:rsidRDefault="00E7728B">
      <w:pPr>
        <w:pStyle w:val="BodyText2"/>
        <w:spacing w:after="80" w:line="320" w:lineRule="exact"/>
        <w:ind w:firstLine="283"/>
        <w:rPr>
          <w:rFonts w:hint="cs"/>
          <w:sz w:val="22"/>
          <w:rtl/>
        </w:rPr>
      </w:pPr>
      <w:r>
        <w:rPr>
          <w:rFonts w:hint="cs"/>
          <w:sz w:val="22"/>
          <w:rtl/>
        </w:rPr>
        <w:t xml:space="preserve">כמו כן, בעמ' 3 לעימות היא עונה לשאלת החוקר, מה יש לה להוסיף ועונה כדלקמן: </w:t>
      </w:r>
      <w:r>
        <w:rPr>
          <w:rFonts w:hint="cs"/>
          <w:b/>
          <w:bCs/>
          <w:sz w:val="22"/>
          <w:rtl/>
        </w:rPr>
        <w:t xml:space="preserve">"לא משנה מה היה כל מה שעשה אם מעדתי וצחקתי איתו לא נותן לגבר היתר לכפות את עצמו עליי". </w:t>
      </w:r>
      <w:r>
        <w:rPr>
          <w:rFonts w:hint="cs"/>
          <w:sz w:val="22"/>
          <w:rtl/>
        </w:rPr>
        <w:t>הביטויים</w:t>
      </w:r>
      <w:r>
        <w:rPr>
          <w:rFonts w:hint="cs"/>
          <w:b/>
          <w:bCs/>
          <w:sz w:val="22"/>
          <w:rtl/>
        </w:rPr>
        <w:t xml:space="preserve"> "מעדתי וצחקתי" </w:t>
      </w:r>
      <w:r>
        <w:rPr>
          <w:rFonts w:hint="cs"/>
          <w:sz w:val="22"/>
          <w:rtl/>
        </w:rPr>
        <w:t>אינם טעונים הבהרה. הם מעידים בעד עצמם כמאה עדים.</w:t>
      </w:r>
    </w:p>
    <w:p w14:paraId="1DF3A70F" w14:textId="77777777" w:rsidR="00E7728B" w:rsidRDefault="00E7728B">
      <w:pPr>
        <w:pStyle w:val="BodyText2"/>
        <w:spacing w:after="80" w:line="320" w:lineRule="exact"/>
        <w:ind w:firstLine="283"/>
        <w:rPr>
          <w:rFonts w:hint="cs"/>
          <w:sz w:val="22"/>
          <w:rtl/>
        </w:rPr>
      </w:pPr>
    </w:p>
    <w:p w14:paraId="275CBB26" w14:textId="77777777" w:rsidR="00E7728B" w:rsidRDefault="00E7728B">
      <w:pPr>
        <w:pStyle w:val="BodyText2"/>
        <w:spacing w:after="80" w:line="320" w:lineRule="exact"/>
        <w:ind w:firstLine="283"/>
        <w:rPr>
          <w:rFonts w:hint="cs"/>
          <w:sz w:val="22"/>
          <w:rtl/>
        </w:rPr>
      </w:pPr>
      <w:r>
        <w:rPr>
          <w:rFonts w:hint="cs"/>
          <w:sz w:val="22"/>
          <w:rtl/>
        </w:rPr>
        <w:t xml:space="preserve">מכל האמור לעיל מתבקשת המסקנה כי המתלוננת מאשרת את דברי הנאשם בנוגע ליחסי  הידידות  שהיו ביניהם, וכל זאת בניגוד לעדותה בביהמ"ש. </w:t>
      </w:r>
    </w:p>
    <w:p w14:paraId="2B846C55" w14:textId="77777777" w:rsidR="00E7728B" w:rsidRDefault="00E7728B">
      <w:pPr>
        <w:pStyle w:val="BodyText2"/>
        <w:spacing w:after="80" w:line="320" w:lineRule="exact"/>
        <w:ind w:firstLine="283"/>
        <w:rPr>
          <w:rFonts w:hint="cs"/>
          <w:sz w:val="22"/>
          <w:rtl/>
        </w:rPr>
      </w:pPr>
      <w:r>
        <w:rPr>
          <w:rFonts w:hint="cs"/>
          <w:sz w:val="22"/>
          <w:rtl/>
        </w:rPr>
        <w:t xml:space="preserve">  </w:t>
      </w:r>
    </w:p>
    <w:p w14:paraId="123CD651" w14:textId="77777777" w:rsidR="00E7728B" w:rsidRDefault="00E7728B">
      <w:pPr>
        <w:pStyle w:val="BodyText2"/>
        <w:spacing w:after="80" w:line="320" w:lineRule="exact"/>
        <w:ind w:firstLine="283"/>
        <w:rPr>
          <w:rFonts w:hint="cs"/>
          <w:sz w:val="22"/>
          <w:rtl/>
        </w:rPr>
      </w:pPr>
      <w:r>
        <w:rPr>
          <w:rFonts w:hint="cs"/>
          <w:b/>
          <w:bCs/>
          <w:sz w:val="22"/>
          <w:rtl/>
        </w:rPr>
        <w:t>30.</w:t>
      </w:r>
      <w:r>
        <w:rPr>
          <w:rFonts w:hint="cs"/>
          <w:b/>
          <w:bCs/>
          <w:sz w:val="22"/>
          <w:rtl/>
        </w:rPr>
        <w:tab/>
      </w:r>
      <w:r>
        <w:rPr>
          <w:rFonts w:hint="cs"/>
          <w:sz w:val="22"/>
          <w:rtl/>
        </w:rPr>
        <w:t>שוכנעתי, איפוא, מהראיות שבאו בפני, כי בין הנאשם למתלוננת נרקמה מערכת יחסים אשר במהותה התמצתה לגדר ידידות ותו לא. היא היתה מוסכמת ומקובלת על שניהם והתבטאה במהלך שעות העבודה  בקשר לעניינים הכרוכים בעבודה בבית הספר, וכן בקשר לעניינים אישיים מחיי היום -  יום.</w:t>
      </w:r>
    </w:p>
    <w:p w14:paraId="42F6A84F" w14:textId="77777777" w:rsidR="00E7728B" w:rsidRDefault="00E7728B">
      <w:pPr>
        <w:pStyle w:val="BodyText2"/>
        <w:spacing w:after="80" w:line="320" w:lineRule="exact"/>
        <w:ind w:firstLine="283"/>
        <w:rPr>
          <w:rFonts w:hint="cs"/>
          <w:b/>
          <w:bCs/>
          <w:sz w:val="22"/>
          <w:rtl/>
        </w:rPr>
      </w:pPr>
      <w:r>
        <w:rPr>
          <w:rFonts w:hint="cs"/>
          <w:sz w:val="22"/>
          <w:rtl/>
        </w:rPr>
        <w:t xml:space="preserve">לא התעלמתי מעדות סגנית המנהל, שהעידה שהמתלוננת פנתה אליה ואמרה שהנאשם מפריע לה בעבודתה. הדבר ארע ימים ספורים בלבד לפני הארוע בחדר המחשבים, שבעקבותיו הוגשה התלונה. מכאן מתבקשת השאלה, מדוע עשתה כן אם אליבא דנאשם, הארועים ארעו מתוך הסכמה ועל רקע הידידות שביניהם. מנסיבות הענין, כפי שהוכחו בביהמ"ש, מסתבר כי המתלוננת חשה באותה שעה שהנאשם "חצה את הגבול" וכי גילויי החברות שביניהם אינם רצויים עוד בעיניה. שוכנעתי שעד לאותו שלב, לא הבהירה המתלוננת לנאשם, כי היא אינה שלמה עם מסכת היחסים שנוצרה ביניהם. </w:t>
      </w:r>
    </w:p>
    <w:p w14:paraId="0BA3B219" w14:textId="77777777" w:rsidR="00E7728B" w:rsidRDefault="00E7728B">
      <w:pPr>
        <w:pStyle w:val="BodyText2"/>
        <w:spacing w:after="80" w:line="320" w:lineRule="exact"/>
        <w:ind w:firstLine="283"/>
        <w:rPr>
          <w:rFonts w:hint="cs"/>
          <w:sz w:val="22"/>
          <w:rtl/>
        </w:rPr>
      </w:pPr>
      <w:r>
        <w:rPr>
          <w:rFonts w:hint="cs"/>
          <w:sz w:val="22"/>
          <w:rtl/>
        </w:rPr>
        <w:t xml:space="preserve">הנאשם הסיק מתגובותיה של המתלוננת, כנותה, פתיחותה, טוב ליבה ונכונותה לסייע לו, כי היא מסכימה גם למעשים אלה. הנאשם והמתלוננת באים ממגזרים חברתיים שונים, הנאשם מגדיר עצמו כחילוני ואילו המתלוננת מגדירה עצמה כחרדית. המגעים הגופניים היו מבחינתו, ביטוי  ליחסו כלפיה. הם גם עלו בקנה אחד עם אופיו והתנהגותו המוחצנים, כפי שהשתקפו בעדותו. המעשים לא נעשו על מנת לספק את יצרו המיני של הנאשם. הנאשם תיאר זאת בעדותו: </w:t>
      </w:r>
      <w:r>
        <w:rPr>
          <w:rFonts w:hint="cs"/>
          <w:b/>
          <w:bCs/>
          <w:sz w:val="22"/>
          <w:rtl/>
        </w:rPr>
        <w:t xml:space="preserve">"אני חבקתי אותה כי אני רגיל לבוא אליה ולשאול אותה מה העניינים. הכל בצחוק... אצלנו המרוקאים מתבטאים בצחוק. הכל בקטע של צחוק. יש קללות שיוצאים והכוונה  לצחוק". </w:t>
      </w:r>
      <w:r>
        <w:rPr>
          <w:rFonts w:hint="cs"/>
          <w:sz w:val="22"/>
          <w:rtl/>
        </w:rPr>
        <w:t>(עמ' 19, ש' 19- 22).</w:t>
      </w:r>
    </w:p>
    <w:p w14:paraId="21F422EE" w14:textId="77777777" w:rsidR="00E7728B" w:rsidRDefault="00E7728B">
      <w:pPr>
        <w:spacing w:after="80" w:line="320" w:lineRule="exact"/>
        <w:ind w:firstLine="283"/>
        <w:rPr>
          <w:rFonts w:hint="cs"/>
          <w:sz w:val="22"/>
          <w:rtl/>
        </w:rPr>
      </w:pPr>
      <w:r>
        <w:rPr>
          <w:rFonts w:hint="cs"/>
          <w:sz w:val="22"/>
          <w:rtl/>
        </w:rPr>
        <w:t xml:space="preserve">התוצאה הינה שגם אם הוכח המעשה הפיזי המגונה, עפ"י המבחן האובייקטיבי, לא הוכח היסוד הנפשי. לשון אחר: לא הוכח כי המעשה נעשה לשם גירוי, סיפוק, או ביזוי מיניים.  </w:t>
      </w:r>
    </w:p>
    <w:p w14:paraId="2DECC0A1" w14:textId="77777777" w:rsidR="00E7728B" w:rsidRDefault="00E7728B">
      <w:pPr>
        <w:spacing w:after="80" w:line="320" w:lineRule="exact"/>
        <w:ind w:firstLine="283"/>
        <w:rPr>
          <w:rFonts w:hint="cs"/>
          <w:sz w:val="22"/>
          <w:rtl/>
        </w:rPr>
      </w:pPr>
    </w:p>
    <w:p w14:paraId="6EA6B4DB" w14:textId="77777777" w:rsidR="00E7728B" w:rsidRDefault="00E7728B">
      <w:pPr>
        <w:spacing w:after="80" w:line="320" w:lineRule="exact"/>
        <w:ind w:firstLine="283"/>
        <w:rPr>
          <w:rFonts w:hint="cs"/>
          <w:b/>
          <w:bCs/>
          <w:sz w:val="22"/>
          <w:rtl/>
        </w:rPr>
      </w:pPr>
      <w:r>
        <w:rPr>
          <w:rFonts w:hint="cs"/>
          <w:b/>
          <w:bCs/>
          <w:sz w:val="22"/>
          <w:rtl/>
        </w:rPr>
        <w:t>31.</w:t>
      </w:r>
      <w:r>
        <w:rPr>
          <w:rFonts w:hint="cs"/>
          <w:b/>
          <w:bCs/>
          <w:sz w:val="22"/>
          <w:rtl/>
        </w:rPr>
        <w:tab/>
        <w:t xml:space="preserve"> </w:t>
      </w:r>
      <w:r>
        <w:rPr>
          <w:rFonts w:hint="cs"/>
          <w:b/>
          <w:bCs/>
          <w:sz w:val="22"/>
          <w:u w:val="single"/>
          <w:rtl/>
        </w:rPr>
        <w:t>עבירת איומים</w:t>
      </w:r>
      <w:r>
        <w:rPr>
          <w:rFonts w:hint="cs"/>
          <w:b/>
          <w:bCs/>
          <w:sz w:val="22"/>
          <w:rtl/>
        </w:rPr>
        <w:t>:</w:t>
      </w:r>
    </w:p>
    <w:p w14:paraId="0C7523A2" w14:textId="77777777" w:rsidR="00E7728B" w:rsidRDefault="00E7728B">
      <w:pPr>
        <w:spacing w:after="80" w:line="320" w:lineRule="exact"/>
        <w:ind w:firstLine="283"/>
        <w:rPr>
          <w:rFonts w:hint="cs"/>
          <w:sz w:val="22"/>
          <w:rtl/>
        </w:rPr>
      </w:pPr>
      <w:r>
        <w:rPr>
          <w:rFonts w:hint="cs"/>
          <w:sz w:val="22"/>
          <w:rtl/>
        </w:rPr>
        <w:t xml:space="preserve">לא שוכנעתי שהמתלוננת אוימה ע"י הנאשם.   </w:t>
      </w:r>
    </w:p>
    <w:p w14:paraId="04E4AAE3" w14:textId="77777777" w:rsidR="00E7728B" w:rsidRDefault="00E7728B">
      <w:pPr>
        <w:spacing w:after="80" w:line="320" w:lineRule="exact"/>
        <w:ind w:firstLine="283"/>
        <w:rPr>
          <w:rFonts w:hint="cs"/>
          <w:sz w:val="22"/>
          <w:rtl/>
        </w:rPr>
      </w:pPr>
      <w:r>
        <w:rPr>
          <w:rFonts w:hint="cs"/>
          <w:sz w:val="22"/>
          <w:rtl/>
        </w:rPr>
        <w:t xml:space="preserve"> על רקע יחסי החברות הטובים, לא היה מקום ולא היה צורך שהנאשם יאיים עליה.</w:t>
      </w:r>
    </w:p>
    <w:p w14:paraId="537C804F" w14:textId="77777777" w:rsidR="00E7728B" w:rsidRDefault="00E7728B">
      <w:pPr>
        <w:spacing w:after="80" w:line="320" w:lineRule="exact"/>
        <w:ind w:firstLine="283"/>
        <w:rPr>
          <w:rFonts w:hint="cs"/>
          <w:sz w:val="22"/>
          <w:rtl/>
        </w:rPr>
      </w:pPr>
      <w:r>
        <w:rPr>
          <w:rFonts w:hint="cs"/>
          <w:sz w:val="22"/>
          <w:rtl/>
        </w:rPr>
        <w:t>בהודעתה במשטרה (נ/1) מציינת המתלוננת כי הנאשם איים עליה בזמן הארוע שהתרחש בחדר המורים, ולא מזכירה איומים נוספים. לעומת זאת, בעדותה בביהמ"ש, היא מציינת שלא פנתה לעזרה מפני ש"</w:t>
      </w:r>
      <w:r>
        <w:rPr>
          <w:rFonts w:hint="cs"/>
          <w:b/>
          <w:bCs/>
          <w:sz w:val="22"/>
          <w:rtl/>
        </w:rPr>
        <w:t xml:space="preserve">פחדתי מהאיומים שהוא כל הזמן היה מאיים". </w:t>
      </w:r>
      <w:r>
        <w:rPr>
          <w:rFonts w:hint="cs"/>
          <w:sz w:val="22"/>
          <w:rtl/>
        </w:rPr>
        <w:t xml:space="preserve">שוכנעתי כי  גם בסוגיה זו רחוקים דבריה מהמציאות. </w:t>
      </w:r>
    </w:p>
    <w:p w14:paraId="6A53393A" w14:textId="77777777" w:rsidR="00E7728B" w:rsidRDefault="00E7728B">
      <w:pPr>
        <w:spacing w:after="80" w:line="320" w:lineRule="exact"/>
        <w:ind w:firstLine="283"/>
        <w:rPr>
          <w:rFonts w:hint="cs"/>
          <w:sz w:val="22"/>
          <w:rtl/>
        </w:rPr>
      </w:pPr>
    </w:p>
    <w:p w14:paraId="15C760CE" w14:textId="77777777" w:rsidR="00E7728B" w:rsidRDefault="00E7728B">
      <w:pPr>
        <w:spacing w:after="80" w:line="320" w:lineRule="exact"/>
        <w:ind w:firstLine="283"/>
        <w:rPr>
          <w:rFonts w:hint="cs"/>
          <w:sz w:val="22"/>
          <w:rtl/>
        </w:rPr>
      </w:pPr>
    </w:p>
    <w:p w14:paraId="1CD9868B" w14:textId="77777777" w:rsidR="00E7728B" w:rsidRDefault="00E7728B">
      <w:pPr>
        <w:spacing w:after="80" w:line="320" w:lineRule="exact"/>
        <w:ind w:firstLine="283"/>
        <w:rPr>
          <w:rFonts w:hint="cs"/>
          <w:b/>
          <w:bCs/>
          <w:sz w:val="22"/>
          <w:rtl/>
        </w:rPr>
      </w:pPr>
      <w:r>
        <w:rPr>
          <w:rFonts w:hint="cs"/>
          <w:b/>
          <w:bCs/>
          <w:sz w:val="22"/>
          <w:rtl/>
        </w:rPr>
        <w:t xml:space="preserve">32. </w:t>
      </w:r>
      <w:r>
        <w:rPr>
          <w:rFonts w:hint="cs"/>
          <w:b/>
          <w:bCs/>
          <w:sz w:val="22"/>
          <w:rtl/>
        </w:rPr>
        <w:tab/>
        <w:t xml:space="preserve"> </w:t>
      </w:r>
      <w:r>
        <w:rPr>
          <w:rFonts w:hint="cs"/>
          <w:b/>
          <w:bCs/>
          <w:sz w:val="22"/>
          <w:u w:val="single"/>
          <w:rtl/>
        </w:rPr>
        <w:t>סוף דבר</w:t>
      </w:r>
      <w:r>
        <w:rPr>
          <w:rFonts w:hint="cs"/>
          <w:b/>
          <w:bCs/>
          <w:sz w:val="22"/>
          <w:rtl/>
        </w:rPr>
        <w:t>:</w:t>
      </w:r>
    </w:p>
    <w:p w14:paraId="600B55D1" w14:textId="77777777" w:rsidR="00E7728B" w:rsidRDefault="00E7728B">
      <w:pPr>
        <w:spacing w:after="80" w:line="320" w:lineRule="exact"/>
        <w:ind w:firstLine="283"/>
        <w:rPr>
          <w:rFonts w:hint="cs"/>
          <w:sz w:val="22"/>
          <w:rtl/>
        </w:rPr>
      </w:pPr>
      <w:r>
        <w:rPr>
          <w:rFonts w:hint="cs"/>
          <w:sz w:val="22"/>
          <w:rtl/>
        </w:rPr>
        <w:t>לאור האמור, אני מזכה את הנאשם מהעבירות המיוחסות לו בכתב האישום המתוקן.</w:t>
      </w:r>
    </w:p>
    <w:p w14:paraId="2DE80C2B" w14:textId="77777777" w:rsidR="00E7728B" w:rsidRDefault="00E7728B">
      <w:pPr>
        <w:spacing w:after="80" w:line="320" w:lineRule="exact"/>
        <w:ind w:firstLine="283"/>
        <w:rPr>
          <w:rFonts w:hint="cs"/>
          <w:b/>
          <w:bCs/>
          <w:sz w:val="22"/>
          <w:rtl/>
        </w:rPr>
      </w:pPr>
      <w:bookmarkStart w:id="9" w:name="Decision2"/>
    </w:p>
    <w:p w14:paraId="3A278DE9" w14:textId="77777777" w:rsidR="00E7728B" w:rsidRDefault="00E7728B">
      <w:pPr>
        <w:spacing w:after="80" w:line="320" w:lineRule="exact"/>
        <w:ind w:firstLine="283"/>
        <w:rPr>
          <w:rFonts w:hint="cs"/>
          <w:b/>
          <w:bCs/>
          <w:sz w:val="22"/>
          <w:rtl/>
        </w:rPr>
      </w:pPr>
      <w:r>
        <w:rPr>
          <w:rFonts w:hint="cs"/>
          <w:b/>
          <w:bCs/>
          <w:sz w:val="22"/>
          <w:rtl/>
        </w:rPr>
        <w:t>ניתנה היום כ"ה בכסלו, תשס"ב (10 בדצמבר 2001) במעמד הצדדים.</w:t>
      </w:r>
    </w:p>
    <w:p w14:paraId="1A7BF7A4" w14:textId="77777777" w:rsidR="00E7728B" w:rsidRDefault="00E7728B">
      <w:pPr>
        <w:spacing w:after="80" w:line="320" w:lineRule="exact"/>
        <w:ind w:firstLine="283"/>
        <w:rPr>
          <w:rFonts w:hint="cs"/>
          <w:sz w:val="22"/>
          <w:rtl/>
        </w:rPr>
      </w:pPr>
      <w:r>
        <w:rPr>
          <w:rFonts w:hint="cs"/>
          <w:sz w:val="22"/>
          <w:rtl/>
        </w:rPr>
        <w:t xml:space="preserve">                                                                                </w:t>
      </w:r>
    </w:p>
    <w:tbl>
      <w:tblPr>
        <w:tblW w:w="0" w:type="auto"/>
        <w:tblInd w:w="6578" w:type="dxa"/>
        <w:tblBorders>
          <w:top w:val="single" w:sz="4" w:space="0" w:color="auto"/>
        </w:tblBorders>
        <w:tblLook w:val="0000" w:firstRow="0" w:lastRow="0" w:firstColumn="0" w:lastColumn="0" w:noHBand="0" w:noVBand="0"/>
      </w:tblPr>
      <w:tblGrid>
        <w:gridCol w:w="1951"/>
      </w:tblGrid>
      <w:tr w:rsidR="00E7728B" w14:paraId="1D62DBC4" w14:textId="77777777">
        <w:tc>
          <w:tcPr>
            <w:tcW w:w="1951" w:type="dxa"/>
            <w:tcBorders>
              <w:top w:val="single" w:sz="4" w:space="0" w:color="auto"/>
              <w:left w:val="nil"/>
              <w:bottom w:val="nil"/>
              <w:right w:val="nil"/>
            </w:tcBorders>
          </w:tcPr>
          <w:p w14:paraId="20D819CF" w14:textId="77777777" w:rsidR="00E7728B" w:rsidRDefault="00E7728B">
            <w:pPr>
              <w:spacing w:after="80" w:line="320" w:lineRule="exact"/>
              <w:ind w:firstLine="283"/>
              <w:rPr>
                <w:b/>
                <w:bCs/>
                <w:sz w:val="22"/>
              </w:rPr>
            </w:pPr>
            <w:r>
              <w:rPr>
                <w:rFonts w:hint="cs"/>
                <w:b/>
                <w:bCs/>
                <w:sz w:val="22"/>
                <w:rtl/>
              </w:rPr>
              <w:t>ד. מגד, שופט</w:t>
            </w:r>
          </w:p>
        </w:tc>
      </w:tr>
    </w:tbl>
    <w:p w14:paraId="74959F34" w14:textId="77777777" w:rsidR="00E7728B" w:rsidRDefault="00E7728B">
      <w:pPr>
        <w:spacing w:after="80" w:line="320" w:lineRule="exact"/>
        <w:ind w:firstLine="283"/>
        <w:rPr>
          <w:rFonts w:hint="cs"/>
          <w:sz w:val="22"/>
          <w:rtl/>
        </w:rPr>
      </w:pPr>
    </w:p>
    <w:p w14:paraId="2B098627" w14:textId="77777777" w:rsidR="00E7728B" w:rsidRDefault="00E7728B">
      <w:pPr>
        <w:spacing w:after="80" w:line="320" w:lineRule="exact"/>
        <w:ind w:firstLine="283"/>
        <w:rPr>
          <w:rFonts w:hint="cs"/>
          <w:sz w:val="22"/>
          <w:rtl/>
        </w:rPr>
      </w:pPr>
      <w:r>
        <w:rPr>
          <w:rFonts w:hint="cs"/>
          <w:sz w:val="22"/>
          <w:rtl/>
        </w:rPr>
        <w:t>קלדנית: נורית.</w:t>
      </w:r>
      <w:bookmarkEnd w:id="9"/>
    </w:p>
    <w:p w14:paraId="276C4E2D" w14:textId="77777777" w:rsidR="00E7728B" w:rsidRDefault="00E7728B">
      <w:pPr>
        <w:spacing w:after="80" w:line="320" w:lineRule="exact"/>
        <w:ind w:firstLine="283"/>
        <w:rPr>
          <w:rFonts w:hint="cs"/>
          <w:sz w:val="22"/>
          <w:rtl/>
        </w:rPr>
      </w:pPr>
      <w:r>
        <w:rPr>
          <w:sz w:val="22"/>
          <w:rtl/>
        </w:rPr>
        <w:t>נוסח זה כפוף לשינויי עריכה וניסוח</w:t>
      </w:r>
    </w:p>
    <w:sectPr w:rsidR="00E7728B">
      <w:headerReference w:type="even" r:id="rId33"/>
      <w:headerReference w:type="default" r:id="rId34"/>
      <w:footerReference w:type="even" r:id="rId35"/>
      <w:footerReference w:type="default" r:id="rId36"/>
      <w:endnotePr>
        <w:numFmt w:val="lowerLetter"/>
      </w:endnotePr>
      <w:pgSz w:w="11907" w:h="16840"/>
      <w:pgMar w:top="1134" w:right="1701" w:bottom="1134" w:left="1134" w:header="850" w:footer="567"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6C748" w14:textId="77777777" w:rsidR="003557EA" w:rsidRPr="00E7394C" w:rsidRDefault="003557EA">
      <w:pPr>
        <w:rPr>
          <w:rFonts w:ascii="Miriam" w:hAnsi="Miriam"/>
        </w:rPr>
      </w:pPr>
      <w:r>
        <w:separator/>
      </w:r>
    </w:p>
  </w:endnote>
  <w:endnote w:type="continuationSeparator" w:id="0">
    <w:p w14:paraId="7C1370DB" w14:textId="77777777" w:rsidR="003557EA" w:rsidRPr="00E7394C" w:rsidRDefault="003557EA">
      <w:pPr>
        <w:rPr>
          <w:rFonts w:ascii="Miriam" w:hAnsi="Miriam"/>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31682" w14:textId="77777777" w:rsidR="00F87442" w:rsidRDefault="00F87442">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15</w:t>
    </w:r>
    <w:r>
      <w:rPr>
        <w:rFonts w:hAnsi="FrankRuehl" w:cs="FrankRuehl"/>
        <w:sz w:val="24"/>
        <w:rtl/>
      </w:rPr>
      <w:fldChar w:fldCharType="end"/>
    </w:r>
  </w:p>
  <w:p w14:paraId="262358FD" w14:textId="77777777" w:rsidR="00F87442" w:rsidRDefault="00F87442">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5199AA2" w14:textId="77777777" w:rsidR="00F87442" w:rsidRDefault="00F87442">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M:\000-shay\03-11-11\ps-all\1-ariel\OutDoc\s00005153-6.doc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2E2F3" w14:textId="77777777" w:rsidR="00F87442" w:rsidRDefault="00F87442">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5123FE">
      <w:rPr>
        <w:rFonts w:hAnsi="FrankRuehl" w:cs="FrankRuehl"/>
        <w:noProof/>
        <w:sz w:val="24"/>
        <w:rtl/>
      </w:rPr>
      <w:t>1</w:t>
    </w:r>
    <w:r>
      <w:rPr>
        <w:rFonts w:hAnsi="FrankRuehl" w:cs="FrankRuehl"/>
        <w:sz w:val="24"/>
        <w:rtl/>
      </w:rPr>
      <w:fldChar w:fldCharType="end"/>
    </w:r>
  </w:p>
  <w:p w14:paraId="07D96CBB" w14:textId="77777777" w:rsidR="00F87442" w:rsidRDefault="00F87442">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B2CFD81" w14:textId="77777777" w:rsidR="00F87442" w:rsidRDefault="00F87442">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M:\000-shay\03-11-11\ps-all\1-ariel\OutDoc\s00005153-6.doc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FDD2F" w14:textId="77777777" w:rsidR="003557EA" w:rsidRPr="00E7394C" w:rsidRDefault="003557EA">
      <w:pPr>
        <w:rPr>
          <w:rFonts w:ascii="Miriam" w:hAnsi="Miriam"/>
        </w:rPr>
      </w:pPr>
      <w:r>
        <w:separator/>
      </w:r>
    </w:p>
  </w:footnote>
  <w:footnote w:type="continuationSeparator" w:id="0">
    <w:p w14:paraId="6F001B61" w14:textId="77777777" w:rsidR="003557EA" w:rsidRPr="00E7394C" w:rsidRDefault="003557EA">
      <w:pPr>
        <w:rPr>
          <w:rFonts w:ascii="Miriam" w:hAnsi="Miriam"/>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F737D" w14:textId="77777777" w:rsidR="00F87442" w:rsidRDefault="00F87442">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(ב"ש) 5153/00</w:t>
    </w:r>
    <w:r>
      <w:rPr>
        <w:rFonts w:hAnsi="David"/>
        <w:color w:val="000000"/>
        <w:sz w:val="22"/>
        <w:szCs w:val="22"/>
        <w:rtl/>
      </w:rPr>
      <w:tab/>
      <w:t xml:space="preserve"> מדינת ישראל - משטרת ישראל נ' ביטון מוטי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3B3A6" w14:textId="77777777" w:rsidR="00F87442" w:rsidRDefault="00F87442">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(ב"ש) 5153/00</w:t>
    </w:r>
    <w:r>
      <w:rPr>
        <w:rFonts w:hAnsi="David"/>
        <w:color w:val="000000"/>
        <w:sz w:val="22"/>
        <w:szCs w:val="22"/>
        <w:rtl/>
      </w:rPr>
      <w:tab/>
      <w:t xml:space="preserve"> מדינת ישראל - משטרת ישראל נ' ביטון מוטי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E7728B"/>
    <w:rsid w:val="003557EA"/>
    <w:rsid w:val="005123FE"/>
    <w:rsid w:val="00A97A22"/>
    <w:rsid w:val="00C50C3B"/>
    <w:rsid w:val="00E7728B"/>
    <w:rsid w:val="00F87442"/>
    <w:rsid w:val="00F934C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C40C447"/>
  <w15:chartTrackingRefBased/>
  <w15:docId w15:val="{515D5563-9FCA-437D-BDB0-B96F7B5F1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style>
  <w:style w:type="paragraph" w:styleId="Footer">
    <w:name w:val="footer"/>
    <w:basedOn w:val="Normal"/>
    <w:pPr>
      <w:tabs>
        <w:tab w:val="center" w:pos="4153"/>
        <w:tab w:val="right" w:pos="8306"/>
      </w:tabs>
      <w:snapToGrid w:val="0"/>
    </w:pPr>
    <w:rPr>
      <w:sz w:val="22"/>
    </w:rPr>
  </w:style>
  <w:style w:type="paragraph" w:styleId="Title">
    <w:name w:val="Title"/>
    <w:basedOn w:val="Normal"/>
    <w:qFormat/>
    <w:pPr>
      <w:spacing w:line="240" w:lineRule="auto"/>
      <w:jc w:val="center"/>
    </w:pPr>
    <w:rPr>
      <w:b/>
      <w:bCs/>
      <w:sz w:val="24"/>
      <w:u w:val="single"/>
    </w:rPr>
  </w:style>
  <w:style w:type="paragraph" w:styleId="BodyText">
    <w:name w:val="Body Text"/>
    <w:basedOn w:val="Normal"/>
    <w:pPr>
      <w:spacing w:line="480" w:lineRule="auto"/>
    </w:pPr>
    <w:rPr>
      <w:b/>
      <w:bCs/>
      <w:sz w:val="24"/>
    </w:rPr>
  </w:style>
  <w:style w:type="paragraph" w:styleId="BodyTextIndent">
    <w:name w:val="Body Text Indent"/>
    <w:basedOn w:val="Normal"/>
    <w:pPr>
      <w:spacing w:line="480" w:lineRule="auto"/>
      <w:ind w:left="312"/>
    </w:pPr>
    <w:rPr>
      <w:b/>
      <w:bCs/>
      <w:sz w:val="24"/>
    </w:rPr>
  </w:style>
  <w:style w:type="paragraph" w:styleId="BodyText2">
    <w:name w:val="Body Text 2"/>
    <w:basedOn w:val="Normal"/>
    <w:pPr>
      <w:spacing w:line="480" w:lineRule="auto"/>
    </w:pPr>
    <w:rPr>
      <w:sz w:val="24"/>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rPr>
      <w:rFonts w:cs="David"/>
    </w:rPr>
  </w:style>
  <w:style w:type="character" w:styleId="LineNumber">
    <w:name w:val="line number"/>
    <w:basedOn w:val="DefaultParagraphFont"/>
  </w:style>
  <w:style w:type="paragraph" w:styleId="BalloonText">
    <w:name w:val="Balloon Text"/>
    <w:basedOn w:val="Normal"/>
    <w:semiHidden/>
    <w:rsid w:val="00A97A22"/>
    <w:rPr>
      <w:rFonts w:ascii="Tahoma" w:hAnsi="Tahoma" w:cs="Tahoma"/>
      <w:sz w:val="16"/>
      <w:szCs w:val="16"/>
    </w:rPr>
  </w:style>
  <w:style w:type="character" w:styleId="Hyperlink">
    <w:name w:val="Hyperlink"/>
    <w:rsid w:val="00A97A22"/>
    <w:rPr>
      <w:color w:val="0000FF"/>
      <w:u w:val="single"/>
    </w:rPr>
  </w:style>
  <w:style w:type="character" w:customStyle="1" w:styleId="a2">
    <w:name w:val="אזכור לא מזוהה"/>
    <w:uiPriority w:val="99"/>
    <w:semiHidden/>
    <w:unhideWhenUsed/>
    <w:rsid w:val="00C50C3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98569" TargetMode="External"/><Relationship Id="rId18" Type="http://schemas.openxmlformats.org/officeDocument/2006/relationships/hyperlink" Target="http://www.nevo.co.il/law/70301/296" TargetMode="External"/><Relationship Id="rId26" Type="http://schemas.openxmlformats.org/officeDocument/2006/relationships/hyperlink" Target="http://www.nevo.co.il/law/70301/348.f" TargetMode="External"/><Relationship Id="rId21" Type="http://schemas.openxmlformats.org/officeDocument/2006/relationships/hyperlink" Target="http://www.nevo.co.il/law/70301" TargetMode="External"/><Relationship Id="rId34" Type="http://schemas.openxmlformats.org/officeDocument/2006/relationships/header" Target="header2.xml"/><Relationship Id="rId7" Type="http://schemas.openxmlformats.org/officeDocument/2006/relationships/hyperlink" Target="http://www.nevo.co.il/law/70301/192" TargetMode="External"/><Relationship Id="rId12" Type="http://schemas.openxmlformats.org/officeDocument/2006/relationships/hyperlink" Target="http://www.nevo.co.il/law/70301/348.f" TargetMode="External"/><Relationship Id="rId17" Type="http://schemas.openxmlformats.org/officeDocument/2006/relationships/hyperlink" Target="http://www.nevo.co.il/law/70301/192" TargetMode="External"/><Relationship Id="rId25" Type="http://schemas.openxmlformats.org/officeDocument/2006/relationships/hyperlink" Target="http://www.nevo.co.il/case/17941097"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yperlink" Target="http://www.nevo.co.il/law/98569" TargetMode="External"/><Relationship Id="rId29" Type="http://schemas.openxmlformats.org/officeDocument/2006/relationships/hyperlink" Target="http://www.nevo.co.il/case/5676920"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48.a" TargetMode="External"/><Relationship Id="rId24" Type="http://schemas.openxmlformats.org/officeDocument/2006/relationships/hyperlink" Target="http://www.nevo.co.il/law/70301/345.a.1" TargetMode="External"/><Relationship Id="rId32" Type="http://schemas.openxmlformats.org/officeDocument/2006/relationships/hyperlink" Target="http://www.nevo.co.il/case/17941097" TargetMode="External"/><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70301/348.a"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17941097" TargetMode="External"/><Relationship Id="rId36" Type="http://schemas.openxmlformats.org/officeDocument/2006/relationships/footer" Target="footer2.xml"/><Relationship Id="rId10" Type="http://schemas.openxmlformats.org/officeDocument/2006/relationships/hyperlink" Target="http://www.nevo.co.il/law/70301/348" TargetMode="External"/><Relationship Id="rId19" Type="http://schemas.openxmlformats.org/officeDocument/2006/relationships/hyperlink" Target="http://www.nevo.co.il/law/98569/54a.b" TargetMode="External"/><Relationship Id="rId31" Type="http://schemas.openxmlformats.org/officeDocument/2006/relationships/hyperlink" Target="http://www.nevo.co.il/case/17938240" TargetMode="External"/><Relationship Id="rId4" Type="http://schemas.openxmlformats.org/officeDocument/2006/relationships/footnotes" Target="footnotes.xml"/><Relationship Id="rId9" Type="http://schemas.openxmlformats.org/officeDocument/2006/relationships/hyperlink" Target="http://www.nevo.co.il/law/70301/345.a.1" TargetMode="External"/><Relationship Id="rId14" Type="http://schemas.openxmlformats.org/officeDocument/2006/relationships/hyperlink" Target="http://www.nevo.co.il/law/98569/54a.b" TargetMode="External"/><Relationship Id="rId22" Type="http://schemas.openxmlformats.org/officeDocument/2006/relationships/hyperlink" Target="http://www.nevo.co.il/law/70301/348"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7905964" TargetMode="External"/><Relationship Id="rId35" Type="http://schemas.openxmlformats.org/officeDocument/2006/relationships/footer" Target="footer1.xml"/><Relationship Id="rId8" Type="http://schemas.openxmlformats.org/officeDocument/2006/relationships/hyperlink" Target="http://www.nevo.co.il/law/70301/296"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5526</Words>
  <Characters>31501</Characters>
  <Application>Microsoft Office Word</Application>
  <DocSecurity>0</DocSecurity>
  <Lines>262</Lines>
  <Paragraphs>73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36954</CharactersWithSpaces>
  <SharedDoc>false</SharedDoc>
  <HLinks>
    <vt:vector size="162" baseType="variant">
      <vt:variant>
        <vt:i4>3145847</vt:i4>
      </vt:variant>
      <vt:variant>
        <vt:i4>78</vt:i4>
      </vt:variant>
      <vt:variant>
        <vt:i4>0</vt:i4>
      </vt:variant>
      <vt:variant>
        <vt:i4>5</vt:i4>
      </vt:variant>
      <vt:variant>
        <vt:lpwstr>http://www.nevo.co.il/case/17941097</vt:lpwstr>
      </vt:variant>
      <vt:variant>
        <vt:lpwstr/>
      </vt:variant>
      <vt:variant>
        <vt:i4>3407986</vt:i4>
      </vt:variant>
      <vt:variant>
        <vt:i4>75</vt:i4>
      </vt:variant>
      <vt:variant>
        <vt:i4>0</vt:i4>
      </vt:variant>
      <vt:variant>
        <vt:i4>5</vt:i4>
      </vt:variant>
      <vt:variant>
        <vt:lpwstr>http://www.nevo.co.il/case/17938240</vt:lpwstr>
      </vt:variant>
      <vt:variant>
        <vt:lpwstr/>
      </vt:variant>
      <vt:variant>
        <vt:i4>3801214</vt:i4>
      </vt:variant>
      <vt:variant>
        <vt:i4>72</vt:i4>
      </vt:variant>
      <vt:variant>
        <vt:i4>0</vt:i4>
      </vt:variant>
      <vt:variant>
        <vt:i4>5</vt:i4>
      </vt:variant>
      <vt:variant>
        <vt:lpwstr>http://www.nevo.co.il/case/7905964</vt:lpwstr>
      </vt:variant>
      <vt:variant>
        <vt:lpwstr/>
      </vt:variant>
      <vt:variant>
        <vt:i4>3866742</vt:i4>
      </vt:variant>
      <vt:variant>
        <vt:i4>69</vt:i4>
      </vt:variant>
      <vt:variant>
        <vt:i4>0</vt:i4>
      </vt:variant>
      <vt:variant>
        <vt:i4>5</vt:i4>
      </vt:variant>
      <vt:variant>
        <vt:lpwstr>http://www.nevo.co.il/case/5676920</vt:lpwstr>
      </vt:variant>
      <vt:variant>
        <vt:lpwstr/>
      </vt:variant>
      <vt:variant>
        <vt:i4>3145847</vt:i4>
      </vt:variant>
      <vt:variant>
        <vt:i4>66</vt:i4>
      </vt:variant>
      <vt:variant>
        <vt:i4>0</vt:i4>
      </vt:variant>
      <vt:variant>
        <vt:i4>5</vt:i4>
      </vt:variant>
      <vt:variant>
        <vt:lpwstr>http://www.nevo.co.il/case/17941097</vt:lpwstr>
      </vt:variant>
      <vt:variant>
        <vt:lpwstr/>
      </vt:variant>
      <vt:variant>
        <vt:i4>7995492</vt:i4>
      </vt:variant>
      <vt:variant>
        <vt:i4>63</vt:i4>
      </vt:variant>
      <vt:variant>
        <vt:i4>0</vt:i4>
      </vt:variant>
      <vt:variant>
        <vt:i4>5</vt:i4>
      </vt:variant>
      <vt:variant>
        <vt:lpwstr>http://www.nevo.co.il/law/70301</vt:lpwstr>
      </vt:variant>
      <vt:variant>
        <vt:lpwstr/>
      </vt:variant>
      <vt:variant>
        <vt:i4>5177438</vt:i4>
      </vt:variant>
      <vt:variant>
        <vt:i4>60</vt:i4>
      </vt:variant>
      <vt:variant>
        <vt:i4>0</vt:i4>
      </vt:variant>
      <vt:variant>
        <vt:i4>5</vt:i4>
      </vt:variant>
      <vt:variant>
        <vt:lpwstr>http://www.nevo.co.il/law/70301/348.f</vt:lpwstr>
      </vt:variant>
      <vt:variant>
        <vt:lpwstr/>
      </vt:variant>
      <vt:variant>
        <vt:i4>3145847</vt:i4>
      </vt:variant>
      <vt:variant>
        <vt:i4>57</vt:i4>
      </vt:variant>
      <vt:variant>
        <vt:i4>0</vt:i4>
      </vt:variant>
      <vt:variant>
        <vt:i4>5</vt:i4>
      </vt:variant>
      <vt:variant>
        <vt:lpwstr>http://www.nevo.co.il/case/17941097</vt:lpwstr>
      </vt:variant>
      <vt:variant>
        <vt:lpwstr/>
      </vt:variant>
      <vt:variant>
        <vt:i4>6357042</vt:i4>
      </vt:variant>
      <vt:variant>
        <vt:i4>54</vt:i4>
      </vt:variant>
      <vt:variant>
        <vt:i4>0</vt:i4>
      </vt:variant>
      <vt:variant>
        <vt:i4>5</vt:i4>
      </vt:variant>
      <vt:variant>
        <vt:lpwstr>http://www.nevo.co.il/law/70301/345.a.1</vt:lpwstr>
      </vt:variant>
      <vt:variant>
        <vt:lpwstr/>
      </vt:variant>
      <vt:variant>
        <vt:i4>7995492</vt:i4>
      </vt:variant>
      <vt:variant>
        <vt:i4>51</vt:i4>
      </vt:variant>
      <vt:variant>
        <vt:i4>0</vt:i4>
      </vt:variant>
      <vt:variant>
        <vt:i4>5</vt:i4>
      </vt:variant>
      <vt:variant>
        <vt:lpwstr>http://www.nevo.co.il/law/70301</vt:lpwstr>
      </vt:variant>
      <vt:variant>
        <vt:lpwstr/>
      </vt:variant>
      <vt:variant>
        <vt:i4>6357094</vt:i4>
      </vt:variant>
      <vt:variant>
        <vt:i4>48</vt:i4>
      </vt:variant>
      <vt:variant>
        <vt:i4>0</vt:i4>
      </vt:variant>
      <vt:variant>
        <vt:i4>5</vt:i4>
      </vt:variant>
      <vt:variant>
        <vt:lpwstr>http://www.nevo.co.il/law/70301/348</vt:lpwstr>
      </vt:variant>
      <vt:variant>
        <vt:lpwstr/>
      </vt:variant>
      <vt:variant>
        <vt:i4>7995492</vt:i4>
      </vt:variant>
      <vt:variant>
        <vt:i4>45</vt:i4>
      </vt:variant>
      <vt:variant>
        <vt:i4>0</vt:i4>
      </vt:variant>
      <vt:variant>
        <vt:i4>5</vt:i4>
      </vt:variant>
      <vt:variant>
        <vt:lpwstr>http://www.nevo.co.il/law/70301</vt:lpwstr>
      </vt:variant>
      <vt:variant>
        <vt:lpwstr/>
      </vt:variant>
      <vt:variant>
        <vt:i4>7602284</vt:i4>
      </vt:variant>
      <vt:variant>
        <vt:i4>42</vt:i4>
      </vt:variant>
      <vt:variant>
        <vt:i4>0</vt:i4>
      </vt:variant>
      <vt:variant>
        <vt:i4>5</vt:i4>
      </vt:variant>
      <vt:variant>
        <vt:lpwstr>http://www.nevo.co.il/law/98569</vt:lpwstr>
      </vt:variant>
      <vt:variant>
        <vt:lpwstr/>
      </vt:variant>
      <vt:variant>
        <vt:i4>4259841</vt:i4>
      </vt:variant>
      <vt:variant>
        <vt:i4>39</vt:i4>
      </vt:variant>
      <vt:variant>
        <vt:i4>0</vt:i4>
      </vt:variant>
      <vt:variant>
        <vt:i4>5</vt:i4>
      </vt:variant>
      <vt:variant>
        <vt:lpwstr>http://www.nevo.co.il/law/98569/54a.b</vt:lpwstr>
      </vt:variant>
      <vt:variant>
        <vt:lpwstr/>
      </vt:variant>
      <vt:variant>
        <vt:i4>7077991</vt:i4>
      </vt:variant>
      <vt:variant>
        <vt:i4>36</vt:i4>
      </vt:variant>
      <vt:variant>
        <vt:i4>0</vt:i4>
      </vt:variant>
      <vt:variant>
        <vt:i4>5</vt:i4>
      </vt:variant>
      <vt:variant>
        <vt:lpwstr>http://www.nevo.co.il/law/70301/296</vt:lpwstr>
      </vt:variant>
      <vt:variant>
        <vt:lpwstr/>
      </vt:variant>
      <vt:variant>
        <vt:i4>7077988</vt:i4>
      </vt:variant>
      <vt:variant>
        <vt:i4>33</vt:i4>
      </vt:variant>
      <vt:variant>
        <vt:i4>0</vt:i4>
      </vt:variant>
      <vt:variant>
        <vt:i4>5</vt:i4>
      </vt:variant>
      <vt:variant>
        <vt:lpwstr>http://www.nevo.co.il/law/70301/192</vt:lpwstr>
      </vt:variant>
      <vt:variant>
        <vt:lpwstr/>
      </vt:variant>
      <vt:variant>
        <vt:i4>7995492</vt:i4>
      </vt:variant>
      <vt:variant>
        <vt:i4>30</vt:i4>
      </vt:variant>
      <vt:variant>
        <vt:i4>0</vt:i4>
      </vt:variant>
      <vt:variant>
        <vt:i4>5</vt:i4>
      </vt:variant>
      <vt:variant>
        <vt:lpwstr>http://www.nevo.co.il/law/70301</vt:lpwstr>
      </vt:variant>
      <vt:variant>
        <vt:lpwstr/>
      </vt:variant>
      <vt:variant>
        <vt:i4>5177438</vt:i4>
      </vt:variant>
      <vt:variant>
        <vt:i4>27</vt:i4>
      </vt:variant>
      <vt:variant>
        <vt:i4>0</vt:i4>
      </vt:variant>
      <vt:variant>
        <vt:i4>5</vt:i4>
      </vt:variant>
      <vt:variant>
        <vt:lpwstr>http://www.nevo.co.il/law/70301/348.a</vt:lpwstr>
      </vt:variant>
      <vt:variant>
        <vt:lpwstr/>
      </vt:variant>
      <vt:variant>
        <vt:i4>4259841</vt:i4>
      </vt:variant>
      <vt:variant>
        <vt:i4>24</vt:i4>
      </vt:variant>
      <vt:variant>
        <vt:i4>0</vt:i4>
      </vt:variant>
      <vt:variant>
        <vt:i4>5</vt:i4>
      </vt:variant>
      <vt:variant>
        <vt:lpwstr>http://www.nevo.co.il/law/98569/54a.b</vt:lpwstr>
      </vt:variant>
      <vt:variant>
        <vt:lpwstr/>
      </vt:variant>
      <vt:variant>
        <vt:i4>7602284</vt:i4>
      </vt:variant>
      <vt:variant>
        <vt:i4>21</vt:i4>
      </vt:variant>
      <vt:variant>
        <vt:i4>0</vt:i4>
      </vt:variant>
      <vt:variant>
        <vt:i4>5</vt:i4>
      </vt:variant>
      <vt:variant>
        <vt:lpwstr>http://www.nevo.co.il/law/98569</vt:lpwstr>
      </vt:variant>
      <vt:variant>
        <vt:lpwstr/>
      </vt:variant>
      <vt:variant>
        <vt:i4>5177438</vt:i4>
      </vt:variant>
      <vt:variant>
        <vt:i4>18</vt:i4>
      </vt:variant>
      <vt:variant>
        <vt:i4>0</vt:i4>
      </vt:variant>
      <vt:variant>
        <vt:i4>5</vt:i4>
      </vt:variant>
      <vt:variant>
        <vt:lpwstr>http://www.nevo.co.il/law/70301/348.f</vt:lpwstr>
      </vt:variant>
      <vt:variant>
        <vt:lpwstr/>
      </vt:variant>
      <vt:variant>
        <vt:i4>5177438</vt:i4>
      </vt:variant>
      <vt:variant>
        <vt:i4>15</vt:i4>
      </vt:variant>
      <vt:variant>
        <vt:i4>0</vt:i4>
      </vt:variant>
      <vt:variant>
        <vt:i4>5</vt:i4>
      </vt:variant>
      <vt:variant>
        <vt:lpwstr>http://www.nevo.co.il/law/70301/348.a</vt:lpwstr>
      </vt:variant>
      <vt:variant>
        <vt:lpwstr/>
      </vt:variant>
      <vt:variant>
        <vt:i4>6357094</vt:i4>
      </vt:variant>
      <vt:variant>
        <vt:i4>12</vt:i4>
      </vt:variant>
      <vt:variant>
        <vt:i4>0</vt:i4>
      </vt:variant>
      <vt:variant>
        <vt:i4>5</vt:i4>
      </vt:variant>
      <vt:variant>
        <vt:lpwstr>http://www.nevo.co.il/law/70301/348</vt:lpwstr>
      </vt:variant>
      <vt:variant>
        <vt:lpwstr/>
      </vt:variant>
      <vt:variant>
        <vt:i4>6357042</vt:i4>
      </vt:variant>
      <vt:variant>
        <vt:i4>9</vt:i4>
      </vt:variant>
      <vt:variant>
        <vt:i4>0</vt:i4>
      </vt:variant>
      <vt:variant>
        <vt:i4>5</vt:i4>
      </vt:variant>
      <vt:variant>
        <vt:lpwstr>http://www.nevo.co.il/law/70301/345.a.1</vt:lpwstr>
      </vt:variant>
      <vt:variant>
        <vt:lpwstr/>
      </vt:variant>
      <vt:variant>
        <vt:i4>7077991</vt:i4>
      </vt:variant>
      <vt:variant>
        <vt:i4>6</vt:i4>
      </vt:variant>
      <vt:variant>
        <vt:i4>0</vt:i4>
      </vt:variant>
      <vt:variant>
        <vt:i4>5</vt:i4>
      </vt:variant>
      <vt:variant>
        <vt:lpwstr>http://www.nevo.co.il/law/70301/296</vt:lpwstr>
      </vt:variant>
      <vt:variant>
        <vt:lpwstr/>
      </vt:variant>
      <vt:variant>
        <vt:i4>7077988</vt:i4>
      </vt:variant>
      <vt:variant>
        <vt:i4>3</vt:i4>
      </vt:variant>
      <vt:variant>
        <vt:i4>0</vt:i4>
      </vt:variant>
      <vt:variant>
        <vt:i4>5</vt:i4>
      </vt:variant>
      <vt:variant>
        <vt:lpwstr>http://www.nevo.co.il/law/70301/192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2022-05-24T10:09:00Z</dcterms:created>
  <dcterms:modified xsi:type="dcterms:W3CDTF">2022-05-24T10:09:00Z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5153</vt:lpwstr>
  </property>
  <property fmtid="{D5CDD505-2E9C-101B-9397-08002B2CF9AE}" pid="6" name="PROCYEAR">
    <vt:lpwstr>00</vt:lpwstr>
  </property>
  <property fmtid="{D5CDD505-2E9C-101B-9397-08002B2CF9AE}" pid="7" name="APPELLANT">
    <vt:lpwstr>מדינת ישראל - משטרת ישראל</vt:lpwstr>
  </property>
  <property fmtid="{D5CDD505-2E9C-101B-9397-08002B2CF9AE}" pid="8" name="APPELLEE">
    <vt:lpwstr>ביטון מוטי </vt:lpwstr>
  </property>
  <property fmtid="{D5CDD505-2E9C-101B-9397-08002B2CF9AE}" pid="9" name="LAWYER">
    <vt:lpwstr>עינב סתיו;כתאנה בהעברה מ שביט נגה</vt:lpwstr>
  </property>
  <property fmtid="{D5CDD505-2E9C-101B-9397-08002B2CF9AE}" pid="10" name="JUDGE">
    <vt:lpwstr>דב מגד</vt:lpwstr>
  </property>
  <property fmtid="{D5CDD505-2E9C-101B-9397-08002B2CF9AE}" pid="11" name="CITY">
    <vt:lpwstr>ב"ש</vt:lpwstr>
  </property>
  <property fmtid="{D5CDD505-2E9C-101B-9397-08002B2CF9AE}" pid="12" name="DATE">
    <vt:lpwstr>20011210</vt:lpwstr>
  </property>
  <property fmtid="{D5CDD505-2E9C-101B-9397-08002B2CF9AE}" pid="13" name="WORDNUMPAGES">
    <vt:lpwstr>15</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NOSE1">
    <vt:lpwstr/>
  </property>
  <property fmtid="{D5CDD505-2E9C-101B-9397-08002B2CF9AE}" pid="18" name="NOSE2">
    <vt:lpwstr/>
  </property>
  <property fmtid="{D5CDD505-2E9C-101B-9397-08002B2CF9AE}" pid="19" name="NOSE3">
    <vt:lpwstr/>
  </property>
  <property fmtid="{D5CDD505-2E9C-101B-9397-08002B2CF9AE}" pid="20" name="PADIMAIL">
    <vt:lpwstr/>
  </property>
  <property fmtid="{D5CDD505-2E9C-101B-9397-08002B2CF9AE}" pid="21" name="LINKK1">
    <vt:lpwstr/>
  </property>
  <property fmtid="{D5CDD505-2E9C-101B-9397-08002B2CF9AE}" pid="22" name="LINKK2">
    <vt:lpwstr/>
  </property>
  <property fmtid="{D5CDD505-2E9C-101B-9397-08002B2CF9AE}" pid="23" name="LINKK3">
    <vt:lpwstr/>
  </property>
  <property fmtid="{D5CDD505-2E9C-101B-9397-08002B2CF9AE}" pid="24" name="LINKK4">
    <vt:lpwstr/>
  </property>
  <property fmtid="{D5CDD505-2E9C-101B-9397-08002B2CF9AE}" pid="25" name="LINKK5">
    <vt:lpwstr/>
  </property>
  <property fmtid="{D5CDD505-2E9C-101B-9397-08002B2CF9AE}" pid="26" name="LINKK6">
    <vt:lpwstr/>
  </property>
  <property fmtid="{D5CDD505-2E9C-101B-9397-08002B2CF9AE}" pid="27" name="LINKK7">
    <vt:lpwstr/>
  </property>
  <property fmtid="{D5CDD505-2E9C-101B-9397-08002B2CF9AE}" pid="28" name="LINKK8">
    <vt:lpwstr/>
  </property>
  <property fmtid="{D5CDD505-2E9C-101B-9397-08002B2CF9AE}" pid="29" name="LINKK9">
    <vt:lpwstr/>
  </property>
  <property fmtid="{D5CDD505-2E9C-101B-9397-08002B2CF9AE}" pid="30" name="LINKK10">
    <vt:lpwstr/>
  </property>
  <property fmtid="{D5CDD505-2E9C-101B-9397-08002B2CF9AE}" pid="31" name="LINKK11">
    <vt:lpwstr/>
  </property>
  <property fmtid="{D5CDD505-2E9C-101B-9397-08002B2CF9AE}" pid="32" name="LINKK12">
    <vt:lpwstr/>
  </property>
  <property fmtid="{D5CDD505-2E9C-101B-9397-08002B2CF9AE}" pid="33" name="CASESLISTTMP1">
    <vt:lpwstr>17941097:3;5676920;7905964;17938240</vt:lpwstr>
  </property>
  <property fmtid="{D5CDD505-2E9C-101B-9397-08002B2CF9AE}" pid="34" name="CASENOTES1">
    <vt:lpwstr>ProcID=133&amp;PartA=341&amp;PartC=98</vt:lpwstr>
  </property>
  <property fmtid="{D5CDD505-2E9C-101B-9397-08002B2CF9AE}" pid="35" name="LAWLISTTMP1">
    <vt:lpwstr>70301/348.a;192;296;348;345.a.1;348.f</vt:lpwstr>
  </property>
  <property fmtid="{D5CDD505-2E9C-101B-9397-08002B2CF9AE}" pid="36" name="LAWLISTTMP2">
    <vt:lpwstr>98569/054a.b</vt:lpwstr>
  </property>
</Properties>
</file>