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8168" w14:textId="77777777" w:rsidR="00073009" w:rsidRDefault="00073009">
      <w:pPr>
        <w:pStyle w:val="Header"/>
        <w:framePr w:wrap="auto" w:vAnchor="text" w:hAnchor="margin" w:xAlign="center" w:y="1"/>
        <w:spacing w:after="80" w:line="320" w:lineRule="exact"/>
        <w:ind w:firstLine="283"/>
        <w:rPr>
          <w:sz w:val="22"/>
          <w:rtl/>
        </w:rPr>
      </w:pPr>
      <w:bookmarkStart w:id="0" w:name="LastJudge"/>
    </w:p>
    <w:p w14:paraId="7EE62820" w14:textId="77777777" w:rsidR="00073009" w:rsidRDefault="00A624EF">
      <w:pPr>
        <w:spacing w:after="80" w:line="320" w:lineRule="exact"/>
        <w:ind w:firstLine="283"/>
        <w:rPr>
          <w:rFonts w:hint="cs"/>
          <w:b/>
          <w:bCs/>
          <w:sz w:val="22"/>
          <w:rtl/>
        </w:rPr>
      </w:pPr>
      <w:r>
        <w:rPr>
          <w:rFonts w:hint="cs"/>
          <w:b/>
          <w:bCs/>
          <w:sz w:val="22"/>
          <w:rtl/>
        </w:rPr>
        <w:t xml:space="preserve"> </w:t>
      </w:r>
    </w:p>
    <w:p w14:paraId="5E9E606A" w14:textId="77777777" w:rsidR="00073009" w:rsidRDefault="00073009">
      <w:pPr>
        <w:spacing w:after="80" w:line="320" w:lineRule="exact"/>
        <w:ind w:firstLine="283"/>
        <w:rPr>
          <w:rFonts w:hint="cs"/>
          <w:b/>
          <w:bCs/>
          <w:sz w:val="22"/>
          <w:rtl/>
        </w:rPr>
      </w:pPr>
      <w:r>
        <w:rPr>
          <w:b/>
          <w:bCs/>
          <w:sz w:val="22"/>
        </w:rPr>
        <w:t xml:space="preserve">    </w:t>
      </w:r>
    </w:p>
    <w:p w14:paraId="7CE5B392" w14:textId="77777777" w:rsidR="00073009" w:rsidRDefault="00073009">
      <w:pPr>
        <w:spacing w:after="80" w:line="320" w:lineRule="exact"/>
        <w:ind w:firstLine="283"/>
        <w:rPr>
          <w:b/>
          <w:bCs/>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38385C" w14:paraId="57353DDB"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1326EBEA" w14:textId="77777777" w:rsidR="00073009" w:rsidRDefault="00A624EF">
            <w:pPr>
              <w:spacing w:after="80" w:line="320" w:lineRule="exact"/>
              <w:ind w:firstLine="283"/>
              <w:rPr>
                <w:b/>
                <w:bCs/>
                <w:sz w:val="22"/>
              </w:rPr>
            </w:pPr>
            <w:r>
              <w:rPr>
                <w:sz w:val="22"/>
                <w:rtl/>
              </w:rPr>
              <w:t xml:space="preserve"> </w:t>
            </w:r>
          </w:p>
        </w:tc>
      </w:tr>
      <w:tr w:rsidR="0038385C" w14:paraId="2612146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092F033" w14:textId="77777777" w:rsidR="0038385C" w:rsidRDefault="0038385C">
            <w:pPr>
              <w:spacing w:after="80" w:line="320" w:lineRule="exact"/>
              <w:ind w:firstLine="283"/>
              <w:rPr>
                <w:b/>
                <w:bCs/>
                <w:sz w:val="22"/>
              </w:rPr>
            </w:pPr>
            <w:r>
              <w:rPr>
                <w:rFonts w:hint="cs"/>
                <w:b/>
                <w:bCs/>
                <w:sz w:val="22"/>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10158EC0" w14:textId="77777777" w:rsidR="0038385C" w:rsidRDefault="0038385C">
            <w:pPr>
              <w:spacing w:after="80" w:line="320" w:lineRule="exact"/>
              <w:ind w:firstLine="283"/>
              <w:rPr>
                <w:b/>
                <w:bCs/>
                <w:sz w:val="22"/>
              </w:rPr>
            </w:pPr>
            <w:r>
              <w:rPr>
                <w:rFonts w:hint="cs"/>
                <w:b/>
                <w:bCs/>
                <w:sz w:val="22"/>
                <w:rtl/>
              </w:rPr>
              <w:t>פ  003209/02</w:t>
            </w:r>
          </w:p>
        </w:tc>
      </w:tr>
      <w:tr w:rsidR="0038385C" w14:paraId="58CC75B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EA54CD2" w14:textId="77777777" w:rsidR="0038385C" w:rsidRDefault="0038385C">
            <w:pPr>
              <w:spacing w:after="80" w:line="320" w:lineRule="exact"/>
              <w:ind w:firstLine="28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4680DDDE" w14:textId="77777777" w:rsidR="0038385C" w:rsidRDefault="00A624EF">
            <w:pPr>
              <w:spacing w:after="80" w:line="320" w:lineRule="exact"/>
              <w:ind w:firstLine="283"/>
              <w:rPr>
                <w:b/>
                <w:bCs/>
                <w:sz w:val="22"/>
              </w:rPr>
            </w:pPr>
            <w:r>
              <w:rPr>
                <w:sz w:val="22"/>
                <w:rtl/>
              </w:rPr>
              <w:t xml:space="preserve"> </w:t>
            </w:r>
          </w:p>
        </w:tc>
      </w:tr>
      <w:tr w:rsidR="0038385C" w14:paraId="7E78F7B0"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36CD1F83" w14:textId="77777777" w:rsidR="0038385C" w:rsidRDefault="0038385C">
            <w:pPr>
              <w:spacing w:after="80" w:line="320" w:lineRule="exact"/>
              <w:ind w:firstLine="283"/>
              <w:rPr>
                <w:b/>
                <w:bCs/>
                <w:sz w:val="22"/>
              </w:rPr>
            </w:pPr>
            <w:r>
              <w:rPr>
                <w:rFonts w:hint="cs"/>
                <w:b/>
                <w:bCs/>
                <w:sz w:val="22"/>
                <w:rtl/>
              </w:rPr>
              <w:t>בפני:</w:t>
            </w:r>
          </w:p>
        </w:tc>
        <w:tc>
          <w:tcPr>
            <w:tcW w:w="4706" w:type="dxa"/>
            <w:tcBorders>
              <w:top w:val="single" w:sz="4" w:space="0" w:color="auto"/>
              <w:left w:val="single" w:sz="4" w:space="0" w:color="auto"/>
              <w:bottom w:val="single" w:sz="4" w:space="0" w:color="auto"/>
              <w:right w:val="single" w:sz="4" w:space="0" w:color="auto"/>
            </w:tcBorders>
          </w:tcPr>
          <w:p w14:paraId="763EAE3E" w14:textId="77777777" w:rsidR="0038385C" w:rsidRDefault="0038385C">
            <w:pPr>
              <w:spacing w:after="80" w:line="320" w:lineRule="exact"/>
              <w:ind w:firstLine="283"/>
              <w:rPr>
                <w:b/>
                <w:bCs/>
                <w:sz w:val="22"/>
              </w:rPr>
            </w:pPr>
            <w:r>
              <w:rPr>
                <w:rFonts w:hint="cs"/>
                <w:b/>
                <w:bCs/>
                <w:sz w:val="22"/>
                <w:rtl/>
              </w:rPr>
              <w:t xml:space="preserve"> כבוד השופטת נאוה בכור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DAF6F91" w14:textId="77777777" w:rsidR="0038385C" w:rsidRDefault="0038385C">
            <w:pPr>
              <w:spacing w:after="80" w:line="320" w:lineRule="exact"/>
              <w:ind w:firstLine="283"/>
              <w:rPr>
                <w:b/>
                <w:bCs/>
                <w:sz w:val="22"/>
              </w:rPr>
            </w:pPr>
            <w:r>
              <w:rPr>
                <w:rFonts w:hint="cs"/>
                <w:b/>
                <w:bCs/>
                <w:sz w:val="22"/>
                <w:rtl/>
              </w:rPr>
              <w:t>תאריך:</w:t>
            </w:r>
          </w:p>
        </w:tc>
        <w:tc>
          <w:tcPr>
            <w:tcW w:w="2093" w:type="dxa"/>
            <w:tcBorders>
              <w:top w:val="single" w:sz="4" w:space="0" w:color="auto"/>
              <w:left w:val="single" w:sz="4" w:space="0" w:color="auto"/>
              <w:bottom w:val="single" w:sz="4" w:space="0" w:color="auto"/>
              <w:right w:val="single" w:sz="4" w:space="0" w:color="auto"/>
            </w:tcBorders>
          </w:tcPr>
          <w:p w14:paraId="2E57EF02" w14:textId="77777777" w:rsidR="0038385C" w:rsidRDefault="0038385C">
            <w:pPr>
              <w:spacing w:after="80" w:line="320" w:lineRule="exact"/>
              <w:ind w:firstLine="283"/>
              <w:rPr>
                <w:b/>
                <w:bCs/>
                <w:sz w:val="22"/>
              </w:rPr>
            </w:pPr>
            <w:r>
              <w:rPr>
                <w:rFonts w:hint="cs"/>
                <w:b/>
                <w:bCs/>
                <w:sz w:val="22"/>
                <w:rtl/>
              </w:rPr>
              <w:t>15/07/2003</w:t>
            </w:r>
          </w:p>
        </w:tc>
      </w:tr>
    </w:tbl>
    <w:p w14:paraId="01C32496" w14:textId="77777777" w:rsidR="00073009" w:rsidRDefault="00A624EF">
      <w:pPr>
        <w:spacing w:after="80" w:line="320" w:lineRule="exact"/>
        <w:ind w:firstLine="283"/>
        <w:rPr>
          <w:rFonts w:hint="cs"/>
          <w:b/>
          <w:bCs/>
          <w:sz w:val="22"/>
          <w:rtl/>
        </w:rPr>
      </w:pPr>
      <w:r>
        <w:rPr>
          <w:rFonts w:hint="cs"/>
          <w:b/>
          <w:bCs/>
          <w:sz w:val="22"/>
          <w:rtl/>
        </w:rPr>
        <w:t xml:space="preserve"> </w:t>
      </w:r>
    </w:p>
    <w:p w14:paraId="365F3588" w14:textId="77777777" w:rsidR="00073009" w:rsidRDefault="00A624EF">
      <w:pPr>
        <w:pStyle w:val="Header"/>
        <w:spacing w:after="80" w:line="320" w:lineRule="exact"/>
        <w:ind w:firstLine="283"/>
        <w:rPr>
          <w:rFonts w:hint="cs"/>
          <w:b/>
          <w:bCs/>
          <w:sz w:val="22"/>
          <w:rtl/>
        </w:rPr>
      </w:pPr>
      <w:r>
        <w:rPr>
          <w:rFonts w:hint="cs"/>
          <w:b/>
          <w:bCs/>
          <w:sz w:val="22"/>
          <w:rtl/>
        </w:rPr>
        <w:t xml:space="preserve"> </w:t>
      </w:r>
    </w:p>
    <w:p w14:paraId="7D956E3C" w14:textId="77777777" w:rsidR="00073009" w:rsidRDefault="00A624EF">
      <w:pPr>
        <w:spacing w:after="80" w:line="320" w:lineRule="exact"/>
        <w:ind w:firstLine="283"/>
        <w:rPr>
          <w:rFonts w:hint="cs"/>
          <w:sz w:val="22"/>
          <w:rtl/>
        </w:rPr>
      </w:pPr>
      <w:r>
        <w:rPr>
          <w:rFonts w:hint="cs"/>
          <w:sz w:val="22"/>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8385C" w14:paraId="554FC729" w14:textId="77777777">
        <w:tc>
          <w:tcPr>
            <w:tcW w:w="1362" w:type="dxa"/>
          </w:tcPr>
          <w:p w14:paraId="68B2DDBE" w14:textId="77777777" w:rsidR="0038385C" w:rsidRDefault="0038385C">
            <w:pPr>
              <w:spacing w:after="80" w:line="320" w:lineRule="exact"/>
              <w:ind w:firstLine="283"/>
              <w:rPr>
                <w:b/>
                <w:bCs/>
                <w:sz w:val="22"/>
              </w:rPr>
            </w:pPr>
            <w:bookmarkStart w:id="1" w:name="FirstAppellant"/>
            <w:r>
              <w:rPr>
                <w:rFonts w:hint="cs"/>
                <w:b/>
                <w:bCs/>
                <w:sz w:val="22"/>
                <w:rtl/>
              </w:rPr>
              <w:t>בעניין:</w:t>
            </w:r>
          </w:p>
        </w:tc>
        <w:tc>
          <w:tcPr>
            <w:tcW w:w="4820" w:type="dxa"/>
            <w:gridSpan w:val="2"/>
          </w:tcPr>
          <w:p w14:paraId="30F1BC3C" w14:textId="77777777" w:rsidR="0038385C" w:rsidRDefault="0038385C">
            <w:pPr>
              <w:pStyle w:val="a"/>
              <w:suppressLineNumbers w:val="0"/>
              <w:spacing w:after="80" w:line="320" w:lineRule="exact"/>
              <w:ind w:firstLine="283"/>
            </w:pPr>
            <w:r>
              <w:rPr>
                <w:rFonts w:hint="cs"/>
                <w:rtl/>
              </w:rPr>
              <w:t>מדינת ישראל</w:t>
            </w:r>
          </w:p>
        </w:tc>
        <w:tc>
          <w:tcPr>
            <w:tcW w:w="2409" w:type="dxa"/>
          </w:tcPr>
          <w:p w14:paraId="44CF0717" w14:textId="77777777" w:rsidR="0038385C" w:rsidRDefault="00A624EF">
            <w:pPr>
              <w:pStyle w:val="a"/>
              <w:suppressLineNumbers w:val="0"/>
              <w:spacing w:after="80" w:line="320" w:lineRule="exact"/>
              <w:ind w:firstLine="283"/>
            </w:pPr>
            <w:r>
              <w:rPr>
                <w:rtl/>
              </w:rPr>
              <w:t xml:space="preserve"> </w:t>
            </w:r>
          </w:p>
        </w:tc>
      </w:tr>
      <w:tr w:rsidR="0038385C" w14:paraId="59156234" w14:textId="77777777">
        <w:tc>
          <w:tcPr>
            <w:tcW w:w="1362" w:type="dxa"/>
          </w:tcPr>
          <w:p w14:paraId="70984682" w14:textId="77777777" w:rsidR="0038385C" w:rsidRDefault="00A624EF">
            <w:pPr>
              <w:pStyle w:val="a"/>
              <w:suppressLineNumbers w:val="0"/>
              <w:spacing w:after="80" w:line="320" w:lineRule="exact"/>
              <w:ind w:firstLine="283"/>
            </w:pPr>
            <w:bookmarkStart w:id="2" w:name="בא_כוח_א" w:colFirst="2" w:colLast="2"/>
            <w:bookmarkStart w:id="3" w:name="FirstLawyer"/>
            <w:bookmarkEnd w:id="1"/>
            <w:r>
              <w:rPr>
                <w:rtl/>
              </w:rPr>
              <w:t xml:space="preserve"> </w:t>
            </w:r>
          </w:p>
        </w:tc>
        <w:tc>
          <w:tcPr>
            <w:tcW w:w="1757" w:type="dxa"/>
          </w:tcPr>
          <w:p w14:paraId="1CD5E888" w14:textId="77777777" w:rsidR="0038385C" w:rsidRDefault="0038385C">
            <w:pPr>
              <w:pStyle w:val="a"/>
              <w:suppressLineNumbers w:val="0"/>
              <w:spacing w:after="80" w:line="320" w:lineRule="exact"/>
              <w:ind w:firstLine="283"/>
            </w:pPr>
            <w:r>
              <w:rPr>
                <w:rFonts w:hint="cs"/>
                <w:rtl/>
              </w:rPr>
              <w:t>על-ידי ב"כ עו"ד</w:t>
            </w:r>
          </w:p>
        </w:tc>
        <w:tc>
          <w:tcPr>
            <w:tcW w:w="3063" w:type="dxa"/>
          </w:tcPr>
          <w:p w14:paraId="55467442" w14:textId="77777777" w:rsidR="0038385C" w:rsidRDefault="0038385C">
            <w:pPr>
              <w:pStyle w:val="a"/>
              <w:suppressLineNumbers w:val="0"/>
              <w:spacing w:after="80" w:line="320" w:lineRule="exact"/>
              <w:ind w:firstLine="283"/>
            </w:pPr>
            <w:r>
              <w:rPr>
                <w:rFonts w:hint="cs"/>
                <w:rtl/>
              </w:rPr>
              <w:t>קובי אפלבוים – נוכח</w:t>
            </w:r>
          </w:p>
        </w:tc>
        <w:tc>
          <w:tcPr>
            <w:tcW w:w="2409" w:type="dxa"/>
          </w:tcPr>
          <w:p w14:paraId="0AE6F36D" w14:textId="77777777" w:rsidR="0038385C" w:rsidRDefault="0038385C">
            <w:pPr>
              <w:pStyle w:val="a"/>
              <w:suppressLineNumbers w:val="0"/>
              <w:spacing w:after="80" w:line="320" w:lineRule="exact"/>
              <w:ind w:firstLine="283"/>
            </w:pPr>
            <w:r>
              <w:rPr>
                <w:rFonts w:hint="cs"/>
                <w:rtl/>
              </w:rPr>
              <w:t>המאשימה</w:t>
            </w:r>
          </w:p>
        </w:tc>
      </w:tr>
      <w:bookmarkEnd w:id="2"/>
      <w:bookmarkEnd w:id="3"/>
      <w:tr w:rsidR="0038385C" w14:paraId="05DDEA83" w14:textId="77777777">
        <w:tc>
          <w:tcPr>
            <w:tcW w:w="1362" w:type="dxa"/>
          </w:tcPr>
          <w:p w14:paraId="24655B48" w14:textId="77777777" w:rsidR="0038385C" w:rsidRDefault="00A624EF">
            <w:pPr>
              <w:pStyle w:val="a"/>
              <w:suppressLineNumbers w:val="0"/>
              <w:spacing w:after="80" w:line="320" w:lineRule="exact"/>
              <w:ind w:firstLine="283"/>
            </w:pPr>
            <w:r>
              <w:rPr>
                <w:rtl/>
              </w:rPr>
              <w:t xml:space="preserve"> </w:t>
            </w:r>
          </w:p>
        </w:tc>
        <w:tc>
          <w:tcPr>
            <w:tcW w:w="4820" w:type="dxa"/>
            <w:gridSpan w:val="2"/>
          </w:tcPr>
          <w:p w14:paraId="5F6B8C55" w14:textId="77777777" w:rsidR="0038385C" w:rsidRDefault="0038385C">
            <w:pPr>
              <w:pStyle w:val="a"/>
              <w:suppressLineNumbers w:val="0"/>
              <w:spacing w:after="80" w:line="320" w:lineRule="exact"/>
              <w:ind w:firstLine="283"/>
            </w:pPr>
            <w:r>
              <w:rPr>
                <w:rFonts w:hint="cs"/>
                <w:rtl/>
              </w:rPr>
              <w:t>נ  ג  ד</w:t>
            </w:r>
          </w:p>
        </w:tc>
        <w:tc>
          <w:tcPr>
            <w:tcW w:w="2409" w:type="dxa"/>
          </w:tcPr>
          <w:p w14:paraId="3BF3750B" w14:textId="77777777" w:rsidR="0038385C" w:rsidRDefault="00A624EF">
            <w:pPr>
              <w:pStyle w:val="a"/>
              <w:suppressLineNumbers w:val="0"/>
              <w:spacing w:after="80" w:line="320" w:lineRule="exact"/>
              <w:ind w:firstLine="283"/>
            </w:pPr>
            <w:r>
              <w:rPr>
                <w:rtl/>
              </w:rPr>
              <w:t xml:space="preserve"> </w:t>
            </w:r>
          </w:p>
        </w:tc>
      </w:tr>
      <w:tr w:rsidR="0038385C" w14:paraId="1B6E6373" w14:textId="77777777">
        <w:tc>
          <w:tcPr>
            <w:tcW w:w="1362" w:type="dxa"/>
          </w:tcPr>
          <w:p w14:paraId="2D7A49F4" w14:textId="77777777" w:rsidR="0038385C" w:rsidRDefault="00A624EF">
            <w:pPr>
              <w:pStyle w:val="a"/>
              <w:suppressLineNumbers w:val="0"/>
              <w:spacing w:after="80" w:line="320" w:lineRule="exact"/>
              <w:ind w:firstLine="283"/>
            </w:pPr>
            <w:bookmarkStart w:id="4" w:name="שם_ב" w:colFirst="1" w:colLast="1"/>
            <w:r>
              <w:rPr>
                <w:rtl/>
              </w:rPr>
              <w:t xml:space="preserve"> </w:t>
            </w:r>
          </w:p>
        </w:tc>
        <w:tc>
          <w:tcPr>
            <w:tcW w:w="4820" w:type="dxa"/>
            <w:gridSpan w:val="2"/>
          </w:tcPr>
          <w:p w14:paraId="4773EF7B" w14:textId="77777777" w:rsidR="0038385C" w:rsidRDefault="0038385C">
            <w:pPr>
              <w:pStyle w:val="a"/>
              <w:suppressLineNumbers w:val="0"/>
              <w:spacing w:after="80" w:line="320" w:lineRule="exact"/>
              <w:ind w:firstLine="283"/>
            </w:pPr>
            <w:r>
              <w:rPr>
                <w:rFonts w:hint="cs"/>
                <w:rtl/>
              </w:rPr>
              <w:t>בר ציון אסף – נוכח</w:t>
            </w:r>
          </w:p>
        </w:tc>
        <w:tc>
          <w:tcPr>
            <w:tcW w:w="2409" w:type="dxa"/>
          </w:tcPr>
          <w:p w14:paraId="45B7135B" w14:textId="77777777" w:rsidR="0038385C" w:rsidRDefault="00A624EF">
            <w:pPr>
              <w:pStyle w:val="a"/>
              <w:suppressLineNumbers w:val="0"/>
              <w:spacing w:after="80" w:line="320" w:lineRule="exact"/>
              <w:ind w:firstLine="283"/>
            </w:pPr>
            <w:r>
              <w:rPr>
                <w:rtl/>
              </w:rPr>
              <w:t xml:space="preserve"> </w:t>
            </w:r>
          </w:p>
        </w:tc>
      </w:tr>
      <w:bookmarkEnd w:id="4"/>
      <w:tr w:rsidR="0038385C" w14:paraId="5C203163" w14:textId="77777777">
        <w:tc>
          <w:tcPr>
            <w:tcW w:w="1362" w:type="dxa"/>
          </w:tcPr>
          <w:p w14:paraId="74EA0100" w14:textId="77777777" w:rsidR="0038385C" w:rsidRDefault="00A624EF">
            <w:pPr>
              <w:pStyle w:val="a"/>
              <w:suppressLineNumbers w:val="0"/>
              <w:spacing w:after="80" w:line="320" w:lineRule="exact"/>
              <w:ind w:firstLine="283"/>
            </w:pPr>
            <w:r>
              <w:rPr>
                <w:rtl/>
              </w:rPr>
              <w:t xml:space="preserve"> </w:t>
            </w:r>
          </w:p>
        </w:tc>
        <w:tc>
          <w:tcPr>
            <w:tcW w:w="1757" w:type="dxa"/>
          </w:tcPr>
          <w:p w14:paraId="50354F1D" w14:textId="77777777" w:rsidR="0038385C" w:rsidRDefault="0038385C">
            <w:pPr>
              <w:pStyle w:val="a"/>
              <w:suppressLineNumbers w:val="0"/>
              <w:spacing w:after="80" w:line="320" w:lineRule="exact"/>
              <w:ind w:firstLine="283"/>
            </w:pPr>
            <w:r>
              <w:rPr>
                <w:rFonts w:hint="cs"/>
                <w:rtl/>
              </w:rPr>
              <w:t>על-ידי ב"כ עו"ד</w:t>
            </w:r>
          </w:p>
        </w:tc>
        <w:tc>
          <w:tcPr>
            <w:tcW w:w="3063" w:type="dxa"/>
          </w:tcPr>
          <w:p w14:paraId="2828FDF4" w14:textId="77777777" w:rsidR="0038385C" w:rsidRDefault="0038385C">
            <w:pPr>
              <w:pStyle w:val="a"/>
              <w:suppressLineNumbers w:val="0"/>
              <w:spacing w:after="80" w:line="320" w:lineRule="exact"/>
              <w:ind w:firstLine="283"/>
            </w:pPr>
            <w:r>
              <w:rPr>
                <w:rFonts w:hint="cs"/>
                <w:rtl/>
              </w:rPr>
              <w:t>קרן נהרי - נוכחת</w:t>
            </w:r>
            <w:bookmarkStart w:id="5" w:name="בא_כוח_ב"/>
            <w:bookmarkEnd w:id="5"/>
          </w:p>
        </w:tc>
        <w:tc>
          <w:tcPr>
            <w:tcW w:w="2409" w:type="dxa"/>
          </w:tcPr>
          <w:p w14:paraId="47A33B21" w14:textId="77777777" w:rsidR="0038385C" w:rsidRDefault="0038385C">
            <w:pPr>
              <w:pStyle w:val="a"/>
              <w:suppressLineNumbers w:val="0"/>
              <w:spacing w:after="80" w:line="320" w:lineRule="exact"/>
              <w:ind w:firstLine="283"/>
            </w:pPr>
            <w:r>
              <w:rPr>
                <w:rFonts w:hint="cs"/>
                <w:rtl/>
              </w:rPr>
              <w:t>הנאשם</w:t>
            </w:r>
          </w:p>
        </w:tc>
      </w:tr>
    </w:tbl>
    <w:p w14:paraId="5A1378FB" w14:textId="77777777" w:rsidR="00D6694C" w:rsidRDefault="00D6694C" w:rsidP="00D6694C">
      <w:pPr>
        <w:spacing w:after="80" w:line="320" w:lineRule="exact"/>
        <w:ind w:firstLine="283"/>
        <w:rPr>
          <w:sz w:val="22"/>
          <w:rtl/>
        </w:rPr>
      </w:pPr>
      <w:bookmarkStart w:id="6" w:name="LawTable"/>
      <w:bookmarkEnd w:id="6"/>
    </w:p>
    <w:p w14:paraId="3815231B" w14:textId="77777777" w:rsidR="00D6694C" w:rsidRPr="00D6694C" w:rsidRDefault="00D6694C" w:rsidP="00D6694C">
      <w:pPr>
        <w:spacing w:after="120" w:line="240" w:lineRule="exact"/>
        <w:ind w:left="283" w:hanging="283"/>
        <w:rPr>
          <w:rFonts w:ascii="FrankRuehl" w:hAnsi="FrankRuehl" w:cs="FrankRuehl"/>
          <w:sz w:val="24"/>
          <w:rtl/>
        </w:rPr>
      </w:pPr>
    </w:p>
    <w:p w14:paraId="1DF08832" w14:textId="77777777" w:rsidR="00D6694C" w:rsidRPr="00D6694C" w:rsidRDefault="00D6694C" w:rsidP="00D6694C">
      <w:pPr>
        <w:spacing w:after="120" w:line="240" w:lineRule="exact"/>
        <w:ind w:left="283" w:hanging="283"/>
        <w:rPr>
          <w:rFonts w:ascii="FrankRuehl" w:hAnsi="FrankRuehl" w:cs="FrankRuehl"/>
          <w:sz w:val="24"/>
          <w:rtl/>
        </w:rPr>
      </w:pPr>
      <w:r w:rsidRPr="00D6694C">
        <w:rPr>
          <w:rFonts w:ascii="FrankRuehl" w:hAnsi="FrankRuehl" w:cs="FrankRuehl"/>
          <w:sz w:val="24"/>
          <w:rtl/>
        </w:rPr>
        <w:t xml:space="preserve">חקיקה שאוזכרה: </w:t>
      </w:r>
    </w:p>
    <w:p w14:paraId="2FA5A149" w14:textId="77777777" w:rsidR="00D6694C" w:rsidRPr="00D6694C" w:rsidRDefault="00D6694C" w:rsidP="00D6694C">
      <w:pPr>
        <w:spacing w:after="120" w:line="240" w:lineRule="exact"/>
        <w:ind w:left="283" w:hanging="283"/>
        <w:rPr>
          <w:rFonts w:ascii="FrankRuehl" w:hAnsi="FrankRuehl" w:cs="FrankRuehl"/>
          <w:sz w:val="24"/>
          <w:rtl/>
        </w:rPr>
      </w:pPr>
      <w:hyperlink r:id="rId6" w:history="1">
        <w:r w:rsidRPr="00D6694C">
          <w:rPr>
            <w:rFonts w:ascii="FrankRuehl" w:hAnsi="FrankRuehl" w:cs="FrankRuehl"/>
            <w:color w:val="0000FF"/>
            <w:sz w:val="24"/>
            <w:u w:val="single"/>
            <w:rtl/>
          </w:rPr>
          <w:t>חוק העונשין, תשל"ז-1977</w:t>
        </w:r>
      </w:hyperlink>
      <w:r w:rsidRPr="00D6694C">
        <w:rPr>
          <w:rFonts w:ascii="FrankRuehl" w:hAnsi="FrankRuehl" w:cs="FrankRuehl"/>
          <w:sz w:val="24"/>
          <w:rtl/>
        </w:rPr>
        <w:t xml:space="preserve">: סע'  </w:t>
      </w:r>
      <w:hyperlink r:id="rId7" w:history="1">
        <w:r w:rsidRPr="00D6694C">
          <w:rPr>
            <w:rFonts w:ascii="FrankRuehl" w:hAnsi="FrankRuehl" w:cs="FrankRuehl"/>
            <w:color w:val="0000FF"/>
            <w:sz w:val="24"/>
            <w:u w:val="single"/>
            <w:rtl/>
          </w:rPr>
          <w:t>192</w:t>
        </w:r>
      </w:hyperlink>
      <w:r w:rsidRPr="00D6694C">
        <w:rPr>
          <w:rFonts w:ascii="FrankRuehl" w:hAnsi="FrankRuehl" w:cs="FrankRuehl"/>
          <w:sz w:val="24"/>
          <w:rtl/>
        </w:rPr>
        <w:t xml:space="preserve">, </w:t>
      </w:r>
      <w:hyperlink r:id="rId8" w:history="1">
        <w:r w:rsidRPr="00D6694C">
          <w:rPr>
            <w:rFonts w:ascii="FrankRuehl" w:hAnsi="FrankRuehl" w:cs="FrankRuehl"/>
            <w:color w:val="0000FF"/>
            <w:sz w:val="24"/>
            <w:u w:val="single"/>
            <w:rtl/>
          </w:rPr>
          <w:t>348(ג)</w:t>
        </w:r>
      </w:hyperlink>
    </w:p>
    <w:p w14:paraId="00292D10" w14:textId="77777777" w:rsidR="00D6694C" w:rsidRPr="00D6694C" w:rsidRDefault="00D6694C" w:rsidP="00D6694C">
      <w:pPr>
        <w:spacing w:after="120" w:line="240" w:lineRule="exact"/>
        <w:ind w:left="283" w:hanging="283"/>
        <w:rPr>
          <w:rFonts w:ascii="FrankRuehl" w:hAnsi="FrankRuehl" w:cs="FrankRuehl"/>
          <w:sz w:val="24"/>
          <w:rtl/>
        </w:rPr>
      </w:pPr>
    </w:p>
    <w:p w14:paraId="46B2737D" w14:textId="77777777" w:rsidR="00D6694C" w:rsidRPr="00D6694C" w:rsidRDefault="00D6694C" w:rsidP="00D6694C">
      <w:pPr>
        <w:spacing w:after="80" w:line="320" w:lineRule="exact"/>
        <w:ind w:firstLine="283"/>
        <w:rPr>
          <w:sz w:val="22"/>
          <w:rtl/>
        </w:rPr>
      </w:pPr>
      <w:bookmarkStart w:id="7" w:name="LawTable_End"/>
      <w:bookmarkEnd w:id="7"/>
    </w:p>
    <w:p w14:paraId="4705507D" w14:textId="77777777" w:rsidR="00D6694C" w:rsidRPr="00D6694C" w:rsidRDefault="00D6694C" w:rsidP="00D6694C">
      <w:pPr>
        <w:spacing w:after="80" w:line="320" w:lineRule="exact"/>
        <w:ind w:firstLine="283"/>
        <w:rPr>
          <w:sz w:val="22"/>
          <w:rtl/>
        </w:rPr>
      </w:pPr>
    </w:p>
    <w:p w14:paraId="31ED979D" w14:textId="77777777" w:rsidR="00D6694C" w:rsidRPr="00D6694C" w:rsidRDefault="00A624EF" w:rsidP="00D6694C">
      <w:pPr>
        <w:spacing w:after="80" w:line="320" w:lineRule="exact"/>
        <w:ind w:firstLine="283"/>
        <w:rPr>
          <w:rFonts w:ascii="FrankRuehl" w:hAnsi="FrankRuehl" w:cs="FrankRuehl"/>
          <w:sz w:val="24"/>
          <w:rtl/>
        </w:rPr>
      </w:pPr>
      <w:r w:rsidRPr="00D6694C">
        <w:rPr>
          <w:rFonts w:hint="cs"/>
          <w:sz w:val="22"/>
          <w:rtl/>
        </w:rPr>
        <w:t xml:space="preserve"> </w:t>
      </w:r>
    </w:p>
    <w:p w14:paraId="02DE3177" w14:textId="77777777" w:rsidR="00D6694C" w:rsidRPr="00D6694C" w:rsidRDefault="00D6694C">
      <w:pPr>
        <w:spacing w:after="80" w:line="320" w:lineRule="exact"/>
        <w:ind w:firstLine="283"/>
        <w:rPr>
          <w:sz w:val="22"/>
          <w:rtl/>
        </w:rPr>
      </w:pPr>
    </w:p>
    <w:p w14:paraId="211C4406" w14:textId="77777777" w:rsidR="00D6694C" w:rsidRPr="00D6694C" w:rsidRDefault="00D6694C">
      <w:pPr>
        <w:spacing w:after="80" w:line="320" w:lineRule="exact"/>
        <w:ind w:firstLine="283"/>
        <w:rPr>
          <w:sz w:val="22"/>
          <w:rtl/>
        </w:rPr>
      </w:pPr>
    </w:p>
    <w:p w14:paraId="546A70F3" w14:textId="77777777" w:rsidR="00073009" w:rsidRPr="00D6694C" w:rsidRDefault="00073009">
      <w:pPr>
        <w:spacing w:after="80" w:line="320" w:lineRule="exact"/>
        <w:ind w:firstLine="283"/>
        <w:rPr>
          <w:rFonts w:hint="cs"/>
          <w:sz w:val="22"/>
          <w:rtl/>
        </w:rPr>
      </w:pPr>
    </w:p>
    <w:p w14:paraId="127BF1CC" w14:textId="77777777" w:rsidR="00A624EF" w:rsidRPr="00A624EF" w:rsidRDefault="00A624EF">
      <w:pPr>
        <w:pStyle w:val="Heading1"/>
        <w:spacing w:after="80" w:line="320" w:lineRule="exact"/>
        <w:ind w:firstLine="283"/>
        <w:jc w:val="both"/>
        <w:rPr>
          <w:b w:val="0"/>
          <w:bCs w:val="0"/>
          <w:sz w:val="22"/>
          <w:szCs w:val="24"/>
          <w:u w:val="none"/>
          <w:rtl/>
        </w:rPr>
      </w:pPr>
      <w:bookmarkStart w:id="8" w:name="סוג_מסמך"/>
      <w:bookmarkEnd w:id="8"/>
    </w:p>
    <w:p w14:paraId="37F7D895" w14:textId="77777777" w:rsidR="00A624EF" w:rsidRPr="00A624EF" w:rsidRDefault="00A624EF">
      <w:pPr>
        <w:pStyle w:val="Heading1"/>
        <w:spacing w:after="80" w:line="320" w:lineRule="exact"/>
        <w:ind w:firstLine="283"/>
        <w:jc w:val="both"/>
        <w:rPr>
          <w:sz w:val="22"/>
          <w:szCs w:val="24"/>
          <w:u w:val="none"/>
          <w:rtl/>
        </w:rPr>
      </w:pPr>
    </w:p>
    <w:p w14:paraId="3A3C8BD2" w14:textId="77777777" w:rsidR="00073009" w:rsidRPr="00A624EF" w:rsidRDefault="00073009">
      <w:pPr>
        <w:pStyle w:val="Heading1"/>
        <w:spacing w:after="80" w:line="320" w:lineRule="exact"/>
        <w:ind w:firstLine="283"/>
        <w:jc w:val="both"/>
        <w:rPr>
          <w:sz w:val="22"/>
          <w:szCs w:val="24"/>
          <w:u w:val="none"/>
          <w:rtl/>
        </w:rPr>
      </w:pPr>
    </w:p>
    <w:p w14:paraId="3FCCB9E7" w14:textId="77777777" w:rsidR="00073009" w:rsidRDefault="00073009">
      <w:pPr>
        <w:spacing w:after="80" w:line="320" w:lineRule="exact"/>
        <w:ind w:firstLine="283"/>
        <w:jc w:val="center"/>
        <w:rPr>
          <w:b/>
          <w:bCs/>
          <w:sz w:val="22"/>
          <w:u w:val="single"/>
          <w:rtl/>
        </w:rPr>
      </w:pPr>
      <w:bookmarkStart w:id="9" w:name="PsakDin"/>
      <w:bookmarkEnd w:id="0"/>
      <w:r>
        <w:rPr>
          <w:b/>
          <w:bCs/>
          <w:sz w:val="22"/>
          <w:u w:val="single"/>
          <w:rtl/>
        </w:rPr>
        <w:t>הכרעת דין</w:t>
      </w:r>
    </w:p>
    <w:bookmarkEnd w:id="9"/>
    <w:p w14:paraId="2C0498C1" w14:textId="77777777" w:rsidR="00073009" w:rsidRDefault="00A624EF">
      <w:pPr>
        <w:spacing w:after="80" w:line="320" w:lineRule="exact"/>
        <w:ind w:firstLine="283"/>
        <w:rPr>
          <w:rFonts w:hint="cs"/>
          <w:sz w:val="22"/>
          <w:rtl/>
        </w:rPr>
      </w:pPr>
      <w:r>
        <w:rPr>
          <w:rFonts w:hint="cs"/>
          <w:sz w:val="22"/>
          <w:rtl/>
        </w:rPr>
        <w:t xml:space="preserve"> </w:t>
      </w:r>
    </w:p>
    <w:p w14:paraId="4764E2AE" w14:textId="77777777" w:rsidR="00073009" w:rsidRDefault="00073009">
      <w:pPr>
        <w:spacing w:after="80" w:line="320" w:lineRule="exact"/>
        <w:ind w:firstLine="283"/>
        <w:rPr>
          <w:rFonts w:hint="cs"/>
          <w:sz w:val="22"/>
          <w:rtl/>
        </w:rPr>
      </w:pPr>
      <w:r>
        <w:rPr>
          <w:rFonts w:hint="cs"/>
          <w:sz w:val="22"/>
          <w:rtl/>
        </w:rPr>
        <w:t>1.</w:t>
      </w:r>
      <w:r>
        <w:rPr>
          <w:rFonts w:hint="cs"/>
          <w:sz w:val="22"/>
          <w:rtl/>
        </w:rPr>
        <w:tab/>
        <w:t>החלטתי לזכות את הנאשם מהמיוחס לו בכתב האישום – וזאת מחמת הספק.</w:t>
      </w:r>
    </w:p>
    <w:p w14:paraId="0458FA64" w14:textId="77777777" w:rsidR="00073009" w:rsidRDefault="00A624EF">
      <w:pPr>
        <w:spacing w:after="80" w:line="320" w:lineRule="exact"/>
        <w:ind w:firstLine="283"/>
        <w:rPr>
          <w:rFonts w:hint="cs"/>
          <w:sz w:val="22"/>
          <w:rtl/>
        </w:rPr>
      </w:pPr>
      <w:r>
        <w:rPr>
          <w:rFonts w:hint="cs"/>
          <w:sz w:val="22"/>
          <w:rtl/>
        </w:rPr>
        <w:t xml:space="preserve"> </w:t>
      </w:r>
    </w:p>
    <w:p w14:paraId="648A8540" w14:textId="77777777" w:rsidR="00073009" w:rsidRDefault="00073009">
      <w:pPr>
        <w:spacing w:after="80" w:line="320" w:lineRule="exact"/>
        <w:ind w:firstLine="283"/>
        <w:rPr>
          <w:rFonts w:hint="cs"/>
          <w:sz w:val="22"/>
          <w:rtl/>
        </w:rPr>
      </w:pPr>
      <w:r>
        <w:rPr>
          <w:rFonts w:hint="cs"/>
          <w:sz w:val="22"/>
          <w:rtl/>
        </w:rPr>
        <w:lastRenderedPageBreak/>
        <w:t>2.</w:t>
      </w:r>
      <w:r>
        <w:rPr>
          <w:rFonts w:hint="cs"/>
          <w:sz w:val="22"/>
          <w:rtl/>
        </w:rPr>
        <w:tab/>
        <w:t xml:space="preserve">כנגד הנאשם הוגש כתב אישום המייחס לו עבירות של מעשה מגונה, על פי </w:t>
      </w:r>
      <w:hyperlink r:id="rId9" w:history="1">
        <w:r w:rsidR="00D6694C" w:rsidRPr="00D6694C">
          <w:rPr>
            <w:rStyle w:val="Hyperlink"/>
            <w:rFonts w:hint="eastAsia"/>
            <w:sz w:val="22"/>
            <w:rtl/>
          </w:rPr>
          <w:t>סעיף</w:t>
        </w:r>
        <w:r w:rsidR="00D6694C" w:rsidRPr="00D6694C">
          <w:rPr>
            <w:rStyle w:val="Hyperlink"/>
            <w:sz w:val="22"/>
            <w:rtl/>
          </w:rPr>
          <w:t xml:space="preserve"> 348(ג)</w:t>
        </w:r>
      </w:hyperlink>
      <w:r>
        <w:rPr>
          <w:rFonts w:hint="cs"/>
          <w:sz w:val="22"/>
          <w:rtl/>
        </w:rPr>
        <w:t xml:space="preserve"> ל</w:t>
      </w:r>
      <w:hyperlink r:id="rId10" w:history="1">
        <w:r w:rsidR="00A624EF" w:rsidRPr="00A624EF">
          <w:rPr>
            <w:rStyle w:val="Hyperlink"/>
            <w:rFonts w:hint="eastAsia"/>
            <w:sz w:val="22"/>
            <w:rtl/>
          </w:rPr>
          <w:t>חוק</w:t>
        </w:r>
        <w:r w:rsidR="00A624EF" w:rsidRPr="00A624EF">
          <w:rPr>
            <w:rStyle w:val="Hyperlink"/>
            <w:sz w:val="22"/>
            <w:rtl/>
          </w:rPr>
          <w:t xml:space="preserve"> העונשין</w:t>
        </w:r>
      </w:hyperlink>
      <w:r>
        <w:rPr>
          <w:rFonts w:hint="cs"/>
          <w:sz w:val="22"/>
          <w:rtl/>
        </w:rPr>
        <w:t xml:space="preserve">, התשל"ז-1977 (להלן: </w:t>
      </w:r>
      <w:r>
        <w:rPr>
          <w:rFonts w:hint="cs"/>
          <w:b/>
          <w:bCs/>
          <w:sz w:val="22"/>
          <w:rtl/>
        </w:rPr>
        <w:t>"החוק"</w:t>
      </w:r>
      <w:r>
        <w:rPr>
          <w:rFonts w:hint="cs"/>
          <w:sz w:val="22"/>
          <w:rtl/>
        </w:rPr>
        <w:t xml:space="preserve">) ואיומים, על פי </w:t>
      </w:r>
      <w:hyperlink r:id="rId11" w:history="1">
        <w:r w:rsidR="00D6694C" w:rsidRPr="00D6694C">
          <w:rPr>
            <w:rStyle w:val="Hyperlink"/>
            <w:rFonts w:hint="eastAsia"/>
            <w:sz w:val="22"/>
            <w:rtl/>
          </w:rPr>
          <w:t>סעיף</w:t>
        </w:r>
        <w:r w:rsidR="00D6694C" w:rsidRPr="00D6694C">
          <w:rPr>
            <w:rStyle w:val="Hyperlink"/>
            <w:sz w:val="22"/>
            <w:rtl/>
          </w:rPr>
          <w:t xml:space="preserve"> 192</w:t>
        </w:r>
      </w:hyperlink>
      <w:r>
        <w:rPr>
          <w:rFonts w:hint="cs"/>
          <w:sz w:val="22"/>
          <w:rtl/>
        </w:rPr>
        <w:t xml:space="preserve"> לחוק.</w:t>
      </w:r>
    </w:p>
    <w:p w14:paraId="3126C78F" w14:textId="77777777" w:rsidR="00073009" w:rsidRDefault="00073009">
      <w:pPr>
        <w:spacing w:after="80" w:line="320" w:lineRule="exact"/>
        <w:ind w:firstLine="283"/>
        <w:rPr>
          <w:rFonts w:hint="cs"/>
          <w:color w:val="FFFFFF"/>
          <w:sz w:val="4"/>
          <w:szCs w:val="4"/>
          <w:rtl/>
        </w:rPr>
      </w:pPr>
    </w:p>
    <w:p w14:paraId="37C29496" w14:textId="77777777" w:rsidR="00073009" w:rsidRDefault="00073009">
      <w:pPr>
        <w:spacing w:after="80" w:line="320" w:lineRule="exact"/>
        <w:ind w:firstLine="283"/>
        <w:rPr>
          <w:rFonts w:hint="cs"/>
          <w:color w:val="FFFFFF"/>
          <w:sz w:val="4"/>
          <w:szCs w:val="4"/>
          <w:rtl/>
        </w:rPr>
      </w:pPr>
      <w:r>
        <w:rPr>
          <w:color w:val="FFFFFF"/>
          <w:sz w:val="4"/>
          <w:szCs w:val="4"/>
          <w:rtl/>
        </w:rPr>
        <w:t>5129371</w:t>
      </w:r>
    </w:p>
    <w:p w14:paraId="3ECB1DF4" w14:textId="77777777" w:rsidR="00073009" w:rsidRDefault="00073009">
      <w:pPr>
        <w:spacing w:after="80" w:line="320" w:lineRule="exact"/>
        <w:ind w:firstLine="283"/>
        <w:rPr>
          <w:rFonts w:hint="cs"/>
          <w:sz w:val="22"/>
          <w:rtl/>
        </w:rPr>
      </w:pPr>
      <w:r>
        <w:rPr>
          <w:color w:val="FFFFFF"/>
          <w:sz w:val="4"/>
          <w:szCs w:val="4"/>
          <w:rtl/>
        </w:rPr>
        <w:t>5129371</w:t>
      </w:r>
      <w:r w:rsidR="00A624EF">
        <w:rPr>
          <w:rFonts w:hint="cs"/>
          <w:sz w:val="22"/>
          <w:rtl/>
        </w:rPr>
        <w:t xml:space="preserve"> </w:t>
      </w:r>
    </w:p>
    <w:p w14:paraId="1148DCDB" w14:textId="77777777" w:rsidR="00073009" w:rsidRDefault="00073009">
      <w:pPr>
        <w:spacing w:after="80" w:line="320" w:lineRule="exact"/>
        <w:ind w:firstLine="283"/>
        <w:rPr>
          <w:rFonts w:hint="cs"/>
          <w:sz w:val="22"/>
          <w:rtl/>
        </w:rPr>
      </w:pPr>
      <w:r>
        <w:rPr>
          <w:rFonts w:hint="cs"/>
          <w:sz w:val="22"/>
          <w:rtl/>
        </w:rPr>
        <w:t>3.</w:t>
      </w:r>
      <w:r>
        <w:rPr>
          <w:rFonts w:hint="cs"/>
          <w:sz w:val="22"/>
          <w:rtl/>
        </w:rPr>
        <w:tab/>
        <w:t>בכתב האישום מיוחס לנאשם כי בתאריך 12.6.2001 בסמוך לשעה 15:30, בדירתה של המתלוננת אחז הנאשם בכף ידה, הצמידה לאיבר מינו ובעזרת ידו הניע את כף ידה - לצורך גירוי, סיפוק או גירוי מיניים וללא הסכמת המתלוננת.</w:t>
      </w:r>
      <w:r>
        <w:rPr>
          <w:color w:val="FFFFFF"/>
          <w:sz w:val="4"/>
          <w:szCs w:val="4"/>
          <w:rtl/>
        </w:rPr>
        <w:t>נ</w:t>
      </w:r>
    </w:p>
    <w:p w14:paraId="334D6E6A" w14:textId="77777777" w:rsidR="00073009" w:rsidRDefault="00073009">
      <w:pPr>
        <w:spacing w:after="80" w:line="320" w:lineRule="exact"/>
        <w:ind w:firstLine="283"/>
        <w:rPr>
          <w:rFonts w:hint="cs"/>
          <w:sz w:val="22"/>
          <w:rtl/>
        </w:rPr>
      </w:pPr>
      <w:r>
        <w:rPr>
          <w:rFonts w:hint="cs"/>
          <w:sz w:val="22"/>
          <w:rtl/>
        </w:rPr>
        <w:tab/>
        <w:t>בנסיבות אלו אחז הנאשם מספריים ואיים על המתלוננת כי אם לא תתפשט, יהרגה, וזאת כדי להפחידה.</w:t>
      </w:r>
      <w:r>
        <w:rPr>
          <w:color w:val="FFFFFF"/>
          <w:sz w:val="4"/>
          <w:szCs w:val="4"/>
          <w:rtl/>
        </w:rPr>
        <w:t>ב</w:t>
      </w:r>
    </w:p>
    <w:p w14:paraId="3C919C78" w14:textId="77777777" w:rsidR="00073009" w:rsidRDefault="00073009">
      <w:pPr>
        <w:spacing w:after="80" w:line="320" w:lineRule="exact"/>
        <w:ind w:firstLine="283"/>
        <w:rPr>
          <w:rFonts w:hint="cs"/>
          <w:sz w:val="22"/>
          <w:rtl/>
        </w:rPr>
      </w:pPr>
      <w:r>
        <w:rPr>
          <w:rFonts w:hint="cs"/>
          <w:sz w:val="22"/>
          <w:rtl/>
        </w:rPr>
        <w:tab/>
        <w:t xml:space="preserve">בהמשך לאותן הנסיבות, פתחה המתלוננת כפתור בחולצתה, והנאשם נגע בחזה – לשם גירוי, סיפוק או ביזוי מיניים. </w:t>
      </w:r>
    </w:p>
    <w:p w14:paraId="392C77C5" w14:textId="77777777" w:rsidR="00073009" w:rsidRDefault="00A624EF">
      <w:pPr>
        <w:spacing w:after="80" w:line="320" w:lineRule="exact"/>
        <w:ind w:firstLine="283"/>
        <w:rPr>
          <w:rFonts w:hint="cs"/>
          <w:sz w:val="22"/>
          <w:rtl/>
        </w:rPr>
      </w:pPr>
      <w:r>
        <w:rPr>
          <w:rFonts w:hint="cs"/>
          <w:sz w:val="22"/>
          <w:rtl/>
        </w:rPr>
        <w:t xml:space="preserve"> </w:t>
      </w:r>
    </w:p>
    <w:p w14:paraId="79FB81AD" w14:textId="77777777" w:rsidR="00073009" w:rsidRDefault="00073009">
      <w:pPr>
        <w:spacing w:after="80" w:line="320" w:lineRule="exact"/>
        <w:ind w:firstLine="283"/>
        <w:rPr>
          <w:rFonts w:hint="cs"/>
          <w:b/>
          <w:bCs/>
          <w:sz w:val="22"/>
          <w:u w:val="single"/>
          <w:rtl/>
        </w:rPr>
      </w:pPr>
      <w:r>
        <w:rPr>
          <w:rFonts w:hint="cs"/>
          <w:sz w:val="22"/>
          <w:rtl/>
        </w:rPr>
        <w:t>4.</w:t>
      </w:r>
      <w:r>
        <w:rPr>
          <w:rFonts w:hint="cs"/>
          <w:sz w:val="22"/>
          <w:rtl/>
        </w:rPr>
        <w:tab/>
      </w:r>
      <w:r>
        <w:rPr>
          <w:rFonts w:hint="cs"/>
          <w:b/>
          <w:bCs/>
          <w:sz w:val="22"/>
          <w:u w:val="single"/>
          <w:rtl/>
        </w:rPr>
        <w:t>ראיות התביעה</w:t>
      </w:r>
    </w:p>
    <w:p w14:paraId="40AAC422" w14:textId="77777777" w:rsidR="00073009" w:rsidRDefault="00073009">
      <w:pPr>
        <w:spacing w:after="80" w:line="320" w:lineRule="exact"/>
        <w:ind w:firstLine="283"/>
        <w:rPr>
          <w:rFonts w:hint="cs"/>
          <w:b/>
          <w:bCs/>
          <w:sz w:val="22"/>
          <w:u w:val="single"/>
          <w:rtl/>
        </w:rPr>
      </w:pPr>
      <w:r>
        <w:rPr>
          <w:rFonts w:hint="cs"/>
          <w:sz w:val="22"/>
          <w:rtl/>
        </w:rPr>
        <w:tab/>
        <w:t>א.</w:t>
      </w:r>
      <w:r>
        <w:rPr>
          <w:rFonts w:hint="cs"/>
          <w:sz w:val="22"/>
          <w:rtl/>
        </w:rPr>
        <w:tab/>
      </w:r>
      <w:r>
        <w:rPr>
          <w:rFonts w:hint="cs"/>
          <w:b/>
          <w:bCs/>
          <w:sz w:val="22"/>
          <w:u w:val="single"/>
          <w:rtl/>
        </w:rPr>
        <w:t>ע"ת/1 - רס"ר לנדסקורן צביה</w:t>
      </w:r>
    </w:p>
    <w:p w14:paraId="7233109C" w14:textId="77777777" w:rsidR="00073009" w:rsidRDefault="00073009">
      <w:pPr>
        <w:spacing w:after="80" w:line="320" w:lineRule="exact"/>
        <w:ind w:firstLine="283"/>
        <w:rPr>
          <w:rFonts w:hint="cs"/>
          <w:sz w:val="22"/>
          <w:rtl/>
        </w:rPr>
      </w:pPr>
      <w:r>
        <w:rPr>
          <w:rFonts w:hint="cs"/>
          <w:sz w:val="22"/>
          <w:rtl/>
        </w:rPr>
        <w:t>חוקרת במשטרת בת ים.</w:t>
      </w:r>
      <w:r>
        <w:rPr>
          <w:color w:val="FFFFFF"/>
          <w:sz w:val="4"/>
          <w:szCs w:val="4"/>
          <w:rtl/>
        </w:rPr>
        <w:t>ו</w:t>
      </w:r>
    </w:p>
    <w:p w14:paraId="2C111CB8" w14:textId="77777777" w:rsidR="00073009" w:rsidRDefault="00073009">
      <w:pPr>
        <w:spacing w:after="80" w:line="320" w:lineRule="exact"/>
        <w:ind w:firstLine="283"/>
        <w:rPr>
          <w:rFonts w:hint="cs"/>
          <w:sz w:val="22"/>
          <w:rtl/>
        </w:rPr>
      </w:pPr>
      <w:r>
        <w:rPr>
          <w:rFonts w:hint="cs"/>
          <w:sz w:val="22"/>
          <w:rtl/>
        </w:rPr>
        <w:t>גבתה את הודעת הנאשם מיום 9/8/01 (</w:t>
      </w:r>
      <w:r>
        <w:rPr>
          <w:rFonts w:hint="cs"/>
          <w:b/>
          <w:bCs/>
          <w:sz w:val="22"/>
          <w:rtl/>
        </w:rPr>
        <w:t>ת/1</w:t>
      </w:r>
      <w:r>
        <w:rPr>
          <w:rFonts w:hint="cs"/>
          <w:sz w:val="22"/>
          <w:rtl/>
        </w:rPr>
        <w:t>) - בהודעתו מציין הנאשם כי המתלוננת פנתה אליו, אמרה כי ביתה נשרף ואף ביקשה תרומה של חפצים.</w:t>
      </w:r>
      <w:r>
        <w:rPr>
          <w:color w:val="FFFFFF"/>
          <w:sz w:val="4"/>
          <w:szCs w:val="4"/>
          <w:rtl/>
        </w:rPr>
        <w:t>נ</w:t>
      </w:r>
    </w:p>
    <w:p w14:paraId="278795FD" w14:textId="77777777" w:rsidR="00073009" w:rsidRDefault="00073009">
      <w:pPr>
        <w:spacing w:after="80" w:line="320" w:lineRule="exact"/>
        <w:ind w:firstLine="283"/>
        <w:rPr>
          <w:rFonts w:hint="cs"/>
          <w:sz w:val="22"/>
          <w:rtl/>
        </w:rPr>
      </w:pPr>
      <w:r>
        <w:rPr>
          <w:rFonts w:hint="cs"/>
          <w:sz w:val="22"/>
          <w:rtl/>
        </w:rPr>
        <w:t>הוא אסף חפצים בשווי 6,000 ₪ וביחד עם פקידתו, הביא זאת לדירת המתלוננת. שולחן וכסאות שאמר לה כי יתרום לה – לא הועברו אליה בפועל. היא התקשרה 15 פעמים בנוגע לשולחן זה.</w:t>
      </w:r>
      <w:r>
        <w:rPr>
          <w:color w:val="FFFFFF"/>
          <w:sz w:val="4"/>
          <w:szCs w:val="4"/>
          <w:rtl/>
        </w:rPr>
        <w:t>ב</w:t>
      </w:r>
    </w:p>
    <w:p w14:paraId="1791C7E8" w14:textId="77777777" w:rsidR="00073009" w:rsidRDefault="00073009">
      <w:pPr>
        <w:spacing w:after="80" w:line="320" w:lineRule="exact"/>
        <w:ind w:firstLine="283"/>
        <w:rPr>
          <w:rFonts w:hint="cs"/>
          <w:sz w:val="22"/>
          <w:rtl/>
        </w:rPr>
      </w:pPr>
      <w:r>
        <w:rPr>
          <w:rFonts w:hint="cs"/>
          <w:sz w:val="22"/>
          <w:rtl/>
        </w:rPr>
        <w:t>לאחר 5 חודשים הוזמן לבר מצווה או לבת מצווה של ילדי המתלוננת.</w:t>
      </w:r>
      <w:r>
        <w:rPr>
          <w:color w:val="FFFFFF"/>
          <w:sz w:val="4"/>
          <w:szCs w:val="4"/>
          <w:rtl/>
        </w:rPr>
        <w:t>ו</w:t>
      </w:r>
    </w:p>
    <w:p w14:paraId="4EAEBD36" w14:textId="77777777" w:rsidR="00073009" w:rsidRDefault="00073009">
      <w:pPr>
        <w:spacing w:after="80" w:line="320" w:lineRule="exact"/>
        <w:ind w:firstLine="283"/>
        <w:rPr>
          <w:rFonts w:hint="cs"/>
          <w:sz w:val="22"/>
          <w:rtl/>
        </w:rPr>
      </w:pPr>
      <w:r>
        <w:rPr>
          <w:rFonts w:hint="cs"/>
          <w:sz w:val="22"/>
          <w:rtl/>
        </w:rPr>
        <w:t>הוא אמר לה שתביא הזמנה והיא עשתה כן, והביאה הזמנה לחנותו. לאחר מכן, בשעה 16:00 (בסביבות 16:00 או 16:30 הם סוגרים את המקום) ביקשה ממנו טרמפ, הוא הסיעה לביתה והיא הציעה כי יעלה לכוס קפה. הוא עלה לדירתה ואחיה וגיסתה של המתלוננת ישבו בסלון. הם שוחחו והוא עזב ב-17:30 לערך.</w:t>
      </w:r>
      <w:r>
        <w:rPr>
          <w:color w:val="FFFFFF"/>
          <w:sz w:val="4"/>
          <w:szCs w:val="4"/>
          <w:rtl/>
        </w:rPr>
        <w:t>נ</w:t>
      </w:r>
    </w:p>
    <w:p w14:paraId="209DA7B9" w14:textId="77777777" w:rsidR="00073009" w:rsidRDefault="00073009">
      <w:pPr>
        <w:spacing w:after="80" w:line="320" w:lineRule="exact"/>
        <w:ind w:firstLine="283"/>
        <w:rPr>
          <w:rFonts w:hint="cs"/>
          <w:sz w:val="22"/>
          <w:rtl/>
        </w:rPr>
      </w:pPr>
      <w:r>
        <w:rPr>
          <w:rFonts w:hint="cs"/>
          <w:sz w:val="22"/>
          <w:rtl/>
        </w:rPr>
        <w:t xml:space="preserve">היא שאלה אם יוכל לתת 100 ₪ לאחיה והוא נתן 50 ₪. </w:t>
      </w:r>
    </w:p>
    <w:p w14:paraId="5B381549" w14:textId="77777777" w:rsidR="00073009" w:rsidRDefault="00073009">
      <w:pPr>
        <w:spacing w:after="80" w:line="320" w:lineRule="exact"/>
        <w:ind w:firstLine="283"/>
        <w:rPr>
          <w:rFonts w:hint="cs"/>
          <w:sz w:val="22"/>
          <w:rtl/>
        </w:rPr>
      </w:pPr>
      <w:r>
        <w:rPr>
          <w:rFonts w:hint="cs"/>
          <w:sz w:val="22"/>
          <w:rtl/>
        </w:rPr>
        <w:t xml:space="preserve">כשהמתלוננת הגיעה לחנותו, לא נכחו עוד אנשים במקום. </w:t>
      </w:r>
    </w:p>
    <w:p w14:paraId="11956A63" w14:textId="77777777" w:rsidR="00073009" w:rsidRDefault="00073009">
      <w:pPr>
        <w:spacing w:after="80" w:line="320" w:lineRule="exact"/>
        <w:ind w:firstLine="283"/>
        <w:rPr>
          <w:rFonts w:hint="cs"/>
          <w:sz w:val="22"/>
          <w:rtl/>
        </w:rPr>
      </w:pPr>
      <w:r>
        <w:rPr>
          <w:rFonts w:hint="cs"/>
          <w:sz w:val="22"/>
          <w:rtl/>
        </w:rPr>
        <w:t>כשאמר בחנותו למתלוננת כי יתן מתנה יפה לבר מצווה, היא נשקה על לחיו.</w:t>
      </w:r>
      <w:r>
        <w:rPr>
          <w:color w:val="FFFFFF"/>
          <w:sz w:val="4"/>
          <w:szCs w:val="4"/>
          <w:rtl/>
        </w:rPr>
        <w:t>ב</w:t>
      </w:r>
    </w:p>
    <w:p w14:paraId="2C1F1BC7" w14:textId="77777777" w:rsidR="00073009" w:rsidRDefault="00073009">
      <w:pPr>
        <w:spacing w:after="80" w:line="320" w:lineRule="exact"/>
        <w:ind w:firstLine="283"/>
        <w:rPr>
          <w:rFonts w:hint="cs"/>
          <w:sz w:val="22"/>
          <w:rtl/>
        </w:rPr>
      </w:pPr>
      <w:r>
        <w:rPr>
          <w:rFonts w:hint="cs"/>
          <w:sz w:val="22"/>
          <w:rtl/>
        </w:rPr>
        <w:t>המתלוננת סיפרה לו כי עברה התעללות מידי בעלה.</w:t>
      </w:r>
      <w:r>
        <w:rPr>
          <w:color w:val="FFFFFF"/>
          <w:sz w:val="4"/>
          <w:szCs w:val="4"/>
          <w:rtl/>
        </w:rPr>
        <w:t>ו</w:t>
      </w:r>
    </w:p>
    <w:p w14:paraId="40796388" w14:textId="77777777" w:rsidR="00073009" w:rsidRDefault="00073009">
      <w:pPr>
        <w:spacing w:after="80" w:line="320" w:lineRule="exact"/>
        <w:ind w:firstLine="283"/>
        <w:rPr>
          <w:rFonts w:hint="cs"/>
          <w:sz w:val="22"/>
          <w:rtl/>
        </w:rPr>
      </w:pPr>
      <w:r>
        <w:rPr>
          <w:rFonts w:hint="cs"/>
          <w:sz w:val="22"/>
          <w:rtl/>
        </w:rPr>
        <w:t>הוא לא אמר כי יעזור לה אם תהיה חברתו.</w:t>
      </w:r>
      <w:r>
        <w:rPr>
          <w:color w:val="FFFFFF"/>
          <w:sz w:val="4"/>
          <w:szCs w:val="4"/>
          <w:rtl/>
        </w:rPr>
        <w:t>נ</w:t>
      </w:r>
    </w:p>
    <w:p w14:paraId="0BEC21C4" w14:textId="77777777" w:rsidR="00073009" w:rsidRDefault="00073009">
      <w:pPr>
        <w:spacing w:after="80" w:line="320" w:lineRule="exact"/>
        <w:ind w:firstLine="283"/>
        <w:rPr>
          <w:rFonts w:hint="cs"/>
          <w:sz w:val="22"/>
          <w:rtl/>
        </w:rPr>
      </w:pPr>
      <w:r>
        <w:rPr>
          <w:rFonts w:hint="cs"/>
          <w:sz w:val="22"/>
          <w:rtl/>
        </w:rPr>
        <w:t xml:space="preserve">הוא לא נישק אותה ולא נגע בה. חוץ מהנשיקה על הלחי לא היה כלום. </w:t>
      </w:r>
    </w:p>
    <w:p w14:paraId="7CD80902" w14:textId="77777777" w:rsidR="00073009" w:rsidRDefault="00073009">
      <w:pPr>
        <w:spacing w:after="80" w:line="320" w:lineRule="exact"/>
        <w:ind w:firstLine="283"/>
        <w:rPr>
          <w:rFonts w:hint="cs"/>
          <w:sz w:val="22"/>
          <w:rtl/>
        </w:rPr>
      </w:pPr>
      <w:r>
        <w:rPr>
          <w:rFonts w:hint="cs"/>
          <w:sz w:val="22"/>
          <w:rtl/>
        </w:rPr>
        <w:t>לאחר שאחיה וגיסתה של המתלוננת הלכו, הוא נשאר בביתה עוד כרבע שעה, הוא לא אמר למתלוננת שהיא משגעת אותו ושהוא חייב לשכב עימה.</w:t>
      </w:r>
      <w:r>
        <w:rPr>
          <w:color w:val="FFFFFF"/>
          <w:sz w:val="4"/>
          <w:szCs w:val="4"/>
          <w:rtl/>
        </w:rPr>
        <w:t>ב</w:t>
      </w:r>
    </w:p>
    <w:p w14:paraId="06DE8366" w14:textId="77777777" w:rsidR="00073009" w:rsidRDefault="00073009">
      <w:pPr>
        <w:spacing w:after="80" w:line="320" w:lineRule="exact"/>
        <w:ind w:firstLine="283"/>
        <w:rPr>
          <w:rFonts w:hint="cs"/>
          <w:sz w:val="22"/>
          <w:rtl/>
        </w:rPr>
      </w:pPr>
      <w:r>
        <w:rPr>
          <w:rFonts w:hint="cs"/>
          <w:sz w:val="22"/>
          <w:rtl/>
        </w:rPr>
        <w:t>הוא קם מהספה ללכת הביתה, הוא לא הצמיד את ידה לאיבר מינו, הוא לא איים עליה ולא לקח מספריים, וגיסתה ואחיה ראו שגזר סרטים לעטיפת מתנות עם מספריים. לאחר שיצא מבית המתלוננת התקשר אליה ולא שאלה אם נרגעה, הם סתם פטפטו.</w:t>
      </w:r>
      <w:r>
        <w:rPr>
          <w:color w:val="FFFFFF"/>
          <w:sz w:val="4"/>
          <w:szCs w:val="4"/>
          <w:rtl/>
        </w:rPr>
        <w:t>ו</w:t>
      </w:r>
    </w:p>
    <w:p w14:paraId="2163824D" w14:textId="77777777" w:rsidR="00073009" w:rsidRDefault="00073009">
      <w:pPr>
        <w:spacing w:after="80" w:line="320" w:lineRule="exact"/>
        <w:ind w:firstLine="283"/>
        <w:rPr>
          <w:rFonts w:hint="cs"/>
          <w:sz w:val="22"/>
          <w:rtl/>
        </w:rPr>
      </w:pPr>
      <w:r>
        <w:rPr>
          <w:rFonts w:hint="cs"/>
          <w:sz w:val="22"/>
          <w:rtl/>
        </w:rPr>
        <w:t>להערכתו, המתלוננת רוצה לסחוט אותו, והוא מוכן לעימות ולבדיקת פוליגרף.</w:t>
      </w:r>
      <w:r>
        <w:rPr>
          <w:color w:val="FFFFFF"/>
          <w:sz w:val="4"/>
          <w:szCs w:val="4"/>
          <w:rtl/>
        </w:rPr>
        <w:t>נ</w:t>
      </w:r>
    </w:p>
    <w:p w14:paraId="018A77D4" w14:textId="77777777" w:rsidR="00073009" w:rsidRDefault="00A624EF">
      <w:pPr>
        <w:spacing w:after="80" w:line="320" w:lineRule="exact"/>
        <w:ind w:firstLine="283"/>
        <w:rPr>
          <w:rFonts w:hint="cs"/>
          <w:sz w:val="22"/>
          <w:rtl/>
        </w:rPr>
      </w:pPr>
      <w:r>
        <w:rPr>
          <w:rFonts w:hint="cs"/>
          <w:sz w:val="22"/>
          <w:rtl/>
        </w:rPr>
        <w:t xml:space="preserve"> </w:t>
      </w:r>
    </w:p>
    <w:p w14:paraId="3823A7CE" w14:textId="77777777" w:rsidR="00073009" w:rsidRDefault="00073009">
      <w:pPr>
        <w:spacing w:after="80" w:line="320" w:lineRule="exact"/>
        <w:ind w:firstLine="283"/>
        <w:rPr>
          <w:rFonts w:hint="cs"/>
          <w:sz w:val="22"/>
          <w:rtl/>
        </w:rPr>
      </w:pPr>
      <w:r>
        <w:rPr>
          <w:rFonts w:hint="cs"/>
          <w:sz w:val="22"/>
          <w:rtl/>
        </w:rPr>
        <w:lastRenderedPageBreak/>
        <w:t>כן ציינה ע"ת/1 כי גבתה הודעתה של המתלוננת ביום 25/7/01 וכי זו בכתה פעמיים בעת מסירת הודעתה. הוגשו מספרי מתכת ארוכים – (</w:t>
      </w:r>
      <w:r>
        <w:rPr>
          <w:rFonts w:hint="cs"/>
          <w:b/>
          <w:bCs/>
          <w:sz w:val="22"/>
          <w:rtl/>
        </w:rPr>
        <w:t>ת/2</w:t>
      </w:r>
      <w:r>
        <w:rPr>
          <w:rFonts w:hint="cs"/>
          <w:sz w:val="22"/>
          <w:rtl/>
        </w:rPr>
        <w:t>).</w:t>
      </w:r>
      <w:r>
        <w:rPr>
          <w:color w:val="FFFFFF"/>
          <w:sz w:val="4"/>
          <w:szCs w:val="4"/>
          <w:rtl/>
        </w:rPr>
        <w:t>ב</w:t>
      </w:r>
    </w:p>
    <w:p w14:paraId="4AE94E9F" w14:textId="77777777" w:rsidR="00073009" w:rsidRDefault="00073009">
      <w:pPr>
        <w:spacing w:after="80" w:line="320" w:lineRule="exact"/>
        <w:ind w:firstLine="283"/>
        <w:rPr>
          <w:rFonts w:hint="cs"/>
          <w:sz w:val="22"/>
          <w:rtl/>
        </w:rPr>
      </w:pPr>
      <w:r>
        <w:rPr>
          <w:rFonts w:hint="cs"/>
          <w:sz w:val="22"/>
          <w:rtl/>
        </w:rPr>
        <w:t>בחקירתה הנגדית ציינה כי לא שאלה את המתלוננת מדוע מסרה הודעתה בעת שמסרה אותה כנ"ל.</w:t>
      </w:r>
      <w:r>
        <w:rPr>
          <w:color w:val="FFFFFF"/>
          <w:sz w:val="4"/>
          <w:szCs w:val="4"/>
          <w:rtl/>
        </w:rPr>
        <w:t>ו</w:t>
      </w:r>
    </w:p>
    <w:p w14:paraId="737A0552" w14:textId="77777777" w:rsidR="00073009" w:rsidRDefault="00073009">
      <w:pPr>
        <w:spacing w:after="80" w:line="320" w:lineRule="exact"/>
        <w:ind w:firstLine="283"/>
        <w:rPr>
          <w:rFonts w:hint="cs"/>
          <w:sz w:val="22"/>
          <w:rtl/>
        </w:rPr>
      </w:pPr>
      <w:r>
        <w:rPr>
          <w:rFonts w:hint="cs"/>
          <w:sz w:val="22"/>
          <w:rtl/>
        </w:rPr>
        <w:t>היא התרשמה כי היא מעורערת ולא יציבה.</w:t>
      </w:r>
      <w:r>
        <w:rPr>
          <w:color w:val="FFFFFF"/>
          <w:sz w:val="4"/>
          <w:szCs w:val="4"/>
          <w:rtl/>
        </w:rPr>
        <w:t>נ</w:t>
      </w:r>
    </w:p>
    <w:p w14:paraId="2B2B19A5" w14:textId="77777777" w:rsidR="00073009" w:rsidRDefault="00073009">
      <w:pPr>
        <w:spacing w:after="80" w:line="320" w:lineRule="exact"/>
        <w:ind w:firstLine="283"/>
        <w:rPr>
          <w:rFonts w:hint="cs"/>
          <w:sz w:val="22"/>
          <w:rtl/>
        </w:rPr>
      </w:pPr>
      <w:r>
        <w:rPr>
          <w:rFonts w:hint="cs"/>
          <w:sz w:val="22"/>
          <w:rtl/>
        </w:rPr>
        <w:t>הנאשם זומן שבועיים לאחר הגשת התלונה, הגיע באותו יום, נחקר, נעצר ל-24 שעות ושוחרר.</w:t>
      </w:r>
      <w:r>
        <w:rPr>
          <w:color w:val="FFFFFF"/>
          <w:sz w:val="4"/>
          <w:szCs w:val="4"/>
          <w:rtl/>
        </w:rPr>
        <w:t>ב</w:t>
      </w:r>
    </w:p>
    <w:p w14:paraId="2F839659" w14:textId="77777777" w:rsidR="00073009" w:rsidRDefault="00073009">
      <w:pPr>
        <w:spacing w:after="80" w:line="320" w:lineRule="exact"/>
        <w:ind w:firstLine="283"/>
        <w:rPr>
          <w:rFonts w:hint="cs"/>
          <w:sz w:val="22"/>
          <w:rtl/>
        </w:rPr>
      </w:pPr>
      <w:r>
        <w:rPr>
          <w:rFonts w:hint="cs"/>
          <w:sz w:val="22"/>
          <w:rtl/>
        </w:rPr>
        <w:t xml:space="preserve">המתלוננת ציינה כי הנאשם ניסה להתעסק איתה עוד במפעל. </w:t>
      </w:r>
    </w:p>
    <w:p w14:paraId="662BB224" w14:textId="77777777" w:rsidR="00073009" w:rsidRDefault="00073009">
      <w:pPr>
        <w:spacing w:after="80" w:line="320" w:lineRule="exact"/>
        <w:ind w:firstLine="283"/>
        <w:rPr>
          <w:rFonts w:hint="cs"/>
          <w:sz w:val="22"/>
          <w:rtl/>
        </w:rPr>
      </w:pPr>
      <w:r>
        <w:rPr>
          <w:rFonts w:hint="cs"/>
          <w:sz w:val="22"/>
          <w:rtl/>
        </w:rPr>
        <w:t>בביתה נכחו אחיה וגיסתה שהגיעו רק 10 דקות לאחר מכן, אך לא נחקרו.</w:t>
      </w:r>
      <w:r>
        <w:rPr>
          <w:color w:val="FFFFFF"/>
          <w:sz w:val="4"/>
          <w:szCs w:val="4"/>
          <w:rtl/>
        </w:rPr>
        <w:t>ו</w:t>
      </w:r>
    </w:p>
    <w:p w14:paraId="355DF8CE" w14:textId="77777777" w:rsidR="00073009" w:rsidRDefault="00A624EF">
      <w:pPr>
        <w:spacing w:after="80" w:line="320" w:lineRule="exact"/>
        <w:ind w:firstLine="283"/>
        <w:rPr>
          <w:rFonts w:hint="cs"/>
          <w:sz w:val="22"/>
          <w:rtl/>
        </w:rPr>
      </w:pPr>
      <w:r>
        <w:rPr>
          <w:rFonts w:hint="cs"/>
          <w:sz w:val="22"/>
          <w:rtl/>
        </w:rPr>
        <w:t xml:space="preserve"> </w:t>
      </w:r>
    </w:p>
    <w:p w14:paraId="711EB5A0" w14:textId="77777777" w:rsidR="00073009" w:rsidRDefault="00073009">
      <w:pPr>
        <w:spacing w:after="80" w:line="320" w:lineRule="exact"/>
        <w:ind w:firstLine="283"/>
        <w:rPr>
          <w:rFonts w:hint="cs"/>
          <w:sz w:val="22"/>
          <w:rtl/>
        </w:rPr>
      </w:pPr>
      <w:r>
        <w:rPr>
          <w:rFonts w:hint="cs"/>
          <w:sz w:val="22"/>
          <w:rtl/>
        </w:rPr>
        <w:t xml:space="preserve">ב. </w:t>
      </w:r>
      <w:r>
        <w:rPr>
          <w:rFonts w:hint="cs"/>
          <w:sz w:val="22"/>
          <w:rtl/>
        </w:rPr>
        <w:tab/>
        <w:t>מוגש בהסכמה זכרון דברים של רס"מ אורי דיין מיום 12/8/01 (</w:t>
      </w:r>
      <w:r>
        <w:rPr>
          <w:rFonts w:hint="cs"/>
          <w:b/>
          <w:bCs/>
          <w:sz w:val="22"/>
          <w:rtl/>
        </w:rPr>
        <w:t>ת/3</w:t>
      </w:r>
      <w:r>
        <w:rPr>
          <w:rFonts w:hint="cs"/>
          <w:sz w:val="22"/>
          <w:rtl/>
        </w:rPr>
        <w:t>):</w:t>
      </w:r>
    </w:p>
    <w:p w14:paraId="422A9D35" w14:textId="77777777" w:rsidR="00073009" w:rsidRDefault="00073009">
      <w:pPr>
        <w:pStyle w:val="BodyTextIndent3"/>
        <w:spacing w:after="80" w:line="320" w:lineRule="exact"/>
        <w:ind w:left="0" w:firstLine="283"/>
        <w:rPr>
          <w:rFonts w:hint="cs"/>
          <w:sz w:val="22"/>
          <w:rtl/>
        </w:rPr>
      </w:pPr>
      <w:r>
        <w:rPr>
          <w:rFonts w:hint="cs"/>
          <w:sz w:val="22"/>
          <w:rtl/>
        </w:rPr>
        <w:t>שוחח עם בנה של המתלוננת בטלפון. זה מסר לו כי בתאריך 11.6.2001 או 12.6.2001 הגיע הביתה וראה את אימו בוכה.</w:t>
      </w:r>
      <w:r>
        <w:rPr>
          <w:color w:val="FFFFFF"/>
          <w:sz w:val="4"/>
          <w:szCs w:val="4"/>
          <w:rtl/>
        </w:rPr>
        <w:t>נ</w:t>
      </w:r>
    </w:p>
    <w:p w14:paraId="77DDCB40" w14:textId="77777777" w:rsidR="00073009" w:rsidRDefault="00073009">
      <w:pPr>
        <w:spacing w:after="80" w:line="320" w:lineRule="exact"/>
        <w:ind w:firstLine="283"/>
        <w:rPr>
          <w:rFonts w:hint="cs"/>
          <w:sz w:val="22"/>
          <w:rtl/>
        </w:rPr>
      </w:pPr>
      <w:r>
        <w:rPr>
          <w:rFonts w:hint="cs"/>
          <w:sz w:val="22"/>
          <w:rtl/>
        </w:rPr>
        <w:t>לשאלתו, סיפרה לו כי יש לה כאבי ראש והוא שאלה מדוע אינה הולכת לרופא.</w:t>
      </w:r>
      <w:r>
        <w:rPr>
          <w:color w:val="FFFFFF"/>
          <w:sz w:val="4"/>
          <w:szCs w:val="4"/>
          <w:rtl/>
        </w:rPr>
        <w:t>ב</w:t>
      </w:r>
    </w:p>
    <w:p w14:paraId="12CB3DA7" w14:textId="77777777" w:rsidR="00073009" w:rsidRDefault="00A624EF">
      <w:pPr>
        <w:spacing w:after="80" w:line="320" w:lineRule="exact"/>
        <w:ind w:firstLine="283"/>
        <w:rPr>
          <w:rFonts w:hint="cs"/>
          <w:sz w:val="22"/>
          <w:rtl/>
        </w:rPr>
      </w:pPr>
      <w:r>
        <w:rPr>
          <w:rFonts w:hint="cs"/>
          <w:sz w:val="22"/>
          <w:rtl/>
        </w:rPr>
        <w:t xml:space="preserve"> </w:t>
      </w:r>
    </w:p>
    <w:p w14:paraId="1A08FC9F" w14:textId="77777777" w:rsidR="00073009" w:rsidRDefault="00073009">
      <w:pPr>
        <w:spacing w:after="80" w:line="320" w:lineRule="exact"/>
        <w:ind w:firstLine="283"/>
        <w:rPr>
          <w:rFonts w:hint="cs"/>
          <w:b/>
          <w:bCs/>
          <w:sz w:val="22"/>
          <w:u w:val="single"/>
          <w:rtl/>
        </w:rPr>
      </w:pPr>
      <w:r>
        <w:rPr>
          <w:rFonts w:hint="cs"/>
          <w:sz w:val="22"/>
          <w:rtl/>
        </w:rPr>
        <w:t>ג.</w:t>
      </w:r>
      <w:r>
        <w:rPr>
          <w:rFonts w:hint="cs"/>
          <w:sz w:val="22"/>
          <w:rtl/>
        </w:rPr>
        <w:tab/>
      </w:r>
      <w:r>
        <w:rPr>
          <w:rFonts w:hint="cs"/>
          <w:b/>
          <w:bCs/>
          <w:sz w:val="22"/>
          <w:u w:val="single"/>
          <w:rtl/>
        </w:rPr>
        <w:t>ע"ת/2 - רס"ר מאיר זנאטי</w:t>
      </w:r>
    </w:p>
    <w:p w14:paraId="65D02824" w14:textId="77777777" w:rsidR="00073009" w:rsidRDefault="00073009">
      <w:pPr>
        <w:spacing w:after="80" w:line="320" w:lineRule="exact"/>
        <w:ind w:firstLine="283"/>
        <w:rPr>
          <w:rFonts w:hint="cs"/>
          <w:sz w:val="22"/>
          <w:rtl/>
        </w:rPr>
      </w:pPr>
      <w:r>
        <w:rPr>
          <w:rFonts w:hint="cs"/>
          <w:sz w:val="22"/>
          <w:rtl/>
        </w:rPr>
        <w:t>חוקר בתחנת בת ים.</w:t>
      </w:r>
      <w:r>
        <w:rPr>
          <w:color w:val="FFFFFF"/>
          <w:sz w:val="4"/>
          <w:szCs w:val="4"/>
          <w:rtl/>
        </w:rPr>
        <w:t>ו</w:t>
      </w:r>
    </w:p>
    <w:p w14:paraId="7DA0D8BF" w14:textId="77777777" w:rsidR="00073009" w:rsidRDefault="00073009">
      <w:pPr>
        <w:spacing w:after="80" w:line="320" w:lineRule="exact"/>
        <w:ind w:firstLine="283"/>
        <w:rPr>
          <w:rFonts w:hint="cs"/>
          <w:sz w:val="22"/>
          <w:rtl/>
        </w:rPr>
      </w:pPr>
      <w:r>
        <w:rPr>
          <w:rFonts w:hint="cs"/>
          <w:sz w:val="22"/>
          <w:rtl/>
        </w:rPr>
        <w:t>ביצע עימות בין המתלוננת לנאשם מיום 9.8.01 – (</w:t>
      </w:r>
      <w:r>
        <w:rPr>
          <w:rFonts w:hint="cs"/>
          <w:b/>
          <w:bCs/>
          <w:sz w:val="22"/>
          <w:rtl/>
        </w:rPr>
        <w:t>ת/4</w:t>
      </w:r>
      <w:r>
        <w:rPr>
          <w:rFonts w:hint="cs"/>
          <w:sz w:val="22"/>
          <w:rtl/>
        </w:rPr>
        <w:t>).</w:t>
      </w:r>
      <w:r>
        <w:rPr>
          <w:color w:val="FFFFFF"/>
          <w:sz w:val="4"/>
          <w:szCs w:val="4"/>
          <w:rtl/>
        </w:rPr>
        <w:t>נ</w:t>
      </w:r>
    </w:p>
    <w:p w14:paraId="1EA81844" w14:textId="77777777" w:rsidR="00073009" w:rsidRDefault="00073009">
      <w:pPr>
        <w:spacing w:after="80" w:line="320" w:lineRule="exact"/>
        <w:ind w:firstLine="283"/>
        <w:rPr>
          <w:rFonts w:hint="cs"/>
          <w:sz w:val="22"/>
          <w:rtl/>
        </w:rPr>
      </w:pPr>
      <w:r>
        <w:rPr>
          <w:rFonts w:hint="cs"/>
          <w:sz w:val="22"/>
          <w:rtl/>
        </w:rPr>
        <w:t>בעימות מציינת המתלוננת כי התקשרה אל הנאשם להזמינו אל בר המצווה של בנה. הוא אמר לה שתגיע למפעל כי זה יותר מקובל ולא דרך הטלפון.</w:t>
      </w:r>
      <w:r>
        <w:rPr>
          <w:color w:val="FFFFFF"/>
          <w:sz w:val="4"/>
          <w:szCs w:val="4"/>
          <w:rtl/>
        </w:rPr>
        <w:t>ב</w:t>
      </w:r>
    </w:p>
    <w:p w14:paraId="31B7AC5D" w14:textId="77777777" w:rsidR="00073009" w:rsidRDefault="00073009">
      <w:pPr>
        <w:spacing w:after="80" w:line="320" w:lineRule="exact"/>
        <w:ind w:firstLine="283"/>
        <w:rPr>
          <w:rFonts w:hint="cs"/>
          <w:sz w:val="22"/>
          <w:rtl/>
        </w:rPr>
      </w:pPr>
      <w:r>
        <w:rPr>
          <w:rFonts w:hint="cs"/>
          <w:sz w:val="22"/>
          <w:rtl/>
        </w:rPr>
        <w:t xml:space="preserve">כשהגיעה, הנאשם ביקש נשיקה והיא נישקה אותו בלחיו. הם שוחחו. </w:t>
      </w:r>
    </w:p>
    <w:p w14:paraId="6E5C4672" w14:textId="77777777" w:rsidR="00073009" w:rsidRDefault="00073009">
      <w:pPr>
        <w:spacing w:after="80" w:line="320" w:lineRule="exact"/>
        <w:ind w:firstLine="283"/>
        <w:rPr>
          <w:rFonts w:hint="cs"/>
          <w:sz w:val="22"/>
          <w:rtl/>
        </w:rPr>
      </w:pPr>
      <w:r>
        <w:rPr>
          <w:rFonts w:hint="cs"/>
          <w:sz w:val="22"/>
          <w:rtl/>
        </w:rPr>
        <w:t>עוד בטלפון, הבטיח הנאשם כי יממן 120 מנות לאירוע.</w:t>
      </w:r>
      <w:r>
        <w:rPr>
          <w:color w:val="FFFFFF"/>
          <w:sz w:val="4"/>
          <w:szCs w:val="4"/>
          <w:rtl/>
        </w:rPr>
        <w:t>ו</w:t>
      </w:r>
    </w:p>
    <w:p w14:paraId="65077B5F" w14:textId="77777777" w:rsidR="00073009" w:rsidRDefault="00073009">
      <w:pPr>
        <w:spacing w:after="80" w:line="320" w:lineRule="exact"/>
        <w:ind w:firstLine="283"/>
        <w:rPr>
          <w:rFonts w:hint="cs"/>
          <w:sz w:val="22"/>
          <w:rtl/>
        </w:rPr>
      </w:pPr>
      <w:r>
        <w:rPr>
          <w:rFonts w:hint="cs"/>
          <w:sz w:val="22"/>
          <w:rtl/>
        </w:rPr>
        <w:t xml:space="preserve">הנאשם שאל אותה למה היא אשה סגורה, לא משוחחת ולא זורמת איתו. אמר  לה כי הוא רוצה אותה והיא ענתה שאינה מעוניינת. הנאשם אמר כי הם מכירים כבר שנה והיא מתנהגת כבת 16. היא אמרה שיתן לזמן לעשות את שלו, הוא ביקש לבוא לביתה לשתות קפה, ניגש אליה ונשק על שפתיה. היא דחפה אותו ואמרה שילכו לביתם לשתות קפה כי רצתה לצאת מהמפעל. </w:t>
      </w:r>
    </w:p>
    <w:p w14:paraId="6B14E45E" w14:textId="77777777" w:rsidR="00073009" w:rsidRDefault="00073009">
      <w:pPr>
        <w:spacing w:after="80" w:line="320" w:lineRule="exact"/>
        <w:ind w:firstLine="283"/>
        <w:rPr>
          <w:rFonts w:hint="cs"/>
          <w:sz w:val="22"/>
          <w:rtl/>
        </w:rPr>
      </w:pPr>
      <w:r>
        <w:rPr>
          <w:rFonts w:hint="cs"/>
          <w:sz w:val="22"/>
          <w:rtl/>
        </w:rPr>
        <w:t xml:space="preserve">לפני שיצאו, הנאשם חיבקה ואמר לה כי הוא רוצה להרגיש אותה. </w:t>
      </w:r>
    </w:p>
    <w:p w14:paraId="1B89E9D4" w14:textId="77777777" w:rsidR="00073009" w:rsidRDefault="00073009">
      <w:pPr>
        <w:spacing w:after="80" w:line="320" w:lineRule="exact"/>
        <w:ind w:firstLine="283"/>
        <w:rPr>
          <w:rFonts w:hint="cs"/>
          <w:sz w:val="22"/>
          <w:rtl/>
        </w:rPr>
      </w:pPr>
      <w:r>
        <w:rPr>
          <w:rFonts w:hint="cs"/>
          <w:sz w:val="22"/>
          <w:rtl/>
        </w:rPr>
        <w:t>הם הגיעו לביתה, בתה התקשרה ובכתה שאין לה נעלי ספורט והנאשם אמר כי יקנה לה נעלי ספורט. לאחר מכן הנאשם משכה אליו ואמר לה כי תגע בו, כי לא היה עם אשה 7 חודשים, והיא סקסית ומשגעת אותו. הוא משך את ידה והניחה על איבר מינו שהיה זקוף, היא בכתה וביקשה שירגע, ושתעשה לו עוד כוס קפה. הוא משכה עד שנפלה על ברכיה, אחז מספריים ואמר לו כי אם לא תתפשט ירצח אותה.</w:t>
      </w:r>
      <w:r>
        <w:rPr>
          <w:color w:val="FFFFFF"/>
          <w:sz w:val="4"/>
          <w:szCs w:val="4"/>
          <w:rtl/>
        </w:rPr>
        <w:t>נ</w:t>
      </w:r>
    </w:p>
    <w:p w14:paraId="14DC3147" w14:textId="77777777" w:rsidR="00073009" w:rsidRDefault="00073009">
      <w:pPr>
        <w:spacing w:after="80" w:line="320" w:lineRule="exact"/>
        <w:ind w:firstLine="283"/>
        <w:rPr>
          <w:rFonts w:hint="cs"/>
          <w:sz w:val="22"/>
          <w:rtl/>
        </w:rPr>
      </w:pPr>
      <w:r>
        <w:rPr>
          <w:rFonts w:hint="cs"/>
          <w:sz w:val="22"/>
          <w:rtl/>
        </w:rPr>
        <w:t xml:space="preserve">היא היתה בהלם, עיניו נפתחו ומאז היא לא ישנה בלילות. היא פתחה כפתור בחולצה ואז התקשר בנה החייל ואמר שיגיע תוך כמה דקות. </w:t>
      </w:r>
    </w:p>
    <w:p w14:paraId="5E5B1A4D" w14:textId="77777777" w:rsidR="00073009" w:rsidRDefault="00073009">
      <w:pPr>
        <w:spacing w:after="80" w:line="320" w:lineRule="exact"/>
        <w:ind w:firstLine="283"/>
        <w:rPr>
          <w:rFonts w:hint="cs"/>
          <w:sz w:val="22"/>
          <w:rtl/>
        </w:rPr>
      </w:pPr>
      <w:r>
        <w:rPr>
          <w:rFonts w:hint="cs"/>
          <w:sz w:val="22"/>
          <w:rtl/>
        </w:rPr>
        <w:t>הנאשם התעשת ואמר שצחק איתה כשאמר שירצח אותה.</w:t>
      </w:r>
      <w:r>
        <w:rPr>
          <w:color w:val="FFFFFF"/>
          <w:sz w:val="4"/>
          <w:szCs w:val="4"/>
          <w:rtl/>
        </w:rPr>
        <w:t>ב</w:t>
      </w:r>
    </w:p>
    <w:p w14:paraId="680CEDF0" w14:textId="77777777" w:rsidR="00073009" w:rsidRDefault="00073009">
      <w:pPr>
        <w:spacing w:after="80" w:line="320" w:lineRule="exact"/>
        <w:ind w:firstLine="283"/>
        <w:rPr>
          <w:rFonts w:hint="cs"/>
          <w:sz w:val="22"/>
          <w:rtl/>
        </w:rPr>
      </w:pPr>
      <w:r>
        <w:rPr>
          <w:rFonts w:hint="cs"/>
          <w:sz w:val="22"/>
          <w:rtl/>
        </w:rPr>
        <w:t>היא בכתה ושאלה מדוע עשה זאת, והנאשם אמר כי ילך ויתקשר אחר כך. הנאשם הלך, בנה הגיע, ראה שהיא בוכה והיא סיפרה כי יש לה כאבי ראש.</w:t>
      </w:r>
      <w:r>
        <w:rPr>
          <w:color w:val="FFFFFF"/>
          <w:sz w:val="4"/>
          <w:szCs w:val="4"/>
          <w:rtl/>
        </w:rPr>
        <w:t>ו</w:t>
      </w:r>
    </w:p>
    <w:p w14:paraId="5310F497" w14:textId="77777777" w:rsidR="00073009" w:rsidRDefault="00073009">
      <w:pPr>
        <w:spacing w:after="80" w:line="320" w:lineRule="exact"/>
        <w:ind w:firstLine="283"/>
        <w:rPr>
          <w:rFonts w:hint="cs"/>
          <w:sz w:val="22"/>
          <w:rtl/>
        </w:rPr>
      </w:pPr>
      <w:r>
        <w:rPr>
          <w:rFonts w:hint="cs"/>
          <w:sz w:val="22"/>
          <w:rtl/>
        </w:rPr>
        <w:t>לאחר כחצי שעה התקשר הנאשם, אמר כי לא התכוון ויתקשר שוב מחר לברר לגבי קניית נעלי הספורט לבתה.</w:t>
      </w:r>
      <w:r>
        <w:rPr>
          <w:color w:val="FFFFFF"/>
          <w:sz w:val="4"/>
          <w:szCs w:val="4"/>
          <w:rtl/>
        </w:rPr>
        <w:t>נ</w:t>
      </w:r>
    </w:p>
    <w:p w14:paraId="4C842DFB" w14:textId="77777777" w:rsidR="00073009" w:rsidRDefault="00073009">
      <w:pPr>
        <w:spacing w:after="80" w:line="320" w:lineRule="exact"/>
        <w:ind w:firstLine="283"/>
        <w:rPr>
          <w:rFonts w:hint="cs"/>
          <w:sz w:val="22"/>
          <w:rtl/>
        </w:rPr>
      </w:pPr>
      <w:r>
        <w:rPr>
          <w:rFonts w:hint="cs"/>
          <w:sz w:val="22"/>
          <w:rtl/>
        </w:rPr>
        <w:t>כשנגע בה הנאשם במפעל, לא ברחה כי לא חשבה כי זה יגיע לאן שהגיע. היא כבדה אותו כעוזר לאנשים. בביתה לא סילקה אותו כי פחדה ממנו. הנאשם נגע בה בחזה בהיותם בביתה.</w:t>
      </w:r>
      <w:r>
        <w:rPr>
          <w:color w:val="FFFFFF"/>
          <w:sz w:val="4"/>
          <w:szCs w:val="4"/>
          <w:rtl/>
        </w:rPr>
        <w:t>ב</w:t>
      </w:r>
    </w:p>
    <w:p w14:paraId="05E4C9F5" w14:textId="77777777" w:rsidR="00073009" w:rsidRDefault="00073009">
      <w:pPr>
        <w:spacing w:after="80" w:line="320" w:lineRule="exact"/>
        <w:ind w:firstLine="283"/>
        <w:rPr>
          <w:rFonts w:hint="cs"/>
          <w:sz w:val="22"/>
          <w:rtl/>
        </w:rPr>
      </w:pPr>
      <w:r>
        <w:rPr>
          <w:rFonts w:hint="cs"/>
          <w:sz w:val="22"/>
          <w:rtl/>
        </w:rPr>
        <w:lastRenderedPageBreak/>
        <w:t>הנאשם מציין כי כל הנ"ל לא היה ולא נברא למעט הנשיקה על לחיו במשרדו.</w:t>
      </w:r>
      <w:r>
        <w:rPr>
          <w:color w:val="FFFFFF"/>
          <w:sz w:val="4"/>
          <w:szCs w:val="4"/>
          <w:rtl/>
        </w:rPr>
        <w:t>ו</w:t>
      </w:r>
    </w:p>
    <w:p w14:paraId="35247254" w14:textId="77777777" w:rsidR="00073009" w:rsidRDefault="00073009">
      <w:pPr>
        <w:spacing w:after="80" w:line="320" w:lineRule="exact"/>
        <w:ind w:firstLine="283"/>
        <w:rPr>
          <w:rFonts w:hint="cs"/>
          <w:sz w:val="22"/>
          <w:rtl/>
        </w:rPr>
      </w:pPr>
      <w:r>
        <w:rPr>
          <w:rFonts w:hint="cs"/>
          <w:sz w:val="22"/>
          <w:rtl/>
        </w:rPr>
        <w:t>אחיה וגיסתה של המתלוננת היו בבית והוא נתן לאחיה 50 ₪, על פי בקשתה.</w:t>
      </w:r>
      <w:r>
        <w:rPr>
          <w:color w:val="FFFFFF"/>
          <w:sz w:val="4"/>
          <w:szCs w:val="4"/>
          <w:rtl/>
        </w:rPr>
        <w:t>נ</w:t>
      </w:r>
    </w:p>
    <w:p w14:paraId="5242CE71" w14:textId="77777777" w:rsidR="00073009" w:rsidRDefault="00073009">
      <w:pPr>
        <w:spacing w:after="80" w:line="320" w:lineRule="exact"/>
        <w:ind w:firstLine="283"/>
        <w:rPr>
          <w:rFonts w:hint="cs"/>
          <w:sz w:val="22"/>
          <w:rtl/>
        </w:rPr>
      </w:pPr>
      <w:r>
        <w:rPr>
          <w:rFonts w:hint="cs"/>
          <w:sz w:val="22"/>
          <w:rtl/>
        </w:rPr>
        <w:t xml:space="preserve">הוא לא איים על המתלוננת במספריים שתתפשט. לטעמו, וכל זה קורה כיוון שלא בא לבר המצווה ולא הביא מתנה. </w:t>
      </w:r>
    </w:p>
    <w:p w14:paraId="67F69B4B" w14:textId="77777777" w:rsidR="00073009" w:rsidRDefault="00073009">
      <w:pPr>
        <w:spacing w:after="80" w:line="320" w:lineRule="exact"/>
        <w:ind w:firstLine="283"/>
        <w:rPr>
          <w:rFonts w:hint="cs"/>
          <w:sz w:val="22"/>
          <w:rtl/>
        </w:rPr>
      </w:pPr>
      <w:r>
        <w:rPr>
          <w:rFonts w:hint="cs"/>
          <w:sz w:val="22"/>
          <w:rtl/>
        </w:rPr>
        <w:t>כן, הטיחה המתלוננת בנאשם כי ניצל את מעמדו הכלכלי כמו גם העובדה שלה אין כסף.</w:t>
      </w:r>
      <w:r>
        <w:rPr>
          <w:color w:val="FFFFFF"/>
          <w:sz w:val="4"/>
          <w:szCs w:val="4"/>
          <w:rtl/>
        </w:rPr>
        <w:t>ב</w:t>
      </w:r>
    </w:p>
    <w:p w14:paraId="7AB068B4" w14:textId="77777777" w:rsidR="00073009" w:rsidRDefault="00A624EF">
      <w:pPr>
        <w:spacing w:after="80" w:line="320" w:lineRule="exact"/>
        <w:ind w:firstLine="283"/>
        <w:rPr>
          <w:rFonts w:hint="cs"/>
          <w:sz w:val="22"/>
          <w:rtl/>
        </w:rPr>
      </w:pPr>
      <w:r>
        <w:rPr>
          <w:rFonts w:hint="cs"/>
          <w:sz w:val="22"/>
          <w:rtl/>
        </w:rPr>
        <w:t xml:space="preserve"> </w:t>
      </w:r>
    </w:p>
    <w:p w14:paraId="5CADC723" w14:textId="77777777" w:rsidR="00073009" w:rsidRDefault="00073009">
      <w:pPr>
        <w:spacing w:after="80" w:line="320" w:lineRule="exact"/>
        <w:ind w:firstLine="283"/>
        <w:rPr>
          <w:rFonts w:hint="cs"/>
          <w:sz w:val="22"/>
          <w:rtl/>
        </w:rPr>
      </w:pPr>
      <w:r>
        <w:rPr>
          <w:rFonts w:hint="cs"/>
          <w:sz w:val="22"/>
          <w:rtl/>
        </w:rPr>
        <w:t>בחקירתו הנגדית ציין העד כי אחיה של המתלוננת וגיסתה לא נחקרו כיוון שלא היו נוכחים במקום הארוע. מאשר כי חקירתם חשובה כדי לאמת את נוכחותם בבית בעת הגעת המתלוננת והנאשם לביתה (עמ' 5 ש' 6-7).</w:t>
      </w:r>
      <w:r>
        <w:rPr>
          <w:color w:val="FFFFFF"/>
          <w:sz w:val="4"/>
          <w:szCs w:val="4"/>
          <w:rtl/>
        </w:rPr>
        <w:t>ו</w:t>
      </w:r>
    </w:p>
    <w:p w14:paraId="11BD6C66" w14:textId="77777777" w:rsidR="00073009" w:rsidRDefault="00A624EF">
      <w:pPr>
        <w:spacing w:after="80" w:line="320" w:lineRule="exact"/>
        <w:ind w:firstLine="283"/>
        <w:rPr>
          <w:rFonts w:hint="cs"/>
          <w:sz w:val="22"/>
          <w:rtl/>
        </w:rPr>
      </w:pPr>
      <w:r>
        <w:rPr>
          <w:rFonts w:hint="cs"/>
          <w:sz w:val="22"/>
          <w:rtl/>
        </w:rPr>
        <w:t xml:space="preserve"> </w:t>
      </w:r>
    </w:p>
    <w:p w14:paraId="2AF44100" w14:textId="77777777" w:rsidR="00073009" w:rsidRDefault="00073009">
      <w:pPr>
        <w:spacing w:after="80" w:line="320" w:lineRule="exact"/>
        <w:ind w:firstLine="283"/>
        <w:rPr>
          <w:rFonts w:hint="cs"/>
          <w:b/>
          <w:bCs/>
          <w:sz w:val="22"/>
          <w:u w:val="single"/>
          <w:rtl/>
        </w:rPr>
      </w:pPr>
      <w:r>
        <w:rPr>
          <w:rFonts w:hint="cs"/>
          <w:sz w:val="22"/>
          <w:rtl/>
        </w:rPr>
        <w:tab/>
        <w:t>ד.</w:t>
      </w:r>
      <w:r>
        <w:rPr>
          <w:rFonts w:hint="cs"/>
          <w:sz w:val="22"/>
          <w:rtl/>
        </w:rPr>
        <w:tab/>
      </w:r>
      <w:r>
        <w:rPr>
          <w:rFonts w:hint="cs"/>
          <w:b/>
          <w:bCs/>
          <w:sz w:val="22"/>
          <w:u w:val="single"/>
          <w:rtl/>
        </w:rPr>
        <w:t>ע"ת/3 - הגברת נחמה זמיר - המתלוננת</w:t>
      </w:r>
    </w:p>
    <w:p w14:paraId="776E5C76" w14:textId="77777777" w:rsidR="00073009" w:rsidRDefault="00073009">
      <w:pPr>
        <w:spacing w:after="80" w:line="320" w:lineRule="exact"/>
        <w:ind w:firstLine="283"/>
        <w:rPr>
          <w:rFonts w:hint="cs"/>
          <w:sz w:val="22"/>
          <w:rtl/>
        </w:rPr>
      </w:pPr>
      <w:r>
        <w:rPr>
          <w:rFonts w:hint="cs"/>
          <w:sz w:val="22"/>
          <w:rtl/>
        </w:rPr>
        <w:t>לפני כמה שנים נשרף ביתה כתוצאה מקצר חשמלי. אחד האנשים - פיני, הפנה אותה אל הנאשם. היא שוחחה עם הנאשם, הוזמנה למפעלו, הוא שם דברים ברכבו ועם פקידתו הביא זאת לביתה.</w:t>
      </w:r>
      <w:r>
        <w:rPr>
          <w:color w:val="FFFFFF"/>
          <w:sz w:val="4"/>
          <w:szCs w:val="4"/>
          <w:rtl/>
        </w:rPr>
        <w:t>נ</w:t>
      </w:r>
    </w:p>
    <w:p w14:paraId="5FDE154C" w14:textId="77777777" w:rsidR="00073009" w:rsidRDefault="00073009">
      <w:pPr>
        <w:spacing w:after="80" w:line="320" w:lineRule="exact"/>
        <w:ind w:firstLine="283"/>
        <w:rPr>
          <w:rFonts w:hint="cs"/>
          <w:sz w:val="22"/>
          <w:rtl/>
        </w:rPr>
      </w:pPr>
      <w:r>
        <w:rPr>
          <w:rFonts w:hint="cs"/>
          <w:sz w:val="22"/>
          <w:rtl/>
        </w:rPr>
        <w:t>שנה לאחר מכן ביקשה לחגוג בר מצווה לבנה ורצתה להזמין את אלו אשר תרמו לה. היא גרושה ולה 4 ילדים.</w:t>
      </w:r>
      <w:r>
        <w:rPr>
          <w:color w:val="FFFFFF"/>
          <w:sz w:val="4"/>
          <w:szCs w:val="4"/>
          <w:rtl/>
        </w:rPr>
        <w:t>ב</w:t>
      </w:r>
    </w:p>
    <w:p w14:paraId="65E3FD51" w14:textId="77777777" w:rsidR="00073009" w:rsidRDefault="00073009">
      <w:pPr>
        <w:spacing w:after="80" w:line="320" w:lineRule="exact"/>
        <w:ind w:firstLine="283"/>
        <w:rPr>
          <w:rFonts w:hint="cs"/>
          <w:sz w:val="22"/>
          <w:rtl/>
        </w:rPr>
      </w:pPr>
      <w:r>
        <w:rPr>
          <w:rFonts w:hint="cs"/>
          <w:sz w:val="22"/>
          <w:rtl/>
        </w:rPr>
        <w:t>היא התקשרה להזמין את הנאשם, הוא אמר כי דרך הטלפון זה לא מכובד וכי תביא לו הזמנה למפעל וכי אם לא תבוא, לא יבוא הוא לבר המצווה.</w:t>
      </w:r>
      <w:r>
        <w:rPr>
          <w:color w:val="FFFFFF"/>
          <w:sz w:val="4"/>
          <w:szCs w:val="4"/>
          <w:rtl/>
        </w:rPr>
        <w:t>ו</w:t>
      </w:r>
    </w:p>
    <w:p w14:paraId="7679FE2A" w14:textId="77777777" w:rsidR="00073009" w:rsidRDefault="00073009">
      <w:pPr>
        <w:spacing w:after="80" w:line="320" w:lineRule="exact"/>
        <w:ind w:firstLine="283"/>
        <w:rPr>
          <w:rFonts w:hint="cs"/>
          <w:sz w:val="22"/>
          <w:rtl/>
        </w:rPr>
      </w:pPr>
      <w:r>
        <w:rPr>
          <w:rFonts w:hint="cs"/>
          <w:sz w:val="22"/>
          <w:rtl/>
        </w:rPr>
        <w:t>היא באה למפעל, הנאשם שאלה מדוע אינה מנשקת אותו, הפנה את לחיו והיא נשקה בלחיו.</w:t>
      </w:r>
      <w:r>
        <w:rPr>
          <w:color w:val="FFFFFF"/>
          <w:sz w:val="4"/>
          <w:szCs w:val="4"/>
          <w:rtl/>
        </w:rPr>
        <w:t>נ</w:t>
      </w:r>
    </w:p>
    <w:p w14:paraId="4118871F" w14:textId="77777777" w:rsidR="00073009" w:rsidRDefault="00073009">
      <w:pPr>
        <w:spacing w:after="80" w:line="320" w:lineRule="exact"/>
        <w:ind w:firstLine="283"/>
        <w:rPr>
          <w:rFonts w:hint="cs"/>
          <w:sz w:val="22"/>
          <w:rtl/>
        </w:rPr>
      </w:pPr>
      <w:r>
        <w:rPr>
          <w:rFonts w:hint="cs"/>
          <w:sz w:val="22"/>
          <w:rtl/>
        </w:rPr>
        <w:t>הנאשם רצה שתהיה חברתו ואמר לה כי היא פרימיטיבית ולא זורמת איתו.</w:t>
      </w:r>
      <w:r>
        <w:rPr>
          <w:color w:val="FFFFFF"/>
          <w:sz w:val="4"/>
          <w:szCs w:val="4"/>
          <w:rtl/>
        </w:rPr>
        <w:t>ב</w:t>
      </w:r>
    </w:p>
    <w:p w14:paraId="65047F76" w14:textId="77777777" w:rsidR="00073009" w:rsidRDefault="00073009">
      <w:pPr>
        <w:spacing w:after="80" w:line="320" w:lineRule="exact"/>
        <w:ind w:firstLine="283"/>
        <w:rPr>
          <w:rFonts w:hint="cs"/>
          <w:sz w:val="22"/>
          <w:rtl/>
        </w:rPr>
      </w:pPr>
      <w:r>
        <w:rPr>
          <w:rFonts w:hint="cs"/>
          <w:sz w:val="22"/>
          <w:rtl/>
        </w:rPr>
        <w:t>היא ענתה כי יש לה בעיות וילדים והנאשם אמר כי יעזור לה וישלם 100 מנות בבר המצווה (עמוד 5, שורות 18-31, עמוד 6, שורות 1-22).</w:t>
      </w:r>
      <w:r>
        <w:rPr>
          <w:color w:val="FFFFFF"/>
          <w:sz w:val="4"/>
          <w:szCs w:val="4"/>
          <w:rtl/>
        </w:rPr>
        <w:t>ו</w:t>
      </w:r>
    </w:p>
    <w:p w14:paraId="789AAB7A" w14:textId="77777777" w:rsidR="00073009" w:rsidRDefault="00073009">
      <w:pPr>
        <w:spacing w:after="80" w:line="320" w:lineRule="exact"/>
        <w:ind w:firstLine="283"/>
        <w:rPr>
          <w:rFonts w:hint="cs"/>
          <w:sz w:val="22"/>
          <w:rtl/>
        </w:rPr>
      </w:pPr>
      <w:r>
        <w:rPr>
          <w:rFonts w:hint="cs"/>
          <w:sz w:val="22"/>
          <w:rtl/>
        </w:rPr>
        <w:t>הנאשם אחז בכתפיה ואמר לה כי היא משגעת אותו ומתנהגת כילדה בת 16. היא פחדה במפעל שהיה סגור והציעה כי ילכו לביתה לדבר על זה.</w:t>
      </w:r>
      <w:r>
        <w:rPr>
          <w:color w:val="FFFFFF"/>
          <w:sz w:val="4"/>
          <w:szCs w:val="4"/>
          <w:rtl/>
        </w:rPr>
        <w:t>נ</w:t>
      </w:r>
    </w:p>
    <w:p w14:paraId="60B170D0" w14:textId="77777777" w:rsidR="00073009" w:rsidRDefault="00073009">
      <w:pPr>
        <w:spacing w:after="80" w:line="320" w:lineRule="exact"/>
        <w:ind w:firstLine="283"/>
        <w:rPr>
          <w:rFonts w:hint="cs"/>
          <w:sz w:val="22"/>
          <w:rtl/>
        </w:rPr>
      </w:pPr>
      <w:r>
        <w:rPr>
          <w:rFonts w:hint="cs"/>
          <w:sz w:val="22"/>
          <w:rtl/>
        </w:rPr>
        <w:t>הם יצאו דרך דלת אחרת שם תפסה הנאשם וביקש כי תחבקו וכי הוא רוצה להרגיש את גופה וחומה. הם יצאו לביתה והיא היתה מבוהלת (עמוד 6, שורות 23-29, עמוד 7, שורות 1-9).</w:t>
      </w:r>
      <w:r>
        <w:rPr>
          <w:color w:val="FFFFFF"/>
          <w:sz w:val="4"/>
          <w:szCs w:val="4"/>
          <w:rtl/>
        </w:rPr>
        <w:t>ב</w:t>
      </w:r>
    </w:p>
    <w:p w14:paraId="1241C165" w14:textId="77777777" w:rsidR="00073009" w:rsidRDefault="00073009">
      <w:pPr>
        <w:spacing w:after="80" w:line="320" w:lineRule="exact"/>
        <w:ind w:firstLine="283"/>
        <w:rPr>
          <w:rFonts w:hint="cs"/>
          <w:sz w:val="22"/>
          <w:rtl/>
        </w:rPr>
      </w:pPr>
      <w:r>
        <w:rPr>
          <w:rFonts w:hint="cs"/>
          <w:sz w:val="22"/>
          <w:rtl/>
        </w:rPr>
        <w:t>הם עלו לביתה שהיה ריק ואחר כך הגיעו אחיה ואשתו. היא ביקשה מאחיה (אינו בסדר וגם אישתו לא בסדר, הוא נולד פג) כי ינקה את גינתה והנאשם הבטיח לו 50 ₪.</w:t>
      </w:r>
      <w:r>
        <w:rPr>
          <w:color w:val="FFFFFF"/>
          <w:sz w:val="4"/>
          <w:szCs w:val="4"/>
          <w:rtl/>
        </w:rPr>
        <w:t>ו</w:t>
      </w:r>
    </w:p>
    <w:p w14:paraId="7FA4ED65" w14:textId="77777777" w:rsidR="00073009" w:rsidRDefault="00073009">
      <w:pPr>
        <w:spacing w:after="80" w:line="320" w:lineRule="exact"/>
        <w:ind w:firstLine="283"/>
        <w:rPr>
          <w:rFonts w:hint="cs"/>
          <w:sz w:val="22"/>
          <w:rtl/>
        </w:rPr>
      </w:pPr>
      <w:r>
        <w:rPr>
          <w:rFonts w:hint="cs"/>
          <w:sz w:val="22"/>
          <w:rtl/>
        </w:rPr>
        <w:t>היא הכינה קפה, הנאשם אמר לה כי היא צריכה להתרגל לזה שהם ביחד, הוא אינו יכול להתאפק ורוצה לשכב עימה עכשיו.</w:t>
      </w:r>
    </w:p>
    <w:p w14:paraId="75343440" w14:textId="77777777" w:rsidR="00073009" w:rsidRDefault="00073009">
      <w:pPr>
        <w:spacing w:after="80" w:line="320" w:lineRule="exact"/>
        <w:ind w:firstLine="283"/>
        <w:rPr>
          <w:rFonts w:hint="cs"/>
          <w:sz w:val="22"/>
          <w:rtl/>
        </w:rPr>
      </w:pPr>
      <w:r>
        <w:rPr>
          <w:rFonts w:hint="cs"/>
          <w:sz w:val="22"/>
          <w:rtl/>
        </w:rPr>
        <w:t>היא נפלה מהספה, הנאשם אחז בכתפיה והיא החליקה, הוא ביקש כי תיגע באיבר מינו וכי אינו יכל יותר (שורות 4-15), תפס את ידה ועשה עם ידה תנועה סיבובית על איבר מינו, כשהוא לבוש. היא התנגדה וביקשה שירגע והנאשם ביקש כי תמשיך, היא אמרה "טוב תרגע" והנאשם איים כי ירצחה אם לא תתפשט, תפס מספריים, אחזם ביד שמאל ואיים שוב לרוצחה אם אל תתפשט.</w:t>
      </w:r>
    </w:p>
    <w:p w14:paraId="6EC55F20" w14:textId="77777777" w:rsidR="00073009" w:rsidRDefault="00073009">
      <w:pPr>
        <w:spacing w:after="80" w:line="320" w:lineRule="exact"/>
        <w:ind w:firstLine="283"/>
        <w:rPr>
          <w:rFonts w:hint="cs"/>
          <w:sz w:val="22"/>
          <w:rtl/>
        </w:rPr>
      </w:pPr>
      <w:r>
        <w:rPr>
          <w:rFonts w:hint="cs"/>
          <w:sz w:val="22"/>
          <w:rtl/>
        </w:rPr>
        <w:t>היא נבהלה מעיניו (שורות 16-20) ואמרה: "טוב".</w:t>
      </w:r>
    </w:p>
    <w:p w14:paraId="24DF53C6" w14:textId="77777777" w:rsidR="00073009" w:rsidRDefault="00A624EF">
      <w:pPr>
        <w:spacing w:after="80" w:line="320" w:lineRule="exact"/>
        <w:ind w:firstLine="283"/>
        <w:rPr>
          <w:rFonts w:hint="cs"/>
          <w:sz w:val="22"/>
          <w:rtl/>
        </w:rPr>
      </w:pPr>
      <w:r>
        <w:rPr>
          <w:rFonts w:hint="cs"/>
          <w:sz w:val="22"/>
          <w:rtl/>
        </w:rPr>
        <w:t xml:space="preserve"> </w:t>
      </w:r>
    </w:p>
    <w:p w14:paraId="269DA43B" w14:textId="77777777" w:rsidR="00073009" w:rsidRDefault="00073009">
      <w:pPr>
        <w:spacing w:after="80" w:line="320" w:lineRule="exact"/>
        <w:ind w:firstLine="283"/>
        <w:rPr>
          <w:rFonts w:hint="cs"/>
          <w:b/>
          <w:bCs/>
          <w:sz w:val="22"/>
          <w:rtl/>
        </w:rPr>
      </w:pPr>
      <w:r>
        <w:rPr>
          <w:rFonts w:hint="cs"/>
          <w:b/>
          <w:bCs/>
          <w:sz w:val="22"/>
          <w:rtl/>
        </w:rPr>
        <w:t>(בשלב זה הופסק הדיון משום התעלפותה של העדה עד כדי הגשת עזרה רפואית.</w:t>
      </w:r>
    </w:p>
    <w:p w14:paraId="08B221FC" w14:textId="77777777" w:rsidR="00073009" w:rsidRDefault="00073009">
      <w:pPr>
        <w:spacing w:after="80" w:line="320" w:lineRule="exact"/>
        <w:ind w:firstLine="283"/>
        <w:rPr>
          <w:rFonts w:hint="cs"/>
          <w:b/>
          <w:bCs/>
          <w:sz w:val="22"/>
          <w:rtl/>
        </w:rPr>
      </w:pPr>
      <w:r>
        <w:rPr>
          <w:rFonts w:hint="cs"/>
          <w:b/>
          <w:bCs/>
          <w:sz w:val="22"/>
          <w:rtl/>
        </w:rPr>
        <w:t>המשך חקירתה הראשית נדחה למועד אחר).</w:t>
      </w:r>
    </w:p>
    <w:p w14:paraId="34CE7D04" w14:textId="77777777" w:rsidR="00073009" w:rsidRDefault="00073009">
      <w:pPr>
        <w:spacing w:after="80" w:line="320" w:lineRule="exact"/>
        <w:ind w:firstLine="283"/>
        <w:rPr>
          <w:rFonts w:hint="cs"/>
          <w:sz w:val="22"/>
          <w:rtl/>
        </w:rPr>
      </w:pPr>
      <w:r>
        <w:rPr>
          <w:rFonts w:hint="cs"/>
          <w:sz w:val="22"/>
          <w:rtl/>
        </w:rPr>
        <w:t>המתלוננת המשיכה, והעידה כי הנאשם הניף מספריים ביד ימין ואיים כי תתפשט או שירצחה, והיא פתחה כפתור בחולצתה. הנאשם פתח עיניים והיא נורא נבהלה. הטלפון צלצל, בנה שמע אותה בוכה והיא אמרה לו כי כואב לה הראש. הנאשם התעשת, השליך את המספריים, התנצל ואמר שצחק ואם היא רוצה, הוא ילך.</w:t>
      </w:r>
    </w:p>
    <w:p w14:paraId="709ECC54" w14:textId="77777777" w:rsidR="00073009" w:rsidRDefault="00073009">
      <w:pPr>
        <w:spacing w:after="80" w:line="320" w:lineRule="exact"/>
        <w:ind w:firstLine="283"/>
        <w:rPr>
          <w:rFonts w:hint="cs"/>
          <w:sz w:val="22"/>
          <w:rtl/>
        </w:rPr>
      </w:pPr>
      <w:r>
        <w:rPr>
          <w:rFonts w:hint="cs"/>
          <w:sz w:val="22"/>
          <w:rtl/>
        </w:rPr>
        <w:t>עובר לכך - התקשרה בתה, בכתה כי אין לה נעלי ספורט והנאשם אמר כי הוא יקנה את נעלי הספורט.</w:t>
      </w:r>
    </w:p>
    <w:p w14:paraId="1711B678" w14:textId="77777777" w:rsidR="00073009" w:rsidRDefault="00073009">
      <w:pPr>
        <w:spacing w:after="80" w:line="320" w:lineRule="exact"/>
        <w:ind w:firstLine="283"/>
        <w:rPr>
          <w:rFonts w:hint="cs"/>
          <w:sz w:val="22"/>
          <w:rtl/>
        </w:rPr>
      </w:pPr>
      <w:r>
        <w:rPr>
          <w:rFonts w:hint="cs"/>
          <w:sz w:val="22"/>
          <w:rtl/>
        </w:rPr>
        <w:t>מאוחר יותר, לאחר לכתו, התקשר הנאשם, ביקש כי לא תבכה ואמר שוב כי ירכוש את נעלי הספורט.</w:t>
      </w:r>
    </w:p>
    <w:p w14:paraId="1D91C820" w14:textId="77777777" w:rsidR="00073009" w:rsidRDefault="00073009">
      <w:pPr>
        <w:spacing w:after="80" w:line="320" w:lineRule="exact"/>
        <w:ind w:firstLine="283"/>
        <w:rPr>
          <w:rFonts w:hint="cs"/>
          <w:sz w:val="22"/>
          <w:rtl/>
        </w:rPr>
      </w:pPr>
      <w:r>
        <w:rPr>
          <w:rFonts w:hint="cs"/>
          <w:sz w:val="22"/>
          <w:rtl/>
        </w:rPr>
        <w:t>היא ביקשה מהנאשם ללכת והוא הלך. כאשר בנה הגיע, הנאשם כבר לא היה (עמוד 10, שורות 1-3).</w:t>
      </w:r>
    </w:p>
    <w:p w14:paraId="7CB745BE" w14:textId="77777777" w:rsidR="00073009" w:rsidRDefault="00073009">
      <w:pPr>
        <w:spacing w:after="80" w:line="320" w:lineRule="exact"/>
        <w:ind w:firstLine="283"/>
        <w:rPr>
          <w:rFonts w:hint="cs"/>
          <w:sz w:val="22"/>
          <w:rtl/>
        </w:rPr>
      </w:pPr>
      <w:r>
        <w:rPr>
          <w:rFonts w:hint="cs"/>
          <w:sz w:val="22"/>
          <w:rtl/>
        </w:rPr>
        <w:t xml:space="preserve">המתלוננת נפגעה בפיגוע בינואר 2003 בתל אביב, סובלת מתסמינים פוסט טראומתיים המקשים בהליך שיקומה (הוגש </w:t>
      </w:r>
      <w:r>
        <w:rPr>
          <w:rFonts w:hint="cs"/>
          <w:b/>
          <w:bCs/>
          <w:sz w:val="22"/>
          <w:rtl/>
        </w:rPr>
        <w:t>ת/5</w:t>
      </w:r>
      <w:r>
        <w:rPr>
          <w:rFonts w:hint="cs"/>
          <w:sz w:val="22"/>
          <w:rtl/>
        </w:rPr>
        <w:t xml:space="preserve"> - אישור רפואי, המרכז לסיוע נפשי במצבי לחץ וטראומה על רקע לאומני).</w:t>
      </w:r>
    </w:p>
    <w:p w14:paraId="1DFB8D3A" w14:textId="77777777" w:rsidR="00073009" w:rsidRDefault="00A624EF">
      <w:pPr>
        <w:spacing w:after="80" w:line="320" w:lineRule="exact"/>
        <w:ind w:firstLine="283"/>
        <w:rPr>
          <w:rFonts w:hint="cs"/>
          <w:sz w:val="22"/>
          <w:rtl/>
        </w:rPr>
      </w:pPr>
      <w:r>
        <w:rPr>
          <w:rFonts w:hint="cs"/>
          <w:sz w:val="22"/>
          <w:rtl/>
        </w:rPr>
        <w:t xml:space="preserve"> </w:t>
      </w:r>
    </w:p>
    <w:p w14:paraId="56659FA5" w14:textId="77777777" w:rsidR="00073009" w:rsidRDefault="00073009">
      <w:pPr>
        <w:spacing w:after="80" w:line="320" w:lineRule="exact"/>
        <w:ind w:firstLine="283"/>
        <w:rPr>
          <w:rFonts w:hint="cs"/>
          <w:sz w:val="22"/>
          <w:rtl/>
        </w:rPr>
      </w:pPr>
      <w:r>
        <w:rPr>
          <w:rFonts w:hint="cs"/>
          <w:sz w:val="22"/>
          <w:rtl/>
        </w:rPr>
        <w:t>בחקירתה הנגדית ציינה כי היא נחשבת כנפגעת פעולות טרור (פיגוע מיום   5/1/03) אך טרם מקבלת קיצבה מהביטוח הלאומי.</w:t>
      </w:r>
    </w:p>
    <w:p w14:paraId="13AA51EA" w14:textId="77777777" w:rsidR="00073009" w:rsidRDefault="00073009">
      <w:pPr>
        <w:spacing w:after="80" w:line="320" w:lineRule="exact"/>
        <w:ind w:firstLine="283"/>
        <w:rPr>
          <w:rFonts w:hint="cs"/>
          <w:sz w:val="22"/>
          <w:rtl/>
        </w:rPr>
      </w:pPr>
      <w:r>
        <w:rPr>
          <w:rFonts w:hint="cs"/>
          <w:sz w:val="22"/>
          <w:rtl/>
        </w:rPr>
        <w:t>מאז הפיגוע, היא מדברת באופן מקוטע, נמצאת בשיקום, וילדיה עושים ניקיון בבית. היא לא זוכרת מישהי בשם דורית שהגיעה אל ביתה בפסח האחרון            (9.4.03) (עמוד 11, שורות  2-18).</w:t>
      </w:r>
    </w:p>
    <w:p w14:paraId="081530BD" w14:textId="77777777" w:rsidR="00073009" w:rsidRDefault="00073009">
      <w:pPr>
        <w:spacing w:after="80" w:line="320" w:lineRule="exact"/>
        <w:ind w:firstLine="283"/>
        <w:rPr>
          <w:rFonts w:hint="cs"/>
          <w:sz w:val="22"/>
          <w:rtl/>
        </w:rPr>
      </w:pPr>
      <w:r>
        <w:rPr>
          <w:rFonts w:hint="cs"/>
          <w:sz w:val="22"/>
          <w:rtl/>
        </w:rPr>
        <w:t>לאחר השמעת קלטת למתלוננת (</w:t>
      </w:r>
      <w:r>
        <w:rPr>
          <w:rFonts w:hint="cs"/>
          <w:b/>
          <w:bCs/>
          <w:sz w:val="22"/>
          <w:rtl/>
        </w:rPr>
        <w:t>נ/1</w:t>
      </w:r>
      <w:r>
        <w:rPr>
          <w:rFonts w:hint="cs"/>
          <w:sz w:val="22"/>
          <w:rtl/>
        </w:rPr>
        <w:t xml:space="preserve">), מציינת כי מזהה בקלטת את קולה וקול ביתה שירן ובחורה עימה שוחחה שירן. </w:t>
      </w:r>
    </w:p>
    <w:p w14:paraId="2FFB7503" w14:textId="77777777" w:rsidR="00073009" w:rsidRDefault="00073009">
      <w:pPr>
        <w:spacing w:after="80" w:line="320" w:lineRule="exact"/>
        <w:ind w:firstLine="283"/>
        <w:rPr>
          <w:rFonts w:hint="cs"/>
          <w:sz w:val="22"/>
          <w:rtl/>
        </w:rPr>
      </w:pPr>
      <w:r>
        <w:rPr>
          <w:rFonts w:hint="cs"/>
          <w:sz w:val="22"/>
          <w:rtl/>
        </w:rPr>
        <w:t xml:space="preserve">בקלטת דיברה יותר טוב ממה שהיא מדברת היום, ויש מצבים בהם היא מדברת יותר יותר. </w:t>
      </w:r>
    </w:p>
    <w:p w14:paraId="5CC4D053" w14:textId="77777777" w:rsidR="00073009" w:rsidRDefault="00A624EF">
      <w:pPr>
        <w:spacing w:after="80" w:line="320" w:lineRule="exact"/>
        <w:ind w:firstLine="283"/>
        <w:rPr>
          <w:rFonts w:hint="cs"/>
          <w:sz w:val="22"/>
          <w:rtl/>
        </w:rPr>
      </w:pPr>
      <w:r>
        <w:rPr>
          <w:rFonts w:hint="cs"/>
          <w:sz w:val="22"/>
          <w:rtl/>
        </w:rPr>
        <w:t xml:space="preserve"> </w:t>
      </w:r>
    </w:p>
    <w:p w14:paraId="0578F100" w14:textId="77777777" w:rsidR="00073009" w:rsidRDefault="00073009">
      <w:pPr>
        <w:spacing w:after="80" w:line="320" w:lineRule="exact"/>
        <w:ind w:firstLine="283"/>
        <w:rPr>
          <w:rFonts w:hint="cs"/>
          <w:sz w:val="22"/>
          <w:rtl/>
        </w:rPr>
      </w:pPr>
      <w:r>
        <w:rPr>
          <w:rFonts w:hint="cs"/>
          <w:sz w:val="22"/>
          <w:rtl/>
        </w:rPr>
        <w:t xml:space="preserve">למשטרה הגיעה רק לאחר חודש וחצי, כיוון שפחדה. מדריכה בשיקום (אסנת), הרגיעה אותה והדריכה אותה לגשת למשטרה. למשטרה הלכה עם מתנדבת. </w:t>
      </w:r>
    </w:p>
    <w:p w14:paraId="0BC22F3F" w14:textId="77777777" w:rsidR="00073009" w:rsidRDefault="00073009">
      <w:pPr>
        <w:spacing w:after="80" w:line="320" w:lineRule="exact"/>
        <w:ind w:firstLine="283"/>
        <w:rPr>
          <w:rFonts w:hint="cs"/>
          <w:sz w:val="22"/>
          <w:rtl/>
        </w:rPr>
      </w:pPr>
      <w:r>
        <w:rPr>
          <w:rFonts w:hint="cs"/>
          <w:sz w:val="22"/>
          <w:rtl/>
        </w:rPr>
        <w:t>היא אמרה לנאשם שלא יבוא לבר המצווה ולא התאכזבה משלא הגיע.</w:t>
      </w:r>
    </w:p>
    <w:p w14:paraId="339B37BD" w14:textId="77777777" w:rsidR="00073009" w:rsidRDefault="00073009">
      <w:pPr>
        <w:spacing w:after="80" w:line="320" w:lineRule="exact"/>
        <w:ind w:firstLine="283"/>
        <w:rPr>
          <w:rFonts w:hint="cs"/>
          <w:sz w:val="22"/>
          <w:rtl/>
        </w:rPr>
      </w:pPr>
      <w:r>
        <w:rPr>
          <w:rFonts w:hint="cs"/>
          <w:sz w:val="22"/>
          <w:rtl/>
        </w:rPr>
        <w:t>הנאשם עשה מעשה טוב ותרם לה לאחר שביתה נשרף והיא רצתה לאמר תודה לכל אלו שתרמו. לבעל האולם נתנה 500 ₪ מקדמה והבטיחה לשלם מהמתנות ובאם תצטרך, אף מהמזונות. היא מקבלת מזונותיה מהביטוח הלאומי (עמוד 14, שורות 1-6).</w:t>
      </w:r>
    </w:p>
    <w:p w14:paraId="64B61BCF" w14:textId="77777777" w:rsidR="00073009" w:rsidRDefault="00073009">
      <w:pPr>
        <w:spacing w:after="80" w:line="320" w:lineRule="exact"/>
        <w:ind w:firstLine="283"/>
        <w:rPr>
          <w:rFonts w:hint="cs"/>
          <w:sz w:val="22"/>
          <w:rtl/>
        </w:rPr>
      </w:pPr>
      <w:r>
        <w:rPr>
          <w:rFonts w:hint="cs"/>
          <w:sz w:val="22"/>
          <w:rtl/>
        </w:rPr>
        <w:t>הנאשם אמר לה כי אם היא רוצה שהוא יבוא לבר המצווה, שתיתן לו את ההזמנה ביד (שורות 28-29).</w:t>
      </w:r>
    </w:p>
    <w:p w14:paraId="3955BF59" w14:textId="77777777" w:rsidR="00073009" w:rsidRDefault="00073009">
      <w:pPr>
        <w:spacing w:after="80" w:line="320" w:lineRule="exact"/>
        <w:ind w:firstLine="283"/>
        <w:rPr>
          <w:rFonts w:hint="cs"/>
          <w:sz w:val="22"/>
          <w:rtl/>
        </w:rPr>
      </w:pPr>
      <w:r>
        <w:rPr>
          <w:rFonts w:hint="cs"/>
          <w:sz w:val="22"/>
          <w:rtl/>
        </w:rPr>
        <w:t>ללכת לביתה היה רעיון שלה, הנאשם הציע שישתו קפה, היא הסכימה והזמינה אותו לביתה לשתות קפה והנאשם אמר כי ברצונו לראות את ביתה לאחר השריפה. היא ענתה בסדר, הוא הציע לשתות קפה והיא אמרה שיבוא לביתה לקפה.</w:t>
      </w:r>
    </w:p>
    <w:p w14:paraId="299A896F" w14:textId="77777777" w:rsidR="00073009" w:rsidRDefault="00073009">
      <w:pPr>
        <w:spacing w:after="80" w:line="320" w:lineRule="exact"/>
        <w:ind w:firstLine="283"/>
        <w:rPr>
          <w:rFonts w:hint="cs"/>
          <w:sz w:val="22"/>
          <w:rtl/>
        </w:rPr>
      </w:pPr>
      <w:r>
        <w:rPr>
          <w:rFonts w:hint="cs"/>
          <w:sz w:val="22"/>
          <w:rtl/>
        </w:rPr>
        <w:t>במשטרה אמרה כי זה היה רעיון של הנאשם, הוא רצה לראות את הבית והיא הסכימה. במפעל, הזמינה אותו אליה כי פחדה, הנאשם ניצל את רצונה להודות לו והיא לא שקרנית (שורות 7-29).</w:t>
      </w:r>
    </w:p>
    <w:p w14:paraId="28972178" w14:textId="77777777" w:rsidR="00073009" w:rsidRDefault="00073009">
      <w:pPr>
        <w:spacing w:after="80" w:line="320" w:lineRule="exact"/>
        <w:ind w:firstLine="283"/>
        <w:rPr>
          <w:rFonts w:hint="cs"/>
          <w:sz w:val="22"/>
          <w:rtl/>
        </w:rPr>
      </w:pPr>
      <w:r>
        <w:rPr>
          <w:rFonts w:hint="cs"/>
          <w:sz w:val="22"/>
          <w:rtl/>
        </w:rPr>
        <w:t xml:space="preserve">היא לא התלוננה נגד הנאשם כיוון שלא בא לבר המצווה והוא לא חייב לה כסף. למרות מה שקרה במפעל, נסעה הביתה עם הנאשם. לא היתה לה שום כוונה והיא לא ביקשה כסף מהנאשם (עמוד 15, שורות 1-30). </w:t>
      </w:r>
    </w:p>
    <w:p w14:paraId="48EBD0A2" w14:textId="77777777" w:rsidR="00073009" w:rsidRDefault="00073009">
      <w:pPr>
        <w:spacing w:after="80" w:line="320" w:lineRule="exact"/>
        <w:ind w:firstLine="283"/>
        <w:rPr>
          <w:rFonts w:hint="cs"/>
          <w:sz w:val="22"/>
          <w:rtl/>
        </w:rPr>
      </w:pPr>
      <w:r>
        <w:rPr>
          <w:rFonts w:hint="cs"/>
          <w:sz w:val="22"/>
          <w:rtl/>
        </w:rPr>
        <w:t xml:space="preserve">המפעל בו עובד הנאשם מפחיד, הוא סגור משני כיוונים ויש בו סכינים וכל מיני דברים תלויים. היא חשבה שבביתה, הנאשם לא יעשה לה כלום. כשהגיעו לביתה שוחחו על רצונו של הנאשם להיות חברה. היא פחדה, הנאשם אמר לה שתשב לידו. לה לא היתה כל כוונה (עמוד 16, שורות 1-24). </w:t>
      </w:r>
    </w:p>
    <w:p w14:paraId="19AFC11A" w14:textId="77777777" w:rsidR="00073009" w:rsidRDefault="00073009">
      <w:pPr>
        <w:spacing w:after="80" w:line="320" w:lineRule="exact"/>
        <w:ind w:firstLine="283"/>
        <w:rPr>
          <w:rFonts w:hint="cs"/>
          <w:sz w:val="22"/>
          <w:rtl/>
        </w:rPr>
      </w:pPr>
      <w:r>
        <w:rPr>
          <w:rFonts w:hint="cs"/>
          <w:sz w:val="22"/>
          <w:rtl/>
        </w:rPr>
        <w:t xml:space="preserve">כשאחיה וגיסתה הגיעו הביתה, הנאשם נתן להם 50 ₪ שינקו את הגינה. היא לא סיפרה להם מה קרה במפעל, היא גם לא אמרה לבנה. </w:t>
      </w:r>
    </w:p>
    <w:p w14:paraId="068FCBA7" w14:textId="77777777" w:rsidR="00073009" w:rsidRDefault="00073009">
      <w:pPr>
        <w:spacing w:after="80" w:line="320" w:lineRule="exact"/>
        <w:ind w:firstLine="283"/>
        <w:rPr>
          <w:rFonts w:hint="cs"/>
          <w:sz w:val="22"/>
          <w:rtl/>
        </w:rPr>
      </w:pPr>
      <w:r>
        <w:rPr>
          <w:rFonts w:hint="cs"/>
          <w:sz w:val="22"/>
          <w:rtl/>
        </w:rPr>
        <w:t>היום היא מצטערת שלא התלוננה באותו יום. היא לא זוכרת אם הנאשם נתן לאחיה 50 ₪, היא חושבת שבסוף לא נתן (עמוד 17, שורות 1-5).</w:t>
      </w:r>
    </w:p>
    <w:p w14:paraId="55848AE7" w14:textId="77777777" w:rsidR="00073009" w:rsidRDefault="00073009">
      <w:pPr>
        <w:spacing w:after="80" w:line="320" w:lineRule="exact"/>
        <w:ind w:firstLine="283"/>
        <w:rPr>
          <w:rFonts w:hint="cs"/>
          <w:sz w:val="22"/>
          <w:rtl/>
        </w:rPr>
      </w:pPr>
      <w:r>
        <w:rPr>
          <w:rFonts w:hint="cs"/>
          <w:sz w:val="22"/>
          <w:rtl/>
        </w:rPr>
        <w:t>המקרה קרה לאחר שאחיה ואשתו הלכו. לאחיה לא סיפרה, כי הוא לא בסדר.</w:t>
      </w:r>
    </w:p>
    <w:p w14:paraId="58D19376" w14:textId="77777777" w:rsidR="00073009" w:rsidRDefault="00073009">
      <w:pPr>
        <w:spacing w:after="80" w:line="320" w:lineRule="exact"/>
        <w:ind w:firstLine="283"/>
        <w:rPr>
          <w:rFonts w:hint="cs"/>
          <w:sz w:val="22"/>
          <w:rtl/>
        </w:rPr>
      </w:pPr>
      <w:r>
        <w:rPr>
          <w:rFonts w:hint="cs"/>
          <w:sz w:val="22"/>
          <w:rtl/>
        </w:rPr>
        <w:t>היא פחדה, כיוון שהנאשם אמר לה שיעשה לה משהו אם היא תתלונן (שורות 6-12). הנאשם לא עזר לה להכין את המתנות לבר המצווה (סוכריות וסרטים).</w:t>
      </w:r>
    </w:p>
    <w:p w14:paraId="7B130402" w14:textId="77777777" w:rsidR="00073009" w:rsidRDefault="00073009">
      <w:pPr>
        <w:spacing w:after="80" w:line="320" w:lineRule="exact"/>
        <w:ind w:firstLine="283"/>
        <w:rPr>
          <w:rFonts w:hint="cs"/>
          <w:sz w:val="22"/>
          <w:rtl/>
        </w:rPr>
      </w:pPr>
      <w:r>
        <w:rPr>
          <w:rFonts w:hint="cs"/>
          <w:sz w:val="22"/>
          <w:rtl/>
        </w:rPr>
        <w:t xml:space="preserve">העדה שוללת מניע כלכלי בהגשת התלונה כנגד הנאשם. </w:t>
      </w:r>
    </w:p>
    <w:p w14:paraId="238DC161" w14:textId="77777777" w:rsidR="00073009" w:rsidRDefault="00A624EF">
      <w:pPr>
        <w:spacing w:after="80" w:line="320" w:lineRule="exact"/>
        <w:ind w:firstLine="283"/>
        <w:rPr>
          <w:rFonts w:hint="cs"/>
          <w:sz w:val="22"/>
          <w:rtl/>
        </w:rPr>
      </w:pPr>
      <w:r>
        <w:rPr>
          <w:rFonts w:hint="cs"/>
          <w:sz w:val="22"/>
          <w:rtl/>
        </w:rPr>
        <w:t xml:space="preserve"> </w:t>
      </w:r>
    </w:p>
    <w:p w14:paraId="10407B6F" w14:textId="77777777" w:rsidR="00073009" w:rsidRDefault="00073009">
      <w:pPr>
        <w:spacing w:after="80" w:line="320" w:lineRule="exact"/>
        <w:ind w:firstLine="283"/>
        <w:rPr>
          <w:rFonts w:hint="cs"/>
          <w:b/>
          <w:bCs/>
          <w:sz w:val="22"/>
          <w:u w:val="single"/>
          <w:rtl/>
        </w:rPr>
      </w:pPr>
      <w:r>
        <w:rPr>
          <w:rFonts w:hint="cs"/>
          <w:sz w:val="22"/>
          <w:rtl/>
        </w:rPr>
        <w:t>5.</w:t>
      </w:r>
      <w:r>
        <w:rPr>
          <w:rFonts w:hint="cs"/>
          <w:sz w:val="22"/>
          <w:rtl/>
        </w:rPr>
        <w:tab/>
      </w:r>
      <w:r>
        <w:rPr>
          <w:rFonts w:hint="cs"/>
          <w:b/>
          <w:bCs/>
          <w:sz w:val="22"/>
          <w:u w:val="single"/>
          <w:rtl/>
        </w:rPr>
        <w:t>ראיות ההגנה</w:t>
      </w:r>
    </w:p>
    <w:p w14:paraId="14CC18F5" w14:textId="77777777" w:rsidR="00073009" w:rsidRDefault="00073009">
      <w:pPr>
        <w:spacing w:after="80" w:line="320" w:lineRule="exact"/>
        <w:ind w:firstLine="283"/>
        <w:rPr>
          <w:rFonts w:hint="cs"/>
          <w:b/>
          <w:bCs/>
          <w:sz w:val="22"/>
          <w:u w:val="single"/>
          <w:rtl/>
        </w:rPr>
      </w:pPr>
      <w:r>
        <w:rPr>
          <w:rFonts w:hint="cs"/>
          <w:sz w:val="22"/>
          <w:rtl/>
        </w:rPr>
        <w:t>א.</w:t>
      </w:r>
      <w:r>
        <w:rPr>
          <w:rFonts w:hint="cs"/>
          <w:sz w:val="22"/>
          <w:rtl/>
        </w:rPr>
        <w:tab/>
      </w:r>
      <w:r>
        <w:rPr>
          <w:rFonts w:hint="cs"/>
          <w:b/>
          <w:bCs/>
          <w:sz w:val="22"/>
          <w:u w:val="single"/>
          <w:rtl/>
        </w:rPr>
        <w:t>ע"ה/1 - מר אסף בר ציון - הנאשם</w:t>
      </w:r>
    </w:p>
    <w:p w14:paraId="74E63B5A" w14:textId="77777777" w:rsidR="00073009" w:rsidRDefault="00073009">
      <w:pPr>
        <w:spacing w:after="80" w:line="320" w:lineRule="exact"/>
        <w:ind w:firstLine="283"/>
        <w:rPr>
          <w:rFonts w:hint="cs"/>
          <w:sz w:val="22"/>
          <w:rtl/>
        </w:rPr>
      </w:pPr>
      <w:r>
        <w:rPr>
          <w:rFonts w:hint="cs"/>
          <w:sz w:val="22"/>
          <w:rtl/>
        </w:rPr>
        <w:t>לפני שנתיים וחצי פנתה אליו המתלוננת וביקשה תרומה כיוון שביתה נשרף.</w:t>
      </w:r>
    </w:p>
    <w:p w14:paraId="3F7FEF6B" w14:textId="77777777" w:rsidR="00073009" w:rsidRDefault="00073009">
      <w:pPr>
        <w:spacing w:after="80" w:line="320" w:lineRule="exact"/>
        <w:ind w:firstLine="283"/>
        <w:rPr>
          <w:rFonts w:hint="cs"/>
          <w:sz w:val="22"/>
          <w:rtl/>
        </w:rPr>
      </w:pPr>
      <w:r>
        <w:rPr>
          <w:rFonts w:hint="cs"/>
          <w:sz w:val="22"/>
          <w:rtl/>
        </w:rPr>
        <w:t xml:space="preserve">הוגשו </w:t>
      </w:r>
      <w:r>
        <w:rPr>
          <w:rFonts w:hint="cs"/>
          <w:b/>
          <w:bCs/>
          <w:sz w:val="22"/>
          <w:rtl/>
        </w:rPr>
        <w:t>נ/2 א'-ו'</w:t>
      </w:r>
      <w:r>
        <w:rPr>
          <w:rFonts w:hint="cs"/>
          <w:sz w:val="22"/>
          <w:rtl/>
        </w:rPr>
        <w:t>, תעודות הוקרה ומכתבי תודה לנאשם, על תרומותיו.</w:t>
      </w:r>
    </w:p>
    <w:p w14:paraId="2A10C24D" w14:textId="77777777" w:rsidR="00073009" w:rsidRDefault="00073009">
      <w:pPr>
        <w:spacing w:after="80" w:line="320" w:lineRule="exact"/>
        <w:ind w:firstLine="283"/>
        <w:rPr>
          <w:rFonts w:hint="cs"/>
          <w:sz w:val="22"/>
          <w:rtl/>
        </w:rPr>
      </w:pPr>
      <w:r>
        <w:rPr>
          <w:rFonts w:hint="cs"/>
          <w:sz w:val="22"/>
          <w:rtl/>
        </w:rPr>
        <w:t>הוא עוסק בציוד לכלי מטבח, ואסף למתלוננת מוצרים בסך 6,000 ₪ אותם הביא לביתה. המתלוננת הראתה את הבית לו ולפקידה והלכה.</w:t>
      </w:r>
    </w:p>
    <w:p w14:paraId="5FFAC310" w14:textId="77777777" w:rsidR="00073009" w:rsidRDefault="00073009">
      <w:pPr>
        <w:spacing w:after="80" w:line="320" w:lineRule="exact"/>
        <w:ind w:firstLine="283"/>
        <w:rPr>
          <w:rFonts w:hint="cs"/>
          <w:sz w:val="22"/>
          <w:rtl/>
        </w:rPr>
      </w:pPr>
      <w:r>
        <w:rPr>
          <w:rFonts w:hint="cs"/>
          <w:sz w:val="22"/>
          <w:rtl/>
        </w:rPr>
        <w:t xml:space="preserve">לאחר מכן שוחחה עימו מספר פעמים בנוגע לשולחן וכסאות, אך הוא נתנם לעובד שלו. </w:t>
      </w:r>
    </w:p>
    <w:p w14:paraId="321A1468" w14:textId="77777777" w:rsidR="00073009" w:rsidRDefault="00073009">
      <w:pPr>
        <w:spacing w:after="80" w:line="320" w:lineRule="exact"/>
        <w:ind w:firstLine="283"/>
        <w:rPr>
          <w:rFonts w:hint="cs"/>
          <w:sz w:val="22"/>
          <w:rtl/>
        </w:rPr>
      </w:pPr>
      <w:r>
        <w:rPr>
          <w:rFonts w:hint="cs"/>
          <w:sz w:val="22"/>
          <w:rtl/>
        </w:rPr>
        <w:t>לאחר כמה חודשים, אמרה לו המתלוננת כי היא רוצה להזמינו אישית לבר מצווה והוא אמר לה כי היא יכולה לבוא.</w:t>
      </w:r>
    </w:p>
    <w:p w14:paraId="2D8D9A39" w14:textId="77777777" w:rsidR="00073009" w:rsidRDefault="00073009">
      <w:pPr>
        <w:spacing w:after="80" w:line="320" w:lineRule="exact"/>
        <w:ind w:firstLine="283"/>
        <w:rPr>
          <w:rFonts w:hint="cs"/>
          <w:sz w:val="22"/>
          <w:rtl/>
        </w:rPr>
      </w:pPr>
      <w:r>
        <w:rPr>
          <w:rFonts w:hint="cs"/>
          <w:sz w:val="22"/>
          <w:rtl/>
        </w:rPr>
        <w:t>המתלוננת הגיעה וסיפרה לו כי היא חיה על תרומות, מצבה הכלכלי קשה, והוא אמר לה שחבל כי תפסיד כסף בעריכת בר מצווה.</w:t>
      </w:r>
    </w:p>
    <w:p w14:paraId="2C623847" w14:textId="77777777" w:rsidR="00073009" w:rsidRDefault="00073009">
      <w:pPr>
        <w:spacing w:after="80" w:line="320" w:lineRule="exact"/>
        <w:ind w:firstLine="283"/>
        <w:rPr>
          <w:rFonts w:hint="cs"/>
          <w:sz w:val="22"/>
          <w:rtl/>
        </w:rPr>
      </w:pPr>
      <w:r>
        <w:rPr>
          <w:rFonts w:hint="cs"/>
          <w:sz w:val="22"/>
          <w:rtl/>
        </w:rPr>
        <w:t xml:space="preserve">הוא הציע כי במצבה הקשה לא תערוך אירוע (עמוד 21, שורות 1-17, עמוד 22, שורות 1-2). </w:t>
      </w:r>
    </w:p>
    <w:p w14:paraId="4F15BEC7" w14:textId="77777777" w:rsidR="00073009" w:rsidRDefault="00073009">
      <w:pPr>
        <w:spacing w:after="80" w:line="320" w:lineRule="exact"/>
        <w:ind w:firstLine="283"/>
        <w:rPr>
          <w:rFonts w:hint="cs"/>
          <w:sz w:val="22"/>
          <w:rtl/>
        </w:rPr>
      </w:pPr>
      <w:r>
        <w:rPr>
          <w:rFonts w:hint="cs"/>
          <w:sz w:val="22"/>
          <w:rtl/>
        </w:rPr>
        <w:t>לא היה ביניהם כל מגע פיזי.</w:t>
      </w:r>
    </w:p>
    <w:p w14:paraId="1044C0F9" w14:textId="77777777" w:rsidR="00073009" w:rsidRDefault="00073009">
      <w:pPr>
        <w:spacing w:after="80" w:line="320" w:lineRule="exact"/>
        <w:ind w:firstLine="283"/>
        <w:rPr>
          <w:rFonts w:hint="cs"/>
          <w:sz w:val="22"/>
          <w:rtl/>
        </w:rPr>
      </w:pPr>
      <w:r>
        <w:rPr>
          <w:rFonts w:hint="cs"/>
          <w:sz w:val="22"/>
          <w:rtl/>
        </w:rPr>
        <w:t xml:space="preserve">בשעה 16:30 לערך סגר, והמתלוננת ביקשה ממנו טרמפ. </w:t>
      </w:r>
    </w:p>
    <w:p w14:paraId="38ABBA6B" w14:textId="77777777" w:rsidR="00073009" w:rsidRDefault="00073009">
      <w:pPr>
        <w:spacing w:after="80" w:line="320" w:lineRule="exact"/>
        <w:ind w:firstLine="283"/>
        <w:rPr>
          <w:rFonts w:hint="cs"/>
          <w:sz w:val="22"/>
          <w:rtl/>
        </w:rPr>
      </w:pPr>
      <w:r>
        <w:rPr>
          <w:rFonts w:hint="cs"/>
          <w:sz w:val="22"/>
          <w:rtl/>
        </w:rPr>
        <w:t xml:space="preserve">הם יצאו מהמחסן והוא שם יד על המתלוננת כדי שלא תיתקל בוו המצוי במקום. </w:t>
      </w:r>
    </w:p>
    <w:p w14:paraId="2F1B69EC" w14:textId="77777777" w:rsidR="00073009" w:rsidRDefault="00073009">
      <w:pPr>
        <w:spacing w:after="80" w:line="320" w:lineRule="exact"/>
        <w:ind w:firstLine="283"/>
        <w:rPr>
          <w:rFonts w:hint="cs"/>
          <w:sz w:val="22"/>
          <w:rtl/>
        </w:rPr>
      </w:pPr>
      <w:r>
        <w:rPr>
          <w:rFonts w:hint="cs"/>
          <w:sz w:val="22"/>
          <w:rtl/>
        </w:rPr>
        <w:t>כשהגיעו לבית המתלוננת, היא הזמינה אותו לקפה. בבית נכחו אחיה וגיסתה שעשו עבודות גינון למתלוננת. אחיה ביקש 100 ₪ עבור העבודה, לא היה לה כסף והיא ביקשה ממנו 100 ₪. היו לו 50 ₪ והמתלוננת לקחה ונתנה לאחיה. אחיה נכנס להתקלח, המים זרמו והוא העיר על כך למתלוננת.</w:t>
      </w:r>
    </w:p>
    <w:p w14:paraId="49BB4E69" w14:textId="77777777" w:rsidR="00073009" w:rsidRDefault="00073009">
      <w:pPr>
        <w:spacing w:after="80" w:line="320" w:lineRule="exact"/>
        <w:ind w:firstLine="283"/>
        <w:rPr>
          <w:rFonts w:hint="cs"/>
          <w:sz w:val="22"/>
          <w:rtl/>
        </w:rPr>
      </w:pPr>
      <w:r>
        <w:rPr>
          <w:rFonts w:hint="cs"/>
          <w:sz w:val="22"/>
          <w:rtl/>
        </w:rPr>
        <w:t xml:space="preserve">הם ישבו לאכול, הציעו גם לו, והוא סירב. </w:t>
      </w:r>
    </w:p>
    <w:p w14:paraId="31BBFD85" w14:textId="77777777" w:rsidR="00073009" w:rsidRDefault="00073009">
      <w:pPr>
        <w:spacing w:after="80" w:line="320" w:lineRule="exact"/>
        <w:ind w:firstLine="283"/>
        <w:rPr>
          <w:rFonts w:hint="cs"/>
          <w:sz w:val="22"/>
          <w:rtl/>
        </w:rPr>
      </w:pPr>
      <w:r>
        <w:rPr>
          <w:rFonts w:hint="cs"/>
          <w:sz w:val="22"/>
          <w:rtl/>
        </w:rPr>
        <w:t xml:space="preserve">הוא שתה קפה ועיין באלבומי תמונות של ילדי המתלוננת. </w:t>
      </w:r>
    </w:p>
    <w:p w14:paraId="13F995F6" w14:textId="77777777" w:rsidR="00073009" w:rsidRDefault="00073009">
      <w:pPr>
        <w:spacing w:after="80" w:line="320" w:lineRule="exact"/>
        <w:ind w:firstLine="283"/>
        <w:rPr>
          <w:rFonts w:hint="cs"/>
          <w:sz w:val="22"/>
          <w:rtl/>
        </w:rPr>
      </w:pPr>
      <w:r>
        <w:rPr>
          <w:rFonts w:hint="cs"/>
          <w:sz w:val="22"/>
          <w:rtl/>
        </w:rPr>
        <w:t>על השולחן היתה סלסלה של סוכריות קשורות בסרט, ובזמן שהאחרים אכלו הוא סילסל סרט עם מספריים והמתלוננת קשרה את הסרטים (שורות 3-25).</w:t>
      </w:r>
    </w:p>
    <w:p w14:paraId="68FAAC25" w14:textId="77777777" w:rsidR="00073009" w:rsidRDefault="00073009">
      <w:pPr>
        <w:spacing w:after="80" w:line="320" w:lineRule="exact"/>
        <w:ind w:firstLine="283"/>
        <w:rPr>
          <w:rFonts w:hint="cs"/>
          <w:sz w:val="22"/>
          <w:rtl/>
        </w:rPr>
      </w:pPr>
      <w:r>
        <w:rPr>
          <w:rFonts w:hint="cs"/>
          <w:sz w:val="22"/>
          <w:rtl/>
        </w:rPr>
        <w:t xml:space="preserve">לאחר שאחיה של המתלוננת וגיסתה הלכו, התקשרה בתה, אמרה שחסרים לה נעליים ובגדים והמתלוננת אמרה שתקנה לה. </w:t>
      </w:r>
    </w:p>
    <w:p w14:paraId="73AB06F7" w14:textId="77777777" w:rsidR="00073009" w:rsidRDefault="00073009">
      <w:pPr>
        <w:spacing w:after="80" w:line="320" w:lineRule="exact"/>
        <w:ind w:firstLine="283"/>
        <w:rPr>
          <w:rFonts w:hint="cs"/>
          <w:sz w:val="22"/>
          <w:rtl/>
        </w:rPr>
      </w:pPr>
      <w:r>
        <w:rPr>
          <w:rFonts w:hint="cs"/>
          <w:sz w:val="22"/>
          <w:rtl/>
        </w:rPr>
        <w:t xml:space="preserve">הוא היה לבד עם המתלוננת כרבע שעה. </w:t>
      </w:r>
    </w:p>
    <w:p w14:paraId="033737C8" w14:textId="77777777" w:rsidR="00073009" w:rsidRDefault="00073009">
      <w:pPr>
        <w:spacing w:after="80" w:line="320" w:lineRule="exact"/>
        <w:ind w:firstLine="283"/>
        <w:rPr>
          <w:rFonts w:hint="cs"/>
          <w:sz w:val="22"/>
          <w:rtl/>
        </w:rPr>
      </w:pPr>
      <w:r>
        <w:rPr>
          <w:rFonts w:hint="cs"/>
          <w:sz w:val="22"/>
          <w:rtl/>
        </w:rPr>
        <w:t>היה כעס על כך שהוא מתערב וצופה הפסדים למתלוננת.</w:t>
      </w:r>
    </w:p>
    <w:p w14:paraId="7863A57B" w14:textId="77777777" w:rsidR="00073009" w:rsidRDefault="00073009">
      <w:pPr>
        <w:spacing w:after="80" w:line="320" w:lineRule="exact"/>
        <w:ind w:firstLine="283"/>
        <w:rPr>
          <w:rFonts w:hint="cs"/>
          <w:sz w:val="22"/>
          <w:rtl/>
        </w:rPr>
      </w:pPr>
      <w:r>
        <w:rPr>
          <w:rFonts w:hint="cs"/>
          <w:sz w:val="22"/>
          <w:rtl/>
        </w:rPr>
        <w:t>לאחר שהלך, התקשר למתלוננת לשוחח על אירוע בר המצווה.</w:t>
      </w:r>
    </w:p>
    <w:p w14:paraId="21D057E0" w14:textId="77777777" w:rsidR="00073009" w:rsidRDefault="00073009">
      <w:pPr>
        <w:spacing w:after="80" w:line="320" w:lineRule="exact"/>
        <w:ind w:firstLine="283"/>
        <w:rPr>
          <w:rFonts w:hint="cs"/>
          <w:sz w:val="22"/>
          <w:rtl/>
        </w:rPr>
      </w:pPr>
      <w:r>
        <w:rPr>
          <w:rFonts w:hint="cs"/>
          <w:sz w:val="22"/>
          <w:rtl/>
        </w:rPr>
        <w:t>לארוע בר המצווה שכח ללכת.</w:t>
      </w:r>
    </w:p>
    <w:p w14:paraId="50C7DE0D" w14:textId="77777777" w:rsidR="00073009" w:rsidRDefault="00073009">
      <w:pPr>
        <w:spacing w:after="80" w:line="320" w:lineRule="exact"/>
        <w:ind w:firstLine="283"/>
        <w:rPr>
          <w:rFonts w:hint="cs"/>
          <w:sz w:val="22"/>
          <w:rtl/>
        </w:rPr>
      </w:pPr>
      <w:r>
        <w:rPr>
          <w:rFonts w:hint="cs"/>
          <w:sz w:val="22"/>
          <w:rtl/>
        </w:rPr>
        <w:t>בבית המתלוננת לא היה ביניהם מגע.</w:t>
      </w:r>
    </w:p>
    <w:p w14:paraId="1E9E82F9" w14:textId="77777777" w:rsidR="00073009" w:rsidRDefault="00A624EF">
      <w:pPr>
        <w:spacing w:after="80" w:line="320" w:lineRule="exact"/>
        <w:ind w:firstLine="283"/>
        <w:rPr>
          <w:rFonts w:hint="cs"/>
          <w:sz w:val="22"/>
          <w:rtl/>
        </w:rPr>
      </w:pPr>
      <w:r>
        <w:rPr>
          <w:rFonts w:hint="cs"/>
          <w:sz w:val="22"/>
          <w:rtl/>
        </w:rPr>
        <w:t xml:space="preserve"> </w:t>
      </w:r>
    </w:p>
    <w:p w14:paraId="421353AA" w14:textId="77777777" w:rsidR="00073009" w:rsidRDefault="00073009">
      <w:pPr>
        <w:spacing w:after="80" w:line="320" w:lineRule="exact"/>
        <w:ind w:firstLine="283"/>
        <w:rPr>
          <w:rFonts w:hint="cs"/>
          <w:sz w:val="22"/>
          <w:rtl/>
        </w:rPr>
      </w:pPr>
      <w:r>
        <w:rPr>
          <w:rFonts w:hint="cs"/>
          <w:sz w:val="22"/>
          <w:rtl/>
        </w:rPr>
        <w:t>בחקירתו הנגדית ציין כי המתלוננת אמרה לו בטלפון כי היא רוצה להביא הזמנה והוא אמר לה שתבוא, ותביא את ההזמנה. המתלוננת שוחחה גם עם אשתו.</w:t>
      </w:r>
    </w:p>
    <w:p w14:paraId="7A7D65FD" w14:textId="77777777" w:rsidR="00073009" w:rsidRDefault="00073009">
      <w:pPr>
        <w:spacing w:after="80" w:line="320" w:lineRule="exact"/>
        <w:ind w:firstLine="283"/>
        <w:rPr>
          <w:rFonts w:hint="cs"/>
          <w:sz w:val="22"/>
          <w:rtl/>
        </w:rPr>
      </w:pPr>
      <w:r>
        <w:rPr>
          <w:rFonts w:hint="cs"/>
          <w:sz w:val="22"/>
          <w:rtl/>
        </w:rPr>
        <w:t xml:space="preserve">שיחה זו של המתלוננת עם אשתו, עלתה בשיחתו עם אשתו רק לאחר שמסר הודעתו במשטרה (עמוד 23, שורות 17-26) ואינו יודע מדוע לא ציין זאת בחקירתו הראשית. </w:t>
      </w:r>
    </w:p>
    <w:p w14:paraId="37BE94D2" w14:textId="77777777" w:rsidR="00073009" w:rsidRDefault="00073009">
      <w:pPr>
        <w:spacing w:after="80" w:line="320" w:lineRule="exact"/>
        <w:ind w:firstLine="283"/>
        <w:rPr>
          <w:rFonts w:hint="cs"/>
          <w:sz w:val="22"/>
          <w:rtl/>
        </w:rPr>
      </w:pPr>
      <w:r>
        <w:rPr>
          <w:rFonts w:hint="cs"/>
          <w:sz w:val="22"/>
          <w:rtl/>
        </w:rPr>
        <w:t>המתלוננת היתה במפעל כשעתיים סיפרה על ילדיה, מסרה את ההזמנה ונשארה.</w:t>
      </w:r>
    </w:p>
    <w:p w14:paraId="25600426" w14:textId="77777777" w:rsidR="00073009" w:rsidRDefault="00073009">
      <w:pPr>
        <w:spacing w:after="80" w:line="320" w:lineRule="exact"/>
        <w:ind w:firstLine="283"/>
        <w:rPr>
          <w:rFonts w:hint="cs"/>
          <w:sz w:val="22"/>
          <w:rtl/>
        </w:rPr>
      </w:pPr>
      <w:r>
        <w:rPr>
          <w:rFonts w:hint="cs"/>
          <w:sz w:val="22"/>
          <w:rtl/>
        </w:rPr>
        <w:t>בזמן שהותם במפעל, לא היה מגע פיזי ביניהם, ובחוץ יש הרבה תנועה ואנשים (עמוד 24, שורות 1-13).</w:t>
      </w:r>
    </w:p>
    <w:p w14:paraId="6F8BE0B2" w14:textId="77777777" w:rsidR="00073009" w:rsidRDefault="00073009">
      <w:pPr>
        <w:spacing w:after="80" w:line="320" w:lineRule="exact"/>
        <w:ind w:firstLine="283"/>
        <w:rPr>
          <w:rFonts w:hint="cs"/>
          <w:sz w:val="22"/>
          <w:rtl/>
        </w:rPr>
      </w:pPr>
      <w:r>
        <w:rPr>
          <w:rFonts w:hint="cs"/>
          <w:sz w:val="22"/>
          <w:rtl/>
        </w:rPr>
        <w:t>כשהמתלוננת נכנסה למפעל, הם נישקו אחד את השני בלחי.</w:t>
      </w:r>
    </w:p>
    <w:p w14:paraId="64380406" w14:textId="77777777" w:rsidR="00073009" w:rsidRDefault="00073009">
      <w:pPr>
        <w:spacing w:after="80" w:line="320" w:lineRule="exact"/>
        <w:ind w:firstLine="283"/>
        <w:rPr>
          <w:rFonts w:hint="cs"/>
          <w:sz w:val="22"/>
          <w:rtl/>
        </w:rPr>
      </w:pPr>
      <w:r>
        <w:rPr>
          <w:rFonts w:hint="cs"/>
          <w:sz w:val="22"/>
          <w:rtl/>
        </w:rPr>
        <w:t>הוא לא אמר למתלוננת "לזרום ולהשתחרר".</w:t>
      </w:r>
    </w:p>
    <w:p w14:paraId="53FF41A8" w14:textId="77777777" w:rsidR="00073009" w:rsidRDefault="00073009">
      <w:pPr>
        <w:spacing w:after="80" w:line="320" w:lineRule="exact"/>
        <w:ind w:firstLine="283"/>
        <w:rPr>
          <w:rFonts w:hint="cs"/>
          <w:sz w:val="22"/>
          <w:rtl/>
        </w:rPr>
      </w:pPr>
      <w:r>
        <w:rPr>
          <w:rFonts w:hint="cs"/>
          <w:sz w:val="22"/>
          <w:rtl/>
        </w:rPr>
        <w:t>כששתה קפה בבית המתלוננת - אחיה וגיסתה לא היו (שורות 14-26).</w:t>
      </w:r>
    </w:p>
    <w:p w14:paraId="02869DF4" w14:textId="77777777" w:rsidR="00073009" w:rsidRDefault="00073009">
      <w:pPr>
        <w:spacing w:after="80" w:line="320" w:lineRule="exact"/>
        <w:ind w:firstLine="283"/>
        <w:rPr>
          <w:rFonts w:hint="cs"/>
          <w:sz w:val="22"/>
          <w:rtl/>
        </w:rPr>
      </w:pPr>
      <w:r>
        <w:rPr>
          <w:rFonts w:hint="cs"/>
          <w:sz w:val="22"/>
          <w:rtl/>
        </w:rPr>
        <w:t>לאחר שהלכו, נשאר עוד רבע שעה בבית המתלוננת ובזמן שהותו - התקבלו 2 שיחות מבתה ומבנה.</w:t>
      </w:r>
    </w:p>
    <w:p w14:paraId="01665DE8" w14:textId="77777777" w:rsidR="00073009" w:rsidRDefault="00073009">
      <w:pPr>
        <w:spacing w:after="80" w:line="320" w:lineRule="exact"/>
        <w:ind w:firstLine="283"/>
        <w:rPr>
          <w:rFonts w:hint="cs"/>
          <w:sz w:val="22"/>
          <w:rtl/>
        </w:rPr>
      </w:pPr>
      <w:r>
        <w:rPr>
          <w:rFonts w:hint="cs"/>
          <w:sz w:val="22"/>
          <w:rtl/>
        </w:rPr>
        <w:t>הוא הציע לקנות נעלי ספורט לבתה כי המתלוננת בכתה שאין לה כסף.</w:t>
      </w:r>
    </w:p>
    <w:p w14:paraId="4F2D2C9A" w14:textId="77777777" w:rsidR="00073009" w:rsidRDefault="00073009">
      <w:pPr>
        <w:spacing w:after="80" w:line="320" w:lineRule="exact"/>
        <w:ind w:firstLine="283"/>
        <w:rPr>
          <w:rFonts w:hint="cs"/>
          <w:sz w:val="22"/>
          <w:rtl/>
        </w:rPr>
      </w:pPr>
      <w:r>
        <w:rPr>
          <w:rFonts w:hint="cs"/>
          <w:sz w:val="22"/>
          <w:rtl/>
        </w:rPr>
        <w:t>כשבנה התקשר, הוא לא הבין שהוא תיכף מגיע (עמוד 15, שורות 1-6).</w:t>
      </w:r>
    </w:p>
    <w:p w14:paraId="1314FDF0" w14:textId="77777777" w:rsidR="00073009" w:rsidRDefault="00073009">
      <w:pPr>
        <w:spacing w:after="80" w:line="320" w:lineRule="exact"/>
        <w:ind w:firstLine="283"/>
        <w:rPr>
          <w:rFonts w:hint="cs"/>
          <w:sz w:val="22"/>
          <w:rtl/>
        </w:rPr>
      </w:pPr>
      <w:r>
        <w:rPr>
          <w:rFonts w:hint="cs"/>
          <w:sz w:val="22"/>
          <w:rtl/>
        </w:rPr>
        <w:t xml:space="preserve">המתלוננת כעסה שהתערב בעניין בר המצווה, הוא הרגיש כך ולכן התקשר לאחר שעזב. </w:t>
      </w:r>
    </w:p>
    <w:p w14:paraId="275E996F" w14:textId="77777777" w:rsidR="00073009" w:rsidRDefault="00073009">
      <w:pPr>
        <w:spacing w:after="80" w:line="320" w:lineRule="exact"/>
        <w:ind w:firstLine="283"/>
        <w:rPr>
          <w:rFonts w:hint="cs"/>
          <w:sz w:val="22"/>
          <w:rtl/>
        </w:rPr>
      </w:pPr>
      <w:r>
        <w:rPr>
          <w:rFonts w:hint="cs"/>
          <w:sz w:val="22"/>
          <w:rtl/>
        </w:rPr>
        <w:t>הוא אמר למתלוננת כי ישלם עבור 100 מנות, לא עשה כך, והמתלוננת כועסת.</w:t>
      </w:r>
    </w:p>
    <w:p w14:paraId="73310878" w14:textId="77777777" w:rsidR="00073009" w:rsidRDefault="00073009">
      <w:pPr>
        <w:spacing w:after="80" w:line="320" w:lineRule="exact"/>
        <w:ind w:firstLine="283"/>
        <w:rPr>
          <w:rFonts w:hint="cs"/>
          <w:sz w:val="22"/>
          <w:rtl/>
        </w:rPr>
      </w:pPr>
      <w:r>
        <w:rPr>
          <w:rFonts w:hint="cs"/>
          <w:sz w:val="22"/>
          <w:rtl/>
        </w:rPr>
        <w:t>כחודש לאחר האירוע, התקשר אדם וסיפר לו כי המתלוננת נפגעה ממנו וכי אפשר לגמור את זה יפה. הוא לא התלונן על כך, ניתק את הטלפון ואמר זאת בחקירתו (שורות 7-22). הוא הבין כאילו אותו אדם רוצה לסחוט אותו. הוא לא שאלו לכוונתו.</w:t>
      </w:r>
    </w:p>
    <w:p w14:paraId="3B1ED8EF" w14:textId="77777777" w:rsidR="00073009" w:rsidRDefault="00073009">
      <w:pPr>
        <w:spacing w:after="80" w:line="320" w:lineRule="exact"/>
        <w:ind w:firstLine="283"/>
        <w:rPr>
          <w:rFonts w:hint="cs"/>
          <w:sz w:val="22"/>
          <w:rtl/>
        </w:rPr>
      </w:pPr>
      <w:r>
        <w:rPr>
          <w:rFonts w:hint="cs"/>
          <w:sz w:val="22"/>
          <w:rtl/>
        </w:rPr>
        <w:t>הוא אינו יודע מדוע המתלוננת נשארה שעתיים במפעל. במשך כל הזמן היא סיפרה את צרותיה וזה הפריע לו.</w:t>
      </w:r>
    </w:p>
    <w:p w14:paraId="29750DAF" w14:textId="77777777" w:rsidR="00073009" w:rsidRDefault="00073009">
      <w:pPr>
        <w:spacing w:after="80" w:line="320" w:lineRule="exact"/>
        <w:ind w:firstLine="283"/>
        <w:rPr>
          <w:rFonts w:hint="cs"/>
          <w:sz w:val="22"/>
          <w:rtl/>
        </w:rPr>
      </w:pPr>
      <w:r>
        <w:rPr>
          <w:rFonts w:hint="cs"/>
          <w:sz w:val="22"/>
          <w:rtl/>
        </w:rPr>
        <w:t>הוא לא נגע במתלוננת ונגע במספריים רק כדי לסלסל את הסרט.</w:t>
      </w:r>
    </w:p>
    <w:p w14:paraId="0A9AC9A5" w14:textId="77777777" w:rsidR="00073009" w:rsidRDefault="00073009">
      <w:pPr>
        <w:spacing w:after="80" w:line="320" w:lineRule="exact"/>
        <w:ind w:firstLine="283"/>
        <w:rPr>
          <w:rFonts w:hint="cs"/>
          <w:sz w:val="22"/>
          <w:rtl/>
        </w:rPr>
      </w:pPr>
      <w:r>
        <w:rPr>
          <w:rFonts w:hint="cs"/>
          <w:sz w:val="22"/>
          <w:rtl/>
        </w:rPr>
        <w:t>המתלוננת דיברה איתו יפה, ללא גמגום, והוא פנה לחוקר פרטי כדי לבדוק את דיבורה של המתלוננת.</w:t>
      </w:r>
    </w:p>
    <w:p w14:paraId="6F3674F6" w14:textId="77777777" w:rsidR="00073009" w:rsidRDefault="00A624EF">
      <w:pPr>
        <w:spacing w:after="80" w:line="320" w:lineRule="exact"/>
        <w:ind w:firstLine="283"/>
        <w:rPr>
          <w:rFonts w:hint="cs"/>
          <w:sz w:val="22"/>
          <w:rtl/>
        </w:rPr>
      </w:pPr>
      <w:r>
        <w:rPr>
          <w:rFonts w:hint="cs"/>
          <w:sz w:val="22"/>
          <w:rtl/>
        </w:rPr>
        <w:t xml:space="preserve"> </w:t>
      </w:r>
    </w:p>
    <w:p w14:paraId="17320026" w14:textId="77777777" w:rsidR="00073009" w:rsidRDefault="00073009">
      <w:pPr>
        <w:spacing w:after="80" w:line="320" w:lineRule="exact"/>
        <w:ind w:firstLine="283"/>
        <w:rPr>
          <w:rFonts w:hint="cs"/>
          <w:b/>
          <w:bCs/>
          <w:sz w:val="22"/>
          <w:u w:val="single"/>
          <w:rtl/>
        </w:rPr>
      </w:pPr>
      <w:r>
        <w:rPr>
          <w:rFonts w:hint="cs"/>
          <w:sz w:val="22"/>
          <w:rtl/>
        </w:rPr>
        <w:tab/>
        <w:t>ב.</w:t>
      </w:r>
      <w:r>
        <w:rPr>
          <w:rFonts w:hint="cs"/>
          <w:sz w:val="22"/>
          <w:rtl/>
        </w:rPr>
        <w:tab/>
      </w:r>
      <w:r>
        <w:rPr>
          <w:rFonts w:hint="cs"/>
          <w:b/>
          <w:bCs/>
          <w:sz w:val="22"/>
          <w:u w:val="single"/>
          <w:rtl/>
        </w:rPr>
        <w:t>ע"ה/2 - הגברת דורית אליהו</w:t>
      </w:r>
    </w:p>
    <w:p w14:paraId="743C722A" w14:textId="77777777" w:rsidR="00073009" w:rsidRDefault="00073009">
      <w:pPr>
        <w:spacing w:after="80" w:line="320" w:lineRule="exact"/>
        <w:ind w:firstLine="283"/>
        <w:rPr>
          <w:rFonts w:hint="cs"/>
          <w:sz w:val="22"/>
          <w:rtl/>
        </w:rPr>
      </w:pPr>
      <w:r>
        <w:rPr>
          <w:rFonts w:hint="cs"/>
          <w:sz w:val="22"/>
          <w:rtl/>
        </w:rPr>
        <w:t>חוקרת בחברת חקירות ביטוח ושחקנית בהצגות ילדים.</w:t>
      </w:r>
    </w:p>
    <w:p w14:paraId="4DF4B695" w14:textId="77777777" w:rsidR="00073009" w:rsidRDefault="00073009">
      <w:pPr>
        <w:pStyle w:val="BodyTextIndent"/>
        <w:spacing w:after="80" w:line="320" w:lineRule="exact"/>
        <w:ind w:left="0" w:firstLine="283"/>
        <w:rPr>
          <w:rFonts w:hint="cs"/>
          <w:sz w:val="22"/>
          <w:rtl/>
        </w:rPr>
      </w:pPr>
      <w:r>
        <w:rPr>
          <w:rFonts w:hint="cs"/>
          <w:sz w:val="22"/>
          <w:rtl/>
        </w:rPr>
        <w:t>ב- 9/4/03, ערב פסח, נשלחה לבית המתלוננת כדי לעמוד על אופיה, תפקודה ובעיות נפשיות, אם קיימות אצלה.</w:t>
      </w:r>
    </w:p>
    <w:p w14:paraId="400D5FC0" w14:textId="77777777" w:rsidR="00073009" w:rsidRDefault="00073009">
      <w:pPr>
        <w:spacing w:after="80" w:line="320" w:lineRule="exact"/>
        <w:ind w:firstLine="283"/>
        <w:rPr>
          <w:rFonts w:hint="cs"/>
          <w:sz w:val="22"/>
          <w:rtl/>
        </w:rPr>
      </w:pPr>
      <w:r>
        <w:rPr>
          <w:rFonts w:hint="cs"/>
          <w:sz w:val="22"/>
          <w:rtl/>
        </w:rPr>
        <w:t xml:space="preserve">היא הציגה עצמה בפני המתלוננת כעורכת סקרים, והביאה מתנה. </w:t>
      </w:r>
    </w:p>
    <w:p w14:paraId="5C1F189F" w14:textId="77777777" w:rsidR="00073009" w:rsidRDefault="00073009">
      <w:pPr>
        <w:spacing w:after="80" w:line="320" w:lineRule="exact"/>
        <w:ind w:firstLine="283"/>
        <w:rPr>
          <w:rFonts w:hint="cs"/>
          <w:sz w:val="22"/>
          <w:rtl/>
        </w:rPr>
      </w:pPr>
      <w:r>
        <w:rPr>
          <w:rFonts w:hint="cs"/>
          <w:sz w:val="22"/>
          <w:rtl/>
        </w:rPr>
        <w:t>המתלוננת היתה נוירוטית וצעקה עליה מדוע היא באה בערב חג. היא הלכה וחזרה שוב. המתלוננת היתה עסוקה עם אדם ממנו קנתה אקווריום וביקשה מילדיה כי ישוחחו עימה.</w:t>
      </w:r>
    </w:p>
    <w:p w14:paraId="30007DBB" w14:textId="77777777" w:rsidR="00073009" w:rsidRDefault="00073009">
      <w:pPr>
        <w:spacing w:after="80" w:line="320" w:lineRule="exact"/>
        <w:ind w:firstLine="283"/>
        <w:rPr>
          <w:rFonts w:hint="cs"/>
          <w:sz w:val="22"/>
          <w:rtl/>
        </w:rPr>
      </w:pPr>
      <w:r>
        <w:rPr>
          <w:rFonts w:hint="cs"/>
          <w:sz w:val="22"/>
          <w:rtl/>
        </w:rPr>
        <w:t>בזמן זה המתלוננת ניהלה מו"מ עם האדם ממנו קנתה אקווריום וצרחה על ילדיה. היא שוחחה באגרסיביות ונחזתה כאשה חכמה.</w:t>
      </w:r>
    </w:p>
    <w:p w14:paraId="1DE42CFA" w14:textId="77777777" w:rsidR="00073009" w:rsidRDefault="00073009">
      <w:pPr>
        <w:spacing w:after="80" w:line="320" w:lineRule="exact"/>
        <w:ind w:firstLine="283"/>
        <w:rPr>
          <w:rFonts w:hint="cs"/>
          <w:sz w:val="22"/>
          <w:rtl/>
        </w:rPr>
      </w:pPr>
      <w:r>
        <w:rPr>
          <w:rFonts w:hint="cs"/>
          <w:sz w:val="22"/>
          <w:rtl/>
        </w:rPr>
        <w:t xml:space="preserve">לאחר זמן שוחחה עם המתלוננת בסלון וזו סיפרה על הקושי שבחייה והתפארה בילדיה, כי יודעת היא להשיג תרומות, וסיפרה על נוכחותה בפיגוע ועל מצבה הנפשי. </w:t>
      </w:r>
    </w:p>
    <w:p w14:paraId="559E3595" w14:textId="77777777" w:rsidR="00073009" w:rsidRDefault="00073009">
      <w:pPr>
        <w:spacing w:after="80" w:line="320" w:lineRule="exact"/>
        <w:ind w:firstLine="283"/>
        <w:rPr>
          <w:rFonts w:hint="cs"/>
          <w:sz w:val="22"/>
          <w:rtl/>
        </w:rPr>
      </w:pPr>
      <w:r>
        <w:rPr>
          <w:rFonts w:hint="cs"/>
          <w:sz w:val="22"/>
          <w:rtl/>
        </w:rPr>
        <w:t>היא תיפקדה טוב ונראתה כאשה חזקה.</w:t>
      </w:r>
    </w:p>
    <w:p w14:paraId="317A68E6" w14:textId="77777777" w:rsidR="00073009" w:rsidRDefault="00073009">
      <w:pPr>
        <w:spacing w:after="80" w:line="320" w:lineRule="exact"/>
        <w:ind w:firstLine="283"/>
        <w:rPr>
          <w:rFonts w:hint="cs"/>
          <w:sz w:val="22"/>
          <w:rtl/>
        </w:rPr>
      </w:pPr>
      <w:r>
        <w:rPr>
          <w:rFonts w:hint="cs"/>
          <w:sz w:val="22"/>
          <w:rtl/>
        </w:rPr>
        <w:t xml:space="preserve">את הקלטת </w:t>
      </w:r>
      <w:r>
        <w:rPr>
          <w:rFonts w:hint="cs"/>
          <w:b/>
          <w:bCs/>
          <w:sz w:val="22"/>
          <w:rtl/>
        </w:rPr>
        <w:t>נ/1</w:t>
      </w:r>
      <w:r>
        <w:rPr>
          <w:rFonts w:hint="cs"/>
          <w:sz w:val="22"/>
          <w:rtl/>
        </w:rPr>
        <w:t>, היא הקליטה.</w:t>
      </w:r>
    </w:p>
    <w:p w14:paraId="40171C3E" w14:textId="77777777" w:rsidR="00073009" w:rsidRDefault="00A624EF">
      <w:pPr>
        <w:spacing w:after="80" w:line="320" w:lineRule="exact"/>
        <w:ind w:firstLine="283"/>
        <w:rPr>
          <w:rFonts w:hint="cs"/>
          <w:sz w:val="22"/>
          <w:rtl/>
        </w:rPr>
      </w:pPr>
      <w:r>
        <w:rPr>
          <w:rFonts w:hint="cs"/>
          <w:sz w:val="22"/>
          <w:rtl/>
        </w:rPr>
        <w:t xml:space="preserve"> </w:t>
      </w:r>
    </w:p>
    <w:p w14:paraId="51A34473" w14:textId="77777777" w:rsidR="00073009" w:rsidRDefault="00073009">
      <w:pPr>
        <w:spacing w:after="80" w:line="320" w:lineRule="exact"/>
        <w:ind w:firstLine="283"/>
        <w:rPr>
          <w:rFonts w:hint="cs"/>
          <w:sz w:val="22"/>
          <w:rtl/>
        </w:rPr>
      </w:pPr>
      <w:r>
        <w:rPr>
          <w:rFonts w:hint="cs"/>
          <w:sz w:val="22"/>
          <w:rtl/>
        </w:rPr>
        <w:t>בחקירתה הנגדית ציינה כי שהתה אצל המתלוננת כחצי שעה, והבית היה די "הפוך".</w:t>
      </w:r>
    </w:p>
    <w:p w14:paraId="7F85C604" w14:textId="77777777" w:rsidR="00073009" w:rsidRDefault="00073009">
      <w:pPr>
        <w:spacing w:after="80" w:line="320" w:lineRule="exact"/>
        <w:ind w:firstLine="283"/>
        <w:rPr>
          <w:rFonts w:hint="cs"/>
          <w:sz w:val="22"/>
          <w:rtl/>
        </w:rPr>
      </w:pPr>
      <w:r>
        <w:rPr>
          <w:rFonts w:hint="cs"/>
          <w:sz w:val="22"/>
          <w:rtl/>
        </w:rPr>
        <w:t xml:space="preserve">הטייפ פעל ברצף. </w:t>
      </w:r>
    </w:p>
    <w:p w14:paraId="4A0A8A47" w14:textId="77777777" w:rsidR="00073009" w:rsidRDefault="00A624EF">
      <w:pPr>
        <w:spacing w:after="80" w:line="320" w:lineRule="exact"/>
        <w:ind w:firstLine="283"/>
        <w:rPr>
          <w:rFonts w:hint="cs"/>
          <w:sz w:val="22"/>
          <w:rtl/>
        </w:rPr>
      </w:pPr>
      <w:r>
        <w:rPr>
          <w:rFonts w:hint="cs"/>
          <w:sz w:val="22"/>
          <w:rtl/>
        </w:rPr>
        <w:t xml:space="preserve"> </w:t>
      </w:r>
    </w:p>
    <w:p w14:paraId="1167A554" w14:textId="77777777" w:rsidR="00073009" w:rsidRDefault="00073009">
      <w:pPr>
        <w:spacing w:after="80" w:line="320" w:lineRule="exact"/>
        <w:ind w:firstLine="283"/>
        <w:rPr>
          <w:rFonts w:hint="cs"/>
          <w:sz w:val="22"/>
          <w:rtl/>
        </w:rPr>
      </w:pPr>
      <w:r>
        <w:rPr>
          <w:rFonts w:hint="cs"/>
          <w:sz w:val="22"/>
          <w:rtl/>
        </w:rPr>
        <w:t>6.</w:t>
      </w:r>
      <w:r>
        <w:rPr>
          <w:rFonts w:hint="cs"/>
          <w:sz w:val="22"/>
          <w:rtl/>
        </w:rPr>
        <w:tab/>
      </w:r>
      <w:r>
        <w:rPr>
          <w:rFonts w:hint="cs"/>
          <w:b/>
          <w:bCs/>
          <w:sz w:val="22"/>
          <w:u w:val="single"/>
          <w:rtl/>
        </w:rPr>
        <w:t>דיון ומסקנות:</w:t>
      </w:r>
    </w:p>
    <w:p w14:paraId="503E51B2" w14:textId="77777777" w:rsidR="00073009" w:rsidRDefault="00073009">
      <w:pPr>
        <w:spacing w:after="80" w:line="320" w:lineRule="exact"/>
        <w:ind w:firstLine="283"/>
        <w:rPr>
          <w:rFonts w:hint="cs"/>
          <w:sz w:val="22"/>
          <w:rtl/>
        </w:rPr>
      </w:pPr>
      <w:r>
        <w:rPr>
          <w:rFonts w:hint="cs"/>
          <w:sz w:val="22"/>
          <w:rtl/>
        </w:rPr>
        <w:t>א.</w:t>
      </w:r>
      <w:r>
        <w:rPr>
          <w:rFonts w:hint="cs"/>
          <w:sz w:val="22"/>
          <w:rtl/>
        </w:rPr>
        <w:tab/>
        <w:t>לאחר ששקלתי ובחנתי את הראיות שהובאו בפני, לא יכולתי להעדיף את גרסת המתלוננת על פני גרסת הנאשם – משום ספק שנוצר בליבי – אותו לא הצליחה התביעה להסיר.</w:t>
      </w:r>
    </w:p>
    <w:p w14:paraId="01D0ECC3" w14:textId="77777777" w:rsidR="00073009" w:rsidRDefault="00A624EF">
      <w:pPr>
        <w:spacing w:after="80" w:line="320" w:lineRule="exact"/>
        <w:ind w:firstLine="283"/>
        <w:rPr>
          <w:rFonts w:hint="cs"/>
          <w:sz w:val="22"/>
          <w:rtl/>
        </w:rPr>
      </w:pPr>
      <w:r>
        <w:rPr>
          <w:rFonts w:hint="cs"/>
          <w:sz w:val="22"/>
          <w:rtl/>
        </w:rPr>
        <w:t xml:space="preserve"> </w:t>
      </w:r>
    </w:p>
    <w:p w14:paraId="4717B92D" w14:textId="77777777" w:rsidR="00073009" w:rsidRDefault="00073009">
      <w:pPr>
        <w:spacing w:after="80" w:line="320" w:lineRule="exact"/>
        <w:ind w:firstLine="283"/>
        <w:rPr>
          <w:rFonts w:hint="cs"/>
          <w:sz w:val="22"/>
          <w:rtl/>
        </w:rPr>
      </w:pPr>
      <w:r>
        <w:rPr>
          <w:rFonts w:hint="cs"/>
          <w:sz w:val="22"/>
          <w:rtl/>
        </w:rPr>
        <w:t>ב.</w:t>
      </w:r>
      <w:r>
        <w:rPr>
          <w:rFonts w:hint="cs"/>
          <w:sz w:val="22"/>
          <w:rtl/>
        </w:rPr>
        <w:tab/>
        <w:t xml:space="preserve">אציין, כי המתלוננת העידה על עצמה כנפגעת טרור (פיגוע שהתרחש בראשל"צ ב- 5/1/03 – </w:t>
      </w:r>
      <w:r>
        <w:rPr>
          <w:rFonts w:hint="cs"/>
          <w:sz w:val="22"/>
          <w:u w:val="single"/>
          <w:rtl/>
        </w:rPr>
        <w:t>לאחר</w:t>
      </w:r>
      <w:r>
        <w:rPr>
          <w:rFonts w:hint="cs"/>
          <w:sz w:val="22"/>
          <w:rtl/>
        </w:rPr>
        <w:t xml:space="preserve"> הארוע המפורט בכתב האישום) וכל מהלך עדותה היה בדיבור מקוטע וחיתוך דיבורה העיד על פתולוגיה שטיבה הוסבר בחלקו ב- ת/5, ממנו עולה כי היא סובלת מתסמינים פוסט טראומטיים טיפוסיים (אם כי לא צוין בו </w:t>
      </w:r>
      <w:r>
        <w:rPr>
          <w:rFonts w:hint="cs"/>
          <w:sz w:val="22"/>
          <w:u w:val="single"/>
          <w:rtl/>
        </w:rPr>
        <w:t>אופן דיבורה כנ"ל</w:t>
      </w:r>
      <w:r>
        <w:rPr>
          <w:rFonts w:hint="cs"/>
          <w:sz w:val="22"/>
          <w:rtl/>
        </w:rPr>
        <w:t>).</w:t>
      </w:r>
    </w:p>
    <w:p w14:paraId="7427C000" w14:textId="77777777" w:rsidR="00073009" w:rsidRDefault="00073009">
      <w:pPr>
        <w:spacing w:after="80" w:line="320" w:lineRule="exact"/>
        <w:ind w:firstLine="283"/>
        <w:rPr>
          <w:rFonts w:hint="cs"/>
          <w:sz w:val="22"/>
          <w:rtl/>
        </w:rPr>
      </w:pPr>
      <w:r>
        <w:rPr>
          <w:rFonts w:hint="cs"/>
          <w:sz w:val="22"/>
          <w:rtl/>
        </w:rPr>
        <w:tab/>
        <w:t xml:space="preserve">עדותה של המתלוננת לוותה בבכי, ואף בהתעלפות שבעקבותיה – הופסק הדיון במהלך חקירתה הראשית ביום 1/4/03 והיא פונתה לקבלת טיפול רפואי (עמ' 7 לפרוטוקול). </w:t>
      </w:r>
    </w:p>
    <w:p w14:paraId="33FDA9E0" w14:textId="77777777" w:rsidR="00073009" w:rsidRDefault="00073009">
      <w:pPr>
        <w:spacing w:after="80" w:line="320" w:lineRule="exact"/>
        <w:ind w:firstLine="283"/>
        <w:rPr>
          <w:rFonts w:hint="cs"/>
          <w:sz w:val="22"/>
          <w:rtl/>
        </w:rPr>
      </w:pPr>
      <w:r>
        <w:rPr>
          <w:rFonts w:hint="cs"/>
          <w:sz w:val="22"/>
          <w:rtl/>
        </w:rPr>
        <w:tab/>
        <w:t>עדותה נמשכה ב- 29/4/03.</w:t>
      </w:r>
    </w:p>
    <w:p w14:paraId="256AC32E" w14:textId="77777777" w:rsidR="00073009" w:rsidRDefault="00073009">
      <w:pPr>
        <w:spacing w:after="80" w:line="320" w:lineRule="exact"/>
        <w:ind w:firstLine="283"/>
        <w:rPr>
          <w:rFonts w:hint="cs"/>
          <w:sz w:val="22"/>
          <w:rtl/>
        </w:rPr>
      </w:pPr>
      <w:r>
        <w:rPr>
          <w:rFonts w:hint="cs"/>
          <w:sz w:val="22"/>
          <w:rtl/>
        </w:rPr>
        <w:tab/>
        <w:t xml:space="preserve">אופן עדותה כנ"ל של המתלוננת העיד על מצוקה שחשה – אך בעדותה, ובראיות התביעה האחרות – יש כרסום משמעותי היורד לשורש </w:t>
      </w:r>
      <w:r>
        <w:rPr>
          <w:rFonts w:hint="cs"/>
          <w:sz w:val="22"/>
          <w:u w:val="single"/>
          <w:rtl/>
        </w:rPr>
        <w:t>מהימנות</w:t>
      </w:r>
      <w:r>
        <w:rPr>
          <w:rFonts w:hint="cs"/>
          <w:sz w:val="22"/>
          <w:rtl/>
        </w:rPr>
        <w:t xml:space="preserve"> גרסתה של המתלוננת ומשקלה עד כדי יצירת ספק סביר בדבר המיוחס לנאשם בכתב האישום – כמפורט להלן.</w:t>
      </w:r>
    </w:p>
    <w:p w14:paraId="0BCE7629" w14:textId="77777777" w:rsidR="00073009" w:rsidRDefault="00073009">
      <w:pPr>
        <w:spacing w:after="80" w:line="320" w:lineRule="exact"/>
        <w:ind w:firstLine="283"/>
        <w:rPr>
          <w:rFonts w:hint="cs"/>
          <w:sz w:val="22"/>
          <w:rtl/>
        </w:rPr>
      </w:pPr>
      <w:r>
        <w:rPr>
          <w:rFonts w:hint="cs"/>
          <w:sz w:val="22"/>
          <w:rtl/>
        </w:rPr>
        <w:t>(1)</w:t>
      </w:r>
      <w:r>
        <w:rPr>
          <w:rFonts w:hint="cs"/>
          <w:sz w:val="22"/>
          <w:rtl/>
        </w:rPr>
        <w:tab/>
      </w:r>
      <w:r>
        <w:rPr>
          <w:rFonts w:hint="cs"/>
          <w:b/>
          <w:bCs/>
          <w:sz w:val="22"/>
          <w:u w:val="single"/>
          <w:rtl/>
        </w:rPr>
        <w:t>השיהוי בהגשת התלונה</w:t>
      </w:r>
    </w:p>
    <w:p w14:paraId="0A97AA16" w14:textId="77777777" w:rsidR="00073009" w:rsidRDefault="00073009">
      <w:pPr>
        <w:spacing w:after="80" w:line="320" w:lineRule="exact"/>
        <w:ind w:firstLine="283"/>
        <w:rPr>
          <w:rFonts w:hint="cs"/>
          <w:sz w:val="22"/>
          <w:rtl/>
        </w:rPr>
      </w:pPr>
      <w:r>
        <w:rPr>
          <w:rFonts w:hint="cs"/>
          <w:sz w:val="22"/>
          <w:rtl/>
        </w:rPr>
        <w:tab/>
        <w:t xml:space="preserve">הודעתה של המתלוננת נמסרה ב- </w:t>
      </w:r>
      <w:r>
        <w:rPr>
          <w:rFonts w:hint="cs"/>
          <w:sz w:val="22"/>
          <w:u w:val="single"/>
          <w:rtl/>
        </w:rPr>
        <w:t>25/7/01</w:t>
      </w:r>
      <w:r>
        <w:rPr>
          <w:rFonts w:hint="cs"/>
          <w:sz w:val="22"/>
          <w:rtl/>
        </w:rPr>
        <w:t xml:space="preserve"> (בעוד הארוע המיוחס לנאשם ארע ב- 12/6/01) והיא לא נשאלה ע"י גובת הודעתה (ע"ת/1) לפשר השיהוי בהגשת הודעתה כנ"ל.</w:t>
      </w:r>
    </w:p>
    <w:p w14:paraId="7764C164" w14:textId="77777777" w:rsidR="00073009" w:rsidRDefault="00073009">
      <w:pPr>
        <w:spacing w:after="80" w:line="320" w:lineRule="exact"/>
        <w:ind w:firstLine="283"/>
        <w:rPr>
          <w:rFonts w:hint="cs"/>
          <w:sz w:val="22"/>
          <w:rtl/>
        </w:rPr>
      </w:pPr>
      <w:r>
        <w:rPr>
          <w:rFonts w:hint="cs"/>
          <w:sz w:val="22"/>
          <w:rtl/>
        </w:rPr>
        <w:tab/>
        <w:t>גם בעימות ת/4 – לא ציינה דבר בנוגע לסיבת השיהוי.</w:t>
      </w:r>
    </w:p>
    <w:p w14:paraId="6F5C0A64" w14:textId="77777777" w:rsidR="00073009" w:rsidRDefault="00073009">
      <w:pPr>
        <w:spacing w:after="80" w:line="320" w:lineRule="exact"/>
        <w:ind w:firstLine="283"/>
        <w:rPr>
          <w:rFonts w:hint="cs"/>
          <w:sz w:val="22"/>
          <w:rtl/>
        </w:rPr>
      </w:pPr>
      <w:r>
        <w:rPr>
          <w:rFonts w:hint="cs"/>
          <w:sz w:val="22"/>
          <w:rtl/>
        </w:rPr>
        <w:tab/>
        <w:t>בעדותה בביהמ"ש ציינה כי פחדה להגיש תלונתה ואך בסיוען של אסנת (עו"ס מטעם הביטוח הלאומי) והמרכז לטיפול בנפגעות אונס ומתנדבותיו – הגישה תלונתה (עמ' 13 ש' 15-9).</w:t>
      </w:r>
    </w:p>
    <w:p w14:paraId="3907A247" w14:textId="77777777" w:rsidR="00073009" w:rsidRDefault="00073009">
      <w:pPr>
        <w:spacing w:after="80" w:line="320" w:lineRule="exact"/>
        <w:ind w:firstLine="283"/>
        <w:rPr>
          <w:rFonts w:hint="cs"/>
          <w:sz w:val="22"/>
          <w:rtl/>
        </w:rPr>
      </w:pPr>
      <w:r>
        <w:rPr>
          <w:rFonts w:hint="cs"/>
          <w:sz w:val="22"/>
          <w:rtl/>
        </w:rPr>
        <w:tab/>
        <w:t>בהמשך, פרטה כי הנאשם איים עליה, לבל תתלונן וכי יעשה לה משהו אם תתלונן נגדו ואסנת הרגיעה אותה (עמ' 17 ש' 12-11).</w:t>
      </w:r>
    </w:p>
    <w:p w14:paraId="74E952AF" w14:textId="77777777" w:rsidR="00073009" w:rsidRDefault="00073009">
      <w:pPr>
        <w:spacing w:after="80" w:line="320" w:lineRule="exact"/>
        <w:ind w:firstLine="283"/>
        <w:rPr>
          <w:rFonts w:hint="cs"/>
          <w:sz w:val="22"/>
          <w:rtl/>
        </w:rPr>
      </w:pPr>
      <w:r>
        <w:rPr>
          <w:rFonts w:hint="cs"/>
          <w:sz w:val="22"/>
          <w:rtl/>
        </w:rPr>
        <w:tab/>
        <w:t>גרסתה של המתלוננת לא נתמכת בעדותן של אסנת או המתנדבות כנ"ל – ואי מתן הסבר לשיהוי סמוך למתן הודעתה – פוגם במשקל עדותה.</w:t>
      </w:r>
    </w:p>
    <w:p w14:paraId="3615FC0F" w14:textId="77777777" w:rsidR="00073009" w:rsidRDefault="00073009">
      <w:pPr>
        <w:spacing w:after="80" w:line="320" w:lineRule="exact"/>
        <w:ind w:firstLine="283"/>
        <w:rPr>
          <w:rFonts w:hint="cs"/>
          <w:sz w:val="22"/>
          <w:rtl/>
        </w:rPr>
      </w:pPr>
      <w:r>
        <w:rPr>
          <w:rFonts w:hint="cs"/>
          <w:sz w:val="22"/>
          <w:rtl/>
        </w:rPr>
        <w:tab/>
        <w:t xml:space="preserve">משלא נשאלה לפשר השיהוי – לא נשאלה גם לפשר סיבת הגשת ההודעה </w:t>
      </w:r>
      <w:r>
        <w:rPr>
          <w:rFonts w:hint="cs"/>
          <w:sz w:val="22"/>
          <w:u w:val="single"/>
          <w:rtl/>
        </w:rPr>
        <w:t>במועד בו נמסרה</w:t>
      </w:r>
      <w:r>
        <w:rPr>
          <w:rFonts w:hint="cs"/>
          <w:sz w:val="22"/>
          <w:rtl/>
        </w:rPr>
        <w:t xml:space="preserve"> ולכן מגרסתה הכבושה למתן הודעתה הכבושה הנוגעת לארוע המפורט בכתב האישום – ניטל כל משקל.</w:t>
      </w:r>
    </w:p>
    <w:p w14:paraId="0473A84A" w14:textId="77777777" w:rsidR="00073009" w:rsidRDefault="00073009">
      <w:pPr>
        <w:spacing w:after="80" w:line="320" w:lineRule="exact"/>
        <w:ind w:firstLine="283"/>
        <w:rPr>
          <w:rFonts w:hint="cs"/>
          <w:sz w:val="22"/>
          <w:rtl/>
        </w:rPr>
      </w:pPr>
      <w:r>
        <w:rPr>
          <w:rFonts w:hint="cs"/>
          <w:sz w:val="22"/>
          <w:rtl/>
        </w:rPr>
        <w:tab/>
        <w:t>בהגיונם של דברים ועל פי מבחן השכל הישר, ניתן להבין ולהסביר שיהוי בהגשת תלונה על עבירת מין – אך כל הסבר צריך להיבדק ואם יכול להיות מאומת ע"י עדים אחרים – צריך שייעשה הדבר.</w:t>
      </w:r>
    </w:p>
    <w:p w14:paraId="640BD461" w14:textId="77777777" w:rsidR="00073009" w:rsidRDefault="00073009">
      <w:pPr>
        <w:spacing w:after="80" w:line="320" w:lineRule="exact"/>
        <w:ind w:firstLine="283"/>
        <w:rPr>
          <w:rFonts w:hint="cs"/>
          <w:sz w:val="22"/>
          <w:rtl/>
        </w:rPr>
      </w:pPr>
      <w:r>
        <w:rPr>
          <w:rFonts w:hint="cs"/>
          <w:sz w:val="22"/>
          <w:rtl/>
        </w:rPr>
        <w:tab/>
        <w:t>מחדל חקירתי זה משליך על מהימנות גרסתה של המתלוננת ומשקלה.</w:t>
      </w:r>
    </w:p>
    <w:p w14:paraId="34DF819A" w14:textId="77777777" w:rsidR="00073009" w:rsidRDefault="00A624EF">
      <w:pPr>
        <w:spacing w:after="80" w:line="320" w:lineRule="exact"/>
        <w:ind w:firstLine="283"/>
        <w:rPr>
          <w:rFonts w:hint="cs"/>
          <w:sz w:val="22"/>
          <w:rtl/>
        </w:rPr>
      </w:pPr>
      <w:r>
        <w:rPr>
          <w:rFonts w:hint="cs"/>
          <w:sz w:val="22"/>
          <w:rtl/>
        </w:rPr>
        <w:t xml:space="preserve"> </w:t>
      </w:r>
    </w:p>
    <w:p w14:paraId="7D7BCE27" w14:textId="77777777" w:rsidR="00073009" w:rsidRDefault="00073009">
      <w:pPr>
        <w:spacing w:after="80" w:line="320" w:lineRule="exact"/>
        <w:ind w:firstLine="283"/>
        <w:rPr>
          <w:rFonts w:hint="cs"/>
          <w:sz w:val="22"/>
          <w:rtl/>
        </w:rPr>
      </w:pPr>
      <w:r>
        <w:rPr>
          <w:rFonts w:hint="cs"/>
          <w:sz w:val="22"/>
          <w:rtl/>
        </w:rPr>
        <w:t>(2)</w:t>
      </w:r>
      <w:r>
        <w:rPr>
          <w:rFonts w:hint="cs"/>
          <w:sz w:val="22"/>
          <w:rtl/>
        </w:rPr>
        <w:tab/>
        <w:t xml:space="preserve">עוד יצוין, כי כבר בעת מסירת הודעתה של המתלוננת, נראתה זו מעורערת ובלתי יציבה (כך על פי ע"ת/1) – ועל כן, ראוי להתיחס בזהירות יתרה לגרסתה, שהינה </w:t>
      </w:r>
      <w:r>
        <w:rPr>
          <w:rFonts w:hint="cs"/>
          <w:sz w:val="22"/>
          <w:u w:val="single"/>
          <w:rtl/>
        </w:rPr>
        <w:t>עדות יחידה</w:t>
      </w:r>
      <w:r>
        <w:rPr>
          <w:rFonts w:hint="cs"/>
          <w:sz w:val="22"/>
          <w:rtl/>
        </w:rPr>
        <w:t xml:space="preserve"> כנגד הנאשם. </w:t>
      </w:r>
    </w:p>
    <w:p w14:paraId="11A0ACE0" w14:textId="77777777" w:rsidR="00073009" w:rsidRDefault="00A624EF">
      <w:pPr>
        <w:spacing w:after="80" w:line="320" w:lineRule="exact"/>
        <w:ind w:firstLine="283"/>
        <w:rPr>
          <w:rFonts w:hint="cs"/>
          <w:sz w:val="22"/>
          <w:rtl/>
        </w:rPr>
      </w:pPr>
      <w:r>
        <w:rPr>
          <w:rFonts w:hint="cs"/>
          <w:sz w:val="22"/>
          <w:rtl/>
        </w:rPr>
        <w:t xml:space="preserve"> </w:t>
      </w:r>
    </w:p>
    <w:p w14:paraId="5C14C6D8" w14:textId="77777777" w:rsidR="00073009" w:rsidRDefault="00073009">
      <w:pPr>
        <w:spacing w:after="80" w:line="320" w:lineRule="exact"/>
        <w:ind w:firstLine="283"/>
        <w:rPr>
          <w:rFonts w:hint="cs"/>
          <w:sz w:val="22"/>
          <w:rtl/>
        </w:rPr>
      </w:pPr>
      <w:r>
        <w:rPr>
          <w:rFonts w:hint="cs"/>
          <w:sz w:val="22"/>
          <w:rtl/>
        </w:rPr>
        <w:t>(3)</w:t>
      </w:r>
      <w:r>
        <w:rPr>
          <w:rFonts w:hint="cs"/>
          <w:sz w:val="22"/>
          <w:rtl/>
        </w:rPr>
        <w:tab/>
      </w:r>
      <w:r>
        <w:rPr>
          <w:rFonts w:hint="cs"/>
          <w:sz w:val="22"/>
          <w:u w:val="single"/>
          <w:rtl/>
        </w:rPr>
        <w:t>התנהגותה</w:t>
      </w:r>
      <w:r>
        <w:rPr>
          <w:rFonts w:hint="cs"/>
          <w:sz w:val="22"/>
          <w:rtl/>
        </w:rPr>
        <w:t xml:space="preserve"> של המתלוננת מעוררת תהיות ותמיהות:</w:t>
      </w:r>
    </w:p>
    <w:p w14:paraId="241D3286" w14:textId="77777777" w:rsidR="00073009" w:rsidRDefault="00073009">
      <w:pPr>
        <w:spacing w:after="80" w:line="320" w:lineRule="exact"/>
        <w:ind w:firstLine="283"/>
        <w:rPr>
          <w:rFonts w:hint="cs"/>
          <w:sz w:val="22"/>
          <w:rtl/>
        </w:rPr>
      </w:pPr>
      <w:r>
        <w:rPr>
          <w:rFonts w:hint="cs"/>
          <w:sz w:val="22"/>
          <w:rtl/>
        </w:rPr>
        <w:tab/>
        <w:t>מדוע לאחר המתואר על ידה במפעלו של הנאשם – טרם הגעתם לביתה, לא עזבה את המקום (שנשארה בו כשעתיים) – אלא דווקא הזמינה אותו לביתה (ת/4 – עמ' 3 ש' 6, פרוטוקול עמ' 6 ש' 27)?</w:t>
      </w:r>
    </w:p>
    <w:p w14:paraId="0F28014B" w14:textId="77777777" w:rsidR="00073009" w:rsidRDefault="00073009">
      <w:pPr>
        <w:spacing w:after="80" w:line="320" w:lineRule="exact"/>
        <w:ind w:firstLine="283"/>
        <w:rPr>
          <w:rFonts w:hint="cs"/>
          <w:sz w:val="22"/>
          <w:rtl/>
        </w:rPr>
      </w:pPr>
      <w:r>
        <w:rPr>
          <w:rFonts w:hint="cs"/>
          <w:sz w:val="22"/>
          <w:rtl/>
        </w:rPr>
        <w:tab/>
        <w:t>הסברה כי בביתה לא ייעשה לה דבר – תמוה – כיון שלא ידעה כי אחיה וגיסתה יהיו נוכחים שם ועל כן – איזו מניעה יש לו לנאשם "לבצע זממו" בה שם?</w:t>
      </w:r>
    </w:p>
    <w:p w14:paraId="0CC66015" w14:textId="77777777" w:rsidR="00073009" w:rsidRDefault="00073009">
      <w:pPr>
        <w:spacing w:after="80" w:line="320" w:lineRule="exact"/>
        <w:ind w:firstLine="283"/>
        <w:rPr>
          <w:rFonts w:hint="cs"/>
          <w:sz w:val="22"/>
          <w:rtl/>
        </w:rPr>
      </w:pPr>
      <w:r>
        <w:rPr>
          <w:rFonts w:hint="cs"/>
          <w:sz w:val="22"/>
          <w:rtl/>
        </w:rPr>
        <w:tab/>
        <w:t xml:space="preserve">מדוע הסכימה לנסוע </w:t>
      </w:r>
      <w:r>
        <w:rPr>
          <w:rFonts w:hint="cs"/>
          <w:sz w:val="22"/>
          <w:u w:val="single"/>
          <w:rtl/>
        </w:rPr>
        <w:t>ברכבו</w:t>
      </w:r>
      <w:r>
        <w:rPr>
          <w:rFonts w:hint="cs"/>
          <w:sz w:val="22"/>
          <w:rtl/>
        </w:rPr>
        <w:t xml:space="preserve"> – מקום נעול בו השליטה לנאשם?</w:t>
      </w:r>
    </w:p>
    <w:p w14:paraId="3160C432" w14:textId="77777777" w:rsidR="00073009" w:rsidRDefault="00073009">
      <w:pPr>
        <w:spacing w:after="80" w:line="320" w:lineRule="exact"/>
        <w:ind w:firstLine="283"/>
        <w:rPr>
          <w:rFonts w:hint="cs"/>
          <w:sz w:val="22"/>
          <w:rtl/>
        </w:rPr>
      </w:pPr>
      <w:r>
        <w:rPr>
          <w:rFonts w:hint="cs"/>
          <w:sz w:val="22"/>
          <w:rtl/>
        </w:rPr>
        <w:tab/>
        <w:t xml:space="preserve">מדוע לא ביקשה את סיועם של אחיה וגיסתה - בהגיעם לביתה? גם אם "אינם בסדר" – יכלה להזמין משטרה בנוכחותם, לספר להם על מעשיו של הנאשם, לבקש מהם </w:t>
      </w:r>
      <w:r>
        <w:rPr>
          <w:rFonts w:hint="cs"/>
          <w:sz w:val="22"/>
          <w:u w:val="single"/>
          <w:rtl/>
        </w:rPr>
        <w:t>להשאר</w:t>
      </w:r>
      <w:r>
        <w:rPr>
          <w:rFonts w:hint="cs"/>
          <w:sz w:val="22"/>
          <w:rtl/>
        </w:rPr>
        <w:t xml:space="preserve"> בביתה, ולא לעזבה לבדה עם הנאשם.</w:t>
      </w:r>
    </w:p>
    <w:p w14:paraId="68537F57" w14:textId="77777777" w:rsidR="00073009" w:rsidRDefault="00073009">
      <w:pPr>
        <w:spacing w:after="80" w:line="320" w:lineRule="exact"/>
        <w:ind w:firstLine="283"/>
        <w:rPr>
          <w:rFonts w:hint="cs"/>
          <w:sz w:val="22"/>
          <w:rtl/>
        </w:rPr>
      </w:pPr>
      <w:r>
        <w:rPr>
          <w:rFonts w:hint="cs"/>
          <w:sz w:val="22"/>
          <w:rtl/>
        </w:rPr>
        <w:tab/>
        <w:t xml:space="preserve">התנהגותה של המתלוננת מצביעה על העדר פחדה מנוכחותו של הנאשם. </w:t>
      </w:r>
    </w:p>
    <w:p w14:paraId="664909E4" w14:textId="77777777" w:rsidR="00073009" w:rsidRDefault="00A624EF">
      <w:pPr>
        <w:spacing w:after="80" w:line="320" w:lineRule="exact"/>
        <w:ind w:firstLine="283"/>
        <w:rPr>
          <w:rFonts w:hint="cs"/>
          <w:sz w:val="22"/>
          <w:rtl/>
        </w:rPr>
      </w:pPr>
      <w:r>
        <w:rPr>
          <w:rFonts w:hint="cs"/>
          <w:sz w:val="22"/>
          <w:rtl/>
        </w:rPr>
        <w:t xml:space="preserve"> </w:t>
      </w:r>
    </w:p>
    <w:p w14:paraId="1B0D4F24" w14:textId="77777777" w:rsidR="00073009" w:rsidRDefault="00073009">
      <w:pPr>
        <w:spacing w:after="80" w:line="320" w:lineRule="exact"/>
        <w:ind w:firstLine="283"/>
        <w:rPr>
          <w:rFonts w:hint="cs"/>
          <w:sz w:val="22"/>
          <w:rtl/>
        </w:rPr>
      </w:pPr>
      <w:r>
        <w:rPr>
          <w:rFonts w:hint="cs"/>
          <w:sz w:val="22"/>
          <w:rtl/>
        </w:rPr>
        <w:tab/>
        <w:t>המתלוננת מפחיתה את גודל עזרתו הכלכלית של הנאשם כשציינה שבסה"כ נתן לה סכו"ם ולא נתן לה כסף (עמ' 15 ש' 24-23).</w:t>
      </w:r>
    </w:p>
    <w:p w14:paraId="68A1CD5A" w14:textId="77777777" w:rsidR="00073009" w:rsidRDefault="00073009">
      <w:pPr>
        <w:spacing w:after="80" w:line="320" w:lineRule="exact"/>
        <w:ind w:firstLine="283"/>
        <w:rPr>
          <w:rFonts w:hint="cs"/>
          <w:sz w:val="22"/>
          <w:rtl/>
        </w:rPr>
      </w:pPr>
      <w:r>
        <w:rPr>
          <w:rFonts w:hint="cs"/>
          <w:sz w:val="22"/>
          <w:rtl/>
        </w:rPr>
        <w:tab/>
        <w:t>יחד עם זאת, בחקירתה הראשית ציינה (עמ' 5 ש' 27, עמ' 14 ש' 26-25) כי הביא לה "הרבה דברים" לאחר שביתה נשרף, והביא לה אותם לביתה עם פקידתו.</w:t>
      </w:r>
    </w:p>
    <w:p w14:paraId="224FD528" w14:textId="77777777" w:rsidR="00073009" w:rsidRDefault="00073009">
      <w:pPr>
        <w:spacing w:after="80" w:line="320" w:lineRule="exact"/>
        <w:ind w:firstLine="283"/>
        <w:rPr>
          <w:rFonts w:hint="cs"/>
          <w:sz w:val="22"/>
          <w:rtl/>
        </w:rPr>
      </w:pPr>
      <w:r>
        <w:rPr>
          <w:rFonts w:hint="cs"/>
          <w:sz w:val="22"/>
          <w:rtl/>
        </w:rPr>
        <w:tab/>
        <w:t xml:space="preserve">היוזמה לבקשת העזרה גם באה </w:t>
      </w:r>
      <w:r>
        <w:rPr>
          <w:rFonts w:hint="cs"/>
          <w:sz w:val="22"/>
          <w:u w:val="single"/>
          <w:rtl/>
        </w:rPr>
        <w:t>ממנה</w:t>
      </w:r>
      <w:r>
        <w:rPr>
          <w:rFonts w:hint="cs"/>
          <w:sz w:val="22"/>
          <w:rtl/>
        </w:rPr>
        <w:t xml:space="preserve"> (עמ' 5 ש' 22). </w:t>
      </w:r>
    </w:p>
    <w:p w14:paraId="6BB122BD" w14:textId="77777777" w:rsidR="00073009" w:rsidRDefault="00073009">
      <w:pPr>
        <w:spacing w:after="80" w:line="320" w:lineRule="exact"/>
        <w:ind w:firstLine="283"/>
        <w:rPr>
          <w:rFonts w:hint="cs"/>
          <w:sz w:val="22"/>
          <w:rtl/>
        </w:rPr>
      </w:pPr>
      <w:r>
        <w:rPr>
          <w:rFonts w:hint="cs"/>
          <w:sz w:val="22"/>
          <w:rtl/>
        </w:rPr>
        <w:tab/>
        <w:t>הנאשם אף הבטיח לממן 100 מנות בבר מצווה (עמ' 6 ש' 22).</w:t>
      </w:r>
    </w:p>
    <w:p w14:paraId="058EAA3E" w14:textId="77777777" w:rsidR="00073009" w:rsidRDefault="00073009">
      <w:pPr>
        <w:spacing w:after="80" w:line="320" w:lineRule="exact"/>
        <w:ind w:firstLine="283"/>
        <w:rPr>
          <w:rFonts w:hint="cs"/>
          <w:sz w:val="22"/>
          <w:rtl/>
        </w:rPr>
      </w:pPr>
      <w:r>
        <w:rPr>
          <w:rFonts w:hint="cs"/>
          <w:sz w:val="22"/>
          <w:rtl/>
        </w:rPr>
        <w:tab/>
        <w:t xml:space="preserve">גם בעימות ת/4 מתעלמת המתלוננת מנוכחות אחיה וגיסתה ומתן כסף, לבקשתה, לאחיה, ע"י הנאשם. </w:t>
      </w:r>
    </w:p>
    <w:p w14:paraId="4D25D07C" w14:textId="77777777" w:rsidR="00073009" w:rsidRDefault="00073009">
      <w:pPr>
        <w:spacing w:after="80" w:line="320" w:lineRule="exact"/>
        <w:ind w:firstLine="283"/>
        <w:rPr>
          <w:rFonts w:hint="cs"/>
          <w:sz w:val="22"/>
          <w:rtl/>
        </w:rPr>
      </w:pPr>
      <w:r>
        <w:rPr>
          <w:rFonts w:hint="cs"/>
          <w:sz w:val="22"/>
          <w:rtl/>
        </w:rPr>
        <w:tab/>
      </w:r>
      <w:r>
        <w:rPr>
          <w:rFonts w:hint="cs"/>
          <w:sz w:val="22"/>
          <w:u w:val="single"/>
          <w:rtl/>
        </w:rPr>
        <w:t>הנאשם עצמו</w:t>
      </w:r>
      <w:r>
        <w:rPr>
          <w:rFonts w:hint="cs"/>
          <w:sz w:val="22"/>
          <w:rtl/>
        </w:rPr>
        <w:t xml:space="preserve"> מזכיר (בעמ' 5 ל- ת/4) את היותם של האח והגיסה במקום – ואת נתינת 50 ₪ לאחיה – לבקשת המתלוננת.</w:t>
      </w:r>
    </w:p>
    <w:p w14:paraId="3EBBF538" w14:textId="77777777" w:rsidR="00073009" w:rsidRDefault="00073009">
      <w:pPr>
        <w:spacing w:after="80" w:line="320" w:lineRule="exact"/>
        <w:ind w:firstLine="283"/>
        <w:rPr>
          <w:rFonts w:hint="cs"/>
          <w:sz w:val="22"/>
          <w:rtl/>
        </w:rPr>
      </w:pPr>
      <w:r>
        <w:rPr>
          <w:rFonts w:hint="cs"/>
          <w:sz w:val="22"/>
          <w:rtl/>
        </w:rPr>
        <w:tab/>
        <w:t xml:space="preserve">המתלוננת לא חולקת על דברי הנאשם ב- ת/4 כנ"ל, אך בעדותה (עמ' 7 ש' 6) מציינת כי </w:t>
      </w:r>
      <w:r>
        <w:rPr>
          <w:rFonts w:hint="cs"/>
          <w:sz w:val="22"/>
          <w:u w:val="single"/>
          <w:rtl/>
        </w:rPr>
        <w:t>הנאשם</w:t>
      </w:r>
      <w:r>
        <w:rPr>
          <w:rFonts w:hint="cs"/>
          <w:sz w:val="22"/>
          <w:rtl/>
        </w:rPr>
        <w:t xml:space="preserve"> הציע לאחיה 50 ₪ תמורת ניקוי גינתה.</w:t>
      </w:r>
    </w:p>
    <w:p w14:paraId="4BBB4CD2" w14:textId="77777777" w:rsidR="00073009" w:rsidRDefault="00073009">
      <w:pPr>
        <w:spacing w:after="80" w:line="320" w:lineRule="exact"/>
        <w:ind w:firstLine="283"/>
        <w:rPr>
          <w:rFonts w:hint="cs"/>
          <w:sz w:val="22"/>
          <w:rtl/>
        </w:rPr>
      </w:pPr>
      <w:r>
        <w:rPr>
          <w:rFonts w:hint="cs"/>
          <w:sz w:val="22"/>
          <w:rtl/>
        </w:rPr>
        <w:tab/>
        <w:t xml:space="preserve">המתלוננת מפריזה בתיאור רקע הארועים בביתה – כך כשציינה כי בכתה כששוחחה עם בנה בטלפון בעת מעשיו של הנאשם כמיוחס לו בכתב האישום. </w:t>
      </w:r>
    </w:p>
    <w:p w14:paraId="6B7EE835" w14:textId="77777777" w:rsidR="00073009" w:rsidRDefault="00073009">
      <w:pPr>
        <w:spacing w:after="80" w:line="320" w:lineRule="exact"/>
        <w:ind w:firstLine="283"/>
        <w:rPr>
          <w:rFonts w:hint="cs"/>
          <w:sz w:val="22"/>
          <w:rtl/>
        </w:rPr>
      </w:pPr>
      <w:r>
        <w:rPr>
          <w:rFonts w:hint="cs"/>
          <w:sz w:val="22"/>
          <w:rtl/>
        </w:rPr>
        <w:tab/>
        <w:t xml:space="preserve">עם זאת, על פי ת/3 – שמע זה את בכיה אך לאחר שהגיע הביתה – ולא קודם לכך. </w:t>
      </w:r>
    </w:p>
    <w:p w14:paraId="7E9F23E0" w14:textId="77777777" w:rsidR="00073009" w:rsidRDefault="00073009">
      <w:pPr>
        <w:spacing w:after="80" w:line="320" w:lineRule="exact"/>
        <w:ind w:firstLine="283"/>
        <w:rPr>
          <w:rFonts w:hint="cs"/>
          <w:sz w:val="22"/>
          <w:rtl/>
        </w:rPr>
      </w:pPr>
      <w:r>
        <w:rPr>
          <w:rFonts w:hint="cs"/>
          <w:sz w:val="22"/>
          <w:rtl/>
        </w:rPr>
        <w:tab/>
        <w:t xml:space="preserve">במהלך עדותה של המתלוננת היה דיבורה </w:t>
      </w:r>
      <w:r>
        <w:rPr>
          <w:rFonts w:hint="cs"/>
          <w:sz w:val="22"/>
          <w:u w:val="single"/>
          <w:rtl/>
        </w:rPr>
        <w:t>מקוטע</w:t>
      </w:r>
      <w:r>
        <w:rPr>
          <w:rFonts w:hint="cs"/>
          <w:sz w:val="22"/>
          <w:rtl/>
        </w:rPr>
        <w:t xml:space="preserve"> וטענה כי מאז הארוע מצבה החמיר.</w:t>
      </w:r>
    </w:p>
    <w:p w14:paraId="3A30347F" w14:textId="77777777" w:rsidR="00073009" w:rsidRDefault="00A624EF">
      <w:pPr>
        <w:spacing w:after="80" w:line="320" w:lineRule="exact"/>
        <w:ind w:firstLine="283"/>
        <w:rPr>
          <w:rFonts w:hint="cs"/>
          <w:sz w:val="22"/>
          <w:rtl/>
        </w:rPr>
      </w:pPr>
      <w:r>
        <w:rPr>
          <w:rFonts w:hint="cs"/>
          <w:sz w:val="22"/>
          <w:rtl/>
        </w:rPr>
        <w:t xml:space="preserve"> </w:t>
      </w:r>
    </w:p>
    <w:p w14:paraId="665ACA2B" w14:textId="77777777" w:rsidR="00073009" w:rsidRDefault="00073009">
      <w:pPr>
        <w:spacing w:after="80" w:line="320" w:lineRule="exact"/>
        <w:ind w:firstLine="283"/>
        <w:rPr>
          <w:rFonts w:hint="cs"/>
          <w:sz w:val="22"/>
          <w:rtl/>
        </w:rPr>
      </w:pPr>
      <w:r>
        <w:rPr>
          <w:rFonts w:hint="cs"/>
          <w:sz w:val="22"/>
          <w:rtl/>
        </w:rPr>
        <w:tab/>
        <w:t xml:space="preserve">טענתה והפרזתה זו מעוררות תמיהות נוכח העובדה כי הפיגוע שבעקבותיו חל השבוש בדיבורה ארע </w:t>
      </w:r>
      <w:r>
        <w:rPr>
          <w:rFonts w:hint="cs"/>
          <w:sz w:val="22"/>
          <w:u w:val="single"/>
          <w:rtl/>
        </w:rPr>
        <w:t>לאחר</w:t>
      </w:r>
      <w:r>
        <w:rPr>
          <w:rFonts w:hint="cs"/>
          <w:sz w:val="22"/>
          <w:rtl/>
        </w:rPr>
        <w:t xml:space="preserve"> הארוע, ועל כן מה הקשר הסיבתי בין השניים?</w:t>
      </w:r>
    </w:p>
    <w:p w14:paraId="440AD240" w14:textId="77777777" w:rsidR="00073009" w:rsidRDefault="00073009">
      <w:pPr>
        <w:spacing w:after="80" w:line="320" w:lineRule="exact"/>
        <w:ind w:firstLine="283"/>
        <w:rPr>
          <w:rFonts w:hint="cs"/>
          <w:sz w:val="22"/>
          <w:rtl/>
        </w:rPr>
      </w:pPr>
      <w:r>
        <w:rPr>
          <w:rFonts w:hint="cs"/>
          <w:sz w:val="22"/>
          <w:rtl/>
        </w:rPr>
        <w:tab/>
        <w:t xml:space="preserve">המתלוננת ניסתה להתכחש לבואה של ע"ה/2 לביתה – אך שינתה גרסתה נוכח השמעת </w:t>
      </w:r>
      <w:r>
        <w:rPr>
          <w:rFonts w:hint="cs"/>
          <w:b/>
          <w:bCs/>
          <w:sz w:val="22"/>
          <w:rtl/>
        </w:rPr>
        <w:t>נ/1</w:t>
      </w:r>
      <w:r>
        <w:rPr>
          <w:rFonts w:hint="cs"/>
          <w:sz w:val="22"/>
          <w:rtl/>
        </w:rPr>
        <w:t xml:space="preserve"> (הקלטת שיחתן).</w:t>
      </w:r>
    </w:p>
    <w:p w14:paraId="6E30BA0A" w14:textId="77777777" w:rsidR="00073009" w:rsidRDefault="00073009">
      <w:pPr>
        <w:spacing w:after="80" w:line="320" w:lineRule="exact"/>
        <w:ind w:firstLine="283"/>
        <w:rPr>
          <w:rFonts w:hint="cs"/>
          <w:sz w:val="22"/>
          <w:rtl/>
        </w:rPr>
      </w:pPr>
      <w:r>
        <w:rPr>
          <w:rFonts w:hint="cs"/>
          <w:sz w:val="22"/>
          <w:rtl/>
        </w:rPr>
        <w:tab/>
        <w:t xml:space="preserve">יצוין, כי לא הוכחו כל תנאי קבילותה של </w:t>
      </w:r>
      <w:r>
        <w:rPr>
          <w:rFonts w:hint="cs"/>
          <w:b/>
          <w:bCs/>
          <w:sz w:val="22"/>
          <w:rtl/>
        </w:rPr>
        <w:t>נ/1</w:t>
      </w:r>
      <w:r>
        <w:rPr>
          <w:rFonts w:hint="cs"/>
          <w:sz w:val="22"/>
          <w:rtl/>
        </w:rPr>
        <w:t xml:space="preserve"> (הטכניים) אך די בעובדה כי המתלוננת אישרה את הגעתה של ע"ה/2 לביתה ואת אופן דיבורה שם כדי להשליך על מידת הפגיעה בה כעולה מאופן עדותה.</w:t>
      </w:r>
    </w:p>
    <w:p w14:paraId="5E5DF4D6" w14:textId="77777777" w:rsidR="00073009" w:rsidRDefault="00073009">
      <w:pPr>
        <w:spacing w:after="80" w:line="320" w:lineRule="exact"/>
        <w:ind w:firstLine="283"/>
        <w:rPr>
          <w:rFonts w:hint="cs"/>
          <w:sz w:val="22"/>
          <w:rtl/>
        </w:rPr>
      </w:pPr>
      <w:r>
        <w:rPr>
          <w:rFonts w:hint="cs"/>
          <w:sz w:val="22"/>
          <w:rtl/>
        </w:rPr>
        <w:tab/>
        <w:t>גם אם הסברה נכון, כי פעמים מדברת היא "יותר טוב" (עמ' 12 ש' 8-7), הרי שגם במהלך עדותה, ניכר רצף דיבור שהיה בו כדי להטיל ספק בדבר מצבה הנפשי והפיסי של המתלוננת, לעומת המפורט על ידה.</w:t>
      </w:r>
    </w:p>
    <w:p w14:paraId="5586A276" w14:textId="77777777" w:rsidR="00073009" w:rsidRDefault="00A624EF">
      <w:pPr>
        <w:spacing w:after="80" w:line="320" w:lineRule="exact"/>
        <w:ind w:firstLine="283"/>
        <w:rPr>
          <w:rFonts w:hint="cs"/>
          <w:sz w:val="22"/>
          <w:rtl/>
        </w:rPr>
      </w:pPr>
      <w:r>
        <w:rPr>
          <w:rFonts w:hint="cs"/>
          <w:sz w:val="22"/>
          <w:rtl/>
        </w:rPr>
        <w:t xml:space="preserve"> </w:t>
      </w:r>
    </w:p>
    <w:p w14:paraId="29137836" w14:textId="77777777" w:rsidR="00073009" w:rsidRDefault="00073009">
      <w:pPr>
        <w:spacing w:after="80" w:line="320" w:lineRule="exact"/>
        <w:ind w:firstLine="283"/>
        <w:rPr>
          <w:rFonts w:hint="cs"/>
          <w:sz w:val="22"/>
          <w:rtl/>
        </w:rPr>
      </w:pPr>
      <w:r>
        <w:rPr>
          <w:rFonts w:hint="cs"/>
          <w:sz w:val="22"/>
          <w:rtl/>
        </w:rPr>
        <w:t>(4)</w:t>
      </w:r>
      <w:r>
        <w:rPr>
          <w:rFonts w:hint="cs"/>
          <w:sz w:val="22"/>
          <w:rtl/>
        </w:rPr>
        <w:tab/>
      </w:r>
      <w:r>
        <w:rPr>
          <w:rFonts w:hint="cs"/>
          <w:b/>
          <w:bCs/>
          <w:sz w:val="22"/>
          <w:u w:val="single"/>
          <w:rtl/>
        </w:rPr>
        <w:t>מחדלי החקירה</w:t>
      </w:r>
      <w:r>
        <w:rPr>
          <w:rFonts w:hint="cs"/>
          <w:sz w:val="22"/>
          <w:rtl/>
        </w:rPr>
        <w:t xml:space="preserve"> –</w:t>
      </w:r>
    </w:p>
    <w:p w14:paraId="6AF7864F" w14:textId="77777777" w:rsidR="00073009" w:rsidRDefault="00073009">
      <w:pPr>
        <w:pStyle w:val="BodyTextIndent2"/>
        <w:spacing w:after="80" w:line="320" w:lineRule="exact"/>
        <w:ind w:left="0" w:firstLine="283"/>
        <w:rPr>
          <w:rFonts w:hint="cs"/>
          <w:sz w:val="22"/>
          <w:rtl/>
        </w:rPr>
      </w:pPr>
      <w:r>
        <w:rPr>
          <w:rFonts w:hint="cs"/>
          <w:sz w:val="22"/>
          <w:rtl/>
        </w:rPr>
        <w:tab/>
        <w:t>לא נחקרו אחיה, גיסתה ובנה של המתלוננת וכך גם אסנת ומתנדבות המרכז לסיוע נפגעות אונס.</w:t>
      </w:r>
    </w:p>
    <w:p w14:paraId="34E8649C" w14:textId="77777777" w:rsidR="00073009" w:rsidRDefault="00073009">
      <w:pPr>
        <w:spacing w:after="80" w:line="320" w:lineRule="exact"/>
        <w:ind w:firstLine="283"/>
        <w:rPr>
          <w:rFonts w:hint="cs"/>
          <w:sz w:val="22"/>
          <w:rtl/>
        </w:rPr>
      </w:pPr>
      <w:r>
        <w:rPr>
          <w:rFonts w:hint="cs"/>
          <w:sz w:val="22"/>
          <w:rtl/>
        </w:rPr>
        <w:tab/>
        <w:t xml:space="preserve">חקירתם של הנ"ל יכלה לשפוך אור על מהימנות גרסתה של המתלוננת, אך לא כך נעשה, ונוכח הכרסום במהימנות גרסתה – נותר ספק בדבר המיוחס לנאשם בכתב האישום. </w:t>
      </w:r>
    </w:p>
    <w:p w14:paraId="52687B54" w14:textId="77777777" w:rsidR="00073009" w:rsidRDefault="00A624EF">
      <w:pPr>
        <w:spacing w:after="80" w:line="320" w:lineRule="exact"/>
        <w:ind w:firstLine="283"/>
        <w:rPr>
          <w:rFonts w:hint="cs"/>
          <w:sz w:val="22"/>
          <w:rtl/>
        </w:rPr>
      </w:pPr>
      <w:r>
        <w:rPr>
          <w:rFonts w:hint="cs"/>
          <w:sz w:val="22"/>
          <w:rtl/>
        </w:rPr>
        <w:t xml:space="preserve"> </w:t>
      </w:r>
    </w:p>
    <w:p w14:paraId="0D502A5F" w14:textId="77777777" w:rsidR="00073009" w:rsidRDefault="00073009">
      <w:pPr>
        <w:spacing w:after="80" w:line="320" w:lineRule="exact"/>
        <w:ind w:firstLine="283"/>
        <w:rPr>
          <w:rFonts w:hint="cs"/>
          <w:sz w:val="22"/>
          <w:rtl/>
        </w:rPr>
      </w:pPr>
      <w:r>
        <w:rPr>
          <w:rFonts w:hint="cs"/>
          <w:sz w:val="22"/>
          <w:rtl/>
        </w:rPr>
        <w:t>(5)</w:t>
      </w:r>
      <w:r>
        <w:rPr>
          <w:rFonts w:hint="cs"/>
          <w:sz w:val="22"/>
          <w:rtl/>
        </w:rPr>
        <w:tab/>
      </w:r>
      <w:r>
        <w:rPr>
          <w:rFonts w:hint="cs"/>
          <w:b/>
          <w:bCs/>
          <w:sz w:val="22"/>
          <w:u w:val="single"/>
          <w:rtl/>
        </w:rPr>
        <w:t>הנאשם עצמו</w:t>
      </w:r>
      <w:r>
        <w:rPr>
          <w:rFonts w:hint="cs"/>
          <w:sz w:val="22"/>
          <w:rtl/>
        </w:rPr>
        <w:t xml:space="preserve"> לא מרחיק עצמו מזירות הארועים המפורטים על ידי המתלוננת – במפעל ובביתה.</w:t>
      </w:r>
    </w:p>
    <w:p w14:paraId="577644B8" w14:textId="77777777" w:rsidR="00073009" w:rsidRDefault="00073009">
      <w:pPr>
        <w:spacing w:after="80" w:line="320" w:lineRule="exact"/>
        <w:ind w:firstLine="283"/>
        <w:rPr>
          <w:rFonts w:hint="cs"/>
          <w:sz w:val="22"/>
          <w:rtl/>
        </w:rPr>
      </w:pPr>
      <w:r>
        <w:rPr>
          <w:rFonts w:hint="cs"/>
          <w:sz w:val="22"/>
          <w:rtl/>
        </w:rPr>
        <w:tab/>
        <w:t xml:space="preserve">עדותו הותירה רושם מהימן והגיוני – בהמשך ל- ת/4 בו יזם </w:t>
      </w:r>
      <w:r>
        <w:rPr>
          <w:rFonts w:hint="cs"/>
          <w:sz w:val="22"/>
          <w:u w:val="single"/>
          <w:rtl/>
        </w:rPr>
        <w:t>הוא</w:t>
      </w:r>
      <w:r>
        <w:rPr>
          <w:rFonts w:hint="cs"/>
          <w:sz w:val="22"/>
          <w:rtl/>
        </w:rPr>
        <w:t xml:space="preserve"> את ציון נוכחותם של אחי המתלוננת וגיסתה במקום. </w:t>
      </w:r>
    </w:p>
    <w:p w14:paraId="6F37283F" w14:textId="77777777" w:rsidR="00073009" w:rsidRDefault="00073009">
      <w:pPr>
        <w:spacing w:after="80" w:line="320" w:lineRule="exact"/>
        <w:ind w:firstLine="283"/>
        <w:rPr>
          <w:rFonts w:hint="cs"/>
          <w:sz w:val="22"/>
          <w:rtl/>
        </w:rPr>
      </w:pPr>
      <w:r>
        <w:rPr>
          <w:rFonts w:hint="cs"/>
          <w:sz w:val="22"/>
          <w:rtl/>
        </w:rPr>
        <w:tab/>
        <w:t>גם אם סתירות קיימות בנוגע לזהות יוזם הגעת המתלוננת למפעל או לסיבת ההתקשרות הטלפונית בין הנאשם למתלוננת לאחר שעזב את ביתה – אין בכך כדי להעיב או להפחית ממהימנות דבריו, לאחר שמסר הסבריו לכך.</w:t>
      </w:r>
    </w:p>
    <w:p w14:paraId="320FFE2F" w14:textId="77777777" w:rsidR="00073009" w:rsidRDefault="00073009">
      <w:pPr>
        <w:spacing w:after="80" w:line="320" w:lineRule="exact"/>
        <w:ind w:firstLine="283"/>
        <w:rPr>
          <w:rFonts w:hint="cs"/>
          <w:sz w:val="22"/>
          <w:rtl/>
        </w:rPr>
      </w:pPr>
      <w:r>
        <w:rPr>
          <w:rFonts w:hint="cs"/>
          <w:sz w:val="22"/>
          <w:rtl/>
        </w:rPr>
        <w:tab/>
        <w:t xml:space="preserve">הנאשם ציין מניע כלכלי שיכול וקיים אצל המתלוננת, שהודתה במצבה הכלכלי הקשה – אך לא הובאה כל ראיה המחזקת קיומו של מניע זה, או יצירת קשר ע"י המתלוננת להטיב מצבה הכלכלי בסחיטתו של הנאשם. </w:t>
      </w:r>
    </w:p>
    <w:p w14:paraId="2A97304F" w14:textId="77777777" w:rsidR="00073009" w:rsidRDefault="00073009">
      <w:pPr>
        <w:spacing w:after="80" w:line="320" w:lineRule="exact"/>
        <w:ind w:firstLine="283"/>
        <w:rPr>
          <w:rFonts w:hint="cs"/>
          <w:sz w:val="22"/>
          <w:rtl/>
        </w:rPr>
      </w:pPr>
      <w:r>
        <w:rPr>
          <w:rFonts w:hint="cs"/>
          <w:sz w:val="22"/>
          <w:rtl/>
        </w:rPr>
        <w:tab/>
        <w:t>ב- ע"ה/2 ניכרה תיאטרליות מסוימת – אך עדותה היתה אמינה ותאמה את גרסת המתלוננת גם ביחס לתוכן שיחתן.</w:t>
      </w:r>
    </w:p>
    <w:p w14:paraId="05251B5F" w14:textId="77777777" w:rsidR="00073009" w:rsidRDefault="00A624EF">
      <w:pPr>
        <w:spacing w:after="80" w:line="320" w:lineRule="exact"/>
        <w:ind w:firstLine="283"/>
        <w:rPr>
          <w:rFonts w:hint="cs"/>
          <w:sz w:val="22"/>
          <w:rtl/>
        </w:rPr>
      </w:pPr>
      <w:r>
        <w:rPr>
          <w:rFonts w:hint="cs"/>
          <w:sz w:val="22"/>
          <w:rtl/>
        </w:rPr>
        <w:t xml:space="preserve"> </w:t>
      </w:r>
    </w:p>
    <w:p w14:paraId="7B97C8BA" w14:textId="77777777" w:rsidR="00073009" w:rsidRDefault="00073009">
      <w:pPr>
        <w:spacing w:after="80" w:line="320" w:lineRule="exact"/>
        <w:ind w:firstLine="283"/>
        <w:rPr>
          <w:rFonts w:hint="cs"/>
          <w:sz w:val="22"/>
          <w:rtl/>
        </w:rPr>
      </w:pPr>
      <w:r>
        <w:rPr>
          <w:rFonts w:hint="cs"/>
          <w:sz w:val="22"/>
          <w:rtl/>
        </w:rPr>
        <w:t>7.</w:t>
      </w:r>
      <w:r>
        <w:rPr>
          <w:rFonts w:hint="cs"/>
          <w:sz w:val="22"/>
          <w:rtl/>
        </w:rPr>
        <w:tab/>
        <w:t>נוכח כל האמור, אין בידי לקבוע ממצא עובדתי בנוגע לביצוע העבירות המיוחסות לנאשם בכתב האישום נוכח ספק שנותר בליבי – ולא הוסר ע"י התביעה.</w:t>
      </w:r>
    </w:p>
    <w:p w14:paraId="08FC70C6" w14:textId="77777777" w:rsidR="00073009" w:rsidRDefault="00073009">
      <w:pPr>
        <w:spacing w:after="80" w:line="320" w:lineRule="exact"/>
        <w:ind w:firstLine="283"/>
        <w:rPr>
          <w:rFonts w:hint="cs"/>
          <w:sz w:val="22"/>
          <w:rtl/>
        </w:rPr>
      </w:pPr>
      <w:r>
        <w:rPr>
          <w:rFonts w:hint="cs"/>
          <w:sz w:val="22"/>
          <w:rtl/>
        </w:rPr>
        <w:tab/>
        <w:t xml:space="preserve">לפיכך, הנני מזכה את הנאשם, מחמת הספק, מהעבירות המיוחסות לו: מעשה מגונה, על פי </w:t>
      </w:r>
      <w:hyperlink r:id="rId12" w:history="1">
        <w:r w:rsidR="00D6694C" w:rsidRPr="00D6694C">
          <w:rPr>
            <w:rStyle w:val="Hyperlink"/>
            <w:rFonts w:hint="eastAsia"/>
            <w:sz w:val="22"/>
            <w:rtl/>
          </w:rPr>
          <w:t>סעיף</w:t>
        </w:r>
        <w:r w:rsidR="00D6694C" w:rsidRPr="00D6694C">
          <w:rPr>
            <w:rStyle w:val="Hyperlink"/>
            <w:sz w:val="22"/>
            <w:rtl/>
          </w:rPr>
          <w:t xml:space="preserve"> 348(ג)</w:t>
        </w:r>
      </w:hyperlink>
      <w:r>
        <w:rPr>
          <w:rFonts w:hint="cs"/>
          <w:sz w:val="22"/>
          <w:rtl/>
        </w:rPr>
        <w:t xml:space="preserve"> לחוק ואיומים, על פי </w:t>
      </w:r>
      <w:hyperlink r:id="rId13" w:history="1">
        <w:r w:rsidR="00D6694C" w:rsidRPr="00D6694C">
          <w:rPr>
            <w:rStyle w:val="Hyperlink"/>
            <w:rFonts w:hint="eastAsia"/>
            <w:sz w:val="22"/>
            <w:rtl/>
          </w:rPr>
          <w:t>סעיף</w:t>
        </w:r>
        <w:r w:rsidR="00D6694C" w:rsidRPr="00D6694C">
          <w:rPr>
            <w:rStyle w:val="Hyperlink"/>
            <w:sz w:val="22"/>
            <w:rtl/>
          </w:rPr>
          <w:t xml:space="preserve"> 192</w:t>
        </w:r>
      </w:hyperlink>
      <w:r>
        <w:rPr>
          <w:rFonts w:hint="cs"/>
          <w:sz w:val="22"/>
          <w:rtl/>
        </w:rPr>
        <w:t xml:space="preserve"> לחוק.</w:t>
      </w:r>
    </w:p>
    <w:p w14:paraId="577F104E" w14:textId="77777777" w:rsidR="00073009" w:rsidRDefault="00A624EF">
      <w:pPr>
        <w:spacing w:after="80" w:line="320" w:lineRule="exact"/>
        <w:ind w:firstLine="283"/>
        <w:rPr>
          <w:rFonts w:hint="cs"/>
          <w:sz w:val="22"/>
          <w:rtl/>
        </w:rPr>
      </w:pPr>
      <w:r>
        <w:rPr>
          <w:rFonts w:hint="cs"/>
          <w:sz w:val="22"/>
          <w:rtl/>
        </w:rPr>
        <w:t xml:space="preserve"> </w:t>
      </w:r>
    </w:p>
    <w:p w14:paraId="40A158E7" w14:textId="77777777" w:rsidR="00073009" w:rsidRDefault="00073009">
      <w:pPr>
        <w:spacing w:after="80" w:line="320" w:lineRule="exact"/>
        <w:ind w:firstLine="283"/>
        <w:rPr>
          <w:rFonts w:hint="cs"/>
          <w:sz w:val="22"/>
          <w:rtl/>
        </w:rPr>
      </w:pPr>
      <w:r>
        <w:rPr>
          <w:rFonts w:hint="cs"/>
          <w:sz w:val="22"/>
          <w:rtl/>
        </w:rPr>
        <w:t>8.</w:t>
      </w:r>
      <w:r>
        <w:rPr>
          <w:rFonts w:hint="cs"/>
          <w:sz w:val="22"/>
          <w:rtl/>
        </w:rPr>
        <w:tab/>
        <w:t xml:space="preserve">זכות ערעור תוך 45 יום לביהמ"ש המחוזי. </w:t>
      </w:r>
    </w:p>
    <w:p w14:paraId="08DC6439" w14:textId="77777777" w:rsidR="00073009" w:rsidRDefault="00A624EF">
      <w:pPr>
        <w:spacing w:after="80" w:line="320" w:lineRule="exact"/>
        <w:ind w:firstLine="283"/>
        <w:rPr>
          <w:rFonts w:hint="cs"/>
          <w:sz w:val="22"/>
          <w:rtl/>
        </w:rPr>
      </w:pPr>
      <w:r>
        <w:rPr>
          <w:rFonts w:hint="cs"/>
          <w:sz w:val="22"/>
          <w:rtl/>
        </w:rPr>
        <w:t xml:space="preserve"> </w:t>
      </w:r>
    </w:p>
    <w:p w14:paraId="09FD8B11" w14:textId="77777777" w:rsidR="00073009" w:rsidRDefault="00073009">
      <w:pPr>
        <w:spacing w:after="80" w:line="320" w:lineRule="exact"/>
        <w:ind w:firstLine="283"/>
        <w:rPr>
          <w:rFonts w:hint="cs"/>
          <w:b/>
          <w:bCs/>
          <w:color w:val="000000"/>
          <w:sz w:val="22"/>
          <w:rtl/>
        </w:rPr>
      </w:pPr>
      <w:r>
        <w:rPr>
          <w:rFonts w:hint="cs"/>
          <w:b/>
          <w:bCs/>
          <w:color w:val="000000"/>
          <w:sz w:val="22"/>
          <w:rtl/>
        </w:rPr>
        <w:t>ניתנה היום ט"ו בתמוז, תשס"ג (15 ביולי 2003) במעמד הצדדים</w:t>
      </w:r>
    </w:p>
    <w:p w14:paraId="5ECCD308" w14:textId="77777777" w:rsidR="00073009" w:rsidRDefault="00A624EF">
      <w:pPr>
        <w:spacing w:after="80" w:line="320" w:lineRule="exact"/>
        <w:ind w:firstLine="283"/>
        <w:rPr>
          <w:rFonts w:hint="cs"/>
          <w:b/>
          <w:bCs/>
          <w:color w:val="000080"/>
          <w:sz w:val="22"/>
          <w:rtl/>
        </w:rPr>
      </w:pPr>
      <w:r>
        <w:rPr>
          <w:rFonts w:hint="cs"/>
          <w:b/>
          <w:bCs/>
          <w:color w:val="000080"/>
          <w:sz w:val="22"/>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073009" w14:paraId="19C10B42" w14:textId="77777777">
        <w:tc>
          <w:tcPr>
            <w:tcW w:w="2235" w:type="dxa"/>
            <w:tcBorders>
              <w:top w:val="single" w:sz="4" w:space="0" w:color="auto"/>
              <w:left w:val="nil"/>
              <w:bottom w:val="nil"/>
              <w:right w:val="nil"/>
            </w:tcBorders>
          </w:tcPr>
          <w:p w14:paraId="72C8BB29" w14:textId="77777777" w:rsidR="00073009" w:rsidRDefault="00073009">
            <w:pPr>
              <w:spacing w:after="80" w:line="320" w:lineRule="exact"/>
              <w:ind w:firstLine="283"/>
              <w:rPr>
                <w:b/>
                <w:bCs/>
                <w:sz w:val="22"/>
              </w:rPr>
            </w:pPr>
            <w:r>
              <w:rPr>
                <w:rFonts w:hint="cs"/>
                <w:b/>
                <w:bCs/>
                <w:sz w:val="22"/>
                <w:rtl/>
              </w:rPr>
              <w:t>נאוה בכור, שופטת</w:t>
            </w:r>
          </w:p>
        </w:tc>
      </w:tr>
    </w:tbl>
    <w:p w14:paraId="1DD9A417" w14:textId="77777777" w:rsidR="00073009" w:rsidRDefault="00A624EF">
      <w:pPr>
        <w:spacing w:after="80" w:line="320" w:lineRule="exact"/>
        <w:ind w:firstLine="283"/>
        <w:rPr>
          <w:rFonts w:hint="cs"/>
          <w:sz w:val="22"/>
          <w:rtl/>
        </w:rPr>
      </w:pPr>
      <w:r>
        <w:rPr>
          <w:sz w:val="22"/>
          <w:rtl/>
        </w:rPr>
        <w:t xml:space="preserve"> </w:t>
      </w:r>
    </w:p>
    <w:p w14:paraId="4178DA47" w14:textId="77777777" w:rsidR="00073009" w:rsidRDefault="00A624EF">
      <w:pPr>
        <w:spacing w:after="80" w:line="320" w:lineRule="exact"/>
        <w:ind w:firstLine="283"/>
        <w:rPr>
          <w:sz w:val="22"/>
          <w:rtl/>
        </w:rPr>
      </w:pPr>
      <w:r>
        <w:rPr>
          <w:sz w:val="22"/>
          <w:rtl/>
        </w:rPr>
        <w:t xml:space="preserve"> </w:t>
      </w:r>
    </w:p>
    <w:p w14:paraId="545A9A0D" w14:textId="77777777" w:rsidR="00073009" w:rsidRDefault="00A624EF">
      <w:pPr>
        <w:spacing w:after="80" w:line="320" w:lineRule="exact"/>
        <w:ind w:firstLine="283"/>
        <w:rPr>
          <w:sz w:val="22"/>
          <w:rtl/>
        </w:rPr>
      </w:pPr>
      <w:r>
        <w:rPr>
          <w:sz w:val="22"/>
          <w:rtl/>
        </w:rPr>
        <w:t xml:space="preserve"> </w:t>
      </w:r>
    </w:p>
    <w:p w14:paraId="32D4D0C5" w14:textId="77777777" w:rsidR="00073009" w:rsidRDefault="00A624EF">
      <w:pPr>
        <w:spacing w:after="80" w:line="320" w:lineRule="exact"/>
        <w:ind w:firstLine="283"/>
        <w:rPr>
          <w:sz w:val="22"/>
          <w:rtl/>
        </w:rPr>
      </w:pPr>
      <w:r>
        <w:rPr>
          <w:rFonts w:hint="cs"/>
          <w:sz w:val="22"/>
          <w:rtl/>
        </w:rPr>
        <w:t xml:space="preserve"> </w:t>
      </w:r>
    </w:p>
    <w:p w14:paraId="2959EC8F" w14:textId="77777777" w:rsidR="00073009" w:rsidRDefault="00073009">
      <w:pPr>
        <w:spacing w:after="80" w:line="320" w:lineRule="exact"/>
        <w:ind w:firstLine="283"/>
        <w:rPr>
          <w:rFonts w:hint="cs"/>
          <w:sz w:val="22"/>
          <w:rtl/>
        </w:rPr>
      </w:pPr>
      <w:r>
        <w:rPr>
          <w:rFonts w:hint="cs"/>
          <w:sz w:val="22"/>
          <w:rtl/>
        </w:rPr>
        <w:t>003209/02פ  126 נאוה בכור</w:t>
      </w:r>
    </w:p>
    <w:p w14:paraId="79D4FF5D" w14:textId="77777777" w:rsidR="00073009" w:rsidRDefault="00073009">
      <w:pPr>
        <w:spacing w:after="80" w:line="320" w:lineRule="exact"/>
        <w:ind w:firstLine="283"/>
        <w:rPr>
          <w:rFonts w:hint="cs"/>
          <w:sz w:val="22"/>
          <w:rtl/>
        </w:rPr>
      </w:pPr>
      <w:r>
        <w:rPr>
          <w:sz w:val="22"/>
          <w:rtl/>
        </w:rPr>
        <w:t>נוסח זה כפוף לשינויי עריכה וניסוח</w:t>
      </w:r>
    </w:p>
    <w:sectPr w:rsidR="00073009">
      <w:headerReference w:type="even" r:id="rId14"/>
      <w:headerReference w:type="default" r:id="rId15"/>
      <w:footerReference w:type="even" r:id="rId16"/>
      <w:footerReference w:type="default" r:id="rId17"/>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1DC7" w14:textId="77777777" w:rsidR="00D6778C" w:rsidRDefault="00D6778C">
      <w:pPr>
        <w:spacing w:line="240" w:lineRule="auto"/>
      </w:pPr>
      <w:r>
        <w:separator/>
      </w:r>
    </w:p>
  </w:endnote>
  <w:endnote w:type="continuationSeparator" w:id="0">
    <w:p w14:paraId="328BF209" w14:textId="77777777" w:rsidR="00D6778C" w:rsidRDefault="00D67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FE48" w14:textId="77777777" w:rsidR="003D5288" w:rsidRDefault="003D528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10</w:t>
    </w:r>
    <w:r>
      <w:rPr>
        <w:rFonts w:hAnsi="FrankRuehl" w:cs="FrankRuehl"/>
        <w:sz w:val="24"/>
        <w:rtl/>
      </w:rPr>
      <w:fldChar w:fldCharType="end"/>
    </w:r>
  </w:p>
  <w:p w14:paraId="6459E4F9" w14:textId="77777777" w:rsidR="003D5288" w:rsidRDefault="003D528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B215F9" w14:textId="77777777" w:rsidR="003D5288" w:rsidRDefault="003D528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M:\000-shay\3-shalom\03-07-21a\OutDoc\2\s02003209.doc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07FE" w14:textId="77777777" w:rsidR="003D5288" w:rsidRDefault="003D528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760C1">
      <w:rPr>
        <w:rFonts w:hAnsi="FrankRuehl" w:cs="FrankRuehl"/>
        <w:noProof/>
        <w:sz w:val="24"/>
        <w:rtl/>
      </w:rPr>
      <w:t>1</w:t>
    </w:r>
    <w:r>
      <w:rPr>
        <w:rFonts w:hAnsi="FrankRuehl" w:cs="FrankRuehl"/>
        <w:sz w:val="24"/>
        <w:rtl/>
      </w:rPr>
      <w:fldChar w:fldCharType="end"/>
    </w:r>
  </w:p>
  <w:p w14:paraId="26299329" w14:textId="77777777" w:rsidR="003D5288" w:rsidRDefault="003D528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FF5759" w14:textId="77777777" w:rsidR="003D5288" w:rsidRDefault="003D528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M:\000-shay\3-shalom\03-07-21a\OutDoc\2\s02003209.doc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95AE" w14:textId="77777777" w:rsidR="00D6778C" w:rsidRDefault="00D6778C">
      <w:pPr>
        <w:spacing w:line="240" w:lineRule="auto"/>
      </w:pPr>
      <w:r>
        <w:separator/>
      </w:r>
    </w:p>
  </w:footnote>
  <w:footnote w:type="continuationSeparator" w:id="0">
    <w:p w14:paraId="77368286" w14:textId="77777777" w:rsidR="00D6778C" w:rsidRDefault="00D67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6359" w14:textId="77777777" w:rsidR="003D5288" w:rsidRDefault="003D528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(ראשל"צ) 3209/02</w:t>
    </w:r>
    <w:r>
      <w:rPr>
        <w:rFonts w:hAnsi="David"/>
        <w:color w:val="000000"/>
        <w:sz w:val="22"/>
        <w:szCs w:val="22"/>
        <w:rtl/>
      </w:rPr>
      <w:tab/>
      <w:t xml:space="preserve"> מדינת ישראל נ' בר ציון אסף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29DD" w14:textId="77777777" w:rsidR="003D5288" w:rsidRDefault="003D5288">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(ראשל"צ) 3209/02</w:t>
    </w:r>
    <w:r>
      <w:rPr>
        <w:rFonts w:hAnsi="David"/>
        <w:color w:val="000000"/>
        <w:sz w:val="22"/>
        <w:szCs w:val="22"/>
        <w:rtl/>
      </w:rPr>
      <w:tab/>
      <w:t xml:space="preserve"> מדינת ישראל נ' בר ציון אסף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8385C"/>
    <w:rsid w:val="00073009"/>
    <w:rsid w:val="00326298"/>
    <w:rsid w:val="0038385C"/>
    <w:rsid w:val="003D5288"/>
    <w:rsid w:val="00444B2F"/>
    <w:rsid w:val="00A624EF"/>
    <w:rsid w:val="00D6694C"/>
    <w:rsid w:val="00D6778C"/>
    <w:rsid w:val="00E760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2A37A57"/>
  <w15:chartTrackingRefBased/>
  <w15:docId w15:val="{EEE0658C-AAEC-48E1-9A26-91190E4C2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
    <w:name w:val="Body Text Indent"/>
    <w:basedOn w:val="Normal"/>
    <w:semiHidden/>
    <w:pPr>
      <w:ind w:left="1440"/>
    </w:pPr>
  </w:style>
  <w:style w:type="paragraph" w:styleId="BodyTextIndent2">
    <w:name w:val="Body Text Indent 2"/>
    <w:basedOn w:val="Normal"/>
    <w:semiHidden/>
    <w:pPr>
      <w:ind w:left="2160" w:hanging="720"/>
    </w:pPr>
  </w:style>
  <w:style w:type="paragraph" w:styleId="BodyTextIndent3">
    <w:name w:val="Body Text Indent 3"/>
    <w:basedOn w:val="Normal"/>
    <w:semiHidden/>
    <w:pPr>
      <w:ind w:left="144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A624EF"/>
    <w:rPr>
      <w:color w:val="0000FF"/>
      <w:u w:val="single"/>
    </w:rPr>
  </w:style>
  <w:style w:type="character" w:customStyle="1" w:styleId="a2">
    <w:name w:val="אזכור לא מזוהה"/>
    <w:uiPriority w:val="99"/>
    <w:semiHidden/>
    <w:unhideWhenUsed/>
    <w:rsid w:val="00D669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19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192" TargetMode="External"/><Relationship Id="rId12" Type="http://schemas.openxmlformats.org/officeDocument/2006/relationships/hyperlink" Target="http://www.nevo.co.il/law/70301/348.c"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2927</Words>
  <Characters>16690</Characters>
  <Application>Microsoft Office Word</Application>
  <DocSecurity>0</DocSecurity>
  <Lines>139</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19578</CharactersWithSpaces>
  <SharedDoc>false</SharedDoc>
  <HLinks>
    <vt:vector size="48" baseType="variant">
      <vt:variant>
        <vt:i4>7077988</vt:i4>
      </vt:variant>
      <vt:variant>
        <vt:i4>21</vt:i4>
      </vt:variant>
      <vt:variant>
        <vt:i4>0</vt:i4>
      </vt:variant>
      <vt:variant>
        <vt:i4>5</vt:i4>
      </vt:variant>
      <vt:variant>
        <vt:lpwstr>http://www.nevo.co.il/law/70301/192</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User</dc:creator>
  <cp:keywords/>
  <dc:description/>
  <cp:lastModifiedBy>Eliya Habba</cp:lastModifiedBy>
  <cp:revision>2</cp:revision>
  <cp:lastPrinted>2003-07-15T11:27:00Z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3209</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בר ציון אסף  </vt:lpwstr>
  </property>
  <property fmtid="{D5CDD505-2E9C-101B-9397-08002B2CF9AE}" pid="9" name="LAWYER">
    <vt:lpwstr>קובי אפלבוים ;קרן נהרי </vt:lpwstr>
  </property>
  <property fmtid="{D5CDD505-2E9C-101B-9397-08002B2CF9AE}" pid="10" name="JUDGE">
    <vt:lpwstr>נאוה בכור</vt:lpwstr>
  </property>
  <property fmtid="{D5CDD505-2E9C-101B-9397-08002B2CF9AE}" pid="11" name="CITY">
    <vt:lpwstr>ראשל"צ</vt:lpwstr>
  </property>
  <property fmtid="{D5CDD505-2E9C-101B-9397-08002B2CF9AE}" pid="12" name="DATE">
    <vt:lpwstr>20030715</vt:lpwstr>
  </property>
  <property fmtid="{D5CDD505-2E9C-101B-9397-08002B2CF9AE}" pid="13" name="WORDNUMPAGES">
    <vt:lpwstr>10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NOTES1">
    <vt:lpwstr>ProcID=213&amp;PartA=18&amp;PartC=31</vt:lpwstr>
  </property>
  <property fmtid="{D5CDD505-2E9C-101B-9397-08002B2CF9AE}" pid="34" name="CASENOTES2">
    <vt:lpwstr>ProcID=213&amp;PartA=23&amp;PartC=29</vt:lpwstr>
  </property>
  <property fmtid="{D5CDD505-2E9C-101B-9397-08002B2CF9AE}" pid="35" name="CASENOTES3">
    <vt:lpwstr>ProcID=213&amp;PartA=16&amp;PartC=20</vt:lpwstr>
  </property>
  <property fmtid="{D5CDD505-2E9C-101B-9397-08002B2CF9AE}" pid="36" name="CASENOTES4">
    <vt:lpwstr>ProcID=213&amp;PartA=28&amp;PartC=29</vt:lpwstr>
  </property>
  <property fmtid="{D5CDD505-2E9C-101B-9397-08002B2CF9AE}" pid="37" name="CASENOTES5">
    <vt:lpwstr>ProcID=213&amp;PartA=17&amp;PartC=26</vt:lpwstr>
  </property>
  <property fmtid="{D5CDD505-2E9C-101B-9397-08002B2CF9AE}" pid="38" name="CASENOTES6">
    <vt:lpwstr>ProcID=213&amp;PartA=14&amp;PartC=26</vt:lpwstr>
  </property>
  <property fmtid="{D5CDD505-2E9C-101B-9397-08002B2CF9AE}" pid="39" name="LAWLISTTMP1">
    <vt:lpwstr>70301/348.c:2;192:2</vt:lpwstr>
  </property>
</Properties>
</file>