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3C70" w14:textId="77777777" w:rsidR="00B6070F" w:rsidRDefault="007E0D65">
      <w:pPr>
        <w:spacing w:after="80" w:line="320" w:lineRule="exact"/>
        <w:ind w:firstLine="283"/>
        <w:rPr>
          <w:rFonts w:hint="cs"/>
          <w:szCs w:val="24"/>
          <w:rtl/>
        </w:rPr>
      </w:pPr>
      <w:bookmarkStart w:id="0" w:name="LastJudge"/>
      <w:r>
        <w:rPr>
          <w:rFonts w:hint="cs"/>
          <w:szCs w:val="24"/>
          <w:rtl/>
        </w:rPr>
        <w:t xml:space="preserve"> </w:t>
      </w:r>
    </w:p>
    <w:p w14:paraId="1A096FE1" w14:textId="77777777" w:rsidR="00B6070F" w:rsidRDefault="00B6070F">
      <w:pPr>
        <w:spacing w:after="80" w:line="320" w:lineRule="exact"/>
        <w:ind w:firstLine="283"/>
        <w:rPr>
          <w:rFonts w:hint="cs"/>
          <w:szCs w:val="24"/>
          <w:rtl/>
        </w:rPr>
      </w:pPr>
      <w:r>
        <w:rPr>
          <w:szCs w:val="24"/>
        </w:rPr>
        <w:t xml:space="preserve">    </w:t>
      </w:r>
    </w:p>
    <w:p w14:paraId="7715C062" w14:textId="77777777" w:rsidR="00B6070F" w:rsidRDefault="00B6070F">
      <w:pPr>
        <w:pStyle w:val="Heading7"/>
        <w:rPr>
          <w:rtl/>
        </w:rPr>
      </w:pPr>
      <w:r>
        <w:rPr>
          <w:rFonts w:hint="cs"/>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61"/>
        <w:gridCol w:w="4753"/>
        <w:gridCol w:w="1007"/>
        <w:gridCol w:w="1908"/>
      </w:tblGrid>
      <w:tr w:rsidR="00CA4CC0" w14:paraId="6131E06C"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88271E8" w14:textId="77777777" w:rsidR="00CA4CC0" w:rsidRDefault="00CA4CC0">
            <w:pPr>
              <w:spacing w:after="80" w:line="320" w:lineRule="exact"/>
              <w:ind w:firstLine="283"/>
              <w:rPr>
                <w:b/>
                <w:bCs/>
                <w:szCs w:val="24"/>
              </w:rPr>
            </w:pPr>
            <w:r>
              <w:rPr>
                <w:rFonts w:hint="cs"/>
                <w:b/>
                <w:bCs/>
                <w:szCs w:val="24"/>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5F587FF6" w14:textId="77777777" w:rsidR="00CA4CC0" w:rsidRDefault="00CA4CC0">
            <w:pPr>
              <w:spacing w:after="80" w:line="320" w:lineRule="exact"/>
              <w:ind w:firstLine="283"/>
              <w:rPr>
                <w:b/>
                <w:bCs/>
                <w:szCs w:val="24"/>
              </w:rPr>
            </w:pPr>
            <w:r>
              <w:rPr>
                <w:rFonts w:hint="cs"/>
                <w:b/>
                <w:bCs/>
                <w:szCs w:val="24"/>
                <w:rtl/>
              </w:rPr>
              <w:t>פ  004134/02</w:t>
            </w:r>
          </w:p>
        </w:tc>
      </w:tr>
      <w:tr w:rsidR="00CA4CC0" w14:paraId="160CE778"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17B8A31" w14:textId="77777777" w:rsidR="00CA4CC0" w:rsidRDefault="00CA4CC0">
            <w:pPr>
              <w:spacing w:after="80" w:line="320" w:lineRule="exact"/>
              <w:ind w:firstLine="283"/>
              <w:rPr>
                <w:b/>
                <w:bCs/>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0B71566A" w14:textId="77777777" w:rsidR="00CA4CC0" w:rsidRDefault="007E0D65">
            <w:pPr>
              <w:spacing w:after="80" w:line="320" w:lineRule="exact"/>
              <w:ind w:firstLine="283"/>
              <w:rPr>
                <w:b/>
                <w:bCs/>
                <w:szCs w:val="24"/>
              </w:rPr>
            </w:pPr>
            <w:r>
              <w:rPr>
                <w:szCs w:val="24"/>
                <w:rtl/>
              </w:rPr>
              <w:t xml:space="preserve"> </w:t>
            </w:r>
          </w:p>
        </w:tc>
      </w:tr>
      <w:tr w:rsidR="00CA4CC0" w14:paraId="4C0D38FA" w14:textId="77777777">
        <w:trPr>
          <w:trHeight w:val="286"/>
        </w:trPr>
        <w:tc>
          <w:tcPr>
            <w:tcW w:w="861" w:type="dxa"/>
            <w:tcBorders>
              <w:top w:val="single" w:sz="4" w:space="0" w:color="auto"/>
              <w:left w:val="single" w:sz="4" w:space="0" w:color="auto"/>
              <w:bottom w:val="single" w:sz="4" w:space="0" w:color="auto"/>
              <w:right w:val="single" w:sz="4" w:space="0" w:color="auto"/>
            </w:tcBorders>
          </w:tcPr>
          <w:p w14:paraId="08189A99" w14:textId="77777777" w:rsidR="00CA4CC0" w:rsidRDefault="00CA4CC0">
            <w:pPr>
              <w:spacing w:after="80" w:line="320" w:lineRule="exact"/>
              <w:ind w:firstLine="283"/>
              <w:rPr>
                <w:b/>
                <w:bCs/>
                <w:szCs w:val="24"/>
              </w:rPr>
            </w:pPr>
            <w:r>
              <w:rPr>
                <w:rFonts w:hint="cs"/>
                <w:b/>
                <w:bCs/>
                <w:szCs w:val="24"/>
                <w:rtl/>
              </w:rPr>
              <w:t>בפני:</w:t>
            </w:r>
          </w:p>
        </w:tc>
        <w:tc>
          <w:tcPr>
            <w:tcW w:w="4753" w:type="dxa"/>
            <w:tcBorders>
              <w:top w:val="single" w:sz="4" w:space="0" w:color="auto"/>
              <w:left w:val="single" w:sz="4" w:space="0" w:color="auto"/>
              <w:bottom w:val="single" w:sz="4" w:space="0" w:color="auto"/>
              <w:right w:val="single" w:sz="4" w:space="0" w:color="auto"/>
            </w:tcBorders>
          </w:tcPr>
          <w:p w14:paraId="32EF954F" w14:textId="77777777" w:rsidR="00CA4CC0" w:rsidRDefault="00CA4CC0">
            <w:pPr>
              <w:spacing w:after="80" w:line="320" w:lineRule="exact"/>
              <w:ind w:firstLine="283"/>
              <w:rPr>
                <w:b/>
                <w:bCs/>
                <w:szCs w:val="24"/>
              </w:rPr>
            </w:pPr>
            <w:r>
              <w:rPr>
                <w:rFonts w:hint="cs"/>
                <w:b/>
                <w:bCs/>
                <w:szCs w:val="24"/>
                <w:rtl/>
              </w:rPr>
              <w:t>כבוד השופטת שירה בן שלמה</w:t>
            </w:r>
          </w:p>
        </w:tc>
        <w:tc>
          <w:tcPr>
            <w:tcW w:w="100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C3FB43E" w14:textId="77777777" w:rsidR="00CA4CC0" w:rsidRDefault="00CA4CC0">
            <w:pPr>
              <w:spacing w:after="80" w:line="320" w:lineRule="exact"/>
              <w:ind w:firstLine="283"/>
              <w:rPr>
                <w:b/>
                <w:bCs/>
                <w:szCs w:val="24"/>
              </w:rPr>
            </w:pPr>
            <w:r>
              <w:rPr>
                <w:rFonts w:hint="cs"/>
                <w:b/>
                <w:bCs/>
                <w:szCs w:val="24"/>
                <w:rtl/>
              </w:rPr>
              <w:t>תאריך:</w:t>
            </w:r>
          </w:p>
        </w:tc>
        <w:tc>
          <w:tcPr>
            <w:tcW w:w="1908" w:type="dxa"/>
            <w:tcBorders>
              <w:top w:val="single" w:sz="4" w:space="0" w:color="auto"/>
              <w:left w:val="single" w:sz="4" w:space="0" w:color="auto"/>
              <w:bottom w:val="single" w:sz="4" w:space="0" w:color="auto"/>
              <w:right w:val="single" w:sz="4" w:space="0" w:color="auto"/>
            </w:tcBorders>
          </w:tcPr>
          <w:p w14:paraId="22F27F60" w14:textId="77777777" w:rsidR="00CA4CC0" w:rsidRDefault="00CA4CC0">
            <w:pPr>
              <w:spacing w:after="80" w:line="320" w:lineRule="exact"/>
              <w:ind w:firstLine="283"/>
              <w:rPr>
                <w:b/>
                <w:bCs/>
                <w:szCs w:val="24"/>
              </w:rPr>
            </w:pPr>
            <w:r>
              <w:rPr>
                <w:rFonts w:hint="cs"/>
                <w:b/>
                <w:bCs/>
                <w:szCs w:val="24"/>
                <w:rtl/>
              </w:rPr>
              <w:t>15/04/2003</w:t>
            </w:r>
          </w:p>
        </w:tc>
      </w:tr>
    </w:tbl>
    <w:p w14:paraId="324FA404" w14:textId="77777777" w:rsidR="00B6070F" w:rsidRDefault="007E0D65">
      <w:pPr>
        <w:spacing w:after="80" w:line="320" w:lineRule="exact"/>
        <w:ind w:firstLine="283"/>
        <w:rPr>
          <w:rFonts w:hint="cs"/>
          <w:b/>
          <w:bCs/>
          <w:szCs w:val="24"/>
          <w:rtl/>
        </w:rPr>
      </w:pPr>
      <w:r>
        <w:rPr>
          <w:rFonts w:hint="cs"/>
          <w:szCs w:val="24"/>
          <w:rtl/>
        </w:rPr>
        <w:t xml:space="preserve"> </w:t>
      </w:r>
      <w:r>
        <w:rPr>
          <w:rFonts w:hint="cs"/>
          <w:b/>
          <w:bCs/>
          <w:szCs w:val="24"/>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CA4CC0" w14:paraId="66E4D6CA" w14:textId="77777777">
        <w:tc>
          <w:tcPr>
            <w:tcW w:w="1362" w:type="dxa"/>
          </w:tcPr>
          <w:p w14:paraId="3453F516" w14:textId="77777777" w:rsidR="00CA4CC0" w:rsidRDefault="00CA4CC0">
            <w:pPr>
              <w:spacing w:after="80" w:line="320" w:lineRule="exact"/>
              <w:ind w:firstLine="283"/>
              <w:rPr>
                <w:szCs w:val="24"/>
              </w:rPr>
            </w:pPr>
            <w:bookmarkStart w:id="1" w:name="FirstAppellant"/>
            <w:r>
              <w:rPr>
                <w:rFonts w:hint="cs"/>
                <w:szCs w:val="24"/>
                <w:rtl/>
              </w:rPr>
              <w:t>בעניין:</w:t>
            </w:r>
          </w:p>
        </w:tc>
        <w:tc>
          <w:tcPr>
            <w:tcW w:w="4820" w:type="dxa"/>
            <w:gridSpan w:val="2"/>
          </w:tcPr>
          <w:p w14:paraId="13EE1959" w14:textId="77777777" w:rsidR="00CA4CC0" w:rsidRDefault="00CA4CC0">
            <w:pPr>
              <w:spacing w:after="80" w:line="320" w:lineRule="exact"/>
              <w:ind w:firstLine="283"/>
              <w:rPr>
                <w:szCs w:val="24"/>
              </w:rPr>
            </w:pPr>
            <w:r>
              <w:rPr>
                <w:rFonts w:hint="cs"/>
                <w:szCs w:val="24"/>
                <w:rtl/>
              </w:rPr>
              <w:t>מדינת ישראל</w:t>
            </w:r>
          </w:p>
        </w:tc>
        <w:tc>
          <w:tcPr>
            <w:tcW w:w="2409" w:type="dxa"/>
          </w:tcPr>
          <w:p w14:paraId="304F2255" w14:textId="77777777" w:rsidR="00CA4CC0" w:rsidRDefault="007E0D65">
            <w:pPr>
              <w:spacing w:after="80" w:line="320" w:lineRule="exact"/>
              <w:ind w:firstLine="283"/>
              <w:rPr>
                <w:szCs w:val="24"/>
              </w:rPr>
            </w:pPr>
            <w:r>
              <w:rPr>
                <w:szCs w:val="24"/>
                <w:rtl/>
              </w:rPr>
              <w:t xml:space="preserve"> </w:t>
            </w:r>
          </w:p>
        </w:tc>
      </w:tr>
      <w:tr w:rsidR="00CA4CC0" w14:paraId="2935EB9D" w14:textId="77777777">
        <w:tc>
          <w:tcPr>
            <w:tcW w:w="1362" w:type="dxa"/>
          </w:tcPr>
          <w:p w14:paraId="74110142" w14:textId="77777777" w:rsidR="00CA4CC0" w:rsidRDefault="007E0D65">
            <w:pPr>
              <w:spacing w:after="80" w:line="320" w:lineRule="exact"/>
              <w:ind w:firstLine="283"/>
              <w:rPr>
                <w:szCs w:val="24"/>
              </w:rPr>
            </w:pPr>
            <w:bookmarkStart w:id="2" w:name="בא_כוח_א" w:colFirst="2" w:colLast="2"/>
            <w:bookmarkStart w:id="3" w:name="FirstLawyer"/>
            <w:bookmarkEnd w:id="1"/>
            <w:r>
              <w:rPr>
                <w:szCs w:val="24"/>
                <w:rtl/>
              </w:rPr>
              <w:t xml:space="preserve"> </w:t>
            </w:r>
          </w:p>
        </w:tc>
        <w:tc>
          <w:tcPr>
            <w:tcW w:w="1757" w:type="dxa"/>
          </w:tcPr>
          <w:p w14:paraId="4B6A472C" w14:textId="77777777" w:rsidR="00CA4CC0" w:rsidRDefault="00CA4CC0">
            <w:pPr>
              <w:spacing w:after="80" w:line="320" w:lineRule="exact"/>
              <w:ind w:firstLine="283"/>
              <w:rPr>
                <w:szCs w:val="24"/>
              </w:rPr>
            </w:pPr>
            <w:r>
              <w:rPr>
                <w:rFonts w:hint="cs"/>
                <w:szCs w:val="24"/>
                <w:rtl/>
              </w:rPr>
              <w:t>ע"י ב"כ עו"ד</w:t>
            </w:r>
          </w:p>
        </w:tc>
        <w:tc>
          <w:tcPr>
            <w:tcW w:w="3063" w:type="dxa"/>
          </w:tcPr>
          <w:p w14:paraId="4739491D" w14:textId="77777777" w:rsidR="00CA4CC0" w:rsidRDefault="00CA4CC0">
            <w:pPr>
              <w:spacing w:after="80" w:line="320" w:lineRule="exact"/>
              <w:ind w:firstLine="283"/>
              <w:rPr>
                <w:szCs w:val="24"/>
              </w:rPr>
            </w:pPr>
            <w:r>
              <w:rPr>
                <w:rFonts w:hint="cs"/>
                <w:szCs w:val="24"/>
                <w:rtl/>
              </w:rPr>
              <w:t>לילך שלום</w:t>
            </w:r>
          </w:p>
        </w:tc>
        <w:tc>
          <w:tcPr>
            <w:tcW w:w="2409" w:type="dxa"/>
          </w:tcPr>
          <w:p w14:paraId="7BB6A71D" w14:textId="77777777" w:rsidR="00CA4CC0" w:rsidRDefault="00CA4CC0">
            <w:pPr>
              <w:spacing w:after="80" w:line="320" w:lineRule="exact"/>
              <w:ind w:firstLine="283"/>
              <w:rPr>
                <w:szCs w:val="24"/>
              </w:rPr>
            </w:pPr>
            <w:r>
              <w:rPr>
                <w:rFonts w:hint="cs"/>
                <w:szCs w:val="24"/>
                <w:rtl/>
              </w:rPr>
              <w:t>המאשימה</w:t>
            </w:r>
          </w:p>
        </w:tc>
      </w:tr>
      <w:bookmarkEnd w:id="2"/>
      <w:bookmarkEnd w:id="3"/>
      <w:tr w:rsidR="00CA4CC0" w14:paraId="3C0BD263" w14:textId="77777777">
        <w:tc>
          <w:tcPr>
            <w:tcW w:w="1362" w:type="dxa"/>
          </w:tcPr>
          <w:p w14:paraId="149CA50E" w14:textId="77777777" w:rsidR="00CA4CC0" w:rsidRDefault="007E0D65">
            <w:pPr>
              <w:spacing w:after="80" w:line="320" w:lineRule="exact"/>
              <w:ind w:firstLine="283"/>
              <w:rPr>
                <w:szCs w:val="24"/>
              </w:rPr>
            </w:pPr>
            <w:r>
              <w:rPr>
                <w:szCs w:val="24"/>
                <w:rtl/>
              </w:rPr>
              <w:t xml:space="preserve"> </w:t>
            </w:r>
          </w:p>
        </w:tc>
        <w:tc>
          <w:tcPr>
            <w:tcW w:w="4820" w:type="dxa"/>
            <w:gridSpan w:val="2"/>
          </w:tcPr>
          <w:p w14:paraId="5874B458" w14:textId="77777777" w:rsidR="00CA4CC0" w:rsidRDefault="00CA4CC0">
            <w:pPr>
              <w:spacing w:after="80" w:line="320" w:lineRule="exact"/>
              <w:ind w:firstLine="283"/>
              <w:rPr>
                <w:szCs w:val="24"/>
              </w:rPr>
            </w:pPr>
            <w:r>
              <w:rPr>
                <w:rFonts w:hint="cs"/>
                <w:szCs w:val="24"/>
                <w:rtl/>
              </w:rPr>
              <w:t>נ  ג  ד</w:t>
            </w:r>
          </w:p>
        </w:tc>
        <w:tc>
          <w:tcPr>
            <w:tcW w:w="2409" w:type="dxa"/>
          </w:tcPr>
          <w:p w14:paraId="10377EE5" w14:textId="77777777" w:rsidR="00CA4CC0" w:rsidRDefault="007E0D65">
            <w:pPr>
              <w:spacing w:after="80" w:line="320" w:lineRule="exact"/>
              <w:ind w:firstLine="283"/>
              <w:rPr>
                <w:szCs w:val="24"/>
              </w:rPr>
            </w:pPr>
            <w:r>
              <w:rPr>
                <w:szCs w:val="24"/>
                <w:rtl/>
              </w:rPr>
              <w:t xml:space="preserve"> </w:t>
            </w:r>
          </w:p>
        </w:tc>
      </w:tr>
      <w:tr w:rsidR="00CA4CC0" w14:paraId="4216384F" w14:textId="77777777">
        <w:tc>
          <w:tcPr>
            <w:tcW w:w="1362" w:type="dxa"/>
          </w:tcPr>
          <w:p w14:paraId="2C92E679" w14:textId="77777777" w:rsidR="00CA4CC0" w:rsidRDefault="007E0D65">
            <w:pPr>
              <w:spacing w:after="80" w:line="320" w:lineRule="exact"/>
              <w:ind w:firstLine="283"/>
              <w:rPr>
                <w:szCs w:val="24"/>
              </w:rPr>
            </w:pPr>
            <w:bookmarkStart w:id="4" w:name="שם_ב" w:colFirst="1" w:colLast="1"/>
            <w:r>
              <w:rPr>
                <w:szCs w:val="24"/>
                <w:rtl/>
              </w:rPr>
              <w:t xml:space="preserve"> </w:t>
            </w:r>
          </w:p>
        </w:tc>
        <w:tc>
          <w:tcPr>
            <w:tcW w:w="4820" w:type="dxa"/>
            <w:gridSpan w:val="2"/>
          </w:tcPr>
          <w:p w14:paraId="1AA086E0" w14:textId="77777777" w:rsidR="00CA4CC0" w:rsidRDefault="00CA4CC0">
            <w:pPr>
              <w:spacing w:after="80" w:line="320" w:lineRule="exact"/>
              <w:ind w:firstLine="283"/>
              <w:rPr>
                <w:szCs w:val="24"/>
              </w:rPr>
            </w:pPr>
            <w:r>
              <w:rPr>
                <w:rFonts w:hint="cs"/>
                <w:szCs w:val="24"/>
                <w:rtl/>
              </w:rPr>
              <w:t>מקס אלשנסקי</w:t>
            </w:r>
          </w:p>
        </w:tc>
        <w:tc>
          <w:tcPr>
            <w:tcW w:w="2409" w:type="dxa"/>
          </w:tcPr>
          <w:p w14:paraId="1B630DD4" w14:textId="77777777" w:rsidR="00CA4CC0" w:rsidRDefault="007E0D65">
            <w:pPr>
              <w:spacing w:after="80" w:line="320" w:lineRule="exact"/>
              <w:ind w:firstLine="283"/>
              <w:rPr>
                <w:szCs w:val="24"/>
              </w:rPr>
            </w:pPr>
            <w:r>
              <w:rPr>
                <w:szCs w:val="24"/>
                <w:rtl/>
              </w:rPr>
              <w:t xml:space="preserve"> </w:t>
            </w:r>
          </w:p>
        </w:tc>
      </w:tr>
      <w:tr w:rsidR="00CA4CC0" w14:paraId="363E1724" w14:textId="77777777">
        <w:tc>
          <w:tcPr>
            <w:tcW w:w="1362" w:type="dxa"/>
          </w:tcPr>
          <w:p w14:paraId="697B14AD" w14:textId="77777777" w:rsidR="00CA4CC0" w:rsidRDefault="007E0D65">
            <w:pPr>
              <w:spacing w:after="80" w:line="320" w:lineRule="exact"/>
              <w:ind w:firstLine="283"/>
              <w:rPr>
                <w:szCs w:val="24"/>
              </w:rPr>
            </w:pPr>
            <w:bookmarkStart w:id="5" w:name="בא_כוח_ב" w:colFirst="2" w:colLast="2"/>
            <w:bookmarkEnd w:id="4"/>
            <w:r>
              <w:rPr>
                <w:szCs w:val="24"/>
                <w:rtl/>
              </w:rPr>
              <w:t xml:space="preserve"> </w:t>
            </w:r>
          </w:p>
        </w:tc>
        <w:tc>
          <w:tcPr>
            <w:tcW w:w="1757" w:type="dxa"/>
          </w:tcPr>
          <w:p w14:paraId="31D512DB" w14:textId="77777777" w:rsidR="00CA4CC0" w:rsidRDefault="00CA4CC0">
            <w:pPr>
              <w:spacing w:after="80" w:line="320" w:lineRule="exact"/>
              <w:ind w:firstLine="283"/>
              <w:rPr>
                <w:szCs w:val="24"/>
              </w:rPr>
            </w:pPr>
            <w:r>
              <w:rPr>
                <w:rFonts w:hint="cs"/>
                <w:szCs w:val="24"/>
                <w:rtl/>
              </w:rPr>
              <w:t>ע"י ב"כ עו"ד</w:t>
            </w:r>
          </w:p>
        </w:tc>
        <w:tc>
          <w:tcPr>
            <w:tcW w:w="3063" w:type="dxa"/>
          </w:tcPr>
          <w:p w14:paraId="56412583" w14:textId="77777777" w:rsidR="00CA4CC0" w:rsidRDefault="00CA4CC0">
            <w:pPr>
              <w:spacing w:after="80" w:line="320" w:lineRule="exact"/>
              <w:ind w:firstLine="283"/>
              <w:rPr>
                <w:szCs w:val="24"/>
              </w:rPr>
            </w:pPr>
            <w:r>
              <w:rPr>
                <w:rFonts w:hint="cs"/>
                <w:szCs w:val="24"/>
                <w:rtl/>
              </w:rPr>
              <w:t>ירון דוד</w:t>
            </w:r>
          </w:p>
        </w:tc>
        <w:tc>
          <w:tcPr>
            <w:tcW w:w="2409" w:type="dxa"/>
          </w:tcPr>
          <w:p w14:paraId="1C48F725" w14:textId="77777777" w:rsidR="00CA4CC0" w:rsidRDefault="00CA4CC0">
            <w:pPr>
              <w:spacing w:after="80" w:line="320" w:lineRule="exact"/>
              <w:ind w:firstLine="283"/>
              <w:rPr>
                <w:szCs w:val="24"/>
              </w:rPr>
            </w:pPr>
            <w:r>
              <w:rPr>
                <w:rFonts w:hint="cs"/>
                <w:szCs w:val="24"/>
                <w:rtl/>
              </w:rPr>
              <w:t>הנאשם</w:t>
            </w:r>
          </w:p>
        </w:tc>
      </w:tr>
    </w:tbl>
    <w:p w14:paraId="070A8B9C" w14:textId="77777777" w:rsidR="00DD2AE4" w:rsidRDefault="00DD2AE4">
      <w:pPr>
        <w:spacing w:after="80" w:line="320" w:lineRule="exact"/>
        <w:ind w:firstLine="283"/>
        <w:rPr>
          <w:szCs w:val="24"/>
          <w:rtl/>
        </w:rPr>
      </w:pPr>
      <w:bookmarkStart w:id="6" w:name="LawTable"/>
      <w:bookmarkEnd w:id="5"/>
      <w:bookmarkEnd w:id="6"/>
    </w:p>
    <w:p w14:paraId="3A9A96BF" w14:textId="77777777" w:rsidR="00DD2AE4" w:rsidRPr="00DD2AE4" w:rsidRDefault="00DD2AE4" w:rsidP="00DD2AE4">
      <w:pPr>
        <w:spacing w:after="120" w:line="240" w:lineRule="exact"/>
        <w:ind w:left="283" w:hanging="283"/>
        <w:rPr>
          <w:rFonts w:ascii="FrankRuehl" w:hAnsi="FrankRuehl" w:cs="FrankRuehl"/>
          <w:sz w:val="24"/>
          <w:szCs w:val="24"/>
          <w:rtl/>
        </w:rPr>
      </w:pPr>
    </w:p>
    <w:p w14:paraId="5795E445" w14:textId="77777777" w:rsidR="00DD2AE4" w:rsidRPr="00DD2AE4" w:rsidRDefault="00DD2AE4" w:rsidP="00DD2AE4">
      <w:pPr>
        <w:spacing w:after="120" w:line="240" w:lineRule="exact"/>
        <w:ind w:left="283" w:hanging="283"/>
        <w:rPr>
          <w:rFonts w:ascii="FrankRuehl" w:hAnsi="FrankRuehl" w:cs="FrankRuehl"/>
          <w:sz w:val="24"/>
          <w:szCs w:val="24"/>
          <w:rtl/>
        </w:rPr>
      </w:pPr>
      <w:r w:rsidRPr="00DD2AE4">
        <w:rPr>
          <w:rFonts w:ascii="FrankRuehl" w:hAnsi="FrankRuehl" w:cs="FrankRuehl"/>
          <w:sz w:val="24"/>
          <w:szCs w:val="24"/>
          <w:rtl/>
        </w:rPr>
        <w:t xml:space="preserve">חקיקה שאוזכרה: </w:t>
      </w:r>
    </w:p>
    <w:p w14:paraId="2C62FE77" w14:textId="77777777" w:rsidR="00DD2AE4" w:rsidRPr="00DD2AE4" w:rsidRDefault="00DD2AE4" w:rsidP="00DD2AE4">
      <w:pPr>
        <w:spacing w:after="120" w:line="240" w:lineRule="exact"/>
        <w:ind w:left="283" w:hanging="283"/>
        <w:rPr>
          <w:rFonts w:ascii="FrankRuehl" w:hAnsi="FrankRuehl" w:cs="FrankRuehl"/>
          <w:sz w:val="24"/>
          <w:szCs w:val="24"/>
          <w:rtl/>
        </w:rPr>
      </w:pPr>
      <w:hyperlink r:id="rId6" w:history="1">
        <w:r w:rsidRPr="00DD2AE4">
          <w:rPr>
            <w:rFonts w:ascii="FrankRuehl" w:hAnsi="FrankRuehl" w:cs="FrankRuehl"/>
            <w:color w:val="0000FF"/>
            <w:sz w:val="24"/>
            <w:szCs w:val="24"/>
            <w:u w:val="single"/>
            <w:rtl/>
          </w:rPr>
          <w:t>חוק העונשין, תשל"ז-1977</w:t>
        </w:r>
      </w:hyperlink>
      <w:r w:rsidRPr="00DD2AE4">
        <w:rPr>
          <w:rFonts w:ascii="FrankRuehl" w:hAnsi="FrankRuehl" w:cs="FrankRuehl"/>
          <w:sz w:val="24"/>
          <w:szCs w:val="24"/>
          <w:rtl/>
        </w:rPr>
        <w:t xml:space="preserve">: סע'  </w:t>
      </w:r>
      <w:hyperlink r:id="rId7" w:history="1">
        <w:r w:rsidRPr="00DD2AE4">
          <w:rPr>
            <w:rFonts w:ascii="FrankRuehl" w:hAnsi="FrankRuehl" w:cs="FrankRuehl"/>
            <w:color w:val="0000FF"/>
            <w:sz w:val="24"/>
            <w:szCs w:val="24"/>
            <w:u w:val="single"/>
            <w:rtl/>
          </w:rPr>
          <w:t>245 (א)</w:t>
        </w:r>
      </w:hyperlink>
      <w:r w:rsidRPr="00DD2AE4">
        <w:rPr>
          <w:rFonts w:ascii="FrankRuehl" w:hAnsi="FrankRuehl" w:cs="FrankRuehl"/>
          <w:sz w:val="24"/>
          <w:szCs w:val="24"/>
          <w:rtl/>
        </w:rPr>
        <w:t xml:space="preserve">, </w:t>
      </w:r>
      <w:hyperlink r:id="rId8" w:history="1">
        <w:r w:rsidRPr="00DD2AE4">
          <w:rPr>
            <w:rFonts w:ascii="FrankRuehl" w:hAnsi="FrankRuehl" w:cs="FrankRuehl"/>
            <w:color w:val="0000FF"/>
            <w:sz w:val="24"/>
            <w:szCs w:val="24"/>
            <w:u w:val="single"/>
            <w:rtl/>
          </w:rPr>
          <w:t>348 (ג1)</w:t>
        </w:r>
      </w:hyperlink>
      <w:r w:rsidRPr="00DD2AE4">
        <w:rPr>
          <w:rFonts w:ascii="FrankRuehl" w:hAnsi="FrankRuehl" w:cs="FrankRuehl"/>
          <w:sz w:val="24"/>
          <w:szCs w:val="24"/>
          <w:rtl/>
        </w:rPr>
        <w:t xml:space="preserve">, </w:t>
      </w:r>
      <w:hyperlink r:id="rId9" w:history="1">
        <w:r w:rsidRPr="00DD2AE4">
          <w:rPr>
            <w:rFonts w:ascii="FrankRuehl" w:hAnsi="FrankRuehl" w:cs="FrankRuehl"/>
            <w:color w:val="0000FF"/>
            <w:sz w:val="24"/>
            <w:szCs w:val="24"/>
            <w:u w:val="single"/>
            <w:rtl/>
          </w:rPr>
          <w:t>377</w:t>
        </w:r>
      </w:hyperlink>
    </w:p>
    <w:p w14:paraId="6CC8D513" w14:textId="77777777" w:rsidR="00DD2AE4" w:rsidRPr="00DD2AE4" w:rsidRDefault="00DD2AE4" w:rsidP="00DD2AE4">
      <w:pPr>
        <w:spacing w:after="120" w:line="240" w:lineRule="exact"/>
        <w:ind w:left="283" w:hanging="283"/>
        <w:rPr>
          <w:rFonts w:ascii="FrankRuehl" w:hAnsi="FrankRuehl" w:cs="FrankRuehl"/>
          <w:sz w:val="24"/>
          <w:szCs w:val="24"/>
          <w:rtl/>
        </w:rPr>
      </w:pPr>
    </w:p>
    <w:p w14:paraId="6FA31C6E" w14:textId="77777777" w:rsidR="00DD2AE4" w:rsidRPr="00DD2AE4" w:rsidRDefault="00DD2AE4">
      <w:pPr>
        <w:spacing w:after="80" w:line="320" w:lineRule="exact"/>
        <w:ind w:firstLine="283"/>
        <w:rPr>
          <w:szCs w:val="24"/>
          <w:rtl/>
        </w:rPr>
      </w:pPr>
      <w:bookmarkStart w:id="7" w:name="LawTable_End"/>
      <w:bookmarkEnd w:id="7"/>
    </w:p>
    <w:p w14:paraId="5F86A2C4" w14:textId="77777777" w:rsidR="00EE36B3" w:rsidRPr="00EE36B3" w:rsidRDefault="00EE36B3">
      <w:pPr>
        <w:spacing w:after="80" w:line="320" w:lineRule="exact"/>
        <w:ind w:firstLine="283"/>
        <w:rPr>
          <w:szCs w:val="24"/>
          <w:rtl/>
        </w:rPr>
      </w:pPr>
    </w:p>
    <w:p w14:paraId="4B1F2E51" w14:textId="77777777" w:rsidR="00EE36B3" w:rsidRPr="00EE36B3" w:rsidRDefault="00EE36B3">
      <w:pPr>
        <w:spacing w:after="80" w:line="320" w:lineRule="exact"/>
        <w:ind w:firstLine="283"/>
        <w:rPr>
          <w:szCs w:val="24"/>
          <w:rtl/>
        </w:rPr>
      </w:pPr>
    </w:p>
    <w:p w14:paraId="0640AF99" w14:textId="77777777" w:rsidR="007E0D65" w:rsidRPr="007E0D65" w:rsidRDefault="007E0D65">
      <w:pPr>
        <w:spacing w:after="80" w:line="320" w:lineRule="exact"/>
        <w:ind w:firstLine="283"/>
        <w:rPr>
          <w:szCs w:val="24"/>
          <w:rtl/>
        </w:rPr>
      </w:pPr>
    </w:p>
    <w:p w14:paraId="7A9D2FB5" w14:textId="77777777" w:rsidR="007E0D65" w:rsidRPr="007E0D65" w:rsidRDefault="007E0D65">
      <w:pPr>
        <w:spacing w:after="80" w:line="320" w:lineRule="exact"/>
        <w:ind w:firstLine="283"/>
        <w:rPr>
          <w:b/>
          <w:bCs/>
          <w:szCs w:val="24"/>
          <w:rtl/>
        </w:rPr>
      </w:pPr>
    </w:p>
    <w:p w14:paraId="7B3C3C9E" w14:textId="77777777" w:rsidR="00B6070F" w:rsidRPr="007E0D65" w:rsidRDefault="00B6070F">
      <w:pPr>
        <w:spacing w:after="80" w:line="320" w:lineRule="exact"/>
        <w:ind w:firstLine="283"/>
        <w:rPr>
          <w:b/>
          <w:bCs/>
          <w:szCs w:val="24"/>
          <w:rtl/>
        </w:rPr>
      </w:pPr>
    </w:p>
    <w:p w14:paraId="50EE81FE" w14:textId="77777777" w:rsidR="00B6070F" w:rsidRDefault="00B6070F">
      <w:pPr>
        <w:spacing w:after="80" w:line="320" w:lineRule="exact"/>
        <w:ind w:firstLine="283"/>
        <w:jc w:val="center"/>
        <w:rPr>
          <w:b/>
          <w:bCs/>
          <w:szCs w:val="24"/>
          <w:u w:val="single"/>
          <w:rtl/>
        </w:rPr>
      </w:pPr>
      <w:bookmarkStart w:id="8" w:name="PsakDin"/>
      <w:bookmarkEnd w:id="0"/>
      <w:r>
        <w:rPr>
          <w:b/>
          <w:bCs/>
          <w:szCs w:val="24"/>
          <w:u w:val="single"/>
          <w:rtl/>
        </w:rPr>
        <w:t>הכרעת דין</w:t>
      </w:r>
    </w:p>
    <w:bookmarkEnd w:id="8"/>
    <w:p w14:paraId="68FDCC35" w14:textId="77777777" w:rsidR="00B6070F" w:rsidRDefault="00B6070F">
      <w:pPr>
        <w:spacing w:after="80" w:line="320" w:lineRule="exact"/>
        <w:ind w:firstLine="283"/>
        <w:rPr>
          <w:rFonts w:hint="cs"/>
          <w:b/>
          <w:bCs/>
          <w:szCs w:val="24"/>
          <w:u w:val="single"/>
          <w:rtl/>
        </w:rPr>
      </w:pPr>
    </w:p>
    <w:p w14:paraId="6B8FEC69" w14:textId="77777777" w:rsidR="00B6070F" w:rsidRDefault="00B6070F">
      <w:pPr>
        <w:spacing w:after="80" w:line="320" w:lineRule="exact"/>
        <w:ind w:firstLine="283"/>
        <w:rPr>
          <w:rFonts w:hint="cs"/>
          <w:szCs w:val="24"/>
          <w:rtl/>
        </w:rPr>
      </w:pPr>
      <w:r>
        <w:rPr>
          <w:rFonts w:hint="cs"/>
          <w:szCs w:val="24"/>
          <w:rtl/>
        </w:rPr>
        <w:t>1.</w:t>
      </w:r>
      <w:r>
        <w:rPr>
          <w:rFonts w:hint="cs"/>
          <w:szCs w:val="24"/>
          <w:rtl/>
        </w:rPr>
        <w:tab/>
      </w:r>
      <w:bookmarkStart w:id="9" w:name="ABSTRACT_START"/>
      <w:bookmarkEnd w:id="9"/>
      <w:r>
        <w:rPr>
          <w:rFonts w:hint="cs"/>
          <w:szCs w:val="24"/>
          <w:rtl/>
        </w:rPr>
        <w:t>הנאשם הואשם בעשיית מעשה מגונה תחת לחץ ואיום, בכליאת שוא ובהדחה בחקירה</w:t>
      </w:r>
      <w:bookmarkStart w:id="10" w:name="ABSTRACT_END"/>
      <w:bookmarkEnd w:id="10"/>
      <w:r>
        <w:rPr>
          <w:rFonts w:hint="cs"/>
          <w:szCs w:val="24"/>
          <w:rtl/>
        </w:rPr>
        <w:t>.</w:t>
      </w:r>
    </w:p>
    <w:p w14:paraId="0B6D6C36" w14:textId="77777777" w:rsidR="00B6070F" w:rsidRDefault="007E0D65">
      <w:pPr>
        <w:spacing w:after="80" w:line="320" w:lineRule="exact"/>
        <w:ind w:firstLine="283"/>
        <w:rPr>
          <w:rFonts w:hint="cs"/>
          <w:szCs w:val="24"/>
          <w:rtl/>
        </w:rPr>
      </w:pPr>
      <w:r>
        <w:rPr>
          <w:rFonts w:hint="cs"/>
          <w:szCs w:val="24"/>
          <w:rtl/>
        </w:rPr>
        <w:t xml:space="preserve"> </w:t>
      </w:r>
    </w:p>
    <w:p w14:paraId="7FDD1507" w14:textId="77777777" w:rsidR="00B6070F" w:rsidRDefault="00B6070F">
      <w:pPr>
        <w:spacing w:after="80" w:line="320" w:lineRule="exact"/>
        <w:ind w:firstLine="283"/>
        <w:rPr>
          <w:rFonts w:hint="cs"/>
          <w:color w:val="FFFFFF"/>
          <w:sz w:val="4"/>
          <w:szCs w:val="4"/>
          <w:rtl/>
        </w:rPr>
      </w:pPr>
      <w:r>
        <w:rPr>
          <w:rFonts w:hint="cs"/>
          <w:szCs w:val="24"/>
          <w:rtl/>
        </w:rPr>
        <w:t>2.</w:t>
      </w:r>
      <w:r>
        <w:rPr>
          <w:rFonts w:hint="cs"/>
          <w:szCs w:val="24"/>
          <w:rtl/>
        </w:rPr>
        <w:tab/>
        <w:t>ביום 17.10.02, בשעה 21:00 לערך, נפגשו, לראשונה, הנאשם, יליד 1947, וע"ת 1 - אנה, ילידת 1982 (להלן: המתלוננת), בתחנת האוטובוס במרכז קרית שרת בחולון. במהלך הנסיעה:</w:t>
      </w:r>
      <w:r>
        <w:rPr>
          <w:color w:val="FFFFFF"/>
          <w:sz w:val="4"/>
          <w:szCs w:val="4"/>
          <w:rtl/>
        </w:rPr>
        <w:t>5129371</w:t>
      </w:r>
    </w:p>
    <w:p w14:paraId="5F7C9D56" w14:textId="77777777" w:rsidR="00B6070F" w:rsidRDefault="007E0D65">
      <w:pPr>
        <w:spacing w:after="80" w:line="320" w:lineRule="exact"/>
        <w:ind w:firstLine="283"/>
        <w:rPr>
          <w:rFonts w:hint="cs"/>
          <w:szCs w:val="24"/>
          <w:rtl/>
        </w:rPr>
      </w:pPr>
      <w:r>
        <w:rPr>
          <w:rFonts w:hint="cs"/>
          <w:sz w:val="24"/>
          <w:szCs w:val="24"/>
          <w:rtl/>
        </w:rPr>
        <w:t xml:space="preserve"> </w:t>
      </w:r>
    </w:p>
    <w:p w14:paraId="4AACC661" w14:textId="77777777" w:rsidR="00B6070F" w:rsidRDefault="00B6070F">
      <w:pPr>
        <w:spacing w:after="80" w:line="320" w:lineRule="exact"/>
        <w:ind w:firstLine="283"/>
        <w:rPr>
          <w:rFonts w:hint="cs"/>
          <w:szCs w:val="24"/>
          <w:rtl/>
        </w:rPr>
      </w:pPr>
      <w:r>
        <w:rPr>
          <w:rFonts w:hint="cs"/>
          <w:szCs w:val="24"/>
          <w:rtl/>
        </w:rPr>
        <w:t xml:space="preserve">"הוא סיפר על עצמו שהוא מפיק הצגות תוך דוגמנות וסיפר לי שאני נראית לו מתאימה ונתן את כרטיס הביקור שלו" </w:t>
      </w:r>
    </w:p>
    <w:p w14:paraId="614364C8" w14:textId="77777777" w:rsidR="00B6070F" w:rsidRDefault="00B6070F">
      <w:pPr>
        <w:spacing w:after="80" w:line="320" w:lineRule="exact"/>
        <w:ind w:firstLine="283"/>
        <w:rPr>
          <w:rFonts w:hint="cs"/>
          <w:szCs w:val="24"/>
          <w:rtl/>
        </w:rPr>
      </w:pPr>
      <w:r>
        <w:rPr>
          <w:rFonts w:hint="cs"/>
          <w:szCs w:val="24"/>
          <w:rtl/>
        </w:rPr>
        <w:t>(עמ' 6 ש' 16 - 17)</w:t>
      </w:r>
    </w:p>
    <w:p w14:paraId="717E3BEC" w14:textId="77777777" w:rsidR="00B6070F" w:rsidRDefault="007E0D65">
      <w:pPr>
        <w:spacing w:after="80" w:line="320" w:lineRule="exact"/>
        <w:ind w:firstLine="283"/>
        <w:rPr>
          <w:rFonts w:hint="cs"/>
          <w:szCs w:val="24"/>
          <w:rtl/>
        </w:rPr>
      </w:pPr>
      <w:r>
        <w:rPr>
          <w:rFonts w:hint="cs"/>
          <w:szCs w:val="24"/>
          <w:rtl/>
        </w:rPr>
        <w:t xml:space="preserve"> </w:t>
      </w:r>
    </w:p>
    <w:p w14:paraId="12CDC2D3" w14:textId="77777777" w:rsidR="00B6070F" w:rsidRDefault="00B6070F">
      <w:pPr>
        <w:spacing w:after="80" w:line="320" w:lineRule="exact"/>
        <w:ind w:firstLine="283"/>
        <w:rPr>
          <w:rFonts w:hint="cs"/>
          <w:szCs w:val="24"/>
          <w:rtl/>
        </w:rPr>
      </w:pPr>
      <w:r>
        <w:rPr>
          <w:rFonts w:hint="cs"/>
          <w:szCs w:val="24"/>
          <w:rtl/>
        </w:rPr>
        <w:lastRenderedPageBreak/>
        <w:t>בישיבת ההקראה, מיום 6.11.02, הודה בסעיף זה (עמ' 1 ש' 12) הגם שבהודעה טען שלא נסעו יחד (ת/10, עמ' 1, ש' 20 - 21, 26 - 27).</w:t>
      </w:r>
      <w:r>
        <w:rPr>
          <w:color w:val="FFFFFF"/>
          <w:sz w:val="4"/>
          <w:szCs w:val="4"/>
          <w:rtl/>
        </w:rPr>
        <w:t>נ</w:t>
      </w:r>
    </w:p>
    <w:p w14:paraId="7AB7D651" w14:textId="77777777" w:rsidR="00B6070F" w:rsidRDefault="007E0D65">
      <w:pPr>
        <w:spacing w:after="80" w:line="320" w:lineRule="exact"/>
        <w:ind w:firstLine="283"/>
        <w:rPr>
          <w:rFonts w:hint="cs"/>
          <w:szCs w:val="24"/>
          <w:rtl/>
        </w:rPr>
      </w:pPr>
      <w:r>
        <w:rPr>
          <w:rFonts w:hint="cs"/>
          <w:szCs w:val="24"/>
          <w:rtl/>
        </w:rPr>
        <w:t xml:space="preserve"> </w:t>
      </w:r>
    </w:p>
    <w:p w14:paraId="79A5CE12" w14:textId="77777777" w:rsidR="00B6070F" w:rsidRDefault="00B6070F">
      <w:pPr>
        <w:spacing w:after="80" w:line="320" w:lineRule="exact"/>
        <w:ind w:firstLine="283"/>
        <w:rPr>
          <w:rFonts w:hint="cs"/>
          <w:szCs w:val="24"/>
          <w:rtl/>
        </w:rPr>
      </w:pPr>
      <w:r>
        <w:rPr>
          <w:rFonts w:hint="cs"/>
          <w:szCs w:val="24"/>
          <w:rtl/>
        </w:rPr>
        <w:t>3.</w:t>
      </w:r>
      <w:r>
        <w:rPr>
          <w:rFonts w:hint="cs"/>
          <w:szCs w:val="24"/>
          <w:rtl/>
        </w:rPr>
        <w:tab/>
        <w:t>בכרטיס הביקור - ת/1 נרשם, בין היתר, סוכנות לדוגמניות (עמ' 7 ש' 13 - 14).</w:t>
      </w:r>
      <w:r>
        <w:rPr>
          <w:color w:val="FFFFFF"/>
          <w:sz w:val="4"/>
          <w:szCs w:val="4"/>
          <w:rtl/>
        </w:rPr>
        <w:t>ב</w:t>
      </w:r>
    </w:p>
    <w:p w14:paraId="68DF7110" w14:textId="77777777" w:rsidR="00B6070F" w:rsidRDefault="007E0D65">
      <w:pPr>
        <w:spacing w:after="80" w:line="320" w:lineRule="exact"/>
        <w:ind w:firstLine="283"/>
        <w:rPr>
          <w:rFonts w:hint="cs"/>
          <w:szCs w:val="24"/>
          <w:rtl/>
        </w:rPr>
      </w:pPr>
      <w:r>
        <w:rPr>
          <w:rFonts w:hint="cs"/>
          <w:szCs w:val="24"/>
          <w:rtl/>
        </w:rPr>
        <w:t xml:space="preserve"> </w:t>
      </w:r>
    </w:p>
    <w:p w14:paraId="5F015BA3" w14:textId="77777777" w:rsidR="00B6070F" w:rsidRDefault="00B6070F">
      <w:pPr>
        <w:spacing w:after="80" w:line="320" w:lineRule="exact"/>
        <w:ind w:firstLine="283"/>
        <w:rPr>
          <w:rFonts w:hint="cs"/>
          <w:szCs w:val="24"/>
          <w:rtl/>
        </w:rPr>
      </w:pPr>
      <w:r>
        <w:rPr>
          <w:rFonts w:hint="cs"/>
          <w:szCs w:val="24"/>
          <w:rtl/>
        </w:rPr>
        <w:tab/>
        <w:t>מדובר בסוכנות של ע"ת 4 - אדי גבריאל, אצלו עבד הנאשם כסוכן והביא מועמדים לצלום, מחודש פברואר ועד מאי יוני 2002, המועד בו הפסיק את עבודתו (עדות גבריאל עמ' 28 ש' 24; עמ' 29 ש' 2 - 3; עמ' 30 ש' 2 - 5).</w:t>
      </w:r>
      <w:r>
        <w:rPr>
          <w:color w:val="FFFFFF"/>
          <w:sz w:val="4"/>
          <w:szCs w:val="4"/>
          <w:rtl/>
        </w:rPr>
        <w:t>ו</w:t>
      </w:r>
    </w:p>
    <w:p w14:paraId="52255A79" w14:textId="77777777" w:rsidR="00B6070F" w:rsidRDefault="007E0D65">
      <w:pPr>
        <w:spacing w:after="80" w:line="320" w:lineRule="exact"/>
        <w:ind w:firstLine="283"/>
        <w:rPr>
          <w:rFonts w:hint="cs"/>
          <w:szCs w:val="24"/>
          <w:rtl/>
        </w:rPr>
      </w:pPr>
      <w:r>
        <w:rPr>
          <w:rFonts w:hint="cs"/>
          <w:szCs w:val="24"/>
          <w:rtl/>
        </w:rPr>
        <w:t xml:space="preserve"> </w:t>
      </w:r>
    </w:p>
    <w:p w14:paraId="7E0CC120" w14:textId="77777777" w:rsidR="00B6070F" w:rsidRDefault="00B6070F">
      <w:pPr>
        <w:spacing w:after="80" w:line="320" w:lineRule="exact"/>
        <w:ind w:firstLine="283"/>
        <w:rPr>
          <w:rFonts w:hint="cs"/>
          <w:szCs w:val="24"/>
          <w:rtl/>
        </w:rPr>
      </w:pPr>
      <w:r>
        <w:rPr>
          <w:rFonts w:hint="cs"/>
          <w:szCs w:val="24"/>
          <w:rtl/>
        </w:rPr>
        <w:tab/>
        <w:t>כרטיס הביקור שלו - ת/9 (הכרטיס שנתפס ברשות הנאשם) הזהה לת/1 (הכרטיס שנתן למתלוננת) נמסר לידיו על מנת שיוכל להציג עצמו כסוכנו.</w:t>
      </w:r>
      <w:r>
        <w:rPr>
          <w:color w:val="FFFFFF"/>
          <w:sz w:val="4"/>
          <w:szCs w:val="4"/>
          <w:rtl/>
        </w:rPr>
        <w:t>נ</w:t>
      </w:r>
    </w:p>
    <w:p w14:paraId="4A59DB6A" w14:textId="77777777" w:rsidR="00B6070F" w:rsidRDefault="007E0D65">
      <w:pPr>
        <w:spacing w:after="80" w:line="320" w:lineRule="exact"/>
        <w:ind w:firstLine="283"/>
        <w:rPr>
          <w:rFonts w:hint="cs"/>
          <w:szCs w:val="24"/>
          <w:rtl/>
        </w:rPr>
      </w:pPr>
      <w:r>
        <w:rPr>
          <w:rFonts w:hint="cs"/>
          <w:szCs w:val="24"/>
          <w:rtl/>
        </w:rPr>
        <w:t xml:space="preserve"> </w:t>
      </w:r>
    </w:p>
    <w:p w14:paraId="744355D5" w14:textId="77777777" w:rsidR="00B6070F" w:rsidRDefault="00B6070F">
      <w:pPr>
        <w:spacing w:after="80" w:line="320" w:lineRule="exact"/>
        <w:ind w:firstLine="283"/>
        <w:rPr>
          <w:rFonts w:hint="cs"/>
          <w:szCs w:val="24"/>
          <w:rtl/>
        </w:rPr>
      </w:pPr>
      <w:r>
        <w:rPr>
          <w:rFonts w:hint="cs"/>
          <w:szCs w:val="24"/>
          <w:rtl/>
        </w:rPr>
        <w:tab/>
        <w:t>עדות חברו של הנאשם, ע"ה 3 -  רפפורט ואדים, לפיה עבד כסוכן עבור ע"ת 4 עד למעצרו חסרת משמעות, שהרי אך סביר שהמעביד ידע טוב מהחבר האם הפסיק את עבודתו אם לאו.</w:t>
      </w:r>
      <w:r>
        <w:rPr>
          <w:color w:val="FFFFFF"/>
          <w:sz w:val="4"/>
          <w:szCs w:val="4"/>
          <w:rtl/>
        </w:rPr>
        <w:t>ב</w:t>
      </w:r>
    </w:p>
    <w:p w14:paraId="5640D4E6" w14:textId="77777777" w:rsidR="00B6070F" w:rsidRDefault="007E0D65">
      <w:pPr>
        <w:spacing w:after="80" w:line="320" w:lineRule="exact"/>
        <w:ind w:firstLine="283"/>
        <w:rPr>
          <w:rFonts w:hint="cs"/>
          <w:szCs w:val="24"/>
          <w:rtl/>
        </w:rPr>
      </w:pPr>
      <w:r>
        <w:rPr>
          <w:rFonts w:hint="cs"/>
          <w:szCs w:val="24"/>
          <w:rtl/>
        </w:rPr>
        <w:t xml:space="preserve"> </w:t>
      </w:r>
    </w:p>
    <w:p w14:paraId="10345399" w14:textId="77777777" w:rsidR="00B6070F" w:rsidRDefault="00B6070F">
      <w:pPr>
        <w:spacing w:after="80" w:line="320" w:lineRule="exact"/>
        <w:ind w:firstLine="283"/>
        <w:rPr>
          <w:rFonts w:hint="cs"/>
          <w:szCs w:val="24"/>
          <w:rtl/>
        </w:rPr>
      </w:pPr>
      <w:r>
        <w:rPr>
          <w:rFonts w:hint="cs"/>
          <w:szCs w:val="24"/>
          <w:rtl/>
        </w:rPr>
        <w:tab/>
        <w:t>הנאשם עצמו כשנשאל בהודעתו היכן עובד השיב שהוא נכה 75% החי מביטוח לאומי. רק לאחר שהוזכר לו שבהודעה הראשונה מסר שעובד בתאטרון אישר את הדברים (ת/15 ש' 9 - 13).</w:t>
      </w:r>
      <w:r>
        <w:rPr>
          <w:color w:val="FFFFFF"/>
          <w:sz w:val="4"/>
          <w:szCs w:val="4"/>
          <w:rtl/>
        </w:rPr>
        <w:t>ו</w:t>
      </w:r>
    </w:p>
    <w:p w14:paraId="4277D878" w14:textId="77777777" w:rsidR="00B6070F" w:rsidRDefault="007E0D65">
      <w:pPr>
        <w:spacing w:after="80" w:line="320" w:lineRule="exact"/>
        <w:ind w:firstLine="283"/>
        <w:rPr>
          <w:rFonts w:hint="cs"/>
          <w:szCs w:val="24"/>
          <w:rtl/>
        </w:rPr>
      </w:pPr>
      <w:r>
        <w:rPr>
          <w:rFonts w:hint="cs"/>
          <w:szCs w:val="24"/>
          <w:rtl/>
        </w:rPr>
        <w:t xml:space="preserve"> </w:t>
      </w:r>
    </w:p>
    <w:p w14:paraId="0AB83CCD" w14:textId="77777777" w:rsidR="00B6070F" w:rsidRDefault="00B6070F">
      <w:pPr>
        <w:spacing w:after="80" w:line="320" w:lineRule="exact"/>
        <w:ind w:firstLine="283"/>
        <w:rPr>
          <w:rFonts w:hint="cs"/>
          <w:szCs w:val="24"/>
          <w:rtl/>
        </w:rPr>
      </w:pPr>
      <w:r>
        <w:rPr>
          <w:rFonts w:hint="cs"/>
          <w:szCs w:val="24"/>
          <w:rtl/>
        </w:rPr>
        <w:t>4.</w:t>
      </w:r>
      <w:r>
        <w:rPr>
          <w:rFonts w:hint="cs"/>
          <w:szCs w:val="24"/>
          <w:rtl/>
        </w:rPr>
        <w:tab/>
        <w:t>מכל מקום, עדיין, מדובר בעבודה של סוכן כך שאין זה מן הנמנע שהנאשם, במידה וסבר שהמתלוננת אכן מתאימה, יתווך בינה לבין אדי גמליאל, אפילו הפסיק לעבוד עבורו ביוני, וזאת, תמורת 80 ש"ח (עמ' 40 ש' 20 - 27).</w:t>
      </w:r>
      <w:r>
        <w:rPr>
          <w:color w:val="FFFFFF"/>
          <w:sz w:val="4"/>
          <w:szCs w:val="4"/>
          <w:rtl/>
        </w:rPr>
        <w:t>נ</w:t>
      </w:r>
    </w:p>
    <w:p w14:paraId="590149B5" w14:textId="77777777" w:rsidR="00B6070F" w:rsidRDefault="007E0D65">
      <w:pPr>
        <w:spacing w:after="80" w:line="320" w:lineRule="exact"/>
        <w:ind w:firstLine="283"/>
        <w:rPr>
          <w:rFonts w:hint="cs"/>
          <w:szCs w:val="24"/>
          <w:rtl/>
        </w:rPr>
      </w:pPr>
      <w:r>
        <w:rPr>
          <w:rFonts w:hint="cs"/>
          <w:szCs w:val="24"/>
          <w:rtl/>
        </w:rPr>
        <w:t xml:space="preserve"> </w:t>
      </w:r>
    </w:p>
    <w:p w14:paraId="2175784D" w14:textId="77777777" w:rsidR="00B6070F" w:rsidRDefault="00B6070F">
      <w:pPr>
        <w:spacing w:after="80" w:line="320" w:lineRule="exact"/>
        <w:ind w:firstLine="283"/>
        <w:rPr>
          <w:rFonts w:hint="cs"/>
          <w:szCs w:val="24"/>
          <w:rtl/>
        </w:rPr>
      </w:pPr>
      <w:r>
        <w:rPr>
          <w:rFonts w:hint="cs"/>
          <w:szCs w:val="24"/>
          <w:rtl/>
        </w:rPr>
        <w:tab/>
        <w:t>ברם, נראה מעדותו שהיא אינה מתאימה:</w:t>
      </w:r>
    </w:p>
    <w:p w14:paraId="3294E9C1" w14:textId="77777777" w:rsidR="00B6070F" w:rsidRDefault="007E0D65">
      <w:pPr>
        <w:spacing w:after="80" w:line="320" w:lineRule="exact"/>
        <w:ind w:firstLine="283"/>
        <w:rPr>
          <w:rFonts w:hint="cs"/>
          <w:szCs w:val="24"/>
          <w:rtl/>
        </w:rPr>
      </w:pPr>
      <w:r>
        <w:rPr>
          <w:rFonts w:hint="cs"/>
          <w:szCs w:val="24"/>
          <w:rtl/>
        </w:rPr>
        <w:t xml:space="preserve"> </w:t>
      </w:r>
    </w:p>
    <w:p w14:paraId="15D86B68" w14:textId="77777777" w:rsidR="00B6070F" w:rsidRDefault="00B6070F">
      <w:pPr>
        <w:spacing w:after="80" w:line="320" w:lineRule="exact"/>
        <w:ind w:firstLine="283"/>
        <w:rPr>
          <w:rFonts w:hint="cs"/>
          <w:szCs w:val="24"/>
          <w:rtl/>
        </w:rPr>
      </w:pPr>
      <w:r>
        <w:rPr>
          <w:rFonts w:hint="cs"/>
          <w:szCs w:val="24"/>
          <w:rtl/>
        </w:rPr>
        <w:tab/>
      </w:r>
      <w:r>
        <w:rPr>
          <w:rFonts w:hint="cs"/>
          <w:szCs w:val="24"/>
          <w:rtl/>
        </w:rPr>
        <w:tab/>
        <w:t>"אני הייתי זקוק למכוערת הזאת, היא רצתה כסף" (עמ' 41 ש' 10).</w:t>
      </w:r>
      <w:r>
        <w:rPr>
          <w:color w:val="FFFFFF"/>
          <w:sz w:val="4"/>
          <w:szCs w:val="4"/>
          <w:rtl/>
        </w:rPr>
        <w:t>ב</w:t>
      </w:r>
    </w:p>
    <w:p w14:paraId="2A9D238A" w14:textId="77777777" w:rsidR="00B6070F" w:rsidRDefault="007E0D65">
      <w:pPr>
        <w:spacing w:after="80" w:line="320" w:lineRule="exact"/>
        <w:ind w:firstLine="283"/>
        <w:rPr>
          <w:rFonts w:hint="cs"/>
          <w:szCs w:val="24"/>
          <w:rtl/>
        </w:rPr>
      </w:pPr>
      <w:r>
        <w:rPr>
          <w:rFonts w:hint="cs"/>
          <w:szCs w:val="24"/>
          <w:rtl/>
        </w:rPr>
        <w:t xml:space="preserve"> </w:t>
      </w:r>
    </w:p>
    <w:p w14:paraId="696925CB" w14:textId="77777777" w:rsidR="00B6070F" w:rsidRDefault="00B6070F">
      <w:pPr>
        <w:spacing w:after="80" w:line="320" w:lineRule="exact"/>
        <w:ind w:firstLine="283"/>
        <w:rPr>
          <w:rFonts w:hint="cs"/>
          <w:szCs w:val="24"/>
          <w:rtl/>
        </w:rPr>
      </w:pPr>
      <w:r>
        <w:rPr>
          <w:rFonts w:hint="cs"/>
          <w:szCs w:val="24"/>
          <w:rtl/>
        </w:rPr>
        <w:t>באותה הזדמנות הציג את צוות ה"קאדריות" שעבד בעבורו (נ/2 - נ/2ב בנוסף לת/3    ות/4).</w:t>
      </w:r>
      <w:r>
        <w:rPr>
          <w:color w:val="FFFFFF"/>
          <w:sz w:val="4"/>
          <w:szCs w:val="4"/>
          <w:rtl/>
        </w:rPr>
        <w:t>ו</w:t>
      </w:r>
    </w:p>
    <w:p w14:paraId="01DBD396" w14:textId="77777777" w:rsidR="00B6070F" w:rsidRDefault="007E0D65">
      <w:pPr>
        <w:spacing w:after="80" w:line="320" w:lineRule="exact"/>
        <w:ind w:firstLine="283"/>
        <w:rPr>
          <w:rFonts w:hint="cs"/>
          <w:szCs w:val="24"/>
          <w:rtl/>
        </w:rPr>
      </w:pPr>
      <w:r>
        <w:rPr>
          <w:rFonts w:hint="cs"/>
          <w:szCs w:val="24"/>
          <w:rtl/>
        </w:rPr>
        <w:t xml:space="preserve"> </w:t>
      </w:r>
    </w:p>
    <w:p w14:paraId="6950D81D" w14:textId="77777777" w:rsidR="00B6070F" w:rsidRDefault="00B6070F">
      <w:pPr>
        <w:spacing w:after="80" w:line="320" w:lineRule="exact"/>
        <w:ind w:firstLine="283"/>
        <w:rPr>
          <w:rFonts w:hint="cs"/>
          <w:szCs w:val="24"/>
          <w:rtl/>
        </w:rPr>
      </w:pPr>
      <w:r>
        <w:rPr>
          <w:rFonts w:hint="cs"/>
          <w:szCs w:val="24"/>
          <w:rtl/>
        </w:rPr>
        <w:t>בהודעה, כשנשאל כיצד הציג עצמו השיב "... שאני המממן של התאטרון" (ת/10, עמ' 1, ש' 29) בעדות שלל זאת (עמ' 46 ש' 2).</w:t>
      </w:r>
      <w:r>
        <w:rPr>
          <w:color w:val="FFFFFF"/>
          <w:sz w:val="4"/>
          <w:szCs w:val="4"/>
          <w:rtl/>
        </w:rPr>
        <w:t>נ</w:t>
      </w:r>
    </w:p>
    <w:p w14:paraId="5D7FBA56" w14:textId="77777777" w:rsidR="00B6070F" w:rsidRDefault="007E0D65">
      <w:pPr>
        <w:spacing w:after="80" w:line="320" w:lineRule="exact"/>
        <w:ind w:firstLine="283"/>
        <w:rPr>
          <w:rFonts w:hint="cs"/>
          <w:szCs w:val="24"/>
          <w:rtl/>
        </w:rPr>
      </w:pPr>
      <w:r>
        <w:rPr>
          <w:rFonts w:hint="cs"/>
          <w:szCs w:val="24"/>
          <w:rtl/>
        </w:rPr>
        <w:t xml:space="preserve"> </w:t>
      </w:r>
    </w:p>
    <w:p w14:paraId="081C5202" w14:textId="77777777" w:rsidR="00B6070F" w:rsidRDefault="00B6070F">
      <w:pPr>
        <w:spacing w:after="80" w:line="320" w:lineRule="exact"/>
        <w:ind w:firstLine="283"/>
        <w:rPr>
          <w:rFonts w:hint="cs"/>
          <w:szCs w:val="24"/>
          <w:rtl/>
        </w:rPr>
      </w:pPr>
      <w:r>
        <w:rPr>
          <w:rFonts w:hint="cs"/>
          <w:szCs w:val="24"/>
          <w:rtl/>
        </w:rPr>
        <w:t>5.</w:t>
      </w:r>
      <w:r>
        <w:rPr>
          <w:rFonts w:hint="cs"/>
          <w:szCs w:val="24"/>
          <w:rtl/>
        </w:rPr>
        <w:tab/>
        <w:t>יום למחרת, ביום שישי 18.10.02, בשעה 12:00 לערך, התקשרה אליו המתלוננת ואמרה שיכולה להגיע למשרדי התאטרון אבל הוא ביקש שתגיע לביתו ומשם יסעו ביחד (עמ' 8 ש' 2 - 15).</w:t>
      </w:r>
      <w:r>
        <w:rPr>
          <w:color w:val="FFFFFF"/>
          <w:sz w:val="4"/>
          <w:szCs w:val="4"/>
          <w:rtl/>
        </w:rPr>
        <w:t>ב</w:t>
      </w:r>
    </w:p>
    <w:p w14:paraId="4182C542" w14:textId="77777777" w:rsidR="00B6070F" w:rsidRDefault="007E0D65">
      <w:pPr>
        <w:spacing w:after="80" w:line="320" w:lineRule="exact"/>
        <w:ind w:firstLine="283"/>
        <w:rPr>
          <w:rFonts w:hint="cs"/>
          <w:szCs w:val="24"/>
          <w:rtl/>
        </w:rPr>
      </w:pPr>
      <w:r>
        <w:rPr>
          <w:rFonts w:hint="cs"/>
          <w:szCs w:val="24"/>
          <w:rtl/>
        </w:rPr>
        <w:t xml:space="preserve"> </w:t>
      </w:r>
    </w:p>
    <w:p w14:paraId="50D64719" w14:textId="77777777" w:rsidR="00B6070F" w:rsidRDefault="00B6070F">
      <w:pPr>
        <w:spacing w:after="80" w:line="320" w:lineRule="exact"/>
        <w:ind w:firstLine="283"/>
        <w:rPr>
          <w:rFonts w:hint="cs"/>
          <w:szCs w:val="24"/>
          <w:rtl/>
        </w:rPr>
      </w:pPr>
      <w:r>
        <w:rPr>
          <w:rFonts w:hint="cs"/>
          <w:szCs w:val="24"/>
          <w:rtl/>
        </w:rPr>
        <w:tab/>
        <w:t>בהודעה, תחילה, אישר את דבריה:</w:t>
      </w:r>
    </w:p>
    <w:p w14:paraId="477266EB" w14:textId="77777777" w:rsidR="00B6070F" w:rsidRDefault="007E0D65">
      <w:pPr>
        <w:spacing w:after="80" w:line="320" w:lineRule="exact"/>
        <w:ind w:firstLine="283"/>
        <w:rPr>
          <w:rFonts w:hint="cs"/>
          <w:szCs w:val="24"/>
          <w:rtl/>
        </w:rPr>
      </w:pPr>
      <w:r>
        <w:rPr>
          <w:rFonts w:hint="cs"/>
          <w:szCs w:val="24"/>
          <w:rtl/>
        </w:rPr>
        <w:t xml:space="preserve"> </w:t>
      </w:r>
    </w:p>
    <w:p w14:paraId="0AE3213D" w14:textId="77777777" w:rsidR="00B6070F" w:rsidRDefault="00B6070F">
      <w:pPr>
        <w:spacing w:after="80" w:line="320" w:lineRule="exact"/>
        <w:ind w:firstLine="283"/>
        <w:rPr>
          <w:rFonts w:hint="cs"/>
          <w:szCs w:val="24"/>
          <w:rtl/>
        </w:rPr>
      </w:pPr>
      <w:r>
        <w:rPr>
          <w:rFonts w:hint="cs"/>
          <w:szCs w:val="24"/>
          <w:rtl/>
        </w:rPr>
        <w:lastRenderedPageBreak/>
        <w:t>"היא התקשרה ואמרה שבאה מגני אביב. שאלה אם לבוא למשרד בחולון אמרתי לה תבואי לבית שלי" (ת/10, עמ' 1, ש' 35 - 36).</w:t>
      </w:r>
      <w:r>
        <w:rPr>
          <w:color w:val="FFFFFF"/>
          <w:sz w:val="4"/>
          <w:szCs w:val="4"/>
          <w:rtl/>
        </w:rPr>
        <w:t>ו</w:t>
      </w:r>
    </w:p>
    <w:p w14:paraId="467EC8CC" w14:textId="77777777" w:rsidR="00B6070F" w:rsidRDefault="007E0D65">
      <w:pPr>
        <w:spacing w:after="80" w:line="320" w:lineRule="exact"/>
        <w:ind w:firstLine="283"/>
        <w:rPr>
          <w:rFonts w:hint="cs"/>
          <w:szCs w:val="24"/>
          <w:rtl/>
        </w:rPr>
      </w:pPr>
      <w:r>
        <w:rPr>
          <w:rFonts w:hint="cs"/>
          <w:szCs w:val="24"/>
          <w:rtl/>
        </w:rPr>
        <w:t xml:space="preserve"> </w:t>
      </w:r>
    </w:p>
    <w:p w14:paraId="08EA1753" w14:textId="77777777" w:rsidR="00B6070F" w:rsidRDefault="00B6070F">
      <w:pPr>
        <w:spacing w:after="80" w:line="320" w:lineRule="exact"/>
        <w:ind w:firstLine="283"/>
        <w:rPr>
          <w:rFonts w:hint="cs"/>
          <w:szCs w:val="24"/>
          <w:rtl/>
        </w:rPr>
      </w:pPr>
      <w:r>
        <w:rPr>
          <w:rFonts w:hint="cs"/>
          <w:szCs w:val="24"/>
          <w:rtl/>
        </w:rPr>
        <w:tab/>
        <w:t>כשנשאל מדוע לביתו שינה מעדותו והשיב:</w:t>
      </w:r>
    </w:p>
    <w:p w14:paraId="178D7D22" w14:textId="77777777" w:rsidR="00B6070F" w:rsidRDefault="007E0D65">
      <w:pPr>
        <w:spacing w:after="80" w:line="320" w:lineRule="exact"/>
        <w:ind w:firstLine="283"/>
        <w:rPr>
          <w:rFonts w:hint="cs"/>
          <w:szCs w:val="24"/>
          <w:rtl/>
        </w:rPr>
      </w:pPr>
      <w:r>
        <w:rPr>
          <w:rFonts w:hint="cs"/>
          <w:szCs w:val="24"/>
          <w:rtl/>
        </w:rPr>
        <w:t xml:space="preserve"> </w:t>
      </w:r>
    </w:p>
    <w:p w14:paraId="2A063AC0" w14:textId="77777777" w:rsidR="00B6070F" w:rsidRDefault="00B6070F">
      <w:pPr>
        <w:spacing w:after="80" w:line="320" w:lineRule="exact"/>
        <w:ind w:firstLine="283"/>
        <w:rPr>
          <w:rFonts w:hint="cs"/>
          <w:szCs w:val="24"/>
          <w:rtl/>
        </w:rPr>
      </w:pPr>
      <w:r>
        <w:rPr>
          <w:rFonts w:hint="cs"/>
          <w:szCs w:val="24"/>
          <w:rtl/>
        </w:rPr>
        <w:t xml:space="preserve">"היא אמרה אני רוצה בבית שלך לדבר לא יודע בשביל מה"?!! </w:t>
      </w:r>
    </w:p>
    <w:p w14:paraId="4C089078" w14:textId="77777777" w:rsidR="00B6070F" w:rsidRDefault="00B6070F">
      <w:pPr>
        <w:spacing w:after="80" w:line="320" w:lineRule="exact"/>
        <w:ind w:firstLine="283"/>
        <w:rPr>
          <w:rFonts w:hint="cs"/>
          <w:szCs w:val="24"/>
          <w:rtl/>
        </w:rPr>
      </w:pPr>
      <w:r>
        <w:rPr>
          <w:rFonts w:hint="cs"/>
          <w:szCs w:val="24"/>
          <w:rtl/>
        </w:rPr>
        <w:t>(ת/10, עמ' 1, ש' 38 - 39).</w:t>
      </w:r>
      <w:r>
        <w:rPr>
          <w:color w:val="FFFFFF"/>
          <w:sz w:val="4"/>
          <w:szCs w:val="4"/>
          <w:rtl/>
        </w:rPr>
        <w:t>נ</w:t>
      </w:r>
    </w:p>
    <w:p w14:paraId="7F9B38B0" w14:textId="77777777" w:rsidR="00B6070F" w:rsidRDefault="007E0D65">
      <w:pPr>
        <w:spacing w:after="80" w:line="320" w:lineRule="exact"/>
        <w:ind w:firstLine="283"/>
        <w:rPr>
          <w:rFonts w:hint="cs"/>
          <w:szCs w:val="24"/>
          <w:rtl/>
        </w:rPr>
      </w:pPr>
      <w:r>
        <w:rPr>
          <w:rFonts w:hint="cs"/>
          <w:szCs w:val="24"/>
          <w:rtl/>
        </w:rPr>
        <w:t xml:space="preserve"> </w:t>
      </w:r>
    </w:p>
    <w:p w14:paraId="00DAA3C3" w14:textId="77777777" w:rsidR="00B6070F" w:rsidRDefault="00B6070F">
      <w:pPr>
        <w:spacing w:after="80" w:line="320" w:lineRule="exact"/>
        <w:ind w:firstLine="283"/>
        <w:rPr>
          <w:rFonts w:hint="cs"/>
          <w:szCs w:val="24"/>
          <w:rtl/>
        </w:rPr>
      </w:pPr>
      <w:r>
        <w:rPr>
          <w:rFonts w:hint="cs"/>
          <w:szCs w:val="24"/>
          <w:rtl/>
        </w:rPr>
        <w:tab/>
        <w:t>בעדות אמר:</w:t>
      </w:r>
    </w:p>
    <w:p w14:paraId="5EC93200" w14:textId="77777777" w:rsidR="00B6070F" w:rsidRDefault="007E0D65">
      <w:pPr>
        <w:spacing w:after="80" w:line="320" w:lineRule="exact"/>
        <w:ind w:firstLine="283"/>
        <w:rPr>
          <w:rFonts w:hint="cs"/>
          <w:szCs w:val="24"/>
          <w:rtl/>
        </w:rPr>
      </w:pPr>
      <w:r>
        <w:rPr>
          <w:rFonts w:hint="cs"/>
          <w:szCs w:val="24"/>
          <w:rtl/>
        </w:rPr>
        <w:t xml:space="preserve"> </w:t>
      </w:r>
    </w:p>
    <w:p w14:paraId="679012C0" w14:textId="77777777" w:rsidR="00B6070F" w:rsidRDefault="00B6070F">
      <w:pPr>
        <w:spacing w:after="80" w:line="320" w:lineRule="exact"/>
        <w:ind w:firstLine="283"/>
        <w:rPr>
          <w:rFonts w:hint="cs"/>
          <w:szCs w:val="24"/>
          <w:rtl/>
        </w:rPr>
      </w:pPr>
      <w:r>
        <w:rPr>
          <w:rFonts w:hint="cs"/>
          <w:szCs w:val="24"/>
          <w:rtl/>
        </w:rPr>
        <w:t>"... אני אמרתי לה אני בבית. ...לא הזמנתי אותה היא כפתה את עצמה"?!! (עמ' 43 ש' 7 - 16; עמ' 46 ש' 3 - 11).</w:t>
      </w:r>
      <w:r>
        <w:rPr>
          <w:color w:val="FFFFFF"/>
          <w:sz w:val="4"/>
          <w:szCs w:val="4"/>
          <w:rtl/>
        </w:rPr>
        <w:t>ב</w:t>
      </w:r>
    </w:p>
    <w:p w14:paraId="1D2C3282" w14:textId="77777777" w:rsidR="00B6070F" w:rsidRDefault="007E0D65">
      <w:pPr>
        <w:spacing w:after="80" w:line="320" w:lineRule="exact"/>
        <w:ind w:firstLine="283"/>
        <w:rPr>
          <w:rFonts w:hint="cs"/>
          <w:szCs w:val="24"/>
          <w:rtl/>
        </w:rPr>
      </w:pPr>
      <w:r>
        <w:rPr>
          <w:rFonts w:hint="cs"/>
          <w:szCs w:val="24"/>
          <w:rtl/>
        </w:rPr>
        <w:t xml:space="preserve"> </w:t>
      </w:r>
    </w:p>
    <w:p w14:paraId="439A6823" w14:textId="77777777" w:rsidR="00B6070F" w:rsidRDefault="00B6070F">
      <w:pPr>
        <w:spacing w:after="80" w:line="320" w:lineRule="exact"/>
        <w:ind w:firstLine="283"/>
        <w:rPr>
          <w:rFonts w:hint="cs"/>
          <w:szCs w:val="24"/>
          <w:rtl/>
        </w:rPr>
      </w:pPr>
      <w:r>
        <w:rPr>
          <w:rFonts w:hint="cs"/>
          <w:szCs w:val="24"/>
          <w:rtl/>
        </w:rPr>
        <w:t>6.</w:t>
      </w:r>
      <w:r>
        <w:rPr>
          <w:rFonts w:hint="cs"/>
          <w:szCs w:val="24"/>
          <w:rtl/>
        </w:rPr>
        <w:tab/>
        <w:t>על שהתרחש בדירה ניתן ללמוד מעדותה ומדבריה בעימות ולהבין כיצד הפילה ברשת, שלב אחר שלב, בצורה הדרגתית אך נחושה.</w:t>
      </w:r>
      <w:r>
        <w:rPr>
          <w:color w:val="FFFFFF"/>
          <w:sz w:val="4"/>
          <w:szCs w:val="4"/>
          <w:rtl/>
        </w:rPr>
        <w:t>ו</w:t>
      </w:r>
    </w:p>
    <w:p w14:paraId="1599E86D" w14:textId="77777777" w:rsidR="00B6070F" w:rsidRDefault="007E0D65">
      <w:pPr>
        <w:spacing w:after="80" w:line="320" w:lineRule="exact"/>
        <w:ind w:firstLine="283"/>
        <w:rPr>
          <w:rFonts w:hint="cs"/>
          <w:szCs w:val="24"/>
          <w:rtl/>
        </w:rPr>
      </w:pPr>
      <w:r>
        <w:rPr>
          <w:rFonts w:hint="cs"/>
          <w:szCs w:val="24"/>
          <w:rtl/>
        </w:rPr>
        <w:t xml:space="preserve"> </w:t>
      </w:r>
    </w:p>
    <w:p w14:paraId="4C764BAE" w14:textId="77777777" w:rsidR="00B6070F" w:rsidRDefault="00B6070F">
      <w:pPr>
        <w:spacing w:after="80" w:line="320" w:lineRule="exact"/>
        <w:ind w:firstLine="283"/>
        <w:rPr>
          <w:rFonts w:hint="cs"/>
          <w:szCs w:val="24"/>
          <w:rtl/>
        </w:rPr>
      </w:pPr>
      <w:r>
        <w:rPr>
          <w:rFonts w:hint="cs"/>
          <w:szCs w:val="24"/>
          <w:rtl/>
        </w:rPr>
        <w:t>7.</w:t>
      </w:r>
      <w:r>
        <w:rPr>
          <w:rFonts w:hint="cs"/>
          <w:szCs w:val="24"/>
          <w:rtl/>
        </w:rPr>
        <w:tab/>
        <w:t>לדירה הגיעה בשעה 14:09, שזו השיחה היוצאת האחרונה שניהלה איתו (עדותה עמ' 16 ש' 22 - 24; עדותו עמ' 44 ש' 18). לביתה חזרה בסביבות 18:00 (עמ' 16      ש' 25) כאשר מרחק ההליכה מביתו לביתה כ - 15 דקות (עמ' 16 ש' 26).</w:t>
      </w:r>
      <w:r>
        <w:rPr>
          <w:color w:val="FFFFFF"/>
          <w:sz w:val="4"/>
          <w:szCs w:val="4"/>
          <w:rtl/>
        </w:rPr>
        <w:t>נ</w:t>
      </w:r>
    </w:p>
    <w:p w14:paraId="714220E2" w14:textId="77777777" w:rsidR="00B6070F" w:rsidRDefault="007E0D65">
      <w:pPr>
        <w:spacing w:after="80" w:line="320" w:lineRule="exact"/>
        <w:ind w:firstLine="283"/>
        <w:rPr>
          <w:rFonts w:hint="cs"/>
          <w:szCs w:val="24"/>
          <w:rtl/>
        </w:rPr>
      </w:pPr>
      <w:r>
        <w:rPr>
          <w:rFonts w:hint="cs"/>
          <w:szCs w:val="24"/>
          <w:rtl/>
        </w:rPr>
        <w:t xml:space="preserve"> </w:t>
      </w:r>
    </w:p>
    <w:p w14:paraId="10F473AB" w14:textId="77777777" w:rsidR="00B6070F" w:rsidRDefault="00B6070F">
      <w:pPr>
        <w:spacing w:after="80" w:line="320" w:lineRule="exact"/>
        <w:ind w:firstLine="283"/>
        <w:rPr>
          <w:rFonts w:hint="cs"/>
          <w:szCs w:val="24"/>
          <w:rtl/>
        </w:rPr>
      </w:pPr>
      <w:r>
        <w:rPr>
          <w:rFonts w:hint="cs"/>
          <w:szCs w:val="24"/>
          <w:rtl/>
        </w:rPr>
        <w:tab/>
        <w:t>חברה, כיום בעלה, ע"ת 2 - סלביק, העיד שכאשר הגיע לביתה בשעה 18:00 לערך היא כבר היתה אחרי המקלחת (עמ' 23 ש' 18; עמ' 24 ש' 6).</w:t>
      </w:r>
      <w:r>
        <w:rPr>
          <w:color w:val="FFFFFF"/>
          <w:sz w:val="4"/>
          <w:szCs w:val="4"/>
          <w:rtl/>
        </w:rPr>
        <w:t>ב</w:t>
      </w:r>
    </w:p>
    <w:p w14:paraId="0D061A73" w14:textId="77777777" w:rsidR="00B6070F" w:rsidRDefault="007E0D65">
      <w:pPr>
        <w:spacing w:after="80" w:line="320" w:lineRule="exact"/>
        <w:ind w:firstLine="283"/>
        <w:rPr>
          <w:rFonts w:hint="cs"/>
          <w:szCs w:val="24"/>
          <w:rtl/>
        </w:rPr>
      </w:pPr>
      <w:r>
        <w:rPr>
          <w:rFonts w:hint="cs"/>
          <w:szCs w:val="24"/>
          <w:rtl/>
        </w:rPr>
        <w:t xml:space="preserve"> </w:t>
      </w:r>
    </w:p>
    <w:p w14:paraId="3E317183" w14:textId="77777777" w:rsidR="00B6070F" w:rsidRDefault="00B6070F">
      <w:pPr>
        <w:spacing w:after="80" w:line="320" w:lineRule="exact"/>
        <w:ind w:firstLine="283"/>
        <w:rPr>
          <w:rFonts w:hint="cs"/>
          <w:szCs w:val="24"/>
          <w:rtl/>
        </w:rPr>
      </w:pPr>
      <w:r>
        <w:rPr>
          <w:rFonts w:hint="cs"/>
          <w:szCs w:val="24"/>
          <w:rtl/>
        </w:rPr>
        <w:tab/>
        <w:t>הנאשם העיד שהלכה ב - 16:30, 16:50 לערך (עמ' 42 ש' 15; עמ' 44 ש' 23) כאשר בהודעתו השניה אמר שחברתו, ע"ה 2 - אלה בלוחטין, הגיעה בסביבות 17:00, לאחר שהמתלוננת הלכה (ת/15 ש' 21 - 24), אך בעדות אמר ששיקר כדי לא לערב אותה (עמ' 48 ש' 17 - 20).</w:t>
      </w:r>
      <w:r>
        <w:rPr>
          <w:color w:val="FFFFFF"/>
          <w:sz w:val="4"/>
          <w:szCs w:val="4"/>
          <w:rtl/>
        </w:rPr>
        <w:t>ו</w:t>
      </w:r>
    </w:p>
    <w:p w14:paraId="09DC903A" w14:textId="77777777" w:rsidR="00B6070F" w:rsidRDefault="007E0D65">
      <w:pPr>
        <w:spacing w:after="80" w:line="320" w:lineRule="exact"/>
        <w:ind w:firstLine="283"/>
        <w:rPr>
          <w:rFonts w:hint="cs"/>
          <w:szCs w:val="24"/>
          <w:rtl/>
        </w:rPr>
      </w:pPr>
      <w:r>
        <w:rPr>
          <w:rFonts w:hint="cs"/>
          <w:szCs w:val="24"/>
          <w:rtl/>
        </w:rPr>
        <w:t xml:space="preserve"> </w:t>
      </w:r>
    </w:p>
    <w:p w14:paraId="6D95A82E" w14:textId="77777777" w:rsidR="00B6070F" w:rsidRDefault="00B6070F">
      <w:pPr>
        <w:spacing w:after="80" w:line="320" w:lineRule="exact"/>
        <w:ind w:firstLine="283"/>
        <w:rPr>
          <w:rFonts w:hint="cs"/>
          <w:szCs w:val="24"/>
          <w:rtl/>
        </w:rPr>
      </w:pPr>
      <w:r>
        <w:rPr>
          <w:rFonts w:hint="cs"/>
          <w:szCs w:val="24"/>
          <w:rtl/>
        </w:rPr>
        <w:tab/>
        <w:t>והחברה -  אלה העידה שהם יצאו בסביבות 16:20 או 16:30, כשעדיין היה אור (עמ' 53 ש' 4 - 5).</w:t>
      </w:r>
      <w:r>
        <w:rPr>
          <w:color w:val="FFFFFF"/>
          <w:sz w:val="4"/>
          <w:szCs w:val="4"/>
          <w:rtl/>
        </w:rPr>
        <w:t>נ</w:t>
      </w:r>
    </w:p>
    <w:p w14:paraId="2161E5DF" w14:textId="77777777" w:rsidR="00B6070F" w:rsidRDefault="007E0D65">
      <w:pPr>
        <w:spacing w:after="80" w:line="320" w:lineRule="exact"/>
        <w:ind w:firstLine="283"/>
        <w:rPr>
          <w:rFonts w:hint="cs"/>
          <w:szCs w:val="24"/>
          <w:rtl/>
        </w:rPr>
      </w:pPr>
      <w:r>
        <w:rPr>
          <w:rFonts w:hint="cs"/>
          <w:szCs w:val="24"/>
          <w:rtl/>
        </w:rPr>
        <w:t xml:space="preserve"> </w:t>
      </w:r>
    </w:p>
    <w:p w14:paraId="43BC6AE9" w14:textId="77777777" w:rsidR="00B6070F" w:rsidRDefault="00B6070F">
      <w:pPr>
        <w:spacing w:after="80" w:line="320" w:lineRule="exact"/>
        <w:ind w:firstLine="283"/>
        <w:rPr>
          <w:rFonts w:hint="cs"/>
          <w:szCs w:val="24"/>
          <w:rtl/>
        </w:rPr>
      </w:pPr>
      <w:r>
        <w:rPr>
          <w:rFonts w:hint="cs"/>
          <w:szCs w:val="24"/>
          <w:rtl/>
        </w:rPr>
        <w:t>8.</w:t>
      </w:r>
      <w:r>
        <w:rPr>
          <w:rFonts w:hint="cs"/>
          <w:szCs w:val="24"/>
          <w:rtl/>
        </w:rPr>
        <w:tab/>
        <w:t>המתלוננת העידה שכאשר הגיעה לדירה הנאשם נעל את הדלת עם המפתח והשאירו בדלת והם היו לבד בדירה (עמ' 8 ש' 16 - 18; עמ' 16 ש' 7).</w:t>
      </w:r>
      <w:r>
        <w:rPr>
          <w:color w:val="FFFFFF"/>
          <w:sz w:val="4"/>
          <w:szCs w:val="4"/>
          <w:rtl/>
        </w:rPr>
        <w:t>ב</w:t>
      </w:r>
    </w:p>
    <w:p w14:paraId="2E5E50C0" w14:textId="77777777" w:rsidR="00B6070F" w:rsidRDefault="007E0D65">
      <w:pPr>
        <w:spacing w:after="80" w:line="320" w:lineRule="exact"/>
        <w:ind w:firstLine="283"/>
        <w:rPr>
          <w:rFonts w:hint="cs"/>
          <w:szCs w:val="24"/>
          <w:rtl/>
        </w:rPr>
      </w:pPr>
      <w:r>
        <w:rPr>
          <w:rFonts w:hint="cs"/>
          <w:szCs w:val="24"/>
          <w:rtl/>
        </w:rPr>
        <w:t xml:space="preserve"> </w:t>
      </w:r>
    </w:p>
    <w:p w14:paraId="734CA300" w14:textId="77777777" w:rsidR="00B6070F" w:rsidRDefault="00B6070F">
      <w:pPr>
        <w:spacing w:after="80" w:line="320" w:lineRule="exact"/>
        <w:ind w:firstLine="283"/>
        <w:rPr>
          <w:rFonts w:hint="cs"/>
          <w:szCs w:val="24"/>
          <w:rtl/>
        </w:rPr>
      </w:pPr>
      <w:r>
        <w:rPr>
          <w:rFonts w:hint="cs"/>
          <w:szCs w:val="24"/>
          <w:rtl/>
        </w:rPr>
        <w:tab/>
        <w:t>הוא הציע לה לאכול, היא סדרה את השולחן, הם אכלו, ספרו על עצמם והוא נתן לה לשתות משקה חריף, ממש הכריח אותה לשתות (עמ' 9 ש' 22 - 23; עמ' 10      ש' 4 - 5). בעדות העידה שמדובר בצ'צ'ה משקה, שלדבריו, הכין בעצמו. בעמות גם אמרה צ'צ'ה ונרשם בטעות וודקה (עמ' 10 ש' 5; ת/16 ש' 21, קלטת העמות - ת/8).</w:t>
      </w:r>
      <w:r>
        <w:rPr>
          <w:color w:val="FFFFFF"/>
          <w:sz w:val="4"/>
          <w:szCs w:val="4"/>
          <w:rtl/>
        </w:rPr>
        <w:t>ו</w:t>
      </w:r>
    </w:p>
    <w:p w14:paraId="5E161B41" w14:textId="77777777" w:rsidR="00B6070F" w:rsidRDefault="007E0D65">
      <w:pPr>
        <w:spacing w:after="80" w:line="320" w:lineRule="exact"/>
        <w:ind w:firstLine="283"/>
        <w:rPr>
          <w:rFonts w:hint="cs"/>
          <w:szCs w:val="24"/>
          <w:rtl/>
        </w:rPr>
      </w:pPr>
      <w:r>
        <w:rPr>
          <w:rFonts w:hint="cs"/>
          <w:szCs w:val="24"/>
          <w:rtl/>
        </w:rPr>
        <w:t xml:space="preserve"> </w:t>
      </w:r>
    </w:p>
    <w:p w14:paraId="112067F4" w14:textId="77777777" w:rsidR="00B6070F" w:rsidRDefault="00B6070F">
      <w:pPr>
        <w:spacing w:after="80" w:line="320" w:lineRule="exact"/>
        <w:ind w:firstLine="283"/>
        <w:rPr>
          <w:rFonts w:hint="cs"/>
          <w:szCs w:val="24"/>
          <w:rtl/>
        </w:rPr>
      </w:pPr>
      <w:r>
        <w:rPr>
          <w:rFonts w:hint="cs"/>
          <w:szCs w:val="24"/>
          <w:rtl/>
        </w:rPr>
        <w:lastRenderedPageBreak/>
        <w:tab/>
        <w:t>הנאשם אמר  בהודעתו שמדובר ביין שקנה, אותו שתה מהבוקר ובחברת המתלוננת שתה כוס וחצי בערך (ת/10, עמ' 1, ש' 42 - 49). החוקר שגבה את הודעתו  הראשונה, בשעה 23:30, העיד שנדף מפיו ריח של מאלכוהול (עמ' 31      ש' 7 - 8; עמ' 34 ש' 8 - 9).</w:t>
      </w:r>
      <w:r>
        <w:rPr>
          <w:color w:val="FFFFFF"/>
          <w:sz w:val="4"/>
          <w:szCs w:val="4"/>
          <w:rtl/>
        </w:rPr>
        <w:t>נ</w:t>
      </w:r>
    </w:p>
    <w:p w14:paraId="2340BF3A" w14:textId="77777777" w:rsidR="00B6070F" w:rsidRDefault="007E0D65">
      <w:pPr>
        <w:spacing w:after="80" w:line="320" w:lineRule="exact"/>
        <w:ind w:firstLine="283"/>
        <w:rPr>
          <w:rFonts w:hint="cs"/>
          <w:szCs w:val="24"/>
          <w:rtl/>
        </w:rPr>
      </w:pPr>
      <w:r>
        <w:rPr>
          <w:rFonts w:hint="cs"/>
          <w:szCs w:val="24"/>
          <w:rtl/>
        </w:rPr>
        <w:t xml:space="preserve"> </w:t>
      </w:r>
    </w:p>
    <w:p w14:paraId="05F4E7C5" w14:textId="77777777" w:rsidR="00B6070F" w:rsidRDefault="00B6070F">
      <w:pPr>
        <w:spacing w:after="80" w:line="320" w:lineRule="exact"/>
        <w:ind w:firstLine="283"/>
        <w:rPr>
          <w:rFonts w:hint="cs"/>
          <w:szCs w:val="24"/>
          <w:rtl/>
        </w:rPr>
      </w:pPr>
      <w:r>
        <w:rPr>
          <w:rFonts w:hint="cs"/>
          <w:szCs w:val="24"/>
          <w:rtl/>
        </w:rPr>
        <w:t>9.</w:t>
      </w:r>
      <w:r>
        <w:rPr>
          <w:rFonts w:hint="cs"/>
          <w:szCs w:val="24"/>
          <w:rtl/>
        </w:rPr>
        <w:tab/>
        <w:t>בשעתיים הראשונות, אליבא לדבריה, הכל היה בסדר, היא לא חשדה בכלום ובסביבות 16:00 הוא התקשר מהפלאפון שלה למנהל סוכנות הדוגמניות ומסר את מידותיה, לאחר שמדד באמצעות ידיו, די בעדינות, הגם שזה לא היה נעים         (העמות - ת/16, עמ' 1 ש' 20 - 22; העדות עמ' 16 ש' 1 - 6).</w:t>
      </w:r>
      <w:r>
        <w:rPr>
          <w:color w:val="FFFFFF"/>
          <w:sz w:val="4"/>
          <w:szCs w:val="4"/>
          <w:rtl/>
        </w:rPr>
        <w:t>ב</w:t>
      </w:r>
    </w:p>
    <w:p w14:paraId="1F6C1FEC" w14:textId="77777777" w:rsidR="00B6070F" w:rsidRDefault="007E0D65">
      <w:pPr>
        <w:spacing w:after="80" w:line="320" w:lineRule="exact"/>
        <w:ind w:firstLine="283"/>
        <w:rPr>
          <w:rFonts w:hint="cs"/>
          <w:szCs w:val="24"/>
          <w:rtl/>
        </w:rPr>
      </w:pPr>
      <w:r>
        <w:rPr>
          <w:rFonts w:hint="cs"/>
          <w:szCs w:val="24"/>
          <w:rtl/>
        </w:rPr>
        <w:t xml:space="preserve"> </w:t>
      </w:r>
    </w:p>
    <w:p w14:paraId="121172C9" w14:textId="77777777" w:rsidR="00B6070F" w:rsidRDefault="00B6070F">
      <w:pPr>
        <w:spacing w:after="80" w:line="320" w:lineRule="exact"/>
        <w:ind w:firstLine="283"/>
        <w:rPr>
          <w:rFonts w:hint="cs"/>
          <w:szCs w:val="24"/>
          <w:rtl/>
        </w:rPr>
      </w:pPr>
      <w:r>
        <w:rPr>
          <w:rFonts w:hint="cs"/>
          <w:szCs w:val="24"/>
          <w:rtl/>
        </w:rPr>
        <w:tab/>
        <w:t>הנאשם אישר שהתקשר מהפלאפון שלה  לגבריאל, אשר רשם את שמה וקבע לה להגיע ביום ראשון בשעה 10:00 (הודעתו - ת/15 ש' 13 - 20; בעמות - ת/16, עמ' 2,         ש' 12 - 15).</w:t>
      </w:r>
      <w:r>
        <w:rPr>
          <w:color w:val="FFFFFF"/>
          <w:sz w:val="4"/>
          <w:szCs w:val="4"/>
          <w:rtl/>
        </w:rPr>
        <w:t>ו</w:t>
      </w:r>
    </w:p>
    <w:p w14:paraId="426D3886" w14:textId="77777777" w:rsidR="00B6070F" w:rsidRDefault="007E0D65">
      <w:pPr>
        <w:spacing w:after="80" w:line="320" w:lineRule="exact"/>
        <w:ind w:firstLine="283"/>
        <w:rPr>
          <w:rFonts w:hint="cs"/>
          <w:szCs w:val="24"/>
          <w:rtl/>
        </w:rPr>
      </w:pPr>
      <w:r>
        <w:rPr>
          <w:rFonts w:hint="cs"/>
          <w:szCs w:val="24"/>
          <w:rtl/>
        </w:rPr>
        <w:t xml:space="preserve"> </w:t>
      </w:r>
    </w:p>
    <w:p w14:paraId="731E4CA9" w14:textId="77777777" w:rsidR="00B6070F" w:rsidRDefault="00B6070F">
      <w:pPr>
        <w:spacing w:after="80" w:line="320" w:lineRule="exact"/>
        <w:ind w:firstLine="283"/>
        <w:rPr>
          <w:rFonts w:hint="cs"/>
          <w:szCs w:val="24"/>
          <w:rtl/>
        </w:rPr>
      </w:pPr>
      <w:r>
        <w:rPr>
          <w:rFonts w:hint="cs"/>
          <w:szCs w:val="24"/>
          <w:rtl/>
        </w:rPr>
        <w:tab/>
        <w:t>גבריאל אישר ששוחח עמו בסביבות 15:00, 16:00, שרוצה לשלוח אליו בחורה ורק לאחר שהוקראו לו הדברים שמסר בהודעתו אישר שהנאשם אמר שהיא תבוא להצטלם ביום ראשון ב - 10:00. הוא לא שמע שמסר את מידותיה (עמ' 29           ש' 7 - 9; עמ' 30 ש' 7 - 10, 23 - 24).</w:t>
      </w:r>
      <w:r>
        <w:rPr>
          <w:color w:val="FFFFFF"/>
          <w:sz w:val="4"/>
          <w:szCs w:val="4"/>
          <w:rtl/>
        </w:rPr>
        <w:t>נ</w:t>
      </w:r>
    </w:p>
    <w:p w14:paraId="6C6FE362" w14:textId="77777777" w:rsidR="00B6070F" w:rsidRDefault="007E0D65">
      <w:pPr>
        <w:spacing w:after="80" w:line="320" w:lineRule="exact"/>
        <w:ind w:firstLine="283"/>
        <w:rPr>
          <w:rFonts w:hint="cs"/>
          <w:szCs w:val="24"/>
          <w:rtl/>
        </w:rPr>
      </w:pPr>
      <w:r>
        <w:rPr>
          <w:rFonts w:hint="cs"/>
          <w:szCs w:val="24"/>
          <w:rtl/>
        </w:rPr>
        <w:t xml:space="preserve"> </w:t>
      </w:r>
    </w:p>
    <w:p w14:paraId="1B730756" w14:textId="77777777" w:rsidR="00B6070F" w:rsidRDefault="00B6070F">
      <w:pPr>
        <w:spacing w:after="80" w:line="320" w:lineRule="exact"/>
        <w:ind w:firstLine="283"/>
        <w:rPr>
          <w:rFonts w:hint="cs"/>
          <w:szCs w:val="24"/>
          <w:rtl/>
        </w:rPr>
      </w:pPr>
      <w:r>
        <w:rPr>
          <w:rFonts w:hint="cs"/>
          <w:szCs w:val="24"/>
          <w:rtl/>
        </w:rPr>
        <w:t>10.</w:t>
      </w:r>
      <w:r>
        <w:rPr>
          <w:rFonts w:hint="cs"/>
          <w:szCs w:val="24"/>
          <w:rtl/>
        </w:rPr>
        <w:tab/>
        <w:t>כשסיימו לאכול ביקש  שתדגים לו איך היא בתור שחקנית, שתעשה מבט של מאוהבת (עמ' 10 ש' 6 - 11). לימד אותה כיצד עושים כאילו נשיקה, תוך הצמדת הפנים (עמ' 10 ש' 11 - 14). השמיע מוזיקה ובקש שתרקוד, כדי לראות את תנועותיה, והם רקדו ביחד (עמ' 10 ש' 15 - 17).</w:t>
      </w:r>
      <w:r>
        <w:rPr>
          <w:color w:val="FFFFFF"/>
          <w:sz w:val="4"/>
          <w:szCs w:val="4"/>
          <w:rtl/>
        </w:rPr>
        <w:t>ב</w:t>
      </w:r>
    </w:p>
    <w:p w14:paraId="26ED34E7" w14:textId="77777777" w:rsidR="00B6070F" w:rsidRDefault="007E0D65">
      <w:pPr>
        <w:spacing w:after="80" w:line="320" w:lineRule="exact"/>
        <w:ind w:firstLine="283"/>
        <w:rPr>
          <w:rFonts w:hint="cs"/>
          <w:szCs w:val="24"/>
          <w:rtl/>
        </w:rPr>
      </w:pPr>
      <w:r>
        <w:rPr>
          <w:rFonts w:hint="cs"/>
          <w:szCs w:val="24"/>
          <w:rtl/>
        </w:rPr>
        <w:t xml:space="preserve"> </w:t>
      </w:r>
    </w:p>
    <w:p w14:paraId="75134068" w14:textId="77777777" w:rsidR="00B6070F" w:rsidRDefault="00B6070F">
      <w:pPr>
        <w:spacing w:after="80" w:line="320" w:lineRule="exact"/>
        <w:ind w:firstLine="283"/>
        <w:rPr>
          <w:rFonts w:hint="cs"/>
          <w:szCs w:val="24"/>
          <w:rtl/>
        </w:rPr>
      </w:pPr>
      <w:r>
        <w:rPr>
          <w:rFonts w:hint="cs"/>
          <w:szCs w:val="24"/>
          <w:rtl/>
        </w:rPr>
        <w:tab/>
        <w:t>היא ניסתה לכוון אותו לעבודה, כפי שניסתה עוד קודם, והוא הראה לה תמונות של בחורות בלבוש מינימלי, תמונות שלא רצתה לראותן שוב (עמ' 10 ש' 18 - 24; עמ' 9 ש' 21 - 22; התמונות - ת/3 ות/4).</w:t>
      </w:r>
      <w:r>
        <w:rPr>
          <w:color w:val="FFFFFF"/>
          <w:sz w:val="4"/>
          <w:szCs w:val="4"/>
          <w:rtl/>
        </w:rPr>
        <w:t>ו</w:t>
      </w:r>
    </w:p>
    <w:p w14:paraId="7E9AC259" w14:textId="77777777" w:rsidR="00B6070F" w:rsidRDefault="007E0D65">
      <w:pPr>
        <w:spacing w:after="80" w:line="320" w:lineRule="exact"/>
        <w:ind w:firstLine="283"/>
        <w:rPr>
          <w:rFonts w:hint="cs"/>
          <w:szCs w:val="24"/>
          <w:rtl/>
        </w:rPr>
      </w:pPr>
      <w:r>
        <w:rPr>
          <w:rFonts w:hint="cs"/>
          <w:szCs w:val="24"/>
          <w:rtl/>
        </w:rPr>
        <w:t xml:space="preserve"> </w:t>
      </w:r>
    </w:p>
    <w:p w14:paraId="121ED82E" w14:textId="77777777" w:rsidR="00B6070F" w:rsidRDefault="00B6070F">
      <w:pPr>
        <w:spacing w:after="80" w:line="320" w:lineRule="exact"/>
        <w:ind w:firstLine="283"/>
        <w:rPr>
          <w:rFonts w:hint="cs"/>
          <w:szCs w:val="24"/>
          <w:rtl/>
        </w:rPr>
      </w:pPr>
      <w:r>
        <w:rPr>
          <w:rFonts w:hint="cs"/>
          <w:szCs w:val="24"/>
          <w:rtl/>
        </w:rPr>
        <w:tab/>
        <w:t>היא אמרה שהסגנון לא מתאים לה, מה שבהחלט נכון, ככל שניתן היה להתרשם במהלך העדות, והוא השיב שלא כל אחת חייבת להצטלם כך (עמ' 11 ש' 14 - 17; ראה קלטת העמות - ת/8 לצורך התרשמות).</w:t>
      </w:r>
      <w:r>
        <w:rPr>
          <w:color w:val="FFFFFF"/>
          <w:sz w:val="4"/>
          <w:szCs w:val="4"/>
          <w:rtl/>
        </w:rPr>
        <w:t>נ</w:t>
      </w:r>
    </w:p>
    <w:p w14:paraId="44581C53" w14:textId="77777777" w:rsidR="00B6070F" w:rsidRDefault="007E0D65">
      <w:pPr>
        <w:spacing w:after="80" w:line="320" w:lineRule="exact"/>
        <w:ind w:firstLine="283"/>
        <w:rPr>
          <w:rFonts w:hint="cs"/>
          <w:szCs w:val="24"/>
          <w:rtl/>
        </w:rPr>
      </w:pPr>
      <w:r>
        <w:rPr>
          <w:rFonts w:hint="cs"/>
          <w:szCs w:val="24"/>
          <w:rtl/>
        </w:rPr>
        <w:t xml:space="preserve"> </w:t>
      </w:r>
    </w:p>
    <w:p w14:paraId="03437E2A" w14:textId="77777777" w:rsidR="00B6070F" w:rsidRDefault="00B6070F">
      <w:pPr>
        <w:spacing w:after="80" w:line="320" w:lineRule="exact"/>
        <w:ind w:firstLine="283"/>
        <w:rPr>
          <w:rFonts w:hint="cs"/>
          <w:szCs w:val="24"/>
          <w:rtl/>
        </w:rPr>
      </w:pPr>
      <w:r>
        <w:rPr>
          <w:rFonts w:hint="cs"/>
          <w:szCs w:val="24"/>
          <w:rtl/>
        </w:rPr>
        <w:t>11.</w:t>
      </w:r>
      <w:r>
        <w:rPr>
          <w:rFonts w:hint="cs"/>
          <w:szCs w:val="24"/>
          <w:rtl/>
        </w:rPr>
        <w:tab/>
        <w:t>הוא כל הזמן עישן, היא אמרה לו שלא אוהבת עישון והוא אמר שהוא צריך בחורה שתדאג לו ותגיד לו לא לעשן.</w:t>
      </w:r>
      <w:r>
        <w:rPr>
          <w:color w:val="FFFFFF"/>
          <w:sz w:val="4"/>
          <w:szCs w:val="4"/>
          <w:rtl/>
        </w:rPr>
        <w:t>ב</w:t>
      </w:r>
    </w:p>
    <w:p w14:paraId="4F4BB4D9" w14:textId="77777777" w:rsidR="00B6070F" w:rsidRDefault="00B6070F">
      <w:pPr>
        <w:spacing w:after="80" w:line="320" w:lineRule="exact"/>
        <w:ind w:firstLine="283"/>
        <w:rPr>
          <w:rFonts w:hint="cs"/>
          <w:szCs w:val="24"/>
          <w:rtl/>
        </w:rPr>
      </w:pPr>
      <w:r>
        <w:rPr>
          <w:rFonts w:hint="cs"/>
          <w:szCs w:val="24"/>
          <w:rtl/>
        </w:rPr>
        <w:t>"ברגע מסויים הוא משך אותי ביד וחיבק אותי ואמר שאני צריכה להיות עדינה כלפיו והתחיל לנשק אותי בידיים, בפנים בצוואר וחיבק אותי וליטף. אמרתי לו שזה לא מתאים לי, ניסיתי לצאת... ולקחתי תיק ורציתי לצאת אבל הוא עמד מולי, מול הדלת ולא נתן לי לצאת, הוריד את התיק ואמר שאנחנו רק ידידים, שהוא לא התכוון להרגיז אותי ואז שוב התיישבנו, הוא שוב נתן לי לשתות את המשקה החריף הזה... והוא הכריח אותי לשתות אבל לא שתיתי רק טעמתי..." (עמ' 11 ש' 22 - עמ' 12 ש' 4; בעמות - ת/16, עמ' 3, ש' 14 - 16).</w:t>
      </w:r>
      <w:r>
        <w:rPr>
          <w:color w:val="FFFFFF"/>
          <w:sz w:val="4"/>
          <w:szCs w:val="4"/>
          <w:rtl/>
        </w:rPr>
        <w:t>ו</w:t>
      </w:r>
    </w:p>
    <w:p w14:paraId="2665CD64" w14:textId="77777777" w:rsidR="00B6070F" w:rsidRDefault="007E0D65">
      <w:pPr>
        <w:spacing w:after="80" w:line="320" w:lineRule="exact"/>
        <w:ind w:firstLine="283"/>
        <w:rPr>
          <w:rFonts w:hint="cs"/>
          <w:szCs w:val="24"/>
          <w:rtl/>
        </w:rPr>
      </w:pPr>
      <w:r>
        <w:rPr>
          <w:rFonts w:hint="cs"/>
          <w:szCs w:val="24"/>
          <w:rtl/>
        </w:rPr>
        <w:t xml:space="preserve"> </w:t>
      </w:r>
    </w:p>
    <w:p w14:paraId="2A8536AB" w14:textId="77777777" w:rsidR="00B6070F" w:rsidRDefault="00B6070F">
      <w:pPr>
        <w:spacing w:after="80" w:line="320" w:lineRule="exact"/>
        <w:ind w:firstLine="283"/>
        <w:rPr>
          <w:rFonts w:hint="cs"/>
          <w:szCs w:val="24"/>
          <w:rtl/>
        </w:rPr>
      </w:pPr>
      <w:r>
        <w:rPr>
          <w:rFonts w:hint="cs"/>
          <w:szCs w:val="24"/>
          <w:rtl/>
        </w:rPr>
        <w:t>12.</w:t>
      </w:r>
      <w:r>
        <w:rPr>
          <w:rFonts w:hint="cs"/>
          <w:szCs w:val="24"/>
          <w:rtl/>
        </w:rPr>
        <w:tab/>
        <w:t>הוא כל הזמן שתה, התחיל לדבר על מין ולהגיד בדיחות גסות. היא נסתה להחליף נושא. הוא שאל האם נסתה מין וכשהשיבה בחיוב אמר:</w:t>
      </w:r>
    </w:p>
    <w:p w14:paraId="538F0095" w14:textId="77777777" w:rsidR="00B6070F" w:rsidRDefault="007E0D65">
      <w:pPr>
        <w:spacing w:after="80" w:line="320" w:lineRule="exact"/>
        <w:ind w:firstLine="283"/>
        <w:rPr>
          <w:rFonts w:hint="cs"/>
          <w:szCs w:val="24"/>
          <w:rtl/>
        </w:rPr>
      </w:pPr>
      <w:r>
        <w:rPr>
          <w:rFonts w:hint="cs"/>
          <w:szCs w:val="24"/>
          <w:rtl/>
        </w:rPr>
        <w:t xml:space="preserve"> </w:t>
      </w:r>
    </w:p>
    <w:p w14:paraId="30163264" w14:textId="77777777" w:rsidR="00B6070F" w:rsidRDefault="00B6070F">
      <w:pPr>
        <w:spacing w:after="80" w:line="320" w:lineRule="exact"/>
        <w:ind w:firstLine="283"/>
        <w:rPr>
          <w:rFonts w:hint="cs"/>
          <w:szCs w:val="24"/>
          <w:rtl/>
        </w:rPr>
      </w:pPr>
      <w:r>
        <w:rPr>
          <w:rFonts w:hint="cs"/>
          <w:szCs w:val="24"/>
          <w:rtl/>
        </w:rPr>
        <w:t>"... (בוכה) הוא אמר לי שאם מישהו זיין אותי אז גם הוא יכול וכל אחד יכול (לאחר שהות של בכי, ממשיכה לבכות) כמה פעמים נסיתי לצאת מהדירה יכול להיות יותר מ - 5 פעמים והתקרבתי לדלת והוא לא נתן לי לצאת" (עמ' 12 ש' 10 - 13; העמות - ת/16, עמ' 1,            ש' 23 - 25).</w:t>
      </w:r>
      <w:r>
        <w:rPr>
          <w:color w:val="FFFFFF"/>
          <w:sz w:val="4"/>
          <w:szCs w:val="4"/>
          <w:rtl/>
        </w:rPr>
        <w:t>נ</w:t>
      </w:r>
    </w:p>
    <w:p w14:paraId="5E97ED22" w14:textId="77777777" w:rsidR="00B6070F" w:rsidRDefault="007E0D65">
      <w:pPr>
        <w:spacing w:after="80" w:line="320" w:lineRule="exact"/>
        <w:ind w:firstLine="283"/>
        <w:rPr>
          <w:rFonts w:hint="cs"/>
          <w:szCs w:val="24"/>
          <w:rtl/>
        </w:rPr>
      </w:pPr>
      <w:r>
        <w:rPr>
          <w:rFonts w:hint="cs"/>
          <w:szCs w:val="24"/>
          <w:rtl/>
        </w:rPr>
        <w:t xml:space="preserve"> </w:t>
      </w:r>
    </w:p>
    <w:p w14:paraId="05712425" w14:textId="77777777" w:rsidR="00B6070F" w:rsidRDefault="00B6070F">
      <w:pPr>
        <w:spacing w:after="80" w:line="320" w:lineRule="exact"/>
        <w:ind w:firstLine="283"/>
        <w:rPr>
          <w:rFonts w:hint="cs"/>
          <w:szCs w:val="24"/>
          <w:rtl/>
        </w:rPr>
      </w:pPr>
      <w:r>
        <w:rPr>
          <w:rFonts w:hint="cs"/>
          <w:szCs w:val="24"/>
          <w:rtl/>
        </w:rPr>
        <w:t>13.</w:t>
      </w:r>
      <w:r>
        <w:rPr>
          <w:rFonts w:hint="cs"/>
          <w:szCs w:val="24"/>
          <w:rtl/>
        </w:rPr>
        <w:tab/>
        <w:t>הוא צעק עליה למה היא מתרגזת ומנסה לצאת והיא הרגיעה אותו ושוב המשיכו לדבר על מין.</w:t>
      </w:r>
      <w:r>
        <w:rPr>
          <w:color w:val="FFFFFF"/>
          <w:sz w:val="4"/>
          <w:szCs w:val="4"/>
          <w:rtl/>
        </w:rPr>
        <w:t>ב</w:t>
      </w:r>
    </w:p>
    <w:p w14:paraId="60845D68" w14:textId="77777777" w:rsidR="00B6070F" w:rsidRDefault="007E0D65">
      <w:pPr>
        <w:spacing w:after="80" w:line="320" w:lineRule="exact"/>
        <w:ind w:firstLine="283"/>
        <w:rPr>
          <w:rFonts w:hint="cs"/>
          <w:szCs w:val="24"/>
          <w:rtl/>
        </w:rPr>
      </w:pPr>
      <w:r>
        <w:rPr>
          <w:rFonts w:hint="cs"/>
          <w:szCs w:val="24"/>
          <w:rtl/>
        </w:rPr>
        <w:t xml:space="preserve"> </w:t>
      </w:r>
    </w:p>
    <w:p w14:paraId="510040F0" w14:textId="77777777" w:rsidR="00B6070F" w:rsidRDefault="00B6070F">
      <w:pPr>
        <w:spacing w:after="80" w:line="320" w:lineRule="exact"/>
        <w:ind w:firstLine="283"/>
        <w:rPr>
          <w:rFonts w:hint="cs"/>
          <w:szCs w:val="24"/>
          <w:rtl/>
        </w:rPr>
      </w:pPr>
      <w:r>
        <w:rPr>
          <w:rFonts w:hint="cs"/>
          <w:szCs w:val="24"/>
          <w:rtl/>
        </w:rPr>
        <w:t>"הוא הושיב אותי על הברכיים והוא אמר שכאשר אני יושבת זה לא עומד לו..." (עמ' 12 ש' 16 - 17).</w:t>
      </w:r>
      <w:r>
        <w:rPr>
          <w:color w:val="FFFFFF"/>
          <w:sz w:val="4"/>
          <w:szCs w:val="4"/>
          <w:rtl/>
        </w:rPr>
        <w:t>ו</w:t>
      </w:r>
    </w:p>
    <w:p w14:paraId="11C80F15" w14:textId="77777777" w:rsidR="00B6070F" w:rsidRDefault="007E0D65">
      <w:pPr>
        <w:spacing w:after="80" w:line="320" w:lineRule="exact"/>
        <w:ind w:firstLine="283"/>
        <w:rPr>
          <w:rFonts w:hint="cs"/>
          <w:szCs w:val="24"/>
          <w:rtl/>
        </w:rPr>
      </w:pPr>
      <w:r>
        <w:rPr>
          <w:rFonts w:hint="cs"/>
          <w:szCs w:val="24"/>
          <w:rtl/>
        </w:rPr>
        <w:t xml:space="preserve"> </w:t>
      </w:r>
    </w:p>
    <w:p w14:paraId="42F74E94" w14:textId="77777777" w:rsidR="00B6070F" w:rsidRDefault="00B6070F">
      <w:pPr>
        <w:spacing w:after="80" w:line="320" w:lineRule="exact"/>
        <w:ind w:firstLine="283"/>
        <w:rPr>
          <w:rFonts w:hint="cs"/>
          <w:szCs w:val="24"/>
          <w:rtl/>
        </w:rPr>
      </w:pPr>
      <w:r>
        <w:rPr>
          <w:rFonts w:hint="cs"/>
          <w:szCs w:val="24"/>
          <w:rtl/>
        </w:rPr>
        <w:t>14.</w:t>
      </w:r>
      <w:r>
        <w:rPr>
          <w:rFonts w:hint="cs"/>
          <w:szCs w:val="24"/>
          <w:rtl/>
        </w:rPr>
        <w:tab/>
        <w:t>היא שוב נסתה לשנות נושא ושאלה היכן הם נמצאים, לאן פונה החלון, והוא אמר שיש נוף יפה ובערב אפשר לראות את כל ת"א והציע לגשת לחלון של חדר השינה שהיה פתוח. היא פחדה אבל התקרבה לחלון והוא חסם את המעבר הצר שבין החלון למיטה ולא אפשר לה לצאת. הוא אמר שקר לו וסגר את החלון והתריסים.</w:t>
      </w:r>
      <w:r>
        <w:rPr>
          <w:color w:val="FFFFFF"/>
          <w:sz w:val="4"/>
          <w:szCs w:val="4"/>
          <w:rtl/>
        </w:rPr>
        <w:t>נ</w:t>
      </w:r>
    </w:p>
    <w:p w14:paraId="248E5537" w14:textId="77777777" w:rsidR="00B6070F" w:rsidRDefault="007E0D65">
      <w:pPr>
        <w:spacing w:after="80" w:line="320" w:lineRule="exact"/>
        <w:ind w:firstLine="283"/>
        <w:rPr>
          <w:rFonts w:hint="cs"/>
          <w:szCs w:val="24"/>
          <w:rtl/>
        </w:rPr>
      </w:pPr>
      <w:r>
        <w:rPr>
          <w:rFonts w:hint="cs"/>
          <w:szCs w:val="24"/>
          <w:rtl/>
        </w:rPr>
        <w:t xml:space="preserve"> </w:t>
      </w:r>
    </w:p>
    <w:p w14:paraId="0367E378" w14:textId="77777777" w:rsidR="00B6070F" w:rsidRDefault="00B6070F">
      <w:pPr>
        <w:spacing w:after="80" w:line="320" w:lineRule="exact"/>
        <w:ind w:firstLine="283"/>
        <w:rPr>
          <w:rFonts w:hint="cs"/>
          <w:szCs w:val="24"/>
          <w:rtl/>
        </w:rPr>
      </w:pPr>
      <w:r>
        <w:rPr>
          <w:rFonts w:hint="cs"/>
          <w:szCs w:val="24"/>
          <w:rtl/>
        </w:rPr>
        <w:t>"...שניסיתי לצאת הוא דחף אותי למיטה הוא עלה עלי, אני נתתי לו מכה עם יד ימין, הבאתי לו מכה בעין שמאל" (עמ' 13 ש' 1 - 2).</w:t>
      </w:r>
      <w:r>
        <w:rPr>
          <w:color w:val="FFFFFF"/>
          <w:sz w:val="4"/>
          <w:szCs w:val="4"/>
          <w:rtl/>
        </w:rPr>
        <w:t>ב</w:t>
      </w:r>
    </w:p>
    <w:p w14:paraId="438E26D2" w14:textId="77777777" w:rsidR="00B6070F" w:rsidRDefault="007E0D65">
      <w:pPr>
        <w:spacing w:after="80" w:line="320" w:lineRule="exact"/>
        <w:ind w:firstLine="283"/>
        <w:rPr>
          <w:rFonts w:hint="cs"/>
          <w:szCs w:val="24"/>
          <w:rtl/>
        </w:rPr>
      </w:pPr>
      <w:r>
        <w:rPr>
          <w:rFonts w:hint="cs"/>
          <w:szCs w:val="24"/>
          <w:rtl/>
        </w:rPr>
        <w:t xml:space="preserve"> </w:t>
      </w:r>
    </w:p>
    <w:p w14:paraId="3F7410EB" w14:textId="77777777" w:rsidR="00B6070F" w:rsidRDefault="00B6070F">
      <w:pPr>
        <w:spacing w:after="80" w:line="320" w:lineRule="exact"/>
        <w:ind w:firstLine="283"/>
        <w:rPr>
          <w:rFonts w:hint="cs"/>
          <w:szCs w:val="24"/>
          <w:rtl/>
        </w:rPr>
      </w:pPr>
      <w:r>
        <w:rPr>
          <w:rFonts w:hint="cs"/>
          <w:szCs w:val="24"/>
          <w:rtl/>
        </w:rPr>
        <w:t>בעמות, כשנשאלה האם את הסימן האדום ליד העין (עין ימין) היא גרמה, לא נצלה את ההזדמנות ואמרה "... זה לא ממני, אני עשיתי לו בעין שמאל" (ת/16 עמ' 3     ש' 3 - 6; צלום הנאשם והסימן מתחת לעין ימין, שלא שייך לארוע - נ/1; הודעת הנאשם - ת/10, עמ' 2, ש' 52 - 54)</w:t>
      </w:r>
    </w:p>
    <w:p w14:paraId="62B9DDE9" w14:textId="77777777" w:rsidR="00B6070F" w:rsidRDefault="007E0D65">
      <w:pPr>
        <w:spacing w:after="80" w:line="320" w:lineRule="exact"/>
        <w:ind w:firstLine="283"/>
        <w:rPr>
          <w:rFonts w:hint="cs"/>
          <w:szCs w:val="24"/>
          <w:rtl/>
        </w:rPr>
      </w:pPr>
      <w:r>
        <w:rPr>
          <w:rFonts w:hint="cs"/>
          <w:szCs w:val="24"/>
          <w:rtl/>
        </w:rPr>
        <w:t xml:space="preserve"> </w:t>
      </w:r>
    </w:p>
    <w:p w14:paraId="0F832BFC" w14:textId="77777777" w:rsidR="00B6070F" w:rsidRDefault="00B6070F">
      <w:pPr>
        <w:spacing w:after="80" w:line="320" w:lineRule="exact"/>
        <w:ind w:firstLine="283"/>
        <w:rPr>
          <w:rFonts w:hint="cs"/>
          <w:szCs w:val="24"/>
          <w:rtl/>
        </w:rPr>
      </w:pPr>
      <w:r>
        <w:rPr>
          <w:rFonts w:hint="cs"/>
          <w:szCs w:val="24"/>
          <w:rtl/>
        </w:rPr>
        <w:t>15.</w:t>
      </w:r>
      <w:r>
        <w:rPr>
          <w:rFonts w:hint="cs"/>
          <w:szCs w:val="24"/>
          <w:rtl/>
        </w:rPr>
        <w:tab/>
        <w:t>בשלב הזה הנאשם כעס עליה, קילל אותה "זונה ודברים כאלה" ולא נתן לה לצאת.</w:t>
      </w:r>
      <w:r>
        <w:rPr>
          <w:color w:val="FFFFFF"/>
          <w:sz w:val="4"/>
          <w:szCs w:val="4"/>
          <w:rtl/>
        </w:rPr>
        <w:t>ו</w:t>
      </w:r>
    </w:p>
    <w:p w14:paraId="363B0B16" w14:textId="77777777" w:rsidR="00B6070F" w:rsidRDefault="007E0D65">
      <w:pPr>
        <w:spacing w:after="80" w:line="320" w:lineRule="exact"/>
        <w:ind w:firstLine="283"/>
        <w:rPr>
          <w:rFonts w:hint="cs"/>
          <w:szCs w:val="24"/>
          <w:rtl/>
        </w:rPr>
      </w:pPr>
      <w:r>
        <w:rPr>
          <w:rFonts w:hint="cs"/>
          <w:szCs w:val="24"/>
          <w:rtl/>
        </w:rPr>
        <w:t xml:space="preserve"> </w:t>
      </w:r>
    </w:p>
    <w:p w14:paraId="122508BC" w14:textId="77777777" w:rsidR="00B6070F" w:rsidRDefault="00B6070F">
      <w:pPr>
        <w:spacing w:after="80" w:line="320" w:lineRule="exact"/>
        <w:ind w:firstLine="283"/>
        <w:rPr>
          <w:rFonts w:hint="cs"/>
          <w:szCs w:val="24"/>
          <w:rtl/>
        </w:rPr>
      </w:pPr>
      <w:r>
        <w:rPr>
          <w:rFonts w:hint="cs"/>
          <w:szCs w:val="24"/>
          <w:rtl/>
        </w:rPr>
        <w:t xml:space="preserve">"... ברגע מסויים הוא חזר לסלון ולקח... סכין שקודם חתך בו עגבניות וקילף תפוחים ונצמד אלי עם הסכין, אמר שאם אני לא אעשה מה שהוא מבקש, אם אני אתנגד אז הוא יחסל אותי" </w:t>
      </w:r>
    </w:p>
    <w:p w14:paraId="31CCE18D" w14:textId="77777777" w:rsidR="00B6070F" w:rsidRDefault="00B6070F">
      <w:pPr>
        <w:spacing w:after="80" w:line="320" w:lineRule="exact"/>
        <w:ind w:firstLine="283"/>
        <w:rPr>
          <w:rFonts w:hint="cs"/>
          <w:szCs w:val="24"/>
          <w:rtl/>
        </w:rPr>
      </w:pPr>
      <w:r>
        <w:rPr>
          <w:rFonts w:hint="cs"/>
          <w:szCs w:val="24"/>
          <w:rtl/>
        </w:rPr>
        <w:t>(עמ' 13 ש' 4 - 6).</w:t>
      </w:r>
      <w:r>
        <w:rPr>
          <w:color w:val="FFFFFF"/>
          <w:sz w:val="4"/>
          <w:szCs w:val="4"/>
          <w:rtl/>
        </w:rPr>
        <w:t>נ</w:t>
      </w:r>
    </w:p>
    <w:p w14:paraId="1BF59C1E" w14:textId="77777777" w:rsidR="00B6070F" w:rsidRDefault="007E0D65">
      <w:pPr>
        <w:spacing w:after="80" w:line="320" w:lineRule="exact"/>
        <w:ind w:firstLine="283"/>
        <w:rPr>
          <w:rFonts w:hint="cs"/>
          <w:szCs w:val="24"/>
          <w:rtl/>
        </w:rPr>
      </w:pPr>
      <w:r>
        <w:rPr>
          <w:rFonts w:hint="cs"/>
          <w:szCs w:val="24"/>
          <w:rtl/>
        </w:rPr>
        <w:t xml:space="preserve"> </w:t>
      </w:r>
    </w:p>
    <w:p w14:paraId="3872DFB9" w14:textId="77777777" w:rsidR="00B6070F" w:rsidRDefault="00B6070F">
      <w:pPr>
        <w:spacing w:after="80" w:line="320" w:lineRule="exact"/>
        <w:ind w:firstLine="283"/>
        <w:rPr>
          <w:rFonts w:hint="cs"/>
          <w:szCs w:val="24"/>
          <w:rtl/>
        </w:rPr>
      </w:pPr>
      <w:r>
        <w:rPr>
          <w:rFonts w:hint="cs"/>
          <w:szCs w:val="24"/>
          <w:rtl/>
        </w:rPr>
        <w:t>תמוכין לעדותה באשר לקללות שהטיח בה בהודעתו, בקללות שהושמעו בגנותה באוזני החוקר (ת/10 עמ' 3 ש' 13 - 14, 23).</w:t>
      </w:r>
      <w:r>
        <w:rPr>
          <w:color w:val="FFFFFF"/>
          <w:sz w:val="4"/>
          <w:szCs w:val="4"/>
          <w:rtl/>
        </w:rPr>
        <w:t>ב</w:t>
      </w:r>
    </w:p>
    <w:p w14:paraId="29FD9838" w14:textId="77777777" w:rsidR="00B6070F" w:rsidRDefault="007E0D65">
      <w:pPr>
        <w:spacing w:after="80" w:line="320" w:lineRule="exact"/>
        <w:ind w:firstLine="283"/>
        <w:rPr>
          <w:rFonts w:hint="cs"/>
          <w:szCs w:val="24"/>
          <w:rtl/>
        </w:rPr>
      </w:pPr>
      <w:r>
        <w:rPr>
          <w:rFonts w:hint="cs"/>
          <w:szCs w:val="24"/>
          <w:rtl/>
        </w:rPr>
        <w:t xml:space="preserve"> </w:t>
      </w:r>
    </w:p>
    <w:p w14:paraId="00C57849" w14:textId="77777777" w:rsidR="00B6070F" w:rsidRDefault="00B6070F">
      <w:pPr>
        <w:spacing w:after="80" w:line="320" w:lineRule="exact"/>
        <w:ind w:firstLine="283"/>
        <w:rPr>
          <w:rFonts w:hint="cs"/>
          <w:szCs w:val="24"/>
          <w:rtl/>
        </w:rPr>
      </w:pPr>
      <w:r>
        <w:rPr>
          <w:rFonts w:hint="cs"/>
          <w:szCs w:val="24"/>
          <w:rtl/>
        </w:rPr>
        <w:t>היא זיהתה את הסכין איתו איים, ואשר נתפסה בדירתו עפ"י התאור שמסרה (צלום הסכין - ת/5; עמ' 15 ש' 10 - 11; הסכין עצמו - ת/7; הסכינים שנתפסו בדירה - ת/11; דוח הפעולה - ת/12).</w:t>
      </w:r>
      <w:r>
        <w:rPr>
          <w:color w:val="FFFFFF"/>
          <w:sz w:val="4"/>
          <w:szCs w:val="4"/>
          <w:rtl/>
        </w:rPr>
        <w:t>ו</w:t>
      </w:r>
    </w:p>
    <w:p w14:paraId="32A43720" w14:textId="77777777" w:rsidR="00B6070F" w:rsidRDefault="007E0D65">
      <w:pPr>
        <w:spacing w:after="80" w:line="320" w:lineRule="exact"/>
        <w:ind w:firstLine="283"/>
        <w:rPr>
          <w:rFonts w:hint="cs"/>
          <w:szCs w:val="24"/>
          <w:rtl/>
        </w:rPr>
      </w:pPr>
      <w:r>
        <w:rPr>
          <w:rFonts w:hint="cs"/>
          <w:szCs w:val="24"/>
          <w:rtl/>
        </w:rPr>
        <w:t xml:space="preserve"> </w:t>
      </w:r>
    </w:p>
    <w:p w14:paraId="60E39FB7" w14:textId="77777777" w:rsidR="00B6070F" w:rsidRDefault="007E0D65">
      <w:pPr>
        <w:spacing w:after="80" w:line="320" w:lineRule="exact"/>
        <w:ind w:firstLine="283"/>
        <w:rPr>
          <w:rFonts w:hint="cs"/>
          <w:szCs w:val="24"/>
          <w:rtl/>
        </w:rPr>
      </w:pPr>
      <w:r>
        <w:rPr>
          <w:rFonts w:hint="cs"/>
          <w:szCs w:val="24"/>
          <w:rtl/>
        </w:rPr>
        <w:t xml:space="preserve"> </w:t>
      </w:r>
    </w:p>
    <w:p w14:paraId="177313B3" w14:textId="77777777" w:rsidR="00B6070F" w:rsidRDefault="007E0D65">
      <w:pPr>
        <w:spacing w:after="80" w:line="320" w:lineRule="exact"/>
        <w:ind w:firstLine="283"/>
        <w:rPr>
          <w:rFonts w:hint="cs"/>
          <w:szCs w:val="24"/>
          <w:rtl/>
        </w:rPr>
      </w:pPr>
      <w:r>
        <w:rPr>
          <w:rFonts w:hint="cs"/>
          <w:szCs w:val="24"/>
          <w:rtl/>
        </w:rPr>
        <w:t xml:space="preserve"> </w:t>
      </w:r>
    </w:p>
    <w:p w14:paraId="34C77E83" w14:textId="77777777" w:rsidR="00B6070F" w:rsidRDefault="00B6070F">
      <w:pPr>
        <w:spacing w:after="80" w:line="320" w:lineRule="exact"/>
        <w:ind w:firstLine="283"/>
        <w:rPr>
          <w:rFonts w:hint="cs"/>
          <w:szCs w:val="24"/>
          <w:rtl/>
        </w:rPr>
      </w:pPr>
      <w:r>
        <w:rPr>
          <w:rFonts w:hint="cs"/>
          <w:szCs w:val="24"/>
          <w:rtl/>
        </w:rPr>
        <w:t>16.</w:t>
      </w:r>
      <w:r>
        <w:rPr>
          <w:rFonts w:hint="cs"/>
          <w:szCs w:val="24"/>
          <w:rtl/>
        </w:rPr>
        <w:tab/>
        <w:t>את שארע באותו השלב תארה:</w:t>
      </w:r>
    </w:p>
    <w:p w14:paraId="644D422D" w14:textId="77777777" w:rsidR="00B6070F" w:rsidRDefault="007E0D65">
      <w:pPr>
        <w:spacing w:after="80" w:line="320" w:lineRule="exact"/>
        <w:ind w:firstLine="283"/>
        <w:rPr>
          <w:rFonts w:hint="cs"/>
          <w:szCs w:val="24"/>
          <w:rtl/>
        </w:rPr>
      </w:pPr>
      <w:r>
        <w:rPr>
          <w:rFonts w:hint="cs"/>
          <w:szCs w:val="24"/>
          <w:rtl/>
        </w:rPr>
        <w:t xml:space="preserve"> </w:t>
      </w:r>
    </w:p>
    <w:p w14:paraId="02F0A958" w14:textId="77777777" w:rsidR="00B6070F" w:rsidRDefault="00B6070F">
      <w:pPr>
        <w:spacing w:after="80" w:line="320" w:lineRule="exact"/>
        <w:ind w:firstLine="283"/>
        <w:rPr>
          <w:rFonts w:hint="cs"/>
          <w:szCs w:val="24"/>
          <w:rtl/>
        </w:rPr>
      </w:pPr>
      <w:r>
        <w:rPr>
          <w:rFonts w:hint="cs"/>
          <w:szCs w:val="24"/>
          <w:rtl/>
        </w:rPr>
        <w:t>"אז הוא התחיל להוריד את החולצה שלי והתנגדתי נסיתי לסגור, אז הוא צעק עלי וקילל ופחדתי להתנגד. הוא הוריד את החולצה ואת המכנס ואת הנעליים שלי. הוא אמר לי שאם אני לא אתנגד אז הוא לא יגע בי ולא יעשה לי כלום. אני ישבתי על המיטה והוא גם כן התפשט לגמרי" (עמ' 13 ש' 8 - 12).</w:t>
      </w:r>
      <w:r>
        <w:rPr>
          <w:color w:val="FFFFFF"/>
          <w:sz w:val="4"/>
          <w:szCs w:val="4"/>
          <w:rtl/>
        </w:rPr>
        <w:t>נ</w:t>
      </w:r>
    </w:p>
    <w:p w14:paraId="659D4525" w14:textId="77777777" w:rsidR="00B6070F" w:rsidRDefault="007E0D65">
      <w:pPr>
        <w:spacing w:after="80" w:line="320" w:lineRule="exact"/>
        <w:ind w:firstLine="283"/>
        <w:rPr>
          <w:rFonts w:hint="cs"/>
          <w:szCs w:val="24"/>
          <w:rtl/>
        </w:rPr>
      </w:pPr>
      <w:r>
        <w:rPr>
          <w:rFonts w:hint="cs"/>
          <w:szCs w:val="24"/>
          <w:rtl/>
        </w:rPr>
        <w:t xml:space="preserve"> </w:t>
      </w:r>
    </w:p>
    <w:p w14:paraId="5D7294C7" w14:textId="77777777" w:rsidR="00B6070F" w:rsidRDefault="00B6070F">
      <w:pPr>
        <w:spacing w:after="80" w:line="320" w:lineRule="exact"/>
        <w:ind w:firstLine="283"/>
        <w:rPr>
          <w:rFonts w:hint="cs"/>
          <w:szCs w:val="24"/>
          <w:rtl/>
        </w:rPr>
      </w:pPr>
      <w:r>
        <w:rPr>
          <w:rFonts w:hint="cs"/>
          <w:szCs w:val="24"/>
          <w:rtl/>
        </w:rPr>
        <w:t>בהמשך תארה, תוך כדי בכי, כיצד הסיר את חזיתה ונשקה בכל הגוף, כיצד נגע באיבר מינה מעל לתחתון, כיצד שכב עליה, כך שחשה את איבר מינו על איבר מינה, כיצד ביקש שתיקח את איבר מינו בפיה, שתנשקו ותיגע בו בידה, ובשלב מסוים ביקש שתפסיק והמשיך להתעסק בעצמו באיבר מינו (עמ' 13 ש' 12 -  25).</w:t>
      </w:r>
      <w:r>
        <w:rPr>
          <w:color w:val="FFFFFF"/>
          <w:sz w:val="4"/>
          <w:szCs w:val="4"/>
          <w:rtl/>
        </w:rPr>
        <w:t>ב</w:t>
      </w:r>
    </w:p>
    <w:p w14:paraId="0FC27C33" w14:textId="77777777" w:rsidR="00B6070F" w:rsidRDefault="007E0D65">
      <w:pPr>
        <w:spacing w:after="80" w:line="320" w:lineRule="exact"/>
        <w:ind w:firstLine="283"/>
        <w:rPr>
          <w:rFonts w:hint="cs"/>
          <w:szCs w:val="24"/>
          <w:rtl/>
        </w:rPr>
      </w:pPr>
      <w:r>
        <w:rPr>
          <w:rFonts w:hint="cs"/>
          <w:szCs w:val="24"/>
          <w:rtl/>
        </w:rPr>
        <w:t xml:space="preserve"> </w:t>
      </w:r>
    </w:p>
    <w:p w14:paraId="33236534" w14:textId="77777777" w:rsidR="00B6070F" w:rsidRDefault="00B6070F">
      <w:pPr>
        <w:spacing w:after="80" w:line="320" w:lineRule="exact"/>
        <w:ind w:firstLine="283"/>
        <w:rPr>
          <w:rFonts w:hint="cs"/>
          <w:szCs w:val="24"/>
          <w:rtl/>
        </w:rPr>
      </w:pPr>
      <w:r>
        <w:rPr>
          <w:rFonts w:hint="cs"/>
          <w:szCs w:val="24"/>
          <w:rtl/>
        </w:rPr>
        <w:t>17.</w:t>
      </w:r>
      <w:r>
        <w:rPr>
          <w:rFonts w:hint="cs"/>
          <w:szCs w:val="24"/>
          <w:rtl/>
        </w:rPr>
        <w:tab/>
        <w:t>לאחר מכן קם, הדליק את האור, הוציא את המפתח מהדלת ונכנס למקלחת     (עמ' 14 ש' 1 - 4).</w:t>
      </w:r>
      <w:r>
        <w:rPr>
          <w:color w:val="FFFFFF"/>
          <w:sz w:val="4"/>
          <w:szCs w:val="4"/>
          <w:rtl/>
        </w:rPr>
        <w:t>ו</w:t>
      </w:r>
    </w:p>
    <w:p w14:paraId="6FEE49F7" w14:textId="77777777" w:rsidR="00B6070F" w:rsidRDefault="007E0D65">
      <w:pPr>
        <w:spacing w:after="80" w:line="320" w:lineRule="exact"/>
        <w:ind w:firstLine="283"/>
        <w:rPr>
          <w:rFonts w:hint="cs"/>
          <w:szCs w:val="24"/>
          <w:rtl/>
        </w:rPr>
      </w:pPr>
      <w:r>
        <w:rPr>
          <w:rFonts w:hint="cs"/>
          <w:szCs w:val="24"/>
          <w:rtl/>
        </w:rPr>
        <w:t xml:space="preserve"> </w:t>
      </w:r>
    </w:p>
    <w:p w14:paraId="23986CE9" w14:textId="77777777" w:rsidR="00B6070F" w:rsidRDefault="00B6070F">
      <w:pPr>
        <w:spacing w:after="80" w:line="320" w:lineRule="exact"/>
        <w:ind w:firstLine="283"/>
        <w:rPr>
          <w:rFonts w:hint="cs"/>
          <w:szCs w:val="24"/>
          <w:rtl/>
        </w:rPr>
      </w:pPr>
      <w:r>
        <w:rPr>
          <w:rFonts w:hint="cs"/>
          <w:szCs w:val="24"/>
          <w:rtl/>
        </w:rPr>
        <w:t>"כשהוא הדליק את האור הוא היה ערום ואני לא הסתכלתי עליו" (עמ' 14 ש' 5).</w:t>
      </w:r>
    </w:p>
    <w:p w14:paraId="2996FAF1" w14:textId="77777777" w:rsidR="00B6070F" w:rsidRDefault="007E0D65">
      <w:pPr>
        <w:spacing w:after="80" w:line="320" w:lineRule="exact"/>
        <w:ind w:firstLine="283"/>
        <w:rPr>
          <w:rFonts w:hint="cs"/>
          <w:szCs w:val="24"/>
          <w:rtl/>
        </w:rPr>
      </w:pPr>
      <w:r>
        <w:rPr>
          <w:rFonts w:hint="cs"/>
          <w:szCs w:val="24"/>
          <w:rtl/>
        </w:rPr>
        <w:t xml:space="preserve"> </w:t>
      </w:r>
    </w:p>
    <w:p w14:paraId="2025B04B" w14:textId="77777777" w:rsidR="00B6070F" w:rsidRDefault="00B6070F">
      <w:pPr>
        <w:spacing w:after="80" w:line="320" w:lineRule="exact"/>
        <w:ind w:firstLine="283"/>
        <w:rPr>
          <w:rFonts w:hint="cs"/>
          <w:szCs w:val="24"/>
          <w:rtl/>
        </w:rPr>
      </w:pPr>
      <w:r>
        <w:rPr>
          <w:rFonts w:hint="cs"/>
          <w:szCs w:val="24"/>
          <w:rtl/>
        </w:rPr>
        <w:t>כשנשאלה אם לא חשה משהו מוזר בגוף שלו השיבה "... חשתי שהוא שמן"       (עמ' 13 ש' 25).</w:t>
      </w:r>
    </w:p>
    <w:p w14:paraId="60E8DE53" w14:textId="77777777" w:rsidR="00B6070F" w:rsidRDefault="007E0D65">
      <w:pPr>
        <w:spacing w:after="80" w:line="320" w:lineRule="exact"/>
        <w:ind w:firstLine="283"/>
        <w:rPr>
          <w:rFonts w:hint="cs"/>
          <w:szCs w:val="24"/>
          <w:rtl/>
        </w:rPr>
      </w:pPr>
      <w:r>
        <w:rPr>
          <w:rFonts w:hint="cs"/>
          <w:szCs w:val="24"/>
          <w:rtl/>
        </w:rPr>
        <w:t xml:space="preserve"> </w:t>
      </w:r>
    </w:p>
    <w:p w14:paraId="60A5EF04" w14:textId="77777777" w:rsidR="00B6070F" w:rsidRDefault="00B6070F">
      <w:pPr>
        <w:spacing w:after="80" w:line="320" w:lineRule="exact"/>
        <w:ind w:firstLine="283"/>
        <w:rPr>
          <w:rFonts w:hint="cs"/>
          <w:szCs w:val="24"/>
          <w:rtl/>
        </w:rPr>
      </w:pPr>
      <w:r>
        <w:rPr>
          <w:rFonts w:hint="cs"/>
          <w:szCs w:val="24"/>
          <w:rtl/>
        </w:rPr>
        <w:t>וכשנחקרה בנגדית, אודות הקעקועים המעטרים את גופו, אישרה שבסלון כאשר ישב עם גופיה הבחינה שבכתף ימין יש לו קעקוע, אך לא הבחינה בשום דבר מיוחד נוסף, שבחדר היה חושך וגם כשהדליק את האור לא הסתכלה.</w:t>
      </w:r>
    </w:p>
    <w:p w14:paraId="58CF56A0" w14:textId="77777777" w:rsidR="00B6070F" w:rsidRDefault="007E0D65">
      <w:pPr>
        <w:spacing w:after="80" w:line="320" w:lineRule="exact"/>
        <w:ind w:firstLine="283"/>
        <w:rPr>
          <w:rFonts w:hint="cs"/>
          <w:szCs w:val="24"/>
          <w:rtl/>
        </w:rPr>
      </w:pPr>
      <w:r>
        <w:rPr>
          <w:rFonts w:hint="cs"/>
          <w:szCs w:val="24"/>
          <w:rtl/>
        </w:rPr>
        <w:t xml:space="preserve"> </w:t>
      </w:r>
    </w:p>
    <w:p w14:paraId="253B20BA" w14:textId="77777777" w:rsidR="00B6070F" w:rsidRDefault="00B6070F">
      <w:pPr>
        <w:spacing w:after="80" w:line="320" w:lineRule="exact"/>
        <w:ind w:firstLine="283"/>
        <w:rPr>
          <w:rFonts w:hint="cs"/>
          <w:szCs w:val="24"/>
          <w:rtl/>
        </w:rPr>
      </w:pPr>
      <w:r>
        <w:rPr>
          <w:rFonts w:hint="cs"/>
          <w:szCs w:val="24"/>
          <w:rtl/>
        </w:rPr>
        <w:t>"אני לא הסתכלתי עליו בכלל אני רק יודעת שהוא שם"             (עמ' 18 ש' 3 - עמ' 20 ש' 5, הצטוט מעמ' 19 ש' 24 - 25, ראה גם    17 - 18).</w:t>
      </w:r>
    </w:p>
    <w:p w14:paraId="686348EC" w14:textId="77777777" w:rsidR="00B6070F" w:rsidRDefault="007E0D65">
      <w:pPr>
        <w:spacing w:after="80" w:line="320" w:lineRule="exact"/>
        <w:ind w:firstLine="283"/>
        <w:rPr>
          <w:rFonts w:hint="cs"/>
          <w:szCs w:val="24"/>
          <w:rtl/>
        </w:rPr>
      </w:pPr>
      <w:r>
        <w:rPr>
          <w:rFonts w:hint="cs"/>
          <w:szCs w:val="24"/>
          <w:rtl/>
        </w:rPr>
        <w:t xml:space="preserve"> </w:t>
      </w:r>
    </w:p>
    <w:p w14:paraId="43F17F45" w14:textId="77777777" w:rsidR="00B6070F" w:rsidRDefault="00B6070F">
      <w:pPr>
        <w:spacing w:after="80" w:line="320" w:lineRule="exact"/>
        <w:ind w:firstLine="283"/>
        <w:rPr>
          <w:rFonts w:hint="cs"/>
          <w:szCs w:val="24"/>
          <w:rtl/>
        </w:rPr>
      </w:pPr>
      <w:r>
        <w:rPr>
          <w:rFonts w:hint="cs"/>
          <w:szCs w:val="24"/>
          <w:rtl/>
        </w:rPr>
        <w:t>הנאשם ישב בסלון עם אותה גופיה בה צולם בנ/1  (עמ' 46 ש' 25). אפשר לראות קעקוע בזרוע ימין וגם חלק מקעקוע גדול על החזה, בצד שמאל. כן הציג קעקוע של כוכב ברגל ימין וברגל שמאל וקעקוע של כתב על גב שתי כפות הרגליים והמתלוננת אמרה, מיוזמתה:</w:t>
      </w:r>
    </w:p>
    <w:p w14:paraId="22AC455F" w14:textId="77777777" w:rsidR="00B6070F" w:rsidRDefault="007E0D65">
      <w:pPr>
        <w:spacing w:after="80" w:line="320" w:lineRule="exact"/>
        <w:ind w:firstLine="283"/>
        <w:rPr>
          <w:rFonts w:hint="cs"/>
          <w:szCs w:val="24"/>
          <w:rtl/>
        </w:rPr>
      </w:pPr>
      <w:r>
        <w:rPr>
          <w:rFonts w:hint="cs"/>
          <w:szCs w:val="24"/>
          <w:rtl/>
        </w:rPr>
        <w:t xml:space="preserve"> </w:t>
      </w:r>
    </w:p>
    <w:p w14:paraId="45EE160B" w14:textId="77777777" w:rsidR="00B6070F" w:rsidRDefault="00B6070F">
      <w:pPr>
        <w:spacing w:after="80" w:line="320" w:lineRule="exact"/>
        <w:ind w:firstLine="283"/>
        <w:rPr>
          <w:rFonts w:hint="cs"/>
          <w:szCs w:val="24"/>
          <w:rtl/>
        </w:rPr>
      </w:pPr>
      <w:r>
        <w:rPr>
          <w:rFonts w:hint="cs"/>
          <w:szCs w:val="24"/>
          <w:rtl/>
        </w:rPr>
        <w:t>"אני לא הסתכלתי פשוט..." (עמ' 20 ש' 23 - עמ' 21 ש' 5; עמ' 22 ש' 14 - 15).</w:t>
      </w:r>
    </w:p>
    <w:p w14:paraId="59D0773D" w14:textId="77777777" w:rsidR="00B6070F" w:rsidRDefault="007E0D65">
      <w:pPr>
        <w:spacing w:after="80" w:line="320" w:lineRule="exact"/>
        <w:ind w:firstLine="283"/>
        <w:rPr>
          <w:rFonts w:hint="cs"/>
          <w:szCs w:val="24"/>
          <w:rtl/>
        </w:rPr>
      </w:pPr>
      <w:r>
        <w:rPr>
          <w:rFonts w:hint="cs"/>
          <w:szCs w:val="24"/>
          <w:rtl/>
        </w:rPr>
        <w:t xml:space="preserve"> </w:t>
      </w:r>
    </w:p>
    <w:p w14:paraId="2D7B57CC" w14:textId="77777777" w:rsidR="00B6070F" w:rsidRDefault="00B6070F">
      <w:pPr>
        <w:spacing w:after="80" w:line="320" w:lineRule="exact"/>
        <w:ind w:firstLine="283"/>
        <w:rPr>
          <w:rFonts w:hint="cs"/>
          <w:szCs w:val="24"/>
          <w:rtl/>
        </w:rPr>
      </w:pPr>
      <w:r>
        <w:rPr>
          <w:rFonts w:hint="cs"/>
          <w:szCs w:val="24"/>
          <w:rtl/>
        </w:rPr>
        <w:t>18.</w:t>
      </w:r>
      <w:r>
        <w:rPr>
          <w:rFonts w:hint="cs"/>
          <w:szCs w:val="24"/>
          <w:rtl/>
        </w:rPr>
        <w:tab/>
        <w:t>לאחר שיצא מהמקלחת שאל מה תאמר לאמה כשתחזור והיא השיבה שתאמר לה שהיתה בתאטרון ונסתה את עצמה.</w:t>
      </w:r>
    </w:p>
    <w:p w14:paraId="6FE3F184" w14:textId="77777777" w:rsidR="00B6070F" w:rsidRDefault="007E0D65">
      <w:pPr>
        <w:spacing w:after="80" w:line="320" w:lineRule="exact"/>
        <w:ind w:firstLine="283"/>
        <w:rPr>
          <w:rFonts w:hint="cs"/>
          <w:szCs w:val="24"/>
          <w:rtl/>
        </w:rPr>
      </w:pPr>
      <w:r>
        <w:rPr>
          <w:rFonts w:hint="cs"/>
          <w:szCs w:val="24"/>
          <w:rtl/>
        </w:rPr>
        <w:t xml:space="preserve"> </w:t>
      </w:r>
    </w:p>
    <w:p w14:paraId="16B54EF0" w14:textId="77777777" w:rsidR="00B6070F" w:rsidRDefault="00B6070F">
      <w:pPr>
        <w:spacing w:after="80" w:line="320" w:lineRule="exact"/>
        <w:ind w:firstLine="283"/>
        <w:rPr>
          <w:rFonts w:hint="cs"/>
          <w:szCs w:val="24"/>
          <w:rtl/>
        </w:rPr>
      </w:pPr>
      <w:r>
        <w:rPr>
          <w:rFonts w:hint="cs"/>
          <w:szCs w:val="24"/>
          <w:rtl/>
        </w:rPr>
        <w:t>"אז הוא בכה אמר שאני אסלח לו שהוא לא עשה את זה בכוונה שזה היה במקרה" (עמ' 14 ש' 8 - 9).</w:t>
      </w:r>
    </w:p>
    <w:p w14:paraId="44A21BF0" w14:textId="77777777" w:rsidR="00B6070F" w:rsidRDefault="007E0D65">
      <w:pPr>
        <w:spacing w:after="80" w:line="320" w:lineRule="exact"/>
        <w:ind w:firstLine="283"/>
        <w:rPr>
          <w:rFonts w:hint="cs"/>
          <w:szCs w:val="24"/>
          <w:rtl/>
        </w:rPr>
      </w:pPr>
      <w:r>
        <w:rPr>
          <w:rFonts w:hint="cs"/>
          <w:szCs w:val="24"/>
          <w:rtl/>
        </w:rPr>
        <w:t xml:space="preserve"> </w:t>
      </w:r>
    </w:p>
    <w:p w14:paraId="1A169C5C" w14:textId="77777777" w:rsidR="00B6070F" w:rsidRDefault="00B6070F">
      <w:pPr>
        <w:spacing w:after="80" w:line="320" w:lineRule="exact"/>
        <w:ind w:firstLine="283"/>
        <w:rPr>
          <w:rFonts w:hint="cs"/>
          <w:szCs w:val="24"/>
          <w:rtl/>
        </w:rPr>
      </w:pPr>
      <w:r>
        <w:rPr>
          <w:rFonts w:hint="cs"/>
          <w:szCs w:val="24"/>
          <w:rtl/>
        </w:rPr>
        <w:t>19.</w:t>
      </w:r>
      <w:r>
        <w:rPr>
          <w:rFonts w:hint="cs"/>
          <w:szCs w:val="24"/>
          <w:rtl/>
        </w:rPr>
        <w:tab/>
        <w:t>הוא התלווה אליה כשיצאה מהדירה וליווה אותה.</w:t>
      </w:r>
    </w:p>
    <w:p w14:paraId="7079248D" w14:textId="77777777" w:rsidR="00B6070F" w:rsidRDefault="007E0D65">
      <w:pPr>
        <w:spacing w:after="80" w:line="320" w:lineRule="exact"/>
        <w:ind w:firstLine="283"/>
        <w:rPr>
          <w:rFonts w:hint="cs"/>
          <w:szCs w:val="24"/>
          <w:rtl/>
        </w:rPr>
      </w:pPr>
      <w:r>
        <w:rPr>
          <w:rFonts w:hint="cs"/>
          <w:szCs w:val="24"/>
          <w:rtl/>
        </w:rPr>
        <w:t xml:space="preserve"> </w:t>
      </w:r>
    </w:p>
    <w:p w14:paraId="727C18BA" w14:textId="77777777" w:rsidR="00B6070F" w:rsidRDefault="00B6070F">
      <w:pPr>
        <w:spacing w:after="80" w:line="320" w:lineRule="exact"/>
        <w:ind w:firstLine="283"/>
        <w:rPr>
          <w:rFonts w:hint="cs"/>
          <w:szCs w:val="24"/>
          <w:rtl/>
        </w:rPr>
      </w:pPr>
      <w:r>
        <w:rPr>
          <w:rFonts w:hint="cs"/>
          <w:szCs w:val="24"/>
          <w:rtl/>
        </w:rPr>
        <w:t>"כאשר עמדנו להפרד  אמר לי אל תעשי שטויות. שאל אותי האם אני צריך לחפש עו"ד ואז עשיתי כאילו שלא הבנתי על מה הוא מדבר" (עמ' 14 ש' 23 - 24).</w:t>
      </w:r>
    </w:p>
    <w:p w14:paraId="1DCD79CE" w14:textId="77777777" w:rsidR="00B6070F" w:rsidRDefault="007E0D65">
      <w:pPr>
        <w:spacing w:after="80" w:line="320" w:lineRule="exact"/>
        <w:ind w:firstLine="283"/>
        <w:rPr>
          <w:rFonts w:hint="cs"/>
          <w:szCs w:val="24"/>
          <w:rtl/>
        </w:rPr>
      </w:pPr>
      <w:r>
        <w:rPr>
          <w:rFonts w:hint="cs"/>
          <w:szCs w:val="24"/>
          <w:rtl/>
        </w:rPr>
        <w:t xml:space="preserve"> </w:t>
      </w:r>
    </w:p>
    <w:p w14:paraId="6EC68C67" w14:textId="77777777" w:rsidR="00B6070F" w:rsidRDefault="00B6070F">
      <w:pPr>
        <w:spacing w:after="80" w:line="320" w:lineRule="exact"/>
        <w:ind w:firstLine="283"/>
        <w:rPr>
          <w:rFonts w:hint="cs"/>
          <w:szCs w:val="24"/>
          <w:rtl/>
        </w:rPr>
      </w:pPr>
      <w:r>
        <w:rPr>
          <w:rFonts w:hint="cs"/>
          <w:szCs w:val="24"/>
          <w:rtl/>
        </w:rPr>
        <w:t>20.</w:t>
      </w:r>
      <w:r>
        <w:rPr>
          <w:rFonts w:hint="cs"/>
          <w:szCs w:val="24"/>
          <w:rtl/>
        </w:rPr>
        <w:tab/>
        <w:t>בחקירה הנגדית אשרה שבזמן שהיה במקלחת לא התקשרה, מאחר והכל כבר הסתיים וידעה שעוד מעט תצא ולא היה לה מה לומר לחבר, ושרצתה שפחות ידאגו לה (עמ' 20 ש' 15 - 16, 19; עמ' 22 ש' 6 - 9).</w:t>
      </w:r>
    </w:p>
    <w:p w14:paraId="520550F0" w14:textId="77777777" w:rsidR="00B6070F" w:rsidRDefault="007E0D65">
      <w:pPr>
        <w:spacing w:after="80" w:line="320" w:lineRule="exact"/>
        <w:ind w:firstLine="283"/>
        <w:rPr>
          <w:rFonts w:hint="cs"/>
          <w:szCs w:val="24"/>
          <w:rtl/>
        </w:rPr>
      </w:pPr>
      <w:r>
        <w:rPr>
          <w:rFonts w:hint="cs"/>
          <w:szCs w:val="24"/>
          <w:rtl/>
        </w:rPr>
        <w:t xml:space="preserve"> </w:t>
      </w:r>
    </w:p>
    <w:p w14:paraId="30FEFB67" w14:textId="77777777" w:rsidR="00B6070F" w:rsidRDefault="00B6070F">
      <w:pPr>
        <w:spacing w:after="80" w:line="320" w:lineRule="exact"/>
        <w:ind w:firstLine="283"/>
        <w:rPr>
          <w:rFonts w:hint="cs"/>
          <w:szCs w:val="24"/>
          <w:rtl/>
        </w:rPr>
      </w:pPr>
      <w:r>
        <w:rPr>
          <w:rFonts w:hint="cs"/>
          <w:szCs w:val="24"/>
          <w:rtl/>
        </w:rPr>
        <w:t>21.</w:t>
      </w:r>
      <w:r>
        <w:rPr>
          <w:rFonts w:hint="cs"/>
          <w:szCs w:val="24"/>
          <w:rtl/>
        </w:rPr>
        <w:tab/>
        <w:t>כשהוטחה בפניה גרסת הנאשם לפיה רק אכלו, שתו, דברו על עצמם ועל העבודה, נקבעה פגישה והוצגו תמונות, שללה את הדברים והוסיפה:</w:t>
      </w:r>
    </w:p>
    <w:p w14:paraId="40FF6DB1" w14:textId="77777777" w:rsidR="00B6070F" w:rsidRDefault="007E0D65">
      <w:pPr>
        <w:spacing w:after="80" w:line="320" w:lineRule="exact"/>
        <w:ind w:firstLine="283"/>
        <w:rPr>
          <w:rFonts w:hint="cs"/>
          <w:szCs w:val="24"/>
          <w:rtl/>
        </w:rPr>
      </w:pPr>
      <w:r>
        <w:rPr>
          <w:rFonts w:hint="cs"/>
          <w:szCs w:val="24"/>
          <w:rtl/>
        </w:rPr>
        <w:t xml:space="preserve"> </w:t>
      </w:r>
    </w:p>
    <w:p w14:paraId="221FFFE3" w14:textId="77777777" w:rsidR="00B6070F" w:rsidRDefault="00B6070F">
      <w:pPr>
        <w:spacing w:after="80" w:line="320" w:lineRule="exact"/>
        <w:ind w:firstLine="283"/>
        <w:rPr>
          <w:rFonts w:hint="cs"/>
          <w:szCs w:val="24"/>
          <w:rtl/>
        </w:rPr>
      </w:pPr>
      <w:r>
        <w:rPr>
          <w:rFonts w:hint="cs"/>
          <w:szCs w:val="24"/>
          <w:rtl/>
        </w:rPr>
        <w:tab/>
      </w:r>
      <w:r>
        <w:rPr>
          <w:rFonts w:hint="cs"/>
          <w:szCs w:val="24"/>
          <w:rtl/>
        </w:rPr>
        <w:tab/>
        <w:t>"הוא בן אדם זר, 4 שעות להעביר איתו?" !!! (עמ' 23 ש' 6).</w:t>
      </w:r>
    </w:p>
    <w:p w14:paraId="40A8601C" w14:textId="77777777" w:rsidR="00B6070F" w:rsidRDefault="007E0D65">
      <w:pPr>
        <w:spacing w:after="80" w:line="320" w:lineRule="exact"/>
        <w:ind w:firstLine="283"/>
        <w:rPr>
          <w:rFonts w:hint="cs"/>
          <w:szCs w:val="24"/>
          <w:rtl/>
        </w:rPr>
      </w:pPr>
      <w:r>
        <w:rPr>
          <w:rFonts w:hint="cs"/>
          <w:szCs w:val="24"/>
          <w:rtl/>
        </w:rPr>
        <w:t xml:space="preserve"> </w:t>
      </w:r>
    </w:p>
    <w:p w14:paraId="167BF84D" w14:textId="77777777" w:rsidR="00B6070F" w:rsidRDefault="00B6070F">
      <w:pPr>
        <w:spacing w:after="80" w:line="320" w:lineRule="exact"/>
        <w:ind w:firstLine="283"/>
        <w:rPr>
          <w:rFonts w:hint="cs"/>
          <w:szCs w:val="24"/>
          <w:rtl/>
        </w:rPr>
      </w:pPr>
      <w:r>
        <w:rPr>
          <w:rFonts w:hint="cs"/>
          <w:szCs w:val="24"/>
          <w:rtl/>
        </w:rPr>
        <w:t>22.</w:t>
      </w:r>
      <w:r>
        <w:rPr>
          <w:rFonts w:hint="cs"/>
          <w:szCs w:val="24"/>
          <w:rtl/>
        </w:rPr>
        <w:tab/>
        <w:t>כשהגיעה הביתה לא ספרה דבר לאביה ולאחותה ונכנסה למקלחת. כשהגיע החבר ושאל מדוע לא ענתה לשיחות שלו, כאשר לאחת מהן ענתה בזמן שסיימו לאכול ולאחרת, כשהיו בחדר, הנאשם לא איפשר לה לענות, ספרה את המינימום והוא שאל "... האם אני יכולה לקבל איזה מחלה, אמרתי לו שלא" והוא לקחה להתלונן במשטרה (עמ' 14 ש' 25 - עמ' 15 ש' 5).</w:t>
      </w:r>
    </w:p>
    <w:p w14:paraId="2CF16B8E" w14:textId="77777777" w:rsidR="00B6070F" w:rsidRDefault="007E0D65">
      <w:pPr>
        <w:spacing w:after="80" w:line="320" w:lineRule="exact"/>
        <w:ind w:firstLine="283"/>
        <w:rPr>
          <w:rFonts w:hint="cs"/>
          <w:szCs w:val="24"/>
          <w:rtl/>
        </w:rPr>
      </w:pPr>
      <w:r>
        <w:rPr>
          <w:rFonts w:hint="cs"/>
          <w:szCs w:val="24"/>
          <w:rtl/>
        </w:rPr>
        <w:t xml:space="preserve"> </w:t>
      </w:r>
    </w:p>
    <w:p w14:paraId="44B7E84C" w14:textId="77777777" w:rsidR="00B6070F" w:rsidRDefault="00B6070F">
      <w:pPr>
        <w:spacing w:after="80" w:line="320" w:lineRule="exact"/>
        <w:ind w:firstLine="283"/>
        <w:rPr>
          <w:rFonts w:hint="cs"/>
          <w:szCs w:val="24"/>
          <w:rtl/>
        </w:rPr>
      </w:pPr>
      <w:r>
        <w:rPr>
          <w:rFonts w:hint="cs"/>
          <w:szCs w:val="24"/>
          <w:rtl/>
        </w:rPr>
        <w:tab/>
        <w:t>בחקירה הנגדית אשרה שלא הציגה שיחות שלא נענו, מאחר ולא נתבקשה, ושלא ספרה לחבר, כיום הבעל, את הכל כי "זה לא נעים להגיד ולא נעים לשמוע" והיא לא רוצה להיזכר בדברים (עמ' 21 ש' 22 - 26; עמ' 22 ש' 18 - 25).</w:t>
      </w:r>
    </w:p>
    <w:p w14:paraId="5E5790E9" w14:textId="77777777" w:rsidR="00B6070F" w:rsidRDefault="007E0D65">
      <w:pPr>
        <w:spacing w:after="80" w:line="320" w:lineRule="exact"/>
        <w:ind w:firstLine="283"/>
        <w:rPr>
          <w:rFonts w:hint="cs"/>
          <w:szCs w:val="24"/>
          <w:rtl/>
        </w:rPr>
      </w:pPr>
      <w:r>
        <w:rPr>
          <w:rFonts w:hint="cs"/>
          <w:szCs w:val="24"/>
          <w:rtl/>
        </w:rPr>
        <w:t xml:space="preserve"> </w:t>
      </w:r>
    </w:p>
    <w:p w14:paraId="605F2AA9" w14:textId="77777777" w:rsidR="00B6070F" w:rsidRDefault="00B6070F">
      <w:pPr>
        <w:spacing w:after="80" w:line="320" w:lineRule="exact"/>
        <w:ind w:firstLine="283"/>
        <w:rPr>
          <w:rFonts w:hint="cs"/>
          <w:szCs w:val="24"/>
          <w:rtl/>
        </w:rPr>
      </w:pPr>
      <w:r>
        <w:rPr>
          <w:rFonts w:hint="cs"/>
          <w:szCs w:val="24"/>
          <w:rtl/>
        </w:rPr>
        <w:tab/>
        <w:t>החבר העיד שספרה לו שהולכת לפגישה. שאמרה שכלא אותה 4 שעות בדירתו. שהיה מאוד שיכור. שהוריד ממנה את בגדיה ונישק אותה. שהיא נתנה לו מכה בעין כשתפס אותה ושאיים עליה בסכין (עמ' 23 ש' 18 - 20, 24 - 25). הוא שאל   "... אם יש חשש להריון והיא אמרה  שזה לא היה משהו כזה" (עמ' 23 ש' 26 - 27).</w:t>
      </w:r>
    </w:p>
    <w:p w14:paraId="3DF48470" w14:textId="77777777" w:rsidR="00B6070F" w:rsidRDefault="007E0D65">
      <w:pPr>
        <w:spacing w:after="80" w:line="320" w:lineRule="exact"/>
        <w:ind w:firstLine="283"/>
        <w:rPr>
          <w:rFonts w:hint="cs"/>
          <w:szCs w:val="24"/>
          <w:rtl/>
        </w:rPr>
      </w:pPr>
      <w:r>
        <w:rPr>
          <w:rFonts w:hint="cs"/>
          <w:szCs w:val="24"/>
          <w:rtl/>
        </w:rPr>
        <w:t xml:space="preserve"> </w:t>
      </w:r>
    </w:p>
    <w:p w14:paraId="68899DDE" w14:textId="77777777" w:rsidR="00B6070F" w:rsidRDefault="00B6070F">
      <w:pPr>
        <w:spacing w:after="80" w:line="320" w:lineRule="exact"/>
        <w:ind w:firstLine="283"/>
        <w:rPr>
          <w:rFonts w:hint="cs"/>
          <w:szCs w:val="24"/>
          <w:rtl/>
        </w:rPr>
      </w:pPr>
      <w:r>
        <w:rPr>
          <w:rFonts w:hint="cs"/>
          <w:szCs w:val="24"/>
          <w:rtl/>
        </w:rPr>
        <w:tab/>
        <w:t>לגבי שיחות הטלפון הוא שאל מה קרה מדוע לא שמע ממנה כי ציפה שתתקשר ותספר לו איך היה (עמ' 24 ש' 10 - 11; היא סברה שיאשרה את דבריה שלא ענתה לצלצול שלו עמ' 22 ש' 1 - 5).</w:t>
      </w:r>
    </w:p>
    <w:p w14:paraId="027A3E0C" w14:textId="77777777" w:rsidR="00B6070F" w:rsidRDefault="007E0D65">
      <w:pPr>
        <w:spacing w:after="80" w:line="320" w:lineRule="exact"/>
        <w:ind w:firstLine="283"/>
        <w:rPr>
          <w:rFonts w:hint="cs"/>
          <w:szCs w:val="24"/>
          <w:rtl/>
        </w:rPr>
      </w:pPr>
      <w:r>
        <w:rPr>
          <w:rFonts w:hint="cs"/>
          <w:szCs w:val="24"/>
          <w:rtl/>
        </w:rPr>
        <w:t xml:space="preserve"> </w:t>
      </w:r>
    </w:p>
    <w:p w14:paraId="26AAF128" w14:textId="77777777" w:rsidR="00B6070F" w:rsidRDefault="00B6070F">
      <w:pPr>
        <w:spacing w:after="80" w:line="320" w:lineRule="exact"/>
        <w:ind w:firstLine="283"/>
        <w:rPr>
          <w:rFonts w:hint="cs"/>
          <w:szCs w:val="24"/>
          <w:rtl/>
        </w:rPr>
      </w:pPr>
      <w:r>
        <w:rPr>
          <w:rFonts w:hint="cs"/>
          <w:szCs w:val="24"/>
          <w:rtl/>
        </w:rPr>
        <w:t>23.</w:t>
      </w:r>
      <w:r>
        <w:rPr>
          <w:rFonts w:hint="cs"/>
          <w:szCs w:val="24"/>
          <w:rtl/>
        </w:rPr>
        <w:tab/>
        <w:t>צטטתי בהרחבה קטעים מעדותה נוכח האמון הרב שנותנת אני בדבריה. ככלל המתלוננת הותירה רושם אמין ביותר.</w:t>
      </w:r>
    </w:p>
    <w:p w14:paraId="06F2581D" w14:textId="77777777" w:rsidR="00B6070F" w:rsidRDefault="007E0D65">
      <w:pPr>
        <w:spacing w:after="80" w:line="320" w:lineRule="exact"/>
        <w:ind w:firstLine="283"/>
        <w:rPr>
          <w:rFonts w:hint="cs"/>
          <w:szCs w:val="24"/>
          <w:rtl/>
        </w:rPr>
      </w:pPr>
      <w:r>
        <w:rPr>
          <w:rFonts w:hint="cs"/>
          <w:szCs w:val="24"/>
          <w:rtl/>
        </w:rPr>
        <w:t xml:space="preserve"> </w:t>
      </w:r>
    </w:p>
    <w:p w14:paraId="1A2B0D14" w14:textId="77777777" w:rsidR="00B6070F" w:rsidRDefault="00B6070F">
      <w:pPr>
        <w:spacing w:after="80" w:line="320" w:lineRule="exact"/>
        <w:ind w:firstLine="283"/>
        <w:rPr>
          <w:rFonts w:hint="cs"/>
          <w:szCs w:val="24"/>
          <w:rtl/>
        </w:rPr>
      </w:pPr>
      <w:r>
        <w:rPr>
          <w:rFonts w:hint="cs"/>
          <w:szCs w:val="24"/>
          <w:rtl/>
        </w:rPr>
        <w:tab/>
        <w:t>המתלוננת העידה בקול חלש, כשהיא פורכת ידיה האחת בשניה, מתוך מבוכה, העידה בקצב דבור לא קולח, עם הפסקות ממושכות, כאשר ברור שכל המעמד קשה לה.</w:t>
      </w:r>
    </w:p>
    <w:p w14:paraId="00A1891E" w14:textId="77777777" w:rsidR="00B6070F" w:rsidRDefault="007E0D65">
      <w:pPr>
        <w:spacing w:after="80" w:line="320" w:lineRule="exact"/>
        <w:ind w:firstLine="283"/>
        <w:rPr>
          <w:rFonts w:hint="cs"/>
          <w:szCs w:val="24"/>
          <w:rtl/>
        </w:rPr>
      </w:pPr>
      <w:r>
        <w:rPr>
          <w:rFonts w:hint="cs"/>
          <w:szCs w:val="24"/>
          <w:rtl/>
        </w:rPr>
        <w:t xml:space="preserve"> </w:t>
      </w:r>
    </w:p>
    <w:p w14:paraId="5015F700" w14:textId="77777777" w:rsidR="00B6070F" w:rsidRDefault="00B6070F">
      <w:pPr>
        <w:spacing w:after="80" w:line="320" w:lineRule="exact"/>
        <w:ind w:firstLine="283"/>
        <w:rPr>
          <w:rFonts w:hint="cs"/>
          <w:szCs w:val="24"/>
          <w:rtl/>
        </w:rPr>
      </w:pPr>
      <w:r>
        <w:rPr>
          <w:rFonts w:hint="cs"/>
          <w:szCs w:val="24"/>
          <w:rtl/>
        </w:rPr>
        <w:tab/>
        <w:t>הותירה רושם של בחורה צנועה, פשוטה, שקטה וביישנית, רחוקה עד מאוד מאותן בחורות זוהר את תמונתן מחזיק הנאשם בביתו ובכיסו (ת/3, ת/4, נ/2 - נ/2ב).</w:t>
      </w:r>
    </w:p>
    <w:p w14:paraId="75B19031" w14:textId="77777777" w:rsidR="00B6070F" w:rsidRDefault="007E0D65">
      <w:pPr>
        <w:spacing w:after="80" w:line="320" w:lineRule="exact"/>
        <w:ind w:firstLine="283"/>
        <w:rPr>
          <w:rFonts w:hint="cs"/>
          <w:szCs w:val="24"/>
          <w:rtl/>
        </w:rPr>
      </w:pPr>
      <w:r>
        <w:rPr>
          <w:rFonts w:hint="cs"/>
          <w:szCs w:val="24"/>
          <w:rtl/>
        </w:rPr>
        <w:t xml:space="preserve"> </w:t>
      </w:r>
    </w:p>
    <w:p w14:paraId="37F5A143" w14:textId="77777777" w:rsidR="00B6070F" w:rsidRDefault="00B6070F">
      <w:pPr>
        <w:spacing w:after="80" w:line="320" w:lineRule="exact"/>
        <w:ind w:firstLine="283"/>
        <w:rPr>
          <w:rFonts w:hint="cs"/>
          <w:szCs w:val="24"/>
          <w:rtl/>
        </w:rPr>
      </w:pPr>
      <w:r>
        <w:rPr>
          <w:rFonts w:hint="cs"/>
          <w:szCs w:val="24"/>
          <w:rtl/>
        </w:rPr>
        <w:tab/>
        <w:t>בחורה אשר מתוך רצון לעבוד נקלעה לעולם לא לה והובנה שלא כהלכה ע"י הנאשם.</w:t>
      </w:r>
    </w:p>
    <w:p w14:paraId="65384BBF" w14:textId="77777777" w:rsidR="00B6070F" w:rsidRDefault="007E0D65">
      <w:pPr>
        <w:spacing w:after="80" w:line="320" w:lineRule="exact"/>
        <w:ind w:firstLine="283"/>
        <w:rPr>
          <w:rFonts w:hint="cs"/>
          <w:szCs w:val="24"/>
          <w:rtl/>
        </w:rPr>
      </w:pPr>
      <w:r>
        <w:rPr>
          <w:rFonts w:hint="cs"/>
          <w:szCs w:val="24"/>
          <w:rtl/>
        </w:rPr>
        <w:t xml:space="preserve"> </w:t>
      </w:r>
    </w:p>
    <w:p w14:paraId="3BBED85F" w14:textId="77777777" w:rsidR="00B6070F" w:rsidRDefault="00B6070F">
      <w:pPr>
        <w:spacing w:after="80" w:line="320" w:lineRule="exact"/>
        <w:ind w:firstLine="283"/>
        <w:rPr>
          <w:rFonts w:hint="cs"/>
          <w:szCs w:val="24"/>
          <w:rtl/>
        </w:rPr>
      </w:pPr>
      <w:r>
        <w:rPr>
          <w:rFonts w:hint="cs"/>
          <w:szCs w:val="24"/>
          <w:rtl/>
        </w:rPr>
        <w:t>"כשאת אומרת שהעבודה היתה חשובה למתלוננת אם היא באה במיוחד ביום שישי... רוצים כולם בתאטרון שלנו. כן הצעתי, אם היא מסכימה לבוא אלי הביתה אני לא מבין נשים כאלו, בעיקר בשבת" (עמ' 43  ש' 14 - 16).</w:t>
      </w:r>
    </w:p>
    <w:p w14:paraId="237F8343" w14:textId="77777777" w:rsidR="00B6070F" w:rsidRDefault="007E0D65">
      <w:pPr>
        <w:spacing w:after="80" w:line="320" w:lineRule="exact"/>
        <w:ind w:firstLine="283"/>
        <w:rPr>
          <w:rFonts w:hint="cs"/>
          <w:szCs w:val="24"/>
          <w:rtl/>
        </w:rPr>
      </w:pPr>
      <w:r>
        <w:rPr>
          <w:rFonts w:hint="cs"/>
          <w:szCs w:val="24"/>
          <w:rtl/>
        </w:rPr>
        <w:t xml:space="preserve"> </w:t>
      </w:r>
    </w:p>
    <w:p w14:paraId="6DDB7781" w14:textId="77777777" w:rsidR="00B6070F" w:rsidRDefault="00B6070F">
      <w:pPr>
        <w:spacing w:after="80" w:line="320" w:lineRule="exact"/>
        <w:ind w:firstLine="283"/>
        <w:rPr>
          <w:rFonts w:hint="cs"/>
          <w:szCs w:val="24"/>
          <w:rtl/>
        </w:rPr>
      </w:pPr>
      <w:r>
        <w:rPr>
          <w:rFonts w:hint="cs"/>
          <w:szCs w:val="24"/>
          <w:rtl/>
        </w:rPr>
        <w:t xml:space="preserve">"אם היא רוצה במיטה שלי למה לא? אני לא הכרחתי אותה" </w:t>
      </w:r>
    </w:p>
    <w:p w14:paraId="17848BB9" w14:textId="77777777" w:rsidR="00B6070F" w:rsidRDefault="00B6070F">
      <w:pPr>
        <w:spacing w:after="80" w:line="320" w:lineRule="exact"/>
        <w:ind w:firstLine="283"/>
        <w:rPr>
          <w:rFonts w:hint="cs"/>
          <w:szCs w:val="24"/>
          <w:rtl/>
        </w:rPr>
      </w:pPr>
      <w:r>
        <w:rPr>
          <w:rFonts w:hint="cs"/>
          <w:szCs w:val="24"/>
          <w:rtl/>
        </w:rPr>
        <w:t>(ת/10, עמ' 2, ש' 57 - 58).</w:t>
      </w:r>
    </w:p>
    <w:p w14:paraId="52F0F56C" w14:textId="77777777" w:rsidR="00B6070F" w:rsidRDefault="007E0D65">
      <w:pPr>
        <w:spacing w:after="80" w:line="320" w:lineRule="exact"/>
        <w:ind w:firstLine="283"/>
        <w:rPr>
          <w:rFonts w:hint="cs"/>
          <w:szCs w:val="24"/>
          <w:rtl/>
        </w:rPr>
      </w:pPr>
      <w:r>
        <w:rPr>
          <w:rFonts w:hint="cs"/>
          <w:szCs w:val="24"/>
          <w:rtl/>
        </w:rPr>
        <w:t xml:space="preserve"> </w:t>
      </w:r>
    </w:p>
    <w:p w14:paraId="01041970" w14:textId="77777777" w:rsidR="00B6070F" w:rsidRDefault="00B6070F">
      <w:pPr>
        <w:spacing w:after="80" w:line="320" w:lineRule="exact"/>
        <w:ind w:firstLine="283"/>
        <w:rPr>
          <w:rFonts w:hint="cs"/>
          <w:szCs w:val="24"/>
          <w:rtl/>
        </w:rPr>
      </w:pPr>
      <w:r>
        <w:rPr>
          <w:rFonts w:hint="cs"/>
          <w:szCs w:val="24"/>
          <w:rtl/>
        </w:rPr>
        <w:t>בחורה מופנמת וסגורה, אשר עד היום לא ספרה להוריה את שארע (עמ' 21 ש' 10; עמ' 22 ש' 23) וגם לחבר ספרה רק חלק (עמ' 21 ש' 12).</w:t>
      </w:r>
    </w:p>
    <w:p w14:paraId="15509211" w14:textId="77777777" w:rsidR="00B6070F" w:rsidRDefault="007E0D65">
      <w:pPr>
        <w:spacing w:after="80" w:line="320" w:lineRule="exact"/>
        <w:ind w:firstLine="283"/>
        <w:rPr>
          <w:rFonts w:hint="cs"/>
          <w:szCs w:val="24"/>
          <w:rtl/>
        </w:rPr>
      </w:pPr>
      <w:r>
        <w:rPr>
          <w:rFonts w:hint="cs"/>
          <w:szCs w:val="24"/>
          <w:rtl/>
        </w:rPr>
        <w:t xml:space="preserve"> </w:t>
      </w:r>
    </w:p>
    <w:p w14:paraId="4F004861" w14:textId="77777777" w:rsidR="00B6070F" w:rsidRDefault="00B6070F">
      <w:pPr>
        <w:spacing w:after="80" w:line="320" w:lineRule="exact"/>
        <w:ind w:firstLine="283"/>
        <w:rPr>
          <w:rFonts w:hint="cs"/>
          <w:szCs w:val="24"/>
          <w:rtl/>
        </w:rPr>
      </w:pPr>
      <w:r>
        <w:rPr>
          <w:rFonts w:hint="cs"/>
          <w:szCs w:val="24"/>
          <w:rtl/>
        </w:rPr>
        <w:t>אין סיכוי שהעלילה על הנאשם. ראשית, מאחר ורצתה לעבוד והוא סידר לה פגישה ביום ראשון. ושנית, החבר עצמו הותיר רושם של אדם נעים ונוח לבריות, לא נראה מאיים, ולכן אין סיבה שתמציא את הכל רק כדי לרצותו.</w:t>
      </w:r>
    </w:p>
    <w:p w14:paraId="58E58B0A" w14:textId="77777777" w:rsidR="00B6070F" w:rsidRDefault="007E0D65">
      <w:pPr>
        <w:spacing w:after="80" w:line="320" w:lineRule="exact"/>
        <w:ind w:firstLine="283"/>
        <w:rPr>
          <w:rFonts w:hint="cs"/>
          <w:szCs w:val="24"/>
          <w:rtl/>
        </w:rPr>
      </w:pPr>
      <w:r>
        <w:rPr>
          <w:rFonts w:hint="cs"/>
          <w:szCs w:val="24"/>
          <w:rtl/>
        </w:rPr>
        <w:t xml:space="preserve"> </w:t>
      </w:r>
    </w:p>
    <w:p w14:paraId="7913E009" w14:textId="77777777" w:rsidR="00B6070F" w:rsidRDefault="00B6070F">
      <w:pPr>
        <w:spacing w:after="80" w:line="320" w:lineRule="exact"/>
        <w:ind w:firstLine="283"/>
        <w:rPr>
          <w:rFonts w:hint="cs"/>
          <w:szCs w:val="24"/>
          <w:rtl/>
        </w:rPr>
      </w:pPr>
      <w:r>
        <w:rPr>
          <w:rFonts w:hint="cs"/>
          <w:szCs w:val="24"/>
          <w:rtl/>
        </w:rPr>
        <w:t>המניע של כסף, עליו דיבר הנאשם, חסר הגיון לחלוטין, באשר לא נעשה נסיון סחיטה, בשום שלב, והוא, כביכול, את "הסחורה" - פגישת העבודה, סיפק.</w:t>
      </w:r>
    </w:p>
    <w:p w14:paraId="0A86BE92" w14:textId="77777777" w:rsidR="00B6070F" w:rsidRDefault="007E0D65">
      <w:pPr>
        <w:spacing w:after="80" w:line="320" w:lineRule="exact"/>
        <w:ind w:firstLine="283"/>
        <w:rPr>
          <w:rFonts w:hint="cs"/>
          <w:szCs w:val="24"/>
          <w:rtl/>
        </w:rPr>
      </w:pPr>
      <w:r>
        <w:rPr>
          <w:rFonts w:hint="cs"/>
          <w:szCs w:val="24"/>
          <w:rtl/>
        </w:rPr>
        <w:t xml:space="preserve"> </w:t>
      </w:r>
    </w:p>
    <w:p w14:paraId="6E499FE8" w14:textId="77777777" w:rsidR="00B6070F" w:rsidRDefault="00B6070F">
      <w:pPr>
        <w:spacing w:after="80" w:line="320" w:lineRule="exact"/>
        <w:ind w:firstLine="283"/>
        <w:rPr>
          <w:rFonts w:hint="cs"/>
          <w:szCs w:val="24"/>
          <w:rtl/>
        </w:rPr>
      </w:pPr>
      <w:r>
        <w:rPr>
          <w:rFonts w:hint="cs"/>
          <w:szCs w:val="24"/>
          <w:rtl/>
        </w:rPr>
        <w:t>המתלוננת העידה לפרטי פרטים, הגם שהיה לה קשה, על המעשים שנעשו. במהלך העדות בכתה בהתאמה לתוכן. תארה את חלופי הדברים והמעשים, עד לפרט האחרון.</w:t>
      </w:r>
    </w:p>
    <w:p w14:paraId="19888251" w14:textId="77777777" w:rsidR="00B6070F" w:rsidRDefault="007E0D65">
      <w:pPr>
        <w:spacing w:after="80" w:line="320" w:lineRule="exact"/>
        <w:ind w:firstLine="283"/>
        <w:rPr>
          <w:rFonts w:hint="cs"/>
          <w:szCs w:val="24"/>
          <w:rtl/>
        </w:rPr>
      </w:pPr>
      <w:r>
        <w:rPr>
          <w:rFonts w:hint="cs"/>
          <w:szCs w:val="24"/>
          <w:rtl/>
        </w:rPr>
        <w:t xml:space="preserve"> </w:t>
      </w:r>
    </w:p>
    <w:p w14:paraId="24FC1ACB" w14:textId="77777777" w:rsidR="00B6070F" w:rsidRDefault="00B6070F">
      <w:pPr>
        <w:spacing w:after="80" w:line="320" w:lineRule="exact"/>
        <w:ind w:firstLine="283"/>
        <w:rPr>
          <w:rFonts w:hint="cs"/>
          <w:szCs w:val="24"/>
          <w:rtl/>
        </w:rPr>
      </w:pPr>
      <w:r>
        <w:rPr>
          <w:rFonts w:hint="cs"/>
          <w:szCs w:val="24"/>
          <w:rtl/>
        </w:rPr>
        <w:t xml:space="preserve">אין לי ספק, ולו הקל שבקלים, שתארה את שחוותה ולא המציאה דבר. </w:t>
      </w:r>
    </w:p>
    <w:p w14:paraId="769CAE84" w14:textId="77777777" w:rsidR="00B6070F" w:rsidRDefault="007E0D65">
      <w:pPr>
        <w:spacing w:after="80" w:line="320" w:lineRule="exact"/>
        <w:ind w:firstLine="283"/>
        <w:rPr>
          <w:rFonts w:hint="cs"/>
          <w:szCs w:val="24"/>
          <w:rtl/>
        </w:rPr>
      </w:pPr>
      <w:r>
        <w:rPr>
          <w:rFonts w:hint="cs"/>
          <w:szCs w:val="24"/>
          <w:rtl/>
        </w:rPr>
        <w:t xml:space="preserve"> </w:t>
      </w:r>
    </w:p>
    <w:p w14:paraId="73DFF6CF" w14:textId="77777777" w:rsidR="00B6070F" w:rsidRDefault="00B6070F">
      <w:pPr>
        <w:spacing w:after="80" w:line="320" w:lineRule="exact"/>
        <w:ind w:firstLine="283"/>
        <w:rPr>
          <w:rFonts w:hint="cs"/>
          <w:szCs w:val="24"/>
          <w:rtl/>
        </w:rPr>
      </w:pPr>
      <w:r>
        <w:rPr>
          <w:rFonts w:hint="cs"/>
          <w:szCs w:val="24"/>
          <w:rtl/>
        </w:rPr>
        <w:t>חוסר ההתאמה, בין עדותה לעדות החבר, באשר לזמנים ולצלצול הפלאפון, אינו משמעותי, לא יורד לשורשו של עניין, ואין בו כדי לפגום באמינותה.</w:t>
      </w:r>
    </w:p>
    <w:p w14:paraId="720C62F3" w14:textId="77777777" w:rsidR="00B6070F" w:rsidRDefault="007E0D65">
      <w:pPr>
        <w:spacing w:after="80" w:line="320" w:lineRule="exact"/>
        <w:ind w:firstLine="283"/>
        <w:rPr>
          <w:rFonts w:hint="cs"/>
          <w:szCs w:val="24"/>
          <w:rtl/>
        </w:rPr>
      </w:pPr>
      <w:r>
        <w:rPr>
          <w:rFonts w:hint="cs"/>
          <w:szCs w:val="24"/>
          <w:rtl/>
        </w:rPr>
        <w:t xml:space="preserve"> </w:t>
      </w:r>
    </w:p>
    <w:p w14:paraId="603CF8F0" w14:textId="77777777" w:rsidR="00B6070F" w:rsidRDefault="00B6070F">
      <w:pPr>
        <w:spacing w:after="80" w:line="320" w:lineRule="exact"/>
        <w:ind w:firstLine="283"/>
        <w:rPr>
          <w:rFonts w:hint="cs"/>
          <w:szCs w:val="24"/>
          <w:rtl/>
        </w:rPr>
      </w:pPr>
      <w:r>
        <w:rPr>
          <w:rFonts w:hint="cs"/>
          <w:szCs w:val="24"/>
          <w:rtl/>
        </w:rPr>
        <w:t>ניתן להתרשם מדמותה ומהמצוקה אותה הקרינה במהלך העימות, על אף שרובו התנהל בשפה הרוסית, עפ"י שפת הגוף והבריחה ממנו אל הדלת, אותה הותירה פתוחה, כאשר הושארו בחדר בגפם.</w:t>
      </w:r>
    </w:p>
    <w:p w14:paraId="1E270859" w14:textId="77777777" w:rsidR="00B6070F" w:rsidRDefault="007E0D65">
      <w:pPr>
        <w:spacing w:after="80" w:line="320" w:lineRule="exact"/>
        <w:ind w:firstLine="283"/>
        <w:rPr>
          <w:rFonts w:hint="cs"/>
          <w:szCs w:val="24"/>
          <w:rtl/>
        </w:rPr>
      </w:pPr>
      <w:r>
        <w:rPr>
          <w:rFonts w:hint="cs"/>
          <w:szCs w:val="24"/>
          <w:rtl/>
        </w:rPr>
        <w:t xml:space="preserve"> </w:t>
      </w:r>
    </w:p>
    <w:p w14:paraId="5A780D28" w14:textId="77777777" w:rsidR="00B6070F" w:rsidRDefault="00B6070F">
      <w:pPr>
        <w:spacing w:after="80" w:line="320" w:lineRule="exact"/>
        <w:ind w:firstLine="283"/>
        <w:rPr>
          <w:rFonts w:hint="cs"/>
          <w:szCs w:val="24"/>
          <w:rtl/>
        </w:rPr>
      </w:pPr>
      <w:r>
        <w:rPr>
          <w:rFonts w:hint="cs"/>
          <w:szCs w:val="24"/>
          <w:rtl/>
        </w:rPr>
        <w:t>ניתן להבין הכיצד ועל שום מה לא ידעה לתאר את הקעקועים שעל גופו. היא נמנעת באופן שיטתי מלהסתכל לעברו, ואפילו העדיפה להסתכל לצד השני, לעבר הקיר.</w:t>
      </w:r>
    </w:p>
    <w:p w14:paraId="4A9D94AB" w14:textId="77777777" w:rsidR="00B6070F" w:rsidRDefault="007E0D65">
      <w:pPr>
        <w:spacing w:after="80" w:line="320" w:lineRule="exact"/>
        <w:ind w:firstLine="283"/>
        <w:rPr>
          <w:rFonts w:hint="cs"/>
          <w:szCs w:val="24"/>
          <w:rtl/>
        </w:rPr>
      </w:pPr>
      <w:r>
        <w:rPr>
          <w:rFonts w:hint="cs"/>
          <w:szCs w:val="24"/>
          <w:rtl/>
        </w:rPr>
        <w:t xml:space="preserve"> </w:t>
      </w:r>
    </w:p>
    <w:p w14:paraId="1A5D357F" w14:textId="77777777" w:rsidR="00B6070F" w:rsidRDefault="00B6070F">
      <w:pPr>
        <w:spacing w:after="80" w:line="320" w:lineRule="exact"/>
        <w:ind w:firstLine="283"/>
        <w:rPr>
          <w:rFonts w:hint="cs"/>
          <w:szCs w:val="24"/>
          <w:rtl/>
        </w:rPr>
      </w:pPr>
      <w:r>
        <w:rPr>
          <w:rFonts w:hint="cs"/>
          <w:szCs w:val="24"/>
          <w:rtl/>
        </w:rPr>
        <w:t xml:space="preserve">ניתן גם לראות שמי ששלט במצב, העיר הערות והרים את קולו היה הנאשם דוקא  ומנגד החוקרת, כאשר העירה לו, אף היא בצעקות. </w:t>
      </w:r>
    </w:p>
    <w:p w14:paraId="04DA06A8" w14:textId="77777777" w:rsidR="00B6070F" w:rsidRDefault="007E0D65">
      <w:pPr>
        <w:spacing w:after="80" w:line="320" w:lineRule="exact"/>
        <w:ind w:firstLine="283"/>
        <w:rPr>
          <w:rFonts w:hint="cs"/>
          <w:szCs w:val="24"/>
          <w:rtl/>
        </w:rPr>
      </w:pPr>
      <w:r>
        <w:rPr>
          <w:rFonts w:hint="cs"/>
          <w:szCs w:val="24"/>
          <w:rtl/>
        </w:rPr>
        <w:t xml:space="preserve"> </w:t>
      </w:r>
    </w:p>
    <w:p w14:paraId="3B3E1361" w14:textId="77777777" w:rsidR="00B6070F" w:rsidRDefault="00B6070F">
      <w:pPr>
        <w:spacing w:after="80" w:line="320" w:lineRule="exact"/>
        <w:ind w:firstLine="283"/>
        <w:rPr>
          <w:rFonts w:hint="cs"/>
          <w:szCs w:val="24"/>
          <w:rtl/>
        </w:rPr>
      </w:pPr>
      <w:r>
        <w:rPr>
          <w:rFonts w:hint="cs"/>
          <w:szCs w:val="24"/>
          <w:rtl/>
        </w:rPr>
        <w:t xml:space="preserve">עדיף היה לותר על נוכחות השוטר האחר בחדר, כאשר גם כך התקשתה המתלוננת לומר את דבריה. </w:t>
      </w:r>
    </w:p>
    <w:p w14:paraId="577A3A7E" w14:textId="77777777" w:rsidR="00B6070F" w:rsidRDefault="007E0D65">
      <w:pPr>
        <w:spacing w:after="80" w:line="320" w:lineRule="exact"/>
        <w:ind w:firstLine="283"/>
        <w:rPr>
          <w:rFonts w:hint="cs"/>
          <w:szCs w:val="24"/>
          <w:rtl/>
        </w:rPr>
      </w:pPr>
      <w:r>
        <w:rPr>
          <w:rFonts w:hint="cs"/>
          <w:szCs w:val="24"/>
          <w:rtl/>
        </w:rPr>
        <w:t xml:space="preserve"> </w:t>
      </w:r>
    </w:p>
    <w:p w14:paraId="0722CDD7" w14:textId="77777777" w:rsidR="00B6070F" w:rsidRDefault="00B6070F">
      <w:pPr>
        <w:spacing w:after="80" w:line="320" w:lineRule="exact"/>
        <w:ind w:firstLine="283"/>
        <w:rPr>
          <w:rFonts w:hint="cs"/>
          <w:szCs w:val="24"/>
          <w:rtl/>
        </w:rPr>
      </w:pPr>
      <w:r>
        <w:rPr>
          <w:rFonts w:hint="cs"/>
          <w:szCs w:val="24"/>
          <w:rtl/>
        </w:rPr>
        <w:t>קלטת העימות - ת/8. תמליל העימות - ת/16.</w:t>
      </w:r>
    </w:p>
    <w:p w14:paraId="5D3F7151" w14:textId="77777777" w:rsidR="00B6070F" w:rsidRDefault="00B6070F">
      <w:pPr>
        <w:spacing w:after="80" w:line="320" w:lineRule="exact"/>
        <w:ind w:firstLine="283"/>
        <w:rPr>
          <w:rFonts w:hint="cs"/>
          <w:szCs w:val="24"/>
          <w:rtl/>
        </w:rPr>
      </w:pPr>
      <w:r>
        <w:rPr>
          <w:rFonts w:hint="cs"/>
          <w:szCs w:val="24"/>
          <w:rtl/>
        </w:rPr>
        <w:t>24.</w:t>
      </w:r>
      <w:r>
        <w:rPr>
          <w:rFonts w:hint="cs"/>
          <w:szCs w:val="24"/>
          <w:rtl/>
        </w:rPr>
        <w:tab/>
        <w:t>הנאשם כפר בכל המיוחס בהודעות, בעימות, בתגובתו בישיבת ההקראה ובעדות.</w:t>
      </w:r>
    </w:p>
    <w:p w14:paraId="65EB23D0" w14:textId="77777777" w:rsidR="00B6070F" w:rsidRDefault="007E0D65">
      <w:pPr>
        <w:spacing w:after="80" w:line="320" w:lineRule="exact"/>
        <w:ind w:firstLine="283"/>
        <w:rPr>
          <w:rFonts w:hint="cs"/>
          <w:szCs w:val="24"/>
          <w:rtl/>
        </w:rPr>
      </w:pPr>
      <w:r>
        <w:rPr>
          <w:rFonts w:hint="cs"/>
          <w:szCs w:val="24"/>
          <w:rtl/>
        </w:rPr>
        <w:t xml:space="preserve"> </w:t>
      </w:r>
    </w:p>
    <w:p w14:paraId="08C9D847" w14:textId="77777777" w:rsidR="00B6070F" w:rsidRDefault="00B6070F">
      <w:pPr>
        <w:spacing w:after="80" w:line="320" w:lineRule="exact"/>
        <w:ind w:firstLine="283"/>
        <w:rPr>
          <w:rFonts w:hint="cs"/>
          <w:szCs w:val="24"/>
          <w:rtl/>
        </w:rPr>
      </w:pPr>
      <w:r>
        <w:rPr>
          <w:rFonts w:hint="cs"/>
          <w:szCs w:val="24"/>
          <w:rtl/>
        </w:rPr>
        <w:tab/>
        <w:t xml:space="preserve">לדידו המתלוננת התקשרה אליו ויזמה את המפגש. כפתה עצמה עליו. הם אכלו, שתו, שוחחו על עצמם ועל העבודה, הוא קבע לה פגישה עם גבריאל, הציג בפניה תמונות והיא הלכה (עמ' 43 ש' 7 - 8). </w:t>
      </w:r>
    </w:p>
    <w:p w14:paraId="427ADCFB" w14:textId="77777777" w:rsidR="00B6070F" w:rsidRDefault="007E0D65">
      <w:pPr>
        <w:spacing w:after="80" w:line="320" w:lineRule="exact"/>
        <w:ind w:firstLine="283"/>
        <w:rPr>
          <w:rFonts w:hint="cs"/>
          <w:szCs w:val="24"/>
          <w:rtl/>
        </w:rPr>
      </w:pPr>
      <w:r>
        <w:rPr>
          <w:rFonts w:hint="cs"/>
          <w:szCs w:val="24"/>
          <w:rtl/>
        </w:rPr>
        <w:t xml:space="preserve"> </w:t>
      </w:r>
    </w:p>
    <w:p w14:paraId="7E7C6411" w14:textId="77777777" w:rsidR="00B6070F" w:rsidRDefault="00B6070F">
      <w:pPr>
        <w:spacing w:after="80" w:line="320" w:lineRule="exact"/>
        <w:ind w:firstLine="283"/>
        <w:rPr>
          <w:rFonts w:hint="cs"/>
          <w:szCs w:val="24"/>
          <w:rtl/>
        </w:rPr>
      </w:pPr>
      <w:r>
        <w:rPr>
          <w:rFonts w:hint="cs"/>
          <w:szCs w:val="24"/>
          <w:rtl/>
        </w:rPr>
        <w:t>במהלך המפגש נכנסה חברתו אלה בשקט למטבח ושהתה בדירה, גם אחרי שהמתלוננת הלכה (עמ' 39 ש' 20; עמ' 40 ש' 3 - 5; עמ' 42 ש' 18 - 20).</w:t>
      </w:r>
    </w:p>
    <w:p w14:paraId="0517ED0B" w14:textId="77777777" w:rsidR="00B6070F" w:rsidRDefault="007E0D65">
      <w:pPr>
        <w:spacing w:after="80" w:line="320" w:lineRule="exact"/>
        <w:ind w:firstLine="283"/>
        <w:rPr>
          <w:rFonts w:hint="cs"/>
          <w:szCs w:val="24"/>
          <w:rtl/>
        </w:rPr>
      </w:pPr>
      <w:r>
        <w:rPr>
          <w:rFonts w:hint="cs"/>
          <w:szCs w:val="24"/>
          <w:rtl/>
        </w:rPr>
        <w:t xml:space="preserve"> </w:t>
      </w:r>
    </w:p>
    <w:p w14:paraId="01ED850F" w14:textId="77777777" w:rsidR="00B6070F" w:rsidRDefault="00B6070F">
      <w:pPr>
        <w:spacing w:after="80" w:line="320" w:lineRule="exact"/>
        <w:ind w:firstLine="283"/>
        <w:rPr>
          <w:rFonts w:hint="cs"/>
          <w:szCs w:val="24"/>
          <w:rtl/>
        </w:rPr>
      </w:pPr>
      <w:r>
        <w:rPr>
          <w:rFonts w:hint="cs"/>
          <w:szCs w:val="24"/>
          <w:rtl/>
        </w:rPr>
        <w:tab/>
        <w:t>הדלת לא היתה נעולה, הוא לא נגע בה, היא לא נכנסה לחדר השינה שלו כלל והיא יכלה לעזוב מתי שרצתה. להפך, הם ישבו שעתיים וחצי בערך והוא כבר רצה שתלך (עמ' 42 ש' 10 - 12; עמ' 50 ש' 6; עמ' 40 ש' 10 - 11, 13 - 14).</w:t>
      </w:r>
    </w:p>
    <w:p w14:paraId="10163D8F" w14:textId="77777777" w:rsidR="00B6070F" w:rsidRDefault="007E0D65">
      <w:pPr>
        <w:spacing w:after="80" w:line="320" w:lineRule="exact"/>
        <w:ind w:firstLine="283"/>
        <w:rPr>
          <w:rFonts w:hint="cs"/>
          <w:szCs w:val="24"/>
          <w:rtl/>
        </w:rPr>
      </w:pPr>
      <w:r>
        <w:rPr>
          <w:rFonts w:hint="cs"/>
          <w:szCs w:val="24"/>
          <w:rtl/>
        </w:rPr>
        <w:t xml:space="preserve"> </w:t>
      </w:r>
    </w:p>
    <w:p w14:paraId="404457C4" w14:textId="77777777" w:rsidR="00B6070F" w:rsidRDefault="00B6070F">
      <w:pPr>
        <w:spacing w:after="80" w:line="320" w:lineRule="exact"/>
        <w:ind w:firstLine="283"/>
        <w:rPr>
          <w:rFonts w:hint="cs"/>
          <w:szCs w:val="24"/>
          <w:rtl/>
        </w:rPr>
      </w:pPr>
      <w:r>
        <w:rPr>
          <w:rFonts w:hint="cs"/>
          <w:szCs w:val="24"/>
          <w:rtl/>
        </w:rPr>
        <w:tab/>
        <w:t>לדבריו, המניע שלה, האינטרס שלה - הכסף (עמ' 41 ש' 10; עמ' 43 ש' 19; עמ' 50 ש' 9, 13 - 15, 17, 20).</w:t>
      </w:r>
    </w:p>
    <w:p w14:paraId="18E7C941" w14:textId="77777777" w:rsidR="00B6070F" w:rsidRDefault="007E0D65">
      <w:pPr>
        <w:spacing w:after="80" w:line="320" w:lineRule="exact"/>
        <w:ind w:firstLine="283"/>
        <w:rPr>
          <w:rFonts w:hint="cs"/>
          <w:szCs w:val="24"/>
          <w:rtl/>
        </w:rPr>
      </w:pPr>
      <w:r>
        <w:rPr>
          <w:rFonts w:hint="cs"/>
          <w:szCs w:val="24"/>
          <w:rtl/>
        </w:rPr>
        <w:t xml:space="preserve"> </w:t>
      </w:r>
    </w:p>
    <w:p w14:paraId="0F208E4B" w14:textId="77777777" w:rsidR="00B6070F" w:rsidRDefault="00B6070F">
      <w:pPr>
        <w:spacing w:after="80" w:line="320" w:lineRule="exact"/>
        <w:ind w:firstLine="283"/>
        <w:rPr>
          <w:rFonts w:hint="cs"/>
          <w:szCs w:val="24"/>
          <w:rtl/>
        </w:rPr>
      </w:pPr>
      <w:r>
        <w:rPr>
          <w:rFonts w:hint="cs"/>
          <w:szCs w:val="24"/>
          <w:rtl/>
        </w:rPr>
        <w:t>25.</w:t>
      </w:r>
      <w:r>
        <w:rPr>
          <w:rFonts w:hint="cs"/>
          <w:szCs w:val="24"/>
          <w:rtl/>
        </w:rPr>
        <w:tab/>
        <w:t>דא עקא ועדותו אינה מתיישבת עם התנהגותו ועם דברים שאמר סמוך לאחר מעצרו ובהודעתו.</w:t>
      </w:r>
    </w:p>
    <w:p w14:paraId="6EFF9841" w14:textId="77777777" w:rsidR="00B6070F" w:rsidRDefault="007E0D65">
      <w:pPr>
        <w:spacing w:after="80" w:line="320" w:lineRule="exact"/>
        <w:ind w:firstLine="283"/>
        <w:rPr>
          <w:rFonts w:hint="cs"/>
          <w:szCs w:val="24"/>
          <w:rtl/>
        </w:rPr>
      </w:pPr>
      <w:r>
        <w:rPr>
          <w:rFonts w:hint="cs"/>
          <w:szCs w:val="24"/>
          <w:rtl/>
        </w:rPr>
        <w:t xml:space="preserve"> </w:t>
      </w:r>
    </w:p>
    <w:p w14:paraId="5E80DA9D" w14:textId="77777777" w:rsidR="00B6070F" w:rsidRDefault="00B6070F">
      <w:pPr>
        <w:spacing w:after="80" w:line="320" w:lineRule="exact"/>
        <w:ind w:firstLine="283"/>
        <w:rPr>
          <w:rFonts w:hint="cs"/>
          <w:szCs w:val="24"/>
          <w:rtl/>
        </w:rPr>
      </w:pPr>
      <w:r>
        <w:rPr>
          <w:rFonts w:hint="cs"/>
          <w:szCs w:val="24"/>
          <w:rtl/>
        </w:rPr>
        <w:t>26.</w:t>
      </w:r>
      <w:r>
        <w:rPr>
          <w:rFonts w:hint="cs"/>
          <w:szCs w:val="24"/>
          <w:rtl/>
        </w:rPr>
        <w:tab/>
        <w:t>רס"ל אפי בן -  נעים, שוטר סיור, הגיע לביתו אותו יום בשעה 20:30 ונתבקש לא למסור לו את סיבת מעצרו. כשיצא מהמעלית, לאחר שזוהה, הוסבר לו שנעצר לצרכי חקירה, נתפס ברשותו כרטיס ביקור זהה לזה שנתן למתלוננת (ת/9; ת/1) ובדירתו נתפסו 2 סכינים, העונים לתאור שמסרה. בדרך לתחנה דיבר בפלאפון ברוסית ודבריו נרשמו ע"י השוטרת אלה לויטן (דוח הפעולה - ת/12).</w:t>
      </w:r>
    </w:p>
    <w:p w14:paraId="104FB38C" w14:textId="77777777" w:rsidR="00B6070F" w:rsidRDefault="007E0D65">
      <w:pPr>
        <w:spacing w:after="80" w:line="320" w:lineRule="exact"/>
        <w:ind w:firstLine="283"/>
        <w:rPr>
          <w:rFonts w:hint="cs"/>
          <w:szCs w:val="24"/>
          <w:rtl/>
        </w:rPr>
      </w:pPr>
      <w:r>
        <w:rPr>
          <w:rFonts w:hint="cs"/>
          <w:szCs w:val="24"/>
          <w:rtl/>
        </w:rPr>
        <w:t xml:space="preserve"> </w:t>
      </w:r>
    </w:p>
    <w:p w14:paraId="5CA7B4A9" w14:textId="77777777" w:rsidR="00B6070F" w:rsidRDefault="00B6070F">
      <w:pPr>
        <w:spacing w:after="80" w:line="320" w:lineRule="exact"/>
        <w:ind w:firstLine="283"/>
        <w:rPr>
          <w:rFonts w:hint="cs"/>
          <w:szCs w:val="24"/>
          <w:rtl/>
        </w:rPr>
      </w:pPr>
      <w:r>
        <w:rPr>
          <w:rFonts w:hint="cs"/>
          <w:szCs w:val="24"/>
          <w:rtl/>
        </w:rPr>
        <w:tab/>
        <w:t>בדוח המעצר, שמולא ע"י רש"ט לויטן, אכן נמסר לו שעצור לצורך חקירה ותגובתו היתה: "על מה אני עצור?" (דוח המעצר - ת/13).</w:t>
      </w:r>
    </w:p>
    <w:p w14:paraId="28CA9714" w14:textId="77777777" w:rsidR="00B6070F" w:rsidRDefault="007E0D65">
      <w:pPr>
        <w:spacing w:after="80" w:line="320" w:lineRule="exact"/>
        <w:ind w:firstLine="283"/>
        <w:rPr>
          <w:rFonts w:hint="cs"/>
          <w:szCs w:val="24"/>
          <w:rtl/>
        </w:rPr>
      </w:pPr>
      <w:r>
        <w:rPr>
          <w:rFonts w:hint="cs"/>
          <w:szCs w:val="24"/>
          <w:rtl/>
        </w:rPr>
        <w:t xml:space="preserve"> </w:t>
      </w:r>
    </w:p>
    <w:p w14:paraId="7F12B261" w14:textId="77777777" w:rsidR="00B6070F" w:rsidRDefault="00B6070F">
      <w:pPr>
        <w:spacing w:after="80" w:line="320" w:lineRule="exact"/>
        <w:ind w:firstLine="283"/>
        <w:rPr>
          <w:rFonts w:hint="cs"/>
          <w:szCs w:val="24"/>
          <w:rtl/>
        </w:rPr>
      </w:pPr>
      <w:r>
        <w:rPr>
          <w:rFonts w:hint="cs"/>
          <w:szCs w:val="24"/>
          <w:rtl/>
        </w:rPr>
        <w:t>27.</w:t>
      </w:r>
      <w:r>
        <w:rPr>
          <w:rFonts w:hint="cs"/>
          <w:szCs w:val="24"/>
          <w:rtl/>
        </w:rPr>
        <w:tab/>
        <w:t>רש"ט לויטן רשמה זכ"ד אודות דבריו בפלאפון, אשר נאמרו בדרך לתחנה, כדלקמן:</w:t>
      </w:r>
    </w:p>
    <w:p w14:paraId="0B522475" w14:textId="77777777" w:rsidR="00B6070F" w:rsidRDefault="007E0D65">
      <w:pPr>
        <w:spacing w:after="80" w:line="320" w:lineRule="exact"/>
        <w:ind w:firstLine="283"/>
        <w:rPr>
          <w:rFonts w:hint="cs"/>
          <w:szCs w:val="24"/>
          <w:rtl/>
        </w:rPr>
      </w:pPr>
      <w:r>
        <w:rPr>
          <w:rFonts w:hint="cs"/>
          <w:szCs w:val="24"/>
          <w:rtl/>
        </w:rPr>
        <w:t xml:space="preserve"> </w:t>
      </w:r>
    </w:p>
    <w:p w14:paraId="694D61A9" w14:textId="77777777" w:rsidR="00B6070F" w:rsidRDefault="00B6070F">
      <w:pPr>
        <w:spacing w:after="80" w:line="320" w:lineRule="exact"/>
        <w:ind w:firstLine="283"/>
        <w:rPr>
          <w:rFonts w:hint="cs"/>
          <w:szCs w:val="24"/>
          <w:rtl/>
        </w:rPr>
      </w:pPr>
      <w:r>
        <w:rPr>
          <w:rFonts w:hint="cs"/>
          <w:szCs w:val="24"/>
          <w:rtl/>
        </w:rPr>
        <w:t>"כן, כן הזמנתי בחורה לתאטרון הזה והיא הלכה התלוננה, נראה לי זאת אניה, היא רצתה להיות בתאטרון, כן היא היתה אצלי בבית והלכה לבד הקפצתי אותה ליוויתי אותה וזהו, אני לא יודע מה היא אמרה עלי, הלך עלי חבל על הזמן, כן אני בדרך למשטרה, רק הגעתי הביתה ולקחו אותי, אני לא יודע, זו רק היא היתה מסוגלת להגיש נגדי תלונה" (הזכ"ד - ת/14).</w:t>
      </w:r>
    </w:p>
    <w:p w14:paraId="58A88355" w14:textId="77777777" w:rsidR="00B6070F" w:rsidRDefault="007E0D65">
      <w:pPr>
        <w:spacing w:after="80" w:line="320" w:lineRule="exact"/>
        <w:ind w:firstLine="283"/>
        <w:rPr>
          <w:rFonts w:hint="cs"/>
          <w:szCs w:val="24"/>
          <w:rtl/>
        </w:rPr>
      </w:pPr>
      <w:r>
        <w:rPr>
          <w:rFonts w:hint="cs"/>
          <w:szCs w:val="24"/>
          <w:rtl/>
        </w:rPr>
        <w:t xml:space="preserve"> </w:t>
      </w:r>
    </w:p>
    <w:p w14:paraId="53C34625" w14:textId="77777777" w:rsidR="00B6070F" w:rsidRDefault="00B6070F">
      <w:pPr>
        <w:spacing w:after="80" w:line="320" w:lineRule="exact"/>
        <w:ind w:firstLine="283"/>
        <w:rPr>
          <w:rFonts w:hint="cs"/>
          <w:szCs w:val="24"/>
          <w:rtl/>
        </w:rPr>
      </w:pPr>
      <w:r>
        <w:rPr>
          <w:rFonts w:hint="cs"/>
          <w:szCs w:val="24"/>
          <w:rtl/>
        </w:rPr>
        <w:t>אילו הדברים התנהלו כפי גרסתו הרי ברור שלא היתה עולה בדעתו האפשרות שהמתלוננת תתלונן כנגדו, והדברים שאמר מדברים בעד עצמם ומהווים "ראשית הודייה".</w:t>
      </w:r>
    </w:p>
    <w:p w14:paraId="0566D35C" w14:textId="77777777" w:rsidR="00B6070F" w:rsidRDefault="007E0D65">
      <w:pPr>
        <w:spacing w:after="80" w:line="320" w:lineRule="exact"/>
        <w:ind w:firstLine="283"/>
        <w:rPr>
          <w:rFonts w:hint="cs"/>
          <w:szCs w:val="24"/>
          <w:rtl/>
        </w:rPr>
      </w:pPr>
      <w:r>
        <w:rPr>
          <w:rFonts w:hint="cs"/>
          <w:szCs w:val="24"/>
          <w:rtl/>
        </w:rPr>
        <w:t xml:space="preserve"> </w:t>
      </w:r>
    </w:p>
    <w:p w14:paraId="54C722B3" w14:textId="77777777" w:rsidR="00B6070F" w:rsidRDefault="00B6070F">
      <w:pPr>
        <w:spacing w:after="80" w:line="320" w:lineRule="exact"/>
        <w:ind w:firstLine="283"/>
        <w:rPr>
          <w:rFonts w:hint="cs"/>
          <w:szCs w:val="24"/>
          <w:rtl/>
        </w:rPr>
      </w:pPr>
      <w:r>
        <w:rPr>
          <w:rFonts w:hint="cs"/>
          <w:szCs w:val="24"/>
          <w:rtl/>
        </w:rPr>
        <w:t>הנאשם שלל בעדותו את תוכן הדברים שיוחסו לו, בטענה שהשוטרת המציאה והוסיפה בהקשר למתלוננת (עמ' 47 ש' 9 - 23; עמ' 48 ש' 4 - 6).</w:t>
      </w:r>
    </w:p>
    <w:p w14:paraId="768B024B" w14:textId="77777777" w:rsidR="00B6070F" w:rsidRDefault="007E0D65">
      <w:pPr>
        <w:spacing w:after="80" w:line="320" w:lineRule="exact"/>
        <w:ind w:firstLine="283"/>
        <w:rPr>
          <w:rFonts w:hint="cs"/>
          <w:szCs w:val="24"/>
          <w:rtl/>
        </w:rPr>
      </w:pPr>
      <w:r>
        <w:rPr>
          <w:rFonts w:hint="cs"/>
          <w:szCs w:val="24"/>
          <w:rtl/>
        </w:rPr>
        <w:t xml:space="preserve"> </w:t>
      </w:r>
    </w:p>
    <w:p w14:paraId="4DE3EC35" w14:textId="77777777" w:rsidR="00B6070F" w:rsidRDefault="00B6070F">
      <w:pPr>
        <w:spacing w:after="80" w:line="320" w:lineRule="exact"/>
        <w:ind w:firstLine="283"/>
        <w:rPr>
          <w:rFonts w:hint="cs"/>
          <w:szCs w:val="24"/>
          <w:rtl/>
        </w:rPr>
      </w:pPr>
      <w:r>
        <w:rPr>
          <w:rFonts w:hint="cs"/>
          <w:szCs w:val="24"/>
          <w:rtl/>
        </w:rPr>
        <w:t>את המשפט "הלך עלי חבל על הזמן" אמר, אך בהקשר אחר, מאחר ועבר דירה בלי לשלם מיסים וחשב שבעל הבית התלונן?!!! (עמ' 47 ש' 24 - עמ' 48 ש' 3). דברים שונים אמר בהודעתו (ת/10 עמ' 3 ש' 52 - 55).</w:t>
      </w:r>
    </w:p>
    <w:p w14:paraId="3BE99BEC" w14:textId="77777777" w:rsidR="00B6070F" w:rsidRDefault="007E0D65">
      <w:pPr>
        <w:spacing w:after="80" w:line="320" w:lineRule="exact"/>
        <w:ind w:firstLine="283"/>
        <w:rPr>
          <w:rFonts w:hint="cs"/>
          <w:szCs w:val="24"/>
          <w:rtl/>
        </w:rPr>
      </w:pPr>
      <w:r>
        <w:rPr>
          <w:rFonts w:hint="cs"/>
          <w:szCs w:val="24"/>
          <w:rtl/>
        </w:rPr>
        <w:t xml:space="preserve"> </w:t>
      </w:r>
    </w:p>
    <w:p w14:paraId="0C0F9171" w14:textId="77777777" w:rsidR="00B6070F" w:rsidRDefault="00B6070F">
      <w:pPr>
        <w:spacing w:after="80" w:line="320" w:lineRule="exact"/>
        <w:ind w:firstLine="283"/>
        <w:rPr>
          <w:rFonts w:hint="cs"/>
          <w:szCs w:val="24"/>
          <w:rtl/>
        </w:rPr>
      </w:pPr>
      <w:r>
        <w:rPr>
          <w:rFonts w:hint="cs"/>
          <w:szCs w:val="24"/>
          <w:rtl/>
        </w:rPr>
        <w:t>מקריאת הדברים ברור שזה הסבר שקרי. אולם, משאישר, חלק מהתגובה, ודוקא את החלק המפליל ביותר, אין לי אלא לקבוע שהשוטרת, שהינה שוטרת סיור, אשר לא היתה מעורה בנבכי החקירה, לא המציאה דבר אלא פשוט תרגמה את תוכן השיחה.</w:t>
      </w:r>
    </w:p>
    <w:p w14:paraId="4C4B5452" w14:textId="77777777" w:rsidR="00B6070F" w:rsidRDefault="007E0D65">
      <w:pPr>
        <w:spacing w:after="80" w:line="320" w:lineRule="exact"/>
        <w:ind w:firstLine="283"/>
        <w:rPr>
          <w:rFonts w:hint="cs"/>
          <w:szCs w:val="24"/>
          <w:rtl/>
        </w:rPr>
      </w:pPr>
      <w:r>
        <w:rPr>
          <w:rFonts w:hint="cs"/>
          <w:szCs w:val="24"/>
          <w:rtl/>
        </w:rPr>
        <w:t xml:space="preserve"> </w:t>
      </w:r>
    </w:p>
    <w:p w14:paraId="00EEB771" w14:textId="77777777" w:rsidR="00B6070F" w:rsidRDefault="00B6070F">
      <w:pPr>
        <w:spacing w:after="80" w:line="320" w:lineRule="exact"/>
        <w:ind w:firstLine="283"/>
        <w:rPr>
          <w:rFonts w:hint="cs"/>
          <w:szCs w:val="24"/>
          <w:rtl/>
        </w:rPr>
      </w:pPr>
      <w:r>
        <w:rPr>
          <w:rFonts w:hint="cs"/>
          <w:szCs w:val="24"/>
          <w:rtl/>
        </w:rPr>
        <w:t>בהודעה טען שכשהשוטרים הסיעו אותו שוחח עם אלה, וכשנאמר לו שלפני החקירה אמר ששוחח עם חבר שהוא כמו אח חזר בו ואמר שאלה היתה בביתו, שהתקשר אליה ולא ענתה ואז התקשר אל החבר (ת/10, עמ' 3, ש' 33 - 40).</w:t>
      </w:r>
    </w:p>
    <w:p w14:paraId="610021DF" w14:textId="77777777" w:rsidR="00B6070F" w:rsidRDefault="007E0D65">
      <w:pPr>
        <w:spacing w:after="80" w:line="320" w:lineRule="exact"/>
        <w:ind w:firstLine="283"/>
        <w:rPr>
          <w:rFonts w:hint="cs"/>
          <w:szCs w:val="24"/>
          <w:rtl/>
        </w:rPr>
      </w:pPr>
      <w:r>
        <w:rPr>
          <w:rFonts w:hint="cs"/>
          <w:szCs w:val="24"/>
          <w:rtl/>
        </w:rPr>
        <w:t xml:space="preserve"> </w:t>
      </w:r>
    </w:p>
    <w:p w14:paraId="5D204E37" w14:textId="77777777" w:rsidR="00B6070F" w:rsidRDefault="00B6070F">
      <w:pPr>
        <w:spacing w:after="80" w:line="320" w:lineRule="exact"/>
        <w:ind w:firstLine="283"/>
        <w:rPr>
          <w:rFonts w:hint="cs"/>
          <w:szCs w:val="24"/>
          <w:rtl/>
        </w:rPr>
      </w:pPr>
      <w:r>
        <w:rPr>
          <w:rFonts w:hint="cs"/>
          <w:szCs w:val="24"/>
          <w:rtl/>
        </w:rPr>
        <w:t>זו גם היתה הפעם הראשונה בה ציין, לקראת סוף ההודעה, שאלה היתה בבית בזמן שהמתלוננת שהתה שם, אך מסר פרטים שגויים אודותיה.</w:t>
      </w:r>
    </w:p>
    <w:p w14:paraId="3B656FFE" w14:textId="77777777" w:rsidR="00B6070F" w:rsidRDefault="007E0D65">
      <w:pPr>
        <w:spacing w:after="80" w:line="320" w:lineRule="exact"/>
        <w:ind w:firstLine="283"/>
        <w:rPr>
          <w:rFonts w:hint="cs"/>
          <w:szCs w:val="24"/>
          <w:rtl/>
        </w:rPr>
      </w:pPr>
      <w:r>
        <w:rPr>
          <w:rFonts w:hint="cs"/>
          <w:szCs w:val="24"/>
          <w:rtl/>
        </w:rPr>
        <w:t xml:space="preserve"> </w:t>
      </w:r>
    </w:p>
    <w:p w14:paraId="3D863F36" w14:textId="77777777" w:rsidR="00B6070F" w:rsidRDefault="00B6070F">
      <w:pPr>
        <w:spacing w:after="80" w:line="320" w:lineRule="exact"/>
        <w:ind w:firstLine="283"/>
        <w:rPr>
          <w:rFonts w:hint="cs"/>
          <w:szCs w:val="24"/>
          <w:rtl/>
        </w:rPr>
      </w:pPr>
      <w:r>
        <w:rPr>
          <w:rFonts w:hint="cs"/>
          <w:szCs w:val="24"/>
          <w:rtl/>
        </w:rPr>
        <w:t>28.</w:t>
      </w:r>
      <w:r>
        <w:rPr>
          <w:rFonts w:hint="cs"/>
          <w:szCs w:val="24"/>
          <w:rtl/>
        </w:rPr>
        <w:tab/>
        <w:t>ככלל, הדברים שמסר אודותיה בהודעותיו מעורפלים וסותרים.</w:t>
      </w:r>
    </w:p>
    <w:p w14:paraId="6233CF96" w14:textId="77777777" w:rsidR="00B6070F" w:rsidRDefault="007E0D65">
      <w:pPr>
        <w:spacing w:after="80" w:line="320" w:lineRule="exact"/>
        <w:ind w:firstLine="283"/>
        <w:rPr>
          <w:rFonts w:hint="cs"/>
          <w:szCs w:val="24"/>
          <w:rtl/>
        </w:rPr>
      </w:pPr>
      <w:r>
        <w:rPr>
          <w:rFonts w:hint="cs"/>
          <w:szCs w:val="24"/>
          <w:rtl/>
        </w:rPr>
        <w:t xml:space="preserve"> </w:t>
      </w:r>
    </w:p>
    <w:p w14:paraId="78AF8694" w14:textId="77777777" w:rsidR="00B6070F" w:rsidRDefault="00B6070F">
      <w:pPr>
        <w:spacing w:after="80" w:line="320" w:lineRule="exact"/>
        <w:ind w:firstLine="283"/>
        <w:rPr>
          <w:rFonts w:hint="cs"/>
          <w:szCs w:val="24"/>
          <w:rtl/>
        </w:rPr>
      </w:pPr>
      <w:r>
        <w:rPr>
          <w:rFonts w:hint="cs"/>
          <w:szCs w:val="24"/>
          <w:rtl/>
        </w:rPr>
        <w:tab/>
        <w:t>בהודעה הראשונה, בסופה אמנם אמר שהיתה בביתו כשהמתלוננת היתה (ת/10, עמ' 3, ש' 38 - 39) מסר מספר "פלאפון" שלה, שאינו מספר פלאפון כלל אלא מספר של טלפון צבורי סמוך לביתו (ת/10, עמ' 3, ש' 34 - 35; עדות ע"ת 3 - רס"ב אורי דיין, עמ' 28 ש' 6 - 7, 17) ואמר לרס"ב דיין "... לא מוכן לערב אותה כי היא לא תתחתן איתי" (עמ' 28 ש' 5 - 6).</w:t>
      </w:r>
    </w:p>
    <w:p w14:paraId="00CADAD9" w14:textId="77777777" w:rsidR="00B6070F" w:rsidRDefault="007E0D65">
      <w:pPr>
        <w:spacing w:after="80" w:line="320" w:lineRule="exact"/>
        <w:ind w:firstLine="283"/>
        <w:rPr>
          <w:rFonts w:hint="cs"/>
          <w:szCs w:val="24"/>
          <w:rtl/>
        </w:rPr>
      </w:pPr>
      <w:r>
        <w:rPr>
          <w:rFonts w:hint="cs"/>
          <w:szCs w:val="24"/>
          <w:rtl/>
        </w:rPr>
        <w:t xml:space="preserve"> </w:t>
      </w:r>
    </w:p>
    <w:p w14:paraId="013A6CB6" w14:textId="77777777" w:rsidR="00B6070F" w:rsidRDefault="00B6070F">
      <w:pPr>
        <w:spacing w:after="80" w:line="320" w:lineRule="exact"/>
        <w:ind w:firstLine="283"/>
        <w:rPr>
          <w:rFonts w:hint="cs"/>
          <w:szCs w:val="24"/>
          <w:rtl/>
        </w:rPr>
      </w:pPr>
      <w:r>
        <w:rPr>
          <w:rFonts w:hint="cs"/>
          <w:szCs w:val="24"/>
          <w:rtl/>
        </w:rPr>
        <w:tab/>
        <w:t>בהמשך ההודעה, לשאלה האם אלה היתה כל הזמן בבית כשהמתלוננת היתה השיב: "הלכה לפני" (ת/10, עמ' 3, ש' 47 - 48) אך בהמשך כשנשאל "הלכה לפני מה?" חזר בו ואמר: "אלה היתה אצלי עד הסוף עד שאנה לא עזבה את הדירה" (ת/10, עמ' 3, ש' 49 - 51).</w:t>
      </w:r>
    </w:p>
    <w:p w14:paraId="3969263C" w14:textId="77777777" w:rsidR="00B6070F" w:rsidRDefault="007E0D65">
      <w:pPr>
        <w:spacing w:after="80" w:line="320" w:lineRule="exact"/>
        <w:ind w:firstLine="283"/>
        <w:rPr>
          <w:rFonts w:hint="cs"/>
          <w:szCs w:val="24"/>
          <w:rtl/>
        </w:rPr>
      </w:pPr>
      <w:r>
        <w:rPr>
          <w:rFonts w:hint="cs"/>
          <w:szCs w:val="24"/>
          <w:rtl/>
        </w:rPr>
        <w:t xml:space="preserve"> </w:t>
      </w:r>
    </w:p>
    <w:p w14:paraId="11EC9FE8" w14:textId="77777777" w:rsidR="00B6070F" w:rsidRDefault="00B6070F">
      <w:pPr>
        <w:spacing w:after="80" w:line="320" w:lineRule="exact"/>
        <w:ind w:firstLine="283"/>
        <w:rPr>
          <w:rFonts w:hint="cs"/>
          <w:szCs w:val="24"/>
          <w:rtl/>
        </w:rPr>
      </w:pPr>
      <w:r>
        <w:rPr>
          <w:rFonts w:hint="cs"/>
          <w:szCs w:val="24"/>
          <w:rtl/>
        </w:rPr>
        <w:tab/>
        <w:t>בהודעה השניה שינה מגרסתו ואמר:</w:t>
      </w:r>
    </w:p>
    <w:p w14:paraId="3DBF32D1" w14:textId="77777777" w:rsidR="00B6070F" w:rsidRDefault="007E0D65">
      <w:pPr>
        <w:spacing w:after="80" w:line="320" w:lineRule="exact"/>
        <w:ind w:firstLine="283"/>
        <w:rPr>
          <w:rFonts w:hint="cs"/>
          <w:szCs w:val="24"/>
          <w:rtl/>
        </w:rPr>
      </w:pPr>
      <w:r>
        <w:rPr>
          <w:rFonts w:hint="cs"/>
          <w:szCs w:val="24"/>
          <w:rtl/>
        </w:rPr>
        <w:t xml:space="preserve"> </w:t>
      </w:r>
    </w:p>
    <w:p w14:paraId="6B0D43DB" w14:textId="77777777" w:rsidR="00B6070F" w:rsidRDefault="00B6070F">
      <w:pPr>
        <w:spacing w:after="80" w:line="320" w:lineRule="exact"/>
        <w:ind w:firstLine="283"/>
        <w:rPr>
          <w:rFonts w:hint="cs"/>
          <w:szCs w:val="24"/>
          <w:rtl/>
        </w:rPr>
      </w:pPr>
      <w:r>
        <w:rPr>
          <w:rFonts w:hint="cs"/>
          <w:szCs w:val="24"/>
          <w:rtl/>
        </w:rPr>
        <w:t>"אלה הגיעה אלי לדירה בסביבות השעה 17:00 לאחר שהלכה אנה. הן לא נפגשו" (ת/15 ש' 21 - 24).</w:t>
      </w:r>
    </w:p>
    <w:p w14:paraId="76F110C8" w14:textId="77777777" w:rsidR="00B6070F" w:rsidRDefault="007E0D65">
      <w:pPr>
        <w:spacing w:after="80" w:line="320" w:lineRule="exact"/>
        <w:ind w:firstLine="283"/>
        <w:rPr>
          <w:rFonts w:hint="cs"/>
          <w:szCs w:val="24"/>
          <w:rtl/>
        </w:rPr>
      </w:pPr>
      <w:r>
        <w:rPr>
          <w:rFonts w:hint="cs"/>
          <w:szCs w:val="24"/>
          <w:rtl/>
        </w:rPr>
        <w:t xml:space="preserve"> </w:t>
      </w:r>
    </w:p>
    <w:p w14:paraId="191DBBF9" w14:textId="77777777" w:rsidR="00B6070F" w:rsidRDefault="00B6070F">
      <w:pPr>
        <w:spacing w:after="80" w:line="320" w:lineRule="exact"/>
        <w:ind w:firstLine="283"/>
        <w:rPr>
          <w:rFonts w:hint="cs"/>
          <w:szCs w:val="24"/>
          <w:rtl/>
        </w:rPr>
      </w:pPr>
      <w:r>
        <w:rPr>
          <w:rFonts w:hint="cs"/>
          <w:szCs w:val="24"/>
          <w:rtl/>
        </w:rPr>
        <w:tab/>
        <w:t>בעדות חזר בו  שוב ואמר שבהודעה שיקר כדי לא לערב אותה (עמ' 48 ש' 17 - 20).</w:t>
      </w:r>
    </w:p>
    <w:p w14:paraId="24C107EA" w14:textId="77777777" w:rsidR="00B6070F" w:rsidRDefault="007E0D65">
      <w:pPr>
        <w:spacing w:after="80" w:line="320" w:lineRule="exact"/>
        <w:ind w:firstLine="283"/>
        <w:rPr>
          <w:rFonts w:hint="cs"/>
          <w:szCs w:val="24"/>
          <w:rtl/>
        </w:rPr>
      </w:pPr>
      <w:r>
        <w:rPr>
          <w:rFonts w:hint="cs"/>
          <w:szCs w:val="24"/>
          <w:rtl/>
        </w:rPr>
        <w:t xml:space="preserve"> </w:t>
      </w:r>
    </w:p>
    <w:p w14:paraId="1C59684A" w14:textId="77777777" w:rsidR="00B6070F" w:rsidRDefault="00B6070F">
      <w:pPr>
        <w:spacing w:after="80" w:line="320" w:lineRule="exact"/>
        <w:ind w:firstLine="283"/>
        <w:rPr>
          <w:rFonts w:hint="cs"/>
          <w:szCs w:val="24"/>
          <w:rtl/>
        </w:rPr>
      </w:pPr>
      <w:r>
        <w:rPr>
          <w:rFonts w:hint="cs"/>
          <w:szCs w:val="24"/>
          <w:rtl/>
        </w:rPr>
        <w:t>29.</w:t>
      </w:r>
      <w:r>
        <w:rPr>
          <w:rFonts w:hint="cs"/>
          <w:szCs w:val="24"/>
          <w:rtl/>
        </w:rPr>
        <w:tab/>
        <w:t>בעדות אמר שאלה הגיעה בזמן שאכלו ושתו, בסביבות 15:30, 15:40, שהיא נכנסה בשקט, עם אוזניות על האוזניים ונגשה למטבח (עמ' 39 ש' 20; עמ' 40 ש' 3 - 4).</w:t>
      </w:r>
    </w:p>
    <w:p w14:paraId="2D028EEA" w14:textId="77777777" w:rsidR="00B6070F" w:rsidRDefault="007E0D65">
      <w:pPr>
        <w:spacing w:after="80" w:line="320" w:lineRule="exact"/>
        <w:ind w:firstLine="283"/>
        <w:rPr>
          <w:rFonts w:hint="cs"/>
          <w:szCs w:val="24"/>
          <w:rtl/>
        </w:rPr>
      </w:pPr>
      <w:r>
        <w:rPr>
          <w:rFonts w:hint="cs"/>
          <w:szCs w:val="24"/>
          <w:rtl/>
        </w:rPr>
        <w:t xml:space="preserve"> </w:t>
      </w:r>
    </w:p>
    <w:p w14:paraId="56316B0B" w14:textId="77777777" w:rsidR="00B6070F" w:rsidRDefault="00B6070F">
      <w:pPr>
        <w:spacing w:after="80" w:line="320" w:lineRule="exact"/>
        <w:ind w:firstLine="283"/>
        <w:rPr>
          <w:rFonts w:hint="cs"/>
          <w:szCs w:val="24"/>
          <w:rtl/>
        </w:rPr>
      </w:pPr>
      <w:r>
        <w:rPr>
          <w:rFonts w:hint="cs"/>
          <w:szCs w:val="24"/>
          <w:rtl/>
        </w:rPr>
        <w:tab/>
      </w:r>
      <w:r>
        <w:rPr>
          <w:rFonts w:hint="cs"/>
          <w:szCs w:val="24"/>
          <w:rtl/>
        </w:rPr>
        <w:tab/>
        <w:t>"אמרנו שלום באמצעות עיניים, ככה הדדי" (עמ' 40 ש' 5 - 6).</w:t>
      </w:r>
    </w:p>
    <w:p w14:paraId="40E45C23" w14:textId="77777777" w:rsidR="00B6070F" w:rsidRDefault="007E0D65">
      <w:pPr>
        <w:spacing w:after="80" w:line="320" w:lineRule="exact"/>
        <w:ind w:firstLine="283"/>
        <w:rPr>
          <w:rFonts w:hint="cs"/>
          <w:szCs w:val="24"/>
          <w:rtl/>
        </w:rPr>
      </w:pPr>
      <w:r>
        <w:rPr>
          <w:rFonts w:hint="cs"/>
          <w:szCs w:val="24"/>
          <w:rtl/>
        </w:rPr>
        <w:t xml:space="preserve"> </w:t>
      </w:r>
    </w:p>
    <w:p w14:paraId="13AF8E13" w14:textId="77777777" w:rsidR="00B6070F" w:rsidRDefault="00B6070F">
      <w:pPr>
        <w:spacing w:after="80" w:line="320" w:lineRule="exact"/>
        <w:ind w:firstLine="283"/>
        <w:rPr>
          <w:rFonts w:hint="cs"/>
          <w:szCs w:val="24"/>
          <w:rtl/>
        </w:rPr>
      </w:pPr>
      <w:r>
        <w:rPr>
          <w:rFonts w:hint="cs"/>
          <w:szCs w:val="24"/>
          <w:rtl/>
        </w:rPr>
        <w:tab/>
        <w:t>החברה - אלה, תמכה בעדותו. היא תארה כיצד נפגשו בבוקר והוא אמר לה כשיהיה לך זמן תכנסי לבקר (עמ' 51 ש' 21 - 22). לא ברור מדוע היה צריך לבקש זאת כאשר, עפ"י עדותו, היא ממילא מגיעה לביתו כמעט מדי יום?!! (עמ' 39        ש' 23 - 24).</w:t>
      </w:r>
    </w:p>
    <w:p w14:paraId="50EA1CD5" w14:textId="77777777" w:rsidR="00B6070F" w:rsidRDefault="007E0D65">
      <w:pPr>
        <w:spacing w:after="80" w:line="320" w:lineRule="exact"/>
        <w:ind w:firstLine="283"/>
        <w:rPr>
          <w:rFonts w:hint="cs"/>
          <w:szCs w:val="24"/>
          <w:rtl/>
        </w:rPr>
      </w:pPr>
      <w:r>
        <w:rPr>
          <w:rFonts w:hint="cs"/>
          <w:szCs w:val="24"/>
          <w:rtl/>
        </w:rPr>
        <w:t xml:space="preserve"> </w:t>
      </w:r>
    </w:p>
    <w:p w14:paraId="4060FE7B" w14:textId="77777777" w:rsidR="00B6070F" w:rsidRDefault="00B6070F">
      <w:pPr>
        <w:spacing w:after="80" w:line="320" w:lineRule="exact"/>
        <w:ind w:firstLine="283"/>
        <w:rPr>
          <w:rFonts w:hint="cs"/>
          <w:szCs w:val="24"/>
          <w:rtl/>
        </w:rPr>
      </w:pPr>
      <w:r>
        <w:rPr>
          <w:rFonts w:hint="cs"/>
          <w:szCs w:val="24"/>
          <w:rtl/>
        </w:rPr>
        <w:tab/>
        <w:t>מכל מקום, היא הגיעה אליו בסביבות 15:40, 16:00, עפ"י עדותה, בשקט, נגעה בדלת והיא נפתחה (עמ' 51 ש' 27). כשראתה שהוא משוחח עם אחרת עשתה סימן של שקט עם האצבע ונכנסה למטבח שם ישבה, בשקט, בלי לזוז, והאזינה באוזניות (עמ' 52 ש' 1 - 2; עמ' 56 ש' 8 - 9). אין עדות באשר לשלום באמצעות העיניים.</w:t>
      </w:r>
    </w:p>
    <w:p w14:paraId="640F8C1F" w14:textId="77777777" w:rsidR="00B6070F" w:rsidRDefault="007E0D65">
      <w:pPr>
        <w:spacing w:after="80" w:line="320" w:lineRule="exact"/>
        <w:ind w:firstLine="283"/>
        <w:rPr>
          <w:rFonts w:hint="cs"/>
          <w:szCs w:val="24"/>
          <w:rtl/>
        </w:rPr>
      </w:pPr>
      <w:r>
        <w:rPr>
          <w:rFonts w:hint="cs"/>
          <w:szCs w:val="24"/>
          <w:rtl/>
        </w:rPr>
        <w:t xml:space="preserve"> </w:t>
      </w:r>
    </w:p>
    <w:p w14:paraId="437F807D" w14:textId="77777777" w:rsidR="00B6070F" w:rsidRDefault="00B6070F">
      <w:pPr>
        <w:spacing w:after="80" w:line="320" w:lineRule="exact"/>
        <w:ind w:firstLine="283"/>
        <w:rPr>
          <w:rFonts w:hint="cs"/>
          <w:szCs w:val="24"/>
          <w:rtl/>
        </w:rPr>
      </w:pPr>
      <w:r>
        <w:rPr>
          <w:rFonts w:hint="cs"/>
          <w:szCs w:val="24"/>
          <w:rtl/>
        </w:rPr>
        <w:tab/>
        <w:t>כעבור 40, 45 דקות "...הוא ...ליווה אותה, סגר את הדלת והיא הלכה" (עמ' 52    ש' 6 - 7).</w:t>
      </w:r>
    </w:p>
    <w:p w14:paraId="0D712596" w14:textId="77777777" w:rsidR="00B6070F" w:rsidRDefault="007E0D65">
      <w:pPr>
        <w:spacing w:after="80" w:line="320" w:lineRule="exact"/>
        <w:ind w:firstLine="283"/>
        <w:rPr>
          <w:rFonts w:hint="cs"/>
          <w:szCs w:val="24"/>
          <w:rtl/>
        </w:rPr>
      </w:pPr>
      <w:r>
        <w:rPr>
          <w:rFonts w:hint="cs"/>
          <w:szCs w:val="24"/>
          <w:rtl/>
        </w:rPr>
        <w:t xml:space="preserve"> </w:t>
      </w:r>
    </w:p>
    <w:p w14:paraId="48BBADBB" w14:textId="77777777" w:rsidR="00B6070F" w:rsidRDefault="00B6070F">
      <w:pPr>
        <w:spacing w:after="80" w:line="320" w:lineRule="exact"/>
        <w:ind w:firstLine="283"/>
        <w:rPr>
          <w:rFonts w:hint="cs"/>
          <w:szCs w:val="24"/>
          <w:rtl/>
        </w:rPr>
      </w:pPr>
      <w:r>
        <w:rPr>
          <w:rFonts w:hint="cs"/>
          <w:szCs w:val="24"/>
          <w:rtl/>
        </w:rPr>
        <w:tab/>
        <w:t>כשנשאלה האם הלכה לבד העיר הנאשם בשפה הרוסית והוזהר שלא לדבר (עמ' 52 ש' 10) והעדה אישרה "היא הלכה לבד, כן" (עמ' 52 ש' 12).</w:t>
      </w:r>
    </w:p>
    <w:p w14:paraId="6304A849" w14:textId="77777777" w:rsidR="00B6070F" w:rsidRDefault="007E0D65">
      <w:pPr>
        <w:spacing w:after="80" w:line="320" w:lineRule="exact"/>
        <w:ind w:firstLine="283"/>
        <w:rPr>
          <w:rFonts w:hint="cs"/>
          <w:szCs w:val="24"/>
          <w:rtl/>
        </w:rPr>
      </w:pPr>
      <w:r>
        <w:rPr>
          <w:rFonts w:hint="cs"/>
          <w:szCs w:val="24"/>
          <w:rtl/>
        </w:rPr>
        <w:t xml:space="preserve"> </w:t>
      </w:r>
    </w:p>
    <w:p w14:paraId="44B8F20E" w14:textId="77777777" w:rsidR="00B6070F" w:rsidRDefault="00B6070F">
      <w:pPr>
        <w:spacing w:after="80" w:line="320" w:lineRule="exact"/>
        <w:ind w:firstLine="283"/>
        <w:rPr>
          <w:rFonts w:hint="cs"/>
          <w:szCs w:val="24"/>
          <w:rtl/>
        </w:rPr>
      </w:pPr>
      <w:r>
        <w:rPr>
          <w:rFonts w:hint="cs"/>
          <w:szCs w:val="24"/>
          <w:rtl/>
        </w:rPr>
        <w:tab/>
        <w:t>כשנשאלה שוב מה קרה כשהבחורה הלכה, האם נשארה לבד או עם הנאשם, השיבה "...היא הלכה אבל הוא הולך לא רחוק עד המעלית אולי וחזר, הוא הלך לא להרבה זמן" (עמ' 52 ש' 21 - 22).</w:t>
      </w:r>
    </w:p>
    <w:p w14:paraId="062ACE65" w14:textId="77777777" w:rsidR="00B6070F" w:rsidRDefault="007E0D65">
      <w:pPr>
        <w:spacing w:after="80" w:line="320" w:lineRule="exact"/>
        <w:ind w:firstLine="283"/>
        <w:rPr>
          <w:rFonts w:hint="cs"/>
          <w:szCs w:val="24"/>
          <w:rtl/>
        </w:rPr>
      </w:pPr>
      <w:r>
        <w:rPr>
          <w:rFonts w:hint="cs"/>
          <w:szCs w:val="24"/>
          <w:rtl/>
        </w:rPr>
        <w:t xml:space="preserve"> </w:t>
      </w:r>
    </w:p>
    <w:p w14:paraId="333C9ADC" w14:textId="77777777" w:rsidR="00B6070F" w:rsidRDefault="00B6070F">
      <w:pPr>
        <w:spacing w:after="80" w:line="320" w:lineRule="exact"/>
        <w:ind w:firstLine="283"/>
        <w:rPr>
          <w:rFonts w:hint="cs"/>
          <w:szCs w:val="24"/>
          <w:rtl/>
        </w:rPr>
      </w:pPr>
      <w:r>
        <w:rPr>
          <w:rFonts w:hint="cs"/>
          <w:szCs w:val="24"/>
          <w:rtl/>
        </w:rPr>
        <w:tab/>
        <w:t>כשנשאלה לכמה זמן שדרגה שוב את תשובתה ואמרה "... לא הרבה זמן מקסימום אולי 10 דקות, 7 דקות... אולי הוא ירד למטה" (עמ' 52 ש' 23 - 25).</w:t>
      </w:r>
    </w:p>
    <w:p w14:paraId="370DBD2B" w14:textId="77777777" w:rsidR="00B6070F" w:rsidRDefault="007E0D65">
      <w:pPr>
        <w:spacing w:after="80" w:line="320" w:lineRule="exact"/>
        <w:ind w:firstLine="283"/>
        <w:rPr>
          <w:rFonts w:hint="cs"/>
          <w:szCs w:val="24"/>
          <w:rtl/>
        </w:rPr>
      </w:pPr>
      <w:r>
        <w:rPr>
          <w:rFonts w:hint="cs"/>
          <w:szCs w:val="24"/>
          <w:rtl/>
        </w:rPr>
        <w:t xml:space="preserve"> </w:t>
      </w:r>
    </w:p>
    <w:p w14:paraId="251EECE5" w14:textId="77777777" w:rsidR="00B6070F" w:rsidRDefault="00B6070F">
      <w:pPr>
        <w:spacing w:after="80" w:line="320" w:lineRule="exact"/>
        <w:ind w:firstLine="283"/>
        <w:rPr>
          <w:rFonts w:hint="cs"/>
          <w:szCs w:val="24"/>
          <w:rtl/>
        </w:rPr>
      </w:pPr>
      <w:r>
        <w:rPr>
          <w:rFonts w:hint="cs"/>
          <w:szCs w:val="24"/>
          <w:rtl/>
        </w:rPr>
        <w:tab/>
        <w:t>כשנשאלה מדוע כל הזמן שינתה את תשובותיה לא נתנה תשובה עניינית ולשאלת ב"כ הנאשם אישרה שלא יחסה לזה חשיבות (עמ' 57 ש' 18 - 27).</w:t>
      </w:r>
    </w:p>
    <w:p w14:paraId="2E72D19A" w14:textId="77777777" w:rsidR="00B6070F" w:rsidRDefault="007E0D65">
      <w:pPr>
        <w:spacing w:after="80" w:line="320" w:lineRule="exact"/>
        <w:ind w:firstLine="283"/>
        <w:rPr>
          <w:rFonts w:hint="cs"/>
          <w:szCs w:val="24"/>
          <w:rtl/>
        </w:rPr>
      </w:pPr>
      <w:r>
        <w:rPr>
          <w:rFonts w:hint="cs"/>
          <w:szCs w:val="24"/>
          <w:rtl/>
        </w:rPr>
        <w:t xml:space="preserve"> </w:t>
      </w:r>
    </w:p>
    <w:p w14:paraId="05DFD492" w14:textId="77777777" w:rsidR="00B6070F" w:rsidRDefault="00B6070F">
      <w:pPr>
        <w:spacing w:after="80" w:line="320" w:lineRule="exact"/>
        <w:ind w:firstLine="283"/>
        <w:rPr>
          <w:rFonts w:hint="cs"/>
          <w:szCs w:val="24"/>
          <w:rtl/>
        </w:rPr>
      </w:pPr>
      <w:r>
        <w:rPr>
          <w:rFonts w:hint="cs"/>
          <w:szCs w:val="24"/>
          <w:rtl/>
        </w:rPr>
        <w:tab/>
        <w:t>מוזרה לא פחות תשובתה מה עשתה לאחר שהמתלוננת  הלכה.</w:t>
      </w:r>
    </w:p>
    <w:p w14:paraId="76EA8D6C" w14:textId="77777777" w:rsidR="00B6070F" w:rsidRDefault="007E0D65">
      <w:pPr>
        <w:spacing w:after="80" w:line="320" w:lineRule="exact"/>
        <w:ind w:firstLine="283"/>
        <w:rPr>
          <w:rFonts w:hint="cs"/>
          <w:szCs w:val="24"/>
          <w:rtl/>
        </w:rPr>
      </w:pPr>
      <w:r>
        <w:rPr>
          <w:rFonts w:hint="cs"/>
          <w:szCs w:val="24"/>
          <w:rtl/>
        </w:rPr>
        <w:t xml:space="preserve"> </w:t>
      </w:r>
    </w:p>
    <w:p w14:paraId="1F4064C4" w14:textId="77777777" w:rsidR="00B6070F" w:rsidRDefault="00B6070F">
      <w:pPr>
        <w:spacing w:after="80" w:line="320" w:lineRule="exact"/>
        <w:ind w:firstLine="283"/>
        <w:rPr>
          <w:rFonts w:hint="cs"/>
          <w:szCs w:val="24"/>
          <w:rtl/>
        </w:rPr>
      </w:pPr>
      <w:r>
        <w:rPr>
          <w:rFonts w:hint="cs"/>
          <w:szCs w:val="24"/>
          <w:rtl/>
        </w:rPr>
        <w:t>"אמרתי ישבתי כבר כל כך הרבה זמן ואתה היית עסוק אז אני אלך. השבת נכנסת ואנשים צריכים לבוא אלי" (עמ' 52 ש' 15 - 16; עמ' 52 ש' 1 - 3).</w:t>
      </w:r>
    </w:p>
    <w:p w14:paraId="046688DA" w14:textId="77777777" w:rsidR="00B6070F" w:rsidRDefault="007E0D65">
      <w:pPr>
        <w:spacing w:after="80" w:line="320" w:lineRule="exact"/>
        <w:ind w:firstLine="283"/>
        <w:rPr>
          <w:rFonts w:hint="cs"/>
          <w:szCs w:val="24"/>
          <w:rtl/>
        </w:rPr>
      </w:pPr>
      <w:r>
        <w:rPr>
          <w:rFonts w:hint="cs"/>
          <w:szCs w:val="24"/>
          <w:rtl/>
        </w:rPr>
        <w:t xml:space="preserve"> </w:t>
      </w:r>
    </w:p>
    <w:p w14:paraId="6C9CB7E8" w14:textId="77777777" w:rsidR="00B6070F" w:rsidRDefault="00B6070F">
      <w:pPr>
        <w:spacing w:after="80" w:line="320" w:lineRule="exact"/>
        <w:ind w:firstLine="283"/>
        <w:rPr>
          <w:rFonts w:hint="cs"/>
          <w:szCs w:val="24"/>
          <w:rtl/>
        </w:rPr>
      </w:pPr>
      <w:r>
        <w:rPr>
          <w:rFonts w:hint="cs"/>
          <w:szCs w:val="24"/>
          <w:rtl/>
        </w:rPr>
        <w:t>היא ישבה כל כך הרבה זמן בשקט, במטבח, בהחבא ובלי לזוז, רק כדי להגיד לו שהיא עסוקה וצריכה ללכת?!!!</w:t>
      </w:r>
    </w:p>
    <w:p w14:paraId="53483FA2" w14:textId="77777777" w:rsidR="00B6070F" w:rsidRDefault="007E0D65">
      <w:pPr>
        <w:spacing w:after="80" w:line="320" w:lineRule="exact"/>
        <w:ind w:firstLine="283"/>
        <w:rPr>
          <w:rFonts w:hint="cs"/>
          <w:szCs w:val="24"/>
          <w:rtl/>
        </w:rPr>
      </w:pPr>
      <w:r>
        <w:rPr>
          <w:rFonts w:hint="cs"/>
          <w:szCs w:val="24"/>
          <w:rtl/>
        </w:rPr>
        <w:t xml:space="preserve"> </w:t>
      </w:r>
    </w:p>
    <w:p w14:paraId="15BE098A" w14:textId="77777777" w:rsidR="00B6070F" w:rsidRDefault="00B6070F">
      <w:pPr>
        <w:spacing w:after="80" w:line="320" w:lineRule="exact"/>
        <w:ind w:firstLine="283"/>
        <w:rPr>
          <w:rFonts w:hint="cs"/>
          <w:szCs w:val="24"/>
          <w:rtl/>
        </w:rPr>
      </w:pPr>
      <w:r>
        <w:rPr>
          <w:rFonts w:hint="cs"/>
          <w:szCs w:val="24"/>
          <w:rtl/>
        </w:rPr>
        <w:t>כשנתבקשה לתאר את המתלוננת אמרה:</w:t>
      </w:r>
    </w:p>
    <w:p w14:paraId="3680A4E3" w14:textId="77777777" w:rsidR="00B6070F" w:rsidRDefault="007E0D65">
      <w:pPr>
        <w:spacing w:after="80" w:line="320" w:lineRule="exact"/>
        <w:ind w:firstLine="283"/>
        <w:rPr>
          <w:rFonts w:hint="cs"/>
          <w:szCs w:val="24"/>
          <w:rtl/>
        </w:rPr>
      </w:pPr>
      <w:r>
        <w:rPr>
          <w:rFonts w:hint="cs"/>
          <w:szCs w:val="24"/>
          <w:rtl/>
        </w:rPr>
        <w:t xml:space="preserve"> </w:t>
      </w:r>
    </w:p>
    <w:p w14:paraId="00426353" w14:textId="77777777" w:rsidR="00B6070F" w:rsidRDefault="00B6070F">
      <w:pPr>
        <w:spacing w:after="80" w:line="320" w:lineRule="exact"/>
        <w:ind w:firstLine="283"/>
        <w:rPr>
          <w:rFonts w:hint="cs"/>
          <w:szCs w:val="24"/>
          <w:rtl/>
        </w:rPr>
      </w:pPr>
      <w:r>
        <w:rPr>
          <w:rFonts w:hint="cs"/>
          <w:szCs w:val="24"/>
          <w:rtl/>
        </w:rPr>
        <w:t>"... הראיה שלי חלשה. את מה שאני ראיתי... שיער קצר, אני לא יכולה להגיד שזו היתה אישה מלאה, גדולת מימדים, ככה לא גדולה. לשאלה מה צבע השיער, לא שחור לא לבן, כאילו שטני..." (עמ' 55 ש' 12 - 14).</w:t>
      </w:r>
    </w:p>
    <w:p w14:paraId="0DE905E0" w14:textId="77777777" w:rsidR="00B6070F" w:rsidRDefault="007E0D65">
      <w:pPr>
        <w:spacing w:after="80" w:line="320" w:lineRule="exact"/>
        <w:ind w:firstLine="283"/>
        <w:rPr>
          <w:rFonts w:hint="cs"/>
          <w:szCs w:val="24"/>
          <w:rtl/>
        </w:rPr>
      </w:pPr>
      <w:r>
        <w:rPr>
          <w:rFonts w:hint="cs"/>
          <w:szCs w:val="24"/>
          <w:rtl/>
        </w:rPr>
        <w:t xml:space="preserve"> </w:t>
      </w:r>
    </w:p>
    <w:p w14:paraId="3F9327FC" w14:textId="77777777" w:rsidR="00B6070F" w:rsidRDefault="00B6070F">
      <w:pPr>
        <w:spacing w:after="80" w:line="320" w:lineRule="exact"/>
        <w:ind w:firstLine="283"/>
        <w:rPr>
          <w:rFonts w:hint="cs"/>
          <w:szCs w:val="24"/>
          <w:rtl/>
        </w:rPr>
      </w:pPr>
      <w:r>
        <w:rPr>
          <w:rFonts w:hint="cs"/>
          <w:szCs w:val="24"/>
          <w:rtl/>
        </w:rPr>
        <w:t>תאור מאוד לא מדוייק של המתלוננת שהינה בחורה נמוכה, רזה,  בעלת תספורת קארה ושיער בצבע בהיר (קלטת העימות - ת/8).</w:t>
      </w:r>
    </w:p>
    <w:p w14:paraId="0B71CCF1" w14:textId="77777777" w:rsidR="00B6070F" w:rsidRDefault="007E0D65">
      <w:pPr>
        <w:spacing w:after="80" w:line="320" w:lineRule="exact"/>
        <w:ind w:firstLine="283"/>
        <w:rPr>
          <w:rFonts w:hint="cs"/>
          <w:szCs w:val="24"/>
          <w:rtl/>
        </w:rPr>
      </w:pPr>
      <w:r>
        <w:rPr>
          <w:rFonts w:hint="cs"/>
          <w:szCs w:val="24"/>
          <w:rtl/>
        </w:rPr>
        <w:t xml:space="preserve"> </w:t>
      </w:r>
    </w:p>
    <w:p w14:paraId="27CFEFCD" w14:textId="77777777" w:rsidR="00B6070F" w:rsidRDefault="007E0D65">
      <w:pPr>
        <w:spacing w:after="80" w:line="320" w:lineRule="exact"/>
        <w:ind w:firstLine="283"/>
        <w:rPr>
          <w:rFonts w:hint="cs"/>
          <w:szCs w:val="24"/>
          <w:rtl/>
        </w:rPr>
      </w:pPr>
      <w:r>
        <w:rPr>
          <w:rFonts w:hint="cs"/>
          <w:szCs w:val="24"/>
          <w:rtl/>
        </w:rPr>
        <w:t xml:space="preserve"> </w:t>
      </w:r>
    </w:p>
    <w:p w14:paraId="6F2F526D" w14:textId="77777777" w:rsidR="00B6070F" w:rsidRDefault="00B6070F">
      <w:pPr>
        <w:spacing w:after="80" w:line="320" w:lineRule="exact"/>
        <w:ind w:firstLine="283"/>
        <w:rPr>
          <w:rFonts w:hint="cs"/>
          <w:szCs w:val="24"/>
          <w:rtl/>
        </w:rPr>
      </w:pPr>
      <w:r>
        <w:rPr>
          <w:rFonts w:hint="cs"/>
          <w:szCs w:val="24"/>
          <w:rtl/>
        </w:rPr>
        <w:t>גם תאור לבוש הנאשם היה סתמי וכוללני:</w:t>
      </w:r>
    </w:p>
    <w:p w14:paraId="057A2054" w14:textId="77777777" w:rsidR="00B6070F" w:rsidRDefault="007E0D65">
      <w:pPr>
        <w:spacing w:after="80" w:line="320" w:lineRule="exact"/>
        <w:ind w:firstLine="283"/>
        <w:rPr>
          <w:rFonts w:hint="cs"/>
          <w:szCs w:val="24"/>
          <w:rtl/>
        </w:rPr>
      </w:pPr>
      <w:r>
        <w:rPr>
          <w:rFonts w:hint="cs"/>
          <w:szCs w:val="24"/>
          <w:rtl/>
        </w:rPr>
        <w:t xml:space="preserve"> </w:t>
      </w:r>
    </w:p>
    <w:p w14:paraId="3936EC64" w14:textId="77777777" w:rsidR="00B6070F" w:rsidRDefault="00B6070F">
      <w:pPr>
        <w:spacing w:after="80" w:line="320" w:lineRule="exact"/>
        <w:ind w:firstLine="283"/>
        <w:rPr>
          <w:rFonts w:hint="cs"/>
          <w:szCs w:val="24"/>
          <w:rtl/>
        </w:rPr>
      </w:pPr>
      <w:r>
        <w:rPr>
          <w:rFonts w:hint="cs"/>
          <w:szCs w:val="24"/>
          <w:rtl/>
        </w:rPr>
        <w:t>"... כמו שמתלבשים בבית, במכנסיים, איזה גופיה או איזה טישרט משהו כזה. לשאלה באיזה צבע... אני לא שמה לב על הפרטים האלה" (עמ' 55 ש' 18 - 20).</w:t>
      </w:r>
    </w:p>
    <w:p w14:paraId="0B1782CF" w14:textId="77777777" w:rsidR="00B6070F" w:rsidRDefault="007E0D65">
      <w:pPr>
        <w:spacing w:after="80" w:line="320" w:lineRule="exact"/>
        <w:ind w:firstLine="283"/>
        <w:rPr>
          <w:rFonts w:hint="cs"/>
          <w:szCs w:val="24"/>
          <w:rtl/>
        </w:rPr>
      </w:pPr>
      <w:r>
        <w:rPr>
          <w:rFonts w:hint="cs"/>
          <w:szCs w:val="24"/>
          <w:rtl/>
        </w:rPr>
        <w:t xml:space="preserve"> </w:t>
      </w:r>
    </w:p>
    <w:p w14:paraId="200207CF" w14:textId="77777777" w:rsidR="00B6070F" w:rsidRDefault="00B6070F">
      <w:pPr>
        <w:spacing w:after="80" w:line="320" w:lineRule="exact"/>
        <w:ind w:firstLine="283"/>
        <w:rPr>
          <w:rFonts w:hint="cs"/>
          <w:szCs w:val="24"/>
          <w:rtl/>
        </w:rPr>
      </w:pPr>
      <w:r>
        <w:rPr>
          <w:rFonts w:hint="cs"/>
          <w:szCs w:val="24"/>
          <w:rtl/>
        </w:rPr>
        <w:t>גם באשר לנסיבות הכרותם אחד מהשניים שיקר. הנאשם העיד שמכיר אותה עוד מרוסיה (עמ' 48 ש' 2) בעוד היא העידה שמכירה אותו רק מישראל, מזה כשנתיים שלוש (עמ' 51 ש' 12; עמ' 53 ש' 12; עמ' 56 ש' 25 - 26).</w:t>
      </w:r>
    </w:p>
    <w:p w14:paraId="08F2440E" w14:textId="77777777" w:rsidR="00B6070F" w:rsidRDefault="007E0D65">
      <w:pPr>
        <w:spacing w:after="80" w:line="320" w:lineRule="exact"/>
        <w:ind w:firstLine="283"/>
        <w:rPr>
          <w:rFonts w:hint="cs"/>
          <w:szCs w:val="24"/>
          <w:rtl/>
        </w:rPr>
      </w:pPr>
      <w:r>
        <w:rPr>
          <w:rFonts w:hint="cs"/>
          <w:szCs w:val="24"/>
          <w:rtl/>
        </w:rPr>
        <w:t xml:space="preserve"> </w:t>
      </w:r>
    </w:p>
    <w:p w14:paraId="512974DF" w14:textId="77777777" w:rsidR="00B6070F" w:rsidRDefault="00B6070F">
      <w:pPr>
        <w:spacing w:after="80" w:line="320" w:lineRule="exact"/>
        <w:ind w:firstLine="283"/>
        <w:rPr>
          <w:rFonts w:hint="cs"/>
          <w:szCs w:val="24"/>
          <w:rtl/>
        </w:rPr>
      </w:pPr>
      <w:r>
        <w:rPr>
          <w:rFonts w:hint="cs"/>
          <w:szCs w:val="24"/>
          <w:rtl/>
        </w:rPr>
        <w:t>לשאלה מדוע דוקא את יום השישי הזה זכרה, כאשר בתחילת עדותה העידה שכל שישי עושה אותו דבר (עמ' 51 ש' 18), הגיעה עם תשובה מוכנה מראש שכשהתקשרה אליו ב - 22:00 ענה לה שוטר שהוא במשטרה והיא דברה עם חברתה ארוכות באותו ערב מה יכול היה לקרות (עמ' 54 ש' 22, 25 - 26; עמ' 57    ש' 7 - 10). לא ברור מה היה לה ולחברתה ללבן כאשר לא ידעה, כביכול, דבר.</w:t>
      </w:r>
    </w:p>
    <w:p w14:paraId="3E757A29" w14:textId="77777777" w:rsidR="00B6070F" w:rsidRDefault="007E0D65">
      <w:pPr>
        <w:spacing w:after="80" w:line="320" w:lineRule="exact"/>
        <w:ind w:firstLine="283"/>
        <w:rPr>
          <w:rFonts w:hint="cs"/>
          <w:szCs w:val="24"/>
          <w:rtl/>
        </w:rPr>
      </w:pPr>
      <w:r>
        <w:rPr>
          <w:rFonts w:hint="cs"/>
          <w:szCs w:val="24"/>
          <w:rtl/>
        </w:rPr>
        <w:t xml:space="preserve"> </w:t>
      </w:r>
    </w:p>
    <w:p w14:paraId="3BDC46FE" w14:textId="77777777" w:rsidR="00B6070F" w:rsidRDefault="00B6070F">
      <w:pPr>
        <w:spacing w:after="80" w:line="320" w:lineRule="exact"/>
        <w:ind w:firstLine="283"/>
        <w:rPr>
          <w:rFonts w:hint="cs"/>
          <w:szCs w:val="24"/>
          <w:rtl/>
        </w:rPr>
      </w:pPr>
      <w:r>
        <w:rPr>
          <w:rFonts w:hint="cs"/>
          <w:szCs w:val="24"/>
          <w:rtl/>
        </w:rPr>
        <w:t>30.</w:t>
      </w:r>
      <w:r>
        <w:rPr>
          <w:rFonts w:hint="cs"/>
          <w:szCs w:val="24"/>
          <w:rtl/>
        </w:rPr>
        <w:tab/>
        <w:t>המתלוננת העידה שהם היו לבד, שלא ראתה את אלה (עמ' 8 ש' 18; עמ' 16           ש' 7 - 10), שלא יתכן שבזמן שהאזינו למוזיקה היא נכנסה למטבח מבלי ששמעה ושהיא בטוחה ב - 99% שאף אחד לא נכנס (עמ' 17 ש' 14 - 22).</w:t>
      </w:r>
    </w:p>
    <w:p w14:paraId="0C9C5EC9" w14:textId="77777777" w:rsidR="00B6070F" w:rsidRDefault="007E0D65">
      <w:pPr>
        <w:spacing w:after="80" w:line="320" w:lineRule="exact"/>
        <w:ind w:firstLine="283"/>
        <w:rPr>
          <w:rFonts w:hint="cs"/>
          <w:szCs w:val="24"/>
          <w:rtl/>
        </w:rPr>
      </w:pPr>
      <w:r>
        <w:rPr>
          <w:rFonts w:hint="cs"/>
          <w:szCs w:val="24"/>
          <w:rtl/>
        </w:rPr>
        <w:t xml:space="preserve"> </w:t>
      </w:r>
    </w:p>
    <w:p w14:paraId="65ECF6B2" w14:textId="77777777" w:rsidR="00B6070F" w:rsidRDefault="00B6070F">
      <w:pPr>
        <w:spacing w:after="80" w:line="320" w:lineRule="exact"/>
        <w:ind w:firstLine="283"/>
        <w:rPr>
          <w:rFonts w:hint="cs"/>
          <w:szCs w:val="24"/>
          <w:rtl/>
        </w:rPr>
      </w:pPr>
      <w:r>
        <w:rPr>
          <w:rFonts w:hint="cs"/>
          <w:szCs w:val="24"/>
          <w:rtl/>
        </w:rPr>
        <w:t>המתלוננת הכירה היטב את הבית, לרבות את חדר השינה והמרווח הצר בין החלון למיטה, על אף עדות הנאשם שלא נכנסה לשם (עמ' 40 ש' 13 - 14), ומסרה שכשישבו בסלון הנאשם ישב עם הפנים לכיוון דלת הכניסה והיא עם הפנים אליו ושאת המטבח לא רואים מהסלון (עמ' 17 ש' 6). צלומי הסלון - ת/2 וחדר השינה -  ת/2א.</w:t>
      </w:r>
    </w:p>
    <w:p w14:paraId="4EC0F4E9" w14:textId="77777777" w:rsidR="00B6070F" w:rsidRDefault="007E0D65">
      <w:pPr>
        <w:spacing w:after="80" w:line="320" w:lineRule="exact"/>
        <w:ind w:firstLine="283"/>
        <w:rPr>
          <w:rFonts w:hint="cs"/>
          <w:szCs w:val="24"/>
          <w:rtl/>
        </w:rPr>
      </w:pPr>
      <w:r>
        <w:rPr>
          <w:rFonts w:hint="cs"/>
          <w:szCs w:val="24"/>
          <w:rtl/>
        </w:rPr>
        <w:t xml:space="preserve"> </w:t>
      </w:r>
    </w:p>
    <w:p w14:paraId="5B807E36" w14:textId="77777777" w:rsidR="00B6070F" w:rsidRDefault="007E0D65">
      <w:pPr>
        <w:spacing w:after="80" w:line="320" w:lineRule="exact"/>
        <w:ind w:firstLine="283"/>
        <w:rPr>
          <w:rFonts w:hint="cs"/>
          <w:szCs w:val="24"/>
          <w:rtl/>
        </w:rPr>
      </w:pPr>
      <w:r>
        <w:rPr>
          <w:rFonts w:hint="cs"/>
          <w:szCs w:val="24"/>
          <w:rtl/>
        </w:rPr>
        <w:t xml:space="preserve"> </w:t>
      </w:r>
    </w:p>
    <w:p w14:paraId="6B76C936" w14:textId="77777777" w:rsidR="00B6070F" w:rsidRDefault="007E0D65">
      <w:pPr>
        <w:spacing w:after="80" w:line="320" w:lineRule="exact"/>
        <w:ind w:firstLine="283"/>
        <w:rPr>
          <w:rFonts w:hint="cs"/>
          <w:szCs w:val="24"/>
          <w:rtl/>
        </w:rPr>
      </w:pPr>
      <w:r>
        <w:rPr>
          <w:rFonts w:hint="cs"/>
          <w:szCs w:val="24"/>
          <w:rtl/>
        </w:rPr>
        <w:t xml:space="preserve"> </w:t>
      </w:r>
    </w:p>
    <w:p w14:paraId="47121687" w14:textId="77777777" w:rsidR="00B6070F" w:rsidRDefault="00B6070F">
      <w:pPr>
        <w:spacing w:after="80" w:line="320" w:lineRule="exact"/>
        <w:ind w:firstLine="283"/>
        <w:rPr>
          <w:rFonts w:hint="cs"/>
          <w:szCs w:val="24"/>
          <w:rtl/>
        </w:rPr>
      </w:pPr>
      <w:r>
        <w:rPr>
          <w:rFonts w:hint="cs"/>
          <w:szCs w:val="24"/>
          <w:rtl/>
        </w:rPr>
        <w:t>הנאשם העיד עדות דומה. המתלוננת ישבה בכסא כשגבה לדלת הכניסה והוא היה עם הפנים לדלת (עמ' 49 ש' 24 - 27).</w:t>
      </w:r>
    </w:p>
    <w:p w14:paraId="1BF700E7" w14:textId="77777777" w:rsidR="00B6070F" w:rsidRDefault="007E0D65">
      <w:pPr>
        <w:spacing w:after="80" w:line="320" w:lineRule="exact"/>
        <w:ind w:firstLine="283"/>
        <w:rPr>
          <w:rFonts w:hint="cs"/>
          <w:szCs w:val="24"/>
          <w:rtl/>
        </w:rPr>
      </w:pPr>
      <w:r>
        <w:rPr>
          <w:rFonts w:hint="cs"/>
          <w:szCs w:val="24"/>
          <w:rtl/>
        </w:rPr>
        <w:t xml:space="preserve"> </w:t>
      </w:r>
    </w:p>
    <w:p w14:paraId="6DEA58CF" w14:textId="77777777" w:rsidR="00B6070F" w:rsidRDefault="00B6070F">
      <w:pPr>
        <w:spacing w:after="80" w:line="320" w:lineRule="exact"/>
        <w:ind w:firstLine="283"/>
        <w:rPr>
          <w:rFonts w:hint="cs"/>
          <w:szCs w:val="24"/>
          <w:rtl/>
        </w:rPr>
      </w:pPr>
      <w:r>
        <w:rPr>
          <w:rFonts w:hint="cs"/>
          <w:szCs w:val="24"/>
          <w:rtl/>
        </w:rPr>
        <w:t>רק אלה מסרה עדות שונה בנקודה זו ולפיה המתלוננת אמנם ישבה עם גבה לדלת אך הנאשם ישב לצידה, כך שראתה את הפרופיל שלו (עמ' 55 ש' 25 -  עמ' 56 ש' 5).</w:t>
      </w:r>
    </w:p>
    <w:p w14:paraId="525DF48F" w14:textId="77777777" w:rsidR="00B6070F" w:rsidRDefault="007E0D65">
      <w:pPr>
        <w:spacing w:after="80" w:line="320" w:lineRule="exact"/>
        <w:ind w:firstLine="283"/>
        <w:rPr>
          <w:rFonts w:hint="cs"/>
          <w:szCs w:val="24"/>
          <w:rtl/>
        </w:rPr>
      </w:pPr>
      <w:r>
        <w:rPr>
          <w:rFonts w:hint="cs"/>
          <w:szCs w:val="24"/>
          <w:rtl/>
        </w:rPr>
        <w:t xml:space="preserve"> </w:t>
      </w:r>
    </w:p>
    <w:p w14:paraId="797BF96C" w14:textId="77777777" w:rsidR="00B6070F" w:rsidRDefault="00B6070F">
      <w:pPr>
        <w:spacing w:after="80" w:line="320" w:lineRule="exact"/>
        <w:ind w:firstLine="283"/>
        <w:rPr>
          <w:rFonts w:hint="cs"/>
          <w:szCs w:val="24"/>
          <w:rtl/>
        </w:rPr>
      </w:pPr>
      <w:r>
        <w:rPr>
          <w:rFonts w:hint="cs"/>
          <w:szCs w:val="24"/>
          <w:rtl/>
        </w:rPr>
        <w:t>יתרה מזאת, אלה גם טענה שכאשר השניים יצאו לא ראו אותה ונשאלת השאלה מדוע?!! (עמ' 55 ש' 23 - 24). בצלום העליון בת/2 רואים חלק מהמטבח וכשנשאלה האם בנוסף לשקט ששמרה ולחוסר התזוזה גם דאגה להתחבא, כך שאף אחד לא יבחין בה, השיבה בחיוב (עמ' 56 ש' 8 - 9; עמ' 55 ש' 6 - 7).</w:t>
      </w:r>
    </w:p>
    <w:p w14:paraId="241C9E85" w14:textId="77777777" w:rsidR="00B6070F" w:rsidRDefault="007E0D65">
      <w:pPr>
        <w:spacing w:after="80" w:line="320" w:lineRule="exact"/>
        <w:ind w:firstLine="283"/>
        <w:rPr>
          <w:rFonts w:hint="cs"/>
          <w:szCs w:val="24"/>
          <w:rtl/>
        </w:rPr>
      </w:pPr>
      <w:r>
        <w:rPr>
          <w:rFonts w:hint="cs"/>
          <w:szCs w:val="24"/>
          <w:rtl/>
        </w:rPr>
        <w:t xml:space="preserve"> </w:t>
      </w:r>
    </w:p>
    <w:p w14:paraId="78FA1893" w14:textId="77777777" w:rsidR="00B6070F" w:rsidRDefault="00B6070F">
      <w:pPr>
        <w:spacing w:after="80" w:line="320" w:lineRule="exact"/>
        <w:ind w:firstLine="283"/>
        <w:rPr>
          <w:rFonts w:hint="cs"/>
          <w:szCs w:val="24"/>
          <w:rtl/>
        </w:rPr>
      </w:pPr>
      <w:r>
        <w:rPr>
          <w:rFonts w:hint="cs"/>
          <w:szCs w:val="24"/>
          <w:rtl/>
        </w:rPr>
        <w:t>31.</w:t>
      </w:r>
      <w:r>
        <w:rPr>
          <w:rFonts w:hint="cs"/>
          <w:szCs w:val="24"/>
          <w:rtl/>
        </w:rPr>
        <w:tab/>
        <w:t>נותנת אני אמון בעדות המתלוננת, לפיה היא והנאשם היו לבד בדירה והנאשם נעל את דלת הכניסה, ודוחה את עדותו השקרית והמשתנה של הנאשם ואת עדותה התמוהה והבלתי משכנעת של חברתו - אלה.</w:t>
      </w:r>
    </w:p>
    <w:p w14:paraId="2D8DAB73" w14:textId="77777777" w:rsidR="00B6070F" w:rsidRDefault="007E0D65">
      <w:pPr>
        <w:spacing w:after="80" w:line="320" w:lineRule="exact"/>
        <w:ind w:firstLine="283"/>
        <w:rPr>
          <w:rFonts w:hint="cs"/>
          <w:szCs w:val="24"/>
          <w:rtl/>
        </w:rPr>
      </w:pPr>
      <w:r>
        <w:rPr>
          <w:rFonts w:hint="cs"/>
          <w:szCs w:val="24"/>
          <w:rtl/>
        </w:rPr>
        <w:t xml:space="preserve"> </w:t>
      </w:r>
    </w:p>
    <w:p w14:paraId="2EF731EC" w14:textId="77777777" w:rsidR="00B6070F" w:rsidRDefault="00B6070F">
      <w:pPr>
        <w:spacing w:after="80" w:line="320" w:lineRule="exact"/>
        <w:ind w:firstLine="283"/>
        <w:rPr>
          <w:rFonts w:hint="cs"/>
          <w:szCs w:val="24"/>
          <w:rtl/>
        </w:rPr>
      </w:pPr>
      <w:r>
        <w:rPr>
          <w:rFonts w:hint="cs"/>
          <w:szCs w:val="24"/>
          <w:rtl/>
        </w:rPr>
        <w:tab/>
        <w:t>אותה חברה שעפ"י עדותו אמורה להתחתן איתו העידה:</w:t>
      </w:r>
    </w:p>
    <w:p w14:paraId="5C42E7B9" w14:textId="77777777" w:rsidR="00B6070F" w:rsidRDefault="007E0D65">
      <w:pPr>
        <w:spacing w:after="80" w:line="320" w:lineRule="exact"/>
        <w:ind w:firstLine="283"/>
        <w:rPr>
          <w:rFonts w:hint="cs"/>
          <w:szCs w:val="24"/>
          <w:rtl/>
        </w:rPr>
      </w:pPr>
      <w:r>
        <w:rPr>
          <w:rFonts w:hint="cs"/>
          <w:szCs w:val="24"/>
          <w:rtl/>
        </w:rPr>
        <w:t xml:space="preserve"> </w:t>
      </w:r>
    </w:p>
    <w:p w14:paraId="0DC09EDE" w14:textId="77777777" w:rsidR="00B6070F" w:rsidRDefault="00B6070F">
      <w:pPr>
        <w:spacing w:after="80" w:line="320" w:lineRule="exact"/>
        <w:ind w:firstLine="283"/>
        <w:rPr>
          <w:rFonts w:hint="cs"/>
          <w:szCs w:val="24"/>
          <w:rtl/>
        </w:rPr>
      </w:pPr>
      <w:r>
        <w:rPr>
          <w:rFonts w:hint="cs"/>
          <w:szCs w:val="24"/>
          <w:rtl/>
        </w:rPr>
        <w:tab/>
      </w:r>
      <w:r>
        <w:rPr>
          <w:rFonts w:hint="cs"/>
          <w:szCs w:val="24"/>
          <w:rtl/>
        </w:rPr>
        <w:tab/>
        <w:t>"הוא לא חבר הוא כמו אח" (עמ' 55 ש' 5).</w:t>
      </w:r>
    </w:p>
    <w:p w14:paraId="319B6B63" w14:textId="77777777" w:rsidR="00B6070F" w:rsidRDefault="007E0D65">
      <w:pPr>
        <w:spacing w:after="80" w:line="320" w:lineRule="exact"/>
        <w:ind w:firstLine="283"/>
        <w:rPr>
          <w:rFonts w:hint="cs"/>
          <w:szCs w:val="24"/>
          <w:rtl/>
        </w:rPr>
      </w:pPr>
      <w:r>
        <w:rPr>
          <w:rFonts w:hint="cs"/>
          <w:szCs w:val="24"/>
          <w:rtl/>
        </w:rPr>
        <w:t xml:space="preserve"> </w:t>
      </w:r>
    </w:p>
    <w:p w14:paraId="32738C68" w14:textId="77777777" w:rsidR="00B6070F" w:rsidRDefault="00B6070F">
      <w:pPr>
        <w:spacing w:after="80" w:line="320" w:lineRule="exact"/>
        <w:ind w:firstLine="283"/>
        <w:rPr>
          <w:rFonts w:hint="cs"/>
          <w:szCs w:val="24"/>
          <w:rtl/>
        </w:rPr>
      </w:pPr>
      <w:r>
        <w:rPr>
          <w:rFonts w:hint="cs"/>
          <w:szCs w:val="24"/>
          <w:rtl/>
        </w:rPr>
        <w:tab/>
        <w:t>נראה שעשתה הכל במטרה לגונן עליו, לרבות מסירת עדות שקרית בדבר נוכחותה החשאית בדירה, מבלי שאף אחד יראה וישמע, הגם שאין הסבר הגיוני בפיה מדוע היה חשוב לה להעלים בצורה כל כך אובססיבית את נוכחותה. מדובר ב"עדה מעוניינת" שעשתה הכל כדי להציל את עורו של הנאשם.</w:t>
      </w:r>
    </w:p>
    <w:p w14:paraId="15DE4AA6" w14:textId="77777777" w:rsidR="00B6070F" w:rsidRDefault="007E0D65">
      <w:pPr>
        <w:spacing w:after="80" w:line="320" w:lineRule="exact"/>
        <w:ind w:firstLine="283"/>
        <w:rPr>
          <w:rFonts w:hint="cs"/>
          <w:szCs w:val="24"/>
          <w:rtl/>
        </w:rPr>
      </w:pPr>
      <w:r>
        <w:rPr>
          <w:rFonts w:hint="cs"/>
          <w:szCs w:val="24"/>
          <w:rtl/>
        </w:rPr>
        <w:t xml:space="preserve"> </w:t>
      </w:r>
    </w:p>
    <w:p w14:paraId="0BE2861E" w14:textId="77777777" w:rsidR="00B6070F" w:rsidRDefault="007E0D65">
      <w:pPr>
        <w:spacing w:after="80" w:line="320" w:lineRule="exact"/>
        <w:ind w:firstLine="283"/>
        <w:rPr>
          <w:rFonts w:hint="cs"/>
          <w:szCs w:val="24"/>
          <w:rtl/>
        </w:rPr>
      </w:pPr>
      <w:r>
        <w:rPr>
          <w:rFonts w:hint="cs"/>
          <w:szCs w:val="24"/>
          <w:rtl/>
        </w:rPr>
        <w:t xml:space="preserve"> </w:t>
      </w:r>
    </w:p>
    <w:p w14:paraId="0C3FEF23" w14:textId="77777777" w:rsidR="00B6070F" w:rsidRDefault="007E0D65">
      <w:pPr>
        <w:spacing w:after="80" w:line="320" w:lineRule="exact"/>
        <w:ind w:firstLine="283"/>
        <w:rPr>
          <w:rFonts w:hint="cs"/>
          <w:szCs w:val="24"/>
          <w:rtl/>
        </w:rPr>
      </w:pPr>
      <w:r>
        <w:rPr>
          <w:rFonts w:hint="cs"/>
          <w:szCs w:val="24"/>
          <w:rtl/>
        </w:rPr>
        <w:t xml:space="preserve"> </w:t>
      </w:r>
    </w:p>
    <w:p w14:paraId="0BC5DB13" w14:textId="77777777" w:rsidR="00B6070F" w:rsidRDefault="00B6070F">
      <w:pPr>
        <w:spacing w:after="80" w:line="320" w:lineRule="exact"/>
        <w:ind w:firstLine="283"/>
        <w:rPr>
          <w:rFonts w:hint="cs"/>
          <w:szCs w:val="24"/>
          <w:rtl/>
        </w:rPr>
      </w:pPr>
      <w:r>
        <w:rPr>
          <w:rFonts w:hint="cs"/>
          <w:szCs w:val="24"/>
          <w:rtl/>
        </w:rPr>
        <w:t>מי שהותיר רושם כמי שלמד ודקלם תפקיד היתה דוקא היא, ובודאי שלא המתלוננת, והיא גם אמרה:</w:t>
      </w:r>
    </w:p>
    <w:p w14:paraId="407214B6" w14:textId="77777777" w:rsidR="00B6070F" w:rsidRDefault="007E0D65">
      <w:pPr>
        <w:spacing w:after="80" w:line="320" w:lineRule="exact"/>
        <w:ind w:firstLine="283"/>
        <w:rPr>
          <w:rFonts w:hint="cs"/>
          <w:szCs w:val="24"/>
          <w:rtl/>
        </w:rPr>
      </w:pPr>
      <w:r>
        <w:rPr>
          <w:rFonts w:hint="cs"/>
          <w:szCs w:val="24"/>
          <w:rtl/>
        </w:rPr>
        <w:t xml:space="preserve"> </w:t>
      </w:r>
    </w:p>
    <w:p w14:paraId="7391556B" w14:textId="77777777" w:rsidR="00B6070F" w:rsidRDefault="00B6070F">
      <w:pPr>
        <w:spacing w:after="80" w:line="320" w:lineRule="exact"/>
        <w:ind w:firstLine="283"/>
        <w:rPr>
          <w:rFonts w:hint="cs"/>
          <w:szCs w:val="24"/>
          <w:rtl/>
        </w:rPr>
      </w:pPr>
      <w:r>
        <w:rPr>
          <w:rFonts w:hint="cs"/>
          <w:szCs w:val="24"/>
          <w:rtl/>
        </w:rPr>
        <w:tab/>
        <w:t>"אני מתבלבלת רציתי לומר הכל לפי הסדר" (עמ' 53 ש' 15).</w:t>
      </w:r>
    </w:p>
    <w:p w14:paraId="2986D8C4" w14:textId="77777777" w:rsidR="00B6070F" w:rsidRDefault="007E0D65">
      <w:pPr>
        <w:spacing w:after="80" w:line="320" w:lineRule="exact"/>
        <w:ind w:firstLine="283"/>
        <w:rPr>
          <w:rFonts w:hint="cs"/>
          <w:szCs w:val="24"/>
          <w:rtl/>
        </w:rPr>
      </w:pPr>
      <w:r>
        <w:rPr>
          <w:rFonts w:hint="cs"/>
          <w:szCs w:val="24"/>
          <w:rtl/>
        </w:rPr>
        <w:t xml:space="preserve"> </w:t>
      </w:r>
    </w:p>
    <w:p w14:paraId="3536AA73" w14:textId="77777777" w:rsidR="00B6070F" w:rsidRDefault="00B6070F">
      <w:pPr>
        <w:spacing w:after="80" w:line="320" w:lineRule="exact"/>
        <w:ind w:firstLine="283"/>
        <w:rPr>
          <w:rFonts w:hint="cs"/>
          <w:szCs w:val="24"/>
          <w:rtl/>
        </w:rPr>
      </w:pPr>
      <w:r>
        <w:rPr>
          <w:rFonts w:hint="cs"/>
          <w:szCs w:val="24"/>
          <w:rtl/>
        </w:rPr>
        <w:t>ללמדך שהגיעה עם סדר ועם תשובות מוכנות מראש, אבל לא לכל השאלות.</w:t>
      </w:r>
    </w:p>
    <w:p w14:paraId="0D35D00D" w14:textId="77777777" w:rsidR="00B6070F" w:rsidRDefault="007E0D65">
      <w:pPr>
        <w:spacing w:after="80" w:line="320" w:lineRule="exact"/>
        <w:ind w:firstLine="283"/>
        <w:rPr>
          <w:rFonts w:hint="cs"/>
          <w:szCs w:val="24"/>
          <w:rtl/>
        </w:rPr>
      </w:pPr>
      <w:r>
        <w:rPr>
          <w:rFonts w:hint="cs"/>
          <w:szCs w:val="24"/>
          <w:rtl/>
        </w:rPr>
        <w:t xml:space="preserve"> </w:t>
      </w:r>
    </w:p>
    <w:p w14:paraId="647B4721" w14:textId="77777777" w:rsidR="00B6070F" w:rsidRDefault="00B6070F">
      <w:pPr>
        <w:spacing w:after="80" w:line="320" w:lineRule="exact"/>
        <w:ind w:firstLine="283"/>
        <w:rPr>
          <w:rFonts w:hint="cs"/>
          <w:szCs w:val="24"/>
          <w:rtl/>
        </w:rPr>
      </w:pPr>
      <w:r>
        <w:rPr>
          <w:rFonts w:hint="cs"/>
          <w:szCs w:val="24"/>
          <w:rtl/>
        </w:rPr>
        <w:t>הדבר היחיד שניתן להאמין לה, באשר גרסה זו משתלבת עם עדות המתלוננת, שכאשר יצאה עם הכלב, בשעה 18:00, ראתה את הנאשם ודברה איתו (עמ' 53     ש' 16). זו בדיוק השעה שחזר לאחר שליווה את המתלוננת.</w:t>
      </w:r>
    </w:p>
    <w:p w14:paraId="6864B6F8" w14:textId="77777777" w:rsidR="00B6070F" w:rsidRDefault="007E0D65">
      <w:pPr>
        <w:spacing w:after="80" w:line="320" w:lineRule="exact"/>
        <w:ind w:firstLine="283"/>
        <w:rPr>
          <w:rFonts w:hint="cs"/>
          <w:szCs w:val="24"/>
          <w:rtl/>
        </w:rPr>
      </w:pPr>
      <w:r>
        <w:rPr>
          <w:rFonts w:hint="cs"/>
          <w:szCs w:val="24"/>
          <w:rtl/>
        </w:rPr>
        <w:t xml:space="preserve"> </w:t>
      </w:r>
    </w:p>
    <w:p w14:paraId="7ACC3D34" w14:textId="77777777" w:rsidR="00B6070F" w:rsidRDefault="00B6070F">
      <w:pPr>
        <w:spacing w:after="80" w:line="320" w:lineRule="exact"/>
        <w:ind w:firstLine="283"/>
        <w:rPr>
          <w:rFonts w:hint="cs"/>
          <w:szCs w:val="24"/>
          <w:rtl/>
        </w:rPr>
      </w:pPr>
      <w:r>
        <w:rPr>
          <w:rFonts w:hint="cs"/>
          <w:szCs w:val="24"/>
          <w:rtl/>
        </w:rPr>
        <w:t>32.</w:t>
      </w:r>
      <w:r>
        <w:rPr>
          <w:rFonts w:hint="cs"/>
          <w:szCs w:val="24"/>
          <w:rtl/>
        </w:rPr>
        <w:tab/>
        <w:t>הנאשם עצמו הותיר רושם עוד יותר עגום ושלילי וניכר כי האמת ממנו והלאה.</w:t>
      </w:r>
    </w:p>
    <w:p w14:paraId="0854F06D" w14:textId="77777777" w:rsidR="00B6070F" w:rsidRDefault="007E0D65">
      <w:pPr>
        <w:spacing w:after="80" w:line="320" w:lineRule="exact"/>
        <w:ind w:firstLine="283"/>
        <w:rPr>
          <w:rFonts w:hint="cs"/>
          <w:szCs w:val="24"/>
          <w:rtl/>
        </w:rPr>
      </w:pPr>
      <w:r>
        <w:rPr>
          <w:rFonts w:hint="cs"/>
          <w:szCs w:val="24"/>
          <w:rtl/>
        </w:rPr>
        <w:t xml:space="preserve"> </w:t>
      </w:r>
    </w:p>
    <w:p w14:paraId="3D9834E1" w14:textId="77777777" w:rsidR="00B6070F" w:rsidRDefault="00B6070F">
      <w:pPr>
        <w:spacing w:after="80" w:line="320" w:lineRule="exact"/>
        <w:ind w:firstLine="283"/>
        <w:rPr>
          <w:rFonts w:hint="cs"/>
          <w:szCs w:val="24"/>
          <w:rtl/>
        </w:rPr>
      </w:pPr>
      <w:r>
        <w:rPr>
          <w:rFonts w:hint="cs"/>
          <w:szCs w:val="24"/>
          <w:rtl/>
        </w:rPr>
        <w:tab/>
        <w:t>בהודעה אמר שהוא המממן של התאטרון, בעדות חזר בו (ת/10, עמ' 1, ש' 29;    עמ' 46 ש' 2).</w:t>
      </w:r>
    </w:p>
    <w:p w14:paraId="133166D2" w14:textId="77777777" w:rsidR="00B6070F" w:rsidRDefault="007E0D65">
      <w:pPr>
        <w:spacing w:after="80" w:line="320" w:lineRule="exact"/>
        <w:ind w:firstLine="283"/>
        <w:rPr>
          <w:rFonts w:hint="cs"/>
          <w:szCs w:val="24"/>
          <w:rtl/>
        </w:rPr>
      </w:pPr>
      <w:r>
        <w:rPr>
          <w:rFonts w:hint="cs"/>
          <w:szCs w:val="24"/>
          <w:rtl/>
        </w:rPr>
        <w:t xml:space="preserve"> </w:t>
      </w:r>
    </w:p>
    <w:p w14:paraId="694239EA" w14:textId="77777777" w:rsidR="00B6070F" w:rsidRDefault="00B6070F">
      <w:pPr>
        <w:spacing w:after="80" w:line="320" w:lineRule="exact"/>
        <w:ind w:firstLine="283"/>
        <w:rPr>
          <w:rFonts w:hint="cs"/>
          <w:szCs w:val="24"/>
          <w:rtl/>
        </w:rPr>
      </w:pPr>
      <w:r>
        <w:rPr>
          <w:rFonts w:hint="cs"/>
          <w:szCs w:val="24"/>
          <w:rtl/>
        </w:rPr>
        <w:tab/>
        <w:t>בהודעה אישר שאמר לה לבוא לביתו, בהמשך סתר עצמו ואמר שהיא רצתה לבוא ובעדות אמר שכל שאמר לה שהוא בבית, אך גם כאן סתר עצמו (ת/10, עמ' 1,         ש' 35 - 36, 37 - 39; עמ' 43 ש' 10 - 13, 15 - 16; עמ' 46 ש' 3).</w:t>
      </w:r>
    </w:p>
    <w:p w14:paraId="2CB4A59E" w14:textId="77777777" w:rsidR="00B6070F" w:rsidRDefault="007E0D65">
      <w:pPr>
        <w:spacing w:after="80" w:line="320" w:lineRule="exact"/>
        <w:ind w:firstLine="283"/>
        <w:rPr>
          <w:rFonts w:hint="cs"/>
          <w:szCs w:val="24"/>
          <w:rtl/>
        </w:rPr>
      </w:pPr>
      <w:r>
        <w:rPr>
          <w:rFonts w:hint="cs"/>
          <w:szCs w:val="24"/>
          <w:rtl/>
        </w:rPr>
        <w:t xml:space="preserve"> </w:t>
      </w:r>
    </w:p>
    <w:p w14:paraId="29426F8C" w14:textId="77777777" w:rsidR="00B6070F" w:rsidRDefault="00B6070F">
      <w:pPr>
        <w:spacing w:after="80" w:line="320" w:lineRule="exact"/>
        <w:ind w:firstLine="283"/>
        <w:rPr>
          <w:rFonts w:hint="cs"/>
          <w:szCs w:val="24"/>
          <w:rtl/>
        </w:rPr>
      </w:pPr>
      <w:r>
        <w:rPr>
          <w:rFonts w:hint="cs"/>
          <w:szCs w:val="24"/>
          <w:rtl/>
        </w:rPr>
        <w:tab/>
        <w:t>בהודעה אמר שהיא התחילה לרקוד והוא הסתכל עליה ואמר  שכנראה שתתה הרבה, בעדות אמר שלא אמר את הדברים ושאף אחד לא רקד (ת/10, עמ' 1,         ש' 66; עמ' 45 ש' 8, 11 - 16; עמ' 46 ש' 18).</w:t>
      </w:r>
    </w:p>
    <w:p w14:paraId="74BE1CD5" w14:textId="77777777" w:rsidR="00B6070F" w:rsidRDefault="007E0D65">
      <w:pPr>
        <w:spacing w:after="80" w:line="320" w:lineRule="exact"/>
        <w:ind w:firstLine="283"/>
        <w:rPr>
          <w:rFonts w:hint="cs"/>
          <w:szCs w:val="24"/>
          <w:rtl/>
        </w:rPr>
      </w:pPr>
      <w:r>
        <w:rPr>
          <w:rFonts w:hint="cs"/>
          <w:szCs w:val="24"/>
          <w:rtl/>
        </w:rPr>
        <w:t xml:space="preserve"> </w:t>
      </w:r>
    </w:p>
    <w:p w14:paraId="3C650274" w14:textId="77777777" w:rsidR="00B6070F" w:rsidRDefault="007E0D65">
      <w:pPr>
        <w:spacing w:after="80" w:line="320" w:lineRule="exact"/>
        <w:ind w:firstLine="283"/>
        <w:rPr>
          <w:rFonts w:hint="cs"/>
          <w:szCs w:val="24"/>
          <w:rtl/>
        </w:rPr>
      </w:pPr>
      <w:r>
        <w:rPr>
          <w:rFonts w:hint="cs"/>
          <w:szCs w:val="24"/>
          <w:rtl/>
        </w:rPr>
        <w:t xml:space="preserve"> </w:t>
      </w:r>
    </w:p>
    <w:p w14:paraId="0A1BE559" w14:textId="77777777" w:rsidR="00B6070F" w:rsidRDefault="007E0D65">
      <w:pPr>
        <w:spacing w:after="80" w:line="320" w:lineRule="exact"/>
        <w:ind w:firstLine="283"/>
        <w:rPr>
          <w:rFonts w:hint="cs"/>
          <w:szCs w:val="24"/>
          <w:rtl/>
        </w:rPr>
      </w:pPr>
      <w:r>
        <w:rPr>
          <w:rFonts w:hint="cs"/>
          <w:szCs w:val="24"/>
          <w:rtl/>
        </w:rPr>
        <w:t xml:space="preserve"> </w:t>
      </w:r>
    </w:p>
    <w:p w14:paraId="6B3A4C90" w14:textId="77777777" w:rsidR="00B6070F" w:rsidRDefault="00B6070F">
      <w:pPr>
        <w:spacing w:after="80" w:line="320" w:lineRule="exact"/>
        <w:ind w:firstLine="283"/>
        <w:rPr>
          <w:rFonts w:hint="cs"/>
          <w:szCs w:val="24"/>
          <w:rtl/>
        </w:rPr>
      </w:pPr>
      <w:r>
        <w:rPr>
          <w:rFonts w:hint="cs"/>
          <w:szCs w:val="24"/>
          <w:rtl/>
        </w:rPr>
        <w:tab/>
        <w:t>לשאלה מדוע שכבה במיטתו השיב "לא ראיתי אותה במיטה"?!! (ת/10, עמ' 2,    ש' 59 - 60).</w:t>
      </w:r>
    </w:p>
    <w:p w14:paraId="36982A39" w14:textId="77777777" w:rsidR="00B6070F" w:rsidRDefault="007E0D65">
      <w:pPr>
        <w:spacing w:after="80" w:line="320" w:lineRule="exact"/>
        <w:ind w:firstLine="283"/>
        <w:rPr>
          <w:rFonts w:hint="cs"/>
          <w:szCs w:val="24"/>
          <w:rtl/>
        </w:rPr>
      </w:pPr>
      <w:r>
        <w:rPr>
          <w:rFonts w:hint="cs"/>
          <w:szCs w:val="24"/>
          <w:rtl/>
        </w:rPr>
        <w:t xml:space="preserve"> </w:t>
      </w:r>
    </w:p>
    <w:p w14:paraId="06989491" w14:textId="77777777" w:rsidR="00B6070F" w:rsidRDefault="00B6070F">
      <w:pPr>
        <w:spacing w:after="80" w:line="320" w:lineRule="exact"/>
        <w:ind w:firstLine="283"/>
        <w:rPr>
          <w:rFonts w:hint="cs"/>
          <w:szCs w:val="24"/>
          <w:rtl/>
        </w:rPr>
      </w:pPr>
      <w:r>
        <w:rPr>
          <w:rFonts w:hint="cs"/>
          <w:szCs w:val="24"/>
          <w:rtl/>
        </w:rPr>
        <w:tab/>
        <w:t>לגבי  אלה טען תחילה שהלכה לפני ואח"כ שנשארה עד הסוף. בהודעה השניה שהגיעה אחרי ובעדות שוב שהיתה  עד הסוף (ת/10, עמ' 3, ש' 47 - 48, 49 - 51;   ת/15 ש' 21 - 24; עמ' 48 ש' 17 - 20).</w:t>
      </w:r>
    </w:p>
    <w:p w14:paraId="26883992" w14:textId="77777777" w:rsidR="00B6070F" w:rsidRDefault="007E0D65">
      <w:pPr>
        <w:spacing w:after="80" w:line="320" w:lineRule="exact"/>
        <w:ind w:firstLine="283"/>
        <w:rPr>
          <w:rFonts w:hint="cs"/>
          <w:szCs w:val="24"/>
          <w:rtl/>
        </w:rPr>
      </w:pPr>
      <w:r>
        <w:rPr>
          <w:rFonts w:hint="cs"/>
          <w:szCs w:val="24"/>
          <w:rtl/>
        </w:rPr>
        <w:t xml:space="preserve"> </w:t>
      </w:r>
    </w:p>
    <w:p w14:paraId="53156709" w14:textId="77777777" w:rsidR="00B6070F" w:rsidRDefault="00B6070F">
      <w:pPr>
        <w:spacing w:after="80" w:line="320" w:lineRule="exact"/>
        <w:ind w:firstLine="283"/>
        <w:rPr>
          <w:rFonts w:hint="cs"/>
          <w:szCs w:val="24"/>
          <w:rtl/>
        </w:rPr>
      </w:pPr>
      <w:r>
        <w:rPr>
          <w:rFonts w:hint="cs"/>
          <w:szCs w:val="24"/>
          <w:rtl/>
        </w:rPr>
        <w:tab/>
        <w:t>הוא ואלה סותרים עצמם באשר למקום  וזמן הכרותם, ברוסיה או בארץ.</w:t>
      </w:r>
    </w:p>
    <w:p w14:paraId="771EABAB" w14:textId="77777777" w:rsidR="00B6070F" w:rsidRDefault="007E0D65">
      <w:pPr>
        <w:spacing w:after="80" w:line="320" w:lineRule="exact"/>
        <w:ind w:firstLine="283"/>
        <w:rPr>
          <w:rFonts w:hint="cs"/>
          <w:szCs w:val="24"/>
          <w:rtl/>
        </w:rPr>
      </w:pPr>
      <w:r>
        <w:rPr>
          <w:rFonts w:hint="cs"/>
          <w:szCs w:val="24"/>
          <w:rtl/>
        </w:rPr>
        <w:t xml:space="preserve"> </w:t>
      </w:r>
    </w:p>
    <w:p w14:paraId="6EACB26F" w14:textId="77777777" w:rsidR="00B6070F" w:rsidRDefault="00B6070F">
      <w:pPr>
        <w:spacing w:after="80" w:line="320" w:lineRule="exact"/>
        <w:ind w:firstLine="283"/>
        <w:rPr>
          <w:rFonts w:hint="cs"/>
          <w:szCs w:val="24"/>
          <w:rtl/>
        </w:rPr>
      </w:pPr>
      <w:r>
        <w:rPr>
          <w:rFonts w:hint="cs"/>
          <w:szCs w:val="24"/>
          <w:rtl/>
        </w:rPr>
        <w:tab/>
        <w:t>בעדות טען, תחילה, שאלה ישבה במטבח כשהאור דולק ובהמשך חזר בו ואמר שלא הדליקה את האור, שהיה אור בחוץ, ושהתובעת רק רוצה לבלבל אותו (עמ' 49 ש' 17 - 21). עדותה של אלה אודות האור, שהינה מחוץ להקשר הדברים,  נועדה לחזק את עדותו (עמ' 48 ש' 17 - 20).</w:t>
      </w:r>
    </w:p>
    <w:p w14:paraId="72463B24" w14:textId="77777777" w:rsidR="00B6070F" w:rsidRDefault="007E0D65">
      <w:pPr>
        <w:spacing w:after="80" w:line="320" w:lineRule="exact"/>
        <w:ind w:firstLine="283"/>
        <w:rPr>
          <w:rFonts w:hint="cs"/>
          <w:szCs w:val="24"/>
          <w:rtl/>
        </w:rPr>
      </w:pPr>
      <w:r>
        <w:rPr>
          <w:rFonts w:hint="cs"/>
          <w:szCs w:val="24"/>
          <w:rtl/>
        </w:rPr>
        <w:t xml:space="preserve"> </w:t>
      </w:r>
    </w:p>
    <w:p w14:paraId="0B57C6CC" w14:textId="77777777" w:rsidR="00B6070F" w:rsidRDefault="00B6070F">
      <w:pPr>
        <w:spacing w:after="80" w:line="320" w:lineRule="exact"/>
        <w:ind w:firstLine="283"/>
        <w:rPr>
          <w:rFonts w:hint="cs"/>
          <w:szCs w:val="24"/>
          <w:rtl/>
        </w:rPr>
      </w:pPr>
      <w:r>
        <w:rPr>
          <w:rFonts w:hint="cs"/>
          <w:szCs w:val="24"/>
          <w:rtl/>
        </w:rPr>
        <w:tab/>
        <w:t>הסתירות המהותיות והחשובות יותר הן באשר לגרסה המפלילה בשיחת הפלאפון, בדרך למשטרה, מיד לאחר מעצרו, ובגרסאותיו המשתנות אודות נוכחות אלה ומספר הטלפון הצבורי שמסר, בנסיון להטעות את החוקרים.</w:t>
      </w:r>
    </w:p>
    <w:p w14:paraId="4172372F" w14:textId="77777777" w:rsidR="00B6070F" w:rsidRDefault="007E0D65">
      <w:pPr>
        <w:spacing w:after="80" w:line="320" w:lineRule="exact"/>
        <w:ind w:firstLine="283"/>
        <w:rPr>
          <w:rFonts w:hint="cs"/>
          <w:szCs w:val="24"/>
          <w:rtl/>
        </w:rPr>
      </w:pPr>
      <w:r>
        <w:rPr>
          <w:rFonts w:hint="cs"/>
          <w:szCs w:val="24"/>
          <w:rtl/>
        </w:rPr>
        <w:t xml:space="preserve"> </w:t>
      </w:r>
    </w:p>
    <w:p w14:paraId="55BBCCF5" w14:textId="77777777" w:rsidR="00B6070F" w:rsidRDefault="00B6070F">
      <w:pPr>
        <w:spacing w:after="80" w:line="320" w:lineRule="exact"/>
        <w:ind w:firstLine="283"/>
        <w:rPr>
          <w:rFonts w:hint="cs"/>
          <w:szCs w:val="24"/>
          <w:rtl/>
        </w:rPr>
      </w:pPr>
      <w:r>
        <w:rPr>
          <w:rFonts w:hint="cs"/>
          <w:szCs w:val="24"/>
          <w:rtl/>
        </w:rPr>
        <w:tab/>
        <w:t>אילו אלה היתה נוכחת באותו מעמד היה מציין את שמה מייד ומוסר את פרטיה, כדי שניתן יהיה לגבות את  עדותה.</w:t>
      </w:r>
    </w:p>
    <w:p w14:paraId="20B2A667" w14:textId="77777777" w:rsidR="00B6070F" w:rsidRDefault="007E0D65">
      <w:pPr>
        <w:spacing w:after="80" w:line="320" w:lineRule="exact"/>
        <w:ind w:firstLine="283"/>
        <w:rPr>
          <w:rFonts w:hint="cs"/>
          <w:szCs w:val="24"/>
          <w:rtl/>
        </w:rPr>
      </w:pPr>
      <w:r>
        <w:rPr>
          <w:rFonts w:hint="cs"/>
          <w:szCs w:val="24"/>
          <w:rtl/>
        </w:rPr>
        <w:t xml:space="preserve"> </w:t>
      </w:r>
    </w:p>
    <w:p w14:paraId="00A67744" w14:textId="77777777" w:rsidR="00B6070F" w:rsidRDefault="00B6070F">
      <w:pPr>
        <w:spacing w:after="80" w:line="320" w:lineRule="exact"/>
        <w:ind w:firstLine="283"/>
        <w:rPr>
          <w:rFonts w:hint="cs"/>
          <w:szCs w:val="24"/>
          <w:rtl/>
        </w:rPr>
      </w:pPr>
      <w:r>
        <w:rPr>
          <w:rFonts w:hint="cs"/>
          <w:szCs w:val="24"/>
          <w:rtl/>
        </w:rPr>
        <w:t>33.</w:t>
      </w:r>
      <w:r>
        <w:rPr>
          <w:rFonts w:hint="cs"/>
          <w:szCs w:val="24"/>
          <w:rtl/>
        </w:rPr>
        <w:tab/>
        <w:t>צודק ב"כ הנאשם באשר לטרוניה שהביע בדבר גביית הודעתו בשפה העברית, במקום בשפת המקור. זו גם הסיבה מדוע סרב לחתום על אמרותיו ועל דבריו בעמות, מעבר לחוסר האמון הבסיסי שלו במשטרה (עמ' 45 ש' 21 - 22).</w:t>
      </w:r>
    </w:p>
    <w:p w14:paraId="0D3A27E0" w14:textId="77777777" w:rsidR="00B6070F" w:rsidRDefault="007E0D65">
      <w:pPr>
        <w:spacing w:after="80" w:line="320" w:lineRule="exact"/>
        <w:ind w:firstLine="283"/>
        <w:rPr>
          <w:rFonts w:hint="cs"/>
          <w:szCs w:val="24"/>
          <w:rtl/>
        </w:rPr>
      </w:pPr>
      <w:r>
        <w:rPr>
          <w:rFonts w:hint="cs"/>
          <w:szCs w:val="24"/>
          <w:rtl/>
        </w:rPr>
        <w:t xml:space="preserve"> </w:t>
      </w:r>
    </w:p>
    <w:p w14:paraId="0B186A63" w14:textId="77777777" w:rsidR="00B6070F" w:rsidRDefault="00B6070F">
      <w:pPr>
        <w:spacing w:after="80" w:line="320" w:lineRule="exact"/>
        <w:ind w:firstLine="283"/>
        <w:rPr>
          <w:rFonts w:hint="cs"/>
          <w:szCs w:val="24"/>
          <w:rtl/>
        </w:rPr>
      </w:pPr>
      <w:r>
        <w:rPr>
          <w:rFonts w:hint="cs"/>
          <w:szCs w:val="24"/>
          <w:rtl/>
        </w:rPr>
        <w:tab/>
        <w:t xml:space="preserve">עפ"י נוהלי המשטרה מן הראוי היה לגבות את ההודעה בשפת המקור, כך שיעלה בידיו לקרוא את הדברים ולאשרם בחתימת ידו. לפלא בעיני הכיצד החוקר,       ע"ת 5 - רס"ר יוחאי קמיל, המשרת במשטרה מזה 10 שנים וכחוקר 5 שנים, לא מכיר את הנהלים וסבור שמעצם היותו שוטר הוא מקרין אמינות (עמ' 33 ש' 1 - 5, 18 - 19, 23 - 24). לא ברור מדוע לא ביקש מהמתורגמן, ע"ת 6 - ולדיסלב בריצ'קה, </w:t>
      </w:r>
    </w:p>
    <w:p w14:paraId="42B604CF" w14:textId="77777777" w:rsidR="00B6070F" w:rsidRDefault="00B6070F">
      <w:pPr>
        <w:spacing w:after="80" w:line="320" w:lineRule="exact"/>
        <w:ind w:firstLine="283"/>
        <w:rPr>
          <w:rFonts w:hint="cs"/>
          <w:szCs w:val="24"/>
          <w:rtl/>
        </w:rPr>
      </w:pPr>
      <w:r>
        <w:rPr>
          <w:rFonts w:hint="cs"/>
          <w:szCs w:val="24"/>
          <w:rtl/>
        </w:rPr>
        <w:t>שהינו שוטר מתנדב בתחנה מזה 3 שנים, היודע קרוא וכתוב גם ברוסית, לרשום את העדות גם בשפת המקור.</w:t>
      </w:r>
    </w:p>
    <w:p w14:paraId="5BE35B2B" w14:textId="77777777" w:rsidR="00B6070F" w:rsidRDefault="007E0D65">
      <w:pPr>
        <w:spacing w:after="80" w:line="320" w:lineRule="exact"/>
        <w:ind w:firstLine="283"/>
        <w:rPr>
          <w:rFonts w:hint="cs"/>
          <w:szCs w:val="24"/>
          <w:rtl/>
        </w:rPr>
      </w:pPr>
      <w:r>
        <w:rPr>
          <w:rFonts w:hint="cs"/>
          <w:szCs w:val="24"/>
          <w:rtl/>
        </w:rPr>
        <w:t xml:space="preserve"> </w:t>
      </w:r>
    </w:p>
    <w:p w14:paraId="3C2D5A3C" w14:textId="77777777" w:rsidR="00B6070F" w:rsidRDefault="00B6070F">
      <w:pPr>
        <w:spacing w:after="80" w:line="320" w:lineRule="exact"/>
        <w:ind w:firstLine="283"/>
        <w:rPr>
          <w:rFonts w:hint="cs"/>
          <w:szCs w:val="24"/>
          <w:rtl/>
        </w:rPr>
      </w:pPr>
      <w:r>
        <w:rPr>
          <w:rFonts w:hint="cs"/>
          <w:szCs w:val="24"/>
          <w:rtl/>
        </w:rPr>
        <w:t>עם זאת, מניחה אני שאין לחוקר, לשוטרת הסיור ולמתנדב המתורגמן רצון מכוון לשבש את גרסת הנאשם, אבל, עדיין, לא אתן משקל רב לסתירות בגוף ההודעה.</w:t>
      </w:r>
    </w:p>
    <w:p w14:paraId="32EB92EE" w14:textId="77777777" w:rsidR="00B6070F" w:rsidRDefault="007E0D65">
      <w:pPr>
        <w:spacing w:after="80" w:line="320" w:lineRule="exact"/>
        <w:ind w:firstLine="283"/>
        <w:rPr>
          <w:rFonts w:hint="cs"/>
          <w:szCs w:val="24"/>
          <w:rtl/>
        </w:rPr>
      </w:pPr>
      <w:r>
        <w:rPr>
          <w:rFonts w:hint="cs"/>
          <w:szCs w:val="24"/>
          <w:rtl/>
        </w:rPr>
        <w:t xml:space="preserve"> </w:t>
      </w:r>
    </w:p>
    <w:p w14:paraId="127073DA" w14:textId="77777777" w:rsidR="00B6070F" w:rsidRDefault="00B6070F">
      <w:pPr>
        <w:spacing w:after="80" w:line="320" w:lineRule="exact"/>
        <w:ind w:firstLine="283"/>
        <w:rPr>
          <w:rFonts w:hint="cs"/>
          <w:szCs w:val="24"/>
          <w:rtl/>
        </w:rPr>
      </w:pPr>
      <w:r>
        <w:rPr>
          <w:rFonts w:hint="cs"/>
          <w:szCs w:val="24"/>
          <w:rtl/>
        </w:rPr>
        <w:t>34.</w:t>
      </w:r>
      <w:r>
        <w:rPr>
          <w:rFonts w:hint="cs"/>
          <w:szCs w:val="24"/>
          <w:rtl/>
        </w:rPr>
        <w:tab/>
        <w:t>ממכלול הראיות ניתן לקבוע, מעבר לכל ספק סביר, כי ביצע במתלוננת מעשים מגונים, בניגוד לרצונה, תוך שמוש בכוח, משיכה ביד ודחיפה לעבר המיטה, תוך הפעלת אמצעי לחץ, צעקות, קללות וכעס, ואיום באמצעות סכין המטבח, שיחסלה אם לא תשתף פעולה, והכל לשם גירוי וסיפוק מיניים.</w:t>
      </w:r>
    </w:p>
    <w:p w14:paraId="7F193F4B" w14:textId="77777777" w:rsidR="00B6070F" w:rsidRDefault="007E0D65">
      <w:pPr>
        <w:spacing w:after="80" w:line="320" w:lineRule="exact"/>
        <w:ind w:firstLine="283"/>
        <w:rPr>
          <w:rFonts w:hint="cs"/>
          <w:szCs w:val="24"/>
          <w:rtl/>
        </w:rPr>
      </w:pPr>
      <w:r>
        <w:rPr>
          <w:rFonts w:hint="cs"/>
          <w:szCs w:val="24"/>
          <w:rtl/>
        </w:rPr>
        <w:t xml:space="preserve"> </w:t>
      </w:r>
    </w:p>
    <w:p w14:paraId="069E1CEE" w14:textId="77777777" w:rsidR="00B6070F" w:rsidRDefault="00B6070F">
      <w:pPr>
        <w:spacing w:after="80" w:line="320" w:lineRule="exact"/>
        <w:ind w:firstLine="283"/>
        <w:rPr>
          <w:rFonts w:hint="cs"/>
          <w:szCs w:val="24"/>
          <w:rtl/>
        </w:rPr>
      </w:pPr>
      <w:r>
        <w:rPr>
          <w:rFonts w:hint="cs"/>
          <w:szCs w:val="24"/>
          <w:rtl/>
        </w:rPr>
        <w:t>35.</w:t>
      </w:r>
      <w:r>
        <w:rPr>
          <w:rFonts w:hint="cs"/>
          <w:szCs w:val="24"/>
          <w:rtl/>
        </w:rPr>
        <w:tab/>
        <w:t>הנאשם כלא את המתלוננת בביתו, בכך שנעל את דלת הדירה, מנע ממנה לצאת, כשהוא חוסם את דרכה בגופו, הגם שנסתה לצאת מספר פעמים, ובהמשך לקח את המפתח  למקלחת.</w:t>
      </w:r>
    </w:p>
    <w:p w14:paraId="7AC89386" w14:textId="77777777" w:rsidR="00B6070F" w:rsidRDefault="007E0D65">
      <w:pPr>
        <w:spacing w:after="80" w:line="320" w:lineRule="exact"/>
        <w:ind w:firstLine="283"/>
        <w:rPr>
          <w:rFonts w:hint="cs"/>
          <w:szCs w:val="24"/>
          <w:rtl/>
        </w:rPr>
      </w:pPr>
      <w:r>
        <w:rPr>
          <w:rFonts w:hint="cs"/>
          <w:szCs w:val="24"/>
          <w:rtl/>
        </w:rPr>
        <w:t xml:space="preserve"> </w:t>
      </w:r>
    </w:p>
    <w:p w14:paraId="7BD07D4D" w14:textId="77777777" w:rsidR="00B6070F" w:rsidRDefault="00B6070F">
      <w:pPr>
        <w:spacing w:after="80" w:line="320" w:lineRule="exact"/>
        <w:ind w:firstLine="283"/>
        <w:rPr>
          <w:rFonts w:hint="cs"/>
          <w:szCs w:val="24"/>
          <w:rtl/>
        </w:rPr>
      </w:pPr>
      <w:r>
        <w:rPr>
          <w:rFonts w:hint="cs"/>
          <w:szCs w:val="24"/>
          <w:rtl/>
        </w:rPr>
        <w:t>36.</w:t>
      </w:r>
      <w:r>
        <w:rPr>
          <w:rFonts w:hint="cs"/>
          <w:szCs w:val="24"/>
          <w:rtl/>
        </w:rPr>
        <w:tab/>
        <w:t>אשר להדחה, ניתן ללמוד על כוונתו ונסיונו להניע אותה מלמסור הודעה במשטרה, מהתנהגותו ומדבריו. מהבכי והבקשה שלו בדירה שתסלח לו, משום שלא התכוון. מהדרישה שלא תעשה שטויות והשאלה האם הוא צריך עו"ד ומהדברים שאמר בפלאפון, סמוך לאחר מעצרו, שרק היא מסוגלת להתלונן נגדו. המתלוננת אמנם לא העידה שאמר לה שלא תספר דבר אודות הארוע, כפי שנרשם בעובדות כתב האישום, אבל הדברים משתמעים, באופן די ברור, ומעידים על הכוונה.</w:t>
      </w:r>
    </w:p>
    <w:p w14:paraId="0863FC78" w14:textId="77777777" w:rsidR="00B6070F" w:rsidRDefault="00B6070F">
      <w:pPr>
        <w:spacing w:after="80" w:line="320" w:lineRule="exact"/>
        <w:ind w:firstLine="283"/>
        <w:rPr>
          <w:rFonts w:hint="cs"/>
          <w:szCs w:val="24"/>
          <w:rtl/>
        </w:rPr>
      </w:pPr>
      <w:r>
        <w:rPr>
          <w:rFonts w:hint="cs"/>
          <w:szCs w:val="24"/>
          <w:rtl/>
        </w:rPr>
        <w:t>37.</w:t>
      </w:r>
      <w:r>
        <w:rPr>
          <w:rFonts w:hint="cs"/>
          <w:szCs w:val="24"/>
          <w:rtl/>
        </w:rPr>
        <w:tab/>
        <w:t xml:space="preserve">סכומם של דברים, הנני מרשיעה הנאשם בעבירות אשר יוחסו לו בכתב האישום, </w:t>
      </w:r>
      <w:r>
        <w:rPr>
          <w:rFonts w:hint="cs"/>
          <w:b/>
          <w:bCs/>
          <w:szCs w:val="24"/>
          <w:rtl/>
        </w:rPr>
        <w:t>מעשה מגונה תחת לחץ ואיום</w:t>
      </w:r>
      <w:r>
        <w:rPr>
          <w:rFonts w:hint="cs"/>
          <w:szCs w:val="24"/>
          <w:rtl/>
        </w:rPr>
        <w:t>, בניגוד ל</w:t>
      </w:r>
      <w:hyperlink r:id="rId10" w:history="1">
        <w:r w:rsidR="00EE36B3" w:rsidRPr="00EE36B3">
          <w:rPr>
            <w:rStyle w:val="Hyperlink"/>
            <w:rFonts w:hint="eastAsia"/>
            <w:szCs w:val="24"/>
            <w:rtl/>
          </w:rPr>
          <w:t>סעיף</w:t>
        </w:r>
        <w:r w:rsidR="00EE36B3" w:rsidRPr="00EE36B3">
          <w:rPr>
            <w:rStyle w:val="Hyperlink"/>
            <w:szCs w:val="24"/>
            <w:rtl/>
          </w:rPr>
          <w:t xml:space="preserve"> 348 (ג1)</w:t>
        </w:r>
      </w:hyperlink>
      <w:r>
        <w:rPr>
          <w:rFonts w:hint="cs"/>
          <w:szCs w:val="24"/>
          <w:rtl/>
        </w:rPr>
        <w:t xml:space="preserve"> ל</w:t>
      </w:r>
      <w:r w:rsidR="007E0D65" w:rsidRPr="00EE36B3">
        <w:rPr>
          <w:rFonts w:hint="eastAsia"/>
          <w:szCs w:val="24"/>
          <w:rtl/>
        </w:rPr>
        <w:t>חוק</w:t>
      </w:r>
      <w:r w:rsidR="007E0D65" w:rsidRPr="00EE36B3">
        <w:rPr>
          <w:szCs w:val="24"/>
          <w:rtl/>
        </w:rPr>
        <w:t xml:space="preserve"> העונשין</w:t>
      </w:r>
      <w:r>
        <w:rPr>
          <w:rFonts w:hint="cs"/>
          <w:szCs w:val="24"/>
          <w:rtl/>
        </w:rPr>
        <w:t xml:space="preserve">,            התשל"ז - 1977, </w:t>
      </w:r>
      <w:r>
        <w:rPr>
          <w:rFonts w:hint="cs"/>
          <w:b/>
          <w:bCs/>
          <w:szCs w:val="24"/>
          <w:rtl/>
        </w:rPr>
        <w:t>כליאת שוא</w:t>
      </w:r>
      <w:r>
        <w:rPr>
          <w:rFonts w:hint="cs"/>
          <w:szCs w:val="24"/>
          <w:rtl/>
        </w:rPr>
        <w:t>, בניגוד ל</w:t>
      </w:r>
      <w:hyperlink r:id="rId11" w:history="1">
        <w:r w:rsidR="00EE36B3" w:rsidRPr="00EE36B3">
          <w:rPr>
            <w:rStyle w:val="Hyperlink"/>
            <w:rFonts w:hint="eastAsia"/>
            <w:szCs w:val="24"/>
            <w:rtl/>
          </w:rPr>
          <w:t>סעיף</w:t>
        </w:r>
        <w:r w:rsidR="00EE36B3" w:rsidRPr="00EE36B3">
          <w:rPr>
            <w:rStyle w:val="Hyperlink"/>
            <w:szCs w:val="24"/>
            <w:rtl/>
          </w:rPr>
          <w:t xml:space="preserve"> 377</w:t>
        </w:r>
      </w:hyperlink>
      <w:r>
        <w:rPr>
          <w:rFonts w:hint="cs"/>
          <w:szCs w:val="24"/>
          <w:rtl/>
        </w:rPr>
        <w:t xml:space="preserve"> רישא לחוק </w:t>
      </w:r>
      <w:r>
        <w:rPr>
          <w:rFonts w:hint="cs"/>
          <w:b/>
          <w:bCs/>
          <w:szCs w:val="24"/>
          <w:rtl/>
        </w:rPr>
        <w:t>והדחה בחקירה</w:t>
      </w:r>
      <w:r>
        <w:rPr>
          <w:rFonts w:hint="cs"/>
          <w:szCs w:val="24"/>
          <w:rtl/>
        </w:rPr>
        <w:t>, בניגוד ל</w:t>
      </w:r>
      <w:hyperlink r:id="rId12" w:history="1">
        <w:r w:rsidR="00EE36B3" w:rsidRPr="00EE36B3">
          <w:rPr>
            <w:rStyle w:val="Hyperlink"/>
            <w:rFonts w:hint="eastAsia"/>
            <w:szCs w:val="24"/>
            <w:rtl/>
          </w:rPr>
          <w:t>סעיף</w:t>
        </w:r>
        <w:r w:rsidR="00EE36B3" w:rsidRPr="00EE36B3">
          <w:rPr>
            <w:rStyle w:val="Hyperlink"/>
            <w:szCs w:val="24"/>
            <w:rtl/>
          </w:rPr>
          <w:t xml:space="preserve"> 245 (א)</w:t>
        </w:r>
      </w:hyperlink>
      <w:r>
        <w:rPr>
          <w:rFonts w:hint="cs"/>
          <w:szCs w:val="24"/>
          <w:rtl/>
        </w:rPr>
        <w:t xml:space="preserve"> לחוק.</w:t>
      </w:r>
    </w:p>
    <w:p w14:paraId="7ED9470E" w14:textId="77777777" w:rsidR="00B6070F" w:rsidRDefault="007E0D65">
      <w:pPr>
        <w:spacing w:after="80" w:line="320" w:lineRule="exact"/>
        <w:ind w:firstLine="283"/>
        <w:rPr>
          <w:rFonts w:hint="cs"/>
          <w:szCs w:val="24"/>
          <w:rtl/>
        </w:rPr>
      </w:pPr>
      <w:r>
        <w:rPr>
          <w:rFonts w:hint="cs"/>
          <w:szCs w:val="24"/>
          <w:rtl/>
        </w:rPr>
        <w:t xml:space="preserve"> </w:t>
      </w:r>
    </w:p>
    <w:p w14:paraId="7087DE84" w14:textId="77777777" w:rsidR="00B6070F" w:rsidRDefault="00B6070F">
      <w:pPr>
        <w:spacing w:after="80" w:line="320" w:lineRule="exact"/>
        <w:ind w:firstLine="283"/>
        <w:rPr>
          <w:rFonts w:hint="cs"/>
          <w:b/>
          <w:bCs/>
          <w:szCs w:val="24"/>
          <w:u w:val="single"/>
          <w:rtl/>
        </w:rPr>
      </w:pPr>
      <w:r>
        <w:rPr>
          <w:rFonts w:hint="cs"/>
          <w:b/>
          <w:bCs/>
          <w:szCs w:val="24"/>
          <w:u w:val="single"/>
          <w:rtl/>
        </w:rPr>
        <w:t>נאסר על פרסום כל פרט שיש בו כדי לזהות את המתלוננת.</w:t>
      </w:r>
    </w:p>
    <w:p w14:paraId="277066AA" w14:textId="77777777" w:rsidR="00B6070F" w:rsidRDefault="007E0D65">
      <w:pPr>
        <w:spacing w:after="80" w:line="320" w:lineRule="exact"/>
        <w:ind w:firstLine="283"/>
        <w:rPr>
          <w:rFonts w:hint="cs"/>
          <w:b/>
          <w:bCs/>
          <w:szCs w:val="24"/>
          <w:u w:val="single"/>
          <w:rtl/>
        </w:rPr>
      </w:pPr>
      <w:r>
        <w:rPr>
          <w:rFonts w:hint="cs"/>
          <w:b/>
          <w:bCs/>
          <w:szCs w:val="24"/>
          <w:u w:val="single"/>
          <w:rtl/>
        </w:rPr>
        <w:t xml:space="preserve"> </w:t>
      </w:r>
    </w:p>
    <w:p w14:paraId="1E1F5337" w14:textId="77777777" w:rsidR="00B6070F" w:rsidRDefault="00B6070F">
      <w:pPr>
        <w:pStyle w:val="Heading4"/>
        <w:spacing w:after="80" w:line="320" w:lineRule="exact"/>
        <w:ind w:firstLine="283"/>
        <w:rPr>
          <w:rFonts w:hint="cs"/>
          <w:szCs w:val="24"/>
          <w:rtl/>
        </w:rPr>
      </w:pPr>
      <w:r>
        <w:rPr>
          <w:rFonts w:hint="cs"/>
          <w:szCs w:val="24"/>
          <w:rtl/>
        </w:rPr>
        <w:t xml:space="preserve">ניתנה היום י"ג  בניסן, התשס"ג (15 באפריל 2003) במעמד הצדדים. </w:t>
      </w:r>
    </w:p>
    <w:p w14:paraId="32C81516" w14:textId="77777777" w:rsidR="00B6070F" w:rsidRDefault="007E0D65">
      <w:pPr>
        <w:spacing w:after="80" w:line="320" w:lineRule="exact"/>
        <w:ind w:firstLine="283"/>
        <w:rPr>
          <w:rFonts w:hint="cs"/>
          <w:szCs w:val="24"/>
          <w:rtl/>
        </w:rPr>
      </w:pPr>
      <w:r>
        <w:rPr>
          <w:rFonts w:hint="cs"/>
          <w:szCs w:val="24"/>
          <w:rtl/>
        </w:rPr>
        <w:t xml:space="preserve"> </w:t>
      </w:r>
    </w:p>
    <w:tbl>
      <w:tblPr>
        <w:tblW w:w="0" w:type="auto"/>
        <w:tblInd w:w="5586" w:type="dxa"/>
        <w:tblBorders>
          <w:top w:val="single" w:sz="4" w:space="0" w:color="auto"/>
        </w:tblBorders>
        <w:tblLook w:val="0000" w:firstRow="0" w:lastRow="0" w:firstColumn="0" w:lastColumn="0" w:noHBand="0" w:noVBand="0"/>
      </w:tblPr>
      <w:tblGrid>
        <w:gridCol w:w="2943"/>
      </w:tblGrid>
      <w:tr w:rsidR="00B6070F" w14:paraId="14E884A9" w14:textId="77777777">
        <w:tc>
          <w:tcPr>
            <w:tcW w:w="2943" w:type="dxa"/>
            <w:tcBorders>
              <w:top w:val="single" w:sz="4" w:space="0" w:color="auto"/>
              <w:left w:val="nil"/>
              <w:bottom w:val="nil"/>
              <w:right w:val="nil"/>
            </w:tcBorders>
          </w:tcPr>
          <w:p w14:paraId="40DDB7FF" w14:textId="77777777" w:rsidR="00B6070F" w:rsidRDefault="00B6070F">
            <w:pPr>
              <w:spacing w:after="80" w:line="320" w:lineRule="exact"/>
              <w:ind w:firstLine="283"/>
              <w:rPr>
                <w:b/>
                <w:bCs/>
                <w:szCs w:val="24"/>
              </w:rPr>
            </w:pPr>
            <w:r>
              <w:rPr>
                <w:rFonts w:hint="cs"/>
                <w:b/>
                <w:bCs/>
                <w:szCs w:val="24"/>
                <w:rtl/>
              </w:rPr>
              <w:t>בן שלמה שירה, שופטת</w:t>
            </w:r>
          </w:p>
        </w:tc>
      </w:tr>
    </w:tbl>
    <w:p w14:paraId="373604C3" w14:textId="77777777" w:rsidR="00B6070F" w:rsidRDefault="00B6070F">
      <w:pPr>
        <w:spacing w:after="80" w:line="320" w:lineRule="exact"/>
        <w:ind w:firstLine="283"/>
        <w:rPr>
          <w:rFonts w:hint="cs"/>
          <w:szCs w:val="24"/>
          <w:rtl/>
        </w:rPr>
      </w:pPr>
      <w:r>
        <w:rPr>
          <w:rFonts w:hint="cs"/>
          <w:szCs w:val="24"/>
          <w:rtl/>
        </w:rPr>
        <w:t>004134/02פ  126 יפעת שלומוב</w:t>
      </w:r>
    </w:p>
    <w:p w14:paraId="2E617D9D" w14:textId="77777777" w:rsidR="00B6070F" w:rsidRDefault="00B6070F">
      <w:pPr>
        <w:spacing w:after="80" w:line="320" w:lineRule="exact"/>
        <w:ind w:firstLine="283"/>
        <w:rPr>
          <w:rFonts w:hint="cs"/>
          <w:szCs w:val="24"/>
          <w:rtl/>
        </w:rPr>
      </w:pPr>
    </w:p>
    <w:p w14:paraId="6D1CC287" w14:textId="77777777" w:rsidR="00B6070F" w:rsidRDefault="00B6070F">
      <w:pPr>
        <w:spacing w:after="80" w:line="320" w:lineRule="exact"/>
        <w:ind w:firstLine="283"/>
        <w:rPr>
          <w:rFonts w:hint="cs"/>
          <w:szCs w:val="24"/>
          <w:rtl/>
        </w:rPr>
      </w:pPr>
      <w:r>
        <w:rPr>
          <w:szCs w:val="24"/>
          <w:rtl/>
        </w:rPr>
        <w:t>נוסח זה כפוף לשינויי עריכה וניסוח</w:t>
      </w:r>
    </w:p>
    <w:sectPr w:rsidR="00B6070F">
      <w:headerReference w:type="even" r:id="rId13"/>
      <w:headerReference w:type="default" r:id="rId14"/>
      <w:footerReference w:type="even" r:id="rId15"/>
      <w:footerReference w:type="default" r:id="rId16"/>
      <w:headerReference w:type="first" r:id="rId17"/>
      <w:footerReference w:type="first" r:id="rId1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BC8C" w14:textId="77777777" w:rsidR="006A6B97" w:rsidRDefault="006A6B97">
      <w:pPr>
        <w:spacing w:line="240" w:lineRule="auto"/>
      </w:pPr>
      <w:r>
        <w:separator/>
      </w:r>
    </w:p>
  </w:endnote>
  <w:endnote w:type="continuationSeparator" w:id="0">
    <w:p w14:paraId="4398AA51" w14:textId="77777777" w:rsidR="006A6B97" w:rsidRDefault="006A6B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6B36" w14:textId="77777777" w:rsidR="006A6B97" w:rsidRDefault="006A6B9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4698FC10" w14:textId="77777777" w:rsidR="006A6B97" w:rsidRDefault="006A6B9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0ADEFB" w14:textId="77777777" w:rsidR="006A6B97" w:rsidRDefault="006A6B9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M:\000-shay\3-shalom\03-04-17\continue\s024134.doc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75C9" w14:textId="77777777" w:rsidR="006A6B97" w:rsidRDefault="006A6B97">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D17A6">
      <w:rPr>
        <w:rFonts w:hAnsi="FrankRuehl" w:cs="FrankRuehl"/>
        <w:noProof/>
        <w:sz w:val="24"/>
        <w:rtl/>
      </w:rPr>
      <w:t>1</w:t>
    </w:r>
    <w:r>
      <w:rPr>
        <w:rFonts w:hAnsi="FrankRuehl" w:cs="FrankRuehl"/>
        <w:sz w:val="24"/>
        <w:rtl/>
      </w:rPr>
      <w:fldChar w:fldCharType="end"/>
    </w:r>
  </w:p>
  <w:p w14:paraId="150B822E" w14:textId="77777777" w:rsidR="006A6B97" w:rsidRDefault="006A6B97">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58DD03C" w14:textId="77777777" w:rsidR="006A6B97" w:rsidRDefault="006A6B97">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M:\000-shay\3-shalom\03-04-17\continue\s024134.doc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584A" w14:textId="77777777" w:rsidR="006A6B97" w:rsidRDefault="006A6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FB4BA" w14:textId="77777777" w:rsidR="006A6B97" w:rsidRDefault="006A6B97">
      <w:pPr>
        <w:spacing w:line="240" w:lineRule="auto"/>
      </w:pPr>
      <w:r>
        <w:separator/>
      </w:r>
    </w:p>
  </w:footnote>
  <w:footnote w:type="continuationSeparator" w:id="0">
    <w:p w14:paraId="15DD791B" w14:textId="77777777" w:rsidR="006A6B97" w:rsidRDefault="006A6B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B6034" w14:textId="77777777" w:rsidR="006A6B97" w:rsidRDefault="006A6B97">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(ראשל"צ) 4134/02</w:t>
    </w:r>
    <w:r>
      <w:rPr>
        <w:rFonts w:hAnsi="David"/>
        <w:color w:val="000000"/>
        <w:szCs w:val="22"/>
        <w:rtl/>
      </w:rPr>
      <w:tab/>
      <w:t xml:space="preserve"> מדינת ישראל נ' מקס אלשנסקי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A00A" w14:textId="77777777" w:rsidR="006A6B97" w:rsidRDefault="006A6B97">
    <w:pPr>
      <w:pStyle w:val="Header"/>
      <w:pBdr>
        <w:bottom w:val="single" w:sz="4" w:space="1" w:color="auto"/>
      </w:pBdr>
      <w:tabs>
        <w:tab w:val="clear" w:pos="4153"/>
        <w:tab w:val="clear" w:pos="8306"/>
        <w:tab w:val="right" w:pos="9071"/>
      </w:tabs>
      <w:spacing w:line="220" w:lineRule="exact"/>
      <w:jc w:val="left"/>
      <w:rPr>
        <w:rFonts w:hAnsi="David"/>
        <w:color w:val="000000"/>
        <w:szCs w:val="22"/>
        <w:rtl/>
      </w:rPr>
    </w:pPr>
    <w:r>
      <w:rPr>
        <w:rFonts w:hAnsi="David"/>
        <w:color w:val="000000"/>
        <w:szCs w:val="22"/>
        <w:rtl/>
      </w:rPr>
      <w:t>תפ (ראשל"צ) 4134/02</w:t>
    </w:r>
    <w:r>
      <w:rPr>
        <w:rFonts w:hAnsi="David"/>
        <w:color w:val="000000"/>
        <w:szCs w:val="22"/>
        <w:rtl/>
      </w:rPr>
      <w:tab/>
      <w:t xml:space="preserve"> מדינת ישראל נ' מקס אלשנסקי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54367" w14:textId="77777777" w:rsidR="006A6B97" w:rsidRDefault="006A6B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CA4CC0"/>
    <w:rsid w:val="000E31AA"/>
    <w:rsid w:val="001D1BFB"/>
    <w:rsid w:val="003B5C7C"/>
    <w:rsid w:val="006A6B97"/>
    <w:rsid w:val="007E0D65"/>
    <w:rsid w:val="00B6070F"/>
    <w:rsid w:val="00CA4CC0"/>
    <w:rsid w:val="00CD17A6"/>
    <w:rsid w:val="00DD2AE4"/>
    <w:rsid w:val="00DF68D9"/>
    <w:rsid w:val="00EE36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D51DDE"/>
  <w15:chartTrackingRefBased/>
  <w15:docId w15:val="{4969D484-63C9-44B2-94DB-96DE0A89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 w:val="22"/>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outlineLvl w:val="4"/>
    </w:pPr>
    <w:rPr>
      <w:b/>
      <w:bCs/>
      <w:u w:val="single"/>
    </w:rPr>
  </w:style>
  <w:style w:type="paragraph" w:styleId="Heading6">
    <w:name w:val="heading 6"/>
    <w:basedOn w:val="Normal"/>
    <w:next w:val="Normal"/>
    <w:qFormat/>
    <w:pPr>
      <w:jc w:val="center"/>
      <w:outlineLvl w:val="5"/>
    </w:pPr>
    <w:rPr>
      <w:b/>
      <w:bCs/>
      <w:sz w:val="28"/>
      <w:szCs w:val="28"/>
      <w:u w:val="single"/>
    </w:rPr>
  </w:style>
  <w:style w:type="paragraph" w:styleId="Heading7">
    <w:name w:val="heading 7"/>
    <w:basedOn w:val="Normal"/>
    <w:next w:val="Normal"/>
    <w:qFormat/>
    <w:pPr>
      <w:keepNext/>
      <w:spacing w:after="80" w:line="320" w:lineRule="exact"/>
      <w:ind w:firstLine="283"/>
      <w:jc w:val="center"/>
      <w:outlineLvl w:val="6"/>
    </w:pPr>
    <w:rPr>
      <w:b/>
      <w:bCs/>
      <w:szCs w:val="24"/>
    </w:rPr>
  </w:style>
  <w:style w:type="paragraph" w:styleId="Heading8">
    <w:name w:val="heading 8"/>
    <w:basedOn w:val="Normal"/>
    <w:next w:val="Normal"/>
    <w:qFormat/>
    <w:pPr>
      <w:outlineLvl w:val="7"/>
    </w:pPr>
    <w:rPr>
      <w:b/>
      <w:bCs/>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Cs w:val="24"/>
    </w:rPr>
  </w:style>
  <w:style w:type="paragraph" w:customStyle="1" w:styleId="1">
    <w:name w:val="רגיל1"/>
    <w:pPr>
      <w:bidi/>
      <w:snapToGrid w:val="0"/>
    </w:pPr>
    <w:rPr>
      <w:rFonts w:cs="David"/>
      <w:szCs w:val="26"/>
      <w:lang w:eastAsia="he-IL"/>
    </w:rPr>
  </w:style>
  <w:style w:type="paragraph" w:customStyle="1" w:styleId="a">
    <w:name w:val="שמות"/>
    <w:basedOn w:val="Normal"/>
    <w:pPr>
      <w:suppressLineNumbers/>
      <w:snapToGrid w:val="0"/>
    </w:pPr>
    <w:rPr>
      <w:b/>
      <w:bCs/>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7E0D65"/>
    <w:rPr>
      <w:color w:val="0000FF"/>
      <w:u w:val="single"/>
    </w:rPr>
  </w:style>
  <w:style w:type="character" w:customStyle="1" w:styleId="a2">
    <w:name w:val="אזכור לא מזוהה"/>
    <w:uiPriority w:val="99"/>
    <w:semiHidden/>
    <w:unhideWhenUsed/>
    <w:rsid w:val="00EE36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nevo.co.il/law/70301/245.a" TargetMode="External"/><Relationship Id="rId12" Type="http://schemas.openxmlformats.org/officeDocument/2006/relationships/hyperlink" Target="http://www.nevo.co.il/law/70301/245.a"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7"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348.c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77"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3724</Words>
  <Characters>21231</Characters>
  <Application>Microsoft Office Word</Application>
  <DocSecurity>0</DocSecurity>
  <Lines>176</Lines>
  <Paragraphs>49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24906</CharactersWithSpaces>
  <SharedDoc>false</SharedDoc>
  <HLinks>
    <vt:vector size="42" baseType="variant">
      <vt:variant>
        <vt:i4>5177426</vt:i4>
      </vt:variant>
      <vt:variant>
        <vt:i4>18</vt:i4>
      </vt:variant>
      <vt:variant>
        <vt:i4>0</vt:i4>
      </vt:variant>
      <vt:variant>
        <vt:i4>5</vt:i4>
      </vt:variant>
      <vt:variant>
        <vt:lpwstr>http://www.nevo.co.il/law/70301/245.a</vt:lpwstr>
      </vt:variant>
      <vt:variant>
        <vt:lpwstr/>
      </vt:variant>
      <vt:variant>
        <vt:i4>6422630</vt:i4>
      </vt:variant>
      <vt:variant>
        <vt:i4>15</vt:i4>
      </vt:variant>
      <vt:variant>
        <vt:i4>0</vt:i4>
      </vt:variant>
      <vt:variant>
        <vt:i4>5</vt:i4>
      </vt:variant>
      <vt:variant>
        <vt:lpwstr>http://www.nevo.co.il/law/70301/377</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6422630</vt:i4>
      </vt:variant>
      <vt:variant>
        <vt:i4>9</vt:i4>
      </vt:variant>
      <vt:variant>
        <vt:i4>0</vt:i4>
      </vt:variant>
      <vt:variant>
        <vt:i4>5</vt:i4>
      </vt:variant>
      <vt:variant>
        <vt:lpwstr>http://www.nevo.co.il/law/70301/377</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5177426</vt:i4>
      </vt:variant>
      <vt:variant>
        <vt:i4>3</vt:i4>
      </vt:variant>
      <vt:variant>
        <vt:i4>0</vt:i4>
      </vt:variant>
      <vt:variant>
        <vt:i4>5</vt:i4>
      </vt:variant>
      <vt:variant>
        <vt:lpwstr>http://www.nevo.co.il/law/70301/245.a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2003-04-13T06:02:00Z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4134</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מקס אלשנסקי</vt:lpwstr>
  </property>
  <property fmtid="{D5CDD505-2E9C-101B-9397-08002B2CF9AE}" pid="9" name="LAWYER">
    <vt:lpwstr>לילך שלום;ירון דוד</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20030415</vt:lpwstr>
  </property>
  <property fmtid="{D5CDD505-2E9C-101B-9397-08002B2CF9AE}" pid="13" name="WORDNUMPAGES">
    <vt:lpwstr>15</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ISABSTRACT">
    <vt:lpwstr>Y</vt:lpwstr>
  </property>
  <property fmtid="{D5CDD505-2E9C-101B-9397-08002B2CF9AE}" pid="27" name="LAWLISTTMP1">
    <vt:lpwstr>70301/348.c1;377;245.a</vt:lpwstr>
  </property>
</Properties>
</file>