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7F9E" w14:textId="77777777" w:rsidR="00976189" w:rsidRDefault="00976189">
      <w:pPr>
        <w:spacing w:after="80" w:line="320" w:lineRule="exact"/>
        <w:ind w:firstLine="283"/>
        <w:jc w:val="center"/>
        <w:rPr>
          <w:rFonts w:hint="cs"/>
          <w:sz w:val="22"/>
          <w:szCs w:val="24"/>
          <w:rtl/>
        </w:rPr>
      </w:pPr>
      <w:bookmarkStart w:id="0" w:name="LastJudge"/>
      <w:r>
        <w:rPr>
          <w:rFonts w:hint="cs"/>
          <w:b/>
          <w:bCs/>
          <w:sz w:val="22"/>
          <w:szCs w:val="24"/>
          <w:rtl/>
        </w:rPr>
        <w:t>בתי המשפט</w:t>
      </w:r>
      <w:r>
        <w:rPr>
          <w:rFonts w:hint="cs"/>
          <w:sz w:val="22"/>
          <w:szCs w:val="24"/>
          <w:rtl/>
        </w:rPr>
        <w:t xml:space="preserve"> </w:t>
      </w:r>
    </w:p>
    <w:p w14:paraId="0B7CB435" w14:textId="77777777" w:rsidR="00976189" w:rsidRDefault="00976189">
      <w:pPr>
        <w:spacing w:after="80" w:line="320" w:lineRule="exact"/>
        <w:ind w:firstLine="283"/>
        <w:jc w:val="center"/>
        <w:rPr>
          <w:sz w:val="22"/>
          <w:szCs w:val="24"/>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7E5C42" w14:paraId="5788E1C2"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A1A06A2" w14:textId="77777777" w:rsidR="007E5C42" w:rsidRDefault="007E5C42">
            <w:pPr>
              <w:spacing w:after="80" w:line="320" w:lineRule="exact"/>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637D433A" w14:textId="77777777" w:rsidR="007E5C42" w:rsidRDefault="007E5C42">
            <w:pPr>
              <w:spacing w:after="80" w:line="320" w:lineRule="exact"/>
              <w:rPr>
                <w:b/>
                <w:bCs/>
                <w:sz w:val="22"/>
                <w:szCs w:val="24"/>
              </w:rPr>
            </w:pPr>
            <w:r>
              <w:rPr>
                <w:rFonts w:hint="cs"/>
                <w:b/>
                <w:bCs/>
                <w:sz w:val="22"/>
                <w:szCs w:val="24"/>
                <w:rtl/>
              </w:rPr>
              <w:t>פ  006631/03</w:t>
            </w:r>
          </w:p>
        </w:tc>
      </w:tr>
      <w:tr w:rsidR="007E5C42" w14:paraId="14CA0CC0"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949B993" w14:textId="77777777" w:rsidR="007E5C42" w:rsidRDefault="007E5C42">
            <w:pPr>
              <w:spacing w:after="80" w:line="320" w:lineRule="exact"/>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5C611E08" w14:textId="77777777" w:rsidR="007E5C42" w:rsidRDefault="007E5C42">
            <w:pPr>
              <w:spacing w:after="80" w:line="320" w:lineRule="exact"/>
              <w:rPr>
                <w:b/>
                <w:bCs/>
                <w:sz w:val="22"/>
                <w:szCs w:val="24"/>
              </w:rPr>
            </w:pPr>
          </w:p>
        </w:tc>
      </w:tr>
      <w:tr w:rsidR="007E5C42" w14:paraId="0A04A45E"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657CE2F" w14:textId="77777777" w:rsidR="007E5C42" w:rsidRDefault="007E5C42">
            <w:pPr>
              <w:spacing w:after="80" w:line="320" w:lineRule="exact"/>
              <w:rPr>
                <w:b/>
                <w:bCs/>
                <w:sz w:val="22"/>
                <w:szCs w:val="24"/>
              </w:rPr>
            </w:pPr>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118DAFE7" w14:textId="77777777" w:rsidR="007E5C42" w:rsidRDefault="007E5C42">
            <w:pPr>
              <w:spacing w:after="80" w:line="320" w:lineRule="exact"/>
              <w:rPr>
                <w:b/>
                <w:bCs/>
                <w:sz w:val="22"/>
                <w:szCs w:val="24"/>
              </w:rPr>
            </w:pPr>
            <w:r>
              <w:rPr>
                <w:rFonts w:hint="cs"/>
                <w:b/>
                <w:bCs/>
                <w:sz w:val="22"/>
                <w:szCs w:val="24"/>
                <w:rtl/>
              </w:rPr>
              <w:t>כב' השופט דניאל בארי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3A1E7B2" w14:textId="77777777" w:rsidR="007E5C42" w:rsidRDefault="007E5C42">
            <w:pPr>
              <w:spacing w:after="80" w:line="320" w:lineRule="exact"/>
              <w:rPr>
                <w:b/>
                <w:bCs/>
                <w:sz w:val="22"/>
                <w:szCs w:val="24"/>
              </w:rPr>
            </w:pPr>
            <w:r>
              <w:rPr>
                <w:rFonts w:hint="cs"/>
                <w:b/>
                <w:bCs/>
                <w:sz w:val="22"/>
                <w:szCs w:val="24"/>
                <w:rtl/>
              </w:rPr>
              <w:t>תאריך:</w:t>
            </w:r>
          </w:p>
        </w:tc>
        <w:tc>
          <w:tcPr>
            <w:tcW w:w="1951" w:type="dxa"/>
            <w:tcBorders>
              <w:top w:val="single" w:sz="4" w:space="0" w:color="auto"/>
              <w:left w:val="single" w:sz="4" w:space="0" w:color="auto"/>
              <w:bottom w:val="single" w:sz="4" w:space="0" w:color="auto"/>
              <w:right w:val="single" w:sz="4" w:space="0" w:color="auto"/>
            </w:tcBorders>
          </w:tcPr>
          <w:p w14:paraId="754242AC" w14:textId="77777777" w:rsidR="007E5C42" w:rsidRDefault="007E5C42">
            <w:pPr>
              <w:spacing w:after="80" w:line="320" w:lineRule="exact"/>
              <w:rPr>
                <w:b/>
                <w:bCs/>
                <w:sz w:val="22"/>
                <w:szCs w:val="24"/>
              </w:rPr>
            </w:pPr>
            <w:r>
              <w:rPr>
                <w:rFonts w:hint="cs"/>
                <w:b/>
                <w:bCs/>
                <w:sz w:val="22"/>
                <w:szCs w:val="24"/>
                <w:rtl/>
              </w:rPr>
              <w:t>23/11/2003</w:t>
            </w:r>
          </w:p>
        </w:tc>
      </w:tr>
    </w:tbl>
    <w:p w14:paraId="6F226291" w14:textId="77777777" w:rsidR="00976189" w:rsidRDefault="00976189">
      <w:pPr>
        <w:spacing w:after="80" w:line="320" w:lineRule="exact"/>
        <w:ind w:firstLine="283"/>
        <w:rPr>
          <w:rFonts w:hint="cs"/>
          <w:b/>
          <w:bCs/>
          <w:sz w:val="22"/>
          <w:szCs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E5C42" w14:paraId="6885A4AD" w14:textId="77777777">
        <w:tc>
          <w:tcPr>
            <w:tcW w:w="1362" w:type="dxa"/>
          </w:tcPr>
          <w:p w14:paraId="152C4C44" w14:textId="77777777" w:rsidR="007E5C42" w:rsidRDefault="007E5C42">
            <w:pPr>
              <w:spacing w:after="80" w:line="320" w:lineRule="exact"/>
              <w:rPr>
                <w:b/>
                <w:bCs/>
                <w:sz w:val="22"/>
                <w:szCs w:val="24"/>
              </w:rPr>
            </w:pPr>
            <w:bookmarkStart w:id="1" w:name="FirstAppellant"/>
            <w:r>
              <w:rPr>
                <w:rFonts w:hint="cs"/>
                <w:b/>
                <w:bCs/>
                <w:sz w:val="22"/>
                <w:szCs w:val="24"/>
                <w:rtl/>
              </w:rPr>
              <w:t>בעניין:</w:t>
            </w:r>
          </w:p>
        </w:tc>
        <w:tc>
          <w:tcPr>
            <w:tcW w:w="4820" w:type="dxa"/>
            <w:gridSpan w:val="2"/>
          </w:tcPr>
          <w:p w14:paraId="5F767C48" w14:textId="77777777" w:rsidR="007E5C42" w:rsidRDefault="007E5C42">
            <w:pPr>
              <w:spacing w:after="80" w:line="320" w:lineRule="exact"/>
              <w:rPr>
                <w:b/>
                <w:bCs/>
                <w:sz w:val="22"/>
                <w:szCs w:val="24"/>
              </w:rPr>
            </w:pPr>
            <w:r>
              <w:rPr>
                <w:rFonts w:hint="cs"/>
                <w:b/>
                <w:bCs/>
                <w:sz w:val="22"/>
                <w:szCs w:val="24"/>
                <w:rtl/>
              </w:rPr>
              <w:t>מדינת ישראל</w:t>
            </w:r>
          </w:p>
        </w:tc>
        <w:tc>
          <w:tcPr>
            <w:tcW w:w="2409" w:type="dxa"/>
          </w:tcPr>
          <w:p w14:paraId="5F8ABD1B" w14:textId="77777777" w:rsidR="007E5C42" w:rsidRDefault="007E5C42">
            <w:pPr>
              <w:spacing w:after="80" w:line="320" w:lineRule="exact"/>
              <w:rPr>
                <w:b/>
                <w:bCs/>
                <w:sz w:val="22"/>
                <w:szCs w:val="24"/>
              </w:rPr>
            </w:pPr>
          </w:p>
        </w:tc>
      </w:tr>
      <w:tr w:rsidR="007E5C42" w14:paraId="7607C32D" w14:textId="77777777">
        <w:tc>
          <w:tcPr>
            <w:tcW w:w="1362" w:type="dxa"/>
          </w:tcPr>
          <w:p w14:paraId="6A0B61F4" w14:textId="77777777" w:rsidR="007E5C42" w:rsidRDefault="007E5C42">
            <w:pPr>
              <w:spacing w:after="80" w:line="320" w:lineRule="exact"/>
              <w:rPr>
                <w:b/>
                <w:bCs/>
                <w:sz w:val="22"/>
                <w:szCs w:val="24"/>
              </w:rPr>
            </w:pPr>
            <w:bookmarkStart w:id="2" w:name="בא_כוח_א" w:colFirst="2" w:colLast="2"/>
            <w:bookmarkStart w:id="3" w:name="FirstLawyer"/>
            <w:bookmarkEnd w:id="1"/>
          </w:p>
        </w:tc>
        <w:tc>
          <w:tcPr>
            <w:tcW w:w="1757" w:type="dxa"/>
          </w:tcPr>
          <w:p w14:paraId="51B9B710" w14:textId="77777777" w:rsidR="007E5C42" w:rsidRDefault="007E5C42">
            <w:pPr>
              <w:spacing w:after="80" w:line="320" w:lineRule="exact"/>
              <w:rPr>
                <w:b/>
                <w:bCs/>
                <w:sz w:val="22"/>
                <w:szCs w:val="24"/>
              </w:rPr>
            </w:pPr>
            <w:r>
              <w:rPr>
                <w:rFonts w:hint="cs"/>
                <w:b/>
                <w:bCs/>
                <w:sz w:val="22"/>
                <w:szCs w:val="24"/>
                <w:rtl/>
              </w:rPr>
              <w:t>ע"י ב"כ עו"ד</w:t>
            </w:r>
          </w:p>
        </w:tc>
        <w:tc>
          <w:tcPr>
            <w:tcW w:w="3063" w:type="dxa"/>
          </w:tcPr>
          <w:p w14:paraId="5CB0D074" w14:textId="77777777" w:rsidR="007E5C42" w:rsidRDefault="007E5C42">
            <w:pPr>
              <w:spacing w:after="80" w:line="320" w:lineRule="exact"/>
              <w:rPr>
                <w:b/>
                <w:bCs/>
                <w:sz w:val="22"/>
                <w:szCs w:val="24"/>
              </w:rPr>
            </w:pPr>
            <w:r>
              <w:rPr>
                <w:rFonts w:hint="cs"/>
                <w:b/>
                <w:bCs/>
                <w:sz w:val="22"/>
                <w:szCs w:val="24"/>
                <w:rtl/>
              </w:rPr>
              <w:t>דורון אמיר</w:t>
            </w:r>
          </w:p>
        </w:tc>
        <w:tc>
          <w:tcPr>
            <w:tcW w:w="2409" w:type="dxa"/>
          </w:tcPr>
          <w:p w14:paraId="0639E4B6" w14:textId="77777777" w:rsidR="007E5C42" w:rsidRDefault="007E5C42">
            <w:pPr>
              <w:spacing w:after="80" w:line="320" w:lineRule="exact"/>
              <w:rPr>
                <w:b/>
                <w:bCs/>
                <w:sz w:val="22"/>
                <w:szCs w:val="24"/>
              </w:rPr>
            </w:pPr>
            <w:r>
              <w:rPr>
                <w:rFonts w:hint="cs"/>
                <w:b/>
                <w:bCs/>
                <w:sz w:val="22"/>
                <w:szCs w:val="24"/>
                <w:rtl/>
              </w:rPr>
              <w:t>המאשימה</w:t>
            </w:r>
          </w:p>
        </w:tc>
      </w:tr>
      <w:bookmarkEnd w:id="2"/>
      <w:bookmarkEnd w:id="3"/>
      <w:tr w:rsidR="007E5C42" w14:paraId="345CC965" w14:textId="77777777">
        <w:tc>
          <w:tcPr>
            <w:tcW w:w="1362" w:type="dxa"/>
          </w:tcPr>
          <w:p w14:paraId="22D783DE" w14:textId="77777777" w:rsidR="007E5C42" w:rsidRDefault="007E5C42">
            <w:pPr>
              <w:spacing w:after="80" w:line="320" w:lineRule="exact"/>
              <w:rPr>
                <w:b/>
                <w:bCs/>
                <w:sz w:val="22"/>
                <w:szCs w:val="24"/>
              </w:rPr>
            </w:pPr>
          </w:p>
        </w:tc>
        <w:tc>
          <w:tcPr>
            <w:tcW w:w="4820" w:type="dxa"/>
            <w:gridSpan w:val="2"/>
          </w:tcPr>
          <w:p w14:paraId="40EAB27E" w14:textId="77777777" w:rsidR="007E5C42" w:rsidRDefault="007E5C42">
            <w:pPr>
              <w:spacing w:after="80" w:line="320" w:lineRule="exact"/>
              <w:rPr>
                <w:b/>
                <w:bCs/>
                <w:sz w:val="22"/>
                <w:szCs w:val="24"/>
              </w:rPr>
            </w:pPr>
            <w:r>
              <w:rPr>
                <w:rFonts w:hint="cs"/>
                <w:b/>
                <w:bCs/>
                <w:sz w:val="22"/>
                <w:szCs w:val="24"/>
                <w:rtl/>
              </w:rPr>
              <w:t>נ  ג  ד</w:t>
            </w:r>
          </w:p>
        </w:tc>
        <w:tc>
          <w:tcPr>
            <w:tcW w:w="2409" w:type="dxa"/>
          </w:tcPr>
          <w:p w14:paraId="06CE5342" w14:textId="77777777" w:rsidR="007E5C42" w:rsidRDefault="007E5C42">
            <w:pPr>
              <w:spacing w:after="80" w:line="320" w:lineRule="exact"/>
              <w:rPr>
                <w:b/>
                <w:bCs/>
                <w:sz w:val="22"/>
                <w:szCs w:val="24"/>
              </w:rPr>
            </w:pPr>
          </w:p>
        </w:tc>
      </w:tr>
      <w:tr w:rsidR="007E5C42" w14:paraId="60E74B46" w14:textId="77777777">
        <w:tc>
          <w:tcPr>
            <w:tcW w:w="1362" w:type="dxa"/>
          </w:tcPr>
          <w:p w14:paraId="66A6E6EE" w14:textId="77777777" w:rsidR="007E5C42" w:rsidRDefault="007E5C42">
            <w:pPr>
              <w:spacing w:after="80" w:line="320" w:lineRule="exact"/>
              <w:rPr>
                <w:b/>
                <w:bCs/>
                <w:sz w:val="22"/>
                <w:szCs w:val="24"/>
              </w:rPr>
            </w:pPr>
            <w:bookmarkStart w:id="4" w:name="שם_ב" w:colFirst="1" w:colLast="1"/>
          </w:p>
        </w:tc>
        <w:tc>
          <w:tcPr>
            <w:tcW w:w="4820" w:type="dxa"/>
            <w:gridSpan w:val="2"/>
          </w:tcPr>
          <w:p w14:paraId="2BF61DFE" w14:textId="77777777" w:rsidR="007E5C42" w:rsidRDefault="007E5C42">
            <w:pPr>
              <w:spacing w:after="80" w:line="320" w:lineRule="exact"/>
              <w:rPr>
                <w:b/>
                <w:bCs/>
                <w:sz w:val="22"/>
                <w:szCs w:val="24"/>
              </w:rPr>
            </w:pPr>
            <w:r>
              <w:rPr>
                <w:rFonts w:hint="cs"/>
                <w:b/>
                <w:bCs/>
                <w:sz w:val="22"/>
                <w:szCs w:val="24"/>
                <w:rtl/>
              </w:rPr>
              <w:t>חזן חגי</w:t>
            </w:r>
          </w:p>
        </w:tc>
        <w:tc>
          <w:tcPr>
            <w:tcW w:w="2409" w:type="dxa"/>
          </w:tcPr>
          <w:p w14:paraId="1BE95179" w14:textId="77777777" w:rsidR="007E5C42" w:rsidRDefault="007E5C42">
            <w:pPr>
              <w:spacing w:after="80" w:line="320" w:lineRule="exact"/>
              <w:rPr>
                <w:b/>
                <w:bCs/>
                <w:sz w:val="22"/>
                <w:szCs w:val="24"/>
              </w:rPr>
            </w:pPr>
          </w:p>
        </w:tc>
      </w:tr>
      <w:tr w:rsidR="007E5C42" w14:paraId="1DD2D0BB" w14:textId="77777777">
        <w:tc>
          <w:tcPr>
            <w:tcW w:w="1362" w:type="dxa"/>
          </w:tcPr>
          <w:p w14:paraId="243F9EBD" w14:textId="77777777" w:rsidR="007E5C42" w:rsidRDefault="007E5C42">
            <w:pPr>
              <w:spacing w:after="80" w:line="320" w:lineRule="exact"/>
              <w:rPr>
                <w:b/>
                <w:bCs/>
                <w:sz w:val="22"/>
                <w:szCs w:val="24"/>
              </w:rPr>
            </w:pPr>
            <w:bookmarkStart w:id="5" w:name="בא_כוח_ב" w:colFirst="2" w:colLast="2"/>
            <w:bookmarkEnd w:id="4"/>
          </w:p>
        </w:tc>
        <w:tc>
          <w:tcPr>
            <w:tcW w:w="1757" w:type="dxa"/>
          </w:tcPr>
          <w:p w14:paraId="37B97820" w14:textId="77777777" w:rsidR="007E5C42" w:rsidRDefault="007E5C42">
            <w:pPr>
              <w:spacing w:after="80" w:line="320" w:lineRule="exact"/>
              <w:rPr>
                <w:b/>
                <w:bCs/>
                <w:sz w:val="22"/>
                <w:szCs w:val="24"/>
              </w:rPr>
            </w:pPr>
            <w:r>
              <w:rPr>
                <w:rFonts w:hint="cs"/>
                <w:b/>
                <w:bCs/>
                <w:sz w:val="22"/>
                <w:szCs w:val="24"/>
                <w:rtl/>
              </w:rPr>
              <w:t>ע"י ב"כ עו"ד</w:t>
            </w:r>
          </w:p>
        </w:tc>
        <w:tc>
          <w:tcPr>
            <w:tcW w:w="3063" w:type="dxa"/>
          </w:tcPr>
          <w:p w14:paraId="614237B1" w14:textId="77777777" w:rsidR="007E5C42" w:rsidRDefault="007E5C42">
            <w:pPr>
              <w:spacing w:after="80" w:line="320" w:lineRule="exact"/>
              <w:rPr>
                <w:b/>
                <w:bCs/>
                <w:sz w:val="22"/>
                <w:szCs w:val="24"/>
              </w:rPr>
            </w:pPr>
            <w:r>
              <w:rPr>
                <w:rFonts w:hint="cs"/>
                <w:b/>
                <w:bCs/>
                <w:sz w:val="22"/>
                <w:szCs w:val="24"/>
                <w:rtl/>
              </w:rPr>
              <w:t>שירה אנגל</w:t>
            </w:r>
          </w:p>
        </w:tc>
        <w:tc>
          <w:tcPr>
            <w:tcW w:w="2409" w:type="dxa"/>
          </w:tcPr>
          <w:p w14:paraId="445F79DC" w14:textId="77777777" w:rsidR="007E5C42" w:rsidRDefault="007E5C42">
            <w:pPr>
              <w:spacing w:after="80" w:line="320" w:lineRule="exact"/>
              <w:rPr>
                <w:b/>
                <w:bCs/>
                <w:sz w:val="22"/>
                <w:szCs w:val="24"/>
              </w:rPr>
            </w:pPr>
            <w:r>
              <w:rPr>
                <w:rFonts w:hint="cs"/>
                <w:b/>
                <w:bCs/>
                <w:sz w:val="22"/>
                <w:szCs w:val="24"/>
                <w:rtl/>
              </w:rPr>
              <w:t>הנאשם</w:t>
            </w:r>
          </w:p>
        </w:tc>
      </w:tr>
    </w:tbl>
    <w:p w14:paraId="3B9E4750" w14:textId="77777777" w:rsidR="00F86F6B" w:rsidRDefault="00F86F6B">
      <w:pPr>
        <w:spacing w:after="80" w:line="320" w:lineRule="exact"/>
        <w:ind w:firstLine="283"/>
        <w:rPr>
          <w:sz w:val="22"/>
          <w:szCs w:val="24"/>
          <w:rtl/>
        </w:rPr>
      </w:pPr>
      <w:bookmarkStart w:id="6" w:name="LawTable"/>
      <w:bookmarkEnd w:id="5"/>
      <w:bookmarkEnd w:id="6"/>
    </w:p>
    <w:p w14:paraId="42229670" w14:textId="77777777" w:rsidR="00F86F6B" w:rsidRPr="00F86F6B" w:rsidRDefault="00F86F6B" w:rsidP="00F86F6B">
      <w:pPr>
        <w:spacing w:after="120" w:line="240" w:lineRule="exact"/>
        <w:ind w:left="283" w:hanging="283"/>
        <w:rPr>
          <w:rFonts w:ascii="FrankRuehl" w:hAnsi="FrankRuehl" w:cs="FrankRuehl"/>
          <w:sz w:val="24"/>
          <w:szCs w:val="24"/>
          <w:rtl/>
        </w:rPr>
      </w:pPr>
    </w:p>
    <w:p w14:paraId="43F22060" w14:textId="77777777" w:rsidR="00F86F6B" w:rsidRPr="00F86F6B" w:rsidRDefault="00F86F6B" w:rsidP="00F86F6B">
      <w:pPr>
        <w:spacing w:after="120" w:line="240" w:lineRule="exact"/>
        <w:ind w:left="283" w:hanging="283"/>
        <w:rPr>
          <w:rFonts w:ascii="FrankRuehl" w:hAnsi="FrankRuehl" w:cs="FrankRuehl"/>
          <w:sz w:val="24"/>
          <w:szCs w:val="24"/>
          <w:rtl/>
        </w:rPr>
      </w:pPr>
      <w:r w:rsidRPr="00F86F6B">
        <w:rPr>
          <w:rFonts w:ascii="FrankRuehl" w:hAnsi="FrankRuehl" w:cs="FrankRuehl"/>
          <w:sz w:val="24"/>
          <w:szCs w:val="24"/>
          <w:rtl/>
        </w:rPr>
        <w:t xml:space="preserve">חקיקה שאוזכרה: </w:t>
      </w:r>
    </w:p>
    <w:p w14:paraId="3AD0ECF9" w14:textId="77777777" w:rsidR="00F86F6B" w:rsidRPr="00F86F6B" w:rsidRDefault="00F86F6B" w:rsidP="00F86F6B">
      <w:pPr>
        <w:spacing w:after="120" w:line="240" w:lineRule="exact"/>
        <w:ind w:left="283" w:hanging="283"/>
        <w:rPr>
          <w:rFonts w:ascii="FrankRuehl" w:hAnsi="FrankRuehl" w:cs="FrankRuehl"/>
          <w:sz w:val="24"/>
          <w:szCs w:val="24"/>
          <w:rtl/>
        </w:rPr>
      </w:pPr>
      <w:hyperlink r:id="rId6" w:history="1">
        <w:r w:rsidRPr="00F86F6B">
          <w:rPr>
            <w:rFonts w:ascii="FrankRuehl" w:hAnsi="FrankRuehl" w:cs="FrankRuehl"/>
            <w:color w:val="0000FF"/>
            <w:sz w:val="24"/>
            <w:szCs w:val="24"/>
            <w:u w:val="single"/>
            <w:rtl/>
          </w:rPr>
          <w:t>חוק העונשין, תשל"ז-1977</w:t>
        </w:r>
      </w:hyperlink>
      <w:r w:rsidRPr="00F86F6B">
        <w:rPr>
          <w:rFonts w:ascii="FrankRuehl" w:hAnsi="FrankRuehl" w:cs="FrankRuehl"/>
          <w:sz w:val="24"/>
          <w:szCs w:val="24"/>
          <w:rtl/>
        </w:rPr>
        <w:t xml:space="preserve">: סע'  </w:t>
      </w:r>
      <w:hyperlink r:id="rId7" w:history="1">
        <w:r w:rsidRPr="00F86F6B">
          <w:rPr>
            <w:rFonts w:ascii="FrankRuehl" w:hAnsi="FrankRuehl" w:cs="FrankRuehl"/>
            <w:color w:val="0000FF"/>
            <w:sz w:val="24"/>
            <w:szCs w:val="24"/>
            <w:u w:val="single"/>
            <w:rtl/>
          </w:rPr>
          <w:t>34</w:t>
        </w:r>
      </w:hyperlink>
      <w:r w:rsidRPr="00F86F6B">
        <w:rPr>
          <w:rFonts w:ascii="FrankRuehl" w:hAnsi="FrankRuehl" w:cs="FrankRuehl"/>
          <w:sz w:val="24"/>
          <w:szCs w:val="24"/>
          <w:rtl/>
        </w:rPr>
        <w:t xml:space="preserve">, </w:t>
      </w:r>
      <w:hyperlink r:id="rId8" w:history="1">
        <w:r w:rsidRPr="00F86F6B">
          <w:rPr>
            <w:rFonts w:ascii="FrankRuehl" w:hAnsi="FrankRuehl" w:cs="FrankRuehl"/>
            <w:color w:val="0000FF"/>
            <w:sz w:val="24"/>
            <w:szCs w:val="24"/>
            <w:u w:val="single"/>
            <w:rtl/>
          </w:rPr>
          <w:t>192</w:t>
        </w:r>
      </w:hyperlink>
      <w:r w:rsidRPr="00F86F6B">
        <w:rPr>
          <w:rFonts w:ascii="FrankRuehl" w:hAnsi="FrankRuehl" w:cs="FrankRuehl"/>
          <w:sz w:val="24"/>
          <w:szCs w:val="24"/>
          <w:rtl/>
        </w:rPr>
        <w:t xml:space="preserve">, </w:t>
      </w:r>
      <w:hyperlink r:id="rId9" w:history="1">
        <w:r w:rsidRPr="00F86F6B">
          <w:rPr>
            <w:rFonts w:ascii="FrankRuehl" w:hAnsi="FrankRuehl" w:cs="FrankRuehl"/>
            <w:color w:val="0000FF"/>
            <w:sz w:val="24"/>
            <w:szCs w:val="24"/>
            <w:u w:val="single"/>
            <w:rtl/>
          </w:rPr>
          <w:t>288</w:t>
        </w:r>
      </w:hyperlink>
      <w:r w:rsidRPr="00F86F6B">
        <w:rPr>
          <w:rFonts w:ascii="FrankRuehl" w:hAnsi="FrankRuehl" w:cs="FrankRuehl"/>
          <w:sz w:val="24"/>
          <w:szCs w:val="24"/>
          <w:rtl/>
        </w:rPr>
        <w:t xml:space="preserve">, </w:t>
      </w:r>
      <w:hyperlink r:id="rId10" w:history="1">
        <w:r w:rsidRPr="00F86F6B">
          <w:rPr>
            <w:rFonts w:ascii="FrankRuehl" w:hAnsi="FrankRuehl" w:cs="FrankRuehl"/>
            <w:color w:val="0000FF"/>
            <w:sz w:val="24"/>
            <w:szCs w:val="24"/>
            <w:u w:val="single"/>
            <w:rtl/>
          </w:rPr>
          <w:t>349(א)</w:t>
        </w:r>
      </w:hyperlink>
      <w:r w:rsidRPr="00F86F6B">
        <w:rPr>
          <w:rFonts w:ascii="FrankRuehl" w:hAnsi="FrankRuehl" w:cs="FrankRuehl"/>
          <w:sz w:val="24"/>
          <w:szCs w:val="24"/>
          <w:rtl/>
        </w:rPr>
        <w:t xml:space="preserve">, </w:t>
      </w:r>
      <w:hyperlink r:id="rId11" w:history="1">
        <w:r w:rsidRPr="00F86F6B">
          <w:rPr>
            <w:rFonts w:ascii="FrankRuehl" w:hAnsi="FrankRuehl" w:cs="FrankRuehl"/>
            <w:color w:val="0000FF"/>
            <w:sz w:val="24"/>
            <w:szCs w:val="24"/>
            <w:u w:val="single"/>
            <w:rtl/>
          </w:rPr>
          <w:t>379</w:t>
        </w:r>
      </w:hyperlink>
    </w:p>
    <w:p w14:paraId="7C1FEE16" w14:textId="77777777" w:rsidR="00F86F6B" w:rsidRPr="00F86F6B" w:rsidRDefault="00F86F6B" w:rsidP="00F86F6B">
      <w:pPr>
        <w:spacing w:after="120" w:line="240" w:lineRule="exact"/>
        <w:ind w:left="283" w:hanging="283"/>
        <w:rPr>
          <w:rFonts w:ascii="FrankRuehl" w:hAnsi="FrankRuehl" w:cs="FrankRuehl"/>
          <w:sz w:val="24"/>
          <w:szCs w:val="24"/>
          <w:rtl/>
        </w:rPr>
      </w:pPr>
    </w:p>
    <w:p w14:paraId="6FFDB5D4" w14:textId="77777777" w:rsidR="00F86F6B" w:rsidRPr="00F86F6B" w:rsidRDefault="00F86F6B">
      <w:pPr>
        <w:spacing w:after="80" w:line="320" w:lineRule="exact"/>
        <w:ind w:firstLine="283"/>
        <w:rPr>
          <w:sz w:val="22"/>
          <w:szCs w:val="24"/>
          <w:rtl/>
        </w:rPr>
      </w:pPr>
      <w:bookmarkStart w:id="7" w:name="LawTable_End"/>
      <w:bookmarkEnd w:id="7"/>
    </w:p>
    <w:p w14:paraId="73357F52" w14:textId="77777777" w:rsidR="00F86F6B" w:rsidRPr="00F86F6B" w:rsidRDefault="00F86F6B">
      <w:pPr>
        <w:spacing w:after="80" w:line="320" w:lineRule="exact"/>
        <w:ind w:firstLine="283"/>
        <w:rPr>
          <w:sz w:val="22"/>
          <w:szCs w:val="24"/>
          <w:rtl/>
        </w:rPr>
      </w:pPr>
    </w:p>
    <w:p w14:paraId="66626FFD" w14:textId="77777777" w:rsidR="00207B45" w:rsidRPr="00207B45" w:rsidRDefault="00207B45">
      <w:pPr>
        <w:spacing w:after="80" w:line="320" w:lineRule="exact"/>
        <w:ind w:firstLine="283"/>
        <w:rPr>
          <w:sz w:val="22"/>
          <w:szCs w:val="24"/>
          <w:rtl/>
        </w:rPr>
      </w:pPr>
    </w:p>
    <w:p w14:paraId="696F18D8" w14:textId="77777777" w:rsidR="00207B45" w:rsidRPr="00207B45" w:rsidRDefault="00207B45">
      <w:pPr>
        <w:spacing w:after="80" w:line="320" w:lineRule="exact"/>
        <w:ind w:firstLine="283"/>
        <w:rPr>
          <w:b/>
          <w:bCs/>
          <w:sz w:val="22"/>
          <w:szCs w:val="24"/>
          <w:rtl/>
        </w:rPr>
      </w:pPr>
    </w:p>
    <w:p w14:paraId="661911CC" w14:textId="77777777" w:rsidR="00976189" w:rsidRPr="00207B45" w:rsidRDefault="00976189">
      <w:pPr>
        <w:spacing w:after="80" w:line="320" w:lineRule="exact"/>
        <w:ind w:firstLine="283"/>
        <w:rPr>
          <w:b/>
          <w:bCs/>
          <w:sz w:val="22"/>
          <w:szCs w:val="24"/>
          <w:rtl/>
        </w:rPr>
      </w:pPr>
    </w:p>
    <w:p w14:paraId="6ACCBE8F" w14:textId="77777777" w:rsidR="00976189" w:rsidRDefault="00976189">
      <w:pPr>
        <w:spacing w:after="80" w:line="320" w:lineRule="exact"/>
        <w:ind w:firstLine="283"/>
        <w:jc w:val="center"/>
        <w:rPr>
          <w:b/>
          <w:bCs/>
          <w:sz w:val="22"/>
          <w:szCs w:val="24"/>
          <w:u w:val="single"/>
          <w:rtl/>
        </w:rPr>
      </w:pPr>
      <w:bookmarkStart w:id="8" w:name="PsakDin"/>
      <w:bookmarkEnd w:id="0"/>
      <w:r>
        <w:rPr>
          <w:b/>
          <w:bCs/>
          <w:sz w:val="22"/>
          <w:szCs w:val="24"/>
          <w:u w:val="single"/>
          <w:rtl/>
        </w:rPr>
        <w:t>הכרעת דין</w:t>
      </w:r>
    </w:p>
    <w:bookmarkEnd w:id="8"/>
    <w:p w14:paraId="4BB77307" w14:textId="77777777" w:rsidR="00976189" w:rsidRDefault="00976189">
      <w:pPr>
        <w:spacing w:after="80" w:line="320" w:lineRule="exact"/>
        <w:ind w:firstLine="283"/>
        <w:rPr>
          <w:rFonts w:hint="cs"/>
          <w:b/>
          <w:bCs/>
          <w:sz w:val="22"/>
          <w:szCs w:val="24"/>
          <w:u w:val="single"/>
          <w:rtl/>
        </w:rPr>
      </w:pPr>
      <w:r>
        <w:rPr>
          <w:rFonts w:hint="cs"/>
          <w:b/>
          <w:bCs/>
          <w:sz w:val="22"/>
          <w:szCs w:val="24"/>
          <w:u w:val="single"/>
          <w:rtl/>
        </w:rPr>
        <w:t>כללי:</w:t>
      </w:r>
    </w:p>
    <w:p w14:paraId="57C4AFC7" w14:textId="77777777" w:rsidR="00976189" w:rsidRDefault="00976189">
      <w:pPr>
        <w:spacing w:after="80" w:line="320" w:lineRule="exact"/>
        <w:ind w:firstLine="283"/>
        <w:rPr>
          <w:rFonts w:hint="cs"/>
          <w:b/>
          <w:bCs/>
          <w:sz w:val="22"/>
          <w:szCs w:val="24"/>
          <w:u w:val="single"/>
          <w:rtl/>
        </w:rPr>
      </w:pPr>
    </w:p>
    <w:p w14:paraId="2F985623" w14:textId="77777777" w:rsidR="00976189" w:rsidRDefault="00976189">
      <w:pPr>
        <w:spacing w:after="80" w:line="320" w:lineRule="exact"/>
        <w:ind w:firstLine="283"/>
        <w:rPr>
          <w:rFonts w:hint="cs"/>
          <w:sz w:val="22"/>
          <w:szCs w:val="24"/>
          <w:rtl/>
        </w:rPr>
      </w:pPr>
      <w:r>
        <w:rPr>
          <w:rFonts w:hint="cs"/>
          <w:sz w:val="22"/>
          <w:szCs w:val="24"/>
          <w:rtl/>
        </w:rPr>
        <w:t>1.</w:t>
      </w:r>
      <w:r>
        <w:rPr>
          <w:rFonts w:hint="cs"/>
          <w:sz w:val="22"/>
          <w:szCs w:val="24"/>
          <w:rtl/>
        </w:rPr>
        <w:tab/>
      </w:r>
      <w:bookmarkStart w:id="9" w:name="ABSTRACT_START"/>
      <w:bookmarkEnd w:id="9"/>
      <w:r>
        <w:rPr>
          <w:rFonts w:hint="cs"/>
          <w:sz w:val="22"/>
          <w:szCs w:val="24"/>
          <w:rtl/>
        </w:rPr>
        <w:t xml:space="preserve">התביעה מייחסת לנאשם עבירה של תקיפה- עבירה לפי </w:t>
      </w:r>
      <w:hyperlink r:id="rId12" w:history="1">
        <w:r w:rsidR="00F86F6B" w:rsidRPr="00F86F6B">
          <w:rPr>
            <w:color w:val="0000FF"/>
            <w:sz w:val="22"/>
            <w:szCs w:val="24"/>
            <w:u w:val="single"/>
            <w:rtl/>
          </w:rPr>
          <w:t>סעיף 379</w:t>
        </w:r>
      </w:hyperlink>
      <w:r>
        <w:rPr>
          <w:rFonts w:hint="cs"/>
          <w:sz w:val="22"/>
          <w:szCs w:val="24"/>
          <w:rtl/>
        </w:rPr>
        <w:t xml:space="preserve"> ל</w:t>
      </w:r>
      <w:hyperlink r:id="rId13" w:history="1">
        <w:r w:rsidR="00207B45" w:rsidRPr="00207B45">
          <w:rPr>
            <w:rStyle w:val="Hyperlink"/>
            <w:rFonts w:hint="eastAsia"/>
            <w:sz w:val="22"/>
            <w:szCs w:val="24"/>
            <w:rtl/>
          </w:rPr>
          <w:t>חוק</w:t>
        </w:r>
        <w:r w:rsidR="00207B45" w:rsidRPr="00207B45">
          <w:rPr>
            <w:rStyle w:val="Hyperlink"/>
            <w:sz w:val="22"/>
            <w:szCs w:val="24"/>
            <w:rtl/>
          </w:rPr>
          <w:t xml:space="preserve"> העונשין</w:t>
        </w:r>
      </w:hyperlink>
      <w:r>
        <w:rPr>
          <w:rFonts w:hint="cs"/>
          <w:sz w:val="22"/>
          <w:szCs w:val="24"/>
          <w:rtl/>
        </w:rPr>
        <w:t xml:space="preserve"> התשל"ז – 1977, עבירה של העלבת עובד ציבור- עבירה לפי </w:t>
      </w:r>
      <w:hyperlink r:id="rId14" w:history="1">
        <w:r w:rsidR="00F86F6B" w:rsidRPr="00F86F6B">
          <w:rPr>
            <w:color w:val="0000FF"/>
            <w:sz w:val="22"/>
            <w:szCs w:val="24"/>
            <w:u w:val="single"/>
            <w:rtl/>
          </w:rPr>
          <w:t>סעיף 288</w:t>
        </w:r>
      </w:hyperlink>
      <w:r>
        <w:rPr>
          <w:rFonts w:hint="cs"/>
          <w:sz w:val="22"/>
          <w:szCs w:val="24"/>
          <w:rtl/>
        </w:rPr>
        <w:t xml:space="preserve"> לחוק העונשין, עבירה של איומים- עבירה לפי </w:t>
      </w:r>
      <w:hyperlink r:id="rId15" w:history="1">
        <w:r w:rsidR="00F86F6B" w:rsidRPr="00F86F6B">
          <w:rPr>
            <w:color w:val="0000FF"/>
            <w:sz w:val="22"/>
            <w:szCs w:val="24"/>
            <w:u w:val="single"/>
            <w:rtl/>
          </w:rPr>
          <w:t>סעיף 192</w:t>
        </w:r>
      </w:hyperlink>
      <w:r>
        <w:rPr>
          <w:rFonts w:hint="cs"/>
          <w:sz w:val="22"/>
          <w:szCs w:val="24"/>
          <w:rtl/>
        </w:rPr>
        <w:t xml:space="preserve"> לחוק העונשין ועבירה של מעשה מגונה בפומבי- עבירה לפי </w:t>
      </w:r>
      <w:hyperlink r:id="rId16" w:history="1">
        <w:r w:rsidR="00F86F6B" w:rsidRPr="00F86F6B">
          <w:rPr>
            <w:color w:val="0000FF"/>
            <w:sz w:val="22"/>
            <w:szCs w:val="24"/>
            <w:u w:val="single"/>
            <w:rtl/>
          </w:rPr>
          <w:t>סעיף 349(א)</w:t>
        </w:r>
      </w:hyperlink>
      <w:r>
        <w:rPr>
          <w:rFonts w:hint="cs"/>
          <w:sz w:val="22"/>
          <w:szCs w:val="24"/>
          <w:rtl/>
        </w:rPr>
        <w:t xml:space="preserve"> לאותו חוק</w:t>
      </w:r>
      <w:bookmarkStart w:id="10" w:name="ABSTRACT_END"/>
      <w:bookmarkEnd w:id="10"/>
      <w:r>
        <w:rPr>
          <w:rFonts w:hint="cs"/>
          <w:sz w:val="22"/>
          <w:szCs w:val="24"/>
          <w:rtl/>
        </w:rPr>
        <w:t>.</w:t>
      </w:r>
    </w:p>
    <w:p w14:paraId="022D4553" w14:textId="77777777" w:rsidR="00976189" w:rsidRDefault="00976189">
      <w:pPr>
        <w:spacing w:after="80" w:line="320" w:lineRule="exact"/>
        <w:ind w:firstLine="283"/>
        <w:rPr>
          <w:rFonts w:hint="cs"/>
          <w:color w:val="FFFFFF"/>
          <w:sz w:val="4"/>
          <w:szCs w:val="4"/>
          <w:rtl/>
        </w:rPr>
      </w:pPr>
    </w:p>
    <w:p w14:paraId="1DC93501" w14:textId="77777777" w:rsidR="00976189" w:rsidRDefault="00976189">
      <w:pPr>
        <w:spacing w:after="80" w:line="320" w:lineRule="exact"/>
        <w:ind w:firstLine="283"/>
        <w:rPr>
          <w:color w:val="FFFFFF"/>
          <w:sz w:val="4"/>
          <w:szCs w:val="4"/>
          <w:rtl/>
        </w:rPr>
      </w:pPr>
    </w:p>
    <w:p w14:paraId="4B033584" w14:textId="77777777" w:rsidR="00976189" w:rsidRDefault="00976189">
      <w:pPr>
        <w:spacing w:after="80" w:line="320" w:lineRule="exact"/>
        <w:ind w:firstLine="283"/>
        <w:rPr>
          <w:rFonts w:hint="cs"/>
          <w:sz w:val="22"/>
          <w:szCs w:val="24"/>
          <w:rtl/>
        </w:rPr>
      </w:pPr>
      <w:r>
        <w:rPr>
          <w:color w:val="FFFFFF"/>
          <w:sz w:val="4"/>
          <w:szCs w:val="4"/>
          <w:rtl/>
        </w:rPr>
        <w:t>51293715129371</w:t>
      </w:r>
    </w:p>
    <w:p w14:paraId="5528E4BD" w14:textId="77777777" w:rsidR="00976189" w:rsidRDefault="00976189">
      <w:pPr>
        <w:spacing w:after="80" w:line="320" w:lineRule="exact"/>
        <w:ind w:firstLine="283"/>
        <w:rPr>
          <w:rFonts w:hint="cs"/>
          <w:sz w:val="22"/>
          <w:szCs w:val="24"/>
          <w:rtl/>
        </w:rPr>
      </w:pPr>
      <w:r>
        <w:rPr>
          <w:rFonts w:hint="cs"/>
          <w:sz w:val="22"/>
          <w:szCs w:val="24"/>
          <w:rtl/>
        </w:rPr>
        <w:t>2.</w:t>
      </w:r>
      <w:r>
        <w:rPr>
          <w:rFonts w:hint="cs"/>
          <w:sz w:val="22"/>
          <w:szCs w:val="24"/>
          <w:rtl/>
        </w:rPr>
        <w:tab/>
        <w:t>לפי גרסת התביעה, ביום 1/1/02, בשעה 08:25, או בסמוך לכך ברכבת ישראל בדרך מתחנת השלום לתחנת האוניברסיטה בתל אביב, עמד הנאשם סמוך לתא השירותים כשפניו למעבר ואיבר מינו חשוף לעיני כל.</w:t>
      </w:r>
      <w:r>
        <w:rPr>
          <w:color w:val="FFFFFF"/>
          <w:sz w:val="4"/>
          <w:szCs w:val="4"/>
          <w:rtl/>
        </w:rPr>
        <w:t>נ</w:t>
      </w:r>
    </w:p>
    <w:p w14:paraId="1CDC140F" w14:textId="77777777" w:rsidR="00976189" w:rsidRDefault="00976189">
      <w:pPr>
        <w:spacing w:after="80" w:line="320" w:lineRule="exact"/>
        <w:ind w:firstLine="283"/>
        <w:rPr>
          <w:rFonts w:hint="cs"/>
          <w:sz w:val="22"/>
          <w:szCs w:val="24"/>
          <w:rtl/>
        </w:rPr>
      </w:pPr>
    </w:p>
    <w:p w14:paraId="41FA3E6B" w14:textId="77777777" w:rsidR="00976189" w:rsidRDefault="00976189">
      <w:pPr>
        <w:spacing w:after="80" w:line="320" w:lineRule="exact"/>
        <w:ind w:firstLine="283"/>
        <w:rPr>
          <w:rFonts w:hint="cs"/>
          <w:sz w:val="22"/>
          <w:szCs w:val="24"/>
          <w:rtl/>
        </w:rPr>
      </w:pPr>
      <w:r>
        <w:rPr>
          <w:rFonts w:hint="cs"/>
          <w:sz w:val="22"/>
          <w:szCs w:val="24"/>
          <w:rtl/>
        </w:rPr>
        <w:t>3.</w:t>
      </w:r>
      <w:r>
        <w:rPr>
          <w:rFonts w:hint="cs"/>
          <w:sz w:val="22"/>
          <w:szCs w:val="24"/>
          <w:rtl/>
        </w:rPr>
        <w:tab/>
        <w:t>עוד טוענת התביעה כי באותן נסיבות, עת ביצע קב"ט הרכבת, רימון תומא (להלן "המתלונן") תפקידו כדין, תקף הנאשם את המתלונן בכך שירק בפניו, בעט באשכיו בחוזקה והדף אותו בגופו.</w:t>
      </w:r>
      <w:r>
        <w:rPr>
          <w:color w:val="FFFFFF"/>
          <w:sz w:val="4"/>
          <w:szCs w:val="4"/>
          <w:rtl/>
        </w:rPr>
        <w:t>ב</w:t>
      </w:r>
    </w:p>
    <w:p w14:paraId="383966D6" w14:textId="77777777" w:rsidR="00976189" w:rsidRDefault="00976189">
      <w:pPr>
        <w:spacing w:after="80" w:line="320" w:lineRule="exact"/>
        <w:ind w:firstLine="283"/>
        <w:rPr>
          <w:rFonts w:hint="cs"/>
          <w:sz w:val="22"/>
          <w:szCs w:val="24"/>
          <w:rtl/>
        </w:rPr>
      </w:pPr>
    </w:p>
    <w:p w14:paraId="0D2B0307" w14:textId="77777777" w:rsidR="00976189" w:rsidRDefault="00976189">
      <w:pPr>
        <w:spacing w:after="80" w:line="320" w:lineRule="exact"/>
        <w:ind w:firstLine="283"/>
        <w:rPr>
          <w:rFonts w:hint="cs"/>
          <w:sz w:val="22"/>
          <w:szCs w:val="24"/>
          <w:rtl/>
        </w:rPr>
      </w:pPr>
      <w:r>
        <w:rPr>
          <w:rFonts w:hint="cs"/>
          <w:sz w:val="22"/>
          <w:szCs w:val="24"/>
          <w:rtl/>
        </w:rPr>
        <w:t>4.</w:t>
      </w:r>
      <w:r>
        <w:rPr>
          <w:rFonts w:hint="cs"/>
          <w:sz w:val="22"/>
          <w:szCs w:val="24"/>
          <w:rtl/>
        </w:rPr>
        <w:tab/>
        <w:t xml:space="preserve"> התביעה מוסיפה כי בנסיבות אלו, עלב הנאשם במתלונן בכך שקילל אותו: "מניאק בן זונה" ואיים לפגוע בו באומרו: "אני ארצח אותך" וזאת במטרה להפחידו או להקניטו.</w:t>
      </w:r>
      <w:r>
        <w:rPr>
          <w:color w:val="FFFFFF"/>
          <w:sz w:val="4"/>
          <w:szCs w:val="4"/>
          <w:rtl/>
        </w:rPr>
        <w:t>ו</w:t>
      </w:r>
    </w:p>
    <w:p w14:paraId="461FCA81" w14:textId="77777777" w:rsidR="00976189" w:rsidRDefault="00976189">
      <w:pPr>
        <w:spacing w:after="80" w:line="320" w:lineRule="exact"/>
        <w:ind w:firstLine="283"/>
        <w:rPr>
          <w:rFonts w:hint="cs"/>
          <w:sz w:val="22"/>
          <w:szCs w:val="24"/>
          <w:rtl/>
        </w:rPr>
      </w:pPr>
    </w:p>
    <w:p w14:paraId="4CA8A216" w14:textId="77777777" w:rsidR="00976189" w:rsidRDefault="00976189">
      <w:pPr>
        <w:spacing w:after="80" w:line="320" w:lineRule="exact"/>
        <w:ind w:firstLine="283"/>
        <w:rPr>
          <w:rFonts w:hint="cs"/>
          <w:sz w:val="22"/>
          <w:szCs w:val="24"/>
          <w:rtl/>
        </w:rPr>
      </w:pPr>
      <w:r>
        <w:rPr>
          <w:rFonts w:hint="cs"/>
          <w:sz w:val="22"/>
          <w:szCs w:val="24"/>
          <w:rtl/>
        </w:rPr>
        <w:t>5.</w:t>
      </w:r>
      <w:r>
        <w:rPr>
          <w:rFonts w:hint="cs"/>
          <w:sz w:val="22"/>
          <w:szCs w:val="24"/>
          <w:rtl/>
        </w:rPr>
        <w:tab/>
        <w:t>בישיבה מיום 9/1/03 כפר הנאשם בהאשמות המיוחסות לו בכתב האישום.</w:t>
      </w:r>
      <w:r>
        <w:rPr>
          <w:color w:val="FFFFFF"/>
          <w:sz w:val="4"/>
          <w:szCs w:val="4"/>
          <w:rtl/>
        </w:rPr>
        <w:t>נ</w:t>
      </w:r>
    </w:p>
    <w:p w14:paraId="7C5EFD0E" w14:textId="77777777" w:rsidR="00976189" w:rsidRDefault="00976189">
      <w:pPr>
        <w:spacing w:after="80" w:line="320" w:lineRule="exact"/>
        <w:ind w:firstLine="283"/>
        <w:rPr>
          <w:rFonts w:hint="cs"/>
          <w:sz w:val="22"/>
          <w:szCs w:val="24"/>
          <w:rtl/>
        </w:rPr>
      </w:pPr>
    </w:p>
    <w:p w14:paraId="631F04D6" w14:textId="77777777" w:rsidR="00976189" w:rsidRDefault="00976189">
      <w:pPr>
        <w:spacing w:after="80" w:line="320" w:lineRule="exact"/>
        <w:ind w:firstLine="283"/>
        <w:rPr>
          <w:rFonts w:hint="cs"/>
          <w:sz w:val="22"/>
          <w:szCs w:val="24"/>
          <w:rtl/>
        </w:rPr>
      </w:pPr>
      <w:r>
        <w:rPr>
          <w:rFonts w:hint="cs"/>
          <w:sz w:val="22"/>
          <w:szCs w:val="24"/>
          <w:rtl/>
        </w:rPr>
        <w:t>6.</w:t>
      </w:r>
      <w:r>
        <w:rPr>
          <w:rFonts w:hint="cs"/>
          <w:sz w:val="22"/>
          <w:szCs w:val="24"/>
          <w:rtl/>
        </w:rPr>
        <w:tab/>
        <w:t xml:space="preserve">לאור חזרת התובע בשלב הסיכומים מהאישום אשר מיוחס לנאשם בגין מעשה מגונה בפומבי- עבירה לפי </w:t>
      </w:r>
      <w:hyperlink r:id="rId17" w:history="1">
        <w:r w:rsidR="00F86F6B" w:rsidRPr="00F86F6B">
          <w:rPr>
            <w:color w:val="0000FF"/>
            <w:sz w:val="22"/>
            <w:szCs w:val="24"/>
            <w:u w:val="single"/>
            <w:rtl/>
          </w:rPr>
          <w:t>סעיף 34</w:t>
        </w:r>
      </w:hyperlink>
      <w:r>
        <w:rPr>
          <w:rFonts w:hint="cs"/>
          <w:sz w:val="22"/>
          <w:szCs w:val="24"/>
          <w:rtl/>
        </w:rPr>
        <w:t xml:space="preserve"> ל</w:t>
      </w:r>
      <w:hyperlink r:id="rId18" w:history="1">
        <w:r w:rsidR="00207B45" w:rsidRPr="00207B45">
          <w:rPr>
            <w:rStyle w:val="Hyperlink"/>
            <w:rFonts w:hint="eastAsia"/>
            <w:sz w:val="22"/>
            <w:szCs w:val="24"/>
            <w:rtl/>
          </w:rPr>
          <w:t>חוק</w:t>
        </w:r>
        <w:r w:rsidR="00207B45" w:rsidRPr="00207B45">
          <w:rPr>
            <w:rStyle w:val="Hyperlink"/>
            <w:sz w:val="22"/>
            <w:szCs w:val="24"/>
            <w:rtl/>
          </w:rPr>
          <w:t xml:space="preserve"> העונשין</w:t>
        </w:r>
      </w:hyperlink>
      <w:r>
        <w:rPr>
          <w:rFonts w:hint="cs"/>
          <w:sz w:val="22"/>
          <w:szCs w:val="24"/>
          <w:rtl/>
        </w:rPr>
        <w:t xml:space="preserve"> התשל"ז – 1977 , הנני מחליט לזכות את הנאשם מעבירה זו.</w:t>
      </w:r>
      <w:r>
        <w:rPr>
          <w:color w:val="FFFFFF"/>
          <w:sz w:val="4"/>
          <w:szCs w:val="4"/>
          <w:rtl/>
        </w:rPr>
        <w:t>ב</w:t>
      </w:r>
    </w:p>
    <w:p w14:paraId="38095E3C" w14:textId="77777777" w:rsidR="00976189" w:rsidRDefault="00976189">
      <w:pPr>
        <w:spacing w:after="80" w:line="320" w:lineRule="exact"/>
        <w:ind w:firstLine="283"/>
        <w:rPr>
          <w:sz w:val="22"/>
          <w:szCs w:val="24"/>
          <w:rtl/>
        </w:rPr>
      </w:pPr>
    </w:p>
    <w:p w14:paraId="5A70EB21" w14:textId="77777777" w:rsidR="00976189" w:rsidRDefault="00976189">
      <w:pPr>
        <w:spacing w:after="80" w:line="320" w:lineRule="exact"/>
        <w:ind w:firstLine="283"/>
        <w:rPr>
          <w:sz w:val="22"/>
          <w:szCs w:val="24"/>
          <w:rtl/>
        </w:rPr>
      </w:pPr>
    </w:p>
    <w:p w14:paraId="38F927D5" w14:textId="77777777" w:rsidR="00976189" w:rsidRDefault="00976189">
      <w:pPr>
        <w:spacing w:after="80" w:line="320" w:lineRule="exact"/>
        <w:ind w:firstLine="283"/>
        <w:rPr>
          <w:rFonts w:hint="cs"/>
          <w:sz w:val="22"/>
          <w:szCs w:val="24"/>
          <w:rtl/>
        </w:rPr>
      </w:pPr>
    </w:p>
    <w:p w14:paraId="4979DDDC" w14:textId="77777777" w:rsidR="00976189" w:rsidRDefault="00976189">
      <w:pPr>
        <w:spacing w:after="80" w:line="320" w:lineRule="exact"/>
        <w:ind w:firstLine="283"/>
        <w:rPr>
          <w:rFonts w:hint="cs"/>
          <w:sz w:val="22"/>
          <w:szCs w:val="24"/>
          <w:rtl/>
        </w:rPr>
      </w:pPr>
    </w:p>
    <w:p w14:paraId="634125B3" w14:textId="77777777" w:rsidR="00976189" w:rsidRDefault="00976189">
      <w:pPr>
        <w:spacing w:after="80" w:line="320" w:lineRule="exact"/>
        <w:ind w:firstLine="283"/>
        <w:rPr>
          <w:rFonts w:hint="cs"/>
          <w:b/>
          <w:bCs/>
          <w:sz w:val="22"/>
          <w:szCs w:val="24"/>
          <w:u w:val="single"/>
          <w:rtl/>
        </w:rPr>
      </w:pPr>
      <w:r>
        <w:rPr>
          <w:rFonts w:hint="cs"/>
          <w:b/>
          <w:bCs/>
          <w:sz w:val="22"/>
          <w:szCs w:val="24"/>
          <w:u w:val="single"/>
          <w:rtl/>
        </w:rPr>
        <w:t>פרשת התביעה:</w:t>
      </w:r>
    </w:p>
    <w:p w14:paraId="555029A1" w14:textId="77777777" w:rsidR="00976189" w:rsidRDefault="00976189">
      <w:pPr>
        <w:spacing w:after="80" w:line="320" w:lineRule="exact"/>
        <w:ind w:firstLine="283"/>
        <w:rPr>
          <w:rFonts w:hint="cs"/>
          <w:sz w:val="22"/>
          <w:szCs w:val="24"/>
          <w:rtl/>
        </w:rPr>
      </w:pPr>
    </w:p>
    <w:p w14:paraId="7F59EB03" w14:textId="77777777" w:rsidR="00976189" w:rsidRDefault="00976189">
      <w:pPr>
        <w:spacing w:after="80" w:line="320" w:lineRule="exact"/>
        <w:ind w:firstLine="283"/>
        <w:rPr>
          <w:rFonts w:hint="cs"/>
          <w:sz w:val="22"/>
          <w:szCs w:val="24"/>
          <w:rtl/>
        </w:rPr>
      </w:pPr>
      <w:r>
        <w:rPr>
          <w:rFonts w:hint="cs"/>
          <w:sz w:val="22"/>
          <w:szCs w:val="24"/>
          <w:rtl/>
        </w:rPr>
        <w:t>7.</w:t>
      </w:r>
      <w:r>
        <w:rPr>
          <w:rFonts w:hint="cs"/>
          <w:sz w:val="22"/>
          <w:szCs w:val="24"/>
          <w:rtl/>
        </w:rPr>
        <w:tab/>
        <w:t>מעדותו של אריפול אברהם, עולים הפרטים הבאים:</w:t>
      </w:r>
    </w:p>
    <w:p w14:paraId="3799D703" w14:textId="77777777" w:rsidR="00976189" w:rsidRDefault="00976189">
      <w:pPr>
        <w:spacing w:after="80" w:line="320" w:lineRule="exact"/>
        <w:ind w:firstLine="283"/>
        <w:rPr>
          <w:rFonts w:hint="cs"/>
          <w:sz w:val="22"/>
          <w:szCs w:val="24"/>
          <w:rtl/>
        </w:rPr>
      </w:pPr>
    </w:p>
    <w:p w14:paraId="23DA70EC" w14:textId="77777777" w:rsidR="00976189" w:rsidRDefault="00976189">
      <w:pPr>
        <w:spacing w:after="80" w:line="320" w:lineRule="exact"/>
        <w:ind w:firstLine="283"/>
        <w:rPr>
          <w:rFonts w:hint="cs"/>
          <w:sz w:val="22"/>
          <w:szCs w:val="24"/>
          <w:rtl/>
        </w:rPr>
      </w:pPr>
      <w:r>
        <w:rPr>
          <w:rFonts w:hint="cs"/>
          <w:sz w:val="22"/>
          <w:szCs w:val="24"/>
          <w:rtl/>
        </w:rPr>
        <w:t>א.</w:t>
      </w:r>
      <w:r>
        <w:rPr>
          <w:rFonts w:hint="cs"/>
          <w:sz w:val="22"/>
          <w:szCs w:val="24"/>
          <w:rtl/>
        </w:rPr>
        <w:tab/>
        <w:t>בעדותו בפניי, טען העד כי הינו עובד בתור פקח וכי אינו זוכר את המקרה שכן נתקל במקרים רבים כגון המקרה הנדון.</w:t>
      </w:r>
      <w:r>
        <w:rPr>
          <w:color w:val="FFFFFF"/>
          <w:sz w:val="4"/>
          <w:szCs w:val="4"/>
          <w:rtl/>
        </w:rPr>
        <w:t>ו</w:t>
      </w:r>
    </w:p>
    <w:p w14:paraId="0E2AD79E" w14:textId="77777777" w:rsidR="00976189" w:rsidRDefault="00976189">
      <w:pPr>
        <w:spacing w:after="80" w:line="320" w:lineRule="exact"/>
        <w:ind w:firstLine="283"/>
        <w:rPr>
          <w:rFonts w:hint="cs"/>
          <w:sz w:val="22"/>
          <w:szCs w:val="24"/>
          <w:rtl/>
        </w:rPr>
      </w:pPr>
    </w:p>
    <w:p w14:paraId="1C9E7FA0" w14:textId="77777777" w:rsidR="00976189" w:rsidRDefault="00976189">
      <w:pPr>
        <w:spacing w:after="80" w:line="320" w:lineRule="exact"/>
        <w:ind w:firstLine="283"/>
        <w:rPr>
          <w:rFonts w:hint="cs"/>
          <w:sz w:val="22"/>
          <w:szCs w:val="24"/>
          <w:rtl/>
        </w:rPr>
      </w:pPr>
      <w:r>
        <w:rPr>
          <w:rFonts w:hint="cs"/>
          <w:sz w:val="22"/>
          <w:szCs w:val="24"/>
          <w:rtl/>
        </w:rPr>
        <w:t>ב.</w:t>
      </w:r>
      <w:r>
        <w:rPr>
          <w:rFonts w:hint="cs"/>
          <w:sz w:val="22"/>
          <w:szCs w:val="24"/>
          <w:rtl/>
        </w:rPr>
        <w:tab/>
        <w:t>לטענת העד, כל אשר אמר במשטרה- אמת.</w:t>
      </w:r>
      <w:r>
        <w:rPr>
          <w:color w:val="FFFFFF"/>
          <w:sz w:val="4"/>
          <w:szCs w:val="4"/>
          <w:rtl/>
        </w:rPr>
        <w:t>נ</w:t>
      </w:r>
    </w:p>
    <w:p w14:paraId="0792CB96" w14:textId="77777777" w:rsidR="00976189" w:rsidRDefault="00976189">
      <w:pPr>
        <w:spacing w:after="80" w:line="320" w:lineRule="exact"/>
        <w:ind w:firstLine="283"/>
        <w:rPr>
          <w:rFonts w:hint="cs"/>
          <w:sz w:val="22"/>
          <w:szCs w:val="24"/>
          <w:rtl/>
        </w:rPr>
      </w:pPr>
    </w:p>
    <w:p w14:paraId="2598DE49" w14:textId="77777777" w:rsidR="00976189" w:rsidRDefault="00976189">
      <w:pPr>
        <w:spacing w:after="80" w:line="320" w:lineRule="exact"/>
        <w:ind w:firstLine="283"/>
        <w:rPr>
          <w:rFonts w:hint="cs"/>
          <w:sz w:val="22"/>
          <w:szCs w:val="24"/>
          <w:rtl/>
        </w:rPr>
      </w:pPr>
      <w:r>
        <w:rPr>
          <w:rFonts w:hint="cs"/>
          <w:sz w:val="22"/>
          <w:szCs w:val="24"/>
          <w:rtl/>
        </w:rPr>
        <w:t>ג.</w:t>
      </w:r>
      <w:r>
        <w:rPr>
          <w:rFonts w:hint="cs"/>
          <w:sz w:val="22"/>
          <w:szCs w:val="24"/>
          <w:rtl/>
        </w:rPr>
        <w:tab/>
        <w:t>בחקירתו במשטרה מיום 12/3/02 טען העד כי הבחין באדם חצי שיכור שאינו מכיר.</w:t>
      </w:r>
      <w:r>
        <w:rPr>
          <w:color w:val="FFFFFF"/>
          <w:sz w:val="4"/>
          <w:szCs w:val="4"/>
          <w:rtl/>
        </w:rPr>
        <w:t>ב</w:t>
      </w:r>
    </w:p>
    <w:p w14:paraId="7494511C" w14:textId="77777777" w:rsidR="00976189" w:rsidRDefault="00976189">
      <w:pPr>
        <w:spacing w:after="80" w:line="320" w:lineRule="exact"/>
        <w:ind w:firstLine="283"/>
        <w:rPr>
          <w:rFonts w:hint="cs"/>
          <w:sz w:val="22"/>
          <w:szCs w:val="24"/>
          <w:rtl/>
        </w:rPr>
      </w:pPr>
    </w:p>
    <w:p w14:paraId="78F8A105" w14:textId="77777777" w:rsidR="00976189" w:rsidRDefault="00976189">
      <w:pPr>
        <w:spacing w:after="80" w:line="320" w:lineRule="exact"/>
        <w:ind w:firstLine="283"/>
        <w:rPr>
          <w:rFonts w:hint="cs"/>
          <w:sz w:val="22"/>
          <w:szCs w:val="24"/>
          <w:rtl/>
        </w:rPr>
      </w:pPr>
      <w:r>
        <w:rPr>
          <w:rFonts w:hint="cs"/>
          <w:sz w:val="22"/>
          <w:szCs w:val="24"/>
          <w:rtl/>
        </w:rPr>
        <w:t>ד.</w:t>
      </w:r>
      <w:r>
        <w:rPr>
          <w:rFonts w:hint="cs"/>
          <w:sz w:val="22"/>
          <w:szCs w:val="24"/>
          <w:rtl/>
        </w:rPr>
        <w:tab/>
        <w:t>העד הוסיף כי המתלונן הודיע לו כי אדם שיכור נכנס לשירותים וכי הוא חושף את איבר מינו. לטענת העד, הוא הורה למתלונן לא להתעסק עם אותו שיכור.</w:t>
      </w:r>
      <w:r>
        <w:rPr>
          <w:color w:val="FFFFFF"/>
          <w:sz w:val="4"/>
          <w:szCs w:val="4"/>
          <w:rtl/>
        </w:rPr>
        <w:t>ו</w:t>
      </w:r>
    </w:p>
    <w:p w14:paraId="754634C6" w14:textId="77777777" w:rsidR="00976189" w:rsidRDefault="00976189">
      <w:pPr>
        <w:spacing w:after="80" w:line="320" w:lineRule="exact"/>
        <w:ind w:firstLine="283"/>
        <w:rPr>
          <w:rFonts w:hint="cs"/>
          <w:sz w:val="22"/>
          <w:szCs w:val="24"/>
          <w:rtl/>
        </w:rPr>
      </w:pPr>
    </w:p>
    <w:p w14:paraId="216388CB" w14:textId="77777777" w:rsidR="00976189" w:rsidRDefault="00976189">
      <w:pPr>
        <w:spacing w:after="80" w:line="320" w:lineRule="exact"/>
        <w:ind w:firstLine="283"/>
        <w:rPr>
          <w:rFonts w:hint="cs"/>
          <w:sz w:val="22"/>
          <w:szCs w:val="24"/>
          <w:rtl/>
        </w:rPr>
      </w:pPr>
      <w:r>
        <w:rPr>
          <w:rFonts w:hint="cs"/>
          <w:sz w:val="22"/>
          <w:szCs w:val="24"/>
          <w:rtl/>
        </w:rPr>
        <w:t xml:space="preserve">ה. </w:t>
      </w:r>
      <w:r>
        <w:rPr>
          <w:rFonts w:hint="cs"/>
          <w:sz w:val="22"/>
          <w:szCs w:val="24"/>
          <w:rtl/>
        </w:rPr>
        <w:tab/>
        <w:t>העד ציין כי כעבור מספר דקות הבחין בנאשם מדליק סיגריה, על כן המתלונן פנה אליו בבקשה לכבותה, שכן העישון ברכבת אסור. העד הוסיף כי באותו רגע התנפל הנאשם על המתלונן "ותקף אותו בכך שקודם ירק עליו והיריקה פגעה במאבטח ולאחר מכן בעט בו, פגע בו ברגלו השמאלית ואיים עליו שירצח אם יתפוס אותו מחוץ לרכבת", עוד טען כי הנאשם "איים על המאבטח שאם יתפוס אותו בחוץ הוא יחסל אותו".</w:t>
      </w:r>
      <w:r>
        <w:rPr>
          <w:color w:val="FFFFFF"/>
          <w:sz w:val="4"/>
          <w:szCs w:val="4"/>
          <w:rtl/>
        </w:rPr>
        <w:t>נ</w:t>
      </w:r>
    </w:p>
    <w:p w14:paraId="028386C7" w14:textId="77777777" w:rsidR="00976189" w:rsidRDefault="00976189">
      <w:pPr>
        <w:spacing w:after="80" w:line="320" w:lineRule="exact"/>
        <w:ind w:firstLine="283"/>
        <w:rPr>
          <w:rFonts w:hint="cs"/>
          <w:sz w:val="22"/>
          <w:szCs w:val="24"/>
          <w:rtl/>
        </w:rPr>
      </w:pPr>
    </w:p>
    <w:p w14:paraId="0AD62829" w14:textId="77777777" w:rsidR="00976189" w:rsidRDefault="00976189">
      <w:pPr>
        <w:spacing w:after="80" w:line="320" w:lineRule="exact"/>
        <w:ind w:firstLine="283"/>
        <w:rPr>
          <w:rFonts w:hint="cs"/>
          <w:sz w:val="22"/>
          <w:szCs w:val="24"/>
          <w:rtl/>
        </w:rPr>
      </w:pPr>
      <w:r>
        <w:rPr>
          <w:rFonts w:hint="cs"/>
          <w:sz w:val="22"/>
          <w:szCs w:val="24"/>
          <w:rtl/>
        </w:rPr>
        <w:t>ו.</w:t>
      </w:r>
      <w:r>
        <w:rPr>
          <w:rFonts w:hint="cs"/>
          <w:sz w:val="22"/>
          <w:szCs w:val="24"/>
          <w:rtl/>
        </w:rPr>
        <w:tab/>
        <w:t>לטענת העד, המתלונן לא תקף את הנאשם, שהיה שיכור, אלא אך ורק הגן על עצמו.</w:t>
      </w:r>
      <w:r>
        <w:rPr>
          <w:color w:val="FFFFFF"/>
          <w:sz w:val="4"/>
          <w:szCs w:val="4"/>
          <w:rtl/>
        </w:rPr>
        <w:t>ב</w:t>
      </w:r>
    </w:p>
    <w:p w14:paraId="54CF5249" w14:textId="77777777" w:rsidR="00976189" w:rsidRDefault="00976189">
      <w:pPr>
        <w:spacing w:after="80" w:line="320" w:lineRule="exact"/>
        <w:ind w:firstLine="283"/>
        <w:rPr>
          <w:rFonts w:hint="cs"/>
          <w:sz w:val="22"/>
          <w:szCs w:val="24"/>
          <w:rtl/>
        </w:rPr>
      </w:pPr>
    </w:p>
    <w:p w14:paraId="30949D7E" w14:textId="77777777" w:rsidR="00976189" w:rsidRDefault="00976189">
      <w:pPr>
        <w:spacing w:after="80" w:line="320" w:lineRule="exact"/>
        <w:ind w:firstLine="283"/>
        <w:rPr>
          <w:rFonts w:hint="cs"/>
          <w:sz w:val="22"/>
          <w:szCs w:val="24"/>
          <w:rtl/>
        </w:rPr>
      </w:pPr>
      <w:r>
        <w:rPr>
          <w:rFonts w:hint="cs"/>
          <w:sz w:val="22"/>
          <w:szCs w:val="24"/>
          <w:rtl/>
        </w:rPr>
        <w:t>ז.</w:t>
      </w:r>
      <w:r>
        <w:rPr>
          <w:rFonts w:hint="cs"/>
          <w:sz w:val="22"/>
          <w:szCs w:val="24"/>
          <w:rtl/>
        </w:rPr>
        <w:tab/>
        <w:t>בעדותו בפניי, בחקירתו הנגדית, טען העד כי אינו מכיר את הנאשם ואינו זוכר אם היה לו מגע עימו.</w:t>
      </w:r>
      <w:r>
        <w:rPr>
          <w:color w:val="FFFFFF"/>
          <w:sz w:val="4"/>
          <w:szCs w:val="4"/>
          <w:rtl/>
        </w:rPr>
        <w:t>ו</w:t>
      </w:r>
    </w:p>
    <w:p w14:paraId="506AB34E" w14:textId="77777777" w:rsidR="00976189" w:rsidRDefault="00976189">
      <w:pPr>
        <w:spacing w:after="80" w:line="320" w:lineRule="exact"/>
        <w:ind w:firstLine="283"/>
        <w:rPr>
          <w:rFonts w:hint="cs"/>
          <w:sz w:val="22"/>
          <w:szCs w:val="24"/>
          <w:rtl/>
        </w:rPr>
      </w:pPr>
    </w:p>
    <w:p w14:paraId="286D8A95" w14:textId="77777777" w:rsidR="00976189" w:rsidRDefault="00976189">
      <w:pPr>
        <w:spacing w:after="80" w:line="320" w:lineRule="exact"/>
        <w:ind w:firstLine="283"/>
        <w:rPr>
          <w:rFonts w:hint="cs"/>
          <w:sz w:val="22"/>
          <w:szCs w:val="24"/>
          <w:rtl/>
        </w:rPr>
      </w:pPr>
      <w:r>
        <w:rPr>
          <w:rFonts w:hint="cs"/>
          <w:sz w:val="22"/>
          <w:szCs w:val="24"/>
          <w:rtl/>
        </w:rPr>
        <w:lastRenderedPageBreak/>
        <w:t>ח.</w:t>
      </w:r>
      <w:r>
        <w:rPr>
          <w:rFonts w:hint="cs"/>
          <w:sz w:val="22"/>
          <w:szCs w:val="24"/>
          <w:rtl/>
        </w:rPr>
        <w:tab/>
        <w:t>לטענת העד, כשציין "המאבטח שלי" בהתייחסו למתלונן, התכוון למאבטח שנמצא ברכבת. עוד הוסיף כי אינו עובד עם המתלונן באופן קבוע, אומנם מכיר אותו בשמו. לטענתו, כלל אינו זכר אותו.</w:t>
      </w:r>
      <w:r>
        <w:rPr>
          <w:color w:val="FFFFFF"/>
          <w:sz w:val="4"/>
          <w:szCs w:val="4"/>
          <w:rtl/>
        </w:rPr>
        <w:t>נ</w:t>
      </w:r>
    </w:p>
    <w:p w14:paraId="0D6A4867" w14:textId="77777777" w:rsidR="00976189" w:rsidRDefault="00976189">
      <w:pPr>
        <w:spacing w:after="80" w:line="320" w:lineRule="exact"/>
        <w:ind w:firstLine="283"/>
        <w:rPr>
          <w:rFonts w:hint="cs"/>
          <w:sz w:val="22"/>
          <w:szCs w:val="24"/>
          <w:rtl/>
        </w:rPr>
      </w:pPr>
    </w:p>
    <w:p w14:paraId="41685BD4" w14:textId="77777777" w:rsidR="00976189" w:rsidRDefault="00976189">
      <w:pPr>
        <w:spacing w:after="80" w:line="320" w:lineRule="exact"/>
        <w:ind w:firstLine="283"/>
        <w:rPr>
          <w:rFonts w:hint="cs"/>
          <w:sz w:val="22"/>
          <w:szCs w:val="24"/>
          <w:rtl/>
        </w:rPr>
      </w:pPr>
      <w:r>
        <w:rPr>
          <w:rFonts w:hint="cs"/>
          <w:sz w:val="22"/>
          <w:szCs w:val="24"/>
          <w:rtl/>
        </w:rPr>
        <w:t>ט.</w:t>
      </w:r>
      <w:r>
        <w:rPr>
          <w:rFonts w:hint="cs"/>
          <w:sz w:val="22"/>
          <w:szCs w:val="24"/>
          <w:rtl/>
        </w:rPr>
        <w:tab/>
        <w:t>העד ציין כי המתלונן לא סיפר לו על הגשת התלונה במשטרה והוסיף כי "זוכר שהיה משהו", שכן פעם אחת בחייו בלבד מסר עדות במשטרה.</w:t>
      </w:r>
      <w:r>
        <w:rPr>
          <w:color w:val="FFFFFF"/>
          <w:sz w:val="4"/>
          <w:szCs w:val="4"/>
          <w:rtl/>
        </w:rPr>
        <w:t>ב</w:t>
      </w:r>
    </w:p>
    <w:p w14:paraId="5B97A7A2" w14:textId="77777777" w:rsidR="00976189" w:rsidRDefault="00976189">
      <w:pPr>
        <w:spacing w:after="80" w:line="320" w:lineRule="exact"/>
        <w:ind w:firstLine="283"/>
        <w:rPr>
          <w:rFonts w:hint="cs"/>
          <w:sz w:val="22"/>
          <w:szCs w:val="24"/>
          <w:rtl/>
        </w:rPr>
      </w:pPr>
    </w:p>
    <w:p w14:paraId="6406E6F6" w14:textId="77777777" w:rsidR="00976189" w:rsidRDefault="00976189">
      <w:pPr>
        <w:spacing w:after="80" w:line="320" w:lineRule="exact"/>
        <w:ind w:firstLine="283"/>
        <w:rPr>
          <w:rFonts w:hint="cs"/>
          <w:sz w:val="22"/>
          <w:szCs w:val="24"/>
          <w:rtl/>
        </w:rPr>
      </w:pPr>
    </w:p>
    <w:p w14:paraId="77D767E5" w14:textId="77777777" w:rsidR="00976189" w:rsidRDefault="00976189">
      <w:pPr>
        <w:spacing w:after="80" w:line="320" w:lineRule="exact"/>
        <w:ind w:firstLine="283"/>
        <w:rPr>
          <w:rFonts w:hint="cs"/>
          <w:sz w:val="22"/>
          <w:szCs w:val="24"/>
          <w:rtl/>
        </w:rPr>
      </w:pPr>
    </w:p>
    <w:p w14:paraId="1DB9B80D" w14:textId="77777777" w:rsidR="00976189" w:rsidRDefault="00976189">
      <w:pPr>
        <w:spacing w:after="80" w:line="320" w:lineRule="exact"/>
        <w:ind w:firstLine="283"/>
        <w:rPr>
          <w:rFonts w:hint="cs"/>
          <w:sz w:val="22"/>
          <w:szCs w:val="24"/>
          <w:rtl/>
        </w:rPr>
      </w:pPr>
      <w:r>
        <w:rPr>
          <w:rFonts w:hint="cs"/>
          <w:sz w:val="22"/>
          <w:szCs w:val="24"/>
          <w:rtl/>
        </w:rPr>
        <w:t>8.</w:t>
      </w:r>
      <w:r>
        <w:rPr>
          <w:rFonts w:hint="cs"/>
          <w:sz w:val="22"/>
          <w:szCs w:val="24"/>
          <w:rtl/>
        </w:rPr>
        <w:tab/>
        <w:t>מעדותו של רימון תומא, המתלונן, עולים הפרטים הבאים:</w:t>
      </w:r>
    </w:p>
    <w:p w14:paraId="78D687F0" w14:textId="77777777" w:rsidR="00976189" w:rsidRDefault="00976189">
      <w:pPr>
        <w:spacing w:after="80" w:line="320" w:lineRule="exact"/>
        <w:ind w:firstLine="283"/>
        <w:rPr>
          <w:rFonts w:hint="cs"/>
          <w:sz w:val="22"/>
          <w:szCs w:val="24"/>
          <w:rtl/>
        </w:rPr>
      </w:pPr>
    </w:p>
    <w:p w14:paraId="5929EB63" w14:textId="77777777" w:rsidR="00976189" w:rsidRDefault="00976189">
      <w:pPr>
        <w:spacing w:after="80" w:line="320" w:lineRule="exact"/>
        <w:ind w:firstLine="283"/>
        <w:rPr>
          <w:rFonts w:hint="cs"/>
          <w:sz w:val="22"/>
          <w:szCs w:val="24"/>
          <w:rtl/>
        </w:rPr>
      </w:pPr>
      <w:r>
        <w:rPr>
          <w:rFonts w:hint="cs"/>
          <w:sz w:val="22"/>
          <w:szCs w:val="24"/>
          <w:rtl/>
        </w:rPr>
        <w:t>א.</w:t>
      </w:r>
      <w:r>
        <w:rPr>
          <w:rFonts w:hint="cs"/>
          <w:sz w:val="22"/>
          <w:szCs w:val="24"/>
          <w:rtl/>
        </w:rPr>
        <w:tab/>
        <w:t>לטענת העד, ביום 1/1/02, בהיותו מאבטח ברכבת, אשר נוסעת מתל אביב לחיפה, בתחנת רכבת השלום בתל אביב עלה הנאשם בליווי שני מאבטחים, אשר הורו לעד לשים עליו עין שכן הנאשם כנראה שתוי ובעייתי וכי הוא עשה להם בעיות בכניסה.</w:t>
      </w:r>
      <w:r>
        <w:rPr>
          <w:color w:val="FFFFFF"/>
          <w:sz w:val="4"/>
          <w:szCs w:val="4"/>
          <w:rtl/>
        </w:rPr>
        <w:t>ו</w:t>
      </w:r>
    </w:p>
    <w:p w14:paraId="38380FB4" w14:textId="77777777" w:rsidR="00976189" w:rsidRDefault="00976189">
      <w:pPr>
        <w:spacing w:after="80" w:line="320" w:lineRule="exact"/>
        <w:ind w:firstLine="283"/>
        <w:rPr>
          <w:rFonts w:hint="cs"/>
          <w:sz w:val="22"/>
          <w:szCs w:val="24"/>
          <w:rtl/>
        </w:rPr>
      </w:pPr>
    </w:p>
    <w:p w14:paraId="59BF44F4" w14:textId="77777777" w:rsidR="00976189" w:rsidRDefault="00976189">
      <w:pPr>
        <w:spacing w:after="80" w:line="320" w:lineRule="exact"/>
        <w:ind w:firstLine="283"/>
        <w:rPr>
          <w:rFonts w:hint="cs"/>
          <w:sz w:val="22"/>
          <w:szCs w:val="24"/>
          <w:rtl/>
        </w:rPr>
      </w:pPr>
      <w:r>
        <w:rPr>
          <w:rFonts w:hint="cs"/>
          <w:sz w:val="22"/>
          <w:szCs w:val="24"/>
          <w:rtl/>
        </w:rPr>
        <w:t>ב.</w:t>
      </w:r>
      <w:r>
        <w:rPr>
          <w:rFonts w:hint="cs"/>
          <w:sz w:val="22"/>
          <w:szCs w:val="24"/>
          <w:rtl/>
        </w:rPr>
        <w:tab/>
        <w:t>העד ציין כי הנאשם עלה לרכבת ונכנס לשירותים, כשאיבר מינו לכיוון הנוסעים. העד הוסיף כי השירותים נמצאים ברכבת בין קרון לקרון, איזור ללא אנשים ישובים.</w:t>
      </w:r>
      <w:r>
        <w:rPr>
          <w:color w:val="FFFFFF"/>
          <w:sz w:val="4"/>
          <w:szCs w:val="4"/>
          <w:rtl/>
        </w:rPr>
        <w:t>נ</w:t>
      </w:r>
    </w:p>
    <w:p w14:paraId="19C5394E" w14:textId="77777777" w:rsidR="00976189" w:rsidRDefault="00976189">
      <w:pPr>
        <w:spacing w:after="80" w:line="320" w:lineRule="exact"/>
        <w:ind w:firstLine="283"/>
        <w:rPr>
          <w:rFonts w:hint="cs"/>
          <w:sz w:val="22"/>
          <w:szCs w:val="24"/>
          <w:rtl/>
        </w:rPr>
      </w:pPr>
    </w:p>
    <w:p w14:paraId="3E34380F" w14:textId="77777777" w:rsidR="00976189" w:rsidRDefault="00976189">
      <w:pPr>
        <w:spacing w:after="80" w:line="320" w:lineRule="exact"/>
        <w:ind w:firstLine="283"/>
        <w:rPr>
          <w:rFonts w:hint="cs"/>
          <w:sz w:val="22"/>
          <w:szCs w:val="24"/>
          <w:rtl/>
        </w:rPr>
      </w:pPr>
      <w:r>
        <w:rPr>
          <w:rFonts w:hint="cs"/>
          <w:sz w:val="22"/>
          <w:szCs w:val="24"/>
          <w:rtl/>
        </w:rPr>
        <w:t>ג.</w:t>
      </w:r>
      <w:r>
        <w:rPr>
          <w:rFonts w:hint="cs"/>
          <w:sz w:val="22"/>
          <w:szCs w:val="24"/>
          <w:rtl/>
        </w:rPr>
        <w:tab/>
        <w:t>העד ציין כי סגר את הדלת והנאשם נשאר בתוך השירותים. לטענתו, המתין לנאשם שיצא על מנת שיוכל להסביר לו את חומרת מעשיו.</w:t>
      </w:r>
      <w:r>
        <w:rPr>
          <w:color w:val="FFFFFF"/>
          <w:sz w:val="4"/>
          <w:szCs w:val="4"/>
          <w:rtl/>
        </w:rPr>
        <w:t>ב</w:t>
      </w:r>
    </w:p>
    <w:p w14:paraId="74575F4D" w14:textId="77777777" w:rsidR="00976189" w:rsidRDefault="00976189">
      <w:pPr>
        <w:spacing w:after="80" w:line="320" w:lineRule="exact"/>
        <w:ind w:firstLine="283"/>
        <w:rPr>
          <w:rFonts w:hint="cs"/>
          <w:sz w:val="22"/>
          <w:szCs w:val="24"/>
          <w:rtl/>
        </w:rPr>
      </w:pPr>
    </w:p>
    <w:p w14:paraId="56F01498" w14:textId="77777777" w:rsidR="00976189" w:rsidRDefault="00976189">
      <w:pPr>
        <w:spacing w:after="80" w:line="320" w:lineRule="exact"/>
        <w:ind w:firstLine="283"/>
        <w:rPr>
          <w:rFonts w:hint="cs"/>
          <w:sz w:val="22"/>
          <w:szCs w:val="24"/>
          <w:rtl/>
        </w:rPr>
      </w:pPr>
      <w:r>
        <w:rPr>
          <w:rFonts w:hint="cs"/>
          <w:sz w:val="22"/>
          <w:szCs w:val="24"/>
          <w:rtl/>
        </w:rPr>
        <w:t>ד.</w:t>
      </w:r>
      <w:r>
        <w:rPr>
          <w:rFonts w:hint="cs"/>
          <w:sz w:val="22"/>
          <w:szCs w:val="24"/>
          <w:rtl/>
        </w:rPr>
        <w:tab/>
        <w:t>העד הוסיף כי משיצא הנאשם את השירותים, פנה אליו הנאשם בצעקות "בצורה מפחידה" משום שהעד סגר אחריו את הדלת ואמר לו "אני לא מחבל, אני יהודי" וכן צעק על העד "מי אתה". העד ציין כי לא טען שהנאשם מחבל "אבל כשאני בודק אנשים הם אומרים לי שהם לא מחבלים אלא יהודים".</w:t>
      </w:r>
      <w:r>
        <w:rPr>
          <w:color w:val="FFFFFF"/>
          <w:sz w:val="4"/>
          <w:szCs w:val="4"/>
          <w:rtl/>
        </w:rPr>
        <w:t>ו</w:t>
      </w:r>
    </w:p>
    <w:p w14:paraId="5352DC5E" w14:textId="77777777" w:rsidR="00976189" w:rsidRDefault="00976189">
      <w:pPr>
        <w:spacing w:after="80" w:line="320" w:lineRule="exact"/>
        <w:ind w:firstLine="283"/>
        <w:rPr>
          <w:rFonts w:hint="cs"/>
          <w:sz w:val="22"/>
          <w:szCs w:val="24"/>
          <w:rtl/>
        </w:rPr>
      </w:pPr>
    </w:p>
    <w:p w14:paraId="2CDCD120" w14:textId="77777777" w:rsidR="00976189" w:rsidRDefault="00976189">
      <w:pPr>
        <w:spacing w:after="80" w:line="320" w:lineRule="exact"/>
        <w:ind w:firstLine="283"/>
        <w:rPr>
          <w:rFonts w:hint="cs"/>
          <w:sz w:val="22"/>
          <w:szCs w:val="24"/>
          <w:rtl/>
        </w:rPr>
      </w:pPr>
      <w:r>
        <w:rPr>
          <w:rFonts w:hint="cs"/>
          <w:sz w:val="22"/>
          <w:szCs w:val="24"/>
          <w:rtl/>
        </w:rPr>
        <w:t>ה.</w:t>
      </w:r>
      <w:r>
        <w:rPr>
          <w:rFonts w:hint="cs"/>
          <w:sz w:val="22"/>
          <w:szCs w:val="24"/>
          <w:rtl/>
        </w:rPr>
        <w:tab/>
        <w:t>העד טען כי ניסה להרגיע את הנאשם "לאחר מכן עזבתי אותו, הרחתי את ריח האלכוהול שיצא ממנו ואמרתי שאני אלך לקראתו".</w:t>
      </w:r>
      <w:r>
        <w:rPr>
          <w:color w:val="FFFFFF"/>
          <w:sz w:val="4"/>
          <w:szCs w:val="4"/>
          <w:rtl/>
        </w:rPr>
        <w:t>נ</w:t>
      </w:r>
    </w:p>
    <w:p w14:paraId="2E4F7D56" w14:textId="77777777" w:rsidR="00976189" w:rsidRDefault="00976189">
      <w:pPr>
        <w:spacing w:after="80" w:line="320" w:lineRule="exact"/>
        <w:ind w:firstLine="283"/>
        <w:rPr>
          <w:rFonts w:hint="cs"/>
          <w:sz w:val="22"/>
          <w:szCs w:val="24"/>
          <w:rtl/>
        </w:rPr>
      </w:pPr>
    </w:p>
    <w:p w14:paraId="3A88155F" w14:textId="77777777" w:rsidR="00976189" w:rsidRDefault="00976189">
      <w:pPr>
        <w:spacing w:after="80" w:line="320" w:lineRule="exact"/>
        <w:ind w:firstLine="283"/>
        <w:rPr>
          <w:rFonts w:hint="cs"/>
          <w:sz w:val="22"/>
          <w:szCs w:val="24"/>
          <w:rtl/>
        </w:rPr>
      </w:pPr>
      <w:r>
        <w:rPr>
          <w:rFonts w:hint="cs"/>
          <w:sz w:val="22"/>
          <w:szCs w:val="24"/>
          <w:rtl/>
        </w:rPr>
        <w:t>ו.</w:t>
      </w:r>
      <w:r>
        <w:rPr>
          <w:rFonts w:hint="cs"/>
          <w:sz w:val="22"/>
          <w:szCs w:val="24"/>
          <w:rtl/>
        </w:rPr>
        <w:tab/>
        <w:t>העד המשיך וציין כי הנאשם הוסיף להציק לאנשים שישבו בקרון, אם בדיבור, אם במבט ואף הייתה בחורה שציינה זאת בפני העד.</w:t>
      </w:r>
      <w:r>
        <w:rPr>
          <w:color w:val="FFFFFF"/>
          <w:sz w:val="4"/>
          <w:szCs w:val="4"/>
          <w:rtl/>
        </w:rPr>
        <w:t>ב</w:t>
      </w:r>
    </w:p>
    <w:p w14:paraId="11A8C225" w14:textId="77777777" w:rsidR="00976189" w:rsidRDefault="00976189">
      <w:pPr>
        <w:spacing w:after="80" w:line="320" w:lineRule="exact"/>
        <w:ind w:firstLine="283"/>
        <w:rPr>
          <w:rFonts w:hint="cs"/>
          <w:sz w:val="22"/>
          <w:szCs w:val="24"/>
          <w:rtl/>
        </w:rPr>
      </w:pPr>
    </w:p>
    <w:p w14:paraId="122CB6BF" w14:textId="77777777" w:rsidR="00976189" w:rsidRDefault="00976189">
      <w:pPr>
        <w:spacing w:after="80" w:line="320" w:lineRule="exact"/>
        <w:ind w:firstLine="283"/>
        <w:rPr>
          <w:rFonts w:hint="cs"/>
          <w:sz w:val="22"/>
          <w:szCs w:val="24"/>
          <w:rtl/>
        </w:rPr>
      </w:pPr>
      <w:r>
        <w:rPr>
          <w:rFonts w:hint="cs"/>
          <w:sz w:val="22"/>
          <w:szCs w:val="24"/>
          <w:rtl/>
        </w:rPr>
        <w:t>ז.</w:t>
      </w:r>
      <w:r>
        <w:rPr>
          <w:rFonts w:hint="cs"/>
          <w:sz w:val="22"/>
          <w:szCs w:val="24"/>
          <w:rtl/>
        </w:rPr>
        <w:tab/>
        <w:t>לטענת העד, או אז הדליק הנאשם סיגריה והחל לעשן. לטענת העד, הוא פנה אל הנאשם וביקש אותו בצורה תקיפה לחדול ממעשה זה, וכי אם לא יעשה כן, הנאשם יורד מהרכבת.</w:t>
      </w:r>
      <w:r>
        <w:rPr>
          <w:color w:val="FFFFFF"/>
          <w:sz w:val="4"/>
          <w:szCs w:val="4"/>
          <w:rtl/>
        </w:rPr>
        <w:t>ו</w:t>
      </w:r>
    </w:p>
    <w:p w14:paraId="586B84CB" w14:textId="77777777" w:rsidR="00976189" w:rsidRDefault="00976189">
      <w:pPr>
        <w:spacing w:after="80" w:line="320" w:lineRule="exact"/>
        <w:ind w:firstLine="283"/>
        <w:rPr>
          <w:rFonts w:hint="cs"/>
          <w:sz w:val="22"/>
          <w:szCs w:val="24"/>
          <w:rtl/>
        </w:rPr>
      </w:pPr>
    </w:p>
    <w:p w14:paraId="2FD23D8F" w14:textId="77777777" w:rsidR="00976189" w:rsidRDefault="00976189">
      <w:pPr>
        <w:spacing w:after="80" w:line="320" w:lineRule="exact"/>
        <w:ind w:firstLine="283"/>
        <w:rPr>
          <w:rFonts w:hint="cs"/>
          <w:sz w:val="22"/>
          <w:szCs w:val="24"/>
          <w:rtl/>
        </w:rPr>
      </w:pPr>
      <w:r>
        <w:rPr>
          <w:rFonts w:hint="cs"/>
          <w:sz w:val="22"/>
          <w:szCs w:val="24"/>
          <w:rtl/>
        </w:rPr>
        <w:t>ח.</w:t>
      </w:r>
      <w:r>
        <w:rPr>
          <w:rFonts w:hint="cs"/>
          <w:sz w:val="22"/>
          <w:szCs w:val="24"/>
          <w:rtl/>
        </w:rPr>
        <w:tab/>
        <w:t>העד המשיך וציין כי אינו זוכר אם הנאשם כיבה או לא כיבה את הסיגריה, אך ציין כי הרכבת עצרה אז בתחנת האוניברסיטה והנאשם החל לצעוק עליו, לקלל אותו ואף ירק בפניו. משום כך, כשהרכבת עצרה באוניברסיטה, העד עמד בפתח הכניסה ואמר לפקח שהיה בתחנת הרכבת לעצור את הרכבת כי יש בן אדם בעייתי ויש להורידו מהרכבת.</w:t>
      </w:r>
      <w:r>
        <w:rPr>
          <w:color w:val="FFFFFF"/>
          <w:sz w:val="4"/>
          <w:szCs w:val="4"/>
          <w:rtl/>
        </w:rPr>
        <w:t>נ</w:t>
      </w:r>
    </w:p>
    <w:p w14:paraId="2F905A50" w14:textId="77777777" w:rsidR="00976189" w:rsidRDefault="00976189">
      <w:pPr>
        <w:spacing w:after="80" w:line="320" w:lineRule="exact"/>
        <w:ind w:firstLine="283"/>
        <w:rPr>
          <w:rFonts w:hint="cs"/>
          <w:sz w:val="22"/>
          <w:szCs w:val="24"/>
          <w:rtl/>
        </w:rPr>
      </w:pPr>
    </w:p>
    <w:p w14:paraId="4FE56DDA" w14:textId="77777777" w:rsidR="00976189" w:rsidRDefault="00976189">
      <w:pPr>
        <w:spacing w:after="80" w:line="320" w:lineRule="exact"/>
        <w:ind w:firstLine="283"/>
        <w:rPr>
          <w:rFonts w:hint="cs"/>
          <w:sz w:val="22"/>
          <w:szCs w:val="24"/>
          <w:rtl/>
        </w:rPr>
      </w:pPr>
      <w:r>
        <w:rPr>
          <w:rFonts w:hint="cs"/>
          <w:sz w:val="22"/>
          <w:szCs w:val="24"/>
          <w:rtl/>
        </w:rPr>
        <w:lastRenderedPageBreak/>
        <w:t>ט.</w:t>
      </w:r>
      <w:r>
        <w:rPr>
          <w:rFonts w:hint="cs"/>
          <w:sz w:val="22"/>
          <w:szCs w:val="24"/>
          <w:rtl/>
        </w:rPr>
        <w:tab/>
        <w:t>לטענת העד נשמעו קללות מפי הנאשם כגון: "בן זונה". הנאשם אף תקף את העד בפתח הרכבת "הכניס לי בעיטה חזקה לכיוון האשכים, אני גם נבהלתי, בהתחלה נבהלתי ממנו ורציתי לשמור ממנו מרחק, הוא היה עצבני ומאוד היה קשה להרגיע אותו, הוא תקף אותי, אני תפסתי אותו בחולצה וניסיתי להשתלט עליו על הרציף. כל זה היה כאשר הרכבת הייתה במצב עצירה. אנשים גם עוזרים לי ומפרידים ביננו ואז הוא נשאר על הרציף".</w:t>
      </w:r>
      <w:r>
        <w:rPr>
          <w:color w:val="FFFFFF"/>
          <w:sz w:val="4"/>
          <w:szCs w:val="4"/>
          <w:rtl/>
        </w:rPr>
        <w:t>ב</w:t>
      </w:r>
    </w:p>
    <w:p w14:paraId="2FB42647" w14:textId="77777777" w:rsidR="00976189" w:rsidRDefault="00976189">
      <w:pPr>
        <w:spacing w:after="80" w:line="320" w:lineRule="exact"/>
        <w:ind w:firstLine="283"/>
        <w:rPr>
          <w:rFonts w:hint="cs"/>
          <w:sz w:val="22"/>
          <w:szCs w:val="24"/>
          <w:rtl/>
        </w:rPr>
      </w:pPr>
    </w:p>
    <w:p w14:paraId="2D2D42B8" w14:textId="77777777" w:rsidR="00976189" w:rsidRDefault="00976189">
      <w:pPr>
        <w:spacing w:after="80" w:line="320" w:lineRule="exact"/>
        <w:ind w:firstLine="283"/>
        <w:rPr>
          <w:rFonts w:hint="cs"/>
          <w:sz w:val="22"/>
          <w:szCs w:val="24"/>
          <w:rtl/>
        </w:rPr>
      </w:pPr>
      <w:r>
        <w:rPr>
          <w:rFonts w:hint="cs"/>
          <w:sz w:val="22"/>
          <w:szCs w:val="24"/>
          <w:rtl/>
        </w:rPr>
        <w:t>י.</w:t>
      </w:r>
      <w:r>
        <w:rPr>
          <w:rFonts w:hint="cs"/>
          <w:sz w:val="22"/>
          <w:szCs w:val="24"/>
          <w:rtl/>
        </w:rPr>
        <w:tab/>
        <w:t>לטענת העד, אין הוא זוכר אם לנאשם היה תיק. בעת ההגעה לתחנת רכבת, העד דיווח הלאה לאחראים עליו, על מנת שיזמינו משטרה. העד ציין כי מנהל התחנה אמר לו להעלות את הנאשם לרכבת ולנסוע עימו לתחנה הבאה, על מנת למנוע עיכובים, שם תחכה לו משטרה.</w:t>
      </w:r>
      <w:r>
        <w:rPr>
          <w:color w:val="FFFFFF"/>
          <w:sz w:val="4"/>
          <w:szCs w:val="4"/>
          <w:rtl/>
        </w:rPr>
        <w:t>ו</w:t>
      </w:r>
    </w:p>
    <w:p w14:paraId="3C6546EA" w14:textId="77777777" w:rsidR="00976189" w:rsidRDefault="00976189">
      <w:pPr>
        <w:spacing w:after="80" w:line="320" w:lineRule="exact"/>
        <w:ind w:firstLine="283"/>
        <w:rPr>
          <w:rFonts w:hint="cs"/>
          <w:sz w:val="22"/>
          <w:szCs w:val="24"/>
          <w:rtl/>
        </w:rPr>
      </w:pPr>
    </w:p>
    <w:p w14:paraId="145E5015" w14:textId="77777777" w:rsidR="00976189" w:rsidRDefault="00976189">
      <w:pPr>
        <w:spacing w:after="80" w:line="320" w:lineRule="exact"/>
        <w:ind w:firstLine="283"/>
        <w:rPr>
          <w:rFonts w:hint="cs"/>
          <w:sz w:val="22"/>
          <w:szCs w:val="24"/>
          <w:rtl/>
        </w:rPr>
      </w:pPr>
      <w:r>
        <w:rPr>
          <w:rFonts w:hint="cs"/>
          <w:sz w:val="22"/>
          <w:szCs w:val="24"/>
          <w:rtl/>
        </w:rPr>
        <w:t>יא.</w:t>
      </w:r>
      <w:r>
        <w:rPr>
          <w:rFonts w:hint="cs"/>
          <w:sz w:val="22"/>
          <w:szCs w:val="24"/>
          <w:rtl/>
        </w:rPr>
        <w:tab/>
        <w:t>העד טען כי "העלנו אותו לרכבת, אני נכנסתי לתוך קרון וסגרתי את דלת הזכוכית והנאשם עמד מחוץ לדלת ועומד במעבר. אני ניסיתי להרגיע אותו. אני לא רציתי שהוא יתקוף אותי עוד פעם וזהו. בינתיים דיווחתי למאבטחים. במהלך הנסיעה הנאשם איים, הוא חזר על כך הרבה פעמים הוא אמר לי "אני ארצח אותך, אני אדאג לפטר אותך מהעבודה", תוך כדי כך הוא יורק על דלת הזכוכית".</w:t>
      </w:r>
      <w:r>
        <w:rPr>
          <w:color w:val="FFFFFF"/>
          <w:sz w:val="4"/>
          <w:szCs w:val="4"/>
          <w:rtl/>
        </w:rPr>
        <w:t>נ</w:t>
      </w:r>
    </w:p>
    <w:p w14:paraId="0132FDA4" w14:textId="77777777" w:rsidR="00976189" w:rsidRDefault="00976189">
      <w:pPr>
        <w:spacing w:after="80" w:line="320" w:lineRule="exact"/>
        <w:ind w:firstLine="283"/>
        <w:rPr>
          <w:rFonts w:hint="cs"/>
          <w:sz w:val="22"/>
          <w:szCs w:val="24"/>
          <w:rtl/>
        </w:rPr>
      </w:pPr>
    </w:p>
    <w:p w14:paraId="1C391F0C" w14:textId="77777777" w:rsidR="00976189" w:rsidRDefault="00976189">
      <w:pPr>
        <w:spacing w:after="80" w:line="320" w:lineRule="exact"/>
        <w:ind w:firstLine="283"/>
        <w:rPr>
          <w:rFonts w:hint="cs"/>
          <w:sz w:val="22"/>
          <w:szCs w:val="24"/>
          <w:rtl/>
        </w:rPr>
      </w:pPr>
      <w:r>
        <w:rPr>
          <w:rFonts w:hint="cs"/>
          <w:sz w:val="22"/>
          <w:szCs w:val="24"/>
          <w:rtl/>
        </w:rPr>
        <w:t>יב.</w:t>
      </w:r>
      <w:r>
        <w:rPr>
          <w:rFonts w:hint="cs"/>
          <w:sz w:val="22"/>
          <w:szCs w:val="24"/>
          <w:rtl/>
        </w:rPr>
        <w:tab/>
        <w:t>לטענת העד, הנסיעה המשיכה עד לבינימינה, מאבטחים הגיעו והורידו את הנאשם, הגיע שוטר ומשם הטיפול עבר למשטרה. העד ציין כי הוא המשיך בנסיעה לכיוון נהריה, שם סיים את עבודתו והלך לתחנת משטרת נהריה והגיש תלונה נגד הנאשם.</w:t>
      </w:r>
      <w:r>
        <w:rPr>
          <w:color w:val="FFFFFF"/>
          <w:sz w:val="4"/>
          <w:szCs w:val="4"/>
          <w:rtl/>
        </w:rPr>
        <w:t>ב</w:t>
      </w:r>
    </w:p>
    <w:p w14:paraId="5668D81D" w14:textId="77777777" w:rsidR="00976189" w:rsidRDefault="00976189">
      <w:pPr>
        <w:spacing w:after="80" w:line="320" w:lineRule="exact"/>
        <w:ind w:firstLine="283"/>
        <w:rPr>
          <w:rFonts w:hint="cs"/>
          <w:sz w:val="22"/>
          <w:szCs w:val="24"/>
          <w:rtl/>
        </w:rPr>
      </w:pPr>
    </w:p>
    <w:p w14:paraId="0F37C431" w14:textId="77777777" w:rsidR="00976189" w:rsidRDefault="00976189">
      <w:pPr>
        <w:spacing w:after="80" w:line="320" w:lineRule="exact"/>
        <w:ind w:firstLine="283"/>
        <w:rPr>
          <w:rFonts w:hint="cs"/>
          <w:sz w:val="22"/>
          <w:szCs w:val="24"/>
          <w:rtl/>
        </w:rPr>
      </w:pPr>
      <w:r>
        <w:rPr>
          <w:rFonts w:hint="cs"/>
          <w:sz w:val="22"/>
          <w:szCs w:val="24"/>
          <w:rtl/>
        </w:rPr>
        <w:t>יג.</w:t>
      </w:r>
      <w:r>
        <w:rPr>
          <w:rFonts w:hint="cs"/>
          <w:sz w:val="22"/>
          <w:szCs w:val="24"/>
          <w:rtl/>
        </w:rPr>
        <w:tab/>
        <w:t>בחקירתו הנגדית, טען העד כי אינו יודע מדוע לא התלוננו על הנאשם.</w:t>
      </w:r>
      <w:r>
        <w:rPr>
          <w:color w:val="FFFFFF"/>
          <w:sz w:val="4"/>
          <w:szCs w:val="4"/>
          <w:rtl/>
        </w:rPr>
        <w:t>ו</w:t>
      </w:r>
    </w:p>
    <w:p w14:paraId="696E39F4" w14:textId="77777777" w:rsidR="00976189" w:rsidRDefault="00976189">
      <w:pPr>
        <w:spacing w:after="80" w:line="320" w:lineRule="exact"/>
        <w:ind w:firstLine="283"/>
        <w:rPr>
          <w:rFonts w:hint="cs"/>
          <w:sz w:val="22"/>
          <w:szCs w:val="24"/>
          <w:rtl/>
        </w:rPr>
      </w:pPr>
    </w:p>
    <w:p w14:paraId="44B241A6" w14:textId="77777777" w:rsidR="00976189" w:rsidRDefault="00976189">
      <w:pPr>
        <w:spacing w:after="80" w:line="320" w:lineRule="exact"/>
        <w:ind w:firstLine="283"/>
        <w:rPr>
          <w:rFonts w:hint="cs"/>
          <w:sz w:val="22"/>
          <w:szCs w:val="24"/>
          <w:rtl/>
        </w:rPr>
      </w:pPr>
      <w:r>
        <w:rPr>
          <w:rFonts w:hint="cs"/>
          <w:sz w:val="22"/>
          <w:szCs w:val="24"/>
          <w:rtl/>
        </w:rPr>
        <w:t>יד.</w:t>
      </w:r>
      <w:r>
        <w:rPr>
          <w:rFonts w:hint="cs"/>
          <w:sz w:val="22"/>
          <w:szCs w:val="24"/>
          <w:rtl/>
        </w:rPr>
        <w:tab/>
        <w:t>העד עוד ציין כי בעניין איסור העישון ברכבת, אין מתפשרים, שכן מדובר בעניין בטיחותי.</w:t>
      </w:r>
      <w:r>
        <w:rPr>
          <w:color w:val="FFFFFF"/>
          <w:sz w:val="4"/>
          <w:szCs w:val="4"/>
          <w:rtl/>
        </w:rPr>
        <w:t>נ</w:t>
      </w:r>
    </w:p>
    <w:p w14:paraId="058D4863" w14:textId="77777777" w:rsidR="00976189" w:rsidRDefault="00976189">
      <w:pPr>
        <w:spacing w:after="80" w:line="320" w:lineRule="exact"/>
        <w:ind w:firstLine="283"/>
        <w:rPr>
          <w:rFonts w:hint="cs"/>
          <w:sz w:val="22"/>
          <w:szCs w:val="24"/>
          <w:rtl/>
        </w:rPr>
      </w:pPr>
    </w:p>
    <w:p w14:paraId="181EB198" w14:textId="77777777" w:rsidR="00976189" w:rsidRDefault="00976189">
      <w:pPr>
        <w:spacing w:after="80" w:line="320" w:lineRule="exact"/>
        <w:ind w:firstLine="283"/>
        <w:rPr>
          <w:rFonts w:hint="cs"/>
          <w:sz w:val="22"/>
          <w:szCs w:val="24"/>
          <w:rtl/>
        </w:rPr>
      </w:pPr>
      <w:r>
        <w:rPr>
          <w:rFonts w:hint="cs"/>
          <w:sz w:val="22"/>
          <w:szCs w:val="24"/>
          <w:rtl/>
        </w:rPr>
        <w:t>טו.</w:t>
      </w:r>
      <w:r>
        <w:rPr>
          <w:rFonts w:hint="cs"/>
          <w:sz w:val="22"/>
          <w:szCs w:val="24"/>
          <w:rtl/>
        </w:rPr>
        <w:tab/>
        <w:t>לטענת העד, כשרצה להוריד את הנאשם מהרכבת, או אז הנאשם איבד את עשתונותיו, העד ציין כי פחד ממנו, "הוא היה בעצבים עם הורידים בחוץ, הוא הכניס לי בעיטה במפשעה. במהלך הויכוח על הסיגריה הוא ירק עליי. כשהוא ירק עדיין לא נגעתי בו. כשהוא תקף אז ידעתי שיש פה תקיפה וגם אני יכול להגן על עצמי. אני חיכיתי לפקח שיהיה ליידי. לא ידעתי אם אוכל להשתלט עליו".</w:t>
      </w:r>
      <w:r>
        <w:rPr>
          <w:color w:val="FFFFFF"/>
          <w:sz w:val="4"/>
          <w:szCs w:val="4"/>
          <w:rtl/>
        </w:rPr>
        <w:t>ב</w:t>
      </w:r>
    </w:p>
    <w:p w14:paraId="6C8FCD76" w14:textId="77777777" w:rsidR="00976189" w:rsidRDefault="00976189">
      <w:pPr>
        <w:spacing w:after="80" w:line="320" w:lineRule="exact"/>
        <w:ind w:firstLine="283"/>
        <w:rPr>
          <w:rFonts w:hint="cs"/>
          <w:sz w:val="22"/>
          <w:szCs w:val="24"/>
          <w:rtl/>
        </w:rPr>
      </w:pPr>
    </w:p>
    <w:p w14:paraId="63CA1F60" w14:textId="77777777" w:rsidR="00976189" w:rsidRDefault="00976189">
      <w:pPr>
        <w:spacing w:after="80" w:line="320" w:lineRule="exact"/>
        <w:ind w:firstLine="283"/>
        <w:rPr>
          <w:rFonts w:hint="cs"/>
          <w:sz w:val="22"/>
          <w:szCs w:val="24"/>
          <w:rtl/>
        </w:rPr>
      </w:pPr>
      <w:r>
        <w:rPr>
          <w:rFonts w:hint="cs"/>
          <w:sz w:val="22"/>
          <w:szCs w:val="24"/>
          <w:rtl/>
        </w:rPr>
        <w:t>טז.</w:t>
      </w:r>
      <w:r>
        <w:rPr>
          <w:rFonts w:hint="cs"/>
          <w:sz w:val="22"/>
          <w:szCs w:val="24"/>
          <w:rtl/>
        </w:rPr>
        <w:tab/>
        <w:t>העד ציין כי למיטב זכרונו, הפקח נכח החל מתקרית הסיגריה, והוסיף כי יתכן ואנשים הגיעו ונתנו לו ולנאשם מים.</w:t>
      </w:r>
      <w:r>
        <w:rPr>
          <w:color w:val="FFFFFF"/>
          <w:sz w:val="4"/>
          <w:szCs w:val="4"/>
          <w:rtl/>
        </w:rPr>
        <w:t>ו</w:t>
      </w:r>
    </w:p>
    <w:p w14:paraId="5C229B49" w14:textId="77777777" w:rsidR="00976189" w:rsidRDefault="00976189">
      <w:pPr>
        <w:spacing w:after="80" w:line="320" w:lineRule="exact"/>
        <w:ind w:firstLine="283"/>
        <w:rPr>
          <w:rFonts w:hint="cs"/>
          <w:sz w:val="22"/>
          <w:szCs w:val="24"/>
          <w:rtl/>
        </w:rPr>
      </w:pPr>
    </w:p>
    <w:p w14:paraId="36AC3190" w14:textId="77777777" w:rsidR="00976189" w:rsidRDefault="00976189">
      <w:pPr>
        <w:spacing w:after="80" w:line="320" w:lineRule="exact"/>
        <w:ind w:firstLine="283"/>
        <w:rPr>
          <w:rFonts w:hint="cs"/>
          <w:sz w:val="22"/>
          <w:szCs w:val="24"/>
          <w:rtl/>
        </w:rPr>
      </w:pPr>
      <w:r>
        <w:rPr>
          <w:rFonts w:hint="cs"/>
          <w:sz w:val="22"/>
          <w:szCs w:val="24"/>
          <w:rtl/>
        </w:rPr>
        <w:t>יז.</w:t>
      </w:r>
      <w:r>
        <w:rPr>
          <w:rFonts w:hint="cs"/>
          <w:sz w:val="22"/>
          <w:szCs w:val="24"/>
          <w:rtl/>
        </w:rPr>
        <w:tab/>
        <w:t>העד ציין כי "תפסתי אותו מהחולצה, ניסיתי להוריד אותו מהרציף. לא זכור לי אם הורדתי אותו לרציף. הפקח היה לידי, אנשים הפרידו. הנאשם בעט בי באשכים ואז תפסתי אותו מהחולצה כדי להפסיק את התקיפה שלו".</w:t>
      </w:r>
      <w:r>
        <w:rPr>
          <w:color w:val="FFFFFF"/>
          <w:sz w:val="4"/>
          <w:szCs w:val="4"/>
          <w:rtl/>
        </w:rPr>
        <w:t>נ</w:t>
      </w:r>
    </w:p>
    <w:p w14:paraId="06F62653" w14:textId="77777777" w:rsidR="00976189" w:rsidRDefault="00976189">
      <w:pPr>
        <w:spacing w:after="80" w:line="320" w:lineRule="exact"/>
        <w:ind w:firstLine="283"/>
        <w:rPr>
          <w:rFonts w:hint="cs"/>
          <w:sz w:val="22"/>
          <w:szCs w:val="24"/>
          <w:rtl/>
        </w:rPr>
      </w:pPr>
    </w:p>
    <w:p w14:paraId="2C28FCCB" w14:textId="77777777" w:rsidR="00976189" w:rsidRDefault="00976189">
      <w:pPr>
        <w:spacing w:after="80" w:line="320" w:lineRule="exact"/>
        <w:ind w:firstLine="283"/>
        <w:rPr>
          <w:rFonts w:hint="cs"/>
          <w:sz w:val="22"/>
          <w:szCs w:val="24"/>
          <w:rtl/>
        </w:rPr>
      </w:pPr>
      <w:r>
        <w:rPr>
          <w:rFonts w:hint="cs"/>
          <w:sz w:val="22"/>
          <w:szCs w:val="24"/>
          <w:rtl/>
        </w:rPr>
        <w:t>יח.</w:t>
      </w:r>
      <w:r>
        <w:rPr>
          <w:rFonts w:hint="cs"/>
          <w:sz w:val="22"/>
          <w:szCs w:val="24"/>
          <w:rtl/>
        </w:rPr>
        <w:tab/>
        <w:t>העד טען כי לא הבחין בחבלות על הנאשם והוסיף כי כלל לא השתמש בכוח שיגרום לחבלות.</w:t>
      </w:r>
      <w:r>
        <w:rPr>
          <w:color w:val="FFFFFF"/>
          <w:sz w:val="4"/>
          <w:szCs w:val="4"/>
          <w:rtl/>
        </w:rPr>
        <w:t>ב</w:t>
      </w:r>
    </w:p>
    <w:p w14:paraId="3B76CBE4" w14:textId="77777777" w:rsidR="00976189" w:rsidRDefault="00976189">
      <w:pPr>
        <w:spacing w:after="80" w:line="320" w:lineRule="exact"/>
        <w:ind w:firstLine="283"/>
        <w:rPr>
          <w:rFonts w:hint="cs"/>
          <w:sz w:val="22"/>
          <w:szCs w:val="24"/>
          <w:rtl/>
        </w:rPr>
      </w:pPr>
    </w:p>
    <w:p w14:paraId="5778C2FE" w14:textId="77777777" w:rsidR="00976189" w:rsidRDefault="00976189">
      <w:pPr>
        <w:spacing w:after="80" w:line="320" w:lineRule="exact"/>
        <w:ind w:firstLine="283"/>
        <w:rPr>
          <w:rFonts w:hint="cs"/>
          <w:sz w:val="22"/>
          <w:szCs w:val="24"/>
          <w:rtl/>
        </w:rPr>
      </w:pPr>
      <w:r>
        <w:rPr>
          <w:rFonts w:hint="cs"/>
          <w:sz w:val="22"/>
          <w:szCs w:val="24"/>
          <w:rtl/>
        </w:rPr>
        <w:t>יט.     העד טען כי המשיך לעבוד עם אבי, הפקח, אך הוסיף כי הם אינם צמד קבוע בעבודה. עוד ציין כי אינו זוכר אם סיפר לפקח על תלונתו במשטרה, והוסיף כי אפילו את שמו שכח.</w:t>
      </w:r>
      <w:r>
        <w:rPr>
          <w:color w:val="FFFFFF"/>
          <w:sz w:val="4"/>
          <w:szCs w:val="4"/>
          <w:rtl/>
        </w:rPr>
        <w:t>ו</w:t>
      </w:r>
    </w:p>
    <w:p w14:paraId="4EDD69F5" w14:textId="77777777" w:rsidR="00976189" w:rsidRDefault="00976189">
      <w:pPr>
        <w:spacing w:after="80" w:line="320" w:lineRule="exact"/>
        <w:ind w:firstLine="283"/>
        <w:rPr>
          <w:rFonts w:hint="cs"/>
          <w:sz w:val="22"/>
          <w:szCs w:val="24"/>
          <w:rtl/>
        </w:rPr>
      </w:pPr>
    </w:p>
    <w:p w14:paraId="1F36B41F" w14:textId="77777777" w:rsidR="00976189" w:rsidRDefault="00976189">
      <w:pPr>
        <w:spacing w:after="80" w:line="320" w:lineRule="exact"/>
        <w:ind w:firstLine="283"/>
        <w:rPr>
          <w:rFonts w:hint="cs"/>
          <w:sz w:val="22"/>
          <w:szCs w:val="24"/>
          <w:rtl/>
        </w:rPr>
      </w:pPr>
      <w:r>
        <w:rPr>
          <w:rFonts w:hint="cs"/>
          <w:sz w:val="22"/>
          <w:szCs w:val="24"/>
          <w:rtl/>
        </w:rPr>
        <w:t>כ.</w:t>
      </w:r>
      <w:r>
        <w:rPr>
          <w:rFonts w:hint="cs"/>
          <w:sz w:val="22"/>
          <w:szCs w:val="24"/>
          <w:rtl/>
        </w:rPr>
        <w:tab/>
        <w:t>העד פסל את טענת הסנגורית כי רצה להגיש תלונה מוקדמת מחשש מתלונה קודמת של הנאשם.</w:t>
      </w:r>
      <w:r>
        <w:rPr>
          <w:color w:val="FFFFFF"/>
          <w:sz w:val="4"/>
          <w:szCs w:val="4"/>
          <w:rtl/>
        </w:rPr>
        <w:t>נ</w:t>
      </w:r>
    </w:p>
    <w:p w14:paraId="10A8D41E" w14:textId="77777777" w:rsidR="00976189" w:rsidRDefault="00976189">
      <w:pPr>
        <w:spacing w:after="80" w:line="320" w:lineRule="exact"/>
        <w:ind w:firstLine="283"/>
        <w:rPr>
          <w:rFonts w:hint="cs"/>
          <w:sz w:val="22"/>
          <w:szCs w:val="24"/>
          <w:rtl/>
        </w:rPr>
      </w:pPr>
    </w:p>
    <w:p w14:paraId="37DE47FC" w14:textId="77777777" w:rsidR="00976189" w:rsidRDefault="00976189">
      <w:pPr>
        <w:spacing w:after="80" w:line="320" w:lineRule="exact"/>
        <w:ind w:firstLine="283"/>
        <w:rPr>
          <w:rFonts w:hint="cs"/>
          <w:sz w:val="22"/>
          <w:szCs w:val="24"/>
          <w:rtl/>
        </w:rPr>
      </w:pPr>
    </w:p>
    <w:p w14:paraId="657C5427" w14:textId="77777777" w:rsidR="00976189" w:rsidRDefault="00976189">
      <w:pPr>
        <w:spacing w:after="80" w:line="320" w:lineRule="exact"/>
        <w:ind w:firstLine="283"/>
        <w:rPr>
          <w:rFonts w:hint="cs"/>
          <w:sz w:val="22"/>
          <w:szCs w:val="24"/>
          <w:rtl/>
        </w:rPr>
      </w:pPr>
    </w:p>
    <w:p w14:paraId="6DB5528D" w14:textId="77777777" w:rsidR="00976189" w:rsidRDefault="00976189">
      <w:pPr>
        <w:spacing w:after="80" w:line="320" w:lineRule="exact"/>
        <w:ind w:firstLine="283"/>
        <w:rPr>
          <w:rFonts w:hint="cs"/>
          <w:sz w:val="22"/>
          <w:szCs w:val="24"/>
          <w:rtl/>
        </w:rPr>
      </w:pPr>
    </w:p>
    <w:p w14:paraId="602CEB20" w14:textId="77777777" w:rsidR="00976189" w:rsidRDefault="00976189">
      <w:pPr>
        <w:spacing w:after="80" w:line="320" w:lineRule="exact"/>
        <w:ind w:firstLine="283"/>
        <w:rPr>
          <w:rFonts w:hint="cs"/>
          <w:b/>
          <w:bCs/>
          <w:sz w:val="22"/>
          <w:szCs w:val="24"/>
          <w:u w:val="single"/>
          <w:rtl/>
        </w:rPr>
      </w:pPr>
      <w:r>
        <w:rPr>
          <w:rFonts w:hint="cs"/>
          <w:b/>
          <w:bCs/>
          <w:sz w:val="22"/>
          <w:szCs w:val="24"/>
          <w:u w:val="single"/>
          <w:rtl/>
        </w:rPr>
        <w:t>פרשת ההגנה:</w:t>
      </w:r>
    </w:p>
    <w:p w14:paraId="364506DD" w14:textId="77777777" w:rsidR="00976189" w:rsidRDefault="00976189">
      <w:pPr>
        <w:spacing w:after="80" w:line="320" w:lineRule="exact"/>
        <w:ind w:firstLine="283"/>
        <w:rPr>
          <w:rFonts w:hint="cs"/>
          <w:b/>
          <w:bCs/>
          <w:sz w:val="22"/>
          <w:szCs w:val="24"/>
          <w:u w:val="single"/>
          <w:rtl/>
        </w:rPr>
      </w:pPr>
    </w:p>
    <w:p w14:paraId="112516C4" w14:textId="77777777" w:rsidR="00976189" w:rsidRDefault="00976189">
      <w:pPr>
        <w:spacing w:after="80" w:line="320" w:lineRule="exact"/>
        <w:ind w:firstLine="283"/>
        <w:rPr>
          <w:rFonts w:hint="cs"/>
          <w:sz w:val="22"/>
          <w:szCs w:val="24"/>
          <w:rtl/>
        </w:rPr>
      </w:pPr>
      <w:r>
        <w:rPr>
          <w:rFonts w:hint="cs"/>
          <w:sz w:val="22"/>
          <w:szCs w:val="24"/>
          <w:rtl/>
        </w:rPr>
        <w:t>9.</w:t>
      </w:r>
      <w:r>
        <w:rPr>
          <w:rFonts w:hint="cs"/>
          <w:sz w:val="22"/>
          <w:szCs w:val="24"/>
          <w:rtl/>
        </w:rPr>
        <w:tab/>
        <w:t>מעדותו של הנאשם עולים הפרטים הבאים:</w:t>
      </w:r>
    </w:p>
    <w:p w14:paraId="56E725CF" w14:textId="77777777" w:rsidR="00976189" w:rsidRDefault="00976189">
      <w:pPr>
        <w:spacing w:after="80" w:line="320" w:lineRule="exact"/>
        <w:ind w:firstLine="283"/>
        <w:rPr>
          <w:rFonts w:hint="cs"/>
          <w:sz w:val="22"/>
          <w:szCs w:val="24"/>
          <w:rtl/>
        </w:rPr>
      </w:pPr>
    </w:p>
    <w:p w14:paraId="7CA25069" w14:textId="77777777" w:rsidR="00976189" w:rsidRDefault="00976189">
      <w:pPr>
        <w:spacing w:after="80" w:line="320" w:lineRule="exact"/>
        <w:ind w:firstLine="283"/>
        <w:rPr>
          <w:rFonts w:hint="cs"/>
          <w:sz w:val="22"/>
          <w:szCs w:val="24"/>
          <w:rtl/>
        </w:rPr>
      </w:pPr>
      <w:r>
        <w:rPr>
          <w:rFonts w:hint="cs"/>
          <w:sz w:val="22"/>
          <w:szCs w:val="24"/>
          <w:rtl/>
        </w:rPr>
        <w:t>א.</w:t>
      </w:r>
      <w:r>
        <w:rPr>
          <w:rFonts w:hint="cs"/>
          <w:sz w:val="22"/>
          <w:szCs w:val="24"/>
          <w:rtl/>
        </w:rPr>
        <w:tab/>
        <w:t>לטענת הנאשם, הוא נכנס לרכבת ללא בעיות ולא לווה ע"י מאבטח. לא היה אחריו מעקב והוא הגיע עם תיק שבתוכו היו זוג תופים. לטענתו, באיזור השירותים שנמצאים בתחילת הרכבת, לא היו נוסעים וכל שעשה היה להסתכל על התיק כדי שלא יחשבו שמדובר בחפץ חשוד, על כן השאיר את דלת השירותים פתוחה.</w:t>
      </w:r>
      <w:r>
        <w:rPr>
          <w:color w:val="FFFFFF"/>
          <w:sz w:val="4"/>
          <w:szCs w:val="4"/>
          <w:rtl/>
        </w:rPr>
        <w:t>ב</w:t>
      </w:r>
    </w:p>
    <w:p w14:paraId="79F3C0A8" w14:textId="77777777" w:rsidR="00976189" w:rsidRDefault="00976189">
      <w:pPr>
        <w:spacing w:after="80" w:line="320" w:lineRule="exact"/>
        <w:ind w:firstLine="283"/>
        <w:rPr>
          <w:rFonts w:hint="cs"/>
          <w:sz w:val="22"/>
          <w:szCs w:val="24"/>
          <w:rtl/>
        </w:rPr>
      </w:pPr>
    </w:p>
    <w:p w14:paraId="1732D842" w14:textId="77777777" w:rsidR="00976189" w:rsidRDefault="00976189">
      <w:pPr>
        <w:spacing w:after="80" w:line="320" w:lineRule="exact"/>
        <w:ind w:firstLine="283"/>
        <w:rPr>
          <w:rFonts w:hint="cs"/>
          <w:sz w:val="22"/>
          <w:szCs w:val="24"/>
          <w:rtl/>
        </w:rPr>
      </w:pPr>
      <w:r>
        <w:rPr>
          <w:rFonts w:hint="cs"/>
          <w:sz w:val="22"/>
          <w:szCs w:val="24"/>
          <w:rtl/>
        </w:rPr>
        <w:t>ב.</w:t>
      </w:r>
      <w:r>
        <w:rPr>
          <w:rFonts w:hint="cs"/>
          <w:sz w:val="22"/>
          <w:szCs w:val="24"/>
          <w:rtl/>
        </w:rPr>
        <w:tab/>
        <w:t>הנאשם ציין כי חש צורך לעשן סיגריה וכי לא היה בקרון אלא במעבר ולא ידע כי אסור לעשן. לטענתו, הדליק את הסיגריה, המאבטח כלל לא סגר את דלת השירותים והוסיף "הוא הסתכל עלי, והסתכלתי עליו והצבעתי על התיק והוא המשיך ללכת".</w:t>
      </w:r>
      <w:r>
        <w:rPr>
          <w:color w:val="FFFFFF"/>
          <w:sz w:val="4"/>
          <w:szCs w:val="4"/>
          <w:rtl/>
        </w:rPr>
        <w:t>ו</w:t>
      </w:r>
    </w:p>
    <w:p w14:paraId="149F0CC2" w14:textId="77777777" w:rsidR="00976189" w:rsidRDefault="00976189">
      <w:pPr>
        <w:spacing w:after="80" w:line="320" w:lineRule="exact"/>
        <w:ind w:firstLine="283"/>
        <w:rPr>
          <w:rFonts w:hint="cs"/>
          <w:sz w:val="22"/>
          <w:szCs w:val="24"/>
          <w:rtl/>
        </w:rPr>
      </w:pPr>
    </w:p>
    <w:p w14:paraId="34B92B78" w14:textId="77777777" w:rsidR="00976189" w:rsidRDefault="00976189">
      <w:pPr>
        <w:spacing w:after="80" w:line="320" w:lineRule="exact"/>
        <w:ind w:firstLine="283"/>
        <w:rPr>
          <w:rFonts w:hint="cs"/>
          <w:sz w:val="22"/>
          <w:szCs w:val="24"/>
          <w:rtl/>
        </w:rPr>
      </w:pPr>
      <w:r>
        <w:rPr>
          <w:rFonts w:hint="cs"/>
          <w:sz w:val="22"/>
          <w:szCs w:val="24"/>
          <w:rtl/>
        </w:rPr>
        <w:t>ג.</w:t>
      </w:r>
      <w:r>
        <w:rPr>
          <w:rFonts w:hint="cs"/>
          <w:sz w:val="22"/>
          <w:szCs w:val="24"/>
          <w:rtl/>
        </w:rPr>
        <w:tab/>
        <w:t>העד ציין כי אינו יודע מה קרה, אך כשהוא הדליק סיגריה, המתלונן, שהיה בסוף הקרון רץ אליו ובלי שום הערה או בקשה הוא תפס את הנאשם במעילו וזרק אותו. הנאשם הוסיף כי אמר למתלונן שאינו מחבל וכי עישן סיגריה, ואף שאל את המתלונן מדוע לא העיר לו שכן הוא (הנאשם) היה מבין זאת.</w:t>
      </w:r>
      <w:r>
        <w:rPr>
          <w:color w:val="FFFFFF"/>
          <w:sz w:val="4"/>
          <w:szCs w:val="4"/>
          <w:rtl/>
        </w:rPr>
        <w:t>נ</w:t>
      </w:r>
    </w:p>
    <w:p w14:paraId="3EC56EE3" w14:textId="77777777" w:rsidR="00976189" w:rsidRDefault="00976189">
      <w:pPr>
        <w:spacing w:after="80" w:line="320" w:lineRule="exact"/>
        <w:ind w:firstLine="283"/>
        <w:rPr>
          <w:rFonts w:hint="cs"/>
          <w:sz w:val="22"/>
          <w:szCs w:val="24"/>
          <w:rtl/>
        </w:rPr>
      </w:pPr>
    </w:p>
    <w:p w14:paraId="373BE191" w14:textId="77777777" w:rsidR="00976189" w:rsidRDefault="00976189">
      <w:pPr>
        <w:spacing w:after="80" w:line="320" w:lineRule="exact"/>
        <w:ind w:firstLine="283"/>
        <w:rPr>
          <w:rFonts w:hint="cs"/>
          <w:sz w:val="22"/>
          <w:szCs w:val="24"/>
          <w:rtl/>
        </w:rPr>
      </w:pPr>
      <w:r>
        <w:rPr>
          <w:rFonts w:hint="cs"/>
          <w:sz w:val="22"/>
          <w:szCs w:val="24"/>
          <w:rtl/>
        </w:rPr>
        <w:t>ד.</w:t>
      </w:r>
      <w:r>
        <w:rPr>
          <w:rFonts w:hint="cs"/>
          <w:sz w:val="22"/>
          <w:szCs w:val="24"/>
          <w:rtl/>
        </w:rPr>
        <w:tab/>
        <w:t>העד הוסיף כי לאחר שצעק על המתלונן כי לא צריך להרביץ לו, "הוא החל להרביץ לי מכות".</w:t>
      </w:r>
      <w:r>
        <w:rPr>
          <w:color w:val="FFFFFF"/>
          <w:sz w:val="4"/>
          <w:szCs w:val="4"/>
          <w:rtl/>
        </w:rPr>
        <w:t>ב</w:t>
      </w:r>
    </w:p>
    <w:p w14:paraId="0F494F1F" w14:textId="77777777" w:rsidR="00976189" w:rsidRDefault="00976189">
      <w:pPr>
        <w:spacing w:after="80" w:line="320" w:lineRule="exact"/>
        <w:ind w:firstLine="283"/>
        <w:rPr>
          <w:rFonts w:hint="cs"/>
          <w:sz w:val="22"/>
          <w:szCs w:val="24"/>
          <w:rtl/>
        </w:rPr>
      </w:pPr>
    </w:p>
    <w:p w14:paraId="0A6D0AC4" w14:textId="77777777" w:rsidR="00976189" w:rsidRDefault="00976189">
      <w:pPr>
        <w:spacing w:after="80" w:line="320" w:lineRule="exact"/>
        <w:ind w:firstLine="283"/>
        <w:rPr>
          <w:rFonts w:hint="cs"/>
          <w:sz w:val="22"/>
          <w:szCs w:val="24"/>
          <w:rtl/>
        </w:rPr>
      </w:pPr>
      <w:r>
        <w:rPr>
          <w:rFonts w:hint="cs"/>
          <w:sz w:val="22"/>
          <w:szCs w:val="24"/>
          <w:rtl/>
        </w:rPr>
        <w:t>ה.</w:t>
      </w:r>
      <w:r>
        <w:rPr>
          <w:rFonts w:hint="cs"/>
          <w:sz w:val="22"/>
          <w:szCs w:val="24"/>
          <w:rtl/>
        </w:rPr>
        <w:tab/>
        <w:t>לטענת הנאשם, באותו רגע הרכבת הגיעה לאוניברסיטה והפקח והנוסעים שאלו את המתלונן מה הוא רוצה ממנו (מהנאשם). הנאשם ציין כי הפקח ראה את אשר המתלונן עשה לו, וכי נתן לו בעיטה באשכים, הוריד אותו לריצפה וחבט בו בכל גופו.</w:t>
      </w:r>
      <w:r>
        <w:rPr>
          <w:color w:val="FFFFFF"/>
          <w:sz w:val="4"/>
          <w:szCs w:val="4"/>
          <w:rtl/>
        </w:rPr>
        <w:t>ו</w:t>
      </w:r>
    </w:p>
    <w:p w14:paraId="1442C504" w14:textId="77777777" w:rsidR="00976189" w:rsidRDefault="00976189">
      <w:pPr>
        <w:spacing w:after="80" w:line="320" w:lineRule="exact"/>
        <w:ind w:firstLine="283"/>
        <w:rPr>
          <w:rFonts w:hint="cs"/>
          <w:sz w:val="22"/>
          <w:szCs w:val="24"/>
          <w:rtl/>
        </w:rPr>
      </w:pPr>
    </w:p>
    <w:p w14:paraId="608CECB0" w14:textId="77777777" w:rsidR="00976189" w:rsidRDefault="00976189">
      <w:pPr>
        <w:spacing w:after="80" w:line="320" w:lineRule="exact"/>
        <w:ind w:firstLine="283"/>
        <w:rPr>
          <w:rFonts w:hint="cs"/>
          <w:sz w:val="22"/>
          <w:szCs w:val="24"/>
          <w:rtl/>
        </w:rPr>
      </w:pPr>
      <w:r>
        <w:rPr>
          <w:rFonts w:hint="cs"/>
          <w:sz w:val="22"/>
          <w:szCs w:val="24"/>
          <w:rtl/>
        </w:rPr>
        <w:t>ו.</w:t>
      </w:r>
      <w:r>
        <w:rPr>
          <w:rFonts w:hint="cs"/>
          <w:sz w:val="22"/>
          <w:szCs w:val="24"/>
          <w:rtl/>
        </w:rPr>
        <w:tab/>
        <w:t>הנאשם טען כי רצה ללכת למשטרה, אך ממשטרת בינימינה הקדימו אותו ובאו לקחתו.</w:t>
      </w:r>
      <w:r>
        <w:rPr>
          <w:color w:val="FFFFFF"/>
          <w:sz w:val="4"/>
          <w:szCs w:val="4"/>
          <w:rtl/>
        </w:rPr>
        <w:t>נ</w:t>
      </w:r>
    </w:p>
    <w:p w14:paraId="19610BA9" w14:textId="77777777" w:rsidR="00976189" w:rsidRDefault="00976189">
      <w:pPr>
        <w:spacing w:after="80" w:line="320" w:lineRule="exact"/>
        <w:ind w:firstLine="283"/>
        <w:rPr>
          <w:rFonts w:hint="cs"/>
          <w:sz w:val="22"/>
          <w:szCs w:val="24"/>
          <w:rtl/>
        </w:rPr>
      </w:pPr>
    </w:p>
    <w:p w14:paraId="3B08FF34" w14:textId="77777777" w:rsidR="00976189" w:rsidRDefault="00976189">
      <w:pPr>
        <w:spacing w:after="80" w:line="320" w:lineRule="exact"/>
        <w:ind w:firstLine="283"/>
        <w:rPr>
          <w:rFonts w:hint="cs"/>
          <w:sz w:val="22"/>
          <w:szCs w:val="24"/>
          <w:rtl/>
        </w:rPr>
      </w:pPr>
      <w:r>
        <w:rPr>
          <w:rFonts w:hint="cs"/>
          <w:sz w:val="22"/>
          <w:szCs w:val="24"/>
          <w:rtl/>
        </w:rPr>
        <w:t>ז.</w:t>
      </w:r>
      <w:r>
        <w:rPr>
          <w:rFonts w:hint="cs"/>
          <w:sz w:val="22"/>
          <w:szCs w:val="24"/>
          <w:rtl/>
        </w:rPr>
        <w:tab/>
        <w:t>הנאשם, לטענתו, לא הגיש תלונה "כי אין לי אוטו, אשתי גרה ברח' ביאליק שזה בתחילת הכרמל, מטיפשות או לא יודע ממה. אבא שלי שראה אותי ואמר לי למה לא הגשתי תלונה, לא הלכתי לקבל טיפול רפואי. אחרי חודש וחצי רק באו וקראו לי. אני גם מצטער וגם מתפלא שאני לא הגשתי תלונה".</w:t>
      </w:r>
      <w:r>
        <w:rPr>
          <w:color w:val="FFFFFF"/>
          <w:sz w:val="4"/>
          <w:szCs w:val="4"/>
          <w:rtl/>
        </w:rPr>
        <w:t>ב</w:t>
      </w:r>
    </w:p>
    <w:p w14:paraId="63333931" w14:textId="77777777" w:rsidR="00976189" w:rsidRDefault="00976189">
      <w:pPr>
        <w:spacing w:after="80" w:line="320" w:lineRule="exact"/>
        <w:ind w:firstLine="283"/>
        <w:rPr>
          <w:rFonts w:hint="cs"/>
          <w:sz w:val="22"/>
          <w:szCs w:val="24"/>
          <w:rtl/>
        </w:rPr>
      </w:pPr>
    </w:p>
    <w:p w14:paraId="3F25FBB2" w14:textId="77777777" w:rsidR="00976189" w:rsidRDefault="00976189">
      <w:pPr>
        <w:spacing w:after="80" w:line="320" w:lineRule="exact"/>
        <w:ind w:firstLine="283"/>
        <w:rPr>
          <w:rFonts w:hint="cs"/>
          <w:sz w:val="22"/>
          <w:szCs w:val="24"/>
          <w:rtl/>
        </w:rPr>
      </w:pPr>
      <w:r>
        <w:rPr>
          <w:rFonts w:hint="cs"/>
          <w:sz w:val="22"/>
          <w:szCs w:val="24"/>
          <w:rtl/>
        </w:rPr>
        <w:t>ח.</w:t>
      </w:r>
      <w:r>
        <w:rPr>
          <w:rFonts w:hint="cs"/>
          <w:sz w:val="22"/>
          <w:szCs w:val="24"/>
          <w:rtl/>
        </w:rPr>
        <w:tab/>
        <w:t>העד הוסיף כי לקחו אותו לתחנת המשטרה בינימינה וכי לא עצרו אותו "לקחו אותי לבית של אשתי וזרקו אותי. אם הם רצו לדאוג לי היו לוקחים אותי לטיפול רפואי, הם לקחו אותי ועזבו אותי".</w:t>
      </w:r>
      <w:r>
        <w:rPr>
          <w:color w:val="FFFFFF"/>
          <w:sz w:val="4"/>
          <w:szCs w:val="4"/>
          <w:rtl/>
        </w:rPr>
        <w:t>ו</w:t>
      </w:r>
    </w:p>
    <w:p w14:paraId="2F35AEE9" w14:textId="77777777" w:rsidR="00976189" w:rsidRDefault="00976189">
      <w:pPr>
        <w:spacing w:after="80" w:line="320" w:lineRule="exact"/>
        <w:ind w:firstLine="283"/>
        <w:rPr>
          <w:rFonts w:hint="cs"/>
          <w:sz w:val="22"/>
          <w:szCs w:val="24"/>
          <w:rtl/>
        </w:rPr>
      </w:pPr>
    </w:p>
    <w:p w14:paraId="3983F2EB" w14:textId="77777777" w:rsidR="00976189" w:rsidRDefault="00976189">
      <w:pPr>
        <w:spacing w:after="80" w:line="320" w:lineRule="exact"/>
        <w:ind w:firstLine="283"/>
        <w:rPr>
          <w:rFonts w:hint="cs"/>
          <w:sz w:val="22"/>
          <w:szCs w:val="24"/>
          <w:rtl/>
        </w:rPr>
      </w:pPr>
      <w:r>
        <w:rPr>
          <w:rFonts w:hint="cs"/>
          <w:sz w:val="22"/>
          <w:szCs w:val="24"/>
          <w:rtl/>
        </w:rPr>
        <w:t>ט.</w:t>
      </w:r>
      <w:r>
        <w:rPr>
          <w:rFonts w:hint="cs"/>
          <w:sz w:val="22"/>
          <w:szCs w:val="24"/>
          <w:rtl/>
        </w:rPr>
        <w:tab/>
        <w:t>בחקירתו הנגדית, טען הנאשם כי כל אשר אמר במשטרה אמת והוסיף כי תחילה לא ידע בגין מה רוצים לחקרו.</w:t>
      </w:r>
    </w:p>
    <w:p w14:paraId="160AE5C9" w14:textId="77777777" w:rsidR="00976189" w:rsidRDefault="00976189">
      <w:pPr>
        <w:spacing w:after="80" w:line="320" w:lineRule="exact"/>
        <w:ind w:firstLine="283"/>
        <w:rPr>
          <w:rFonts w:hint="cs"/>
          <w:sz w:val="22"/>
          <w:szCs w:val="24"/>
          <w:rtl/>
        </w:rPr>
      </w:pPr>
    </w:p>
    <w:p w14:paraId="3B1DFD47" w14:textId="77777777" w:rsidR="00976189" w:rsidRDefault="00976189">
      <w:pPr>
        <w:spacing w:after="80" w:line="320" w:lineRule="exact"/>
        <w:ind w:firstLine="283"/>
        <w:rPr>
          <w:rFonts w:hint="cs"/>
          <w:sz w:val="22"/>
          <w:szCs w:val="24"/>
          <w:rtl/>
        </w:rPr>
      </w:pPr>
      <w:r>
        <w:rPr>
          <w:rFonts w:hint="cs"/>
          <w:sz w:val="22"/>
          <w:szCs w:val="24"/>
          <w:rtl/>
        </w:rPr>
        <w:t>י.</w:t>
      </w:r>
      <w:r>
        <w:rPr>
          <w:rFonts w:hint="cs"/>
          <w:sz w:val="22"/>
          <w:szCs w:val="24"/>
          <w:rtl/>
        </w:rPr>
        <w:tab/>
        <w:t>הנאשם ציין כי לכשהיה בשירותים עם הדלת פתוחה, המתלונן חלף לידו, הם החליפו מבטים, הנאשם אף הצביע לכיוון תיקו אך המתלונן לא אמר לו דבר.</w:t>
      </w:r>
    </w:p>
    <w:p w14:paraId="088A5B8C" w14:textId="77777777" w:rsidR="00976189" w:rsidRDefault="00976189">
      <w:pPr>
        <w:spacing w:after="80" w:line="320" w:lineRule="exact"/>
        <w:ind w:firstLine="283"/>
        <w:rPr>
          <w:rFonts w:hint="cs"/>
          <w:sz w:val="22"/>
          <w:szCs w:val="24"/>
          <w:rtl/>
        </w:rPr>
      </w:pPr>
    </w:p>
    <w:p w14:paraId="3EE6B9AA" w14:textId="77777777" w:rsidR="00976189" w:rsidRDefault="00976189">
      <w:pPr>
        <w:spacing w:after="80" w:line="320" w:lineRule="exact"/>
        <w:ind w:firstLine="283"/>
        <w:rPr>
          <w:rFonts w:hint="cs"/>
          <w:sz w:val="22"/>
          <w:szCs w:val="24"/>
          <w:rtl/>
        </w:rPr>
      </w:pPr>
      <w:r>
        <w:rPr>
          <w:rFonts w:hint="cs"/>
          <w:sz w:val="22"/>
          <w:szCs w:val="24"/>
          <w:rtl/>
        </w:rPr>
        <w:t>יא.</w:t>
      </w:r>
      <w:r>
        <w:rPr>
          <w:rFonts w:hint="cs"/>
          <w:sz w:val="22"/>
          <w:szCs w:val="24"/>
          <w:rtl/>
        </w:rPr>
        <w:tab/>
        <w:t>הנאשם טען כי המתלונן לא ביקש אותו לכבות את הסיגריה אלא מיד צעק עליו מדוע עושה כן.</w:t>
      </w:r>
    </w:p>
    <w:p w14:paraId="346D8441" w14:textId="77777777" w:rsidR="00976189" w:rsidRDefault="00976189">
      <w:pPr>
        <w:spacing w:after="80" w:line="320" w:lineRule="exact"/>
        <w:ind w:firstLine="283"/>
        <w:rPr>
          <w:rFonts w:hint="cs"/>
          <w:sz w:val="22"/>
          <w:szCs w:val="24"/>
          <w:rtl/>
        </w:rPr>
      </w:pPr>
    </w:p>
    <w:p w14:paraId="68776EC1" w14:textId="77777777" w:rsidR="00976189" w:rsidRDefault="00976189">
      <w:pPr>
        <w:spacing w:after="80" w:line="320" w:lineRule="exact"/>
        <w:ind w:firstLine="283"/>
        <w:rPr>
          <w:rFonts w:hint="cs"/>
          <w:sz w:val="22"/>
          <w:szCs w:val="24"/>
          <w:rtl/>
        </w:rPr>
      </w:pPr>
      <w:r>
        <w:rPr>
          <w:rFonts w:hint="cs"/>
          <w:sz w:val="22"/>
          <w:szCs w:val="24"/>
          <w:rtl/>
        </w:rPr>
        <w:t>יב.</w:t>
      </w:r>
      <w:r>
        <w:rPr>
          <w:rFonts w:hint="cs"/>
          <w:sz w:val="22"/>
          <w:szCs w:val="24"/>
          <w:rtl/>
        </w:rPr>
        <w:tab/>
        <w:t>הנאשם ציין כי המתלונן בעט בו רק כשהגיעו לאונברסיטה, "איך שהוא הוריד אותי", זאת לאחר שהמתלונן תפס אותו במעילו, אמר לו לכבות את הסיגריה והנאשם צעק עליו מדוע הוא מתנהג כך.</w:t>
      </w:r>
    </w:p>
    <w:p w14:paraId="48E0C458" w14:textId="77777777" w:rsidR="00976189" w:rsidRDefault="00976189">
      <w:pPr>
        <w:spacing w:after="80" w:line="320" w:lineRule="exact"/>
        <w:ind w:firstLine="283"/>
        <w:rPr>
          <w:rFonts w:hint="cs"/>
          <w:sz w:val="22"/>
          <w:szCs w:val="24"/>
          <w:rtl/>
        </w:rPr>
      </w:pPr>
    </w:p>
    <w:p w14:paraId="71D942D3" w14:textId="77777777" w:rsidR="00976189" w:rsidRDefault="00976189">
      <w:pPr>
        <w:spacing w:after="80" w:line="320" w:lineRule="exact"/>
        <w:ind w:firstLine="283"/>
        <w:rPr>
          <w:rFonts w:hint="cs"/>
          <w:sz w:val="22"/>
          <w:szCs w:val="24"/>
          <w:rtl/>
        </w:rPr>
      </w:pPr>
      <w:r>
        <w:rPr>
          <w:rFonts w:hint="cs"/>
          <w:sz w:val="22"/>
          <w:szCs w:val="24"/>
          <w:rtl/>
        </w:rPr>
        <w:t>יג.</w:t>
      </w:r>
      <w:r>
        <w:rPr>
          <w:rFonts w:hint="cs"/>
          <w:sz w:val="22"/>
          <w:szCs w:val="24"/>
          <w:rtl/>
        </w:rPr>
        <w:tab/>
        <w:t>הנאשם הוסיף כי לאחר שהחזירו אותו לרכבת, על מנת שיוכל להמשיך את הדרך לביתו בבנימינה, הורידו אותו בבנימינה והזמינו משטרה. לטענתו, לא ידע כי מתלוננים עליו. בעניינו של המתלונן ציין הנאשם כי "הוא סגר את הדלת על עצמו אחרי שהוא נתן לי את המכות והוא ישב בתוך הקרון ואני בחוץ. כל הדרך עמדתי במעבר".</w:t>
      </w:r>
    </w:p>
    <w:p w14:paraId="36E59735" w14:textId="77777777" w:rsidR="00976189" w:rsidRDefault="00976189">
      <w:pPr>
        <w:spacing w:after="80" w:line="320" w:lineRule="exact"/>
        <w:ind w:firstLine="283"/>
        <w:rPr>
          <w:rFonts w:hint="cs"/>
          <w:sz w:val="22"/>
          <w:szCs w:val="24"/>
          <w:rtl/>
        </w:rPr>
      </w:pPr>
    </w:p>
    <w:p w14:paraId="20E69E27" w14:textId="77777777" w:rsidR="00976189" w:rsidRDefault="00976189">
      <w:pPr>
        <w:spacing w:after="80" w:line="320" w:lineRule="exact"/>
        <w:ind w:firstLine="283"/>
        <w:rPr>
          <w:rFonts w:hint="cs"/>
          <w:sz w:val="22"/>
          <w:szCs w:val="24"/>
          <w:rtl/>
        </w:rPr>
      </w:pPr>
      <w:r>
        <w:rPr>
          <w:rFonts w:hint="cs"/>
          <w:sz w:val="22"/>
          <w:szCs w:val="24"/>
          <w:rtl/>
        </w:rPr>
        <w:t>10.</w:t>
      </w:r>
      <w:r>
        <w:rPr>
          <w:rFonts w:hint="cs"/>
          <w:sz w:val="22"/>
          <w:szCs w:val="24"/>
          <w:rtl/>
        </w:rPr>
        <w:tab/>
        <w:t>מחקירתו של הנאשם מיום 12/2/02, עולים הפרטים הבאים:</w:t>
      </w:r>
    </w:p>
    <w:p w14:paraId="4A4E0619" w14:textId="77777777" w:rsidR="00976189" w:rsidRDefault="00976189">
      <w:pPr>
        <w:spacing w:after="80" w:line="320" w:lineRule="exact"/>
        <w:ind w:firstLine="283"/>
        <w:rPr>
          <w:rFonts w:hint="cs"/>
          <w:sz w:val="22"/>
          <w:szCs w:val="24"/>
          <w:rtl/>
        </w:rPr>
      </w:pPr>
    </w:p>
    <w:p w14:paraId="2E4CD54F" w14:textId="77777777" w:rsidR="00976189" w:rsidRDefault="00976189">
      <w:pPr>
        <w:spacing w:after="80" w:line="320" w:lineRule="exact"/>
        <w:ind w:firstLine="283"/>
        <w:rPr>
          <w:rFonts w:hint="cs"/>
          <w:sz w:val="22"/>
          <w:szCs w:val="24"/>
          <w:rtl/>
        </w:rPr>
      </w:pPr>
      <w:r>
        <w:rPr>
          <w:rFonts w:hint="cs"/>
          <w:sz w:val="22"/>
          <w:szCs w:val="24"/>
          <w:rtl/>
        </w:rPr>
        <w:t>א.</w:t>
      </w:r>
      <w:r>
        <w:rPr>
          <w:rFonts w:hint="cs"/>
          <w:sz w:val="22"/>
          <w:szCs w:val="24"/>
          <w:rtl/>
        </w:rPr>
        <w:tab/>
        <w:t>הנאשם טען כי המתלונן נתן לו מכות רצח כאילו היה מחבל והוסיף כי המתלונן עשה לו סימנים בכל הגוף.</w:t>
      </w:r>
    </w:p>
    <w:p w14:paraId="54A00493" w14:textId="77777777" w:rsidR="00976189" w:rsidRDefault="00976189">
      <w:pPr>
        <w:spacing w:after="80" w:line="320" w:lineRule="exact"/>
        <w:ind w:firstLine="283"/>
        <w:rPr>
          <w:rFonts w:hint="cs"/>
          <w:sz w:val="22"/>
          <w:szCs w:val="24"/>
          <w:rtl/>
        </w:rPr>
      </w:pPr>
    </w:p>
    <w:p w14:paraId="19DC632E" w14:textId="77777777" w:rsidR="00976189" w:rsidRDefault="00976189">
      <w:pPr>
        <w:spacing w:after="80" w:line="320" w:lineRule="exact"/>
        <w:ind w:firstLine="283"/>
        <w:rPr>
          <w:rFonts w:hint="cs"/>
          <w:sz w:val="22"/>
          <w:szCs w:val="24"/>
          <w:rtl/>
        </w:rPr>
      </w:pPr>
      <w:r>
        <w:rPr>
          <w:rFonts w:hint="cs"/>
          <w:sz w:val="22"/>
          <w:szCs w:val="24"/>
          <w:rtl/>
        </w:rPr>
        <w:t>ב.</w:t>
      </w:r>
      <w:r>
        <w:rPr>
          <w:rFonts w:hint="cs"/>
          <w:sz w:val="22"/>
          <w:szCs w:val="24"/>
          <w:rtl/>
        </w:rPr>
        <w:tab/>
        <w:t>הנאשם הוסיף כי על אף שהמתלונן יזם את העימות, הוא (המתלונן) זה שהתחיל עם כל הענין. הנאשם עוד טען כי מצטער שלא הראה את הסימנים שנגרמו לו ע"י המתלונן.</w:t>
      </w:r>
    </w:p>
    <w:p w14:paraId="36D5A524" w14:textId="77777777" w:rsidR="00976189" w:rsidRDefault="00976189">
      <w:pPr>
        <w:spacing w:after="80" w:line="320" w:lineRule="exact"/>
        <w:ind w:firstLine="283"/>
        <w:rPr>
          <w:rFonts w:hint="cs"/>
          <w:sz w:val="22"/>
          <w:szCs w:val="24"/>
          <w:rtl/>
        </w:rPr>
      </w:pPr>
    </w:p>
    <w:p w14:paraId="3D2D3038" w14:textId="77777777" w:rsidR="00976189" w:rsidRDefault="00976189">
      <w:pPr>
        <w:spacing w:after="80" w:line="320" w:lineRule="exact"/>
        <w:ind w:firstLine="283"/>
        <w:rPr>
          <w:rFonts w:hint="cs"/>
          <w:sz w:val="22"/>
          <w:szCs w:val="24"/>
          <w:rtl/>
        </w:rPr>
      </w:pPr>
      <w:r>
        <w:rPr>
          <w:rFonts w:hint="cs"/>
          <w:sz w:val="22"/>
          <w:szCs w:val="24"/>
          <w:rtl/>
        </w:rPr>
        <w:t>ג.</w:t>
      </w:r>
      <w:r>
        <w:rPr>
          <w:rFonts w:hint="cs"/>
          <w:sz w:val="22"/>
          <w:szCs w:val="24"/>
          <w:rtl/>
        </w:rPr>
        <w:tab/>
        <w:t>הנאשם ציין כי המתלונן תפס לו את הג'קט, הצמידו לדלת וניסה לחבוט בו באגרופים. הנאשם הוסיף כי הוא הדף את המתלונן. לטענת הנאשם, "הוא גדול מימדים ואני קטן על ידו ואפילו אם רציתי להגיב לא יכולתי להגיב".</w:t>
      </w:r>
    </w:p>
    <w:p w14:paraId="099F9B87" w14:textId="77777777" w:rsidR="00976189" w:rsidRDefault="00976189">
      <w:pPr>
        <w:spacing w:after="80" w:line="320" w:lineRule="exact"/>
        <w:ind w:firstLine="283"/>
        <w:rPr>
          <w:rFonts w:hint="cs"/>
          <w:sz w:val="22"/>
          <w:szCs w:val="24"/>
          <w:rtl/>
        </w:rPr>
      </w:pPr>
    </w:p>
    <w:p w14:paraId="4B1E52F3" w14:textId="77777777" w:rsidR="00976189" w:rsidRDefault="00976189">
      <w:pPr>
        <w:spacing w:after="80" w:line="320" w:lineRule="exact"/>
        <w:ind w:firstLine="283"/>
        <w:rPr>
          <w:rFonts w:hint="cs"/>
          <w:sz w:val="22"/>
          <w:szCs w:val="24"/>
          <w:rtl/>
        </w:rPr>
      </w:pPr>
      <w:r>
        <w:rPr>
          <w:rFonts w:hint="cs"/>
          <w:sz w:val="22"/>
          <w:szCs w:val="24"/>
          <w:rtl/>
        </w:rPr>
        <w:t>ד.</w:t>
      </w:r>
      <w:r>
        <w:rPr>
          <w:rFonts w:hint="cs"/>
          <w:sz w:val="22"/>
          <w:szCs w:val="24"/>
          <w:rtl/>
        </w:rPr>
        <w:tab/>
        <w:t>הנאשם ענה לשאלת החוקר כי החל לקלל מאחר ונכנס ללחץ לאחר שהמתלונן היכה אותו מכות רצח. עוד טען "לא ירקתי עליו, הוא היה מאחורי הדלת".</w:t>
      </w:r>
    </w:p>
    <w:p w14:paraId="65610400" w14:textId="77777777" w:rsidR="00976189" w:rsidRDefault="00976189">
      <w:pPr>
        <w:spacing w:after="80" w:line="320" w:lineRule="exact"/>
        <w:ind w:firstLine="283"/>
        <w:rPr>
          <w:rFonts w:hint="cs"/>
          <w:sz w:val="22"/>
          <w:szCs w:val="24"/>
          <w:rtl/>
        </w:rPr>
      </w:pPr>
    </w:p>
    <w:p w14:paraId="55E35807" w14:textId="77777777" w:rsidR="00976189" w:rsidRDefault="00976189">
      <w:pPr>
        <w:spacing w:after="80" w:line="320" w:lineRule="exact"/>
        <w:ind w:firstLine="283"/>
        <w:rPr>
          <w:rFonts w:hint="cs"/>
          <w:sz w:val="22"/>
          <w:szCs w:val="24"/>
          <w:rtl/>
        </w:rPr>
      </w:pPr>
      <w:r>
        <w:rPr>
          <w:rFonts w:hint="cs"/>
          <w:sz w:val="22"/>
          <w:szCs w:val="24"/>
          <w:rtl/>
        </w:rPr>
        <w:t>ה.</w:t>
      </w:r>
      <w:r>
        <w:rPr>
          <w:rFonts w:hint="cs"/>
          <w:sz w:val="22"/>
          <w:szCs w:val="24"/>
          <w:rtl/>
        </w:rPr>
        <w:tab/>
        <w:t>הנאשם טען כי לא היכה את הנאשם באשכיו, לא איים לרוצחו, אומנם אמר כי ידאג שיפטרוהו מעבודתו, זאת עקב התנהגותו של המתלונן כלפי הנאשם. הנאשם הוסיף כי דבריו אלה הביאו את המתלונן להתלונן נגדו.</w:t>
      </w:r>
    </w:p>
    <w:p w14:paraId="0DB4F131" w14:textId="77777777" w:rsidR="00976189" w:rsidRDefault="00976189">
      <w:pPr>
        <w:spacing w:after="80" w:line="320" w:lineRule="exact"/>
        <w:ind w:firstLine="283"/>
        <w:rPr>
          <w:rFonts w:hint="cs"/>
          <w:sz w:val="22"/>
          <w:szCs w:val="24"/>
          <w:rtl/>
        </w:rPr>
      </w:pPr>
    </w:p>
    <w:p w14:paraId="7195A6CF" w14:textId="77777777" w:rsidR="00976189" w:rsidRDefault="00976189">
      <w:pPr>
        <w:spacing w:after="80" w:line="320" w:lineRule="exact"/>
        <w:ind w:firstLine="283"/>
        <w:rPr>
          <w:rFonts w:hint="cs"/>
          <w:sz w:val="22"/>
          <w:szCs w:val="24"/>
          <w:rtl/>
        </w:rPr>
      </w:pPr>
      <w:r>
        <w:rPr>
          <w:rFonts w:hint="cs"/>
          <w:sz w:val="22"/>
          <w:szCs w:val="24"/>
          <w:rtl/>
        </w:rPr>
        <w:t>ו.</w:t>
      </w:r>
      <w:r>
        <w:rPr>
          <w:rFonts w:hint="cs"/>
          <w:sz w:val="22"/>
          <w:szCs w:val="24"/>
          <w:rtl/>
        </w:rPr>
        <w:tab/>
        <w:t>לשאלת החוקר, ענה הנאשם כי לא הגיש תלונה שכן חשב שיקחו אותו לתחנה בבנימינה ולקחו אותו לאשתו בטירת הכרמל. הנאשם הוסיף כי היו שני שוטרים שאמרו לו שהוא עצבני וכדי שירגע לקחו אותו לטירת הכרמל.</w:t>
      </w:r>
    </w:p>
    <w:p w14:paraId="152D5461" w14:textId="77777777" w:rsidR="00976189" w:rsidRDefault="00976189">
      <w:pPr>
        <w:spacing w:after="80" w:line="320" w:lineRule="exact"/>
        <w:ind w:firstLine="283"/>
        <w:rPr>
          <w:rFonts w:hint="cs"/>
          <w:sz w:val="22"/>
          <w:szCs w:val="24"/>
          <w:rtl/>
        </w:rPr>
      </w:pPr>
    </w:p>
    <w:p w14:paraId="070AC66A" w14:textId="77777777" w:rsidR="00976189" w:rsidRDefault="00976189">
      <w:pPr>
        <w:spacing w:after="80" w:line="320" w:lineRule="exact"/>
        <w:ind w:firstLine="283"/>
        <w:rPr>
          <w:rFonts w:hint="cs"/>
          <w:sz w:val="22"/>
          <w:szCs w:val="24"/>
          <w:rtl/>
        </w:rPr>
      </w:pPr>
      <w:r>
        <w:rPr>
          <w:rFonts w:hint="cs"/>
          <w:sz w:val="22"/>
          <w:szCs w:val="24"/>
          <w:rtl/>
        </w:rPr>
        <w:t>ז.</w:t>
      </w:r>
      <w:r>
        <w:rPr>
          <w:rFonts w:hint="cs"/>
          <w:sz w:val="22"/>
          <w:szCs w:val="24"/>
          <w:rtl/>
        </w:rPr>
        <w:tab/>
        <w:t>הנאשם טען כי גם לאחר מכן לא הגיש תלונה שכן "אני לא בן אדם שמגיש תלונה, אני לא מתלונן על אנשים ולא מתלונן על כל דבר שקורה לי מספיק יש לי צרות".</w:t>
      </w:r>
    </w:p>
    <w:p w14:paraId="436A7453" w14:textId="77777777" w:rsidR="00976189" w:rsidRDefault="00976189">
      <w:pPr>
        <w:spacing w:after="80" w:line="320" w:lineRule="exact"/>
        <w:ind w:firstLine="283"/>
        <w:rPr>
          <w:rFonts w:hint="cs"/>
          <w:sz w:val="22"/>
          <w:szCs w:val="24"/>
          <w:rtl/>
        </w:rPr>
      </w:pPr>
    </w:p>
    <w:p w14:paraId="65FD673F" w14:textId="77777777" w:rsidR="00976189" w:rsidRDefault="00976189">
      <w:pPr>
        <w:spacing w:after="80" w:line="320" w:lineRule="exact"/>
        <w:ind w:firstLine="283"/>
        <w:rPr>
          <w:rFonts w:hint="cs"/>
          <w:sz w:val="22"/>
          <w:szCs w:val="24"/>
          <w:rtl/>
        </w:rPr>
      </w:pPr>
      <w:r>
        <w:rPr>
          <w:rFonts w:hint="cs"/>
          <w:sz w:val="22"/>
          <w:szCs w:val="24"/>
          <w:rtl/>
        </w:rPr>
        <w:t>ח.</w:t>
      </w:r>
      <w:r>
        <w:rPr>
          <w:rFonts w:hint="cs"/>
          <w:sz w:val="22"/>
          <w:szCs w:val="24"/>
          <w:rtl/>
        </w:rPr>
        <w:tab/>
        <w:t>הנאשם טען כי לא ידע שיגישו נגדו תלונה "הם לא יעצו לי להגיש תלונה, הם ראו את הסימנים שהוא עשה לי ואם הייתי יודע שזה יגמר ככה אז מלכתחילה אני הייתי מגיש את התלונה וחבל שלא הגשתי תלונה ואני נשבע לך בילדות שלי שלא נגעתי בו בכלל.</w:t>
      </w:r>
    </w:p>
    <w:p w14:paraId="456EC696" w14:textId="77777777" w:rsidR="00976189" w:rsidRDefault="00976189">
      <w:pPr>
        <w:spacing w:after="80" w:line="320" w:lineRule="exact"/>
        <w:ind w:firstLine="283"/>
        <w:rPr>
          <w:rFonts w:hint="cs"/>
          <w:sz w:val="22"/>
          <w:szCs w:val="24"/>
          <w:rtl/>
        </w:rPr>
      </w:pPr>
    </w:p>
    <w:p w14:paraId="45C53525" w14:textId="77777777" w:rsidR="00976189" w:rsidRDefault="00976189">
      <w:pPr>
        <w:spacing w:after="80" w:line="320" w:lineRule="exact"/>
        <w:ind w:firstLine="283"/>
        <w:rPr>
          <w:rFonts w:hint="cs"/>
          <w:sz w:val="22"/>
          <w:szCs w:val="24"/>
          <w:rtl/>
        </w:rPr>
      </w:pPr>
    </w:p>
    <w:p w14:paraId="39949F50" w14:textId="77777777" w:rsidR="00976189" w:rsidRDefault="00976189">
      <w:pPr>
        <w:spacing w:after="80" w:line="320" w:lineRule="exact"/>
        <w:ind w:firstLine="283"/>
        <w:rPr>
          <w:rFonts w:hint="cs"/>
          <w:b/>
          <w:bCs/>
          <w:sz w:val="22"/>
          <w:szCs w:val="24"/>
          <w:u w:val="single"/>
          <w:rtl/>
        </w:rPr>
      </w:pPr>
      <w:r>
        <w:rPr>
          <w:rFonts w:hint="cs"/>
          <w:b/>
          <w:bCs/>
          <w:sz w:val="22"/>
          <w:szCs w:val="24"/>
          <w:u w:val="single"/>
          <w:rtl/>
        </w:rPr>
        <w:t>הערכת עדויות וטענות הצדדים:</w:t>
      </w:r>
    </w:p>
    <w:p w14:paraId="15B095DC" w14:textId="77777777" w:rsidR="00976189" w:rsidRDefault="00976189">
      <w:pPr>
        <w:spacing w:after="80" w:line="320" w:lineRule="exact"/>
        <w:ind w:firstLine="283"/>
        <w:rPr>
          <w:rFonts w:hint="cs"/>
          <w:sz w:val="22"/>
          <w:szCs w:val="24"/>
          <w:rtl/>
        </w:rPr>
      </w:pPr>
    </w:p>
    <w:p w14:paraId="3271CB93" w14:textId="77777777" w:rsidR="00976189" w:rsidRDefault="00976189">
      <w:pPr>
        <w:spacing w:after="80" w:line="320" w:lineRule="exact"/>
        <w:ind w:firstLine="283"/>
        <w:rPr>
          <w:rFonts w:hint="cs"/>
          <w:sz w:val="22"/>
          <w:szCs w:val="24"/>
          <w:rtl/>
        </w:rPr>
      </w:pPr>
      <w:r>
        <w:rPr>
          <w:rFonts w:hint="cs"/>
          <w:sz w:val="22"/>
          <w:szCs w:val="24"/>
          <w:rtl/>
        </w:rPr>
        <w:t>11.</w:t>
      </w:r>
      <w:r>
        <w:rPr>
          <w:rFonts w:hint="cs"/>
          <w:sz w:val="22"/>
          <w:szCs w:val="24"/>
          <w:rtl/>
        </w:rPr>
        <w:tab/>
        <w:t>הנאשם עשה עלי רושם לא אמין. מנגד בחנתי את עדויותיהם של המתלונן ושל הפקח גם יחד, אשר הציגו בפניי הלך עניינים זהה, ואשר עשו עלי רושם אמין.</w:t>
      </w:r>
    </w:p>
    <w:p w14:paraId="529B9826" w14:textId="77777777" w:rsidR="00976189" w:rsidRDefault="00976189">
      <w:pPr>
        <w:spacing w:after="80" w:line="320" w:lineRule="exact"/>
        <w:ind w:firstLine="283"/>
        <w:rPr>
          <w:rFonts w:hint="cs"/>
          <w:sz w:val="22"/>
          <w:szCs w:val="24"/>
          <w:rtl/>
        </w:rPr>
      </w:pPr>
    </w:p>
    <w:p w14:paraId="3628CA2A" w14:textId="77777777" w:rsidR="00976189" w:rsidRDefault="00976189">
      <w:pPr>
        <w:spacing w:after="80" w:line="320" w:lineRule="exact"/>
        <w:ind w:firstLine="283"/>
        <w:rPr>
          <w:rFonts w:hint="cs"/>
          <w:sz w:val="22"/>
          <w:szCs w:val="24"/>
          <w:rtl/>
        </w:rPr>
      </w:pPr>
      <w:r>
        <w:rPr>
          <w:rFonts w:hint="cs"/>
          <w:sz w:val="22"/>
          <w:szCs w:val="24"/>
          <w:rtl/>
        </w:rPr>
        <w:t>12.</w:t>
      </w:r>
      <w:r>
        <w:rPr>
          <w:rFonts w:hint="cs"/>
          <w:sz w:val="22"/>
          <w:szCs w:val="24"/>
          <w:rtl/>
        </w:rPr>
        <w:tab/>
        <w:t>הנני מאמין למר אריפול אברהם, אשר שימש כפקח ואשר ציין בפניי כי הנאשם הוא זה שתקף את המתלונן, איים עליו וכי המתלונן אך הגן על עצמו. התרשמתי כי המדובר בעד אמין, אשר אין לו כל אנטרס לסלף את אשר ארע ביום המדובר. בין העד ובין המתלונן אין מערכת יחסים קרובה ותמיכתו בעדות המתלונן חיזקה אף יותר את אמונתי כי דברי המתלונן הם הנכונים.</w:t>
      </w:r>
    </w:p>
    <w:p w14:paraId="55E0775C" w14:textId="77777777" w:rsidR="00976189" w:rsidRDefault="00976189">
      <w:pPr>
        <w:spacing w:after="80" w:line="320" w:lineRule="exact"/>
        <w:ind w:firstLine="283"/>
        <w:rPr>
          <w:rFonts w:hint="cs"/>
          <w:sz w:val="22"/>
          <w:szCs w:val="24"/>
          <w:rtl/>
        </w:rPr>
      </w:pPr>
    </w:p>
    <w:p w14:paraId="1F4FF6EA" w14:textId="77777777" w:rsidR="00976189" w:rsidRDefault="00976189">
      <w:pPr>
        <w:spacing w:after="80" w:line="320" w:lineRule="exact"/>
        <w:ind w:firstLine="283"/>
        <w:rPr>
          <w:rFonts w:hint="cs"/>
          <w:sz w:val="22"/>
          <w:szCs w:val="24"/>
          <w:rtl/>
        </w:rPr>
      </w:pPr>
      <w:r>
        <w:rPr>
          <w:rFonts w:hint="cs"/>
          <w:sz w:val="22"/>
          <w:szCs w:val="24"/>
          <w:rtl/>
        </w:rPr>
        <w:t>13.</w:t>
      </w:r>
      <w:r>
        <w:rPr>
          <w:rFonts w:hint="cs"/>
          <w:sz w:val="22"/>
          <w:szCs w:val="24"/>
          <w:rtl/>
        </w:rPr>
        <w:tab/>
        <w:t>עוד טען בפניי המתלונן כי לאחר שהנאשם הועלה לרכבת לאחר התקרית, הוא (המתלונן) נכנס לקרון וסגר את דלת הזכוכית ואילו הנאשם עמד מחוץ לדלת, במעבר. גם הנאשם ציין בפניי כי המתלונן "סגר את הדלת על עצמו". תמונת מצב זו אינה מותירה מקום לספק כי המתלונן היה מבוהל מהנאשם ועל כן החליט להימנע מקירבה אליו וכדברי הנאשם "סגר על עצמו את הדלת", עניין התומך בגרסתו של המתלונן ומוסיף למהימנותה.</w:t>
      </w:r>
    </w:p>
    <w:p w14:paraId="59C03776" w14:textId="77777777" w:rsidR="00976189" w:rsidRDefault="00976189">
      <w:pPr>
        <w:spacing w:after="80" w:line="320" w:lineRule="exact"/>
        <w:ind w:firstLine="283"/>
        <w:rPr>
          <w:rFonts w:hint="cs"/>
          <w:sz w:val="22"/>
          <w:szCs w:val="24"/>
          <w:rtl/>
        </w:rPr>
      </w:pPr>
    </w:p>
    <w:p w14:paraId="3E1C9C82" w14:textId="77777777" w:rsidR="00976189" w:rsidRDefault="00976189">
      <w:pPr>
        <w:spacing w:after="80" w:line="320" w:lineRule="exact"/>
        <w:ind w:firstLine="283"/>
        <w:rPr>
          <w:rFonts w:hint="cs"/>
          <w:sz w:val="22"/>
          <w:szCs w:val="24"/>
          <w:rtl/>
        </w:rPr>
      </w:pPr>
      <w:r>
        <w:rPr>
          <w:rFonts w:hint="cs"/>
          <w:sz w:val="22"/>
          <w:szCs w:val="24"/>
          <w:rtl/>
        </w:rPr>
        <w:t>14.</w:t>
      </w:r>
      <w:r>
        <w:rPr>
          <w:rFonts w:hint="cs"/>
          <w:sz w:val="22"/>
          <w:szCs w:val="24"/>
          <w:rtl/>
        </w:rPr>
        <w:tab/>
        <w:t>המתלונן התלונן במשטרה כנגד הנאשם ברגע שסיים את עבודתו באותו יום. לעומת זאת, הנאשם פעם מציין כי לא התלונן שכן משטרת בינימינה הקדימה אותו ולקחה אותו, פעם ציין כי "אין לי אוטו, אשתי גרה ברח' ביאליק שזה בתחילת הכרמל, מטיפשות או לא יודע ממה..." עוד ציין "אני גם מצטער וגם מתפלא שאני לא הגשתי תלונה". בחקירתו טען כי לא הגיש תלונה שכן אינו מתלונן על אנשים ולא מתלונן על כל דבר שקורה לו. על סמך דבריו המגוונים והמשתנים הנני קובע כי הנאשם לא הגיש תלונה במשטרה שכן לא היה בגין מה להגישה.</w:t>
      </w:r>
    </w:p>
    <w:p w14:paraId="6AACFD9E" w14:textId="77777777" w:rsidR="00976189" w:rsidRDefault="00976189">
      <w:pPr>
        <w:spacing w:after="80" w:line="320" w:lineRule="exact"/>
        <w:ind w:firstLine="283"/>
        <w:rPr>
          <w:rFonts w:hint="cs"/>
          <w:sz w:val="22"/>
          <w:szCs w:val="24"/>
          <w:rtl/>
        </w:rPr>
      </w:pPr>
    </w:p>
    <w:p w14:paraId="098A80CD" w14:textId="77777777" w:rsidR="00976189" w:rsidRDefault="00976189">
      <w:pPr>
        <w:spacing w:after="80" w:line="320" w:lineRule="exact"/>
        <w:ind w:firstLine="283"/>
        <w:rPr>
          <w:rFonts w:hint="cs"/>
          <w:sz w:val="22"/>
          <w:szCs w:val="24"/>
          <w:rtl/>
        </w:rPr>
      </w:pPr>
      <w:r>
        <w:rPr>
          <w:rFonts w:hint="cs"/>
          <w:sz w:val="22"/>
          <w:szCs w:val="24"/>
          <w:rtl/>
        </w:rPr>
        <w:t>15.</w:t>
      </w:r>
      <w:r>
        <w:rPr>
          <w:rFonts w:hint="cs"/>
          <w:sz w:val="22"/>
          <w:szCs w:val="24"/>
          <w:rtl/>
        </w:rPr>
        <w:tab/>
        <w:t>הנאשם ציין בפניי כי הפקח היה נוכח וכי ראה את אשר המתלונן עשה לו וכי נתן לו בעיטה באשכים, הוריד אותו לרצפה וחבט בו בכל גופו. דבריו אלה של הנאשם אינם מסתדרים עם עדותו של הפקח בפניי, אשר תיאר את המצב בדיוק להיפך מדברי הנאשם.</w:t>
      </w:r>
    </w:p>
    <w:p w14:paraId="217BE941" w14:textId="77777777" w:rsidR="00976189" w:rsidRDefault="00976189">
      <w:pPr>
        <w:spacing w:after="80" w:line="320" w:lineRule="exact"/>
        <w:ind w:firstLine="283"/>
        <w:rPr>
          <w:rFonts w:hint="cs"/>
          <w:sz w:val="22"/>
          <w:szCs w:val="24"/>
          <w:rtl/>
        </w:rPr>
      </w:pPr>
    </w:p>
    <w:p w14:paraId="29B01F9B" w14:textId="77777777" w:rsidR="00976189" w:rsidRDefault="00976189">
      <w:pPr>
        <w:spacing w:after="80" w:line="320" w:lineRule="exact"/>
        <w:ind w:firstLine="283"/>
        <w:rPr>
          <w:rFonts w:hint="cs"/>
          <w:sz w:val="22"/>
          <w:szCs w:val="24"/>
          <w:rtl/>
        </w:rPr>
      </w:pPr>
      <w:r>
        <w:rPr>
          <w:rFonts w:hint="cs"/>
          <w:sz w:val="22"/>
          <w:szCs w:val="24"/>
          <w:rtl/>
        </w:rPr>
        <w:t>16.</w:t>
      </w:r>
      <w:r>
        <w:rPr>
          <w:rFonts w:hint="cs"/>
          <w:sz w:val="22"/>
          <w:szCs w:val="24"/>
          <w:rtl/>
        </w:rPr>
        <w:tab/>
        <w:t>המתלונן ציין בעדותו כי לא הבחין בחבלות על הנאשם. הנאשם לא נלקח לטיפול רפואי ובנוסף ציין הנאשם בחקירתו במשטרה כי מצטער שלא הראה את הסימנים שנגרמו לו ע"י המתלונן. הנני דוחה את גרסתו זו של הנאשם. אין ספק כי במידה והיה נפגע פיסית מהמתלונן, בו במקום היה מראה את הפגיעות הפיסיות.</w:t>
      </w:r>
    </w:p>
    <w:p w14:paraId="64B9519A" w14:textId="77777777" w:rsidR="00976189" w:rsidRDefault="00976189">
      <w:pPr>
        <w:spacing w:after="80" w:line="320" w:lineRule="exact"/>
        <w:ind w:firstLine="283"/>
        <w:rPr>
          <w:rFonts w:hint="cs"/>
          <w:sz w:val="22"/>
          <w:szCs w:val="24"/>
          <w:rtl/>
        </w:rPr>
      </w:pPr>
    </w:p>
    <w:p w14:paraId="347C680C" w14:textId="77777777" w:rsidR="00976189" w:rsidRDefault="00976189">
      <w:pPr>
        <w:spacing w:after="80" w:line="320" w:lineRule="exact"/>
        <w:ind w:firstLine="283"/>
        <w:rPr>
          <w:rFonts w:hint="cs"/>
          <w:sz w:val="22"/>
          <w:szCs w:val="24"/>
          <w:rtl/>
        </w:rPr>
      </w:pPr>
      <w:r>
        <w:rPr>
          <w:rFonts w:hint="cs"/>
          <w:sz w:val="22"/>
          <w:szCs w:val="24"/>
          <w:rtl/>
        </w:rPr>
        <w:t>17.</w:t>
      </w:r>
      <w:r>
        <w:rPr>
          <w:rFonts w:hint="cs"/>
          <w:sz w:val="22"/>
          <w:szCs w:val="24"/>
          <w:rtl/>
        </w:rPr>
        <w:tab/>
        <w:t>הנאשם ציין בחקירתו כי לא ירק על המתלונן, לא היכה את הנאשם באשכיו ולא איים לרוצחו, גירסתו זו מנוגדת לגרסתם של המתלונן ושל הפקח, אשר בחרתי להאמין להם ואשר עשו עלי רושם אמין.</w:t>
      </w:r>
    </w:p>
    <w:p w14:paraId="23B06BCE" w14:textId="77777777" w:rsidR="00976189" w:rsidRDefault="00976189">
      <w:pPr>
        <w:spacing w:after="80" w:line="320" w:lineRule="exact"/>
        <w:ind w:firstLine="283"/>
        <w:rPr>
          <w:rFonts w:hint="cs"/>
          <w:sz w:val="22"/>
          <w:szCs w:val="24"/>
          <w:rtl/>
        </w:rPr>
      </w:pPr>
    </w:p>
    <w:p w14:paraId="42247056" w14:textId="77777777" w:rsidR="00976189" w:rsidRDefault="00976189">
      <w:pPr>
        <w:spacing w:after="80" w:line="320" w:lineRule="exact"/>
        <w:ind w:firstLine="283"/>
        <w:rPr>
          <w:rFonts w:hint="cs"/>
          <w:sz w:val="22"/>
          <w:szCs w:val="24"/>
          <w:rtl/>
        </w:rPr>
      </w:pPr>
      <w:r>
        <w:rPr>
          <w:rFonts w:hint="cs"/>
          <w:sz w:val="22"/>
          <w:szCs w:val="24"/>
          <w:rtl/>
        </w:rPr>
        <w:t>18.</w:t>
      </w:r>
      <w:r>
        <w:rPr>
          <w:rFonts w:hint="cs"/>
          <w:sz w:val="22"/>
          <w:szCs w:val="24"/>
          <w:rtl/>
        </w:rPr>
        <w:tab/>
        <w:t xml:space="preserve">לאור כל האמור לעיל, הנני קובע כי התביעה הוכיחה מעל לכל ספק סביר את עבירת התקיפה- עבירה לפי </w:t>
      </w:r>
      <w:hyperlink r:id="rId19" w:history="1">
        <w:r w:rsidR="00F86F6B" w:rsidRPr="00F86F6B">
          <w:rPr>
            <w:color w:val="0000FF"/>
            <w:sz w:val="22"/>
            <w:szCs w:val="24"/>
            <w:u w:val="single"/>
            <w:rtl/>
          </w:rPr>
          <w:t>סעיף 379</w:t>
        </w:r>
      </w:hyperlink>
      <w:r>
        <w:rPr>
          <w:rFonts w:hint="cs"/>
          <w:sz w:val="22"/>
          <w:szCs w:val="24"/>
          <w:rtl/>
        </w:rPr>
        <w:t xml:space="preserve"> ל</w:t>
      </w:r>
      <w:hyperlink r:id="rId20" w:history="1">
        <w:r w:rsidR="00207B45" w:rsidRPr="00207B45">
          <w:rPr>
            <w:rStyle w:val="Hyperlink"/>
            <w:rFonts w:hint="eastAsia"/>
            <w:sz w:val="22"/>
            <w:szCs w:val="24"/>
            <w:rtl/>
          </w:rPr>
          <w:t>חוק</w:t>
        </w:r>
        <w:r w:rsidR="00207B45" w:rsidRPr="00207B45">
          <w:rPr>
            <w:rStyle w:val="Hyperlink"/>
            <w:sz w:val="22"/>
            <w:szCs w:val="24"/>
            <w:rtl/>
          </w:rPr>
          <w:t xml:space="preserve"> העונשין</w:t>
        </w:r>
      </w:hyperlink>
      <w:r>
        <w:rPr>
          <w:rFonts w:hint="cs"/>
          <w:sz w:val="22"/>
          <w:szCs w:val="24"/>
          <w:rtl/>
        </w:rPr>
        <w:t xml:space="preserve"> התשל"ז – 1977, עבירת העלבת עובד ציבור- עבירה לפי </w:t>
      </w:r>
      <w:hyperlink r:id="rId21" w:history="1">
        <w:r w:rsidR="00F86F6B" w:rsidRPr="00F86F6B">
          <w:rPr>
            <w:color w:val="0000FF"/>
            <w:sz w:val="22"/>
            <w:szCs w:val="24"/>
            <w:u w:val="single"/>
            <w:rtl/>
          </w:rPr>
          <w:t>סעיף 288</w:t>
        </w:r>
      </w:hyperlink>
      <w:r>
        <w:rPr>
          <w:rFonts w:hint="cs"/>
          <w:sz w:val="22"/>
          <w:szCs w:val="24"/>
          <w:rtl/>
        </w:rPr>
        <w:t xml:space="preserve"> לחוק העונשין וכן עבירת האיומים- עבירה לפי </w:t>
      </w:r>
      <w:hyperlink r:id="rId22" w:history="1">
        <w:r w:rsidR="00F86F6B" w:rsidRPr="00F86F6B">
          <w:rPr>
            <w:color w:val="0000FF"/>
            <w:sz w:val="22"/>
            <w:szCs w:val="24"/>
            <w:u w:val="single"/>
            <w:rtl/>
          </w:rPr>
          <w:t>סעיף 192</w:t>
        </w:r>
      </w:hyperlink>
      <w:r>
        <w:rPr>
          <w:rFonts w:hint="cs"/>
          <w:sz w:val="22"/>
          <w:szCs w:val="24"/>
          <w:rtl/>
        </w:rPr>
        <w:t xml:space="preserve"> לאותו חוק. באשר לעבירת המעשה המגונה, הנני מחליט לזכות את הנאשם מעבירה זו כאמור לעיל.</w:t>
      </w:r>
    </w:p>
    <w:p w14:paraId="0AF67D6B" w14:textId="77777777" w:rsidR="00976189" w:rsidRDefault="00976189">
      <w:pPr>
        <w:spacing w:after="80" w:line="320" w:lineRule="exact"/>
        <w:ind w:firstLine="283"/>
        <w:rPr>
          <w:b/>
          <w:bCs/>
          <w:sz w:val="22"/>
          <w:szCs w:val="24"/>
          <w:rtl/>
        </w:rPr>
      </w:pPr>
      <w:bookmarkStart w:id="11" w:name="Decision1"/>
    </w:p>
    <w:p w14:paraId="2D36341C" w14:textId="77777777" w:rsidR="00976189" w:rsidRDefault="00976189">
      <w:pPr>
        <w:spacing w:after="80" w:line="320" w:lineRule="exact"/>
        <w:ind w:firstLine="283"/>
        <w:rPr>
          <w:rFonts w:hint="cs"/>
          <w:b/>
          <w:bCs/>
          <w:sz w:val="22"/>
          <w:szCs w:val="24"/>
          <w:rtl/>
        </w:rPr>
      </w:pPr>
      <w:r>
        <w:rPr>
          <w:rFonts w:hint="cs"/>
          <w:b/>
          <w:bCs/>
          <w:sz w:val="22"/>
          <w:szCs w:val="24"/>
          <w:rtl/>
        </w:rPr>
        <w:t>ניתנה היום כ"ח באלול, תשס"ג (25 בספטמבר 2003) במעמד הצדדים.</w:t>
      </w:r>
    </w:p>
    <w:p w14:paraId="1379DF88" w14:textId="77777777" w:rsidR="00976189" w:rsidRDefault="00976189">
      <w:pPr>
        <w:spacing w:after="80" w:line="320" w:lineRule="exact"/>
        <w:ind w:firstLine="283"/>
        <w:rPr>
          <w:rFonts w:hint="cs"/>
          <w:sz w:val="22"/>
          <w:szCs w:val="24"/>
          <w:rtl/>
        </w:rPr>
      </w:pPr>
    </w:p>
    <w:p w14:paraId="45811137" w14:textId="77777777" w:rsidR="00976189" w:rsidRDefault="00976189">
      <w:pPr>
        <w:spacing w:after="80" w:line="320" w:lineRule="exact"/>
        <w:ind w:firstLine="283"/>
        <w:rPr>
          <w:rFonts w:hint="cs"/>
          <w:sz w:val="22"/>
          <w:szCs w:val="24"/>
          <w:rtl/>
        </w:rPr>
      </w:pPr>
      <w:r>
        <w:rPr>
          <w:rFonts w:hint="cs"/>
          <w:sz w:val="22"/>
          <w:szCs w:val="24"/>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976189" w14:paraId="1BF5570D" w14:textId="77777777">
        <w:tc>
          <w:tcPr>
            <w:tcW w:w="2376" w:type="dxa"/>
            <w:tcBorders>
              <w:top w:val="single" w:sz="4" w:space="0" w:color="auto"/>
              <w:left w:val="nil"/>
              <w:bottom w:val="nil"/>
              <w:right w:val="nil"/>
            </w:tcBorders>
          </w:tcPr>
          <w:p w14:paraId="037E364A" w14:textId="77777777" w:rsidR="00976189" w:rsidRDefault="00976189">
            <w:pPr>
              <w:spacing w:after="80" w:line="320" w:lineRule="exact"/>
              <w:ind w:firstLine="283"/>
              <w:rPr>
                <w:b/>
                <w:bCs/>
                <w:sz w:val="22"/>
                <w:szCs w:val="24"/>
              </w:rPr>
            </w:pPr>
            <w:r>
              <w:rPr>
                <w:rFonts w:hint="cs"/>
                <w:b/>
                <w:bCs/>
                <w:sz w:val="22"/>
                <w:szCs w:val="24"/>
                <w:rtl/>
              </w:rPr>
              <w:t>דניאל בארי, שופט</w:t>
            </w:r>
          </w:p>
        </w:tc>
      </w:tr>
    </w:tbl>
    <w:bookmarkEnd w:id="11"/>
    <w:p w14:paraId="2E1960F8" w14:textId="77777777" w:rsidR="00976189" w:rsidRDefault="00976189">
      <w:pPr>
        <w:spacing w:after="80" w:line="320" w:lineRule="exact"/>
        <w:ind w:firstLine="283"/>
        <w:rPr>
          <w:rFonts w:hint="cs"/>
          <w:sz w:val="22"/>
          <w:szCs w:val="24"/>
          <w:rtl/>
        </w:rPr>
      </w:pPr>
      <w:r>
        <w:rPr>
          <w:sz w:val="22"/>
          <w:szCs w:val="24"/>
          <w:rtl/>
        </w:rPr>
        <w:t>נוסח זה כפוף לשינויי עריכה וניסוח</w:t>
      </w:r>
    </w:p>
    <w:sectPr w:rsidR="00976189">
      <w:headerReference w:type="even" r:id="rId23"/>
      <w:headerReference w:type="default" r:id="rId24"/>
      <w:footerReference w:type="even" r:id="rId25"/>
      <w:footerReference w:type="default" r:id="rId26"/>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958D" w14:textId="77777777" w:rsidR="00931F37" w:rsidRDefault="00931F37">
      <w:pPr>
        <w:spacing w:line="240" w:lineRule="auto"/>
      </w:pPr>
      <w:r>
        <w:separator/>
      </w:r>
    </w:p>
  </w:endnote>
  <w:endnote w:type="continuationSeparator" w:id="0">
    <w:p w14:paraId="039D6ABB" w14:textId="77777777" w:rsidR="00931F37" w:rsidRDefault="00931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29719" w14:textId="77777777" w:rsidR="008179D1" w:rsidRDefault="008179D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ECB85C1" w14:textId="77777777" w:rsidR="008179D1" w:rsidRDefault="008179D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D717B4" w14:textId="77777777" w:rsidR="008179D1" w:rsidRDefault="008179D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M:\00000000\03-11-24\ps-all\1-ariel\OutDoc\s03006631-6.doc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D95C" w14:textId="77777777" w:rsidR="008179D1" w:rsidRDefault="008179D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93DEC">
      <w:rPr>
        <w:rFonts w:hAnsi="FrankRuehl" w:cs="FrankRuehl"/>
        <w:noProof/>
        <w:sz w:val="24"/>
        <w:rtl/>
      </w:rPr>
      <w:t>1</w:t>
    </w:r>
    <w:r>
      <w:rPr>
        <w:rFonts w:hAnsi="FrankRuehl" w:cs="FrankRuehl"/>
        <w:sz w:val="24"/>
        <w:rtl/>
      </w:rPr>
      <w:fldChar w:fldCharType="end"/>
    </w:r>
  </w:p>
  <w:p w14:paraId="00667079" w14:textId="77777777" w:rsidR="008179D1" w:rsidRDefault="008179D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F58175" w14:textId="77777777" w:rsidR="008179D1" w:rsidRDefault="008179D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M:\00000000\03-11-24\ps-all\1-ariel\OutDoc\s03006631-6.doc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9DC5E" w14:textId="77777777" w:rsidR="00931F37" w:rsidRDefault="00931F37">
      <w:pPr>
        <w:spacing w:line="240" w:lineRule="auto"/>
      </w:pPr>
      <w:r>
        <w:separator/>
      </w:r>
    </w:p>
  </w:footnote>
  <w:footnote w:type="continuationSeparator" w:id="0">
    <w:p w14:paraId="0F092F93" w14:textId="77777777" w:rsidR="00931F37" w:rsidRDefault="00931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BC8F" w14:textId="77777777" w:rsidR="008179D1" w:rsidRDefault="008179D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6631/03</w:t>
    </w:r>
    <w:r>
      <w:rPr>
        <w:rFonts w:hAnsi="David"/>
        <w:color w:val="000000"/>
        <w:sz w:val="22"/>
        <w:szCs w:val="22"/>
        <w:rtl/>
      </w:rPr>
      <w:tab/>
      <w:t xml:space="preserve"> מדינת ישראל נ' חזן חגי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0D0E" w14:textId="77777777" w:rsidR="008179D1" w:rsidRDefault="008179D1">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6631/03</w:t>
    </w:r>
    <w:r>
      <w:rPr>
        <w:rFonts w:hAnsi="David"/>
        <w:color w:val="000000"/>
        <w:sz w:val="22"/>
        <w:szCs w:val="22"/>
        <w:rtl/>
      </w:rPr>
      <w:tab/>
      <w:t xml:space="preserve"> מדינת ישראל נ' חזן חגי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7E5C42"/>
    <w:rsid w:val="00207B45"/>
    <w:rsid w:val="002B34E7"/>
    <w:rsid w:val="00493DEC"/>
    <w:rsid w:val="007E5C42"/>
    <w:rsid w:val="008179D1"/>
    <w:rsid w:val="00931F37"/>
    <w:rsid w:val="00976189"/>
    <w:rsid w:val="00CF3FDE"/>
    <w:rsid w:val="00F86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69F25A8"/>
  <w15:chartTrackingRefBased/>
  <w15:docId w15:val="{42C0F8BB-C0FB-47BB-B174-0BD951E2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sz w:val="28"/>
      <w:u w:val="single"/>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207B45"/>
    <w:rPr>
      <w:color w:val="0000FF"/>
      <w:u w:val="single"/>
    </w:rPr>
  </w:style>
  <w:style w:type="character" w:customStyle="1" w:styleId="a2">
    <w:name w:val="אזכור לא מזוהה"/>
    <w:uiPriority w:val="99"/>
    <w:semiHidden/>
    <w:unhideWhenUsed/>
    <w:rsid w:val="00F86F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288" TargetMode="External"/><Relationship Id="rId7" Type="http://schemas.openxmlformats.org/officeDocument/2006/relationships/hyperlink" Target="http://www.nevo.co.il/law/70301/34" TargetMode="External"/><Relationship Id="rId12" Type="http://schemas.openxmlformats.org/officeDocument/2006/relationships/hyperlink" Target="http://www.nevo.co.il/law/70301/379" TargetMode="External"/><Relationship Id="rId17" Type="http://schemas.openxmlformats.org/officeDocument/2006/relationships/hyperlink" Target="http://www.nevo.co.il/law/70301/34"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349.a"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9.a" TargetMode="External"/><Relationship Id="rId19" Type="http://schemas.openxmlformats.org/officeDocument/2006/relationships/hyperlink" Target="http://www.nevo.co.il/law/70301/379" TargetMode="External"/><Relationship Id="rId4" Type="http://schemas.openxmlformats.org/officeDocument/2006/relationships/footnotes" Target="footnotes.xml"/><Relationship Id="rId9" Type="http://schemas.openxmlformats.org/officeDocument/2006/relationships/hyperlink" Target="http://www.nevo.co.il/law/70301/288" TargetMode="External"/><Relationship Id="rId14" Type="http://schemas.openxmlformats.org/officeDocument/2006/relationships/hyperlink" Target="http://www.nevo.co.il/law/70301/288" TargetMode="External"/><Relationship Id="rId22" Type="http://schemas.openxmlformats.org/officeDocument/2006/relationships/hyperlink" Target="http://www.nevo.co.il/law/70301/19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2045</Words>
  <Characters>11660</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13678</CharactersWithSpaces>
  <SharedDoc>false</SharedDoc>
  <HLinks>
    <vt:vector size="102" baseType="variant">
      <vt:variant>
        <vt:i4>7077988</vt:i4>
      </vt:variant>
      <vt:variant>
        <vt:i4>48</vt:i4>
      </vt:variant>
      <vt:variant>
        <vt:i4>0</vt:i4>
      </vt:variant>
      <vt:variant>
        <vt:i4>5</vt:i4>
      </vt:variant>
      <vt:variant>
        <vt:lpwstr>http://www.nevo.co.il/law/70301/192</vt:lpwstr>
      </vt:variant>
      <vt:variant>
        <vt:lpwstr/>
      </vt:variant>
      <vt:variant>
        <vt:i4>7143527</vt:i4>
      </vt:variant>
      <vt:variant>
        <vt:i4>45</vt:i4>
      </vt:variant>
      <vt:variant>
        <vt:i4>0</vt:i4>
      </vt:variant>
      <vt:variant>
        <vt:i4>5</vt:i4>
      </vt:variant>
      <vt:variant>
        <vt:lpwstr>http://www.nevo.co.il/law/70301/288</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6357094</vt:i4>
      </vt:variant>
      <vt:variant>
        <vt:i4>33</vt:i4>
      </vt:variant>
      <vt:variant>
        <vt:i4>0</vt:i4>
      </vt:variant>
      <vt:variant>
        <vt:i4>5</vt:i4>
      </vt:variant>
      <vt:variant>
        <vt:lpwstr>http://www.nevo.co.il/law/70301/34</vt:lpwstr>
      </vt:variant>
      <vt:variant>
        <vt:lpwstr/>
      </vt:variant>
      <vt:variant>
        <vt:i4>5177439</vt:i4>
      </vt:variant>
      <vt:variant>
        <vt:i4>30</vt:i4>
      </vt:variant>
      <vt:variant>
        <vt:i4>0</vt:i4>
      </vt:variant>
      <vt:variant>
        <vt:i4>5</vt:i4>
      </vt:variant>
      <vt:variant>
        <vt:lpwstr>http://www.nevo.co.il/law/70301/349.a</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7143527</vt:i4>
      </vt:variant>
      <vt:variant>
        <vt:i4>24</vt:i4>
      </vt:variant>
      <vt:variant>
        <vt:i4>0</vt:i4>
      </vt:variant>
      <vt:variant>
        <vt:i4>5</vt:i4>
      </vt:variant>
      <vt:variant>
        <vt:lpwstr>http://www.nevo.co.il/law/70301/288</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7143527</vt:i4>
      </vt:variant>
      <vt:variant>
        <vt:i4>9</vt:i4>
      </vt:variant>
      <vt:variant>
        <vt:i4>0</vt:i4>
      </vt:variant>
      <vt:variant>
        <vt:i4>5</vt:i4>
      </vt:variant>
      <vt:variant>
        <vt:lpwstr>http://www.nevo.co.il/law/70301/288</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6357094</vt:i4>
      </vt:variant>
      <vt:variant>
        <vt:i4>3</vt:i4>
      </vt:variant>
      <vt:variant>
        <vt:i4>0</vt:i4>
      </vt:variant>
      <vt:variant>
        <vt:i4>5</vt:i4>
      </vt:variant>
      <vt:variant>
        <vt:lpwstr>http://www.nevo.co.il/law/70301/34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dc:creator>
  <cp:keywords/>
  <dc:description/>
  <cp:lastModifiedBy>Eliya Habba</cp:lastModifiedBy>
  <cp:revision>2</cp:revision>
  <cp:lastPrinted>2003-09-29T09:49:00Z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6631</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חזן חגי</vt:lpwstr>
  </property>
  <property fmtid="{D5CDD505-2E9C-101B-9397-08002B2CF9AE}" pid="9" name="LAWYER">
    <vt:lpwstr>דורון אמיר;שירה אנגל</vt:lpwstr>
  </property>
  <property fmtid="{D5CDD505-2E9C-101B-9397-08002B2CF9AE}" pid="10" name="JUDGE">
    <vt:lpwstr>דניאל בארי</vt:lpwstr>
  </property>
  <property fmtid="{D5CDD505-2E9C-101B-9397-08002B2CF9AE}" pid="11" name="CITY">
    <vt:lpwstr>ת"א</vt:lpwstr>
  </property>
  <property fmtid="{D5CDD505-2E9C-101B-9397-08002B2CF9AE}" pid="12" name="DATE">
    <vt:lpwstr>20031123</vt:lpwstr>
  </property>
  <property fmtid="{D5CDD505-2E9C-101B-9397-08002B2CF9AE}" pid="13" name="WORDNUMPAGES">
    <vt:lpwstr>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LAWLISTTMP1">
    <vt:lpwstr>70301/379:2;288:2;192:2;349.a;034</vt:lpwstr>
  </property>
</Properties>
</file>