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EFAA" w14:textId="77777777" w:rsidR="006657F4" w:rsidRDefault="006657F4">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53"/>
        <w:gridCol w:w="1007"/>
        <w:gridCol w:w="1908"/>
      </w:tblGrid>
      <w:tr w:rsidR="006657F4" w14:paraId="1F18584D" w14:textId="77777777" w:rsidTr="006657F4">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A5F0F24" w14:textId="77777777" w:rsidR="006657F4" w:rsidRDefault="006657F4">
            <w:pPr>
              <w:rPr>
                <w:b/>
                <w:bCs/>
                <w:sz w:val="26"/>
              </w:rPr>
            </w:pPr>
            <w:r>
              <w:rPr>
                <w:rFonts w:hint="cs"/>
                <w:b/>
                <w:bCs/>
                <w:sz w:val="26"/>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2BD4D5BC" w14:textId="77777777" w:rsidR="006657F4" w:rsidRDefault="006657F4">
            <w:pPr>
              <w:rPr>
                <w:b/>
                <w:bCs/>
                <w:sz w:val="26"/>
              </w:rPr>
            </w:pPr>
            <w:r>
              <w:rPr>
                <w:rFonts w:hint="cs"/>
                <w:b/>
                <w:bCs/>
                <w:sz w:val="26"/>
                <w:rtl/>
              </w:rPr>
              <w:t>פ  004291/04</w:t>
            </w:r>
          </w:p>
        </w:tc>
      </w:tr>
      <w:tr w:rsidR="006657F4" w14:paraId="1B0D8F23" w14:textId="77777777" w:rsidTr="006657F4">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40054FF" w14:textId="77777777" w:rsidR="006657F4" w:rsidRDefault="006657F4">
            <w:pPr>
              <w:bidi w:val="0"/>
              <w:spacing w:line="240" w:lineRule="auto"/>
              <w:jc w:val="left"/>
              <w:rPr>
                <w:b/>
                <w:bCs/>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1BC97801" w14:textId="77777777" w:rsidR="006657F4" w:rsidRDefault="006657F4">
            <w:pPr>
              <w:rPr>
                <w:b/>
                <w:bCs/>
                <w:sz w:val="26"/>
              </w:rPr>
            </w:pPr>
          </w:p>
        </w:tc>
      </w:tr>
      <w:tr w:rsidR="006657F4" w14:paraId="53BA6D77" w14:textId="77777777" w:rsidTr="006657F4">
        <w:trPr>
          <w:trHeight w:val="286"/>
        </w:trPr>
        <w:tc>
          <w:tcPr>
            <w:tcW w:w="861" w:type="dxa"/>
            <w:tcBorders>
              <w:top w:val="single" w:sz="4" w:space="0" w:color="auto"/>
              <w:left w:val="single" w:sz="4" w:space="0" w:color="auto"/>
              <w:bottom w:val="single" w:sz="4" w:space="0" w:color="auto"/>
              <w:right w:val="single" w:sz="4" w:space="0" w:color="auto"/>
            </w:tcBorders>
          </w:tcPr>
          <w:p w14:paraId="72390435" w14:textId="77777777" w:rsidR="006657F4" w:rsidRDefault="006657F4">
            <w:pPr>
              <w:rPr>
                <w:b/>
                <w:bCs/>
                <w:sz w:val="26"/>
              </w:rPr>
            </w:pPr>
            <w:r>
              <w:rPr>
                <w:rFonts w:hint="cs"/>
                <w:b/>
                <w:bCs/>
                <w:sz w:val="26"/>
                <w:rtl/>
              </w:rPr>
              <w:t>בפני:</w:t>
            </w:r>
          </w:p>
        </w:tc>
        <w:tc>
          <w:tcPr>
            <w:tcW w:w="4753" w:type="dxa"/>
            <w:tcBorders>
              <w:top w:val="single" w:sz="4" w:space="0" w:color="auto"/>
              <w:left w:val="single" w:sz="4" w:space="0" w:color="auto"/>
              <w:bottom w:val="single" w:sz="4" w:space="0" w:color="auto"/>
              <w:right w:val="single" w:sz="4" w:space="0" w:color="auto"/>
            </w:tcBorders>
          </w:tcPr>
          <w:p w14:paraId="106364EF" w14:textId="77777777" w:rsidR="006657F4" w:rsidRDefault="006657F4">
            <w:pPr>
              <w:rPr>
                <w:b/>
                <w:bCs/>
                <w:sz w:val="26"/>
              </w:rPr>
            </w:pPr>
            <w:r>
              <w:rPr>
                <w:rFonts w:hint="cs"/>
                <w:b/>
                <w:bCs/>
                <w:sz w:val="26"/>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023EC15" w14:textId="77777777" w:rsidR="006657F4" w:rsidRDefault="006657F4">
            <w:pPr>
              <w:rPr>
                <w:b/>
                <w:bCs/>
                <w:sz w:val="26"/>
              </w:rPr>
            </w:pPr>
            <w:r>
              <w:rPr>
                <w:rFonts w:hint="cs"/>
                <w:b/>
                <w:bCs/>
                <w:sz w:val="26"/>
                <w:rtl/>
              </w:rPr>
              <w:t>תאריך:</w:t>
            </w:r>
          </w:p>
        </w:tc>
        <w:tc>
          <w:tcPr>
            <w:tcW w:w="1908" w:type="dxa"/>
            <w:tcBorders>
              <w:top w:val="single" w:sz="4" w:space="0" w:color="auto"/>
              <w:left w:val="single" w:sz="4" w:space="0" w:color="auto"/>
              <w:bottom w:val="single" w:sz="4" w:space="0" w:color="auto"/>
              <w:right w:val="single" w:sz="4" w:space="0" w:color="auto"/>
            </w:tcBorders>
          </w:tcPr>
          <w:p w14:paraId="0D24B182" w14:textId="77777777" w:rsidR="006657F4" w:rsidRDefault="006657F4">
            <w:pPr>
              <w:rPr>
                <w:b/>
                <w:bCs/>
                <w:sz w:val="26"/>
              </w:rPr>
            </w:pPr>
            <w:r>
              <w:rPr>
                <w:rFonts w:hint="cs"/>
                <w:b/>
                <w:bCs/>
                <w:sz w:val="26"/>
                <w:rtl/>
              </w:rPr>
              <w:t>23/11/2005</w:t>
            </w:r>
          </w:p>
        </w:tc>
      </w:tr>
    </w:tbl>
    <w:p w14:paraId="320652A3" w14:textId="77777777" w:rsidR="006657F4" w:rsidRDefault="006657F4">
      <w:pPr>
        <w:pStyle w:val="Header"/>
        <w:jc w:val="left"/>
        <w:rPr>
          <w:rFonts w:hint="cs"/>
          <w:szCs w:val="20"/>
          <w:rtl/>
        </w:rPr>
      </w:pPr>
    </w:p>
    <w:p w14:paraId="379CF9FA" w14:textId="77777777" w:rsidR="006657F4" w:rsidRDefault="006657F4">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657F4" w14:paraId="38A8BF7A" w14:textId="77777777" w:rsidTr="006657F4">
        <w:tc>
          <w:tcPr>
            <w:tcW w:w="1362" w:type="dxa"/>
          </w:tcPr>
          <w:p w14:paraId="1C2EBF98" w14:textId="77777777" w:rsidR="006657F4" w:rsidRDefault="006657F4">
            <w:bookmarkStart w:id="1" w:name="FirstAppellant"/>
            <w:r>
              <w:rPr>
                <w:rFonts w:hint="cs"/>
                <w:rtl/>
              </w:rPr>
              <w:t>בעניין:</w:t>
            </w:r>
          </w:p>
        </w:tc>
        <w:tc>
          <w:tcPr>
            <w:tcW w:w="4820" w:type="dxa"/>
            <w:gridSpan w:val="2"/>
          </w:tcPr>
          <w:p w14:paraId="4878E08B" w14:textId="77777777" w:rsidR="006657F4" w:rsidRDefault="006657F4">
            <w:r>
              <w:rPr>
                <w:rFonts w:hint="cs"/>
                <w:rtl/>
              </w:rPr>
              <w:t>מדינת ישראל</w:t>
            </w:r>
          </w:p>
        </w:tc>
        <w:tc>
          <w:tcPr>
            <w:tcW w:w="2409" w:type="dxa"/>
          </w:tcPr>
          <w:p w14:paraId="604B026B" w14:textId="77777777" w:rsidR="006657F4" w:rsidRDefault="006657F4"/>
        </w:tc>
      </w:tr>
      <w:tr w:rsidR="006657F4" w14:paraId="1797F617" w14:textId="77777777" w:rsidTr="006657F4">
        <w:tc>
          <w:tcPr>
            <w:tcW w:w="1362" w:type="dxa"/>
          </w:tcPr>
          <w:p w14:paraId="3CC687C8" w14:textId="77777777" w:rsidR="006657F4" w:rsidRDefault="006657F4">
            <w:bookmarkStart w:id="2" w:name="בא_כוח_א" w:colFirst="2" w:colLast="2"/>
            <w:bookmarkStart w:id="3" w:name="FirstLawyer"/>
            <w:bookmarkEnd w:id="1"/>
          </w:p>
        </w:tc>
        <w:tc>
          <w:tcPr>
            <w:tcW w:w="1757" w:type="dxa"/>
          </w:tcPr>
          <w:p w14:paraId="2753E30B" w14:textId="77777777" w:rsidR="006657F4" w:rsidRDefault="006657F4">
            <w:r>
              <w:rPr>
                <w:rFonts w:hint="cs"/>
                <w:rtl/>
              </w:rPr>
              <w:t>ע"י ב"כ עו"ד</w:t>
            </w:r>
          </w:p>
        </w:tc>
        <w:tc>
          <w:tcPr>
            <w:tcW w:w="3063" w:type="dxa"/>
          </w:tcPr>
          <w:p w14:paraId="5839D93D" w14:textId="77777777" w:rsidR="006657F4" w:rsidRDefault="006657F4">
            <w:r>
              <w:rPr>
                <w:rFonts w:hint="cs"/>
                <w:rtl/>
              </w:rPr>
              <w:t>שמרלינג</w:t>
            </w:r>
          </w:p>
        </w:tc>
        <w:tc>
          <w:tcPr>
            <w:tcW w:w="2409" w:type="dxa"/>
          </w:tcPr>
          <w:p w14:paraId="3E4FD480" w14:textId="77777777" w:rsidR="006657F4" w:rsidRDefault="006657F4">
            <w:r>
              <w:rPr>
                <w:rFonts w:hint="cs"/>
                <w:rtl/>
              </w:rPr>
              <w:t>המאשימה</w:t>
            </w:r>
          </w:p>
        </w:tc>
      </w:tr>
      <w:bookmarkEnd w:id="2"/>
      <w:bookmarkEnd w:id="3"/>
      <w:tr w:rsidR="006657F4" w14:paraId="3E338622" w14:textId="77777777" w:rsidTr="006657F4">
        <w:tc>
          <w:tcPr>
            <w:tcW w:w="1362" w:type="dxa"/>
          </w:tcPr>
          <w:p w14:paraId="3BC87DB0" w14:textId="77777777" w:rsidR="006657F4" w:rsidRDefault="006657F4"/>
        </w:tc>
        <w:tc>
          <w:tcPr>
            <w:tcW w:w="4820" w:type="dxa"/>
            <w:gridSpan w:val="2"/>
          </w:tcPr>
          <w:p w14:paraId="158A9EA9" w14:textId="77777777" w:rsidR="006657F4" w:rsidRDefault="006657F4">
            <w:pPr>
              <w:jc w:val="center"/>
            </w:pPr>
            <w:r>
              <w:rPr>
                <w:rFonts w:hint="cs"/>
                <w:rtl/>
              </w:rPr>
              <w:t>נ  ג  ד</w:t>
            </w:r>
          </w:p>
        </w:tc>
        <w:tc>
          <w:tcPr>
            <w:tcW w:w="2409" w:type="dxa"/>
          </w:tcPr>
          <w:p w14:paraId="01F56515" w14:textId="77777777" w:rsidR="006657F4" w:rsidRDefault="006657F4"/>
        </w:tc>
      </w:tr>
      <w:tr w:rsidR="006657F4" w14:paraId="5CFD51C4" w14:textId="77777777" w:rsidTr="006657F4">
        <w:tc>
          <w:tcPr>
            <w:tcW w:w="1362" w:type="dxa"/>
          </w:tcPr>
          <w:p w14:paraId="59ADA656" w14:textId="77777777" w:rsidR="006657F4" w:rsidRDefault="006657F4">
            <w:bookmarkStart w:id="4" w:name="שם_ב" w:colFirst="1" w:colLast="1"/>
          </w:p>
        </w:tc>
        <w:tc>
          <w:tcPr>
            <w:tcW w:w="4820" w:type="dxa"/>
            <w:gridSpan w:val="2"/>
          </w:tcPr>
          <w:p w14:paraId="75D315DE" w14:textId="77777777" w:rsidR="006657F4" w:rsidRDefault="006657F4">
            <w:r>
              <w:rPr>
                <w:rFonts w:hint="cs"/>
                <w:rtl/>
              </w:rPr>
              <w:t>בן - דוד שלמה</w:t>
            </w:r>
          </w:p>
        </w:tc>
        <w:tc>
          <w:tcPr>
            <w:tcW w:w="2409" w:type="dxa"/>
          </w:tcPr>
          <w:p w14:paraId="3DFAE3AE" w14:textId="77777777" w:rsidR="006657F4" w:rsidRDefault="006657F4"/>
        </w:tc>
      </w:tr>
      <w:tr w:rsidR="006657F4" w14:paraId="440FC5C2" w14:textId="77777777" w:rsidTr="006657F4">
        <w:tc>
          <w:tcPr>
            <w:tcW w:w="1362" w:type="dxa"/>
          </w:tcPr>
          <w:p w14:paraId="7D36B7F2" w14:textId="77777777" w:rsidR="006657F4" w:rsidRDefault="006657F4">
            <w:bookmarkStart w:id="5" w:name="בא_כוח_ב" w:colFirst="2" w:colLast="2"/>
            <w:bookmarkEnd w:id="4"/>
          </w:p>
        </w:tc>
        <w:tc>
          <w:tcPr>
            <w:tcW w:w="1757" w:type="dxa"/>
          </w:tcPr>
          <w:p w14:paraId="373BC6C3" w14:textId="77777777" w:rsidR="006657F4" w:rsidRDefault="006657F4">
            <w:r>
              <w:rPr>
                <w:rFonts w:hint="cs"/>
                <w:rtl/>
              </w:rPr>
              <w:t>ע"י ב"כ עו"ד</w:t>
            </w:r>
          </w:p>
        </w:tc>
        <w:tc>
          <w:tcPr>
            <w:tcW w:w="3063" w:type="dxa"/>
          </w:tcPr>
          <w:p w14:paraId="0B44E675" w14:textId="77777777" w:rsidR="006657F4" w:rsidRDefault="006657F4">
            <w:r>
              <w:rPr>
                <w:rFonts w:hint="cs"/>
                <w:rtl/>
              </w:rPr>
              <w:t>גונטר מרי</w:t>
            </w:r>
          </w:p>
        </w:tc>
        <w:tc>
          <w:tcPr>
            <w:tcW w:w="2409" w:type="dxa"/>
          </w:tcPr>
          <w:p w14:paraId="6D49D225" w14:textId="77777777" w:rsidR="006657F4" w:rsidRDefault="006657F4">
            <w:r>
              <w:rPr>
                <w:rFonts w:hint="cs"/>
                <w:rtl/>
              </w:rPr>
              <w:t>הנאשם</w:t>
            </w:r>
          </w:p>
        </w:tc>
      </w:tr>
    </w:tbl>
    <w:p w14:paraId="2C22881B" w14:textId="77777777" w:rsidR="007149F3" w:rsidRDefault="007149F3">
      <w:pPr>
        <w:rPr>
          <w:rtl/>
        </w:rPr>
      </w:pPr>
      <w:bookmarkStart w:id="6" w:name="LawTable"/>
      <w:bookmarkEnd w:id="5"/>
      <w:bookmarkEnd w:id="6"/>
    </w:p>
    <w:p w14:paraId="43CC4B7A" w14:textId="77777777" w:rsidR="007149F3" w:rsidRPr="007149F3" w:rsidRDefault="007149F3" w:rsidP="007149F3">
      <w:pPr>
        <w:spacing w:after="120" w:line="240" w:lineRule="exact"/>
        <w:ind w:left="283" w:hanging="283"/>
        <w:rPr>
          <w:rFonts w:ascii="FrankRuehl" w:hAnsi="FrankRuehl" w:cs="FrankRuehl"/>
          <w:sz w:val="24"/>
          <w:szCs w:val="24"/>
          <w:rtl/>
        </w:rPr>
      </w:pPr>
    </w:p>
    <w:p w14:paraId="0F784EBB" w14:textId="77777777" w:rsidR="007149F3" w:rsidRPr="007149F3" w:rsidRDefault="007149F3" w:rsidP="007149F3">
      <w:pPr>
        <w:spacing w:after="120" w:line="240" w:lineRule="exact"/>
        <w:ind w:left="283" w:hanging="283"/>
        <w:rPr>
          <w:rFonts w:ascii="FrankRuehl" w:hAnsi="FrankRuehl" w:cs="FrankRuehl"/>
          <w:sz w:val="24"/>
          <w:szCs w:val="24"/>
          <w:rtl/>
        </w:rPr>
      </w:pPr>
      <w:r w:rsidRPr="007149F3">
        <w:rPr>
          <w:rFonts w:ascii="FrankRuehl" w:hAnsi="FrankRuehl" w:cs="FrankRuehl"/>
          <w:sz w:val="24"/>
          <w:szCs w:val="24"/>
          <w:rtl/>
        </w:rPr>
        <w:t xml:space="preserve">חקיקה שאוזכרה: </w:t>
      </w:r>
    </w:p>
    <w:p w14:paraId="15711362" w14:textId="77777777" w:rsidR="007149F3" w:rsidRPr="007149F3" w:rsidRDefault="007149F3" w:rsidP="007149F3">
      <w:pPr>
        <w:spacing w:after="120" w:line="240" w:lineRule="exact"/>
        <w:ind w:left="283" w:hanging="283"/>
        <w:rPr>
          <w:rFonts w:ascii="FrankRuehl" w:hAnsi="FrankRuehl" w:cs="FrankRuehl"/>
          <w:sz w:val="24"/>
          <w:szCs w:val="24"/>
          <w:rtl/>
        </w:rPr>
      </w:pPr>
      <w:hyperlink r:id="rId6" w:history="1">
        <w:r w:rsidRPr="007149F3">
          <w:rPr>
            <w:rFonts w:ascii="FrankRuehl" w:hAnsi="FrankRuehl" w:cs="FrankRuehl"/>
            <w:color w:val="0000FF"/>
            <w:sz w:val="24"/>
            <w:szCs w:val="24"/>
            <w:u w:val="single"/>
            <w:rtl/>
          </w:rPr>
          <w:t>חוק העונשין, תשל"ז-1977</w:t>
        </w:r>
      </w:hyperlink>
      <w:r w:rsidRPr="007149F3">
        <w:rPr>
          <w:rFonts w:ascii="FrankRuehl" w:hAnsi="FrankRuehl" w:cs="FrankRuehl"/>
          <w:sz w:val="24"/>
          <w:szCs w:val="24"/>
          <w:rtl/>
        </w:rPr>
        <w:t xml:space="preserve">: סע'  </w:t>
      </w:r>
      <w:hyperlink r:id="rId7" w:history="1">
        <w:r w:rsidRPr="007149F3">
          <w:rPr>
            <w:rFonts w:ascii="FrankRuehl" w:hAnsi="FrankRuehl" w:cs="FrankRuehl"/>
            <w:color w:val="0000FF"/>
            <w:sz w:val="24"/>
            <w:szCs w:val="24"/>
            <w:u w:val="single"/>
            <w:rtl/>
          </w:rPr>
          <w:t>25</w:t>
        </w:r>
      </w:hyperlink>
      <w:r w:rsidRPr="007149F3">
        <w:rPr>
          <w:rFonts w:ascii="FrankRuehl" w:hAnsi="FrankRuehl" w:cs="FrankRuehl"/>
          <w:sz w:val="24"/>
          <w:szCs w:val="24"/>
          <w:rtl/>
        </w:rPr>
        <w:t xml:space="preserve">, </w:t>
      </w:r>
      <w:hyperlink r:id="rId8" w:history="1">
        <w:r w:rsidRPr="007149F3">
          <w:rPr>
            <w:rFonts w:ascii="FrankRuehl" w:hAnsi="FrankRuehl" w:cs="FrankRuehl"/>
            <w:color w:val="0000FF"/>
            <w:sz w:val="24"/>
            <w:szCs w:val="24"/>
            <w:u w:val="single"/>
            <w:rtl/>
          </w:rPr>
          <w:t>192</w:t>
        </w:r>
      </w:hyperlink>
      <w:r w:rsidRPr="007149F3">
        <w:rPr>
          <w:rFonts w:ascii="FrankRuehl" w:hAnsi="FrankRuehl" w:cs="FrankRuehl"/>
          <w:sz w:val="24"/>
          <w:szCs w:val="24"/>
          <w:rtl/>
        </w:rPr>
        <w:t xml:space="preserve">, </w:t>
      </w:r>
      <w:hyperlink r:id="rId9" w:history="1">
        <w:r w:rsidRPr="007149F3">
          <w:rPr>
            <w:rFonts w:ascii="FrankRuehl" w:hAnsi="FrankRuehl" w:cs="FrankRuehl"/>
            <w:color w:val="0000FF"/>
            <w:sz w:val="24"/>
            <w:szCs w:val="24"/>
            <w:u w:val="single"/>
            <w:rtl/>
          </w:rPr>
          <w:t>349 (א)</w:t>
        </w:r>
      </w:hyperlink>
      <w:r w:rsidRPr="007149F3">
        <w:rPr>
          <w:rFonts w:ascii="FrankRuehl" w:hAnsi="FrankRuehl" w:cs="FrankRuehl"/>
          <w:sz w:val="24"/>
          <w:szCs w:val="24"/>
          <w:rtl/>
        </w:rPr>
        <w:t xml:space="preserve">, </w:t>
      </w:r>
      <w:hyperlink r:id="rId10" w:history="1">
        <w:r w:rsidRPr="007149F3">
          <w:rPr>
            <w:rFonts w:ascii="FrankRuehl" w:hAnsi="FrankRuehl" w:cs="FrankRuehl"/>
            <w:color w:val="0000FF"/>
            <w:sz w:val="24"/>
            <w:szCs w:val="24"/>
            <w:u w:val="single"/>
            <w:rtl/>
          </w:rPr>
          <w:t>379</w:t>
        </w:r>
      </w:hyperlink>
    </w:p>
    <w:p w14:paraId="2E0159F7" w14:textId="77777777" w:rsidR="007149F3" w:rsidRPr="007149F3" w:rsidRDefault="007149F3" w:rsidP="007149F3">
      <w:pPr>
        <w:spacing w:after="120" w:line="240" w:lineRule="exact"/>
        <w:ind w:left="283" w:hanging="283"/>
        <w:rPr>
          <w:rFonts w:ascii="FrankRuehl" w:hAnsi="FrankRuehl" w:cs="FrankRuehl"/>
          <w:sz w:val="24"/>
          <w:szCs w:val="24"/>
          <w:rtl/>
        </w:rPr>
      </w:pPr>
    </w:p>
    <w:p w14:paraId="04E51786" w14:textId="77777777" w:rsidR="007149F3" w:rsidRPr="007149F3" w:rsidRDefault="007149F3">
      <w:pPr>
        <w:rPr>
          <w:rtl/>
        </w:rPr>
      </w:pPr>
      <w:bookmarkStart w:id="7" w:name="LawTable_End"/>
      <w:bookmarkEnd w:id="7"/>
    </w:p>
    <w:p w14:paraId="63C42B65" w14:textId="77777777" w:rsidR="00D45F8E" w:rsidRPr="00D45F8E" w:rsidRDefault="00D45F8E">
      <w:pPr>
        <w:rPr>
          <w:rtl/>
        </w:rPr>
      </w:pPr>
    </w:p>
    <w:p w14:paraId="77C1B8F9" w14:textId="77777777" w:rsidR="00C42E47" w:rsidRPr="00C42E47" w:rsidRDefault="00C42E47">
      <w:pPr>
        <w:rPr>
          <w:rtl/>
        </w:rPr>
      </w:pPr>
    </w:p>
    <w:p w14:paraId="5DE22F40" w14:textId="77777777" w:rsidR="00C42E47" w:rsidRPr="00C42E47" w:rsidRDefault="00C42E47">
      <w:pPr>
        <w:rPr>
          <w:rtl/>
        </w:rPr>
      </w:pPr>
    </w:p>
    <w:p w14:paraId="493BA1C3" w14:textId="77777777" w:rsidR="006657F4" w:rsidRPr="00C42E47" w:rsidRDefault="006657F4">
      <w:pPr>
        <w:rPr>
          <w:rFonts w:hint="cs"/>
          <w:rtl/>
        </w:rPr>
      </w:pPr>
    </w:p>
    <w:p w14:paraId="0FB984D1" w14:textId="77777777" w:rsidR="006657F4" w:rsidRDefault="006657F4">
      <w:pPr>
        <w:jc w:val="center"/>
        <w:rPr>
          <w:b/>
          <w:bCs/>
          <w:u w:val="single"/>
          <w:rtl/>
        </w:rPr>
      </w:pPr>
      <w:bookmarkStart w:id="8" w:name="סוג_מסמך"/>
      <w:bookmarkStart w:id="9" w:name="cursor"/>
      <w:bookmarkStart w:id="10" w:name="PsakDin"/>
      <w:bookmarkEnd w:id="0"/>
      <w:bookmarkEnd w:id="8"/>
      <w:bookmarkEnd w:id="9"/>
      <w:r>
        <w:rPr>
          <w:b/>
          <w:bCs/>
          <w:u w:val="single"/>
          <w:rtl/>
        </w:rPr>
        <w:t>הכרעת דין</w:t>
      </w:r>
    </w:p>
    <w:bookmarkEnd w:id="10"/>
    <w:p w14:paraId="5B290AA2" w14:textId="77777777" w:rsidR="006657F4" w:rsidRDefault="006657F4">
      <w:pPr>
        <w:jc w:val="center"/>
        <w:rPr>
          <w:rFonts w:hint="cs"/>
          <w:b/>
          <w:bCs/>
          <w:u w:val="single"/>
          <w:rtl/>
        </w:rPr>
      </w:pPr>
    </w:p>
    <w:p w14:paraId="5089D858" w14:textId="77777777" w:rsidR="006657F4" w:rsidRDefault="006657F4">
      <w:pPr>
        <w:ind w:left="720" w:hanging="720"/>
        <w:rPr>
          <w:rFonts w:hint="cs"/>
          <w:rtl/>
        </w:rPr>
      </w:pPr>
      <w:r>
        <w:rPr>
          <w:rFonts w:hint="cs"/>
          <w:rtl/>
        </w:rPr>
        <w:t>1.</w:t>
      </w:r>
      <w:r>
        <w:rPr>
          <w:rFonts w:hint="cs"/>
          <w:rtl/>
        </w:rPr>
        <w:tab/>
      </w:r>
      <w:bookmarkStart w:id="11" w:name="ABSTRACT_START"/>
      <w:bookmarkEnd w:id="11"/>
      <w:r>
        <w:rPr>
          <w:rFonts w:hint="cs"/>
          <w:rtl/>
        </w:rPr>
        <w:t>הנאשם הואשם בתקיפה סתם, בנסיון תקיפה סתם, באיומים ובמעשה מגונה</w:t>
      </w:r>
      <w:bookmarkStart w:id="12" w:name="ABSTRACT_END"/>
      <w:bookmarkEnd w:id="12"/>
      <w:r>
        <w:rPr>
          <w:rFonts w:hint="cs"/>
          <w:rtl/>
        </w:rPr>
        <w:t>.</w:t>
      </w:r>
    </w:p>
    <w:p w14:paraId="533D8C99" w14:textId="77777777" w:rsidR="006657F4" w:rsidRDefault="006657F4">
      <w:pPr>
        <w:ind w:left="720" w:hanging="720"/>
        <w:rPr>
          <w:rFonts w:hint="cs"/>
          <w:rtl/>
        </w:rPr>
      </w:pPr>
    </w:p>
    <w:p w14:paraId="7B47A13F" w14:textId="77777777" w:rsidR="006657F4" w:rsidRDefault="006657F4">
      <w:pPr>
        <w:ind w:left="720" w:hanging="720"/>
        <w:rPr>
          <w:rFonts w:hint="cs"/>
          <w:rtl/>
        </w:rPr>
      </w:pPr>
      <w:r>
        <w:rPr>
          <w:rFonts w:hint="cs"/>
          <w:rtl/>
        </w:rPr>
        <w:t>2.</w:t>
      </w:r>
      <w:r>
        <w:rPr>
          <w:rFonts w:hint="cs"/>
          <w:rtl/>
        </w:rPr>
        <w:tab/>
        <w:t>מכלל הראיות ניתן ללמוד כי ביום 21.5.04, סמוך לפני 16:22, הגיעו לבית הוריו, עמם התגורר, מספר קרובי משפחה.</w:t>
      </w:r>
    </w:p>
    <w:p w14:paraId="0601DBA9" w14:textId="77777777" w:rsidR="006657F4" w:rsidRDefault="006657F4">
      <w:pPr>
        <w:ind w:left="720" w:hanging="720"/>
        <w:rPr>
          <w:rFonts w:hint="cs"/>
          <w:rtl/>
        </w:rPr>
      </w:pPr>
    </w:p>
    <w:p w14:paraId="105499EB" w14:textId="77777777" w:rsidR="006657F4" w:rsidRDefault="006657F4">
      <w:pPr>
        <w:ind w:left="720" w:hanging="720"/>
        <w:rPr>
          <w:rFonts w:hint="cs"/>
          <w:rtl/>
        </w:rPr>
      </w:pPr>
      <w:r>
        <w:rPr>
          <w:rFonts w:hint="cs"/>
          <w:rtl/>
        </w:rPr>
        <w:tab/>
        <w:t>אחותו, זיוה בן דוד - ע"ת 5, בנותיה יעל מלכה, מיכל רז ונועה סהר - ע"ת 2 ושניים מבעליהן משה סהר - ע"ת 1 ואמיר מלכה - ע"ת 4.</w:t>
      </w:r>
    </w:p>
    <w:p w14:paraId="18A196B4" w14:textId="77777777" w:rsidR="006657F4" w:rsidRDefault="006657F4">
      <w:pPr>
        <w:ind w:left="720" w:hanging="720"/>
        <w:rPr>
          <w:rFonts w:hint="cs"/>
          <w:rtl/>
        </w:rPr>
      </w:pPr>
    </w:p>
    <w:p w14:paraId="0A1F3210" w14:textId="77777777" w:rsidR="006657F4" w:rsidRDefault="006657F4">
      <w:pPr>
        <w:ind w:left="720" w:hanging="720"/>
        <w:rPr>
          <w:rFonts w:hint="cs"/>
          <w:rtl/>
        </w:rPr>
      </w:pPr>
      <w:r>
        <w:rPr>
          <w:rFonts w:hint="cs"/>
          <w:rtl/>
        </w:rPr>
        <w:lastRenderedPageBreak/>
        <w:t>3.</w:t>
      </w:r>
      <w:r>
        <w:rPr>
          <w:rFonts w:hint="cs"/>
          <w:rtl/>
        </w:rPr>
        <w:tab/>
        <w:t>אליבא לעדות אמיר הם התגוררו באילת והגיעו לרגל חתונת האחות מיכל. בזמן שהותם באזור יכול והתגוררו בבית חמותו זיוה או חמו. החם והחמות גרושים.</w:t>
      </w:r>
    </w:p>
    <w:p w14:paraId="69D04BE7" w14:textId="77777777" w:rsidR="006657F4" w:rsidRDefault="006657F4">
      <w:pPr>
        <w:ind w:left="720" w:hanging="720"/>
        <w:rPr>
          <w:rFonts w:hint="cs"/>
          <w:rtl/>
        </w:rPr>
      </w:pPr>
    </w:p>
    <w:p w14:paraId="76FCD0AE" w14:textId="77777777" w:rsidR="006657F4" w:rsidRDefault="006657F4">
      <w:pPr>
        <w:ind w:left="720" w:hanging="720"/>
        <w:rPr>
          <w:rFonts w:hint="cs"/>
          <w:rtl/>
        </w:rPr>
      </w:pPr>
      <w:r>
        <w:rPr>
          <w:rFonts w:hint="cs"/>
          <w:rtl/>
        </w:rPr>
        <w:tab/>
        <w:t>גם בני הזוג סהר הגיעו מקהיר והתגוררו אותה עת בביתה של זיוה.</w:t>
      </w:r>
    </w:p>
    <w:p w14:paraId="5BDE9566" w14:textId="77777777" w:rsidR="006657F4" w:rsidRDefault="006657F4">
      <w:pPr>
        <w:ind w:left="720" w:hanging="720"/>
        <w:rPr>
          <w:rFonts w:hint="cs"/>
          <w:rtl/>
        </w:rPr>
      </w:pPr>
    </w:p>
    <w:p w14:paraId="0516635E" w14:textId="77777777" w:rsidR="006657F4" w:rsidRDefault="006657F4">
      <w:pPr>
        <w:ind w:left="720" w:hanging="720"/>
        <w:rPr>
          <w:rFonts w:hint="cs"/>
          <w:rtl/>
        </w:rPr>
      </w:pPr>
      <w:r>
        <w:rPr>
          <w:rFonts w:hint="cs"/>
          <w:rtl/>
        </w:rPr>
        <w:tab/>
        <w:t>האחיות ביקשו לבקר את הסבא והסבתא והגיעו לצורך כך לדירה יחד עם אמיר ומשה, ללא זיוה.</w:t>
      </w:r>
    </w:p>
    <w:p w14:paraId="46EEC38C" w14:textId="77777777" w:rsidR="006657F4" w:rsidRDefault="006657F4">
      <w:pPr>
        <w:ind w:left="720" w:hanging="720"/>
        <w:rPr>
          <w:rFonts w:hint="cs"/>
          <w:rtl/>
        </w:rPr>
      </w:pPr>
    </w:p>
    <w:p w14:paraId="50D0A6C1" w14:textId="77777777" w:rsidR="006657F4" w:rsidRDefault="006657F4">
      <w:pPr>
        <w:ind w:left="720" w:hanging="720"/>
        <w:rPr>
          <w:rFonts w:hint="cs"/>
          <w:rtl/>
        </w:rPr>
      </w:pPr>
      <w:r>
        <w:rPr>
          <w:rFonts w:hint="cs"/>
          <w:rtl/>
        </w:rPr>
        <w:t>4.</w:t>
      </w:r>
      <w:r>
        <w:rPr>
          <w:rFonts w:hint="cs"/>
          <w:rtl/>
        </w:rPr>
        <w:tab/>
        <w:t>מצבם הבריאותי של הסבא והסבתא לא היה טוב. הסבתא היתה חולת אלצהיימר והשניים היו מטופלים ע"י מטפלת ועל ידי הנאשם לסרוגין.</w:t>
      </w:r>
    </w:p>
    <w:p w14:paraId="6F9A0C3B" w14:textId="77777777" w:rsidR="006657F4" w:rsidRDefault="006657F4">
      <w:pPr>
        <w:ind w:left="720" w:hanging="720"/>
        <w:rPr>
          <w:rFonts w:hint="cs"/>
          <w:rtl/>
        </w:rPr>
      </w:pPr>
    </w:p>
    <w:p w14:paraId="03D436A3" w14:textId="77777777" w:rsidR="006657F4" w:rsidRDefault="006657F4">
      <w:pPr>
        <w:ind w:left="720" w:hanging="720"/>
        <w:rPr>
          <w:rFonts w:hint="cs"/>
          <w:rtl/>
        </w:rPr>
      </w:pPr>
      <w:r>
        <w:rPr>
          <w:rFonts w:hint="cs"/>
          <w:rtl/>
        </w:rPr>
        <w:tab/>
        <w:t>עקב מחלת הסבתא הקפידו לנעול את דלת הדירה.</w:t>
      </w:r>
    </w:p>
    <w:p w14:paraId="7F40C0C9" w14:textId="77777777" w:rsidR="006657F4" w:rsidRDefault="006657F4">
      <w:pPr>
        <w:ind w:left="720" w:hanging="720"/>
        <w:rPr>
          <w:rFonts w:hint="cs"/>
          <w:rtl/>
        </w:rPr>
      </w:pPr>
    </w:p>
    <w:p w14:paraId="7230DA59" w14:textId="77777777" w:rsidR="006657F4" w:rsidRDefault="006657F4">
      <w:pPr>
        <w:ind w:left="720" w:hanging="720"/>
        <w:rPr>
          <w:rFonts w:hint="cs"/>
          <w:rtl/>
        </w:rPr>
      </w:pPr>
      <w:r>
        <w:rPr>
          <w:rFonts w:hint="cs"/>
          <w:rtl/>
        </w:rPr>
        <w:t>5.</w:t>
      </w:r>
      <w:r>
        <w:rPr>
          <w:rFonts w:hint="cs"/>
          <w:rtl/>
        </w:rPr>
        <w:tab/>
        <w:t>זיוה בתחילת עדותה לא היטיבה לזכור את שארע ואמרה שפתחה את הדלת הנעולה כדי שבנותיה יראו את הוריה. בהמשך תיקנה עצמה והעידה שהתקשרו אליה אמרו שהדלת נעולה וביקשו שתביא מפתח.</w:t>
      </w:r>
    </w:p>
    <w:p w14:paraId="573587EF" w14:textId="77777777" w:rsidR="006657F4" w:rsidRDefault="006657F4">
      <w:pPr>
        <w:ind w:left="720" w:hanging="720"/>
        <w:rPr>
          <w:rFonts w:hint="cs"/>
          <w:rtl/>
        </w:rPr>
      </w:pPr>
    </w:p>
    <w:p w14:paraId="3BACC28D" w14:textId="77777777" w:rsidR="006657F4" w:rsidRDefault="006657F4">
      <w:pPr>
        <w:ind w:left="720" w:hanging="720"/>
        <w:rPr>
          <w:rFonts w:hint="cs"/>
          <w:rtl/>
        </w:rPr>
      </w:pPr>
      <w:r>
        <w:rPr>
          <w:rFonts w:hint="cs"/>
          <w:rtl/>
        </w:rPr>
        <w:t>6.</w:t>
      </w:r>
      <w:r>
        <w:rPr>
          <w:rFonts w:hint="cs"/>
          <w:rtl/>
        </w:rPr>
        <w:tab/>
        <w:t>עדותה מתיישבת עם מרבית העדויות. משה אמיר ונועה העידו שהגיעו ללא זיוה ונתקלו בדלת נעולה.</w:t>
      </w:r>
    </w:p>
    <w:p w14:paraId="6DB0762F" w14:textId="77777777" w:rsidR="006657F4" w:rsidRDefault="006657F4">
      <w:pPr>
        <w:ind w:left="720" w:hanging="720"/>
        <w:rPr>
          <w:rFonts w:hint="cs"/>
          <w:rtl/>
        </w:rPr>
      </w:pPr>
    </w:p>
    <w:p w14:paraId="25B2D68C" w14:textId="77777777" w:rsidR="006657F4" w:rsidRDefault="006657F4">
      <w:pPr>
        <w:ind w:left="720" w:hanging="720"/>
        <w:rPr>
          <w:rFonts w:hint="cs"/>
          <w:rtl/>
        </w:rPr>
      </w:pPr>
      <w:r>
        <w:rPr>
          <w:rFonts w:hint="cs"/>
          <w:rtl/>
        </w:rPr>
        <w:tab/>
        <w:t>בשלב הזה נשלחו הבנות להביא את זיוה ואת המפתח, כדי שגם זיוה תוכל לראות את הוריה, שכן הנאשם מנע זאת מהם.</w:t>
      </w:r>
    </w:p>
    <w:p w14:paraId="58DD7ADF" w14:textId="77777777" w:rsidR="006657F4" w:rsidRDefault="006657F4">
      <w:pPr>
        <w:ind w:left="720" w:hanging="720"/>
        <w:rPr>
          <w:rFonts w:hint="cs"/>
          <w:rtl/>
        </w:rPr>
      </w:pPr>
    </w:p>
    <w:p w14:paraId="43BF97D3" w14:textId="77777777" w:rsidR="006657F4" w:rsidRDefault="006657F4">
      <w:pPr>
        <w:ind w:left="720" w:hanging="720"/>
        <w:rPr>
          <w:rFonts w:hint="cs"/>
          <w:rtl/>
        </w:rPr>
      </w:pPr>
      <w:r>
        <w:rPr>
          <w:rFonts w:hint="cs"/>
          <w:rtl/>
        </w:rPr>
        <w:tab/>
        <w:t>אמיר בתחילה לא זכר האם נועה נשארה איתם או נסעה עם אחיותיה. בהמשך אישר שהצטרפה אליהן.</w:t>
      </w:r>
    </w:p>
    <w:p w14:paraId="28305930" w14:textId="77777777" w:rsidR="006657F4" w:rsidRDefault="006657F4">
      <w:pPr>
        <w:ind w:left="720" w:hanging="720"/>
        <w:rPr>
          <w:rFonts w:hint="cs"/>
          <w:rtl/>
        </w:rPr>
      </w:pPr>
    </w:p>
    <w:p w14:paraId="61DA509D" w14:textId="77777777" w:rsidR="006657F4" w:rsidRDefault="006657F4">
      <w:pPr>
        <w:ind w:left="720" w:hanging="720"/>
        <w:rPr>
          <w:rFonts w:hint="cs"/>
          <w:rtl/>
        </w:rPr>
      </w:pPr>
      <w:r>
        <w:rPr>
          <w:rFonts w:hint="cs"/>
          <w:rtl/>
        </w:rPr>
        <w:tab/>
        <w:t>נועה לא זכרה שרצו להביא את המפתח אלא התמקדה בהבאת האם - זיוה.</w:t>
      </w:r>
    </w:p>
    <w:p w14:paraId="0F53907F" w14:textId="77777777" w:rsidR="006657F4" w:rsidRDefault="006657F4">
      <w:pPr>
        <w:ind w:left="720" w:hanging="720"/>
        <w:rPr>
          <w:rFonts w:hint="cs"/>
          <w:rtl/>
        </w:rPr>
      </w:pPr>
    </w:p>
    <w:p w14:paraId="13DB1C79" w14:textId="77777777" w:rsidR="006657F4" w:rsidRDefault="006657F4">
      <w:pPr>
        <w:ind w:left="720" w:hanging="720"/>
        <w:rPr>
          <w:rFonts w:hint="cs"/>
          <w:rtl/>
        </w:rPr>
      </w:pPr>
      <w:r>
        <w:rPr>
          <w:rFonts w:hint="cs"/>
          <w:rtl/>
        </w:rPr>
        <w:tab/>
        <w:t>זיוה העידה שהתקשרו והיא הלכה לדירת הוריה ברגל.</w:t>
      </w:r>
    </w:p>
    <w:p w14:paraId="57E01A9C" w14:textId="77777777" w:rsidR="006657F4" w:rsidRDefault="006657F4">
      <w:pPr>
        <w:ind w:left="720" w:hanging="720"/>
        <w:rPr>
          <w:rFonts w:hint="cs"/>
          <w:rtl/>
        </w:rPr>
      </w:pPr>
    </w:p>
    <w:p w14:paraId="4B69A58B" w14:textId="77777777" w:rsidR="006657F4" w:rsidRDefault="006657F4">
      <w:pPr>
        <w:ind w:left="720" w:hanging="720"/>
        <w:rPr>
          <w:rFonts w:hint="cs"/>
          <w:rtl/>
        </w:rPr>
      </w:pPr>
    </w:p>
    <w:p w14:paraId="2F009B4A" w14:textId="77777777" w:rsidR="006657F4" w:rsidRDefault="006657F4">
      <w:pPr>
        <w:ind w:left="720" w:hanging="720"/>
        <w:rPr>
          <w:rFonts w:hint="cs"/>
          <w:rtl/>
        </w:rPr>
      </w:pPr>
    </w:p>
    <w:p w14:paraId="45523EE6" w14:textId="77777777" w:rsidR="006657F4" w:rsidRDefault="006657F4">
      <w:pPr>
        <w:ind w:left="720" w:hanging="720"/>
        <w:rPr>
          <w:rFonts w:hint="cs"/>
          <w:rtl/>
        </w:rPr>
      </w:pPr>
      <w:r>
        <w:rPr>
          <w:rFonts w:hint="cs"/>
          <w:rtl/>
        </w:rPr>
        <w:lastRenderedPageBreak/>
        <w:t>7.</w:t>
      </w:r>
      <w:r>
        <w:rPr>
          <w:rFonts w:hint="cs"/>
          <w:rtl/>
        </w:rPr>
        <w:tab/>
        <w:t>כאשר ניגשו הבנות להביאה נותרו הבעלים, משה ואמיר, מחוץ לדירה. הם פגשו בנאשם מגיע עם שקית קניות, הציגו עצמם כחתנים של זיוה והוא איפשר להם להיכנס.</w:t>
      </w:r>
    </w:p>
    <w:p w14:paraId="7F43CF4C" w14:textId="77777777" w:rsidR="006657F4" w:rsidRDefault="006657F4">
      <w:pPr>
        <w:ind w:left="720" w:hanging="720"/>
        <w:rPr>
          <w:rFonts w:hint="cs"/>
          <w:rtl/>
        </w:rPr>
      </w:pPr>
    </w:p>
    <w:p w14:paraId="67749D54" w14:textId="77777777" w:rsidR="006657F4" w:rsidRDefault="006657F4">
      <w:pPr>
        <w:ind w:left="720" w:hanging="720"/>
        <w:rPr>
          <w:rFonts w:hint="cs"/>
          <w:rtl/>
        </w:rPr>
      </w:pPr>
      <w:r>
        <w:rPr>
          <w:rFonts w:hint="cs"/>
          <w:rtl/>
        </w:rPr>
        <w:tab/>
        <w:t>בדירה פגשו בסבתא במצב לא טוב, לאחר שעשתה את צרכיה בבגדיה.</w:t>
      </w:r>
    </w:p>
    <w:p w14:paraId="7FC49021" w14:textId="77777777" w:rsidR="006657F4" w:rsidRDefault="006657F4">
      <w:pPr>
        <w:ind w:left="720" w:hanging="720"/>
        <w:rPr>
          <w:rFonts w:hint="cs"/>
          <w:rtl/>
        </w:rPr>
      </w:pPr>
    </w:p>
    <w:p w14:paraId="32DA426B" w14:textId="77777777" w:rsidR="006657F4" w:rsidRDefault="006657F4">
      <w:pPr>
        <w:ind w:left="720" w:hanging="720"/>
        <w:rPr>
          <w:rFonts w:hint="cs"/>
          <w:rtl/>
        </w:rPr>
      </w:pPr>
      <w:r>
        <w:rPr>
          <w:rFonts w:hint="cs"/>
          <w:rtl/>
        </w:rPr>
        <w:t>8.</w:t>
      </w:r>
      <w:r>
        <w:rPr>
          <w:rFonts w:hint="cs"/>
          <w:rtl/>
        </w:rPr>
        <w:tab/>
        <w:t>בשלב הזה תאר משה קללות וגידופים כלפי אמיר, כלפי האחיות וכלפי זיוה. "לאמיר הוא אמר אני ארצח אותך" (עמ' 7 ש' 3; עמ' 11 ש' 21). כן איים לרצוח אחרים, לרבות את יעל, אשתו של אמיר.</w:t>
      </w:r>
    </w:p>
    <w:p w14:paraId="7A32C33B" w14:textId="77777777" w:rsidR="006657F4" w:rsidRDefault="006657F4">
      <w:pPr>
        <w:ind w:left="720" w:hanging="720"/>
        <w:rPr>
          <w:rFonts w:hint="cs"/>
          <w:rtl/>
        </w:rPr>
      </w:pPr>
    </w:p>
    <w:p w14:paraId="0878AFC3" w14:textId="77777777" w:rsidR="006657F4" w:rsidRDefault="006657F4">
      <w:pPr>
        <w:ind w:left="720" w:hanging="720"/>
        <w:rPr>
          <w:rFonts w:hint="cs"/>
          <w:rtl/>
        </w:rPr>
      </w:pPr>
      <w:r>
        <w:rPr>
          <w:rFonts w:hint="cs"/>
          <w:rtl/>
        </w:rPr>
        <w:tab/>
        <w:t>אמיר אמר לו אם אתה מסוגל לפגוע בה, הוא אמר רוצה לראות שאני רוצח אותך וניגש למטבח.</w:t>
      </w:r>
    </w:p>
    <w:p w14:paraId="18FB9319" w14:textId="77777777" w:rsidR="006657F4" w:rsidRDefault="006657F4">
      <w:pPr>
        <w:ind w:left="720" w:hanging="720"/>
        <w:rPr>
          <w:rFonts w:hint="cs"/>
          <w:rtl/>
        </w:rPr>
      </w:pPr>
    </w:p>
    <w:p w14:paraId="0646F5F6" w14:textId="77777777" w:rsidR="006657F4" w:rsidRDefault="006657F4">
      <w:pPr>
        <w:ind w:left="720" w:hanging="720"/>
        <w:rPr>
          <w:rFonts w:hint="cs"/>
          <w:rtl/>
        </w:rPr>
      </w:pPr>
      <w:r>
        <w:rPr>
          <w:rFonts w:hint="cs"/>
          <w:rtl/>
        </w:rPr>
        <w:tab/>
        <w:t>אמיר תאר כיצד לאחר שהכניסם החל לצעוק, לקלל, לאיים ונכנס למטבח. לדבריו אמר: "אני ארצח אתכם, אני אהרוג אתכם" (עמ' 30 ש' 9 - 10).</w:t>
      </w:r>
    </w:p>
    <w:p w14:paraId="6B56839B" w14:textId="77777777" w:rsidR="006657F4" w:rsidRDefault="006657F4">
      <w:pPr>
        <w:ind w:left="720" w:hanging="720"/>
        <w:rPr>
          <w:rFonts w:hint="cs"/>
          <w:rtl/>
        </w:rPr>
      </w:pPr>
    </w:p>
    <w:p w14:paraId="7103B5B6" w14:textId="77777777" w:rsidR="006657F4" w:rsidRDefault="006657F4">
      <w:pPr>
        <w:ind w:left="720" w:hanging="720"/>
        <w:rPr>
          <w:rFonts w:hint="cs"/>
          <w:rtl/>
        </w:rPr>
      </w:pPr>
      <w:r>
        <w:rPr>
          <w:rFonts w:hint="cs"/>
          <w:rtl/>
        </w:rPr>
        <w:t>9.</w:t>
      </w:r>
      <w:r>
        <w:rPr>
          <w:rFonts w:hint="cs"/>
          <w:rtl/>
        </w:rPr>
        <w:tab/>
        <w:t>מעדויות השניים לא ברור מדוע הגיב הנאשם כפי שהגיב לאחר שנאות להכניסם הביתה.</w:t>
      </w:r>
    </w:p>
    <w:p w14:paraId="365EF03E" w14:textId="77777777" w:rsidR="006657F4" w:rsidRDefault="006657F4">
      <w:pPr>
        <w:ind w:left="720" w:hanging="720"/>
        <w:rPr>
          <w:rFonts w:hint="cs"/>
          <w:rtl/>
        </w:rPr>
      </w:pPr>
    </w:p>
    <w:p w14:paraId="73334E5E" w14:textId="77777777" w:rsidR="006657F4" w:rsidRDefault="006657F4">
      <w:pPr>
        <w:ind w:left="720" w:hanging="720"/>
        <w:rPr>
          <w:rFonts w:hint="cs"/>
          <w:rtl/>
        </w:rPr>
      </w:pPr>
      <w:r>
        <w:rPr>
          <w:rFonts w:hint="cs"/>
          <w:rtl/>
        </w:rPr>
        <w:tab/>
        <w:t>נראה כי הנאשם בהודעתו נותן את התשובה. "הם דיברו איתי על להכניס את אמא לבית אבות...אמרתי להם שהנושא מטופל ע"י עו"ס ובימ"ש יחליט בשבוע הבא מה טוב להורי" (ת/1 ש' 12 - 14).</w:t>
      </w:r>
    </w:p>
    <w:p w14:paraId="12524FCE" w14:textId="77777777" w:rsidR="006657F4" w:rsidRDefault="006657F4">
      <w:pPr>
        <w:ind w:left="720" w:hanging="720"/>
        <w:rPr>
          <w:rFonts w:hint="cs"/>
          <w:rtl/>
        </w:rPr>
      </w:pPr>
    </w:p>
    <w:p w14:paraId="7ACC5BC9" w14:textId="77777777" w:rsidR="006657F4" w:rsidRDefault="006657F4">
      <w:pPr>
        <w:ind w:left="720" w:hanging="720"/>
        <w:rPr>
          <w:rFonts w:hint="cs"/>
          <w:rtl/>
        </w:rPr>
      </w:pPr>
    </w:p>
    <w:p w14:paraId="0CEA38F1" w14:textId="77777777" w:rsidR="006657F4" w:rsidRDefault="006657F4">
      <w:pPr>
        <w:ind w:left="720" w:hanging="720"/>
        <w:rPr>
          <w:rFonts w:hint="cs"/>
          <w:rtl/>
        </w:rPr>
      </w:pPr>
      <w:r>
        <w:rPr>
          <w:rFonts w:hint="cs"/>
          <w:rtl/>
        </w:rPr>
        <w:tab/>
        <w:t>בשלב הזה, גם אליבא להודעתו, החל ויכוח והם התחילו לקלל. פתאום שמע את זיוה והבנות למטה צועקות שיעשו אותו "הומלס". בעדות אמר שרק הבנות צעקו זאת.</w:t>
      </w:r>
    </w:p>
    <w:p w14:paraId="1097200A" w14:textId="77777777" w:rsidR="006657F4" w:rsidRDefault="006657F4">
      <w:pPr>
        <w:ind w:left="720" w:hanging="720"/>
        <w:rPr>
          <w:rFonts w:hint="cs"/>
          <w:rtl/>
        </w:rPr>
      </w:pPr>
    </w:p>
    <w:p w14:paraId="10B4D2BD" w14:textId="77777777" w:rsidR="006657F4" w:rsidRDefault="006657F4">
      <w:pPr>
        <w:ind w:left="720" w:hanging="720"/>
        <w:rPr>
          <w:rFonts w:hint="cs"/>
          <w:rtl/>
        </w:rPr>
      </w:pPr>
      <w:r>
        <w:rPr>
          <w:rFonts w:hint="cs"/>
          <w:rtl/>
        </w:rPr>
        <w:t>10.</w:t>
      </w:r>
      <w:r>
        <w:rPr>
          <w:rFonts w:hint="cs"/>
          <w:rtl/>
        </w:rPr>
        <w:tab/>
        <w:t>אליבא לעדות הנאשם קדמה לביקור שיחת טלפון עם אמיר במסגרתה אמר שיעשה אותו "הומלס".</w:t>
      </w:r>
    </w:p>
    <w:p w14:paraId="04054B7F" w14:textId="77777777" w:rsidR="006657F4" w:rsidRDefault="006657F4">
      <w:pPr>
        <w:ind w:left="720" w:hanging="720"/>
        <w:rPr>
          <w:rFonts w:hint="cs"/>
          <w:rtl/>
        </w:rPr>
      </w:pPr>
    </w:p>
    <w:p w14:paraId="5A2DE867" w14:textId="77777777" w:rsidR="006657F4" w:rsidRDefault="006657F4">
      <w:pPr>
        <w:ind w:left="720" w:hanging="720"/>
        <w:rPr>
          <w:rFonts w:hint="cs"/>
          <w:rtl/>
        </w:rPr>
      </w:pPr>
      <w:r>
        <w:rPr>
          <w:rFonts w:hint="cs"/>
          <w:rtl/>
        </w:rPr>
        <w:t xml:space="preserve"> </w:t>
      </w:r>
      <w:r>
        <w:rPr>
          <w:rFonts w:hint="cs"/>
          <w:rtl/>
        </w:rPr>
        <w:tab/>
        <w:t xml:space="preserve">לדבריו, כשחזר מהעבודה עם סלים ביד פתח את הדלת, ראה בדירה שני גברים שאינם מוכרים לו ונבהל. </w:t>
      </w:r>
    </w:p>
    <w:p w14:paraId="2E39AA22" w14:textId="77777777" w:rsidR="006657F4" w:rsidRDefault="006657F4">
      <w:pPr>
        <w:ind w:left="720" w:hanging="720"/>
        <w:rPr>
          <w:rFonts w:hint="cs"/>
          <w:rtl/>
        </w:rPr>
      </w:pPr>
    </w:p>
    <w:p w14:paraId="7540B7B6" w14:textId="77777777" w:rsidR="006657F4" w:rsidRDefault="006657F4">
      <w:pPr>
        <w:ind w:left="720" w:hanging="720"/>
        <w:rPr>
          <w:rFonts w:hint="cs"/>
          <w:rtl/>
        </w:rPr>
      </w:pPr>
      <w:r>
        <w:rPr>
          <w:rFonts w:hint="cs"/>
          <w:rtl/>
        </w:rPr>
        <w:tab/>
        <w:t>לאחר שהציגו עצמם אמר להם להסתלק למטה. הם אמרו שיעשו אותו "הומלס". זו הסיבה מדוע קישר בינם לבין שיחת הטלפון שבוע קודם.</w:t>
      </w:r>
    </w:p>
    <w:p w14:paraId="4ED4A765" w14:textId="77777777" w:rsidR="006657F4" w:rsidRDefault="006657F4">
      <w:pPr>
        <w:ind w:left="720" w:hanging="720"/>
        <w:rPr>
          <w:rFonts w:hint="cs"/>
          <w:rtl/>
        </w:rPr>
      </w:pPr>
    </w:p>
    <w:p w14:paraId="4F26A548" w14:textId="77777777" w:rsidR="006657F4" w:rsidRDefault="006657F4">
      <w:pPr>
        <w:ind w:left="720" w:hanging="720"/>
        <w:rPr>
          <w:rFonts w:hint="cs"/>
          <w:rtl/>
        </w:rPr>
      </w:pPr>
      <w:r>
        <w:rPr>
          <w:rFonts w:hint="cs"/>
          <w:rtl/>
        </w:rPr>
        <w:t>11.</w:t>
      </w:r>
      <w:r>
        <w:rPr>
          <w:rFonts w:hint="cs"/>
          <w:rtl/>
        </w:rPr>
        <w:tab/>
        <w:t>במטבח, עפ"י תאור השניים, נטל סכין. משה תאר סכין לחם עם להב באורך 35 ס"מ לערך. אמיר תאר סכין בשר שאורך הלהב 40 ס"מ.</w:t>
      </w:r>
    </w:p>
    <w:p w14:paraId="189FA1F6" w14:textId="77777777" w:rsidR="006657F4" w:rsidRDefault="006657F4">
      <w:pPr>
        <w:ind w:left="720" w:hanging="720"/>
        <w:rPr>
          <w:rFonts w:hint="cs"/>
          <w:rtl/>
        </w:rPr>
      </w:pPr>
    </w:p>
    <w:p w14:paraId="3F1515F0" w14:textId="77777777" w:rsidR="006657F4" w:rsidRDefault="006657F4">
      <w:pPr>
        <w:ind w:left="720" w:hanging="720"/>
        <w:rPr>
          <w:rFonts w:hint="cs"/>
          <w:rtl/>
        </w:rPr>
      </w:pPr>
      <w:r>
        <w:rPr>
          <w:rFonts w:hint="cs"/>
          <w:rtl/>
        </w:rPr>
        <w:tab/>
        <w:t>הוא הסתובב לכיוונם, נופף עם היד בתנועה מאיימת והתקדם לעברם.</w:t>
      </w:r>
    </w:p>
    <w:p w14:paraId="26F75B2D" w14:textId="77777777" w:rsidR="006657F4" w:rsidRDefault="006657F4">
      <w:pPr>
        <w:ind w:left="720" w:hanging="720"/>
        <w:rPr>
          <w:rFonts w:hint="cs"/>
          <w:rtl/>
        </w:rPr>
      </w:pPr>
    </w:p>
    <w:p w14:paraId="7A718FA8" w14:textId="77777777" w:rsidR="006657F4" w:rsidRDefault="006657F4">
      <w:pPr>
        <w:ind w:left="720" w:hanging="720"/>
        <w:rPr>
          <w:rtl/>
        </w:rPr>
      </w:pPr>
      <w:r>
        <w:tab/>
      </w:r>
      <w:r>
        <w:rPr>
          <w:rFonts w:hint="cs"/>
          <w:rtl/>
        </w:rPr>
        <w:t>אמיר, שהיה מעט קדימה, הרים כסא והניפו מעל הראש. משה הרים כסא כחוצץ והתקדם לעבר גופו של הנאשם כשהוא צועק לו לעזוב את הסכין.</w:t>
      </w:r>
    </w:p>
    <w:p w14:paraId="71A116B7" w14:textId="77777777" w:rsidR="006657F4" w:rsidRDefault="006657F4">
      <w:pPr>
        <w:ind w:left="720" w:hanging="720"/>
        <w:rPr>
          <w:rFonts w:hint="cs"/>
          <w:rtl/>
        </w:rPr>
      </w:pPr>
    </w:p>
    <w:p w14:paraId="4BF15FE5" w14:textId="77777777" w:rsidR="006657F4" w:rsidRDefault="006657F4">
      <w:pPr>
        <w:ind w:left="720"/>
        <w:rPr>
          <w:rFonts w:hint="cs"/>
          <w:rtl/>
        </w:rPr>
      </w:pPr>
      <w:r>
        <w:rPr>
          <w:rFonts w:hint="cs"/>
          <w:rtl/>
        </w:rPr>
        <w:t>לאחר 15 שניות - 1/2 דקה הניח הנאשם את הסכין על הטלויזיה. משה דחפה למרווח שבין המזנון לקיר והם יצאו מהדירה.</w:t>
      </w:r>
    </w:p>
    <w:p w14:paraId="05F89FF3" w14:textId="77777777" w:rsidR="006657F4" w:rsidRDefault="006657F4">
      <w:pPr>
        <w:ind w:left="720"/>
        <w:rPr>
          <w:rFonts w:hint="cs"/>
          <w:rtl/>
        </w:rPr>
      </w:pPr>
    </w:p>
    <w:p w14:paraId="2E1CD2E5" w14:textId="77777777" w:rsidR="006657F4" w:rsidRDefault="006657F4">
      <w:pPr>
        <w:ind w:left="720"/>
        <w:rPr>
          <w:rFonts w:hint="cs"/>
          <w:rtl/>
        </w:rPr>
      </w:pPr>
      <w:r>
        <w:rPr>
          <w:rFonts w:hint="cs"/>
          <w:rtl/>
        </w:rPr>
        <w:t>אמיר העיד בתחילה שהוא דחף את הסכין. לאחר שהוצגה בפני גרסת משה אישר שיכול ומשה עשה כן. מבחינתו היה חשוב שהסכין נוטרלה ולא משנה ע"י מי.</w:t>
      </w:r>
    </w:p>
    <w:p w14:paraId="22D355B6" w14:textId="77777777" w:rsidR="006657F4" w:rsidRDefault="006657F4">
      <w:pPr>
        <w:ind w:left="720"/>
        <w:rPr>
          <w:rFonts w:hint="cs"/>
          <w:rtl/>
        </w:rPr>
      </w:pPr>
    </w:p>
    <w:p w14:paraId="208BFBA3" w14:textId="77777777" w:rsidR="006657F4" w:rsidRDefault="006657F4">
      <w:pPr>
        <w:ind w:left="720"/>
        <w:rPr>
          <w:rFonts w:hint="cs"/>
          <w:rtl/>
        </w:rPr>
      </w:pPr>
      <w:r>
        <w:rPr>
          <w:rFonts w:hint="cs"/>
          <w:rtl/>
        </w:rPr>
        <w:t>השניים העידו שלשוטרים שהגיעו למקום מסרו על מיקומה.</w:t>
      </w:r>
    </w:p>
    <w:p w14:paraId="354171DC" w14:textId="77777777" w:rsidR="006657F4" w:rsidRDefault="006657F4">
      <w:pPr>
        <w:ind w:left="720"/>
        <w:rPr>
          <w:rFonts w:hint="cs"/>
          <w:rtl/>
        </w:rPr>
      </w:pPr>
    </w:p>
    <w:p w14:paraId="2AB9D000" w14:textId="77777777" w:rsidR="006657F4" w:rsidRDefault="006657F4">
      <w:pPr>
        <w:ind w:left="720" w:hanging="720"/>
        <w:rPr>
          <w:rFonts w:hint="cs"/>
          <w:rtl/>
        </w:rPr>
      </w:pPr>
      <w:r>
        <w:rPr>
          <w:rFonts w:hint="cs"/>
          <w:rtl/>
        </w:rPr>
        <w:t>12.</w:t>
      </w:r>
      <w:r>
        <w:rPr>
          <w:rFonts w:hint="cs"/>
          <w:rtl/>
        </w:rPr>
        <w:tab/>
        <w:t>אחד מהשוטרים, סמ"ר שלומי ישראל - ע"ת 3, העיד שהגיע עם כוח מתוגבר עקב הכרותו את הנפשות הפועלות.</w:t>
      </w:r>
    </w:p>
    <w:p w14:paraId="356D69FD" w14:textId="77777777" w:rsidR="006657F4" w:rsidRDefault="006657F4">
      <w:pPr>
        <w:ind w:left="720" w:hanging="720"/>
        <w:rPr>
          <w:rFonts w:hint="cs"/>
          <w:rtl/>
        </w:rPr>
      </w:pPr>
    </w:p>
    <w:p w14:paraId="4187EE85" w14:textId="77777777" w:rsidR="006657F4" w:rsidRDefault="006657F4">
      <w:pPr>
        <w:ind w:left="720" w:hanging="720"/>
        <w:rPr>
          <w:rFonts w:hint="cs"/>
          <w:rtl/>
        </w:rPr>
      </w:pPr>
      <w:r>
        <w:rPr>
          <w:rFonts w:hint="cs"/>
          <w:rtl/>
        </w:rPr>
        <w:tab/>
        <w:t>לדבריו, משה אמר לו שהחשוד דחף אותו והכה את אשתו. משה שלל אמירות אלה. כן אמר שהחזיק סכין, איים להורגם ורץ עם הסכין לעברם.</w:t>
      </w:r>
    </w:p>
    <w:p w14:paraId="16D63577" w14:textId="77777777" w:rsidR="006657F4" w:rsidRDefault="006657F4">
      <w:pPr>
        <w:ind w:left="720" w:hanging="720"/>
        <w:rPr>
          <w:rFonts w:hint="cs"/>
          <w:rtl/>
        </w:rPr>
      </w:pPr>
    </w:p>
    <w:p w14:paraId="32CDE535" w14:textId="77777777" w:rsidR="006657F4" w:rsidRDefault="006657F4">
      <w:pPr>
        <w:ind w:left="720" w:hanging="720"/>
        <w:rPr>
          <w:rFonts w:hint="cs"/>
          <w:rtl/>
        </w:rPr>
      </w:pPr>
      <w:r>
        <w:rPr>
          <w:rFonts w:hint="cs"/>
          <w:rtl/>
        </w:rPr>
        <w:tab/>
        <w:t>אמיר אישר את דבריו לעניין הסכין והשניים אמרו שהרימו כסאות כדי להודפו, לבל יפגע בהם עם הסכין.</w:t>
      </w:r>
    </w:p>
    <w:p w14:paraId="1FDEE6F7" w14:textId="77777777" w:rsidR="006657F4" w:rsidRDefault="006657F4">
      <w:pPr>
        <w:ind w:left="720" w:hanging="720"/>
        <w:rPr>
          <w:rFonts w:hint="cs"/>
          <w:rtl/>
        </w:rPr>
      </w:pPr>
    </w:p>
    <w:p w14:paraId="454F5ADC" w14:textId="77777777" w:rsidR="006657F4" w:rsidRDefault="006657F4">
      <w:pPr>
        <w:ind w:left="720" w:hanging="720"/>
        <w:rPr>
          <w:rFonts w:hint="cs"/>
          <w:rtl/>
        </w:rPr>
      </w:pPr>
      <w:r>
        <w:rPr>
          <w:rFonts w:hint="cs"/>
          <w:rtl/>
        </w:rPr>
        <w:tab/>
        <w:t>הנאשם, לדבריו, היה מאוד נסער. הוא התנהג בצורה אלימה מילולית וגם פיזית כאשר נתבקש להתלוות אליהם. לא איפשר להם לכובלו ונדרשו 4 שוטרים כדי להובילו בכוח לניידת.</w:t>
      </w:r>
    </w:p>
    <w:p w14:paraId="105D8E8E" w14:textId="77777777" w:rsidR="006657F4" w:rsidRDefault="006657F4">
      <w:pPr>
        <w:ind w:left="720" w:hanging="720"/>
        <w:rPr>
          <w:rFonts w:hint="cs"/>
          <w:rtl/>
        </w:rPr>
      </w:pPr>
    </w:p>
    <w:p w14:paraId="70328EE3" w14:textId="77777777" w:rsidR="006657F4" w:rsidRDefault="006657F4">
      <w:pPr>
        <w:ind w:left="720" w:hanging="720"/>
        <w:rPr>
          <w:rFonts w:hint="cs"/>
          <w:rtl/>
        </w:rPr>
      </w:pPr>
      <w:r>
        <w:rPr>
          <w:rFonts w:hint="cs"/>
          <w:rtl/>
        </w:rPr>
        <w:tab/>
        <w:t>הנאשם אישר שהיה נתון בסערת רגשות מאחר וקראו לו "הומלס".</w:t>
      </w:r>
    </w:p>
    <w:p w14:paraId="5EA0883C" w14:textId="77777777" w:rsidR="006657F4" w:rsidRDefault="006657F4">
      <w:pPr>
        <w:ind w:left="720" w:hanging="720"/>
        <w:rPr>
          <w:rFonts w:hint="cs"/>
          <w:rtl/>
        </w:rPr>
      </w:pPr>
    </w:p>
    <w:p w14:paraId="4F9743AE" w14:textId="77777777" w:rsidR="006657F4" w:rsidRDefault="006657F4">
      <w:pPr>
        <w:ind w:left="720" w:hanging="720"/>
        <w:rPr>
          <w:rFonts w:hint="cs"/>
          <w:rtl/>
        </w:rPr>
      </w:pPr>
      <w:r>
        <w:rPr>
          <w:rFonts w:hint="cs"/>
          <w:rtl/>
        </w:rPr>
        <w:tab/>
        <w:t>לעניין הסכין הבהיר שהבינו מהמודיע, משה או "מאיר" שפרטיו לא ידועים, שהסכין ככל הנראה הוחזר למטבח. הסכין בפועל לא אותר.</w:t>
      </w:r>
    </w:p>
    <w:p w14:paraId="790C5AE6" w14:textId="77777777" w:rsidR="006657F4" w:rsidRDefault="006657F4">
      <w:pPr>
        <w:ind w:left="720" w:hanging="720"/>
        <w:rPr>
          <w:rFonts w:hint="cs"/>
          <w:rtl/>
        </w:rPr>
      </w:pPr>
    </w:p>
    <w:p w14:paraId="6A0830F3" w14:textId="77777777" w:rsidR="006657F4" w:rsidRDefault="006657F4">
      <w:pPr>
        <w:ind w:left="720" w:hanging="720"/>
        <w:rPr>
          <w:rFonts w:hint="cs"/>
          <w:rtl/>
        </w:rPr>
      </w:pPr>
    </w:p>
    <w:p w14:paraId="574ABCCF" w14:textId="77777777" w:rsidR="006657F4" w:rsidRDefault="006657F4">
      <w:pPr>
        <w:ind w:left="720" w:hanging="720"/>
        <w:rPr>
          <w:rFonts w:hint="cs"/>
          <w:rtl/>
        </w:rPr>
      </w:pPr>
    </w:p>
    <w:p w14:paraId="693A2591" w14:textId="77777777" w:rsidR="006657F4" w:rsidRDefault="006657F4">
      <w:pPr>
        <w:ind w:left="720" w:hanging="720"/>
        <w:rPr>
          <w:rFonts w:hint="cs"/>
          <w:rtl/>
        </w:rPr>
      </w:pPr>
      <w:r>
        <w:rPr>
          <w:rFonts w:hint="cs"/>
          <w:rtl/>
        </w:rPr>
        <w:tab/>
        <w:t>נראה כי השוטרים היו לא פחות נסערים מהנאשם ולכן לא עשו די לאיתור הסכין. מאמינה אני למשה ולאמיר שמסרו על מיקומו, אך אין לדעת עם מי מבין השוטרים שוחחו. על פניו נראה כי עם סמ"ר ישראל לא שוחחו.</w:t>
      </w:r>
    </w:p>
    <w:p w14:paraId="76C019BE" w14:textId="77777777" w:rsidR="006657F4" w:rsidRDefault="006657F4">
      <w:pPr>
        <w:ind w:left="720" w:hanging="720"/>
        <w:rPr>
          <w:rFonts w:hint="cs"/>
          <w:rtl/>
        </w:rPr>
      </w:pPr>
    </w:p>
    <w:p w14:paraId="42A887B5" w14:textId="77777777" w:rsidR="006657F4" w:rsidRDefault="006657F4">
      <w:pPr>
        <w:ind w:left="720" w:hanging="720"/>
        <w:rPr>
          <w:rFonts w:hint="cs"/>
          <w:rtl/>
        </w:rPr>
      </w:pPr>
      <w:r>
        <w:rPr>
          <w:rFonts w:hint="cs"/>
          <w:rtl/>
        </w:rPr>
        <w:t>13.</w:t>
      </w:r>
      <w:r>
        <w:rPr>
          <w:rFonts w:hint="cs"/>
          <w:rtl/>
        </w:rPr>
        <w:tab/>
        <w:t>הנאשם הכחיש שימוש בסכין אך אישר שאמיר, אותו כינה "הכלב הזה", החזיק כסא. לא ברור מדבריו האם משה גם החזיק אם לאו.</w:t>
      </w:r>
    </w:p>
    <w:p w14:paraId="566B03FE" w14:textId="77777777" w:rsidR="006657F4" w:rsidRDefault="006657F4">
      <w:pPr>
        <w:ind w:left="720" w:hanging="720"/>
        <w:rPr>
          <w:rFonts w:hint="cs"/>
          <w:rtl/>
        </w:rPr>
      </w:pPr>
    </w:p>
    <w:p w14:paraId="62850DEC" w14:textId="77777777" w:rsidR="006657F4" w:rsidRDefault="006657F4">
      <w:pPr>
        <w:ind w:left="720" w:hanging="720"/>
        <w:rPr>
          <w:rFonts w:hint="cs"/>
          <w:rtl/>
        </w:rPr>
      </w:pPr>
      <w:r>
        <w:rPr>
          <w:rFonts w:hint="cs"/>
          <w:rtl/>
        </w:rPr>
        <w:t>14.</w:t>
      </w:r>
      <w:r>
        <w:rPr>
          <w:rFonts w:hint="cs"/>
          <w:rtl/>
        </w:rPr>
        <w:tab/>
        <w:t>כשיצאו מהדירה משה העיד שבמדרגות ראו את הבנות ואת זיוה. התפתח ויכוח בין הנאשם לבינן והושמעו קללות הדדיות. כן אישר שאחת מהבנות צעקה לעברו שיעשו אותו "הומלס".</w:t>
      </w:r>
      <w:r>
        <w:rPr>
          <w:rFonts w:hint="cs"/>
          <w:rtl/>
        </w:rPr>
        <w:tab/>
        <w:t>הוא לא זכר שהן נכנסו לדירה.</w:t>
      </w:r>
    </w:p>
    <w:p w14:paraId="25741118" w14:textId="77777777" w:rsidR="006657F4" w:rsidRDefault="006657F4">
      <w:pPr>
        <w:ind w:left="720" w:hanging="720"/>
        <w:rPr>
          <w:rFonts w:hint="cs"/>
          <w:rtl/>
        </w:rPr>
      </w:pPr>
    </w:p>
    <w:p w14:paraId="70C090F2" w14:textId="77777777" w:rsidR="006657F4" w:rsidRDefault="006657F4">
      <w:pPr>
        <w:ind w:left="720" w:hanging="720"/>
        <w:rPr>
          <w:rFonts w:hint="cs"/>
          <w:rtl/>
        </w:rPr>
      </w:pPr>
      <w:r>
        <w:rPr>
          <w:rFonts w:hint="cs"/>
          <w:rtl/>
        </w:rPr>
        <w:tab/>
        <w:t>אשתו נועה נזכרה שאפילו הצליחה לגשת לסבא ולחבקו.</w:t>
      </w:r>
    </w:p>
    <w:p w14:paraId="26857BD7" w14:textId="77777777" w:rsidR="006657F4" w:rsidRDefault="006657F4">
      <w:pPr>
        <w:ind w:left="720" w:hanging="720"/>
        <w:rPr>
          <w:rFonts w:hint="cs"/>
          <w:rtl/>
        </w:rPr>
      </w:pPr>
    </w:p>
    <w:p w14:paraId="69ECBE8B" w14:textId="77777777" w:rsidR="006657F4" w:rsidRDefault="006657F4">
      <w:pPr>
        <w:ind w:left="720" w:hanging="720"/>
        <w:rPr>
          <w:rFonts w:hint="cs"/>
          <w:rtl/>
        </w:rPr>
      </w:pPr>
      <w:r>
        <w:rPr>
          <w:rFonts w:hint="cs"/>
          <w:rtl/>
        </w:rPr>
        <w:tab/>
        <w:t>אמיר זכר שהן נכנסו לדירה. הנאשם המשיך לקלל ולאיים ובאיזה שהוא שלב סטר לזיוה. במשטרה אמר שהוא חושב שסטר לה במדרגות.</w:t>
      </w:r>
    </w:p>
    <w:p w14:paraId="3A56D9BA" w14:textId="77777777" w:rsidR="006657F4" w:rsidRDefault="006657F4">
      <w:pPr>
        <w:ind w:left="720" w:hanging="720"/>
        <w:rPr>
          <w:rFonts w:hint="cs"/>
          <w:rtl/>
        </w:rPr>
      </w:pPr>
    </w:p>
    <w:p w14:paraId="30EB7862" w14:textId="77777777" w:rsidR="006657F4" w:rsidRDefault="006657F4">
      <w:pPr>
        <w:ind w:left="720" w:hanging="720"/>
        <w:rPr>
          <w:rFonts w:hint="cs"/>
          <w:rtl/>
        </w:rPr>
      </w:pPr>
      <w:r>
        <w:rPr>
          <w:rFonts w:hint="cs"/>
          <w:rtl/>
        </w:rPr>
        <w:tab/>
        <w:t>זיוה העידה שנכנסה לדירה. בדירה נתן לה הנאשם דחיפות וסטירות משני הצדדים והיא ברחה מתחת לבניין. במשטרה ציינה סטירה.</w:t>
      </w:r>
    </w:p>
    <w:p w14:paraId="547609D6" w14:textId="77777777" w:rsidR="006657F4" w:rsidRDefault="006657F4">
      <w:pPr>
        <w:ind w:left="720" w:hanging="720"/>
        <w:rPr>
          <w:rFonts w:hint="cs"/>
          <w:rtl/>
        </w:rPr>
      </w:pPr>
    </w:p>
    <w:p w14:paraId="4F644676" w14:textId="77777777" w:rsidR="006657F4" w:rsidRDefault="006657F4">
      <w:pPr>
        <w:ind w:left="720" w:hanging="720"/>
        <w:rPr>
          <w:rFonts w:hint="cs"/>
          <w:rtl/>
        </w:rPr>
      </w:pPr>
      <w:r>
        <w:rPr>
          <w:rFonts w:hint="cs"/>
          <w:rtl/>
        </w:rPr>
        <w:tab/>
        <w:t>נועה תארה תפיסת יד של אחותה ושל זיוה.</w:t>
      </w:r>
    </w:p>
    <w:p w14:paraId="54EFF009" w14:textId="77777777" w:rsidR="006657F4" w:rsidRDefault="006657F4">
      <w:pPr>
        <w:ind w:left="720" w:hanging="720"/>
        <w:rPr>
          <w:rFonts w:hint="cs"/>
          <w:rtl/>
        </w:rPr>
      </w:pPr>
    </w:p>
    <w:p w14:paraId="13D87AF0" w14:textId="77777777" w:rsidR="006657F4" w:rsidRDefault="006657F4">
      <w:pPr>
        <w:ind w:left="720" w:hanging="720"/>
        <w:rPr>
          <w:rFonts w:hint="cs"/>
          <w:rtl/>
        </w:rPr>
      </w:pPr>
    </w:p>
    <w:p w14:paraId="72F111B7" w14:textId="77777777" w:rsidR="006657F4" w:rsidRDefault="006657F4">
      <w:pPr>
        <w:ind w:left="720" w:hanging="720"/>
        <w:rPr>
          <w:rFonts w:hint="cs"/>
          <w:rtl/>
        </w:rPr>
      </w:pPr>
    </w:p>
    <w:p w14:paraId="25419317" w14:textId="77777777" w:rsidR="006657F4" w:rsidRDefault="006657F4">
      <w:pPr>
        <w:ind w:left="720" w:hanging="720"/>
        <w:rPr>
          <w:rFonts w:hint="cs"/>
          <w:rtl/>
        </w:rPr>
      </w:pPr>
      <w:r>
        <w:rPr>
          <w:rFonts w:hint="cs"/>
          <w:rtl/>
        </w:rPr>
        <w:t>15.</w:t>
      </w:r>
      <w:r>
        <w:rPr>
          <w:rFonts w:hint="cs"/>
          <w:rtl/>
        </w:rPr>
        <w:tab/>
        <w:t>הנאשם אישר שזיוה עלתה למעלה וביקשה שיאפשר לבנות לראות את סבא וסבתא. הוא סירב מאחר ועשו לו פרובוקציה.</w:t>
      </w:r>
    </w:p>
    <w:p w14:paraId="5FB4ABB3" w14:textId="77777777" w:rsidR="006657F4" w:rsidRDefault="006657F4">
      <w:pPr>
        <w:ind w:left="720" w:hanging="720"/>
        <w:rPr>
          <w:rFonts w:hint="cs"/>
          <w:rtl/>
        </w:rPr>
      </w:pPr>
    </w:p>
    <w:p w14:paraId="312BE3C5" w14:textId="77777777" w:rsidR="006657F4" w:rsidRDefault="006657F4">
      <w:pPr>
        <w:ind w:left="720" w:hanging="720"/>
        <w:rPr>
          <w:rFonts w:hint="cs"/>
          <w:rtl/>
        </w:rPr>
      </w:pPr>
      <w:r>
        <w:rPr>
          <w:rFonts w:hint="cs"/>
          <w:rtl/>
        </w:rPr>
        <w:t>16.</w:t>
      </w:r>
      <w:r>
        <w:rPr>
          <w:rFonts w:hint="cs"/>
          <w:rtl/>
        </w:rPr>
        <w:tab/>
        <w:t>כשהנאשם למעלה והבנות עם זיוה והבעלים למטה הוציא הנאשם את איבר מינו כלפי נועה, כשהמעשה מלווה באמירות מגונות (עדות משה עמ' 8 ש' 7; עדות נועה עמ' 20 ש' 3 - 4; עדות אמיר עמ' 31 ש' 1 - 3).</w:t>
      </w:r>
    </w:p>
    <w:p w14:paraId="7BCDCC10" w14:textId="77777777" w:rsidR="006657F4" w:rsidRDefault="006657F4">
      <w:pPr>
        <w:ind w:left="720" w:hanging="720"/>
        <w:rPr>
          <w:rFonts w:hint="cs"/>
          <w:rtl/>
        </w:rPr>
      </w:pPr>
    </w:p>
    <w:p w14:paraId="211A774D" w14:textId="77777777" w:rsidR="006657F4" w:rsidRDefault="006657F4">
      <w:pPr>
        <w:ind w:left="720" w:hanging="720"/>
        <w:rPr>
          <w:rFonts w:hint="cs"/>
          <w:rtl/>
        </w:rPr>
      </w:pPr>
      <w:r>
        <w:rPr>
          <w:rFonts w:hint="cs"/>
          <w:rtl/>
        </w:rPr>
        <w:tab/>
        <w:t>נראה מהעדויות כי נועה היתה דומיננטית, משאישרה קללות הדדיות ואמירה שלה או של אחותה שיעשו אותו "הומלס". בעדות חזרה ואמרה "הוא הומלס. בכל מקרה נעשה אותו הומלס" (עמ' 22 ש' 22). זה יכול להבהיר מדוע החשיפה נעשתה לעברה דווקא כשהיא מלווה באמירות.</w:t>
      </w:r>
    </w:p>
    <w:p w14:paraId="0F5F979F" w14:textId="77777777" w:rsidR="006657F4" w:rsidRDefault="006657F4">
      <w:pPr>
        <w:ind w:left="720" w:hanging="720"/>
        <w:rPr>
          <w:rFonts w:hint="cs"/>
          <w:rtl/>
        </w:rPr>
      </w:pPr>
    </w:p>
    <w:p w14:paraId="61486FA6" w14:textId="77777777" w:rsidR="006657F4" w:rsidRDefault="006657F4">
      <w:pPr>
        <w:ind w:left="720" w:hanging="720"/>
        <w:rPr>
          <w:rFonts w:hint="cs"/>
          <w:rtl/>
        </w:rPr>
      </w:pPr>
      <w:r>
        <w:rPr>
          <w:rFonts w:hint="cs"/>
          <w:rtl/>
        </w:rPr>
        <w:t>17.</w:t>
      </w:r>
      <w:r>
        <w:rPr>
          <w:rFonts w:hint="cs"/>
          <w:rtl/>
        </w:rPr>
        <w:tab/>
        <w:t>הנאשם הכחיש את המתואר.</w:t>
      </w:r>
    </w:p>
    <w:p w14:paraId="32F018AF" w14:textId="77777777" w:rsidR="006657F4" w:rsidRDefault="006657F4">
      <w:pPr>
        <w:ind w:left="720" w:hanging="720"/>
        <w:rPr>
          <w:rFonts w:hint="cs"/>
          <w:rtl/>
        </w:rPr>
      </w:pPr>
    </w:p>
    <w:p w14:paraId="3FEFC233" w14:textId="77777777" w:rsidR="006657F4" w:rsidRDefault="006657F4">
      <w:pPr>
        <w:ind w:left="720" w:hanging="720"/>
        <w:rPr>
          <w:rFonts w:hint="cs"/>
          <w:rtl/>
        </w:rPr>
      </w:pPr>
      <w:r>
        <w:rPr>
          <w:rFonts w:hint="cs"/>
          <w:rtl/>
        </w:rPr>
        <w:t>18.</w:t>
      </w:r>
      <w:r>
        <w:rPr>
          <w:rFonts w:hint="cs"/>
          <w:rtl/>
        </w:rPr>
        <w:tab/>
        <w:t>באותו השלב הסבתא ירדה במדרגות לעברם והנאשם הרימה והכניסה חזרה לדירה.</w:t>
      </w:r>
    </w:p>
    <w:p w14:paraId="6BF9E316" w14:textId="77777777" w:rsidR="006657F4" w:rsidRDefault="006657F4">
      <w:pPr>
        <w:ind w:left="720" w:hanging="720"/>
        <w:rPr>
          <w:rFonts w:hint="cs"/>
          <w:rtl/>
        </w:rPr>
      </w:pPr>
    </w:p>
    <w:p w14:paraId="6C89A48C" w14:textId="77777777" w:rsidR="006657F4" w:rsidRDefault="006657F4">
      <w:pPr>
        <w:ind w:left="720" w:hanging="720"/>
        <w:rPr>
          <w:rFonts w:hint="cs"/>
          <w:rtl/>
        </w:rPr>
      </w:pPr>
      <w:r>
        <w:rPr>
          <w:rFonts w:hint="cs"/>
          <w:rtl/>
        </w:rPr>
        <w:t>19.</w:t>
      </w:r>
      <w:r>
        <w:rPr>
          <w:rFonts w:hint="cs"/>
          <w:rtl/>
        </w:rPr>
        <w:tab/>
        <w:t>המשטרה הוזעקה למקום ועצרה את הנאשם, תוך שימוש בכוח, כמתואר.</w:t>
      </w:r>
    </w:p>
    <w:p w14:paraId="777A7BE1" w14:textId="77777777" w:rsidR="006657F4" w:rsidRDefault="006657F4">
      <w:pPr>
        <w:ind w:left="720" w:hanging="720"/>
        <w:rPr>
          <w:rFonts w:hint="cs"/>
          <w:rtl/>
        </w:rPr>
      </w:pPr>
    </w:p>
    <w:p w14:paraId="30EF4BAB" w14:textId="77777777" w:rsidR="006657F4" w:rsidRDefault="006657F4">
      <w:pPr>
        <w:ind w:left="720" w:hanging="720"/>
        <w:rPr>
          <w:rFonts w:hint="cs"/>
          <w:rtl/>
        </w:rPr>
      </w:pPr>
      <w:r>
        <w:rPr>
          <w:rFonts w:hint="cs"/>
          <w:rtl/>
        </w:rPr>
        <w:t>20.</w:t>
      </w:r>
      <w:r>
        <w:rPr>
          <w:rFonts w:hint="cs"/>
          <w:rtl/>
        </w:rPr>
        <w:tab/>
        <w:t>גם נועה וגם אמיר העידו שיעל, אשתו של אמיר, מסרה עדות במשטרה. בפועל הודעתה אינה בנמצא.</w:t>
      </w:r>
    </w:p>
    <w:p w14:paraId="6736AC5F" w14:textId="77777777" w:rsidR="006657F4" w:rsidRDefault="006657F4">
      <w:pPr>
        <w:ind w:left="720" w:hanging="720"/>
        <w:rPr>
          <w:rFonts w:hint="cs"/>
          <w:rtl/>
        </w:rPr>
      </w:pPr>
    </w:p>
    <w:p w14:paraId="377F9CC4" w14:textId="77777777" w:rsidR="006657F4" w:rsidRDefault="006657F4">
      <w:pPr>
        <w:ind w:left="720" w:hanging="720"/>
        <w:rPr>
          <w:rFonts w:hint="cs"/>
          <w:rtl/>
        </w:rPr>
      </w:pPr>
    </w:p>
    <w:p w14:paraId="35ADE664" w14:textId="77777777" w:rsidR="006657F4" w:rsidRDefault="006657F4">
      <w:pPr>
        <w:ind w:left="720" w:hanging="720"/>
        <w:rPr>
          <w:rFonts w:hint="cs"/>
          <w:rtl/>
        </w:rPr>
      </w:pPr>
    </w:p>
    <w:p w14:paraId="6B6C6656" w14:textId="77777777" w:rsidR="006657F4" w:rsidRDefault="006657F4">
      <w:pPr>
        <w:ind w:left="720" w:hanging="720"/>
        <w:rPr>
          <w:rFonts w:hint="cs"/>
          <w:rtl/>
        </w:rPr>
      </w:pPr>
    </w:p>
    <w:p w14:paraId="389EF38B" w14:textId="77777777" w:rsidR="006657F4" w:rsidRDefault="006657F4">
      <w:pPr>
        <w:ind w:left="720" w:hanging="720"/>
        <w:rPr>
          <w:rFonts w:hint="cs"/>
          <w:rtl/>
        </w:rPr>
      </w:pPr>
      <w:r>
        <w:rPr>
          <w:rFonts w:hint="cs"/>
          <w:rtl/>
        </w:rPr>
        <w:t>21.</w:t>
      </w:r>
      <w:r>
        <w:rPr>
          <w:rFonts w:hint="cs"/>
          <w:rtl/>
        </w:rPr>
        <w:tab/>
        <w:t>אין חולק שכל הארבעה, משה נעה אמיר וזיוה, שוחחו אחד עם השני בתחנת המשטרה עוד בטרם מסירת העדות, וכל אחד תאר את שארע מבחינתו. משכך יש להתייחס בזהירות לעדותם.</w:t>
      </w:r>
    </w:p>
    <w:p w14:paraId="44F1F08A" w14:textId="77777777" w:rsidR="006657F4" w:rsidRDefault="006657F4">
      <w:pPr>
        <w:ind w:left="720" w:hanging="720"/>
        <w:rPr>
          <w:rFonts w:hint="cs"/>
          <w:rtl/>
        </w:rPr>
      </w:pPr>
    </w:p>
    <w:p w14:paraId="10A5BE32" w14:textId="77777777" w:rsidR="006657F4" w:rsidRDefault="006657F4">
      <w:pPr>
        <w:ind w:left="720" w:hanging="720"/>
        <w:rPr>
          <w:rFonts w:hint="cs"/>
          <w:rtl/>
        </w:rPr>
      </w:pPr>
      <w:r>
        <w:rPr>
          <w:rFonts w:hint="cs"/>
          <w:rtl/>
        </w:rPr>
        <w:t>22.</w:t>
      </w:r>
      <w:r>
        <w:rPr>
          <w:rFonts w:hint="cs"/>
          <w:rtl/>
        </w:rPr>
        <w:tab/>
        <w:t>הנאשם הכחיש את כל המיוחס וטען לפרובוקציה עקב רצון זיוה ובנותיה להוציא את ההורים מהבית ולקבל 1/4 מהדירה.</w:t>
      </w:r>
    </w:p>
    <w:p w14:paraId="417E3265" w14:textId="77777777" w:rsidR="006657F4" w:rsidRDefault="006657F4">
      <w:pPr>
        <w:ind w:left="720" w:hanging="720"/>
        <w:rPr>
          <w:rFonts w:hint="cs"/>
          <w:rtl/>
        </w:rPr>
      </w:pPr>
    </w:p>
    <w:p w14:paraId="2160294E" w14:textId="77777777" w:rsidR="006657F4" w:rsidRDefault="006657F4">
      <w:pPr>
        <w:ind w:left="720" w:hanging="720"/>
        <w:rPr>
          <w:rFonts w:hint="cs"/>
          <w:rtl/>
        </w:rPr>
      </w:pPr>
      <w:r>
        <w:rPr>
          <w:rFonts w:hint="cs"/>
          <w:rtl/>
        </w:rPr>
        <w:tab/>
        <w:t>בפועל ההורים הוצאו מהבית והוא נדרש לשלם 500$ למימון שהותם בבית האבות.</w:t>
      </w:r>
    </w:p>
    <w:p w14:paraId="011D5C4C" w14:textId="77777777" w:rsidR="006657F4" w:rsidRDefault="006657F4">
      <w:pPr>
        <w:ind w:left="720" w:hanging="720"/>
        <w:rPr>
          <w:rFonts w:hint="cs"/>
          <w:rtl/>
        </w:rPr>
      </w:pPr>
    </w:p>
    <w:p w14:paraId="5E6A839C" w14:textId="77777777" w:rsidR="006657F4" w:rsidRDefault="006657F4">
      <w:pPr>
        <w:ind w:left="720" w:hanging="720"/>
        <w:rPr>
          <w:rFonts w:hint="cs"/>
          <w:rtl/>
        </w:rPr>
      </w:pPr>
      <w:r>
        <w:rPr>
          <w:rFonts w:hint="cs"/>
          <w:rtl/>
        </w:rPr>
        <w:tab/>
        <w:t>כל שנאות לומר שקיבל "קריזה" וכעס כאשר אמיר קרא לו "הומלס". תגובתו היתה "חתיכת זבל תעופו שניכם מפה" (עמ' 56 ש' 18 - 19).</w:t>
      </w:r>
    </w:p>
    <w:p w14:paraId="3747D3C3" w14:textId="77777777" w:rsidR="006657F4" w:rsidRDefault="006657F4">
      <w:pPr>
        <w:ind w:left="720" w:hanging="720"/>
        <w:rPr>
          <w:rFonts w:hint="cs"/>
          <w:rtl/>
        </w:rPr>
      </w:pPr>
    </w:p>
    <w:p w14:paraId="5993A7D8" w14:textId="77777777" w:rsidR="006657F4" w:rsidRDefault="006657F4">
      <w:pPr>
        <w:ind w:left="720" w:hanging="720"/>
        <w:rPr>
          <w:rFonts w:hint="cs"/>
          <w:rtl/>
        </w:rPr>
      </w:pPr>
      <w:r>
        <w:rPr>
          <w:rFonts w:hint="cs"/>
          <w:rtl/>
        </w:rPr>
        <w:tab/>
        <w:t>כן אישר שכאשר החל הויכוח והוא הורה להם להסתלק אמיר הרים כסא. הוא ניגש אליו "עם קצת אגרסיביות" ואמר עכשיו אתה עוזב את הדירה (עמ' 54            ש' 2 - 5). מה משמע אגרסיבי מבחינתו לא פרט.</w:t>
      </w:r>
    </w:p>
    <w:p w14:paraId="109AF8AA" w14:textId="77777777" w:rsidR="006657F4" w:rsidRDefault="006657F4">
      <w:pPr>
        <w:ind w:left="720" w:hanging="720"/>
        <w:rPr>
          <w:rFonts w:hint="cs"/>
          <w:rtl/>
        </w:rPr>
      </w:pPr>
    </w:p>
    <w:p w14:paraId="24425A84" w14:textId="77777777" w:rsidR="006657F4" w:rsidRDefault="006657F4">
      <w:pPr>
        <w:ind w:left="720" w:hanging="720"/>
        <w:rPr>
          <w:rFonts w:hint="cs"/>
          <w:rtl/>
        </w:rPr>
      </w:pPr>
      <w:r>
        <w:rPr>
          <w:rFonts w:hint="cs"/>
          <w:rtl/>
        </w:rPr>
        <w:t>23.</w:t>
      </w:r>
      <w:r>
        <w:rPr>
          <w:rFonts w:hint="cs"/>
          <w:rtl/>
        </w:rPr>
        <w:tab/>
        <w:t>סערת הרגשות בה היה נתון בזמן הארוע היתה גם מנת חלקו במהלך הדיונים.</w:t>
      </w:r>
    </w:p>
    <w:p w14:paraId="20973BBE" w14:textId="77777777" w:rsidR="006657F4" w:rsidRDefault="006657F4">
      <w:pPr>
        <w:ind w:left="720" w:hanging="720"/>
        <w:rPr>
          <w:rFonts w:hint="cs"/>
          <w:rtl/>
        </w:rPr>
      </w:pPr>
    </w:p>
    <w:p w14:paraId="64DBADEE" w14:textId="77777777" w:rsidR="006657F4" w:rsidRDefault="006657F4">
      <w:pPr>
        <w:ind w:left="720" w:hanging="720"/>
        <w:rPr>
          <w:rFonts w:hint="cs"/>
          <w:rtl/>
        </w:rPr>
      </w:pPr>
      <w:r>
        <w:rPr>
          <w:rFonts w:hint="cs"/>
          <w:rtl/>
        </w:rPr>
        <w:tab/>
        <w:t>הוא היה מאוד טעון, ביקש לצאת מהאולם, התפרץ והעיר הערות גם לאחר שנתבקש פעם אחר פעם לא להפריע. עזב את האולם כשנועה העידה שיעשו אותו "הומלס". לעבר אחותו, מלבד התפרצויות הכעס והצעקות, ניגש, והיה צורך בהתערבות המשמר כדי להרגיעו (עמ' 8 ש' 10; עמ' 9 ש' 6, 12; עמ' 18 ש' 8,             13 - 14, 16 - 17; עמ' 22 ש' 24; עמ' 23 ש' 9, 11; עמ' 24 ש' 21; עמ' 28 ש' 9 - 11, 22; עמ' 34 ש' 1; עמ' 35 ש' 6; עמ' 38 ש' 4; עמ' 39 ש' 7, 11, 19; עמ' 41 ש' 7,           9 - 12; עמ' 42 ש' 1, 24; עמ' 44 ש'17 - 18; עמ' 45 ש' 3).</w:t>
      </w:r>
    </w:p>
    <w:p w14:paraId="5AAC6F5B" w14:textId="77777777" w:rsidR="006657F4" w:rsidRDefault="006657F4">
      <w:pPr>
        <w:ind w:left="720" w:hanging="720"/>
        <w:rPr>
          <w:rFonts w:hint="cs"/>
          <w:rtl/>
        </w:rPr>
      </w:pPr>
    </w:p>
    <w:p w14:paraId="2438E57B" w14:textId="77777777" w:rsidR="006657F4" w:rsidRDefault="006657F4">
      <w:pPr>
        <w:ind w:left="720" w:hanging="720"/>
        <w:rPr>
          <w:rFonts w:hint="cs"/>
          <w:rtl/>
        </w:rPr>
      </w:pPr>
      <w:r>
        <w:rPr>
          <w:rFonts w:hint="cs"/>
          <w:rtl/>
        </w:rPr>
        <w:tab/>
        <w:t>נראה כי הוא עצמו היטיב לתאר את מצבו:</w:t>
      </w:r>
    </w:p>
    <w:p w14:paraId="35C856FB" w14:textId="77777777" w:rsidR="006657F4" w:rsidRDefault="006657F4">
      <w:pPr>
        <w:ind w:left="720" w:hanging="720"/>
        <w:rPr>
          <w:rFonts w:hint="cs"/>
          <w:rtl/>
        </w:rPr>
      </w:pPr>
    </w:p>
    <w:p w14:paraId="61BDB6F8" w14:textId="77777777" w:rsidR="006657F4" w:rsidRDefault="006657F4">
      <w:pPr>
        <w:ind w:left="1440" w:right="1418"/>
        <w:rPr>
          <w:rFonts w:hint="cs"/>
          <w:rtl/>
        </w:rPr>
      </w:pPr>
      <w:r>
        <w:rPr>
          <w:rFonts w:hint="cs"/>
          <w:rtl/>
        </w:rPr>
        <w:t>"אני פגוע בנפש, אני קשור מאוד להורים שלי אח שלי הגדול אמר שלעולם לא אעזוב את הבית, גם אבא שלי אמר שאני אהיה בבית הזה כל ימי חיי. זה המחלה שלי להתפרץ..." (עמ' 53 ש' 8 - 10).</w:t>
      </w:r>
    </w:p>
    <w:p w14:paraId="4621357D" w14:textId="77777777" w:rsidR="006657F4" w:rsidRDefault="006657F4">
      <w:pPr>
        <w:ind w:left="1440" w:right="1418"/>
        <w:rPr>
          <w:rFonts w:hint="cs"/>
          <w:rtl/>
        </w:rPr>
      </w:pPr>
    </w:p>
    <w:p w14:paraId="030DDDBF" w14:textId="77777777" w:rsidR="006657F4" w:rsidRDefault="006657F4">
      <w:pPr>
        <w:rPr>
          <w:rFonts w:hint="cs"/>
          <w:rtl/>
        </w:rPr>
      </w:pPr>
      <w:r>
        <w:rPr>
          <w:rFonts w:hint="cs"/>
          <w:rtl/>
        </w:rPr>
        <w:tab/>
        <w:t>בסוף הדיונים שב והתנצל על התפרצויותיו (עמ' 60 ש' 20).</w:t>
      </w:r>
    </w:p>
    <w:p w14:paraId="460099FD" w14:textId="77777777" w:rsidR="006657F4" w:rsidRDefault="006657F4">
      <w:pPr>
        <w:rPr>
          <w:rFonts w:hint="cs"/>
          <w:rtl/>
        </w:rPr>
      </w:pPr>
    </w:p>
    <w:p w14:paraId="20206232" w14:textId="77777777" w:rsidR="006657F4" w:rsidRDefault="006657F4">
      <w:pPr>
        <w:ind w:left="720" w:hanging="720"/>
        <w:rPr>
          <w:rFonts w:hint="cs"/>
          <w:rtl/>
        </w:rPr>
      </w:pPr>
      <w:r>
        <w:rPr>
          <w:rFonts w:hint="cs"/>
          <w:rtl/>
        </w:rPr>
        <w:t>24.</w:t>
      </w:r>
      <w:r>
        <w:rPr>
          <w:rFonts w:hint="cs"/>
          <w:rtl/>
        </w:rPr>
        <w:tab/>
        <w:t>על פניו נראה כי דואג הוא להוריו, טיפל ומטפל בהם כמיטב יכולתו, פגוע וכואב את המצב.</w:t>
      </w:r>
    </w:p>
    <w:p w14:paraId="1563D622" w14:textId="77777777" w:rsidR="006657F4" w:rsidRDefault="006657F4">
      <w:pPr>
        <w:rPr>
          <w:rFonts w:hint="cs"/>
          <w:rtl/>
        </w:rPr>
      </w:pPr>
    </w:p>
    <w:p w14:paraId="321A9225" w14:textId="77777777" w:rsidR="006657F4" w:rsidRDefault="006657F4">
      <w:pPr>
        <w:ind w:left="720"/>
        <w:rPr>
          <w:rFonts w:hint="cs"/>
          <w:rtl/>
        </w:rPr>
      </w:pPr>
      <w:r>
        <w:rPr>
          <w:rFonts w:hint="cs"/>
          <w:rtl/>
        </w:rPr>
        <w:t>יחד עם זאת, הגיב כפי המתואר ע"י בני משפחתו לעניין הסכין, האיומים כלפי אמיר  ונראה שאף כלפי האחרים וחשף את איבר מינו בפני נועה ובכלל.</w:t>
      </w:r>
    </w:p>
    <w:p w14:paraId="40656D55" w14:textId="77777777" w:rsidR="006657F4" w:rsidRDefault="006657F4">
      <w:pPr>
        <w:ind w:left="720"/>
        <w:rPr>
          <w:rFonts w:hint="cs"/>
          <w:rtl/>
        </w:rPr>
      </w:pPr>
    </w:p>
    <w:p w14:paraId="0E203232" w14:textId="77777777" w:rsidR="006657F4" w:rsidRDefault="006657F4">
      <w:pPr>
        <w:ind w:left="720"/>
        <w:rPr>
          <w:rFonts w:hint="cs"/>
          <w:rtl/>
        </w:rPr>
      </w:pPr>
      <w:r>
        <w:rPr>
          <w:rFonts w:hint="cs"/>
          <w:rtl/>
        </w:rPr>
        <w:t>מצבו הנסער והתנהגותו התוקפנית כשהגיעו השוטרים מלמד על מצבו בזמן מעשה.</w:t>
      </w:r>
    </w:p>
    <w:p w14:paraId="04325340" w14:textId="77777777" w:rsidR="006657F4" w:rsidRDefault="006657F4">
      <w:pPr>
        <w:ind w:left="720"/>
        <w:rPr>
          <w:rFonts w:hint="cs"/>
          <w:rtl/>
        </w:rPr>
      </w:pPr>
    </w:p>
    <w:p w14:paraId="19B082BD" w14:textId="77777777" w:rsidR="006657F4" w:rsidRDefault="006657F4">
      <w:pPr>
        <w:ind w:left="720"/>
        <w:rPr>
          <w:rFonts w:hint="cs"/>
          <w:rtl/>
        </w:rPr>
      </w:pPr>
      <w:r>
        <w:rPr>
          <w:rFonts w:hint="cs"/>
          <w:rtl/>
        </w:rPr>
        <w:t>לעניין הסטירות לזיוה, נוכח סתירות בין עדותה להודעה, מאחר ונועה העידה על תפיסה חזקה ביד ואמיר לא ידע לומר באיזה עיתוי ניתנה רואה ליתן לו להנות מהספק בעניין זה.</w:t>
      </w:r>
    </w:p>
    <w:p w14:paraId="239440E3" w14:textId="77777777" w:rsidR="006657F4" w:rsidRDefault="006657F4">
      <w:pPr>
        <w:ind w:left="720" w:hanging="720"/>
        <w:rPr>
          <w:rFonts w:hint="cs"/>
          <w:rtl/>
        </w:rPr>
      </w:pPr>
    </w:p>
    <w:p w14:paraId="098A0F19" w14:textId="77777777" w:rsidR="006657F4" w:rsidRDefault="006657F4">
      <w:pPr>
        <w:ind w:left="720" w:hanging="720"/>
        <w:rPr>
          <w:rFonts w:hint="cs"/>
          <w:rtl/>
        </w:rPr>
      </w:pPr>
      <w:r>
        <w:rPr>
          <w:rFonts w:hint="cs"/>
          <w:rtl/>
        </w:rPr>
        <w:t>25.</w:t>
      </w:r>
      <w:r>
        <w:rPr>
          <w:rFonts w:hint="cs"/>
          <w:rtl/>
        </w:rPr>
        <w:tab/>
        <w:t>עדי התביעה, מי אשר זכר יותר ומי  פחות, מסרו באופן כללי גרסה דומה. דוקא השוני בין העדויות, חרף העובדה ששוחחו ביניהם על הארוע סמוך לאחר התרחשותו, מלמד כי  לא נעשה נסיון לתאום אלא החלפת חויות בעקבות הארוע הקשה.</w:t>
      </w:r>
    </w:p>
    <w:p w14:paraId="1071E244" w14:textId="77777777" w:rsidR="006657F4" w:rsidRDefault="006657F4">
      <w:pPr>
        <w:ind w:left="720" w:hanging="720"/>
        <w:rPr>
          <w:rFonts w:hint="cs"/>
          <w:rtl/>
        </w:rPr>
      </w:pPr>
    </w:p>
    <w:p w14:paraId="7C01F64F" w14:textId="77777777" w:rsidR="006657F4" w:rsidRDefault="006657F4">
      <w:pPr>
        <w:ind w:left="720" w:hanging="720"/>
        <w:rPr>
          <w:rFonts w:hint="cs"/>
          <w:rtl/>
        </w:rPr>
      </w:pPr>
      <w:r>
        <w:rPr>
          <w:rFonts w:hint="cs"/>
          <w:rtl/>
        </w:rPr>
        <w:t>26.</w:t>
      </w:r>
      <w:r>
        <w:rPr>
          <w:rFonts w:hint="cs"/>
          <w:rtl/>
        </w:rPr>
        <w:tab/>
        <w:t>הנפת הסכין בצורה מאיימת, באופן שהצריך את השניים ליטול כסאות כדי להמנע מפגיעה, מלמד כי היה כאן תחילתו של מעשה מעבר לאיומים גרידא.</w:t>
      </w:r>
    </w:p>
    <w:p w14:paraId="725329F6" w14:textId="77777777" w:rsidR="006657F4" w:rsidRDefault="006657F4">
      <w:pPr>
        <w:ind w:left="720" w:hanging="720"/>
        <w:rPr>
          <w:rFonts w:hint="cs"/>
          <w:rtl/>
        </w:rPr>
      </w:pPr>
    </w:p>
    <w:p w14:paraId="7B7DA68B" w14:textId="77777777" w:rsidR="006657F4" w:rsidRDefault="006657F4">
      <w:pPr>
        <w:ind w:left="720" w:hanging="720"/>
        <w:rPr>
          <w:rFonts w:hint="cs"/>
          <w:rtl/>
        </w:rPr>
      </w:pPr>
      <w:r>
        <w:rPr>
          <w:rFonts w:hint="cs"/>
          <w:rtl/>
        </w:rPr>
        <w:tab/>
        <w:t>משה אמנם איש אבטחה בהכשרתו אשר היה חמוש אותה עת באקדח ויכל, אילו רצה, לגרום לפגיעה חמורה בגופו אך לא עשה כן.</w:t>
      </w:r>
    </w:p>
    <w:p w14:paraId="1E6B1D28" w14:textId="77777777" w:rsidR="006657F4" w:rsidRDefault="006657F4">
      <w:pPr>
        <w:ind w:left="720" w:hanging="720"/>
        <w:rPr>
          <w:rFonts w:hint="cs"/>
          <w:rtl/>
        </w:rPr>
      </w:pPr>
    </w:p>
    <w:p w14:paraId="0E4A4859" w14:textId="77777777" w:rsidR="006657F4" w:rsidRDefault="006657F4">
      <w:pPr>
        <w:ind w:left="720" w:hanging="720"/>
        <w:rPr>
          <w:rFonts w:hint="cs"/>
          <w:rtl/>
        </w:rPr>
      </w:pPr>
      <w:r>
        <w:rPr>
          <w:rFonts w:hint="cs"/>
          <w:rtl/>
        </w:rPr>
        <w:tab/>
        <w:t>אמיר העיד בדומה שאילו היה מחליט להאבק בו הוא לא היה נמצא פה היום.</w:t>
      </w:r>
    </w:p>
    <w:p w14:paraId="52C63661" w14:textId="77777777" w:rsidR="006657F4" w:rsidRDefault="006657F4">
      <w:pPr>
        <w:ind w:left="720" w:hanging="720"/>
        <w:rPr>
          <w:rFonts w:hint="cs"/>
          <w:rtl/>
        </w:rPr>
      </w:pPr>
    </w:p>
    <w:p w14:paraId="1920FBFC" w14:textId="77777777" w:rsidR="006657F4" w:rsidRDefault="006657F4">
      <w:pPr>
        <w:ind w:left="720" w:hanging="720"/>
        <w:rPr>
          <w:rFonts w:hint="cs"/>
          <w:rtl/>
        </w:rPr>
      </w:pPr>
      <w:r>
        <w:rPr>
          <w:rFonts w:hint="cs"/>
          <w:rtl/>
        </w:rPr>
        <w:tab/>
        <w:t>יחד עם זאת, השניים, על אף שהרגישו מאויימים, לא פגעו בנאשם ורק דאגו לניטרול הסכין ולסיכול התקיפה.</w:t>
      </w:r>
    </w:p>
    <w:p w14:paraId="216FB6BC" w14:textId="77777777" w:rsidR="006657F4" w:rsidRDefault="006657F4">
      <w:pPr>
        <w:ind w:left="720" w:hanging="720"/>
        <w:rPr>
          <w:rFonts w:hint="cs"/>
          <w:rtl/>
        </w:rPr>
      </w:pPr>
    </w:p>
    <w:p w14:paraId="55C20903" w14:textId="77777777" w:rsidR="006657F4" w:rsidRDefault="006657F4">
      <w:pPr>
        <w:ind w:left="720" w:hanging="720"/>
        <w:rPr>
          <w:rFonts w:hint="cs"/>
          <w:rtl/>
        </w:rPr>
      </w:pPr>
      <w:r>
        <w:rPr>
          <w:rFonts w:hint="cs"/>
          <w:rtl/>
        </w:rPr>
        <w:t>27.</w:t>
      </w:r>
      <w:r>
        <w:rPr>
          <w:rFonts w:hint="cs"/>
          <w:rtl/>
        </w:rPr>
        <w:tab/>
        <w:t>לעניין המעשה המגונה, נראה כי יש ממש בדברי ב"כ הנאשם. אין המדובר במעשה מגונה בגופה של נועה אלא מעשה שעשה בגופו בפניה ובפני האחרים שהיו במדרגות ובכלל (עדות משה עמ' 18 ש' 19 - 21).</w:t>
      </w:r>
    </w:p>
    <w:p w14:paraId="0FE09335" w14:textId="77777777" w:rsidR="006657F4" w:rsidRDefault="006657F4">
      <w:pPr>
        <w:ind w:left="720" w:hanging="720"/>
        <w:rPr>
          <w:rFonts w:hint="cs"/>
          <w:rtl/>
        </w:rPr>
      </w:pPr>
    </w:p>
    <w:p w14:paraId="357C06EF" w14:textId="77777777" w:rsidR="006657F4" w:rsidRDefault="006657F4">
      <w:pPr>
        <w:ind w:left="720" w:hanging="720"/>
        <w:rPr>
          <w:rFonts w:hint="cs"/>
          <w:color w:val="FFFFFF"/>
          <w:sz w:val="2"/>
          <w:szCs w:val="2"/>
          <w:rtl/>
        </w:rPr>
      </w:pPr>
    </w:p>
    <w:p w14:paraId="7222DEE1" w14:textId="77777777" w:rsidR="006657F4" w:rsidRDefault="006657F4">
      <w:pPr>
        <w:ind w:left="720" w:hanging="720"/>
        <w:rPr>
          <w:color w:val="FFFFFF"/>
          <w:sz w:val="2"/>
          <w:szCs w:val="2"/>
          <w:rtl/>
        </w:rPr>
      </w:pPr>
      <w:r>
        <w:rPr>
          <w:color w:val="FFFFFF"/>
          <w:sz w:val="2"/>
          <w:szCs w:val="2"/>
          <w:rtl/>
        </w:rPr>
        <w:t>5129371</w:t>
      </w:r>
    </w:p>
    <w:p w14:paraId="3ECD58B2" w14:textId="77777777" w:rsidR="006657F4" w:rsidRDefault="006657F4">
      <w:pPr>
        <w:ind w:left="720" w:hanging="720"/>
        <w:rPr>
          <w:rFonts w:hint="cs"/>
          <w:rtl/>
        </w:rPr>
      </w:pPr>
      <w:r>
        <w:rPr>
          <w:color w:val="FFFFFF"/>
          <w:sz w:val="2"/>
          <w:szCs w:val="2"/>
          <w:rtl/>
        </w:rPr>
        <w:t>54678313</w:t>
      </w:r>
    </w:p>
    <w:p w14:paraId="66D08159" w14:textId="77777777" w:rsidR="006657F4" w:rsidRDefault="006657F4">
      <w:pPr>
        <w:ind w:left="720" w:hanging="720"/>
        <w:rPr>
          <w:rFonts w:hint="cs"/>
          <w:rtl/>
        </w:rPr>
      </w:pPr>
      <w:r>
        <w:rPr>
          <w:rFonts w:hint="cs"/>
          <w:rtl/>
        </w:rPr>
        <w:t>28.</w:t>
      </w:r>
      <w:r>
        <w:rPr>
          <w:rFonts w:hint="cs"/>
          <w:rtl/>
        </w:rPr>
        <w:tab/>
        <w:t xml:space="preserve">סוף דבר, הנני </w:t>
      </w:r>
      <w:r>
        <w:rPr>
          <w:rFonts w:hint="cs"/>
          <w:b/>
          <w:bCs/>
          <w:rtl/>
        </w:rPr>
        <w:t>מזכה</w:t>
      </w:r>
      <w:r>
        <w:rPr>
          <w:rFonts w:hint="cs"/>
          <w:rtl/>
        </w:rPr>
        <w:t xml:space="preserve"> הנאשם, </w:t>
      </w:r>
      <w:r>
        <w:rPr>
          <w:rFonts w:hint="cs"/>
          <w:b/>
          <w:bCs/>
          <w:rtl/>
        </w:rPr>
        <w:t>מחמת הספק</w:t>
      </w:r>
      <w:r>
        <w:rPr>
          <w:rFonts w:hint="cs"/>
          <w:rtl/>
        </w:rPr>
        <w:t xml:space="preserve">, מעבירת </w:t>
      </w:r>
      <w:r>
        <w:rPr>
          <w:rFonts w:hint="cs"/>
          <w:b/>
          <w:bCs/>
          <w:rtl/>
        </w:rPr>
        <w:t>התקיפה</w:t>
      </w:r>
      <w:r>
        <w:rPr>
          <w:rFonts w:hint="cs"/>
          <w:rtl/>
        </w:rPr>
        <w:t xml:space="preserve"> כלפי זיוה, לפי </w:t>
      </w:r>
      <w:hyperlink r:id="rId11" w:history="1">
        <w:r w:rsidR="00D45F8E" w:rsidRPr="00D45F8E">
          <w:rPr>
            <w:color w:val="0000FF"/>
            <w:u w:val="single"/>
            <w:rtl/>
          </w:rPr>
          <w:t>סעיף 379</w:t>
        </w:r>
      </w:hyperlink>
      <w:r>
        <w:rPr>
          <w:rFonts w:hint="cs"/>
          <w:rtl/>
        </w:rPr>
        <w:t xml:space="preserve"> ל</w:t>
      </w:r>
      <w:hyperlink r:id="rId12" w:history="1">
        <w:r w:rsidR="00C42E47" w:rsidRPr="00C42E47">
          <w:rPr>
            <w:rStyle w:val="Hyperlink"/>
            <w:rFonts w:hint="eastAsia"/>
            <w:rtl/>
          </w:rPr>
          <w:t>חוק</w:t>
        </w:r>
        <w:r w:rsidR="00C42E47" w:rsidRPr="00C42E47">
          <w:rPr>
            <w:rStyle w:val="Hyperlink"/>
            <w:rtl/>
          </w:rPr>
          <w:t xml:space="preserve"> העונשין</w:t>
        </w:r>
      </w:hyperlink>
      <w:r>
        <w:rPr>
          <w:rFonts w:hint="cs"/>
          <w:rtl/>
        </w:rPr>
        <w:t xml:space="preserve">, התשל"ז - 1977 </w:t>
      </w:r>
      <w:r>
        <w:rPr>
          <w:rFonts w:hint="cs"/>
          <w:b/>
          <w:bCs/>
          <w:rtl/>
        </w:rPr>
        <w:t>ומרשיעה</w:t>
      </w:r>
      <w:r>
        <w:rPr>
          <w:rFonts w:hint="cs"/>
          <w:rtl/>
        </w:rPr>
        <w:t xml:space="preserve"> בעבירה של </w:t>
      </w:r>
      <w:r>
        <w:rPr>
          <w:rFonts w:hint="cs"/>
          <w:b/>
          <w:bCs/>
          <w:rtl/>
        </w:rPr>
        <w:t>נסיון תקיפה סתם</w:t>
      </w:r>
      <w:r>
        <w:rPr>
          <w:rFonts w:hint="cs"/>
          <w:rtl/>
        </w:rPr>
        <w:t xml:space="preserve">, לפי </w:t>
      </w:r>
      <w:hyperlink r:id="rId13" w:history="1">
        <w:r w:rsidR="00D45F8E" w:rsidRPr="00D45F8E">
          <w:rPr>
            <w:color w:val="0000FF"/>
            <w:u w:val="single"/>
            <w:rtl/>
          </w:rPr>
          <w:t>סעיף 379</w:t>
        </w:r>
      </w:hyperlink>
      <w:r>
        <w:rPr>
          <w:rFonts w:hint="cs"/>
          <w:rtl/>
        </w:rPr>
        <w:t xml:space="preserve"> בצרוף </w:t>
      </w:r>
      <w:hyperlink r:id="rId14" w:history="1">
        <w:r w:rsidR="00D45F8E" w:rsidRPr="00D45F8E">
          <w:rPr>
            <w:color w:val="0000FF"/>
            <w:u w:val="single"/>
            <w:rtl/>
          </w:rPr>
          <w:t>סעיף 25</w:t>
        </w:r>
      </w:hyperlink>
      <w:r>
        <w:rPr>
          <w:rFonts w:hint="cs"/>
          <w:rtl/>
        </w:rPr>
        <w:t xml:space="preserve"> לחוק, </w:t>
      </w:r>
      <w:r>
        <w:rPr>
          <w:rFonts w:hint="cs"/>
          <w:b/>
          <w:bCs/>
          <w:rtl/>
        </w:rPr>
        <w:t>איומים</w:t>
      </w:r>
      <w:r>
        <w:rPr>
          <w:rFonts w:hint="cs"/>
          <w:rtl/>
        </w:rPr>
        <w:t xml:space="preserve">, לפי </w:t>
      </w:r>
      <w:hyperlink r:id="rId15" w:history="1">
        <w:r w:rsidR="00D45F8E" w:rsidRPr="00D45F8E">
          <w:rPr>
            <w:color w:val="0000FF"/>
            <w:u w:val="single"/>
            <w:rtl/>
          </w:rPr>
          <w:t>סעיף 192</w:t>
        </w:r>
      </w:hyperlink>
      <w:r>
        <w:rPr>
          <w:rFonts w:hint="cs"/>
          <w:rtl/>
        </w:rPr>
        <w:t xml:space="preserve"> לחוק </w:t>
      </w:r>
      <w:r>
        <w:rPr>
          <w:rFonts w:hint="cs"/>
          <w:b/>
          <w:bCs/>
          <w:rtl/>
        </w:rPr>
        <w:t>ומעשה מגונה בפומבי,</w:t>
      </w:r>
      <w:r>
        <w:rPr>
          <w:rFonts w:hint="cs"/>
          <w:rtl/>
        </w:rPr>
        <w:t xml:space="preserve"> לפי סעיף </w:t>
      </w:r>
      <w:hyperlink r:id="rId16" w:history="1">
        <w:r w:rsidR="00D45F8E" w:rsidRPr="00D45F8E">
          <w:rPr>
            <w:color w:val="0000FF"/>
            <w:u w:val="single"/>
            <w:rtl/>
          </w:rPr>
          <w:t>349 (א)</w:t>
        </w:r>
      </w:hyperlink>
      <w:r>
        <w:rPr>
          <w:rFonts w:hint="cs"/>
          <w:rtl/>
        </w:rPr>
        <w:t xml:space="preserve"> לחוק.</w:t>
      </w:r>
    </w:p>
    <w:p w14:paraId="67FF279E" w14:textId="77777777" w:rsidR="006657F4" w:rsidRDefault="006657F4">
      <w:pPr>
        <w:jc w:val="center"/>
        <w:rPr>
          <w:rFonts w:hint="cs"/>
          <w:b/>
          <w:bCs/>
          <w:sz w:val="26"/>
          <w:u w:val="single"/>
          <w:rtl/>
        </w:rPr>
      </w:pPr>
      <w:bookmarkStart w:id="13" w:name="Decision1"/>
    </w:p>
    <w:p w14:paraId="429FD501" w14:textId="77777777" w:rsidR="006657F4" w:rsidRDefault="006657F4">
      <w:pPr>
        <w:pStyle w:val="Heading4"/>
        <w:rPr>
          <w:rFonts w:hint="cs"/>
          <w:sz w:val="26"/>
          <w:rtl/>
        </w:rPr>
      </w:pPr>
      <w:r>
        <w:rPr>
          <w:rFonts w:hint="cs"/>
          <w:sz w:val="26"/>
          <w:rtl/>
        </w:rPr>
        <w:t xml:space="preserve">ניתנה היום כ"א בחשון, תשס"ו (23 בנובמבר 2005) במעמד הצדדים. </w:t>
      </w:r>
    </w:p>
    <w:p w14:paraId="08BB63D4" w14:textId="77777777" w:rsidR="006657F4" w:rsidRDefault="006657F4">
      <w:pPr>
        <w:rPr>
          <w:rFonts w:hint="cs"/>
          <w:rtl/>
        </w:rPr>
      </w:pPr>
    </w:p>
    <w:p w14:paraId="17F1750A" w14:textId="77777777" w:rsidR="006657F4" w:rsidRDefault="006657F4">
      <w:pPr>
        <w:pStyle w:val="Heading4"/>
        <w:spacing w:line="240" w:lineRule="auto"/>
        <w:jc w:val="left"/>
        <w:rPr>
          <w:rFonts w:hAnsi="David" w:hint="cs"/>
          <w:b w:val="0"/>
          <w:bCs w:val="0"/>
          <w:color w:val="000000"/>
          <w:szCs w:val="22"/>
          <w:rtl/>
        </w:rPr>
      </w:pPr>
    </w:p>
    <w:p w14:paraId="2523BCE1" w14:textId="77777777" w:rsidR="006657F4" w:rsidRDefault="006657F4">
      <w:pPr>
        <w:keepNext/>
        <w:jc w:val="left"/>
        <w:rPr>
          <w:rFonts w:hAnsi="David"/>
          <w:color w:val="000000"/>
          <w:szCs w:val="22"/>
          <w:rtl/>
        </w:rPr>
      </w:pPr>
      <w:r>
        <w:rPr>
          <w:rFonts w:hAnsi="David"/>
          <w:color w:val="000000"/>
          <w:szCs w:val="22"/>
          <w:rtl/>
        </w:rPr>
        <w:t>שירה בן שלמה 54678313-4291/04</w:t>
      </w:r>
    </w:p>
    <w:p w14:paraId="6711B8B6" w14:textId="77777777" w:rsidR="006657F4" w:rsidRDefault="006657F4">
      <w:pPr>
        <w:rPr>
          <w:rFonts w:hint="cs"/>
          <w:rtl/>
        </w:rPr>
      </w:pPr>
    </w:p>
    <w:tbl>
      <w:tblPr>
        <w:tblW w:w="0" w:type="auto"/>
        <w:tblInd w:w="5586" w:type="dxa"/>
        <w:tblBorders>
          <w:top w:val="single" w:sz="4" w:space="0" w:color="auto"/>
        </w:tblBorders>
        <w:tblLook w:val="0000" w:firstRow="0" w:lastRow="0" w:firstColumn="0" w:lastColumn="0" w:noHBand="0" w:noVBand="0"/>
      </w:tblPr>
      <w:tblGrid>
        <w:gridCol w:w="2943"/>
      </w:tblGrid>
      <w:tr w:rsidR="006657F4" w14:paraId="398A47DF" w14:textId="77777777">
        <w:tc>
          <w:tcPr>
            <w:tcW w:w="2943" w:type="dxa"/>
            <w:tcBorders>
              <w:top w:val="single" w:sz="4" w:space="0" w:color="auto"/>
              <w:left w:val="nil"/>
              <w:bottom w:val="nil"/>
              <w:right w:val="nil"/>
            </w:tcBorders>
          </w:tcPr>
          <w:p w14:paraId="2DE80811" w14:textId="77777777" w:rsidR="006657F4" w:rsidRDefault="006657F4">
            <w:pPr>
              <w:jc w:val="center"/>
              <w:rPr>
                <w:b/>
                <w:bCs/>
                <w:sz w:val="26"/>
              </w:rPr>
            </w:pPr>
            <w:r>
              <w:rPr>
                <w:rFonts w:hint="cs"/>
                <w:b/>
                <w:bCs/>
                <w:sz w:val="26"/>
                <w:rtl/>
              </w:rPr>
              <w:t>בן שלמה שירה, שופטת</w:t>
            </w:r>
          </w:p>
        </w:tc>
      </w:tr>
    </w:tbl>
    <w:bookmarkEnd w:id="13"/>
    <w:p w14:paraId="08F40BBC" w14:textId="77777777" w:rsidR="006657F4" w:rsidRDefault="006657F4">
      <w:pPr>
        <w:jc w:val="left"/>
        <w:rPr>
          <w:rFonts w:hint="cs"/>
          <w:rtl/>
        </w:rPr>
      </w:pPr>
      <w:r>
        <w:rPr>
          <w:color w:val="000000"/>
          <w:rtl/>
        </w:rPr>
        <w:t>נוסח מסמך זה כפוף לשינויי ניסוח ועריכה</w:t>
      </w:r>
    </w:p>
    <w:sectPr w:rsidR="006657F4">
      <w:headerReference w:type="even" r:id="rId17"/>
      <w:headerReference w:type="default" r:id="rId18"/>
      <w:footerReference w:type="even" r:id="rId19"/>
      <w:footerReference w:type="default" r:id="rId2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939D7" w14:textId="77777777" w:rsidR="00F9548E" w:rsidRDefault="00F9548E">
      <w:r>
        <w:separator/>
      </w:r>
    </w:p>
  </w:endnote>
  <w:endnote w:type="continuationSeparator" w:id="0">
    <w:p w14:paraId="20C7E9CC" w14:textId="77777777" w:rsidR="00F9548E" w:rsidRDefault="00F95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0609" w14:textId="77777777" w:rsidR="00F9548E" w:rsidRDefault="00F9548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4D45471C" w14:textId="77777777" w:rsidR="00F9548E" w:rsidRDefault="00F9548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C5CDB8" w14:textId="77777777" w:rsidR="00F9548E" w:rsidRDefault="00F9548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T:\00000000\05-11-24\ps-all\05-2005-11-23 - 621-tali\s04004291-422.doc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4AEF" w14:textId="77777777" w:rsidR="00F9548E" w:rsidRDefault="00F9548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447A6">
      <w:rPr>
        <w:rFonts w:hAnsi="FrankRuehl" w:cs="FrankRuehl"/>
        <w:noProof/>
        <w:sz w:val="24"/>
        <w:rtl/>
      </w:rPr>
      <w:t>1</w:t>
    </w:r>
    <w:r>
      <w:rPr>
        <w:rFonts w:hAnsi="FrankRuehl" w:cs="FrankRuehl"/>
        <w:sz w:val="24"/>
        <w:rtl/>
      </w:rPr>
      <w:fldChar w:fldCharType="end"/>
    </w:r>
  </w:p>
  <w:p w14:paraId="758CAD41" w14:textId="77777777" w:rsidR="00F9548E" w:rsidRDefault="00F9548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DF8F53" w14:textId="77777777" w:rsidR="00F9548E" w:rsidRDefault="00F9548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T:\00000000\05-11-24\ps-all\05-2005-11-23 - 621-tali\s04004291-422.doc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D6FC" w14:textId="77777777" w:rsidR="00F9548E" w:rsidRDefault="00F9548E">
      <w:r>
        <w:separator/>
      </w:r>
    </w:p>
  </w:footnote>
  <w:footnote w:type="continuationSeparator" w:id="0">
    <w:p w14:paraId="429C9FB5" w14:textId="77777777" w:rsidR="00F9548E" w:rsidRDefault="00F95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540C6" w14:textId="77777777" w:rsidR="00F9548E" w:rsidRDefault="00F9548E">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4291/04</w:t>
    </w:r>
    <w:r>
      <w:rPr>
        <w:rFonts w:hAnsi="David"/>
        <w:color w:val="000000"/>
        <w:szCs w:val="22"/>
        <w:rtl/>
      </w:rPr>
      <w:tab/>
      <w:t xml:space="preserve"> מדינת ישראל נ' בן - דוד שלמה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F7B3" w14:textId="77777777" w:rsidR="00F9548E" w:rsidRDefault="00F9548E">
    <w:pPr>
      <w:pStyle w:val="Header"/>
      <w:pBdr>
        <w:bottom w:val="single" w:sz="4" w:space="1" w:color="auto"/>
      </w:pBdr>
      <w:tabs>
        <w:tab w:val="clear" w:pos="4153"/>
        <w:tab w:val="clear" w:pos="8306"/>
        <w:tab w:val="right" w:pos="8311"/>
      </w:tabs>
      <w:spacing w:line="220" w:lineRule="exact"/>
      <w:jc w:val="left"/>
      <w:rPr>
        <w:rFonts w:hAnsi="David"/>
        <w:color w:val="000000"/>
        <w:szCs w:val="22"/>
        <w:rtl/>
      </w:rPr>
    </w:pPr>
    <w:r>
      <w:rPr>
        <w:rFonts w:hAnsi="David"/>
        <w:color w:val="000000"/>
        <w:szCs w:val="22"/>
        <w:rtl/>
      </w:rPr>
      <w:t>תפ (ראשל"צ) 4291/04</w:t>
    </w:r>
    <w:r>
      <w:rPr>
        <w:rFonts w:hAnsi="David"/>
        <w:color w:val="000000"/>
        <w:szCs w:val="22"/>
        <w:rtl/>
      </w:rPr>
      <w:tab/>
      <w:t xml:space="preserve"> מדינת ישראל נ' בן - דוד שלמה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657F4"/>
    <w:rsid w:val="00140D67"/>
    <w:rsid w:val="006657F4"/>
    <w:rsid w:val="007149F3"/>
    <w:rsid w:val="007B7292"/>
    <w:rsid w:val="00A447A6"/>
    <w:rsid w:val="00A53B2A"/>
    <w:rsid w:val="00C42E47"/>
    <w:rsid w:val="00D45F8E"/>
    <w:rsid w:val="00E72067"/>
    <w:rsid w:val="00F954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A4B5A1"/>
  <w15:chartTrackingRefBased/>
  <w15:docId w15:val="{4BEC5A16-ED82-4FE6-845D-129CB6D0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2"/>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center"/>
      <w:outlineLvl w:val="5"/>
    </w:pPr>
    <w:rPr>
      <w:b/>
      <w:bCs/>
      <w:sz w:val="28"/>
      <w:szCs w:val="28"/>
      <w:u w:val="single"/>
    </w:rPr>
  </w:style>
  <w:style w:type="paragraph" w:styleId="Heading8">
    <w:name w:val="heading 8"/>
    <w:basedOn w:val="Normal"/>
    <w:next w:val="Normal"/>
    <w:qFormat/>
    <w:pPr>
      <w:keepNext/>
      <w:outlineLvl w:val="7"/>
    </w:pPr>
    <w:rPr>
      <w:b/>
      <w:bCs/>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Cs w:val="24"/>
    </w:rPr>
  </w:style>
  <w:style w:type="paragraph" w:customStyle="1" w:styleId="1">
    <w:name w:val="רגיל1"/>
    <w:pPr>
      <w:bidi/>
      <w:snapToGrid w:val="0"/>
    </w:pPr>
    <w:rPr>
      <w:rFonts w:cs="David"/>
      <w:szCs w:val="26"/>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C42E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379"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9.a"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5" Type="http://schemas.openxmlformats.org/officeDocument/2006/relationships/endnotes" Target="endnotes.xml"/><Relationship Id="rId15" Type="http://schemas.openxmlformats.org/officeDocument/2006/relationships/hyperlink" Target="http://www.nevo.co.il/law/70301/192" TargetMode="External"/><Relationship Id="rId10" Type="http://schemas.openxmlformats.org/officeDocument/2006/relationships/hyperlink" Target="http://www.nevo.co.il/law/70301/379"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9.a" TargetMode="External"/><Relationship Id="rId14" Type="http://schemas.openxmlformats.org/officeDocument/2006/relationships/hyperlink" Target="http://www.nevo.co.il/law/70301/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1426</Words>
  <Characters>8131</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9538</CharactersWithSpaces>
  <SharedDoc>false</SharedDoc>
  <HLinks>
    <vt:vector size="66" baseType="variant">
      <vt:variant>
        <vt:i4>5177439</vt:i4>
      </vt:variant>
      <vt:variant>
        <vt:i4>30</vt:i4>
      </vt:variant>
      <vt:variant>
        <vt:i4>0</vt:i4>
      </vt:variant>
      <vt:variant>
        <vt:i4>5</vt:i4>
      </vt:variant>
      <vt:variant>
        <vt:lpwstr>http://www.nevo.co.il/law/70301/349.a</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5177439</vt:i4>
      </vt:variant>
      <vt:variant>
        <vt:i4>9</vt:i4>
      </vt:variant>
      <vt:variant>
        <vt:i4>0</vt:i4>
      </vt:variant>
      <vt:variant>
        <vt:i4>5</vt:i4>
      </vt:variant>
      <vt:variant>
        <vt:lpwstr>http://www.nevo.co.il/law/70301/349.a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2005-11-23T06:29:00Z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4291</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בן - דוד שלמה</vt:lpwstr>
  </property>
  <property fmtid="{D5CDD505-2E9C-101B-9397-08002B2CF9AE}" pid="9" name="LAWYER">
    <vt:lpwstr>שמרלינג;גונטר מרי</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20051123</vt:lpwstr>
  </property>
  <property fmtid="{D5CDD505-2E9C-101B-9397-08002B2CF9AE}" pid="13" name="WORDNUMPAGES">
    <vt:lpwstr>9</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LAWLISTTMP1">
    <vt:lpwstr>70301/379:2;025;192;349.a</vt:lpwstr>
  </property>
</Properties>
</file>