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C3CB" w14:textId="77777777" w:rsidR="00D97057" w:rsidRDefault="00D97057">
      <w:pPr>
        <w:spacing w:line="360" w:lineRule="auto"/>
        <w:jc w:val="center"/>
        <w:rPr>
          <w:szCs w:val="28"/>
          <w:rtl/>
        </w:rPr>
      </w:pPr>
      <w:bookmarkStart w:id="0" w:name="צד_ג"/>
      <w:bookmarkStart w:id="1" w:name="LastJudge"/>
      <w:r>
        <w:rPr>
          <w:b/>
          <w:bCs/>
          <w:szCs w:val="32"/>
          <w:rtl/>
        </w:rPr>
        <w:t>ב</w:t>
      </w:r>
      <w:r>
        <w:rPr>
          <w:rFonts w:hint="cs"/>
          <w:b/>
          <w:bCs/>
          <w:szCs w:val="32"/>
          <w:rtl/>
        </w:rPr>
        <w:t>תי המשפט</w:t>
      </w:r>
      <w:r>
        <w:rPr>
          <w:szCs w:val="28"/>
          <w:rtl/>
        </w:rPr>
        <w:t xml:space="preserve"> </w:t>
      </w:r>
    </w:p>
    <w:p w14:paraId="32D01E62" w14:textId="77777777" w:rsidR="00D97057" w:rsidRDefault="00D97057">
      <w:pPr>
        <w:spacing w:line="360" w:lineRule="auto"/>
        <w:jc w:val="center"/>
        <w:rPr>
          <w:szCs w:val="36"/>
          <w:rtl/>
        </w:rPr>
      </w:pPr>
      <w:bookmarkStart w:id="2" w:name="בדלתיים_סגורות"/>
      <w:bookmarkEnd w:id="2"/>
      <w:r>
        <w:rPr>
          <w:rFonts w:hint="cs"/>
          <w:szCs w:val="36"/>
          <w:rtl/>
        </w:rPr>
        <w:t>בדלתיים סגורות</w:t>
      </w:r>
    </w:p>
    <w:tbl>
      <w:tblPr>
        <w:bidiVisual/>
        <w:tblW w:w="0" w:type="auto"/>
        <w:tblLayout w:type="fixed"/>
        <w:tblLook w:val="0000" w:firstRow="0" w:lastRow="0" w:firstColumn="0" w:lastColumn="0" w:noHBand="0" w:noVBand="0"/>
      </w:tblPr>
      <w:tblGrid>
        <w:gridCol w:w="908"/>
        <w:gridCol w:w="4706"/>
        <w:gridCol w:w="964"/>
        <w:gridCol w:w="1951"/>
      </w:tblGrid>
      <w:tr w:rsidR="00D97057" w14:paraId="515C7F78" w14:textId="77777777">
        <w:tblPrEx>
          <w:tblCellMar>
            <w:top w:w="0" w:type="dxa"/>
            <w:bottom w:w="0" w:type="dxa"/>
          </w:tblCellMar>
        </w:tblPrEx>
        <w:trPr>
          <w:cantSplit/>
          <w:trHeight w:val="195"/>
        </w:trPr>
        <w:tc>
          <w:tcPr>
            <w:tcW w:w="5614" w:type="dxa"/>
            <w:gridSpan w:val="2"/>
            <w:vMerge w:val="restart"/>
            <w:tcBorders>
              <w:top w:val="nil"/>
              <w:left w:val="nil"/>
              <w:bottom w:val="nil"/>
              <w:right w:val="nil"/>
            </w:tcBorders>
          </w:tcPr>
          <w:p w14:paraId="752A750F" w14:textId="77777777" w:rsidR="00D97057" w:rsidRDefault="00D97057">
            <w:pPr>
              <w:spacing w:line="360" w:lineRule="auto"/>
              <w:jc w:val="both"/>
              <w:rPr>
                <w:b/>
                <w:bCs/>
                <w:sz w:val="28"/>
                <w:szCs w:val="28"/>
                <w:rtl/>
              </w:rPr>
            </w:pPr>
            <w:bookmarkStart w:id="3" w:name="בית_משפט" w:colFirst="1" w:colLast="1"/>
            <w:bookmarkStart w:id="4" w:name="זיהוי_תיק" w:colFirst="0" w:colLast="0"/>
            <w:r>
              <w:rPr>
                <w:b/>
                <w:bCs/>
                <w:sz w:val="28"/>
                <w:szCs w:val="28"/>
                <w:rtl/>
              </w:rPr>
              <w:t>ב</w:t>
            </w:r>
            <w:r>
              <w:rPr>
                <w:rFonts w:hint="cs"/>
                <w:b/>
                <w:bCs/>
                <w:sz w:val="28"/>
                <w:szCs w:val="28"/>
                <w:rtl/>
              </w:rPr>
              <w:t>ית משפט השלום תל אביב-יפו</w:t>
            </w:r>
          </w:p>
        </w:tc>
        <w:tc>
          <w:tcPr>
            <w:tcW w:w="2915" w:type="dxa"/>
            <w:gridSpan w:val="2"/>
            <w:tcBorders>
              <w:top w:val="nil"/>
              <w:left w:val="nil"/>
              <w:bottom w:val="nil"/>
              <w:right w:val="nil"/>
            </w:tcBorders>
          </w:tcPr>
          <w:p w14:paraId="78D9AA05" w14:textId="77777777" w:rsidR="00D97057" w:rsidRDefault="00D97057">
            <w:pPr>
              <w:spacing w:line="360" w:lineRule="auto"/>
              <w:jc w:val="both"/>
              <w:rPr>
                <w:b/>
                <w:bCs/>
                <w:sz w:val="28"/>
                <w:szCs w:val="28"/>
                <w:rtl/>
              </w:rPr>
            </w:pPr>
            <w:r>
              <w:rPr>
                <w:b/>
                <w:bCs/>
                <w:sz w:val="28"/>
                <w:szCs w:val="28"/>
                <w:rtl/>
              </w:rPr>
              <w:t>פ</w:t>
            </w:r>
            <w:r>
              <w:rPr>
                <w:rFonts w:hint="cs"/>
                <w:b/>
                <w:bCs/>
                <w:sz w:val="28"/>
                <w:szCs w:val="28"/>
                <w:rtl/>
              </w:rPr>
              <w:t xml:space="preserve">  006874/</w:t>
            </w:r>
            <w:r>
              <w:rPr>
                <w:b/>
                <w:bCs/>
                <w:sz w:val="28"/>
                <w:szCs w:val="28"/>
                <w:rtl/>
              </w:rPr>
              <w:t>04</w:t>
            </w:r>
          </w:p>
        </w:tc>
      </w:tr>
      <w:tr w:rsidR="00D97057" w14:paraId="16D270B2" w14:textId="77777777">
        <w:tblPrEx>
          <w:tblCellMar>
            <w:top w:w="0" w:type="dxa"/>
            <w:bottom w:w="0" w:type="dxa"/>
          </w:tblCellMar>
        </w:tblPrEx>
        <w:trPr>
          <w:cantSplit/>
          <w:trHeight w:val="195"/>
        </w:trPr>
        <w:tc>
          <w:tcPr>
            <w:tcW w:w="5614" w:type="dxa"/>
            <w:gridSpan w:val="2"/>
            <w:vMerge/>
            <w:tcBorders>
              <w:top w:val="nil"/>
              <w:left w:val="nil"/>
              <w:bottom w:val="nil"/>
              <w:right w:val="nil"/>
            </w:tcBorders>
          </w:tcPr>
          <w:p w14:paraId="64930FF5" w14:textId="77777777" w:rsidR="00D97057" w:rsidRDefault="00D97057">
            <w:pPr>
              <w:spacing w:line="360" w:lineRule="auto"/>
              <w:jc w:val="both"/>
              <w:rPr>
                <w:b/>
                <w:bCs/>
                <w:sz w:val="28"/>
                <w:szCs w:val="28"/>
                <w:rtl/>
              </w:rPr>
            </w:pPr>
            <w:bookmarkStart w:id="5" w:name="תיק_עיקרי" w:colFirst="0" w:colLast="0"/>
            <w:bookmarkEnd w:id="3"/>
            <w:bookmarkEnd w:id="4"/>
          </w:p>
        </w:tc>
        <w:tc>
          <w:tcPr>
            <w:tcW w:w="2915" w:type="dxa"/>
            <w:gridSpan w:val="2"/>
            <w:tcBorders>
              <w:top w:val="nil"/>
              <w:left w:val="nil"/>
              <w:bottom w:val="nil"/>
              <w:right w:val="nil"/>
            </w:tcBorders>
          </w:tcPr>
          <w:p w14:paraId="78D82362" w14:textId="77777777" w:rsidR="00D97057" w:rsidRDefault="00D97057">
            <w:pPr>
              <w:spacing w:line="360" w:lineRule="auto"/>
              <w:jc w:val="both"/>
              <w:rPr>
                <w:b/>
                <w:bCs/>
                <w:sz w:val="28"/>
                <w:szCs w:val="28"/>
                <w:rtl/>
              </w:rPr>
            </w:pPr>
          </w:p>
        </w:tc>
      </w:tr>
      <w:tr w:rsidR="00D97057" w14:paraId="0B03C0BD" w14:textId="77777777">
        <w:tblPrEx>
          <w:tblCellMar>
            <w:top w:w="0" w:type="dxa"/>
            <w:bottom w:w="0" w:type="dxa"/>
          </w:tblCellMar>
        </w:tblPrEx>
        <w:trPr>
          <w:cantSplit/>
          <w:trHeight w:val="286"/>
        </w:trPr>
        <w:tc>
          <w:tcPr>
            <w:tcW w:w="908" w:type="dxa"/>
            <w:tcBorders>
              <w:top w:val="nil"/>
              <w:left w:val="nil"/>
              <w:bottom w:val="nil"/>
              <w:right w:val="nil"/>
            </w:tcBorders>
          </w:tcPr>
          <w:p w14:paraId="223A2D84" w14:textId="77777777" w:rsidR="00D97057" w:rsidRDefault="00D97057">
            <w:pPr>
              <w:spacing w:line="360" w:lineRule="auto"/>
              <w:jc w:val="both"/>
              <w:rPr>
                <w:b/>
                <w:bCs/>
                <w:sz w:val="28"/>
                <w:szCs w:val="28"/>
                <w:rtl/>
              </w:rPr>
            </w:pPr>
            <w:bookmarkStart w:id="6" w:name="תאריך" w:colFirst="0" w:colLast="0"/>
            <w:bookmarkStart w:id="7" w:name="שם_שופט" w:colFirst="2" w:colLast="2"/>
            <w:bookmarkEnd w:id="5"/>
            <w:r>
              <w:rPr>
                <w:b/>
                <w:bCs/>
                <w:sz w:val="28"/>
                <w:szCs w:val="28"/>
                <w:rtl/>
              </w:rPr>
              <w:t>ב</w:t>
            </w:r>
            <w:r>
              <w:rPr>
                <w:rFonts w:hint="cs"/>
                <w:b/>
                <w:bCs/>
                <w:sz w:val="28"/>
                <w:szCs w:val="28"/>
                <w:rtl/>
              </w:rPr>
              <w:t>פני:</w:t>
            </w:r>
          </w:p>
        </w:tc>
        <w:tc>
          <w:tcPr>
            <w:tcW w:w="4706" w:type="dxa"/>
            <w:tcBorders>
              <w:top w:val="nil"/>
              <w:left w:val="nil"/>
              <w:bottom w:val="nil"/>
              <w:right w:val="nil"/>
            </w:tcBorders>
          </w:tcPr>
          <w:p w14:paraId="2CF0D40E" w14:textId="77777777" w:rsidR="00D97057" w:rsidRDefault="00D97057">
            <w:pPr>
              <w:spacing w:line="360" w:lineRule="auto"/>
              <w:jc w:val="both"/>
              <w:rPr>
                <w:b/>
                <w:bCs/>
                <w:sz w:val="28"/>
                <w:szCs w:val="28"/>
                <w:rtl/>
              </w:rPr>
            </w:pPr>
            <w:r>
              <w:rPr>
                <w:b/>
                <w:bCs/>
                <w:sz w:val="28"/>
                <w:szCs w:val="28"/>
                <w:rtl/>
              </w:rPr>
              <w:t>כ</w:t>
            </w:r>
            <w:r>
              <w:rPr>
                <w:rFonts w:hint="cs"/>
                <w:b/>
                <w:bCs/>
                <w:sz w:val="28"/>
                <w:szCs w:val="28"/>
                <w:rtl/>
              </w:rPr>
              <w:t>ב' השופט חנן אפרתי</w:t>
            </w:r>
          </w:p>
        </w:tc>
        <w:tc>
          <w:tcPr>
            <w:tcW w:w="964" w:type="dxa"/>
            <w:tcBorders>
              <w:top w:val="nil"/>
              <w:left w:val="nil"/>
              <w:bottom w:val="nil"/>
              <w:right w:val="nil"/>
            </w:tcBorders>
            <w:tcMar>
              <w:left w:w="28" w:type="dxa"/>
              <w:right w:w="28" w:type="dxa"/>
            </w:tcMar>
          </w:tcPr>
          <w:p w14:paraId="2E03F248" w14:textId="77777777" w:rsidR="00D97057" w:rsidRDefault="00D97057">
            <w:pPr>
              <w:spacing w:line="360" w:lineRule="auto"/>
              <w:jc w:val="both"/>
              <w:rPr>
                <w:b/>
                <w:bCs/>
                <w:sz w:val="28"/>
                <w:szCs w:val="28"/>
                <w:rtl/>
              </w:rPr>
            </w:pPr>
            <w:r>
              <w:rPr>
                <w:b/>
                <w:bCs/>
                <w:sz w:val="28"/>
                <w:szCs w:val="28"/>
                <w:rtl/>
              </w:rPr>
              <w:t>ת</w:t>
            </w:r>
            <w:r>
              <w:rPr>
                <w:rFonts w:hint="cs"/>
                <w:b/>
                <w:bCs/>
                <w:sz w:val="28"/>
                <w:szCs w:val="28"/>
                <w:rtl/>
              </w:rPr>
              <w:t>אריך:</w:t>
            </w:r>
          </w:p>
        </w:tc>
        <w:tc>
          <w:tcPr>
            <w:tcW w:w="1951" w:type="dxa"/>
            <w:tcBorders>
              <w:top w:val="nil"/>
              <w:left w:val="nil"/>
              <w:bottom w:val="nil"/>
              <w:right w:val="nil"/>
            </w:tcBorders>
          </w:tcPr>
          <w:p w14:paraId="68727BC9" w14:textId="77777777" w:rsidR="00D97057" w:rsidRDefault="00D97057">
            <w:pPr>
              <w:spacing w:line="360" w:lineRule="auto"/>
              <w:jc w:val="both"/>
              <w:rPr>
                <w:b/>
                <w:bCs/>
                <w:sz w:val="28"/>
                <w:szCs w:val="28"/>
                <w:rtl/>
              </w:rPr>
            </w:pPr>
            <w:r>
              <w:rPr>
                <w:b/>
                <w:bCs/>
                <w:sz w:val="28"/>
                <w:szCs w:val="28"/>
                <w:rtl/>
              </w:rPr>
              <w:t>07/06/2007</w:t>
            </w:r>
          </w:p>
        </w:tc>
      </w:tr>
      <w:bookmarkEnd w:id="6"/>
      <w:bookmarkEnd w:id="7"/>
    </w:tbl>
    <w:p w14:paraId="2A05C9A9" w14:textId="77777777" w:rsidR="00D97057" w:rsidRDefault="00D97057">
      <w:pPr>
        <w:spacing w:line="360" w:lineRule="auto"/>
        <w:jc w:val="both"/>
        <w:rPr>
          <w:sz w:val="28"/>
          <w:szCs w:val="28"/>
          <w:rtl/>
        </w:rPr>
      </w:pPr>
    </w:p>
    <w:tbl>
      <w:tblPr>
        <w:bidiVisual/>
        <w:tblW w:w="8591" w:type="dxa"/>
        <w:tblInd w:w="-120"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D97057" w14:paraId="172AB09E" w14:textId="77777777">
        <w:tblPrEx>
          <w:tblCellMar>
            <w:top w:w="0" w:type="dxa"/>
            <w:bottom w:w="0" w:type="dxa"/>
          </w:tblCellMar>
        </w:tblPrEx>
        <w:tc>
          <w:tcPr>
            <w:tcW w:w="1362" w:type="dxa"/>
            <w:tcBorders>
              <w:top w:val="nil"/>
              <w:left w:val="nil"/>
              <w:bottom w:val="nil"/>
              <w:right w:val="nil"/>
            </w:tcBorders>
          </w:tcPr>
          <w:p w14:paraId="3B16184F" w14:textId="77777777" w:rsidR="00D97057" w:rsidRDefault="00D97057">
            <w:pPr>
              <w:spacing w:line="360" w:lineRule="auto"/>
              <w:jc w:val="both"/>
              <w:rPr>
                <w:szCs w:val="28"/>
                <w:rtl/>
              </w:rPr>
            </w:pPr>
            <w:bookmarkStart w:id="8" w:name="FirstAppellant"/>
            <w:r>
              <w:rPr>
                <w:szCs w:val="28"/>
                <w:rtl/>
              </w:rPr>
              <w:t>ב</w:t>
            </w:r>
            <w:r>
              <w:rPr>
                <w:rFonts w:hint="cs"/>
                <w:szCs w:val="28"/>
                <w:rtl/>
              </w:rPr>
              <w:t>עניין:</w:t>
            </w:r>
          </w:p>
        </w:tc>
        <w:tc>
          <w:tcPr>
            <w:tcW w:w="4820" w:type="dxa"/>
            <w:gridSpan w:val="2"/>
            <w:tcBorders>
              <w:top w:val="nil"/>
              <w:left w:val="nil"/>
              <w:bottom w:val="nil"/>
              <w:right w:val="nil"/>
            </w:tcBorders>
          </w:tcPr>
          <w:p w14:paraId="59AF6637" w14:textId="77777777" w:rsidR="00D97057" w:rsidRDefault="00D97057">
            <w:pPr>
              <w:pStyle w:val="a"/>
              <w:rPr>
                <w:sz w:val="28"/>
                <w:szCs w:val="28"/>
                <w:rtl/>
              </w:rPr>
            </w:pPr>
            <w:r>
              <w:rPr>
                <w:sz w:val="28"/>
                <w:szCs w:val="28"/>
                <w:rtl/>
              </w:rPr>
              <w:t>מ</w:t>
            </w:r>
            <w:r>
              <w:rPr>
                <w:rFonts w:hint="cs"/>
                <w:sz w:val="28"/>
                <w:szCs w:val="28"/>
                <w:rtl/>
              </w:rPr>
              <w:t>דינת ישראל</w:t>
            </w:r>
          </w:p>
        </w:tc>
        <w:tc>
          <w:tcPr>
            <w:tcW w:w="2409" w:type="dxa"/>
            <w:tcBorders>
              <w:top w:val="nil"/>
              <w:left w:val="nil"/>
              <w:bottom w:val="nil"/>
              <w:right w:val="nil"/>
            </w:tcBorders>
          </w:tcPr>
          <w:p w14:paraId="38F12BD1" w14:textId="77777777" w:rsidR="00D97057" w:rsidRDefault="00D97057">
            <w:pPr>
              <w:pStyle w:val="a"/>
              <w:rPr>
                <w:sz w:val="28"/>
                <w:szCs w:val="28"/>
                <w:rtl/>
              </w:rPr>
            </w:pPr>
            <w:r>
              <w:rPr>
                <w:sz w:val="28"/>
                <w:szCs w:val="28"/>
                <w:rtl/>
              </w:rPr>
              <w:t>ה</w:t>
            </w:r>
            <w:r>
              <w:rPr>
                <w:rFonts w:hint="cs"/>
                <w:sz w:val="28"/>
                <w:szCs w:val="28"/>
                <w:rtl/>
              </w:rPr>
              <w:t>מאשימה</w:t>
            </w:r>
          </w:p>
        </w:tc>
      </w:tr>
      <w:bookmarkEnd w:id="8"/>
      <w:tr w:rsidR="00D97057" w14:paraId="1EB0661D" w14:textId="77777777">
        <w:tblPrEx>
          <w:tblCellMar>
            <w:top w:w="0" w:type="dxa"/>
            <w:bottom w:w="0" w:type="dxa"/>
          </w:tblCellMar>
        </w:tblPrEx>
        <w:tc>
          <w:tcPr>
            <w:tcW w:w="1362" w:type="dxa"/>
            <w:tcBorders>
              <w:top w:val="nil"/>
              <w:left w:val="nil"/>
              <w:bottom w:val="nil"/>
              <w:right w:val="nil"/>
            </w:tcBorders>
          </w:tcPr>
          <w:p w14:paraId="5BC66002" w14:textId="77777777" w:rsidR="00D97057" w:rsidRDefault="00D97057">
            <w:pPr>
              <w:pStyle w:val="a"/>
              <w:rPr>
                <w:sz w:val="28"/>
                <w:szCs w:val="28"/>
                <w:rtl/>
              </w:rPr>
            </w:pPr>
          </w:p>
        </w:tc>
        <w:tc>
          <w:tcPr>
            <w:tcW w:w="1757" w:type="dxa"/>
            <w:tcBorders>
              <w:top w:val="nil"/>
              <w:left w:val="nil"/>
              <w:bottom w:val="nil"/>
              <w:right w:val="nil"/>
            </w:tcBorders>
          </w:tcPr>
          <w:p w14:paraId="645E18EC" w14:textId="77777777" w:rsidR="00D97057" w:rsidRDefault="00D97057">
            <w:pPr>
              <w:pStyle w:val="a"/>
              <w:rPr>
                <w:sz w:val="28"/>
                <w:szCs w:val="28"/>
                <w:rtl/>
              </w:rPr>
            </w:pPr>
          </w:p>
        </w:tc>
        <w:tc>
          <w:tcPr>
            <w:tcW w:w="3063" w:type="dxa"/>
            <w:tcBorders>
              <w:top w:val="nil"/>
              <w:left w:val="nil"/>
              <w:bottom w:val="nil"/>
              <w:right w:val="nil"/>
            </w:tcBorders>
          </w:tcPr>
          <w:p w14:paraId="08EEFAAB" w14:textId="77777777" w:rsidR="00D97057" w:rsidRDefault="00D97057">
            <w:pPr>
              <w:pStyle w:val="a"/>
              <w:rPr>
                <w:sz w:val="28"/>
                <w:szCs w:val="28"/>
                <w:rtl/>
              </w:rPr>
            </w:pPr>
          </w:p>
        </w:tc>
        <w:tc>
          <w:tcPr>
            <w:tcW w:w="2409" w:type="dxa"/>
            <w:tcBorders>
              <w:top w:val="nil"/>
              <w:left w:val="nil"/>
              <w:bottom w:val="nil"/>
              <w:right w:val="nil"/>
            </w:tcBorders>
          </w:tcPr>
          <w:p w14:paraId="531318EF" w14:textId="77777777" w:rsidR="00D97057" w:rsidRDefault="00D97057">
            <w:pPr>
              <w:pStyle w:val="a"/>
              <w:rPr>
                <w:sz w:val="28"/>
                <w:szCs w:val="28"/>
                <w:rtl/>
              </w:rPr>
            </w:pPr>
          </w:p>
        </w:tc>
      </w:tr>
      <w:tr w:rsidR="00D97057" w14:paraId="7130D454" w14:textId="77777777">
        <w:tblPrEx>
          <w:tblCellMar>
            <w:top w:w="0" w:type="dxa"/>
            <w:bottom w:w="0" w:type="dxa"/>
          </w:tblCellMar>
        </w:tblPrEx>
        <w:tc>
          <w:tcPr>
            <w:tcW w:w="1362" w:type="dxa"/>
            <w:tcBorders>
              <w:top w:val="nil"/>
              <w:left w:val="nil"/>
              <w:bottom w:val="nil"/>
              <w:right w:val="nil"/>
            </w:tcBorders>
          </w:tcPr>
          <w:p w14:paraId="704A1F7A" w14:textId="77777777" w:rsidR="00D97057" w:rsidRDefault="00D97057">
            <w:pPr>
              <w:pStyle w:val="a"/>
              <w:rPr>
                <w:sz w:val="28"/>
                <w:szCs w:val="28"/>
                <w:rtl/>
              </w:rPr>
            </w:pPr>
          </w:p>
        </w:tc>
        <w:tc>
          <w:tcPr>
            <w:tcW w:w="4820" w:type="dxa"/>
            <w:gridSpan w:val="2"/>
            <w:tcBorders>
              <w:top w:val="nil"/>
              <w:left w:val="nil"/>
              <w:bottom w:val="nil"/>
              <w:right w:val="nil"/>
            </w:tcBorders>
          </w:tcPr>
          <w:p w14:paraId="66A68D52" w14:textId="77777777" w:rsidR="00D97057" w:rsidRDefault="00D97057">
            <w:pPr>
              <w:pStyle w:val="a"/>
              <w:jc w:val="center"/>
              <w:rPr>
                <w:sz w:val="28"/>
                <w:szCs w:val="28"/>
                <w:rtl/>
              </w:rPr>
            </w:pPr>
            <w:r>
              <w:rPr>
                <w:sz w:val="28"/>
                <w:szCs w:val="28"/>
                <w:rtl/>
              </w:rPr>
              <w:t>נ  ג  ד</w:t>
            </w:r>
          </w:p>
        </w:tc>
        <w:tc>
          <w:tcPr>
            <w:tcW w:w="2409" w:type="dxa"/>
            <w:tcBorders>
              <w:top w:val="nil"/>
              <w:left w:val="nil"/>
              <w:bottom w:val="nil"/>
              <w:right w:val="nil"/>
            </w:tcBorders>
          </w:tcPr>
          <w:p w14:paraId="1E886253" w14:textId="77777777" w:rsidR="00D97057" w:rsidRDefault="00D97057">
            <w:pPr>
              <w:pStyle w:val="a"/>
              <w:rPr>
                <w:sz w:val="28"/>
                <w:szCs w:val="28"/>
                <w:rtl/>
              </w:rPr>
            </w:pPr>
          </w:p>
        </w:tc>
      </w:tr>
      <w:tr w:rsidR="00D97057" w14:paraId="08B318B6" w14:textId="77777777">
        <w:tblPrEx>
          <w:tblCellMar>
            <w:top w:w="0" w:type="dxa"/>
            <w:bottom w:w="0" w:type="dxa"/>
          </w:tblCellMar>
        </w:tblPrEx>
        <w:tc>
          <w:tcPr>
            <w:tcW w:w="1362" w:type="dxa"/>
            <w:tcBorders>
              <w:top w:val="nil"/>
              <w:left w:val="nil"/>
              <w:bottom w:val="nil"/>
              <w:right w:val="nil"/>
            </w:tcBorders>
          </w:tcPr>
          <w:p w14:paraId="794E93F9" w14:textId="77777777" w:rsidR="00D97057" w:rsidRDefault="00D97057">
            <w:pPr>
              <w:pStyle w:val="a"/>
              <w:rPr>
                <w:sz w:val="28"/>
                <w:szCs w:val="28"/>
                <w:rtl/>
              </w:rPr>
            </w:pPr>
            <w:bookmarkStart w:id="9" w:name="שם_ב" w:colFirst="1" w:colLast="1"/>
          </w:p>
        </w:tc>
        <w:tc>
          <w:tcPr>
            <w:tcW w:w="4820" w:type="dxa"/>
            <w:gridSpan w:val="2"/>
            <w:tcBorders>
              <w:top w:val="nil"/>
              <w:left w:val="nil"/>
              <w:bottom w:val="nil"/>
              <w:right w:val="nil"/>
            </w:tcBorders>
          </w:tcPr>
          <w:p w14:paraId="568FA23B" w14:textId="77777777" w:rsidR="00D97057" w:rsidRDefault="00D97057">
            <w:pPr>
              <w:pStyle w:val="a"/>
              <w:rPr>
                <w:sz w:val="28"/>
                <w:szCs w:val="28"/>
                <w:rtl/>
              </w:rPr>
            </w:pPr>
            <w:r>
              <w:rPr>
                <w:sz w:val="28"/>
                <w:szCs w:val="28"/>
                <w:rtl/>
              </w:rPr>
              <w:t>ב</w:t>
            </w:r>
            <w:r>
              <w:rPr>
                <w:rFonts w:hint="cs"/>
                <w:sz w:val="28"/>
                <w:szCs w:val="28"/>
                <w:rtl/>
              </w:rPr>
              <w:t>ית יעקב יגאל</w:t>
            </w:r>
          </w:p>
        </w:tc>
        <w:tc>
          <w:tcPr>
            <w:tcW w:w="2409" w:type="dxa"/>
            <w:tcBorders>
              <w:top w:val="nil"/>
              <w:left w:val="nil"/>
              <w:bottom w:val="nil"/>
              <w:right w:val="nil"/>
            </w:tcBorders>
          </w:tcPr>
          <w:p w14:paraId="5F4F8520" w14:textId="77777777" w:rsidR="00D97057" w:rsidRDefault="00D97057">
            <w:pPr>
              <w:pStyle w:val="a"/>
              <w:rPr>
                <w:sz w:val="28"/>
                <w:szCs w:val="28"/>
                <w:rtl/>
              </w:rPr>
            </w:pPr>
          </w:p>
        </w:tc>
      </w:tr>
      <w:bookmarkEnd w:id="9"/>
      <w:tr w:rsidR="00D97057" w14:paraId="5278F56A" w14:textId="77777777">
        <w:tblPrEx>
          <w:tblCellMar>
            <w:top w:w="0" w:type="dxa"/>
            <w:bottom w:w="0" w:type="dxa"/>
          </w:tblCellMar>
        </w:tblPrEx>
        <w:tc>
          <w:tcPr>
            <w:tcW w:w="1362" w:type="dxa"/>
            <w:tcBorders>
              <w:top w:val="nil"/>
              <w:left w:val="nil"/>
              <w:bottom w:val="nil"/>
              <w:right w:val="nil"/>
            </w:tcBorders>
          </w:tcPr>
          <w:p w14:paraId="59C7A9CD" w14:textId="77777777" w:rsidR="00D97057" w:rsidRDefault="00D97057">
            <w:pPr>
              <w:pStyle w:val="a"/>
              <w:rPr>
                <w:sz w:val="28"/>
                <w:szCs w:val="28"/>
                <w:rtl/>
              </w:rPr>
            </w:pPr>
          </w:p>
        </w:tc>
        <w:tc>
          <w:tcPr>
            <w:tcW w:w="1757" w:type="dxa"/>
            <w:tcBorders>
              <w:top w:val="nil"/>
              <w:left w:val="nil"/>
              <w:bottom w:val="nil"/>
              <w:right w:val="nil"/>
            </w:tcBorders>
          </w:tcPr>
          <w:p w14:paraId="5BC9F357" w14:textId="77777777" w:rsidR="00D97057" w:rsidRDefault="00D97057">
            <w:pPr>
              <w:pStyle w:val="a"/>
              <w:rPr>
                <w:sz w:val="28"/>
                <w:szCs w:val="28"/>
                <w:rtl/>
              </w:rPr>
            </w:pPr>
          </w:p>
        </w:tc>
        <w:tc>
          <w:tcPr>
            <w:tcW w:w="3063" w:type="dxa"/>
            <w:tcBorders>
              <w:top w:val="nil"/>
              <w:left w:val="nil"/>
              <w:bottom w:val="nil"/>
              <w:right w:val="nil"/>
            </w:tcBorders>
          </w:tcPr>
          <w:p w14:paraId="6D893096" w14:textId="77777777" w:rsidR="00D97057" w:rsidRDefault="00D97057">
            <w:pPr>
              <w:pStyle w:val="a"/>
              <w:rPr>
                <w:sz w:val="28"/>
                <w:szCs w:val="28"/>
                <w:rtl/>
              </w:rPr>
            </w:pPr>
          </w:p>
        </w:tc>
        <w:tc>
          <w:tcPr>
            <w:tcW w:w="2409" w:type="dxa"/>
            <w:tcBorders>
              <w:top w:val="nil"/>
              <w:left w:val="nil"/>
              <w:bottom w:val="nil"/>
              <w:right w:val="nil"/>
            </w:tcBorders>
          </w:tcPr>
          <w:p w14:paraId="4319DE7B" w14:textId="77777777" w:rsidR="00D97057" w:rsidRDefault="00D97057">
            <w:pPr>
              <w:pStyle w:val="a"/>
              <w:rPr>
                <w:sz w:val="28"/>
                <w:szCs w:val="28"/>
                <w:rtl/>
              </w:rPr>
            </w:pPr>
            <w:r>
              <w:rPr>
                <w:sz w:val="28"/>
                <w:szCs w:val="28"/>
                <w:rtl/>
              </w:rPr>
              <w:t>ה</w:t>
            </w:r>
            <w:r>
              <w:rPr>
                <w:rFonts w:hint="cs"/>
                <w:sz w:val="28"/>
                <w:szCs w:val="28"/>
                <w:rtl/>
              </w:rPr>
              <w:t>נאשם</w:t>
            </w:r>
          </w:p>
        </w:tc>
      </w:tr>
    </w:tbl>
    <w:p w14:paraId="056BD075" w14:textId="77777777" w:rsidR="00166FC0" w:rsidRDefault="00166FC0">
      <w:pPr>
        <w:spacing w:line="360" w:lineRule="auto"/>
        <w:jc w:val="both"/>
        <w:rPr>
          <w:sz w:val="28"/>
          <w:szCs w:val="28"/>
          <w:rtl/>
        </w:rPr>
      </w:pPr>
      <w:bookmarkStart w:id="10" w:name="LawTable"/>
      <w:bookmarkEnd w:id="10"/>
    </w:p>
    <w:p w14:paraId="1428D007" w14:textId="77777777" w:rsidR="00166FC0" w:rsidRPr="00166FC0" w:rsidRDefault="00166FC0" w:rsidP="00166FC0">
      <w:pPr>
        <w:spacing w:after="120" w:line="240" w:lineRule="exact"/>
        <w:ind w:left="283" w:hanging="283"/>
        <w:jc w:val="both"/>
        <w:rPr>
          <w:rFonts w:ascii="FrankRuehl" w:hAnsi="FrankRuehl" w:cs="FrankRuehl"/>
          <w:sz w:val="24"/>
          <w:rtl/>
        </w:rPr>
      </w:pPr>
    </w:p>
    <w:p w14:paraId="7CC166DE" w14:textId="77777777" w:rsidR="00166FC0" w:rsidRPr="00166FC0" w:rsidRDefault="00166FC0" w:rsidP="00166FC0">
      <w:pPr>
        <w:spacing w:after="120" w:line="240" w:lineRule="exact"/>
        <w:ind w:left="283" w:hanging="283"/>
        <w:jc w:val="both"/>
        <w:rPr>
          <w:rFonts w:ascii="FrankRuehl" w:hAnsi="FrankRuehl" w:cs="FrankRuehl"/>
          <w:sz w:val="24"/>
          <w:rtl/>
        </w:rPr>
      </w:pPr>
      <w:r w:rsidRPr="00166FC0">
        <w:rPr>
          <w:rFonts w:ascii="FrankRuehl" w:hAnsi="FrankRuehl" w:cs="FrankRuehl"/>
          <w:sz w:val="24"/>
          <w:rtl/>
        </w:rPr>
        <w:t xml:space="preserve">חקיקה שאוזכרה: </w:t>
      </w:r>
    </w:p>
    <w:p w14:paraId="22945A0C" w14:textId="77777777" w:rsidR="00166FC0" w:rsidRPr="00166FC0" w:rsidRDefault="00166FC0" w:rsidP="00166FC0">
      <w:pPr>
        <w:spacing w:after="120" w:line="240" w:lineRule="exact"/>
        <w:ind w:left="283" w:hanging="283"/>
        <w:jc w:val="both"/>
        <w:rPr>
          <w:rFonts w:ascii="FrankRuehl" w:hAnsi="FrankRuehl" w:cs="FrankRuehl"/>
          <w:sz w:val="24"/>
          <w:rtl/>
        </w:rPr>
      </w:pPr>
      <w:hyperlink r:id="rId7" w:history="1">
        <w:r w:rsidRPr="00166FC0">
          <w:rPr>
            <w:rFonts w:ascii="FrankRuehl" w:hAnsi="FrankRuehl" w:cs="FrankRuehl"/>
            <w:color w:val="0000FF"/>
            <w:sz w:val="24"/>
            <w:u w:val="single"/>
            <w:rtl/>
          </w:rPr>
          <w:t>חוק העונשין, תשל"ז-1977</w:t>
        </w:r>
      </w:hyperlink>
      <w:r w:rsidRPr="00166FC0">
        <w:rPr>
          <w:rFonts w:ascii="FrankRuehl" w:hAnsi="FrankRuehl" w:cs="FrankRuehl"/>
          <w:sz w:val="24"/>
          <w:rtl/>
        </w:rPr>
        <w:t xml:space="preserve">: סע'  </w:t>
      </w:r>
      <w:hyperlink r:id="rId8" w:history="1">
        <w:r w:rsidRPr="00166FC0">
          <w:rPr>
            <w:rFonts w:ascii="FrankRuehl" w:hAnsi="FrankRuehl" w:cs="FrankRuehl"/>
            <w:color w:val="0000FF"/>
            <w:sz w:val="24"/>
            <w:u w:val="single"/>
            <w:rtl/>
          </w:rPr>
          <w:t>345(3)</w:t>
        </w:r>
      </w:hyperlink>
      <w:r w:rsidRPr="00166FC0">
        <w:rPr>
          <w:rFonts w:ascii="FrankRuehl" w:hAnsi="FrankRuehl" w:cs="FrankRuehl"/>
          <w:sz w:val="24"/>
          <w:rtl/>
        </w:rPr>
        <w:t xml:space="preserve">, </w:t>
      </w:r>
      <w:hyperlink r:id="rId9" w:history="1">
        <w:r w:rsidRPr="00166FC0">
          <w:rPr>
            <w:rFonts w:ascii="FrankRuehl" w:hAnsi="FrankRuehl" w:cs="FrankRuehl"/>
            <w:color w:val="0000FF"/>
            <w:sz w:val="24"/>
            <w:u w:val="single"/>
            <w:rtl/>
          </w:rPr>
          <w:t>348(א)</w:t>
        </w:r>
      </w:hyperlink>
    </w:p>
    <w:p w14:paraId="304F3A87" w14:textId="77777777" w:rsidR="00166FC0" w:rsidRPr="00166FC0" w:rsidRDefault="00166FC0" w:rsidP="00166FC0">
      <w:pPr>
        <w:spacing w:after="120" w:line="240" w:lineRule="exact"/>
        <w:ind w:left="283" w:hanging="283"/>
        <w:jc w:val="both"/>
        <w:rPr>
          <w:rFonts w:ascii="FrankRuehl" w:hAnsi="FrankRuehl" w:cs="FrankRuehl"/>
          <w:sz w:val="24"/>
          <w:rtl/>
        </w:rPr>
      </w:pPr>
    </w:p>
    <w:p w14:paraId="6A852169" w14:textId="77777777" w:rsidR="00166FC0" w:rsidRPr="00166FC0" w:rsidRDefault="00166FC0">
      <w:pPr>
        <w:spacing w:line="360" w:lineRule="auto"/>
        <w:jc w:val="both"/>
        <w:rPr>
          <w:sz w:val="28"/>
          <w:szCs w:val="28"/>
          <w:rtl/>
        </w:rPr>
      </w:pPr>
      <w:bookmarkStart w:id="11" w:name="LawTable_End"/>
      <w:bookmarkEnd w:id="11"/>
    </w:p>
    <w:p w14:paraId="105FA738" w14:textId="77777777" w:rsidR="00120971" w:rsidRPr="00120971" w:rsidRDefault="00120971">
      <w:pPr>
        <w:spacing w:line="360" w:lineRule="auto"/>
        <w:jc w:val="both"/>
        <w:rPr>
          <w:sz w:val="28"/>
          <w:szCs w:val="28"/>
          <w:rtl/>
        </w:rPr>
      </w:pPr>
    </w:p>
    <w:p w14:paraId="409EBC4D" w14:textId="77777777" w:rsidR="00120971" w:rsidRPr="00120971" w:rsidRDefault="00120971">
      <w:pPr>
        <w:spacing w:line="360" w:lineRule="auto"/>
        <w:jc w:val="both"/>
        <w:rPr>
          <w:sz w:val="28"/>
          <w:szCs w:val="28"/>
          <w:rtl/>
        </w:rPr>
      </w:pPr>
    </w:p>
    <w:p w14:paraId="24AAAF37" w14:textId="77777777" w:rsidR="00120971" w:rsidRPr="00120971" w:rsidRDefault="00120971">
      <w:pPr>
        <w:spacing w:line="360" w:lineRule="auto"/>
        <w:jc w:val="both"/>
        <w:rPr>
          <w:sz w:val="28"/>
          <w:szCs w:val="28"/>
          <w:rtl/>
        </w:rPr>
      </w:pPr>
    </w:p>
    <w:p w14:paraId="43109145" w14:textId="77777777" w:rsidR="00D97057" w:rsidRPr="00120971" w:rsidRDefault="00D97057">
      <w:pPr>
        <w:spacing w:line="360" w:lineRule="auto"/>
        <w:jc w:val="both"/>
        <w:rPr>
          <w:sz w:val="28"/>
          <w:szCs w:val="28"/>
          <w:rtl/>
        </w:rPr>
      </w:pPr>
    </w:p>
    <w:p w14:paraId="6DA1D80F" w14:textId="77777777" w:rsidR="003D2F5F" w:rsidRPr="003D2F5F" w:rsidRDefault="003D2F5F">
      <w:pPr>
        <w:pStyle w:val="Heading6"/>
        <w:rPr>
          <w:b w:val="0"/>
          <w:bCs w:val="0"/>
          <w:u w:val="none"/>
          <w:rtl/>
        </w:rPr>
      </w:pPr>
    </w:p>
    <w:p w14:paraId="74EAA90A" w14:textId="77777777" w:rsidR="003D2F5F" w:rsidRPr="003D2F5F" w:rsidRDefault="003D2F5F">
      <w:pPr>
        <w:pStyle w:val="Heading6"/>
        <w:rPr>
          <w:u w:val="none"/>
          <w:rtl/>
        </w:rPr>
      </w:pPr>
    </w:p>
    <w:p w14:paraId="6963CC8E" w14:textId="77777777" w:rsidR="00D97057" w:rsidRPr="003D2F5F" w:rsidRDefault="00D97057">
      <w:pPr>
        <w:pStyle w:val="Heading6"/>
        <w:rPr>
          <w:u w:val="none"/>
          <w:rtl/>
        </w:rPr>
      </w:pPr>
    </w:p>
    <w:p w14:paraId="34AB6164" w14:textId="77777777" w:rsidR="00D97057" w:rsidRDefault="00D97057">
      <w:pPr>
        <w:spacing w:line="360" w:lineRule="auto"/>
        <w:jc w:val="center"/>
        <w:rPr>
          <w:b/>
          <w:bCs/>
          <w:sz w:val="28"/>
          <w:szCs w:val="40"/>
          <w:u w:val="single"/>
          <w:rtl/>
        </w:rPr>
      </w:pPr>
      <w:bookmarkStart w:id="12" w:name="PsakDin"/>
      <w:bookmarkEnd w:id="1"/>
      <w:r>
        <w:rPr>
          <w:b/>
          <w:bCs/>
          <w:sz w:val="28"/>
          <w:szCs w:val="40"/>
          <w:u w:val="single"/>
          <w:rtl/>
        </w:rPr>
        <w:t>הכרעת דין</w:t>
      </w:r>
    </w:p>
    <w:bookmarkEnd w:id="12"/>
    <w:p w14:paraId="2DC41232" w14:textId="77777777" w:rsidR="00D97057" w:rsidRDefault="00D97057">
      <w:pPr>
        <w:spacing w:line="360" w:lineRule="auto"/>
        <w:jc w:val="both"/>
        <w:rPr>
          <w:sz w:val="28"/>
          <w:szCs w:val="28"/>
          <w:rtl/>
        </w:rPr>
      </w:pPr>
    </w:p>
    <w:bookmarkEnd w:id="0"/>
    <w:p w14:paraId="55FACBF9" w14:textId="77777777" w:rsidR="00D97057" w:rsidRDefault="00D97057">
      <w:pPr>
        <w:spacing w:line="360" w:lineRule="auto"/>
        <w:jc w:val="center"/>
        <w:rPr>
          <w:b/>
          <w:bCs/>
          <w:sz w:val="28"/>
          <w:szCs w:val="28"/>
          <w:rtl/>
        </w:rPr>
      </w:pPr>
      <w:r>
        <w:rPr>
          <w:b/>
          <w:bCs/>
          <w:sz w:val="28"/>
          <w:szCs w:val="28"/>
          <w:rtl/>
        </w:rPr>
        <w:t>ה</w:t>
      </w:r>
      <w:r>
        <w:rPr>
          <w:rFonts w:hint="cs"/>
          <w:b/>
          <w:bCs/>
          <w:sz w:val="28"/>
          <w:szCs w:val="28"/>
          <w:rtl/>
        </w:rPr>
        <w:t>חלטתי לזכות את הנאשם מחמת הספק.</w:t>
      </w:r>
    </w:p>
    <w:p w14:paraId="116FF80F" w14:textId="77777777" w:rsidR="00D97057" w:rsidRDefault="00D97057">
      <w:pPr>
        <w:spacing w:line="360" w:lineRule="auto"/>
        <w:jc w:val="center"/>
        <w:rPr>
          <w:b/>
          <w:bCs/>
          <w:sz w:val="28"/>
          <w:szCs w:val="28"/>
          <w:rtl/>
        </w:rPr>
      </w:pPr>
    </w:p>
    <w:p w14:paraId="0F8C20CF" w14:textId="77777777" w:rsidR="00D97057" w:rsidRDefault="00D97057">
      <w:pPr>
        <w:spacing w:line="360" w:lineRule="auto"/>
        <w:jc w:val="center"/>
        <w:rPr>
          <w:b/>
          <w:bCs/>
          <w:sz w:val="28"/>
          <w:szCs w:val="28"/>
          <w:rtl/>
        </w:rPr>
      </w:pPr>
    </w:p>
    <w:p w14:paraId="0DD35202" w14:textId="77777777" w:rsidR="00D97057" w:rsidRDefault="00D97057">
      <w:pPr>
        <w:spacing w:line="360" w:lineRule="auto"/>
        <w:jc w:val="both"/>
        <w:rPr>
          <w:b/>
          <w:bCs/>
          <w:sz w:val="28"/>
          <w:szCs w:val="28"/>
          <w:u w:val="single"/>
          <w:rtl/>
        </w:rPr>
      </w:pPr>
      <w:r>
        <w:rPr>
          <w:b/>
          <w:bCs/>
          <w:sz w:val="28"/>
          <w:szCs w:val="28"/>
          <w:u w:val="single"/>
          <w:rtl/>
        </w:rPr>
        <w:t>ה</w:t>
      </w:r>
      <w:r>
        <w:rPr>
          <w:rFonts w:hint="cs"/>
          <w:b/>
          <w:bCs/>
          <w:sz w:val="28"/>
          <w:szCs w:val="28"/>
          <w:u w:val="single"/>
          <w:rtl/>
        </w:rPr>
        <w:t>אישום ומעט רקע עובדתי נוסף</w:t>
      </w:r>
    </w:p>
    <w:p w14:paraId="7EFDE207" w14:textId="77777777" w:rsidR="00D97057" w:rsidRDefault="00D97057">
      <w:pPr>
        <w:spacing w:line="360" w:lineRule="auto"/>
        <w:jc w:val="both"/>
        <w:rPr>
          <w:b/>
          <w:bCs/>
          <w:sz w:val="28"/>
          <w:szCs w:val="28"/>
          <w:u w:val="single"/>
          <w:rtl/>
        </w:rPr>
      </w:pPr>
    </w:p>
    <w:p w14:paraId="6CD5156F" w14:textId="77777777" w:rsidR="00D97057" w:rsidRDefault="00D97057">
      <w:pPr>
        <w:spacing w:line="360" w:lineRule="auto"/>
        <w:jc w:val="both"/>
        <w:rPr>
          <w:sz w:val="28"/>
          <w:szCs w:val="28"/>
          <w:rtl/>
        </w:rPr>
      </w:pPr>
      <w:r>
        <w:rPr>
          <w:sz w:val="28"/>
          <w:szCs w:val="28"/>
          <w:rtl/>
        </w:rPr>
        <w:lastRenderedPageBreak/>
        <w:t>ה</w:t>
      </w:r>
      <w:r>
        <w:rPr>
          <w:rFonts w:hint="cs"/>
          <w:sz w:val="28"/>
          <w:szCs w:val="28"/>
          <w:rtl/>
        </w:rPr>
        <w:t>נאשם שבפני גבר, יליד 1970, רווק.</w:t>
      </w:r>
    </w:p>
    <w:p w14:paraId="45A43CEF" w14:textId="77777777" w:rsidR="00D97057" w:rsidRDefault="00D97057">
      <w:pPr>
        <w:spacing w:line="360" w:lineRule="auto"/>
        <w:jc w:val="both"/>
        <w:rPr>
          <w:sz w:val="28"/>
          <w:szCs w:val="28"/>
          <w:rtl/>
        </w:rPr>
      </w:pPr>
    </w:p>
    <w:p w14:paraId="48C26F2C" w14:textId="77777777" w:rsidR="00D97057" w:rsidRDefault="00D97057">
      <w:pPr>
        <w:spacing w:line="360" w:lineRule="auto"/>
        <w:jc w:val="both"/>
        <w:rPr>
          <w:sz w:val="28"/>
          <w:szCs w:val="28"/>
          <w:rtl/>
        </w:rPr>
      </w:pPr>
      <w:bookmarkStart w:id="13" w:name="ABSTRACT_START"/>
      <w:bookmarkEnd w:id="13"/>
      <w:r>
        <w:rPr>
          <w:rFonts w:hint="cs"/>
          <w:sz w:val="28"/>
          <w:szCs w:val="28"/>
          <w:rtl/>
        </w:rPr>
        <w:t xml:space="preserve">לשיטת התביעה ביצע הנאשם מעשה מגונה בקטין, עבירה על הוראות </w:t>
      </w:r>
      <w:hyperlink r:id="rId10" w:history="1">
        <w:r w:rsidR="00120971" w:rsidRPr="00120971">
          <w:rPr>
            <w:rStyle w:val="Hyperlink"/>
            <w:rFonts w:hint="eastAsia"/>
            <w:sz w:val="28"/>
            <w:szCs w:val="28"/>
            <w:rtl/>
          </w:rPr>
          <w:t>סע</w:t>
        </w:r>
        <w:r w:rsidR="00120971" w:rsidRPr="00120971">
          <w:rPr>
            <w:rStyle w:val="Hyperlink"/>
            <w:sz w:val="28"/>
            <w:szCs w:val="28"/>
            <w:rtl/>
          </w:rPr>
          <w:t>' 348(א)</w:t>
        </w:r>
      </w:hyperlink>
      <w:r>
        <w:rPr>
          <w:rFonts w:hint="cs"/>
          <w:sz w:val="28"/>
          <w:szCs w:val="28"/>
          <w:rtl/>
        </w:rPr>
        <w:t xml:space="preserve"> בנסי</w:t>
      </w:r>
      <w:r>
        <w:rPr>
          <w:sz w:val="28"/>
          <w:szCs w:val="28"/>
          <w:rtl/>
        </w:rPr>
        <w:t>ב</w:t>
      </w:r>
      <w:r>
        <w:rPr>
          <w:rFonts w:hint="cs"/>
          <w:sz w:val="28"/>
          <w:szCs w:val="28"/>
          <w:rtl/>
        </w:rPr>
        <w:t xml:space="preserve">ות </w:t>
      </w:r>
      <w:hyperlink r:id="rId11" w:history="1">
        <w:r w:rsidR="00120971" w:rsidRPr="00120971">
          <w:rPr>
            <w:rStyle w:val="Hyperlink"/>
            <w:rFonts w:hint="eastAsia"/>
            <w:sz w:val="28"/>
            <w:szCs w:val="28"/>
            <w:rtl/>
          </w:rPr>
          <w:t>סע</w:t>
        </w:r>
        <w:r w:rsidR="00120971" w:rsidRPr="00120971">
          <w:rPr>
            <w:rStyle w:val="Hyperlink"/>
            <w:sz w:val="28"/>
            <w:szCs w:val="28"/>
            <w:rtl/>
          </w:rPr>
          <w:t>' 345(3)</w:t>
        </w:r>
      </w:hyperlink>
      <w:r>
        <w:rPr>
          <w:rFonts w:hint="cs"/>
          <w:sz w:val="28"/>
          <w:szCs w:val="28"/>
          <w:rtl/>
        </w:rPr>
        <w:t xml:space="preserve"> ל</w:t>
      </w:r>
      <w:r w:rsidR="003D2F5F" w:rsidRPr="00120971">
        <w:rPr>
          <w:rFonts w:hint="eastAsia"/>
          <w:sz w:val="28"/>
          <w:szCs w:val="28"/>
          <w:rtl/>
        </w:rPr>
        <w:t>חוק</w:t>
      </w:r>
      <w:r w:rsidR="003D2F5F" w:rsidRPr="00120971">
        <w:rPr>
          <w:sz w:val="28"/>
          <w:szCs w:val="28"/>
          <w:rtl/>
        </w:rPr>
        <w:t xml:space="preserve"> העונשין</w:t>
      </w:r>
      <w:r>
        <w:rPr>
          <w:rFonts w:hint="cs"/>
          <w:sz w:val="28"/>
          <w:szCs w:val="28"/>
          <w:rtl/>
        </w:rPr>
        <w:t xml:space="preserve">, התשל"ז </w:t>
      </w:r>
      <w:r>
        <w:rPr>
          <w:sz w:val="28"/>
          <w:szCs w:val="28"/>
          <w:rtl/>
        </w:rPr>
        <w:t>– 1977.</w:t>
      </w:r>
    </w:p>
    <w:p w14:paraId="662FB65C" w14:textId="77777777" w:rsidR="00D97057" w:rsidRDefault="00D97057">
      <w:pPr>
        <w:spacing w:line="360" w:lineRule="auto"/>
        <w:jc w:val="both"/>
        <w:rPr>
          <w:sz w:val="28"/>
          <w:szCs w:val="28"/>
          <w:rtl/>
        </w:rPr>
      </w:pPr>
      <w:bookmarkStart w:id="14" w:name="ABSTRACT_END"/>
      <w:bookmarkEnd w:id="14"/>
    </w:p>
    <w:p w14:paraId="4F73DD49" w14:textId="77777777" w:rsidR="00D97057" w:rsidRDefault="00D97057">
      <w:pPr>
        <w:spacing w:line="360" w:lineRule="auto"/>
        <w:jc w:val="both"/>
        <w:rPr>
          <w:sz w:val="28"/>
          <w:szCs w:val="28"/>
          <w:rtl/>
        </w:rPr>
      </w:pPr>
      <w:r>
        <w:rPr>
          <w:rFonts w:hint="cs"/>
          <w:sz w:val="28"/>
          <w:szCs w:val="28"/>
          <w:rtl/>
        </w:rPr>
        <w:t>לשיטת התביעה נהג הנאשם לפגוש במתלונן א.א., קטין בן 14 הלוקה בשכלו, במהלך חודש יולי 2004. בגינה ציבורית בסמוך לשכונת מגוריו וביתו של הקטין. ובמהלך הפגישות דנן  הציג עצמו בפני המתלונן הקטין בשם "יוסי", שם פרטי שאי</w:t>
      </w:r>
      <w:r>
        <w:rPr>
          <w:sz w:val="28"/>
          <w:szCs w:val="28"/>
          <w:rtl/>
        </w:rPr>
        <w:t>נ</w:t>
      </w:r>
      <w:r>
        <w:rPr>
          <w:rFonts w:hint="cs"/>
          <w:sz w:val="28"/>
          <w:szCs w:val="28"/>
          <w:rtl/>
        </w:rPr>
        <w:t>נו שמו שלו.</w:t>
      </w:r>
    </w:p>
    <w:p w14:paraId="2AFD08A5" w14:textId="77777777" w:rsidR="00D97057" w:rsidRDefault="00D97057">
      <w:pPr>
        <w:spacing w:line="360" w:lineRule="auto"/>
        <w:jc w:val="both"/>
        <w:rPr>
          <w:sz w:val="28"/>
          <w:szCs w:val="28"/>
          <w:rtl/>
        </w:rPr>
      </w:pPr>
    </w:p>
    <w:p w14:paraId="48417496" w14:textId="77777777" w:rsidR="00D97057" w:rsidRDefault="00D97057">
      <w:pPr>
        <w:spacing w:line="360" w:lineRule="auto"/>
        <w:jc w:val="both"/>
        <w:rPr>
          <w:sz w:val="28"/>
          <w:szCs w:val="28"/>
          <w:rtl/>
        </w:rPr>
      </w:pPr>
      <w:r>
        <w:rPr>
          <w:rFonts w:hint="cs"/>
          <w:sz w:val="28"/>
          <w:szCs w:val="28"/>
          <w:rtl/>
        </w:rPr>
        <w:t>ביום האירוע, ב-2.8.04, פגש הנאשם בקטין, העלה אותו לרכבו ונסע עימו לגינה ציבורית אחרת. שם,באותה גינה, הפשיט הנאשם את הקטין מחולצתו וביצע בקטין מעשים מגונים בכך שעיסה את גבו ונגע באיבר מינו של הקטין ובאיבר מינו שלו עד שהגיע הנאשם לפורקן מיני.</w:t>
      </w:r>
    </w:p>
    <w:p w14:paraId="122285BF" w14:textId="77777777" w:rsidR="00D97057" w:rsidRDefault="00D97057">
      <w:pPr>
        <w:spacing w:line="360" w:lineRule="auto"/>
        <w:jc w:val="both"/>
        <w:rPr>
          <w:sz w:val="28"/>
          <w:szCs w:val="28"/>
          <w:rtl/>
        </w:rPr>
      </w:pPr>
    </w:p>
    <w:p w14:paraId="5171AF67" w14:textId="77777777" w:rsidR="00D97057" w:rsidRDefault="00D97057">
      <w:pPr>
        <w:spacing w:line="360" w:lineRule="auto"/>
        <w:jc w:val="both"/>
        <w:rPr>
          <w:sz w:val="28"/>
          <w:szCs w:val="28"/>
          <w:rtl/>
        </w:rPr>
      </w:pPr>
      <w:r>
        <w:rPr>
          <w:rFonts w:hint="cs"/>
          <w:sz w:val="28"/>
          <w:szCs w:val="28"/>
          <w:rtl/>
        </w:rPr>
        <w:t>כך הווה לשיטת התביעה.</w:t>
      </w:r>
    </w:p>
    <w:p w14:paraId="1162D30B" w14:textId="77777777" w:rsidR="00D97057" w:rsidRDefault="00D97057">
      <w:pPr>
        <w:spacing w:line="360" w:lineRule="auto"/>
        <w:jc w:val="both"/>
        <w:rPr>
          <w:sz w:val="28"/>
          <w:szCs w:val="28"/>
          <w:rtl/>
        </w:rPr>
      </w:pPr>
    </w:p>
    <w:p w14:paraId="1747118F" w14:textId="77777777" w:rsidR="00D97057" w:rsidRDefault="00D97057">
      <w:pPr>
        <w:spacing w:line="360" w:lineRule="auto"/>
        <w:jc w:val="both"/>
        <w:rPr>
          <w:b/>
          <w:bCs/>
          <w:sz w:val="28"/>
          <w:szCs w:val="28"/>
          <w:u w:val="single"/>
          <w:rtl/>
        </w:rPr>
      </w:pPr>
      <w:r>
        <w:rPr>
          <w:b/>
          <w:bCs/>
          <w:sz w:val="28"/>
          <w:szCs w:val="28"/>
          <w:u w:val="single"/>
          <w:rtl/>
        </w:rPr>
        <w:t>ת</w:t>
      </w:r>
      <w:r>
        <w:rPr>
          <w:rFonts w:hint="cs"/>
          <w:b/>
          <w:bCs/>
          <w:sz w:val="28"/>
          <w:szCs w:val="28"/>
          <w:u w:val="single"/>
          <w:rtl/>
        </w:rPr>
        <w:t xml:space="preserve">גובת הנאשם לכתב האישום, ציר המחלוקת וסוגיות הטעונות ליבון, בירור וקביעה עובדתית </w:t>
      </w:r>
    </w:p>
    <w:p w14:paraId="1C795625" w14:textId="77777777" w:rsidR="00D97057" w:rsidRDefault="00D97057">
      <w:pPr>
        <w:spacing w:line="360" w:lineRule="auto"/>
        <w:jc w:val="both"/>
        <w:rPr>
          <w:b/>
          <w:bCs/>
          <w:sz w:val="28"/>
          <w:szCs w:val="28"/>
          <w:u w:val="single"/>
          <w:rtl/>
        </w:rPr>
      </w:pPr>
    </w:p>
    <w:p w14:paraId="75EA8FF2" w14:textId="77777777" w:rsidR="00D97057" w:rsidRDefault="00D97057">
      <w:pPr>
        <w:spacing w:line="360" w:lineRule="auto"/>
        <w:jc w:val="both"/>
        <w:rPr>
          <w:sz w:val="28"/>
          <w:szCs w:val="28"/>
          <w:rtl/>
        </w:rPr>
      </w:pPr>
      <w:r>
        <w:rPr>
          <w:sz w:val="28"/>
          <w:szCs w:val="28"/>
          <w:rtl/>
        </w:rPr>
        <w:t>ה</w:t>
      </w:r>
      <w:r>
        <w:rPr>
          <w:rFonts w:hint="cs"/>
          <w:sz w:val="28"/>
          <w:szCs w:val="28"/>
          <w:rtl/>
        </w:rPr>
        <w:t>נאשם כפר באמצעות ב"כ בכל שיוחס לו בכתב האישום עובדות ועבירות.</w:t>
      </w:r>
    </w:p>
    <w:p w14:paraId="42A13432" w14:textId="77777777" w:rsidR="00D97057" w:rsidRDefault="00D97057">
      <w:pPr>
        <w:spacing w:line="360" w:lineRule="auto"/>
        <w:jc w:val="both"/>
        <w:rPr>
          <w:sz w:val="28"/>
          <w:szCs w:val="28"/>
          <w:rtl/>
        </w:rPr>
      </w:pPr>
    </w:p>
    <w:p w14:paraId="3D5C309D" w14:textId="77777777" w:rsidR="00D97057" w:rsidRDefault="00D97057">
      <w:pPr>
        <w:spacing w:line="360" w:lineRule="auto"/>
        <w:jc w:val="both"/>
        <w:rPr>
          <w:sz w:val="28"/>
          <w:szCs w:val="28"/>
          <w:rtl/>
        </w:rPr>
      </w:pPr>
      <w:r>
        <w:rPr>
          <w:rFonts w:hint="cs"/>
          <w:sz w:val="28"/>
          <w:szCs w:val="28"/>
          <w:rtl/>
        </w:rPr>
        <w:t>לשיטתו, לא פגש במתלונן ולא הציג עצמו בפניו כ"יוסי". ומעולם לא עשה כן בפני אדם אחר.</w:t>
      </w:r>
    </w:p>
    <w:p w14:paraId="14C1D7B2" w14:textId="77777777" w:rsidR="00D97057" w:rsidRDefault="00D97057">
      <w:pPr>
        <w:spacing w:line="360" w:lineRule="auto"/>
        <w:jc w:val="both"/>
        <w:rPr>
          <w:sz w:val="28"/>
          <w:szCs w:val="28"/>
          <w:rtl/>
        </w:rPr>
      </w:pPr>
    </w:p>
    <w:p w14:paraId="6B7C8747" w14:textId="77777777" w:rsidR="00D97057" w:rsidRDefault="00D97057">
      <w:pPr>
        <w:spacing w:line="360" w:lineRule="auto"/>
        <w:jc w:val="both"/>
        <w:rPr>
          <w:sz w:val="28"/>
          <w:szCs w:val="28"/>
          <w:rtl/>
        </w:rPr>
      </w:pPr>
      <w:r>
        <w:rPr>
          <w:rFonts w:hint="cs"/>
          <w:sz w:val="28"/>
          <w:szCs w:val="28"/>
          <w:rtl/>
        </w:rPr>
        <w:t>מע</w:t>
      </w:r>
      <w:r>
        <w:rPr>
          <w:sz w:val="28"/>
          <w:szCs w:val="28"/>
          <w:rtl/>
        </w:rPr>
        <w:t>ו</w:t>
      </w:r>
      <w:r>
        <w:rPr>
          <w:rFonts w:hint="cs"/>
          <w:sz w:val="28"/>
          <w:szCs w:val="28"/>
          <w:rtl/>
        </w:rPr>
        <w:t>לם לא הסיע את המתלונן ברכבו ולא נטל אותו עימו לגינה ציבורית כלשהי ומעולם לא ביצע מעשה מגונה לא בקטין דנן ולא באף קטין אחר (ראה עמ' 1 לפרוטוקול ישיבת ה 1.11.04).</w:t>
      </w:r>
    </w:p>
    <w:p w14:paraId="235E90CD" w14:textId="77777777" w:rsidR="00D97057" w:rsidRDefault="00D97057">
      <w:pPr>
        <w:spacing w:line="360" w:lineRule="auto"/>
        <w:jc w:val="both"/>
        <w:rPr>
          <w:sz w:val="28"/>
          <w:szCs w:val="28"/>
          <w:rtl/>
        </w:rPr>
      </w:pPr>
    </w:p>
    <w:p w14:paraId="7DE5D26C" w14:textId="77777777" w:rsidR="00D97057" w:rsidRDefault="00D97057">
      <w:pPr>
        <w:spacing w:line="360" w:lineRule="auto"/>
        <w:jc w:val="both"/>
        <w:rPr>
          <w:sz w:val="28"/>
          <w:szCs w:val="28"/>
          <w:rtl/>
        </w:rPr>
      </w:pPr>
      <w:r>
        <w:rPr>
          <w:rFonts w:hint="cs"/>
          <w:sz w:val="28"/>
          <w:szCs w:val="28"/>
          <w:rtl/>
        </w:rPr>
        <w:t>בנוסף טענה ב"כ כי מדובר במתלונן "ילד עם פיגור התפתחותי" ושמחומר החקירה עולה / משתמע כי הוא נו</w:t>
      </w:r>
      <w:r>
        <w:rPr>
          <w:sz w:val="28"/>
          <w:szCs w:val="28"/>
          <w:rtl/>
        </w:rPr>
        <w:t>ה</w:t>
      </w:r>
      <w:r>
        <w:rPr>
          <w:rFonts w:hint="cs"/>
          <w:sz w:val="28"/>
          <w:szCs w:val="28"/>
          <w:rtl/>
        </w:rPr>
        <w:t>ג לאמץ דברים שנאמרו לו / ששמע מפי אימו ודודתו  (ראה עמ' 1 לישיבת ה-1.11.04).</w:t>
      </w:r>
    </w:p>
    <w:p w14:paraId="74C68426" w14:textId="77777777" w:rsidR="00D97057" w:rsidRDefault="00D97057">
      <w:pPr>
        <w:spacing w:line="360" w:lineRule="auto"/>
        <w:jc w:val="both"/>
        <w:rPr>
          <w:sz w:val="28"/>
          <w:szCs w:val="28"/>
          <w:rtl/>
        </w:rPr>
      </w:pPr>
    </w:p>
    <w:p w14:paraId="7EC89D03" w14:textId="77777777" w:rsidR="00D97057" w:rsidRDefault="00D97057">
      <w:pPr>
        <w:spacing w:line="360" w:lineRule="auto"/>
        <w:jc w:val="both"/>
        <w:rPr>
          <w:b/>
          <w:bCs/>
          <w:sz w:val="28"/>
          <w:szCs w:val="28"/>
          <w:rtl/>
        </w:rPr>
      </w:pPr>
      <w:r>
        <w:rPr>
          <w:b/>
          <w:bCs/>
          <w:sz w:val="28"/>
          <w:szCs w:val="28"/>
          <w:rtl/>
        </w:rPr>
        <w:t>מ</w:t>
      </w:r>
      <w:r>
        <w:rPr>
          <w:rFonts w:hint="cs"/>
          <w:b/>
          <w:bCs/>
          <w:sz w:val="28"/>
          <w:szCs w:val="28"/>
          <w:rtl/>
        </w:rPr>
        <w:t>ן המקובץ עולה כי יריעת המחלוקת רחבה ומכסה את כל העובדות הנטענות בכתב האישום.</w:t>
      </w:r>
    </w:p>
    <w:p w14:paraId="713C7BFD" w14:textId="77777777" w:rsidR="00D97057" w:rsidRDefault="00D97057">
      <w:pPr>
        <w:spacing w:line="360" w:lineRule="auto"/>
        <w:jc w:val="both"/>
        <w:rPr>
          <w:sz w:val="28"/>
          <w:szCs w:val="28"/>
          <w:rtl/>
        </w:rPr>
      </w:pPr>
    </w:p>
    <w:p w14:paraId="386D9B83" w14:textId="77777777" w:rsidR="00D97057" w:rsidRDefault="00D97057">
      <w:pPr>
        <w:spacing w:line="360" w:lineRule="auto"/>
        <w:jc w:val="both"/>
        <w:rPr>
          <w:sz w:val="28"/>
          <w:szCs w:val="28"/>
          <w:rtl/>
        </w:rPr>
      </w:pPr>
    </w:p>
    <w:p w14:paraId="5FF3BB24" w14:textId="77777777" w:rsidR="00D97057" w:rsidRDefault="00D97057">
      <w:pPr>
        <w:spacing w:line="360" w:lineRule="auto"/>
        <w:jc w:val="both"/>
        <w:rPr>
          <w:b/>
          <w:bCs/>
          <w:sz w:val="28"/>
          <w:szCs w:val="28"/>
          <w:u w:val="single"/>
          <w:rtl/>
        </w:rPr>
      </w:pPr>
      <w:r>
        <w:rPr>
          <w:b/>
          <w:bCs/>
          <w:sz w:val="28"/>
          <w:szCs w:val="28"/>
          <w:u w:val="single"/>
          <w:rtl/>
        </w:rPr>
        <w:t>ב</w:t>
      </w:r>
      <w:r>
        <w:rPr>
          <w:rFonts w:hint="cs"/>
          <w:b/>
          <w:bCs/>
          <w:sz w:val="28"/>
          <w:szCs w:val="28"/>
          <w:u w:val="single"/>
          <w:rtl/>
        </w:rPr>
        <w:t xml:space="preserve">חינת הראיות וקביעת ממצאים ומהימנויות </w:t>
      </w:r>
    </w:p>
    <w:p w14:paraId="245F4A04" w14:textId="77777777" w:rsidR="00D97057" w:rsidRDefault="00D97057">
      <w:pPr>
        <w:spacing w:line="360" w:lineRule="auto"/>
        <w:jc w:val="both"/>
        <w:rPr>
          <w:b/>
          <w:bCs/>
          <w:sz w:val="28"/>
          <w:szCs w:val="28"/>
          <w:u w:val="single"/>
          <w:rtl/>
        </w:rPr>
      </w:pPr>
    </w:p>
    <w:p w14:paraId="76A7518B" w14:textId="77777777" w:rsidR="00D97057" w:rsidRDefault="00D97057">
      <w:pPr>
        <w:spacing w:line="360" w:lineRule="auto"/>
        <w:jc w:val="both"/>
        <w:rPr>
          <w:b/>
          <w:bCs/>
          <w:sz w:val="28"/>
          <w:szCs w:val="28"/>
          <w:u w:val="single"/>
          <w:rtl/>
        </w:rPr>
      </w:pPr>
      <w:r>
        <w:rPr>
          <w:rFonts w:hint="cs"/>
          <w:b/>
          <w:bCs/>
          <w:sz w:val="28"/>
          <w:szCs w:val="28"/>
          <w:u w:val="single"/>
          <w:rtl/>
        </w:rPr>
        <w:t xml:space="preserve">הודעת המתלונן </w:t>
      </w:r>
    </w:p>
    <w:p w14:paraId="0BF03663" w14:textId="77777777" w:rsidR="00D97057" w:rsidRDefault="00D97057">
      <w:pPr>
        <w:spacing w:line="360" w:lineRule="auto"/>
        <w:jc w:val="both"/>
        <w:rPr>
          <w:b/>
          <w:bCs/>
          <w:sz w:val="28"/>
          <w:szCs w:val="28"/>
          <w:u w:val="single"/>
          <w:rtl/>
        </w:rPr>
      </w:pPr>
    </w:p>
    <w:p w14:paraId="1963353B" w14:textId="77777777" w:rsidR="00D97057" w:rsidRDefault="00D97057">
      <w:pPr>
        <w:spacing w:line="360" w:lineRule="auto"/>
        <w:jc w:val="both"/>
        <w:rPr>
          <w:sz w:val="28"/>
          <w:szCs w:val="28"/>
          <w:rtl/>
        </w:rPr>
      </w:pPr>
      <w:r>
        <w:rPr>
          <w:sz w:val="28"/>
          <w:szCs w:val="28"/>
          <w:rtl/>
        </w:rPr>
        <w:t>ה</w:t>
      </w:r>
      <w:r>
        <w:rPr>
          <w:rFonts w:hint="cs"/>
          <w:sz w:val="28"/>
          <w:szCs w:val="28"/>
          <w:rtl/>
        </w:rPr>
        <w:t xml:space="preserve">מתלונן קטין, קורבן לכאורה של עבירת מין, </w:t>
      </w:r>
      <w:r>
        <w:rPr>
          <w:sz w:val="28"/>
          <w:szCs w:val="28"/>
          <w:rtl/>
        </w:rPr>
        <w:t>א</w:t>
      </w:r>
      <w:r>
        <w:rPr>
          <w:rFonts w:hint="cs"/>
          <w:sz w:val="28"/>
          <w:szCs w:val="28"/>
          <w:rtl/>
        </w:rPr>
        <w:t>ע"כ נחקר ע"י חוקרת ילדים שהעידה במקומו אודות פרטים עובדתיים באשר למה שלכאורה אירע לו וקינחה בהערכת מהימנות ואמינות דבריו של הקטין .כנהוג וכמקובל במקומותינו (בנסיבות אלה ובעבירות אלה ) על פי דין.</w:t>
      </w:r>
    </w:p>
    <w:p w14:paraId="0DFDD3EE" w14:textId="77777777" w:rsidR="00D97057" w:rsidRDefault="00D97057">
      <w:pPr>
        <w:spacing w:line="360" w:lineRule="auto"/>
        <w:jc w:val="both"/>
        <w:rPr>
          <w:sz w:val="28"/>
          <w:szCs w:val="28"/>
          <w:rtl/>
        </w:rPr>
      </w:pPr>
    </w:p>
    <w:p w14:paraId="5DB80D7A" w14:textId="77777777" w:rsidR="00D97057" w:rsidRDefault="00D97057">
      <w:pPr>
        <w:spacing w:line="360" w:lineRule="auto"/>
        <w:jc w:val="both"/>
        <w:rPr>
          <w:sz w:val="28"/>
          <w:szCs w:val="28"/>
          <w:rtl/>
        </w:rPr>
      </w:pPr>
      <w:r>
        <w:rPr>
          <w:rFonts w:hint="cs"/>
          <w:sz w:val="28"/>
          <w:szCs w:val="28"/>
          <w:rtl/>
        </w:rPr>
        <w:t>עדת תביעה מס' 1 חוקרת הילדים העידה כי:</w:t>
      </w:r>
    </w:p>
    <w:p w14:paraId="78E9EE1D" w14:textId="77777777" w:rsidR="00D97057" w:rsidRDefault="00D97057">
      <w:pPr>
        <w:spacing w:line="360" w:lineRule="auto"/>
        <w:jc w:val="both"/>
        <w:rPr>
          <w:sz w:val="28"/>
          <w:szCs w:val="28"/>
          <w:rtl/>
        </w:rPr>
      </w:pPr>
    </w:p>
    <w:p w14:paraId="4160C4D9" w14:textId="77777777" w:rsidR="00D97057" w:rsidRDefault="00D97057">
      <w:pPr>
        <w:spacing w:line="360" w:lineRule="auto"/>
        <w:ind w:left="720" w:hanging="720"/>
        <w:jc w:val="both"/>
        <w:rPr>
          <w:sz w:val="28"/>
          <w:szCs w:val="28"/>
          <w:rtl/>
        </w:rPr>
      </w:pPr>
      <w:r>
        <w:rPr>
          <w:sz w:val="28"/>
          <w:szCs w:val="28"/>
          <w:rtl/>
        </w:rPr>
        <w:t>1.</w:t>
      </w:r>
      <w:r>
        <w:rPr>
          <w:sz w:val="28"/>
          <w:szCs w:val="28"/>
          <w:rtl/>
        </w:rPr>
        <w:tab/>
      </w:r>
      <w:r>
        <w:rPr>
          <w:rFonts w:hint="cs"/>
          <w:sz w:val="28"/>
          <w:szCs w:val="28"/>
          <w:rtl/>
        </w:rPr>
        <w:t>המתלונן תיאר פגי</w:t>
      </w:r>
      <w:r>
        <w:rPr>
          <w:sz w:val="28"/>
          <w:szCs w:val="28"/>
          <w:rtl/>
        </w:rPr>
        <w:t>ש</w:t>
      </w:r>
      <w:r>
        <w:rPr>
          <w:rFonts w:hint="cs"/>
          <w:sz w:val="28"/>
          <w:szCs w:val="28"/>
          <w:rtl/>
        </w:rPr>
        <w:t>ה עם "האדם ההוא" (לא נקב בשמו המלא ובתיאורו הפיזיונומי את הנאשם ורכבו לקה בחסר, כפי שיפורט מיד וביתר הרחבה בהמשך להכרעת הדין דנן).</w:t>
      </w:r>
    </w:p>
    <w:p w14:paraId="386C8B7B" w14:textId="77777777" w:rsidR="00D97057" w:rsidRDefault="00D97057">
      <w:pPr>
        <w:spacing w:line="360" w:lineRule="auto"/>
        <w:ind w:left="720" w:hanging="720"/>
        <w:jc w:val="both"/>
        <w:rPr>
          <w:sz w:val="28"/>
          <w:szCs w:val="28"/>
          <w:rtl/>
        </w:rPr>
      </w:pPr>
      <w:r>
        <w:rPr>
          <w:sz w:val="28"/>
          <w:szCs w:val="28"/>
          <w:rtl/>
        </w:rPr>
        <w:t>2.</w:t>
      </w:r>
      <w:r>
        <w:rPr>
          <w:sz w:val="28"/>
          <w:szCs w:val="28"/>
          <w:rtl/>
        </w:rPr>
        <w:tab/>
      </w:r>
      <w:r>
        <w:rPr>
          <w:rFonts w:hint="cs"/>
          <w:sz w:val="28"/>
          <w:szCs w:val="28"/>
          <w:rtl/>
        </w:rPr>
        <w:t>ביום האירוע פגש ב"אדם" דנן, נעתר לבקשתו, עלה על רכבו ונסע עימו לגינה ציבורית אחרת  (להלן: "גבעת בטיח").</w:t>
      </w:r>
    </w:p>
    <w:p w14:paraId="372FAE93" w14:textId="77777777" w:rsidR="00D97057" w:rsidRDefault="00D97057">
      <w:pPr>
        <w:pStyle w:val="BodyText"/>
        <w:ind w:left="720" w:hanging="720"/>
        <w:rPr>
          <w:rtl/>
          <w:lang w:eastAsia="he-IL"/>
        </w:rPr>
      </w:pPr>
      <w:r>
        <w:rPr>
          <w:rtl/>
          <w:lang w:eastAsia="he-IL"/>
        </w:rPr>
        <w:t>3.</w:t>
      </w:r>
      <w:r>
        <w:rPr>
          <w:rtl/>
          <w:lang w:eastAsia="he-IL"/>
        </w:rPr>
        <w:tab/>
      </w:r>
      <w:r>
        <w:rPr>
          <w:rFonts w:hint="cs"/>
          <w:rtl/>
          <w:lang w:eastAsia="he-IL"/>
        </w:rPr>
        <w:t>בגבעת בטיח ישב</w:t>
      </w:r>
      <w:r>
        <w:rPr>
          <w:rtl/>
          <w:lang w:eastAsia="he-IL"/>
        </w:rPr>
        <w:t>ו</w:t>
      </w:r>
      <w:r>
        <w:rPr>
          <w:rFonts w:hint="cs"/>
          <w:rtl/>
          <w:lang w:eastAsia="he-IL"/>
        </w:rPr>
        <w:t xml:space="preserve"> בצוותא חדה על הדשא ליד האגם.</w:t>
      </w:r>
    </w:p>
    <w:p w14:paraId="3B48FC6B" w14:textId="77777777" w:rsidR="00D97057" w:rsidRDefault="00D97057">
      <w:pPr>
        <w:spacing w:line="360" w:lineRule="auto"/>
        <w:ind w:left="720" w:hanging="720"/>
        <w:jc w:val="both"/>
        <w:rPr>
          <w:sz w:val="28"/>
          <w:szCs w:val="28"/>
          <w:rtl/>
        </w:rPr>
      </w:pPr>
      <w:r>
        <w:rPr>
          <w:sz w:val="28"/>
          <w:szCs w:val="28"/>
          <w:rtl/>
        </w:rPr>
        <w:t>4.</w:t>
      </w:r>
      <w:r>
        <w:rPr>
          <w:sz w:val="28"/>
          <w:szCs w:val="28"/>
          <w:rtl/>
        </w:rPr>
        <w:tab/>
      </w:r>
      <w:r>
        <w:rPr>
          <w:rFonts w:hint="cs"/>
          <w:sz w:val="28"/>
          <w:szCs w:val="28"/>
          <w:rtl/>
        </w:rPr>
        <w:t>בשבתם שם, "יוסי" עשה למתלונן עיסוי בכתפיים, כשהקטין מדגים זאת לחוקרת (ראה גם בקלטת הוידאו המנציחה את חקירתו) כשפעילותו על גופו גרמה לקטין לאי נוחות.</w:t>
      </w:r>
    </w:p>
    <w:p w14:paraId="7A08657E" w14:textId="77777777" w:rsidR="00D97057" w:rsidRDefault="00D97057">
      <w:pPr>
        <w:spacing w:line="360" w:lineRule="auto"/>
        <w:ind w:left="720" w:hanging="720"/>
        <w:jc w:val="both"/>
        <w:rPr>
          <w:sz w:val="28"/>
          <w:szCs w:val="28"/>
          <w:rtl/>
        </w:rPr>
      </w:pPr>
      <w:r>
        <w:rPr>
          <w:rFonts w:hint="cs"/>
          <w:sz w:val="28"/>
          <w:szCs w:val="28"/>
          <w:rtl/>
        </w:rPr>
        <w:t>5.</w:t>
      </w:r>
      <w:r>
        <w:rPr>
          <w:sz w:val="28"/>
          <w:szCs w:val="28"/>
          <w:rtl/>
        </w:rPr>
        <w:tab/>
      </w:r>
      <w:r>
        <w:rPr>
          <w:rFonts w:hint="cs"/>
          <w:sz w:val="28"/>
          <w:szCs w:val="28"/>
          <w:rtl/>
        </w:rPr>
        <w:t>בהמשך לאותו רצף מעשים וכחלק בלתי נפרד ממנו נגע הנאשם באיבר מינו של המת</w:t>
      </w:r>
      <w:r>
        <w:rPr>
          <w:sz w:val="28"/>
          <w:szCs w:val="28"/>
          <w:rtl/>
        </w:rPr>
        <w:t>ל</w:t>
      </w:r>
      <w:r>
        <w:rPr>
          <w:rFonts w:hint="cs"/>
          <w:sz w:val="28"/>
          <w:szCs w:val="28"/>
          <w:rtl/>
        </w:rPr>
        <w:t>ונן ובגב, כ"ז לאחר שהרים /הפשיט אותו מחולצתו.</w:t>
      </w:r>
    </w:p>
    <w:p w14:paraId="2F2A7DB3" w14:textId="77777777" w:rsidR="00D97057" w:rsidRDefault="00D97057">
      <w:pPr>
        <w:spacing w:line="360" w:lineRule="auto"/>
        <w:ind w:left="720" w:hanging="720"/>
        <w:jc w:val="both"/>
        <w:rPr>
          <w:sz w:val="28"/>
          <w:szCs w:val="28"/>
          <w:rtl/>
        </w:rPr>
      </w:pPr>
      <w:r>
        <w:rPr>
          <w:sz w:val="28"/>
          <w:szCs w:val="28"/>
          <w:rtl/>
        </w:rPr>
        <w:t>6.</w:t>
      </w:r>
      <w:r>
        <w:rPr>
          <w:sz w:val="28"/>
          <w:szCs w:val="28"/>
          <w:rtl/>
        </w:rPr>
        <w:tab/>
      </w:r>
      <w:r>
        <w:rPr>
          <w:rFonts w:hint="cs"/>
          <w:sz w:val="28"/>
          <w:szCs w:val="28"/>
          <w:rtl/>
        </w:rPr>
        <w:t>מיד וסמוך לכך פרש הנאשם מהקטין פנה והלך  לו להטיל את מימיו. ואז, לאחר מספר פעמים בהן  ביקש הקטין ללכת, נעתר הנאשם, שב ואסף אותו לרכבו ונסע עמו והורידו בסמוך למקום ממנו יצאו חזרה (ראה טופס עדות ילד ת/1 ה' וק</w:t>
      </w:r>
      <w:r>
        <w:rPr>
          <w:sz w:val="28"/>
          <w:szCs w:val="28"/>
          <w:rtl/>
        </w:rPr>
        <w:t>ל</w:t>
      </w:r>
      <w:r>
        <w:rPr>
          <w:rFonts w:hint="cs"/>
          <w:sz w:val="28"/>
          <w:szCs w:val="28"/>
          <w:rtl/>
        </w:rPr>
        <w:t>טת ותמליל ת/1 א' ות/1 ב').</w:t>
      </w:r>
    </w:p>
    <w:p w14:paraId="0C24F74D" w14:textId="77777777" w:rsidR="00D97057" w:rsidRDefault="00D97057">
      <w:pPr>
        <w:spacing w:line="360" w:lineRule="auto"/>
        <w:jc w:val="both"/>
        <w:rPr>
          <w:sz w:val="28"/>
          <w:szCs w:val="28"/>
          <w:rtl/>
        </w:rPr>
      </w:pPr>
    </w:p>
    <w:p w14:paraId="012FEC17" w14:textId="77777777" w:rsidR="00D97057" w:rsidRDefault="00D97057">
      <w:pPr>
        <w:spacing w:line="360" w:lineRule="auto"/>
        <w:jc w:val="both"/>
        <w:rPr>
          <w:sz w:val="28"/>
          <w:szCs w:val="28"/>
          <w:rtl/>
        </w:rPr>
      </w:pPr>
      <w:r>
        <w:rPr>
          <w:rFonts w:hint="cs"/>
          <w:sz w:val="28"/>
          <w:szCs w:val="28"/>
          <w:rtl/>
        </w:rPr>
        <w:lastRenderedPageBreak/>
        <w:t>באשר להתרשמותה וקביעותיה / חוות דעתה באשר למהימנות הקטין העידה כי:</w:t>
      </w:r>
    </w:p>
    <w:p w14:paraId="2680DACA" w14:textId="77777777" w:rsidR="00D97057" w:rsidRDefault="00D97057">
      <w:pPr>
        <w:spacing w:line="360" w:lineRule="auto"/>
        <w:jc w:val="both"/>
        <w:rPr>
          <w:sz w:val="28"/>
          <w:szCs w:val="28"/>
          <w:rtl/>
        </w:rPr>
      </w:pPr>
    </w:p>
    <w:p w14:paraId="38564636" w14:textId="77777777" w:rsidR="00D97057" w:rsidRDefault="00D97057">
      <w:pPr>
        <w:spacing w:line="360" w:lineRule="auto"/>
        <w:ind w:left="720" w:hanging="720"/>
        <w:jc w:val="both"/>
        <w:rPr>
          <w:sz w:val="28"/>
          <w:szCs w:val="28"/>
          <w:rtl/>
        </w:rPr>
      </w:pPr>
      <w:r>
        <w:rPr>
          <w:sz w:val="28"/>
          <w:szCs w:val="28"/>
          <w:rtl/>
        </w:rPr>
        <w:t>1.</w:t>
      </w:r>
      <w:r>
        <w:rPr>
          <w:sz w:val="28"/>
          <w:szCs w:val="28"/>
          <w:rtl/>
        </w:rPr>
        <w:tab/>
      </w:r>
      <w:r>
        <w:rPr>
          <w:rFonts w:hint="cs"/>
          <w:sz w:val="28"/>
          <w:szCs w:val="28"/>
          <w:rtl/>
        </w:rPr>
        <w:t>התרשמה כי לקטין יש "קושי בהזכרות באירועים שעברו", ובעיות הזיכרון באות לכלל ביטוי גם בנוגע לאירועים ניטראליים.</w:t>
      </w:r>
    </w:p>
    <w:p w14:paraId="60D047E4" w14:textId="77777777" w:rsidR="00D97057" w:rsidRDefault="00D97057">
      <w:pPr>
        <w:spacing w:line="360" w:lineRule="auto"/>
        <w:ind w:left="720" w:hanging="720"/>
        <w:jc w:val="both"/>
        <w:rPr>
          <w:sz w:val="28"/>
          <w:szCs w:val="28"/>
          <w:rtl/>
        </w:rPr>
      </w:pPr>
      <w:r>
        <w:rPr>
          <w:rFonts w:hint="cs"/>
          <w:sz w:val="28"/>
          <w:szCs w:val="28"/>
          <w:rtl/>
        </w:rPr>
        <w:t>2.</w:t>
      </w:r>
      <w:r>
        <w:rPr>
          <w:sz w:val="28"/>
          <w:szCs w:val="28"/>
          <w:rtl/>
        </w:rPr>
        <w:tab/>
      </w:r>
      <w:r>
        <w:rPr>
          <w:rFonts w:hint="cs"/>
          <w:sz w:val="28"/>
          <w:szCs w:val="28"/>
          <w:rtl/>
        </w:rPr>
        <w:t>טווח הקשב והריכוז של הקטין קצר מאד.</w:t>
      </w:r>
    </w:p>
    <w:p w14:paraId="3162D5E3" w14:textId="77777777" w:rsidR="00D97057" w:rsidRDefault="00D97057">
      <w:pPr>
        <w:pStyle w:val="BodyText"/>
        <w:ind w:left="720" w:hanging="720"/>
        <w:rPr>
          <w:rtl/>
          <w:lang w:eastAsia="he-IL"/>
        </w:rPr>
      </w:pPr>
      <w:r>
        <w:rPr>
          <w:rtl/>
          <w:lang w:eastAsia="he-IL"/>
        </w:rPr>
        <w:t>3.</w:t>
      </w:r>
      <w:r>
        <w:rPr>
          <w:rtl/>
          <w:lang w:eastAsia="he-IL"/>
        </w:rPr>
        <w:tab/>
      </w:r>
      <w:r>
        <w:rPr>
          <w:rFonts w:hint="cs"/>
          <w:rtl/>
          <w:lang w:eastAsia="he-IL"/>
        </w:rPr>
        <w:t>המתל</w:t>
      </w:r>
      <w:r>
        <w:rPr>
          <w:rtl/>
          <w:lang w:eastAsia="he-IL"/>
        </w:rPr>
        <w:t>ו</w:t>
      </w:r>
      <w:r>
        <w:rPr>
          <w:rFonts w:hint="cs"/>
          <w:rtl/>
          <w:lang w:eastAsia="he-IL"/>
        </w:rPr>
        <w:t>נן מתאר חוויה שעבר כיוון ש:</w:t>
      </w:r>
    </w:p>
    <w:p w14:paraId="37B43A0F" w14:textId="77777777" w:rsidR="00D97057" w:rsidRDefault="00D97057">
      <w:pPr>
        <w:pStyle w:val="BodyText"/>
        <w:ind w:left="1440" w:hanging="720"/>
        <w:rPr>
          <w:rtl/>
        </w:rPr>
      </w:pPr>
      <w:r>
        <w:rPr>
          <w:rtl/>
        </w:rPr>
        <w:t>א</w:t>
      </w:r>
      <w:r>
        <w:rPr>
          <w:rFonts w:hint="cs"/>
          <w:rtl/>
        </w:rPr>
        <w:t>.</w:t>
      </w:r>
      <w:r>
        <w:rPr>
          <w:rtl/>
        </w:rPr>
        <w:tab/>
      </w:r>
      <w:r>
        <w:rPr>
          <w:rFonts w:hint="cs"/>
          <w:rtl/>
        </w:rPr>
        <w:t>תיאר את שאירע ב"מלל חופשי מתוך הזיכרון החופשי שלו".</w:t>
      </w:r>
    </w:p>
    <w:p w14:paraId="18242E10" w14:textId="77777777" w:rsidR="00D97057" w:rsidRDefault="00D97057">
      <w:pPr>
        <w:pStyle w:val="BodyText"/>
        <w:ind w:left="1440" w:hanging="720"/>
        <w:rPr>
          <w:rtl/>
        </w:rPr>
      </w:pPr>
      <w:r>
        <w:rPr>
          <w:rFonts w:hint="cs"/>
          <w:rtl/>
        </w:rPr>
        <w:t>ב.</w:t>
      </w:r>
      <w:r>
        <w:rPr>
          <w:rtl/>
        </w:rPr>
        <w:tab/>
      </w:r>
      <w:r>
        <w:rPr>
          <w:rFonts w:hint="cs"/>
          <w:rtl/>
        </w:rPr>
        <w:t>ציטט אמירות של התוקף "רוצה לבוא איתי לבטיח?".</w:t>
      </w:r>
    </w:p>
    <w:p w14:paraId="3F07E2C5" w14:textId="77777777" w:rsidR="00D97057" w:rsidRDefault="00D97057">
      <w:pPr>
        <w:pStyle w:val="BodyText"/>
        <w:ind w:left="1440" w:hanging="720"/>
        <w:rPr>
          <w:rtl/>
        </w:rPr>
      </w:pPr>
      <w:r>
        <w:rPr>
          <w:rFonts w:hint="cs"/>
          <w:rtl/>
        </w:rPr>
        <w:t>ג.</w:t>
      </w:r>
      <w:r>
        <w:rPr>
          <w:rtl/>
        </w:rPr>
        <w:tab/>
      </w:r>
      <w:r>
        <w:rPr>
          <w:rFonts w:hint="cs"/>
          <w:rtl/>
        </w:rPr>
        <w:t>תיאר פרטים ייחודיים כגון מסאג', שהיה לו לא נעים.</w:t>
      </w:r>
    </w:p>
    <w:p w14:paraId="2C9379EE" w14:textId="77777777" w:rsidR="00D97057" w:rsidRDefault="00D97057">
      <w:pPr>
        <w:pStyle w:val="BodyText"/>
        <w:ind w:left="1440" w:hanging="720"/>
        <w:rPr>
          <w:rtl/>
        </w:rPr>
      </w:pPr>
      <w:r>
        <w:rPr>
          <w:rFonts w:hint="cs"/>
          <w:rtl/>
        </w:rPr>
        <w:t>ד.</w:t>
      </w:r>
      <w:r>
        <w:rPr>
          <w:rtl/>
        </w:rPr>
        <w:tab/>
      </w:r>
      <w:r>
        <w:rPr>
          <w:rFonts w:hint="cs"/>
          <w:rtl/>
        </w:rPr>
        <w:t>התנהלותו מאופיינת בחוסר מוטיבציה של הילד להפליל ולהעצים, או להגזים א</w:t>
      </w:r>
      <w:r>
        <w:rPr>
          <w:rtl/>
        </w:rPr>
        <w:t>ת</w:t>
      </w:r>
      <w:r>
        <w:rPr>
          <w:rFonts w:hint="cs"/>
          <w:rtl/>
        </w:rPr>
        <w:t xml:space="preserve"> הפגיעה בו.</w:t>
      </w:r>
    </w:p>
    <w:p w14:paraId="30B97B8D" w14:textId="77777777" w:rsidR="00D97057" w:rsidRDefault="00D97057">
      <w:pPr>
        <w:spacing w:line="360" w:lineRule="auto"/>
        <w:jc w:val="both"/>
        <w:rPr>
          <w:sz w:val="28"/>
          <w:szCs w:val="28"/>
          <w:rtl/>
        </w:rPr>
      </w:pPr>
    </w:p>
    <w:p w14:paraId="56C58CC3" w14:textId="77777777" w:rsidR="00D97057" w:rsidRDefault="00D97057">
      <w:pPr>
        <w:spacing w:line="360" w:lineRule="auto"/>
        <w:jc w:val="both"/>
        <w:rPr>
          <w:b/>
          <w:bCs/>
          <w:sz w:val="28"/>
          <w:szCs w:val="28"/>
          <w:rtl/>
        </w:rPr>
      </w:pPr>
      <w:r>
        <w:rPr>
          <w:b/>
          <w:bCs/>
          <w:sz w:val="28"/>
          <w:szCs w:val="28"/>
          <w:rtl/>
        </w:rPr>
        <w:t>ב</w:t>
      </w:r>
      <w:r>
        <w:rPr>
          <w:rFonts w:hint="cs"/>
          <w:b/>
          <w:bCs/>
          <w:sz w:val="28"/>
          <w:szCs w:val="28"/>
          <w:rtl/>
        </w:rPr>
        <w:t>בחינת מן המעט המאוחר את המוקדם מצאתי לנכון להבהיר ולהדגיש כאן ועכשיו כי חרף כל הנאמר לעיל בגין מוגבלותו / מיוחדותו של המתלונן ניראה לי, ואתייחס לכך בהרחבה מיד ובהמשך כי קביעותיה / מסקנותיה של חוקרת הילדים בהן נגעתי זה עתה מתאיינות כלשהו ומות</w:t>
      </w:r>
      <w:r>
        <w:rPr>
          <w:b/>
          <w:bCs/>
          <w:sz w:val="28"/>
          <w:szCs w:val="28"/>
          <w:rtl/>
        </w:rPr>
        <w:t>י</w:t>
      </w:r>
      <w:r>
        <w:rPr>
          <w:rFonts w:hint="cs"/>
          <w:b/>
          <w:bCs/>
          <w:sz w:val="28"/>
          <w:szCs w:val="28"/>
          <w:rtl/>
        </w:rPr>
        <w:t>רות את הספק על כנו, כיוון שמקנן בי חשש עז כי עדותו / גרסתו / דבריו של הקטין "זוהמו" והוטו כלשהו מבלי משים ע"י אימו ודודתו שניהלו "חקירה", "מצוד", "לכידה" ותשאול עצמאיים של  המתלונן והנאשם (בנוכחות המתלונן שהינו, כזכור, קטין חריג). כל זאת בטרם  המשטרה וחוקרת הילדים נכנסו לתמונה.</w:t>
      </w:r>
    </w:p>
    <w:p w14:paraId="73B60C0C" w14:textId="77777777" w:rsidR="00D97057" w:rsidRDefault="00D97057">
      <w:pPr>
        <w:spacing w:line="360" w:lineRule="auto"/>
        <w:jc w:val="both"/>
        <w:rPr>
          <w:b/>
          <w:bCs/>
          <w:sz w:val="28"/>
          <w:szCs w:val="28"/>
          <w:rtl/>
        </w:rPr>
      </w:pPr>
      <w:r>
        <w:rPr>
          <w:b/>
          <w:bCs/>
          <w:sz w:val="28"/>
          <w:szCs w:val="28"/>
          <w:rtl/>
        </w:rPr>
        <w:t>ו</w:t>
      </w:r>
      <w:r>
        <w:rPr>
          <w:rFonts w:hint="cs"/>
          <w:b/>
          <w:bCs/>
          <w:sz w:val="28"/>
          <w:szCs w:val="28"/>
          <w:rtl/>
        </w:rPr>
        <w:t>שנית, הקביעה האחרונה באשר למהימנות / אימוץ או דחייה של מסקנות וממצאי חוקרת ילדים  מסורה בלעדית ליושב בדין. וקביעה זו נעשית לאחר בחינה דקדקנית, זהירה וספקנית של כל שהונח בפני בית המשפט, וכך נעשה ויעשה ע"י הח"מ.</w:t>
      </w:r>
    </w:p>
    <w:p w14:paraId="29F92830" w14:textId="77777777" w:rsidR="00D97057" w:rsidRDefault="00D97057">
      <w:pPr>
        <w:spacing w:line="360" w:lineRule="auto"/>
        <w:jc w:val="both"/>
        <w:rPr>
          <w:b/>
          <w:bCs/>
          <w:sz w:val="28"/>
          <w:szCs w:val="28"/>
          <w:rtl/>
        </w:rPr>
      </w:pPr>
    </w:p>
    <w:p w14:paraId="56878EC8" w14:textId="77777777" w:rsidR="00D97057" w:rsidRDefault="00D97057">
      <w:pPr>
        <w:numPr>
          <w:ilvl w:val="0"/>
          <w:numId w:val="1"/>
        </w:numPr>
        <w:tabs>
          <w:tab w:val="clear" w:pos="720"/>
          <w:tab w:val="num" w:pos="360"/>
        </w:tabs>
        <w:spacing w:line="360" w:lineRule="auto"/>
        <w:ind w:left="360" w:right="0"/>
        <w:jc w:val="both"/>
        <w:rPr>
          <w:sz w:val="28"/>
          <w:szCs w:val="28"/>
          <w:rtl/>
        </w:rPr>
      </w:pPr>
      <w:r>
        <w:rPr>
          <w:sz w:val="28"/>
          <w:szCs w:val="28"/>
          <w:rtl/>
        </w:rPr>
        <w:t>ב</w:t>
      </w:r>
      <w:r>
        <w:rPr>
          <w:rFonts w:hint="cs"/>
          <w:sz w:val="28"/>
          <w:szCs w:val="28"/>
          <w:rtl/>
        </w:rPr>
        <w:t xml:space="preserve">רוב הגינותה מותירה </w:t>
      </w:r>
      <w:r>
        <w:rPr>
          <w:sz w:val="28"/>
          <w:szCs w:val="28"/>
          <w:rtl/>
        </w:rPr>
        <w:t>ה</w:t>
      </w:r>
      <w:r>
        <w:rPr>
          <w:rFonts w:hint="cs"/>
          <w:sz w:val="28"/>
          <w:szCs w:val="28"/>
          <w:rtl/>
        </w:rPr>
        <w:t>חוקרת את הספק על כנו בדבריה :</w:t>
      </w:r>
    </w:p>
    <w:p w14:paraId="297D643A" w14:textId="77777777" w:rsidR="00D97057" w:rsidRDefault="00D97057">
      <w:pPr>
        <w:spacing w:line="360" w:lineRule="auto"/>
        <w:jc w:val="both"/>
        <w:rPr>
          <w:b/>
          <w:bCs/>
          <w:sz w:val="28"/>
          <w:szCs w:val="28"/>
          <w:rtl/>
        </w:rPr>
      </w:pPr>
      <w:r>
        <w:rPr>
          <w:b/>
          <w:bCs/>
          <w:sz w:val="28"/>
          <w:szCs w:val="28"/>
          <w:rtl/>
        </w:rPr>
        <w:t>"....</w:t>
      </w:r>
      <w:r>
        <w:rPr>
          <w:rFonts w:hint="cs"/>
          <w:b/>
          <w:bCs/>
          <w:sz w:val="28"/>
          <w:szCs w:val="28"/>
          <w:rtl/>
        </w:rPr>
        <w:t xml:space="preserve">המתודה המקצועית שלי, כחוקרת ילדים, דורשת עמידה במינימום של רף מסויים של פרטים. תוכן ועיבוי של האירוע ע"מ </w:t>
      </w:r>
      <w:r>
        <w:rPr>
          <w:b/>
          <w:bCs/>
          <w:sz w:val="28"/>
          <w:szCs w:val="28"/>
          <w:u w:val="single"/>
          <w:rtl/>
        </w:rPr>
        <w:t>ש</w:t>
      </w:r>
      <w:r>
        <w:rPr>
          <w:rFonts w:hint="cs"/>
          <w:b/>
          <w:bCs/>
          <w:sz w:val="28"/>
          <w:szCs w:val="28"/>
          <w:u w:val="single"/>
          <w:rtl/>
        </w:rPr>
        <w:t>אוכל להתרשם באופן חד משמעי</w:t>
      </w:r>
      <w:r>
        <w:rPr>
          <w:b/>
          <w:bCs/>
          <w:sz w:val="28"/>
          <w:szCs w:val="28"/>
          <w:rtl/>
        </w:rPr>
        <w:t xml:space="preserve"> (</w:t>
      </w:r>
      <w:r>
        <w:rPr>
          <w:rFonts w:hint="cs"/>
          <w:b/>
          <w:bCs/>
          <w:sz w:val="28"/>
          <w:szCs w:val="28"/>
          <w:rtl/>
        </w:rPr>
        <w:t xml:space="preserve">ההדגשה שלי </w:t>
      </w:r>
      <w:r>
        <w:rPr>
          <w:b/>
          <w:bCs/>
          <w:sz w:val="28"/>
          <w:szCs w:val="28"/>
          <w:rtl/>
        </w:rPr>
        <w:t xml:space="preserve">– </w:t>
      </w:r>
      <w:r>
        <w:rPr>
          <w:rFonts w:hint="cs"/>
          <w:b/>
          <w:bCs/>
          <w:sz w:val="28"/>
          <w:szCs w:val="28"/>
          <w:rtl/>
        </w:rPr>
        <w:t>ח.א)  ממהימנות הילד.</w:t>
      </w:r>
    </w:p>
    <w:p w14:paraId="4A7AC92E" w14:textId="77777777" w:rsidR="00D97057" w:rsidRDefault="00D97057">
      <w:pPr>
        <w:spacing w:line="360" w:lineRule="auto"/>
        <w:jc w:val="both"/>
        <w:rPr>
          <w:sz w:val="28"/>
          <w:szCs w:val="28"/>
          <w:rtl/>
        </w:rPr>
      </w:pPr>
      <w:r>
        <w:rPr>
          <w:b/>
          <w:bCs/>
          <w:sz w:val="28"/>
          <w:szCs w:val="28"/>
          <w:u w:val="single"/>
          <w:rtl/>
        </w:rPr>
        <w:t xml:space="preserve"> </w:t>
      </w:r>
      <w:r>
        <w:rPr>
          <w:rFonts w:hint="cs"/>
          <w:b/>
          <w:bCs/>
          <w:sz w:val="28"/>
          <w:szCs w:val="28"/>
          <w:u w:val="single"/>
          <w:rtl/>
        </w:rPr>
        <w:t>במקרה הזה חסר היה הרף המינימלי הזה בגלל דלות בפרטים...</w:t>
      </w:r>
      <w:r>
        <w:rPr>
          <w:b/>
          <w:bCs/>
          <w:sz w:val="28"/>
          <w:szCs w:val="28"/>
          <w:rtl/>
        </w:rPr>
        <w:t xml:space="preserve"> (</w:t>
      </w:r>
      <w:r>
        <w:rPr>
          <w:rFonts w:hint="cs"/>
          <w:b/>
          <w:bCs/>
          <w:sz w:val="28"/>
          <w:szCs w:val="28"/>
          <w:rtl/>
        </w:rPr>
        <w:t xml:space="preserve">ההדגשה שלי - ח.א)" </w:t>
      </w:r>
      <w:r>
        <w:rPr>
          <w:sz w:val="28"/>
          <w:szCs w:val="28"/>
          <w:rtl/>
        </w:rPr>
        <w:t xml:space="preserve"> (</w:t>
      </w:r>
      <w:r>
        <w:rPr>
          <w:rFonts w:hint="cs"/>
          <w:sz w:val="28"/>
          <w:szCs w:val="28"/>
          <w:rtl/>
        </w:rPr>
        <w:t>ראה פרוטוקול ישיבת ה-14.12.04 עמ' 12).</w:t>
      </w:r>
    </w:p>
    <w:p w14:paraId="6384C7D2" w14:textId="77777777" w:rsidR="00D97057" w:rsidRDefault="00D97057">
      <w:pPr>
        <w:spacing w:line="360" w:lineRule="auto"/>
        <w:jc w:val="both"/>
        <w:rPr>
          <w:sz w:val="28"/>
          <w:szCs w:val="28"/>
          <w:rtl/>
        </w:rPr>
      </w:pPr>
    </w:p>
    <w:p w14:paraId="77F2A285" w14:textId="77777777" w:rsidR="00D97057" w:rsidRDefault="00D97057">
      <w:pPr>
        <w:numPr>
          <w:ilvl w:val="0"/>
          <w:numId w:val="1"/>
        </w:numPr>
        <w:tabs>
          <w:tab w:val="clear" w:pos="720"/>
          <w:tab w:val="num" w:pos="360"/>
        </w:tabs>
        <w:spacing w:line="360" w:lineRule="auto"/>
        <w:ind w:left="360" w:right="0"/>
        <w:jc w:val="both"/>
        <w:rPr>
          <w:sz w:val="28"/>
          <w:szCs w:val="28"/>
          <w:rtl/>
        </w:rPr>
      </w:pPr>
      <w:r>
        <w:rPr>
          <w:sz w:val="28"/>
          <w:szCs w:val="28"/>
          <w:rtl/>
        </w:rPr>
        <w:t>ב</w:t>
      </w:r>
      <w:r>
        <w:rPr>
          <w:rFonts w:hint="cs"/>
          <w:sz w:val="28"/>
          <w:szCs w:val="28"/>
          <w:rtl/>
        </w:rPr>
        <w:t>סיכום דבריה מציינת החוקרת כי :</w:t>
      </w:r>
    </w:p>
    <w:p w14:paraId="3251C35A" w14:textId="77777777" w:rsidR="00D97057" w:rsidRDefault="00D97057">
      <w:pPr>
        <w:spacing w:line="360" w:lineRule="auto"/>
        <w:jc w:val="both"/>
        <w:rPr>
          <w:b/>
          <w:bCs/>
          <w:sz w:val="28"/>
          <w:szCs w:val="28"/>
          <w:rtl/>
        </w:rPr>
      </w:pPr>
      <w:r>
        <w:rPr>
          <w:sz w:val="28"/>
          <w:szCs w:val="28"/>
          <w:rtl/>
        </w:rPr>
        <w:t>"</w:t>
      </w:r>
      <w:r>
        <w:rPr>
          <w:b/>
          <w:bCs/>
          <w:sz w:val="28"/>
          <w:szCs w:val="28"/>
          <w:rtl/>
        </w:rPr>
        <w:t>ד</w:t>
      </w:r>
      <w:r>
        <w:rPr>
          <w:rFonts w:hint="cs"/>
          <w:b/>
          <w:bCs/>
          <w:sz w:val="28"/>
          <w:szCs w:val="28"/>
          <w:rtl/>
        </w:rPr>
        <w:t xml:space="preserve">לות פרטים... והשתלשלות שילדית ולא מפורטת... אינטראקציות מועטות... תיאור נגיעה פיזית אבל לא מורחבת רק בכותרת... </w:t>
      </w:r>
      <w:r>
        <w:rPr>
          <w:sz w:val="28"/>
          <w:szCs w:val="28"/>
          <w:rtl/>
        </w:rPr>
        <w:t>(</w:t>
      </w:r>
      <w:r>
        <w:rPr>
          <w:rFonts w:hint="cs"/>
          <w:sz w:val="28"/>
          <w:szCs w:val="28"/>
          <w:rtl/>
        </w:rPr>
        <w:t>עמ' 16 לישיבת ה-14.12.04)</w:t>
      </w:r>
      <w:r>
        <w:rPr>
          <w:b/>
          <w:bCs/>
          <w:sz w:val="28"/>
          <w:szCs w:val="28"/>
          <w:rtl/>
        </w:rPr>
        <w:t>.</w:t>
      </w:r>
    </w:p>
    <w:p w14:paraId="05C01111" w14:textId="77777777" w:rsidR="00D97057" w:rsidRDefault="00D97057">
      <w:pPr>
        <w:spacing w:line="360" w:lineRule="auto"/>
        <w:ind w:left="375"/>
        <w:jc w:val="both"/>
        <w:rPr>
          <w:sz w:val="28"/>
          <w:szCs w:val="28"/>
          <w:rtl/>
        </w:rPr>
      </w:pPr>
      <w:r>
        <w:rPr>
          <w:sz w:val="28"/>
          <w:szCs w:val="28"/>
          <w:rtl/>
        </w:rPr>
        <w:t>ו</w:t>
      </w:r>
      <w:r>
        <w:rPr>
          <w:rFonts w:hint="cs"/>
          <w:sz w:val="28"/>
          <w:szCs w:val="28"/>
          <w:rtl/>
        </w:rPr>
        <w:t xml:space="preserve">בהמשך : </w:t>
      </w:r>
    </w:p>
    <w:p w14:paraId="345B6396" w14:textId="77777777" w:rsidR="00D97057" w:rsidRDefault="00D97057">
      <w:pPr>
        <w:spacing w:line="360" w:lineRule="auto"/>
        <w:jc w:val="both"/>
        <w:rPr>
          <w:sz w:val="28"/>
          <w:szCs w:val="28"/>
          <w:rtl/>
        </w:rPr>
      </w:pPr>
      <w:r>
        <w:rPr>
          <w:sz w:val="28"/>
          <w:szCs w:val="28"/>
          <w:rtl/>
        </w:rPr>
        <w:t xml:space="preserve">    </w:t>
      </w:r>
      <w:r>
        <w:rPr>
          <w:b/>
          <w:bCs/>
          <w:sz w:val="28"/>
          <w:szCs w:val="28"/>
          <w:rtl/>
        </w:rPr>
        <w:t>"</w:t>
      </w:r>
      <w:r>
        <w:rPr>
          <w:rFonts w:hint="cs"/>
          <w:b/>
          <w:bCs/>
          <w:sz w:val="28"/>
          <w:szCs w:val="28"/>
          <w:rtl/>
        </w:rPr>
        <w:t>הי</w:t>
      </w:r>
      <w:r>
        <w:rPr>
          <w:b/>
          <w:bCs/>
          <w:sz w:val="28"/>
          <w:szCs w:val="28"/>
          <w:rtl/>
        </w:rPr>
        <w:t>ל</w:t>
      </w:r>
      <w:r>
        <w:rPr>
          <w:rFonts w:hint="cs"/>
          <w:b/>
          <w:bCs/>
          <w:sz w:val="28"/>
          <w:szCs w:val="28"/>
          <w:rtl/>
        </w:rPr>
        <w:t>ד מתאר זיהוי ספונטאני</w:t>
      </w:r>
      <w:r>
        <w:rPr>
          <w:sz w:val="28"/>
          <w:szCs w:val="28"/>
          <w:rtl/>
        </w:rPr>
        <w:t xml:space="preserve">, </w:t>
      </w:r>
      <w:r>
        <w:rPr>
          <w:b/>
          <w:bCs/>
          <w:sz w:val="28"/>
          <w:szCs w:val="28"/>
          <w:u w:val="single"/>
          <w:rtl/>
        </w:rPr>
        <w:t>ה</w:t>
      </w:r>
      <w:r>
        <w:rPr>
          <w:rFonts w:hint="cs"/>
          <w:b/>
          <w:bCs/>
          <w:sz w:val="28"/>
          <w:szCs w:val="28"/>
          <w:u w:val="single"/>
          <w:rtl/>
        </w:rPr>
        <w:t>וא לא מרחיב את הסיכוי לזיהוי מעבר לביטחון שלו כי מדובר באותו חשוד, לכן אינני יכולה להעריך חוות דעת מקצועית על עניין הזיהוי"</w:t>
      </w:r>
      <w:r>
        <w:rPr>
          <w:b/>
          <w:bCs/>
          <w:sz w:val="28"/>
          <w:szCs w:val="28"/>
          <w:rtl/>
        </w:rPr>
        <w:t xml:space="preserve"> </w:t>
      </w:r>
      <w:r>
        <w:rPr>
          <w:sz w:val="28"/>
          <w:szCs w:val="28"/>
          <w:rtl/>
        </w:rPr>
        <w:t>(</w:t>
      </w:r>
      <w:r>
        <w:rPr>
          <w:rFonts w:hint="cs"/>
          <w:sz w:val="28"/>
          <w:szCs w:val="28"/>
          <w:rtl/>
        </w:rPr>
        <w:t>עמ' 39 לישיבת ה-14.12.04).</w:t>
      </w:r>
    </w:p>
    <w:p w14:paraId="310843FD" w14:textId="77777777" w:rsidR="00D97057" w:rsidRDefault="00D97057">
      <w:pPr>
        <w:spacing w:line="360" w:lineRule="auto"/>
        <w:jc w:val="both"/>
        <w:rPr>
          <w:sz w:val="28"/>
          <w:szCs w:val="28"/>
          <w:rtl/>
        </w:rPr>
      </w:pPr>
    </w:p>
    <w:p w14:paraId="25251A3A" w14:textId="77777777" w:rsidR="00D97057" w:rsidRDefault="00D97057">
      <w:pPr>
        <w:spacing w:line="360" w:lineRule="auto"/>
        <w:ind w:left="375"/>
        <w:jc w:val="both"/>
        <w:rPr>
          <w:sz w:val="28"/>
          <w:szCs w:val="28"/>
          <w:rtl/>
        </w:rPr>
      </w:pPr>
      <w:r>
        <w:rPr>
          <w:sz w:val="28"/>
          <w:szCs w:val="28"/>
          <w:rtl/>
        </w:rPr>
        <w:t>ב</w:t>
      </w:r>
      <w:r>
        <w:rPr>
          <w:rFonts w:hint="cs"/>
          <w:sz w:val="28"/>
          <w:szCs w:val="28"/>
          <w:rtl/>
        </w:rPr>
        <w:t>המשך: (ראה ת/ 2)</w:t>
      </w:r>
    </w:p>
    <w:p w14:paraId="1B6BEA54" w14:textId="77777777" w:rsidR="00D97057" w:rsidRDefault="00D97057">
      <w:pPr>
        <w:spacing w:line="360" w:lineRule="auto"/>
        <w:jc w:val="both"/>
        <w:rPr>
          <w:sz w:val="28"/>
          <w:szCs w:val="28"/>
          <w:rtl/>
        </w:rPr>
      </w:pPr>
    </w:p>
    <w:p w14:paraId="16096864" w14:textId="77777777" w:rsidR="00D97057" w:rsidRDefault="00D97057">
      <w:pPr>
        <w:spacing w:line="360" w:lineRule="auto"/>
        <w:jc w:val="both"/>
        <w:rPr>
          <w:b/>
          <w:bCs/>
          <w:sz w:val="28"/>
          <w:szCs w:val="28"/>
          <w:u w:val="single"/>
          <w:rtl/>
        </w:rPr>
      </w:pPr>
      <w:r>
        <w:rPr>
          <w:rFonts w:hint="cs"/>
          <w:sz w:val="28"/>
          <w:szCs w:val="28"/>
          <w:rtl/>
        </w:rPr>
        <w:t>"</w:t>
      </w:r>
      <w:r>
        <w:rPr>
          <w:b/>
          <w:bCs/>
          <w:sz w:val="28"/>
          <w:szCs w:val="28"/>
          <w:rtl/>
        </w:rPr>
        <w:t>מ</w:t>
      </w:r>
      <w:r>
        <w:rPr>
          <w:rFonts w:hint="cs"/>
          <w:b/>
          <w:bCs/>
          <w:sz w:val="28"/>
          <w:szCs w:val="28"/>
          <w:rtl/>
        </w:rPr>
        <w:t>דובר בילד דל, בעל רמה ויכולות ורבליות נמוכות בהחלט מכפי ג</w:t>
      </w:r>
      <w:r>
        <w:rPr>
          <w:b/>
          <w:bCs/>
          <w:sz w:val="28"/>
          <w:szCs w:val="28"/>
          <w:rtl/>
        </w:rPr>
        <w:t>י</w:t>
      </w:r>
      <w:r>
        <w:rPr>
          <w:rFonts w:hint="cs"/>
          <w:b/>
          <w:bCs/>
          <w:sz w:val="28"/>
          <w:szCs w:val="28"/>
          <w:rtl/>
        </w:rPr>
        <w:t xml:space="preserve">לו. דבריו נמסרו בכלליות ובלט הקושי של הילד להרחיב. </w:t>
      </w:r>
      <w:r>
        <w:rPr>
          <w:b/>
          <w:bCs/>
          <w:sz w:val="28"/>
          <w:szCs w:val="28"/>
          <w:u w:val="single"/>
          <w:rtl/>
        </w:rPr>
        <w:t>ד</w:t>
      </w:r>
      <w:r>
        <w:rPr>
          <w:rFonts w:hint="cs"/>
          <w:b/>
          <w:bCs/>
          <w:sz w:val="28"/>
          <w:szCs w:val="28"/>
          <w:u w:val="single"/>
          <w:rtl/>
        </w:rPr>
        <w:t>בר זה מקשה עלי בקביעת מהימנות דבריו"</w:t>
      </w:r>
      <w:r>
        <w:rPr>
          <w:b/>
          <w:bCs/>
          <w:sz w:val="28"/>
          <w:szCs w:val="28"/>
          <w:rtl/>
        </w:rPr>
        <w:t xml:space="preserve"> (</w:t>
      </w:r>
      <w:r>
        <w:rPr>
          <w:rFonts w:hint="cs"/>
          <w:b/>
          <w:bCs/>
          <w:sz w:val="28"/>
          <w:szCs w:val="28"/>
          <w:rtl/>
        </w:rPr>
        <w:t xml:space="preserve">ההדגשה שלי </w:t>
      </w:r>
      <w:r>
        <w:rPr>
          <w:b/>
          <w:bCs/>
          <w:sz w:val="28"/>
          <w:szCs w:val="28"/>
          <w:rtl/>
        </w:rPr>
        <w:t xml:space="preserve">– </w:t>
      </w:r>
      <w:r>
        <w:rPr>
          <w:rFonts w:hint="cs"/>
          <w:b/>
          <w:bCs/>
          <w:sz w:val="28"/>
          <w:szCs w:val="28"/>
          <w:rtl/>
        </w:rPr>
        <w:t>ח.א).</w:t>
      </w:r>
    </w:p>
    <w:p w14:paraId="01F68FEF" w14:textId="77777777" w:rsidR="00D97057" w:rsidRDefault="00D97057">
      <w:pPr>
        <w:spacing w:line="360" w:lineRule="auto"/>
        <w:jc w:val="both"/>
        <w:rPr>
          <w:b/>
          <w:bCs/>
          <w:sz w:val="28"/>
          <w:szCs w:val="28"/>
          <w:u w:val="single"/>
          <w:rtl/>
        </w:rPr>
      </w:pPr>
    </w:p>
    <w:p w14:paraId="6AFC81DD" w14:textId="77777777" w:rsidR="00D97057" w:rsidRDefault="00D97057">
      <w:pPr>
        <w:spacing w:line="360" w:lineRule="auto"/>
        <w:jc w:val="both"/>
        <w:rPr>
          <w:sz w:val="28"/>
          <w:szCs w:val="28"/>
          <w:rtl/>
        </w:rPr>
      </w:pPr>
      <w:r>
        <w:rPr>
          <w:sz w:val="28"/>
          <w:szCs w:val="28"/>
          <w:rtl/>
        </w:rPr>
        <w:t>ל</w:t>
      </w:r>
      <w:r>
        <w:rPr>
          <w:rFonts w:hint="cs"/>
          <w:sz w:val="28"/>
          <w:szCs w:val="28"/>
          <w:rtl/>
        </w:rPr>
        <w:t xml:space="preserve">אחר שצפיתי בקלטות ועיינתי בתמלילי החקירה התרשמתי כי אכן עדות הקטין לוקה בחסר ולוקה בהעדר שלמות כלשהי. לשון אחרת, לא מצאתי כי ניתן, גם אם אשתכנע </w:t>
      </w:r>
      <w:r>
        <w:rPr>
          <w:sz w:val="28"/>
          <w:szCs w:val="28"/>
          <w:rtl/>
        </w:rPr>
        <w:t>כ</w:t>
      </w:r>
      <w:r>
        <w:rPr>
          <w:rFonts w:hint="cs"/>
          <w:sz w:val="28"/>
          <w:szCs w:val="28"/>
          <w:rtl/>
        </w:rPr>
        <w:t>י הקטין מתאר את האירוע שהתרחש, כי יש במתואר די כדי לקשור את הנאשם באופן החף מכל ספק לאירוע אותו מתאר הקטין.</w:t>
      </w:r>
    </w:p>
    <w:p w14:paraId="740EE469" w14:textId="77777777" w:rsidR="00D97057" w:rsidRDefault="00D97057">
      <w:pPr>
        <w:spacing w:line="360" w:lineRule="auto"/>
        <w:jc w:val="both"/>
        <w:rPr>
          <w:sz w:val="28"/>
          <w:szCs w:val="28"/>
          <w:rtl/>
        </w:rPr>
      </w:pPr>
    </w:p>
    <w:p w14:paraId="7A5D7AEA" w14:textId="77777777" w:rsidR="00D97057" w:rsidRDefault="00D97057">
      <w:pPr>
        <w:spacing w:line="360" w:lineRule="auto"/>
        <w:jc w:val="both"/>
        <w:rPr>
          <w:sz w:val="28"/>
          <w:szCs w:val="28"/>
          <w:rtl/>
        </w:rPr>
      </w:pPr>
      <w:r>
        <w:rPr>
          <w:rFonts w:hint="cs"/>
          <w:sz w:val="28"/>
          <w:szCs w:val="28"/>
          <w:rtl/>
        </w:rPr>
        <w:t>מבחינת עדותו של הקטין ומהשוואת עדותו לעדויות עדים אחרים עולה כי:</w:t>
      </w:r>
    </w:p>
    <w:p w14:paraId="6F415D10" w14:textId="77777777" w:rsidR="00D97057" w:rsidRDefault="00D97057">
      <w:pPr>
        <w:spacing w:line="360" w:lineRule="auto"/>
        <w:ind w:left="720" w:hanging="720"/>
        <w:jc w:val="both"/>
        <w:rPr>
          <w:sz w:val="28"/>
          <w:szCs w:val="28"/>
          <w:rtl/>
        </w:rPr>
      </w:pPr>
      <w:r>
        <w:rPr>
          <w:sz w:val="28"/>
          <w:szCs w:val="28"/>
          <w:rtl/>
        </w:rPr>
        <w:t>1.</w:t>
      </w:r>
      <w:r>
        <w:rPr>
          <w:sz w:val="28"/>
          <w:szCs w:val="28"/>
          <w:rtl/>
        </w:rPr>
        <w:tab/>
      </w:r>
      <w:r>
        <w:rPr>
          <w:rFonts w:hint="cs"/>
          <w:sz w:val="28"/>
          <w:szCs w:val="28"/>
          <w:rtl/>
        </w:rPr>
        <w:t>הקטין דובב, תושאל ואף הודרך כלשהו ע"י בנות משפחתו, כל זאת בטרם הגיעה המשטרה למ</w:t>
      </w:r>
      <w:r>
        <w:rPr>
          <w:sz w:val="28"/>
          <w:szCs w:val="28"/>
          <w:rtl/>
        </w:rPr>
        <w:t>ק</w:t>
      </w:r>
      <w:r>
        <w:rPr>
          <w:rFonts w:hint="cs"/>
          <w:sz w:val="28"/>
          <w:szCs w:val="28"/>
          <w:rtl/>
        </w:rPr>
        <w:t>ום (ראה לעניין זה את עדות האם, ממנה עולה כי שאלה את הקורבן, המתלונן, "איפה הוא נגע בך? ביד? ברגל?" ועדות האחות המאשרת כי היא והקטין ראו את רכבו של הנאשם לפני הגעת המשטרה, וכי הקטין לא ידע את הכתוב על המדבקות לפני שראה את הנאשם).</w:t>
      </w:r>
    </w:p>
    <w:p w14:paraId="399C2AF8" w14:textId="77777777" w:rsidR="00D97057" w:rsidRDefault="00D97057">
      <w:pPr>
        <w:spacing w:line="360" w:lineRule="auto"/>
        <w:ind w:left="720" w:hanging="720"/>
        <w:jc w:val="both"/>
        <w:rPr>
          <w:sz w:val="28"/>
          <w:szCs w:val="28"/>
          <w:rtl/>
        </w:rPr>
      </w:pPr>
      <w:r>
        <w:rPr>
          <w:sz w:val="28"/>
          <w:szCs w:val="28"/>
          <w:rtl/>
        </w:rPr>
        <w:t>2.</w:t>
      </w:r>
      <w:r>
        <w:rPr>
          <w:sz w:val="28"/>
          <w:szCs w:val="28"/>
          <w:rtl/>
        </w:rPr>
        <w:tab/>
      </w:r>
      <w:r>
        <w:rPr>
          <w:rFonts w:hint="cs"/>
          <w:sz w:val="28"/>
          <w:szCs w:val="28"/>
          <w:rtl/>
        </w:rPr>
        <w:t>גרסאות אחרות של הקטין ב</w:t>
      </w:r>
      <w:r>
        <w:rPr>
          <w:sz w:val="28"/>
          <w:szCs w:val="28"/>
          <w:rtl/>
        </w:rPr>
        <w:t>א</w:t>
      </w:r>
      <w:r>
        <w:rPr>
          <w:rFonts w:hint="cs"/>
          <w:sz w:val="28"/>
          <w:szCs w:val="28"/>
          <w:rtl/>
        </w:rPr>
        <w:t>שר לזהות התוקף לא נבדקו. ראה לעניין זה את עדותה של האם, לפיה טען בפניה הקטין כי התוקף הוא "חבר של מיקי" ("הוא אמר שהוא יושב ליד החבר של מיקי") (עמ' 97 לפרוטוקול הדיון מיום ה-29.1.2006).</w:t>
      </w:r>
    </w:p>
    <w:p w14:paraId="3729452F" w14:textId="77777777" w:rsidR="00D97057" w:rsidRDefault="00D97057">
      <w:pPr>
        <w:spacing w:line="360" w:lineRule="auto"/>
        <w:ind w:left="720" w:hanging="720"/>
        <w:jc w:val="both"/>
        <w:rPr>
          <w:sz w:val="28"/>
          <w:szCs w:val="28"/>
          <w:rtl/>
        </w:rPr>
      </w:pPr>
      <w:r>
        <w:rPr>
          <w:sz w:val="28"/>
          <w:szCs w:val="28"/>
          <w:rtl/>
        </w:rPr>
        <w:t>3.</w:t>
      </w:r>
      <w:r>
        <w:rPr>
          <w:sz w:val="28"/>
          <w:szCs w:val="28"/>
          <w:rtl/>
        </w:rPr>
        <w:tab/>
      </w:r>
      <w:r>
        <w:rPr>
          <w:rFonts w:hint="cs"/>
          <w:sz w:val="28"/>
          <w:szCs w:val="28"/>
          <w:rtl/>
        </w:rPr>
        <w:t>גירסה נוספת בה מעלה הקטין את השם "עמינדב". ראה בעמ' 8 שורה 147 לתמ</w:t>
      </w:r>
      <w:r>
        <w:rPr>
          <w:sz w:val="28"/>
          <w:szCs w:val="28"/>
          <w:rtl/>
        </w:rPr>
        <w:t>ל</w:t>
      </w:r>
      <w:r>
        <w:rPr>
          <w:rFonts w:hint="cs"/>
          <w:sz w:val="28"/>
          <w:szCs w:val="28"/>
          <w:rtl/>
        </w:rPr>
        <w:t>יל, מדבר הקטין על "עמינדב".</w:t>
      </w:r>
    </w:p>
    <w:p w14:paraId="454FF4CA" w14:textId="77777777" w:rsidR="00D97057" w:rsidRDefault="00D97057">
      <w:pPr>
        <w:spacing w:line="360" w:lineRule="auto"/>
        <w:ind w:left="720" w:hanging="720"/>
        <w:jc w:val="both"/>
        <w:rPr>
          <w:b/>
          <w:bCs/>
          <w:sz w:val="28"/>
          <w:szCs w:val="28"/>
          <w:rtl/>
        </w:rPr>
      </w:pPr>
      <w:r>
        <w:rPr>
          <w:sz w:val="28"/>
          <w:szCs w:val="28"/>
          <w:rtl/>
        </w:rPr>
        <w:tab/>
      </w:r>
      <w:r>
        <w:rPr>
          <w:b/>
          <w:bCs/>
          <w:sz w:val="28"/>
          <w:szCs w:val="28"/>
          <w:rtl/>
        </w:rPr>
        <w:t>"</w:t>
      </w:r>
      <w:r>
        <w:rPr>
          <w:rFonts w:hint="cs"/>
          <w:b/>
          <w:bCs/>
          <w:sz w:val="28"/>
          <w:szCs w:val="28"/>
          <w:rtl/>
        </w:rPr>
        <w:t>בגלל עמינדב ה...זה. הוא לקח אותי באוטו לגבעה".</w:t>
      </w:r>
    </w:p>
    <w:p w14:paraId="276EC59F" w14:textId="77777777" w:rsidR="00D97057" w:rsidRDefault="00D97057">
      <w:pPr>
        <w:spacing w:line="360" w:lineRule="auto"/>
        <w:ind w:left="720" w:hanging="720"/>
        <w:jc w:val="both"/>
        <w:rPr>
          <w:sz w:val="28"/>
          <w:szCs w:val="28"/>
          <w:rtl/>
        </w:rPr>
      </w:pPr>
    </w:p>
    <w:p w14:paraId="5FA02F3D" w14:textId="77777777" w:rsidR="00D97057" w:rsidRDefault="00D97057">
      <w:pPr>
        <w:spacing w:line="360" w:lineRule="auto"/>
        <w:jc w:val="both"/>
        <w:rPr>
          <w:sz w:val="28"/>
          <w:szCs w:val="28"/>
          <w:rtl/>
        </w:rPr>
      </w:pPr>
      <w:r>
        <w:rPr>
          <w:sz w:val="28"/>
          <w:szCs w:val="28"/>
          <w:rtl/>
        </w:rPr>
        <w:t>ה</w:t>
      </w:r>
      <w:r>
        <w:rPr>
          <w:rFonts w:hint="cs"/>
          <w:sz w:val="28"/>
          <w:szCs w:val="28"/>
          <w:rtl/>
        </w:rPr>
        <w:t>שפעות עדים אחרים על עדותו של הקטין יחד עם העדר פרטים שקושרים את הנאשם באופן ברור וחד משמעי לאירוע אגב התעלמות מאמרות אחרות של הקטין באשר לזהות התוקף, יש בהן כדי לאיין כל מיהמנו</w:t>
      </w:r>
      <w:r>
        <w:rPr>
          <w:sz w:val="28"/>
          <w:szCs w:val="28"/>
          <w:rtl/>
        </w:rPr>
        <w:t>ת</w:t>
      </w:r>
      <w:r>
        <w:rPr>
          <w:rFonts w:hint="cs"/>
          <w:sz w:val="28"/>
          <w:szCs w:val="28"/>
          <w:rtl/>
        </w:rPr>
        <w:t xml:space="preserve"> ואמינות בגירסת הקטין. קרי, נבצר ממני, במצב דברים זה, לקבוע ממצא עובדתי הקושר ומזהה את הנאשם עם זה שפגע בקטין באופן חד משמעי וחף מכל ספק.</w:t>
      </w:r>
    </w:p>
    <w:p w14:paraId="1F412622" w14:textId="77777777" w:rsidR="00D97057" w:rsidRDefault="00D97057">
      <w:pPr>
        <w:spacing w:line="360" w:lineRule="auto"/>
        <w:jc w:val="both"/>
        <w:rPr>
          <w:sz w:val="28"/>
          <w:szCs w:val="28"/>
          <w:rtl/>
        </w:rPr>
      </w:pPr>
    </w:p>
    <w:p w14:paraId="21609A34" w14:textId="77777777" w:rsidR="00D97057" w:rsidRDefault="00D97057">
      <w:pPr>
        <w:pStyle w:val="Heading2"/>
        <w:rPr>
          <w:rtl/>
        </w:rPr>
      </w:pPr>
      <w:r>
        <w:rPr>
          <w:rtl/>
        </w:rPr>
        <w:t>ע</w:t>
      </w:r>
      <w:r>
        <w:rPr>
          <w:rFonts w:hint="cs"/>
          <w:rtl/>
        </w:rPr>
        <w:t>ד תביעה מס' 6, רס"ר גדעון ניסים / טכנאי מז"פ</w:t>
      </w:r>
    </w:p>
    <w:p w14:paraId="12088B0B" w14:textId="77777777" w:rsidR="00D97057" w:rsidRDefault="00D97057">
      <w:pPr>
        <w:spacing w:line="360" w:lineRule="auto"/>
        <w:jc w:val="both"/>
        <w:rPr>
          <w:b/>
          <w:bCs/>
          <w:sz w:val="28"/>
          <w:szCs w:val="28"/>
          <w:u w:val="single"/>
          <w:rtl/>
        </w:rPr>
      </w:pPr>
    </w:p>
    <w:p w14:paraId="6CCAE9C7" w14:textId="77777777" w:rsidR="00D97057" w:rsidRDefault="00D97057">
      <w:pPr>
        <w:pStyle w:val="BodyText"/>
        <w:rPr>
          <w:rtl/>
        </w:rPr>
      </w:pPr>
      <w:r>
        <w:rPr>
          <w:rtl/>
        </w:rPr>
        <w:t>ה</w:t>
      </w:r>
      <w:r>
        <w:rPr>
          <w:rFonts w:hint="cs"/>
          <w:rtl/>
        </w:rPr>
        <w:t>עד הנ"ל, טכנאי מז"פ, העיד כי צילם את רכבו של הנאשם (ראה ת/3), הסיר מ</w:t>
      </w:r>
      <w:r>
        <w:rPr>
          <w:rtl/>
        </w:rPr>
        <w:t>ע</w:t>
      </w:r>
      <w:r>
        <w:rPr>
          <w:rFonts w:hint="cs"/>
          <w:rtl/>
        </w:rPr>
        <w:t>תקי טביעות אצבע ודגם סיבים מרכבו של הנאשם, כולל סיבי שיער.</w:t>
      </w:r>
    </w:p>
    <w:p w14:paraId="3F776DC1" w14:textId="77777777" w:rsidR="00D97057" w:rsidRDefault="00D97057">
      <w:pPr>
        <w:spacing w:line="360" w:lineRule="auto"/>
        <w:jc w:val="both"/>
        <w:rPr>
          <w:sz w:val="28"/>
          <w:szCs w:val="28"/>
          <w:rtl/>
        </w:rPr>
      </w:pPr>
    </w:p>
    <w:p w14:paraId="63BA65B2" w14:textId="77777777" w:rsidR="00D97057" w:rsidRDefault="00D97057">
      <w:pPr>
        <w:pStyle w:val="Heading2"/>
        <w:rPr>
          <w:rtl/>
        </w:rPr>
      </w:pPr>
      <w:r>
        <w:rPr>
          <w:rtl/>
        </w:rPr>
        <w:t>ע</w:t>
      </w:r>
      <w:r>
        <w:rPr>
          <w:rFonts w:hint="cs"/>
          <w:rtl/>
        </w:rPr>
        <w:t>ד תביעה מס' 7, רב-סמל אלכס שצמן, שוטר סיור במרחב יפתח</w:t>
      </w:r>
    </w:p>
    <w:p w14:paraId="00DC3CAD" w14:textId="77777777" w:rsidR="00D97057" w:rsidRDefault="00D97057">
      <w:pPr>
        <w:spacing w:line="360" w:lineRule="auto"/>
        <w:jc w:val="both"/>
        <w:rPr>
          <w:b/>
          <w:bCs/>
          <w:sz w:val="28"/>
          <w:szCs w:val="28"/>
          <w:u w:val="single"/>
          <w:rtl/>
        </w:rPr>
      </w:pPr>
    </w:p>
    <w:p w14:paraId="1C10789D" w14:textId="77777777" w:rsidR="00D97057" w:rsidRDefault="00D97057">
      <w:pPr>
        <w:pStyle w:val="BodyText"/>
        <w:rPr>
          <w:rtl/>
        </w:rPr>
      </w:pPr>
      <w:r>
        <w:rPr>
          <w:rtl/>
        </w:rPr>
        <w:t>ע</w:t>
      </w:r>
      <w:r>
        <w:rPr>
          <w:rFonts w:hint="cs"/>
          <w:rtl/>
        </w:rPr>
        <w:t>ד זה העיד כי:</w:t>
      </w:r>
    </w:p>
    <w:p w14:paraId="3EEFE89E" w14:textId="77777777" w:rsidR="00D97057" w:rsidRDefault="00D97057">
      <w:pPr>
        <w:spacing w:line="360" w:lineRule="auto"/>
        <w:ind w:left="720" w:hanging="720"/>
        <w:jc w:val="both"/>
        <w:rPr>
          <w:sz w:val="28"/>
          <w:szCs w:val="28"/>
          <w:rtl/>
        </w:rPr>
      </w:pPr>
      <w:r>
        <w:rPr>
          <w:sz w:val="28"/>
          <w:szCs w:val="28"/>
          <w:rtl/>
        </w:rPr>
        <w:t>1.</w:t>
      </w:r>
      <w:r>
        <w:rPr>
          <w:sz w:val="28"/>
          <w:szCs w:val="28"/>
          <w:rtl/>
        </w:rPr>
        <w:tab/>
      </w:r>
      <w:r>
        <w:rPr>
          <w:rFonts w:hint="cs"/>
          <w:sz w:val="28"/>
          <w:szCs w:val="28"/>
          <w:rtl/>
        </w:rPr>
        <w:t>התקבל אירוע מוקד על אישה שהתלוננה על אדם שביצע מעשים מגונים כנגד בנה.</w:t>
      </w:r>
    </w:p>
    <w:p w14:paraId="14BBC29D" w14:textId="77777777" w:rsidR="00D97057" w:rsidRDefault="00D97057">
      <w:pPr>
        <w:spacing w:line="360" w:lineRule="auto"/>
        <w:ind w:left="720" w:hanging="720"/>
        <w:jc w:val="both"/>
        <w:rPr>
          <w:sz w:val="28"/>
          <w:szCs w:val="28"/>
          <w:rtl/>
        </w:rPr>
      </w:pPr>
      <w:r>
        <w:rPr>
          <w:rFonts w:hint="cs"/>
          <w:sz w:val="28"/>
          <w:szCs w:val="28"/>
          <w:rtl/>
        </w:rPr>
        <w:t>2.</w:t>
      </w:r>
      <w:r>
        <w:rPr>
          <w:sz w:val="28"/>
          <w:szCs w:val="28"/>
          <w:rtl/>
        </w:rPr>
        <w:tab/>
      </w:r>
      <w:r>
        <w:rPr>
          <w:rFonts w:hint="cs"/>
          <w:sz w:val="28"/>
          <w:szCs w:val="28"/>
          <w:rtl/>
        </w:rPr>
        <w:t>מקום האירוע היה מקום בו פגש את אמו של הקטין.</w:t>
      </w:r>
    </w:p>
    <w:p w14:paraId="0225CEAA" w14:textId="77777777" w:rsidR="00D97057" w:rsidRDefault="00D97057">
      <w:pPr>
        <w:spacing w:line="360" w:lineRule="auto"/>
        <w:ind w:left="720" w:hanging="720"/>
        <w:jc w:val="both"/>
        <w:rPr>
          <w:sz w:val="28"/>
          <w:szCs w:val="28"/>
          <w:rtl/>
        </w:rPr>
      </w:pPr>
      <w:r>
        <w:rPr>
          <w:rFonts w:hint="cs"/>
          <w:sz w:val="28"/>
          <w:szCs w:val="28"/>
          <w:rtl/>
        </w:rPr>
        <w:t>3.</w:t>
      </w:r>
      <w:r>
        <w:rPr>
          <w:sz w:val="28"/>
          <w:szCs w:val="28"/>
          <w:rtl/>
        </w:rPr>
        <w:tab/>
        <w:t>ב</w:t>
      </w:r>
      <w:r>
        <w:rPr>
          <w:rFonts w:hint="cs"/>
          <w:sz w:val="28"/>
          <w:szCs w:val="28"/>
          <w:rtl/>
        </w:rPr>
        <w:t>מקום אמו של הקטין הצביעה לו על הנאשם שישב סמוך למקום וסיפרה לו בקצרה על המקרה. כמו כן מסרה לו את מפתחות רכבו של החשוב (ראה עמ' 51 לפרוטוקול ישיבת ביהמ"ש מה-10.1.2005).</w:t>
      </w:r>
    </w:p>
    <w:p w14:paraId="7F760A20" w14:textId="77777777" w:rsidR="00D97057" w:rsidRDefault="00D97057">
      <w:pPr>
        <w:spacing w:line="360" w:lineRule="auto"/>
        <w:ind w:left="720" w:hanging="720"/>
        <w:jc w:val="both"/>
        <w:rPr>
          <w:sz w:val="28"/>
          <w:szCs w:val="28"/>
          <w:rtl/>
        </w:rPr>
      </w:pPr>
    </w:p>
    <w:p w14:paraId="6E6F5A92" w14:textId="77777777" w:rsidR="00D97057" w:rsidRDefault="00D97057">
      <w:pPr>
        <w:spacing w:line="360" w:lineRule="auto"/>
        <w:jc w:val="both"/>
        <w:rPr>
          <w:sz w:val="28"/>
          <w:szCs w:val="28"/>
          <w:rtl/>
        </w:rPr>
      </w:pPr>
      <w:r>
        <w:rPr>
          <w:sz w:val="28"/>
          <w:szCs w:val="28"/>
          <w:rtl/>
        </w:rPr>
        <w:t>ע</w:t>
      </w:r>
      <w:r>
        <w:rPr>
          <w:rFonts w:hint="cs"/>
          <w:sz w:val="28"/>
          <w:szCs w:val="28"/>
          <w:rtl/>
        </w:rPr>
        <w:t>סקינן בעד שהגיע למקום האירוע ולא היה עד לאירועים עצמם. העד הגיע 20 דקות לאחר שהמתלונן</w:t>
      </w:r>
      <w:r>
        <w:rPr>
          <w:sz w:val="28"/>
          <w:szCs w:val="28"/>
          <w:rtl/>
        </w:rPr>
        <w:t xml:space="preserve"> </w:t>
      </w:r>
      <w:r>
        <w:rPr>
          <w:rFonts w:hint="cs"/>
          <w:sz w:val="28"/>
          <w:szCs w:val="28"/>
          <w:rtl/>
        </w:rPr>
        <w:t>ובני משפחתו והנאשם שהו במקום. אין חולק על כך שבפרק זמן זה התפתחה איזו דינמיקה במקום שהתמצתה, בין היתר, בהטחת אשמות, חטיפת מפתחות רכב וכיו"ב, הכל בנוכחות המתלונן הקטין (ראה עדויות בנות המשפחה שמספרות שהזהירו ילדה אחרת מפני סוטה מין וניקבו את צמיגי רכבו של הנאשם וכיו"ב).</w:t>
      </w:r>
    </w:p>
    <w:p w14:paraId="40F28801" w14:textId="77777777" w:rsidR="00D97057" w:rsidRDefault="00D97057">
      <w:pPr>
        <w:spacing w:line="360" w:lineRule="auto"/>
        <w:jc w:val="both"/>
        <w:rPr>
          <w:sz w:val="28"/>
          <w:szCs w:val="28"/>
          <w:rtl/>
        </w:rPr>
      </w:pPr>
    </w:p>
    <w:p w14:paraId="335856AC" w14:textId="77777777" w:rsidR="00D97057" w:rsidRDefault="00D97057">
      <w:pPr>
        <w:spacing w:line="360" w:lineRule="auto"/>
        <w:jc w:val="both"/>
        <w:rPr>
          <w:sz w:val="28"/>
          <w:szCs w:val="28"/>
          <w:rtl/>
        </w:rPr>
      </w:pPr>
      <w:r>
        <w:rPr>
          <w:rFonts w:hint="cs"/>
          <w:sz w:val="28"/>
          <w:szCs w:val="28"/>
          <w:rtl/>
        </w:rPr>
        <w:t>בעדותו חוזר רב-סמל שצמן על אותם דברים אותם תיאר בדו"ח הפעולה (ת/4 שהוגש בהסכמה), דו"ח אותו ערך ביום האירוע, דו"ח המתעד כי פגש בקטין וכי זה, הקטין, מזהה את הנאשם בוודאות.</w:t>
      </w:r>
    </w:p>
    <w:p w14:paraId="5F01C2D3" w14:textId="77777777" w:rsidR="00D97057" w:rsidRDefault="00D97057">
      <w:pPr>
        <w:spacing w:line="360" w:lineRule="auto"/>
        <w:jc w:val="both"/>
        <w:rPr>
          <w:sz w:val="28"/>
          <w:szCs w:val="28"/>
          <w:rtl/>
        </w:rPr>
      </w:pPr>
      <w:r>
        <w:rPr>
          <w:rFonts w:hint="cs"/>
          <w:sz w:val="28"/>
          <w:szCs w:val="28"/>
          <w:rtl/>
        </w:rPr>
        <w:t>מאידך גיסא, בחקירתו הנגדית רב-סמל שצמן סתר את עצמו בכך שטען כי לא דיבר</w:t>
      </w:r>
      <w:r>
        <w:rPr>
          <w:sz w:val="28"/>
          <w:szCs w:val="28"/>
          <w:rtl/>
        </w:rPr>
        <w:t xml:space="preserve"> </w:t>
      </w:r>
      <w:r>
        <w:rPr>
          <w:rFonts w:hint="cs"/>
          <w:sz w:val="28"/>
          <w:szCs w:val="28"/>
          <w:rtl/>
        </w:rPr>
        <w:t>עם הקטין כלל במקום האירוע.</w:t>
      </w:r>
    </w:p>
    <w:p w14:paraId="619BF749" w14:textId="77777777" w:rsidR="00D97057" w:rsidRDefault="00D97057">
      <w:pPr>
        <w:spacing w:line="360" w:lineRule="auto"/>
        <w:jc w:val="both"/>
        <w:rPr>
          <w:sz w:val="28"/>
          <w:szCs w:val="28"/>
          <w:rtl/>
        </w:rPr>
      </w:pPr>
      <w:r>
        <w:rPr>
          <w:sz w:val="28"/>
          <w:szCs w:val="28"/>
          <w:rtl/>
        </w:rPr>
        <w:tab/>
      </w:r>
      <w:r>
        <w:rPr>
          <w:b/>
          <w:bCs/>
          <w:sz w:val="28"/>
          <w:szCs w:val="28"/>
          <w:rtl/>
        </w:rPr>
        <w:t>"</w:t>
      </w:r>
      <w:r>
        <w:rPr>
          <w:rFonts w:hint="cs"/>
          <w:b/>
          <w:bCs/>
          <w:sz w:val="28"/>
          <w:szCs w:val="28"/>
          <w:rtl/>
        </w:rPr>
        <w:t xml:space="preserve">אני לא דיברתי איתו" </w:t>
      </w:r>
      <w:r>
        <w:rPr>
          <w:sz w:val="28"/>
          <w:szCs w:val="28"/>
          <w:rtl/>
        </w:rPr>
        <w:t>(</w:t>
      </w:r>
      <w:r>
        <w:rPr>
          <w:rFonts w:hint="cs"/>
          <w:sz w:val="28"/>
          <w:szCs w:val="28"/>
          <w:rtl/>
        </w:rPr>
        <w:t>ראה עמ' 58 לישיבת ה-10.1.2005).</w:t>
      </w:r>
    </w:p>
    <w:p w14:paraId="376A952B" w14:textId="77777777" w:rsidR="00D97057" w:rsidRDefault="00D97057">
      <w:pPr>
        <w:spacing w:line="360" w:lineRule="auto"/>
        <w:jc w:val="both"/>
        <w:rPr>
          <w:sz w:val="28"/>
          <w:szCs w:val="28"/>
          <w:rtl/>
        </w:rPr>
      </w:pPr>
    </w:p>
    <w:p w14:paraId="0EE970CF" w14:textId="77777777" w:rsidR="00D97057" w:rsidRDefault="00D97057">
      <w:pPr>
        <w:spacing w:line="360" w:lineRule="auto"/>
        <w:jc w:val="both"/>
        <w:rPr>
          <w:sz w:val="28"/>
          <w:szCs w:val="28"/>
          <w:rtl/>
        </w:rPr>
      </w:pPr>
      <w:r>
        <w:rPr>
          <w:rFonts w:hint="cs"/>
          <w:sz w:val="28"/>
          <w:szCs w:val="28"/>
          <w:rtl/>
        </w:rPr>
        <w:t>דברים אלה זוכים לתימוכין כלשהו בעדותה של עדת התביעה 2, אחותו של הקטין:</w:t>
      </w:r>
    </w:p>
    <w:p w14:paraId="2C99750A" w14:textId="77777777" w:rsidR="00D97057" w:rsidRDefault="00D97057">
      <w:pPr>
        <w:spacing w:line="360" w:lineRule="auto"/>
        <w:ind w:left="720" w:hanging="720"/>
        <w:jc w:val="both"/>
        <w:rPr>
          <w:b/>
          <w:bCs/>
          <w:sz w:val="28"/>
          <w:szCs w:val="28"/>
          <w:rtl/>
        </w:rPr>
      </w:pPr>
      <w:r>
        <w:rPr>
          <w:b/>
          <w:bCs/>
          <w:sz w:val="28"/>
          <w:szCs w:val="28"/>
          <w:rtl/>
        </w:rPr>
        <w:tab/>
      </w:r>
      <w:r>
        <w:rPr>
          <w:rFonts w:hint="cs"/>
          <w:b/>
          <w:bCs/>
          <w:sz w:val="28"/>
          <w:szCs w:val="28"/>
          <w:rtl/>
        </w:rPr>
        <w:t>"ש.</w:t>
      </w:r>
      <w:r>
        <w:rPr>
          <w:b/>
          <w:bCs/>
          <w:sz w:val="28"/>
          <w:szCs w:val="28"/>
          <w:rtl/>
        </w:rPr>
        <w:tab/>
      </w:r>
      <w:r>
        <w:rPr>
          <w:rFonts w:hint="cs"/>
          <w:b/>
          <w:bCs/>
          <w:sz w:val="28"/>
          <w:szCs w:val="28"/>
          <w:rtl/>
        </w:rPr>
        <w:t>כשהשוטר הגיע אח שלך לא דיבר איתו?</w:t>
      </w:r>
    </w:p>
    <w:p w14:paraId="162BD12F" w14:textId="77777777" w:rsidR="00D97057" w:rsidRDefault="00D97057">
      <w:pPr>
        <w:spacing w:line="360" w:lineRule="auto"/>
        <w:ind w:left="720" w:hanging="720"/>
        <w:jc w:val="both"/>
        <w:rPr>
          <w:sz w:val="28"/>
          <w:szCs w:val="28"/>
          <w:rtl/>
        </w:rPr>
      </w:pPr>
      <w:r>
        <w:rPr>
          <w:b/>
          <w:bCs/>
          <w:sz w:val="28"/>
          <w:szCs w:val="28"/>
          <w:rtl/>
        </w:rPr>
        <w:tab/>
      </w:r>
      <w:r>
        <w:rPr>
          <w:rFonts w:hint="cs"/>
          <w:b/>
          <w:bCs/>
          <w:sz w:val="28"/>
          <w:szCs w:val="28"/>
          <w:rtl/>
        </w:rPr>
        <w:t xml:space="preserve"> </w:t>
      </w:r>
      <w:r>
        <w:rPr>
          <w:sz w:val="28"/>
          <w:szCs w:val="28"/>
          <w:rtl/>
        </w:rPr>
        <w:t xml:space="preserve"> </w:t>
      </w:r>
      <w:r>
        <w:rPr>
          <w:rFonts w:hint="cs"/>
          <w:sz w:val="28"/>
          <w:szCs w:val="28"/>
          <w:rtl/>
        </w:rPr>
        <w:t>ת.</w:t>
      </w:r>
      <w:r>
        <w:rPr>
          <w:sz w:val="28"/>
          <w:szCs w:val="28"/>
          <w:rtl/>
        </w:rPr>
        <w:tab/>
      </w:r>
      <w:r>
        <w:rPr>
          <w:rFonts w:hint="cs"/>
          <w:sz w:val="28"/>
          <w:szCs w:val="28"/>
          <w:rtl/>
        </w:rPr>
        <w:t>לא, אנחנו דיברנו עם השוטר."</w:t>
      </w:r>
    </w:p>
    <w:p w14:paraId="2A04B5AB" w14:textId="77777777" w:rsidR="00D97057" w:rsidRDefault="00D97057">
      <w:pPr>
        <w:spacing w:line="360" w:lineRule="auto"/>
        <w:ind w:left="720" w:hanging="720"/>
        <w:jc w:val="both"/>
        <w:rPr>
          <w:sz w:val="28"/>
          <w:szCs w:val="28"/>
          <w:rtl/>
        </w:rPr>
      </w:pPr>
      <w:r>
        <w:rPr>
          <w:sz w:val="28"/>
          <w:szCs w:val="28"/>
          <w:rtl/>
        </w:rPr>
        <w:tab/>
      </w:r>
      <w:r>
        <w:rPr>
          <w:rFonts w:hint="cs"/>
          <w:sz w:val="28"/>
          <w:szCs w:val="28"/>
          <w:rtl/>
        </w:rPr>
        <w:t>(ראה עמ' 119 לישיבת ה-29.1.2006).</w:t>
      </w:r>
    </w:p>
    <w:p w14:paraId="11BA2070" w14:textId="77777777" w:rsidR="00D97057" w:rsidRDefault="00D97057">
      <w:pPr>
        <w:spacing w:line="360" w:lineRule="auto"/>
        <w:ind w:left="720" w:hanging="720"/>
        <w:jc w:val="both"/>
        <w:rPr>
          <w:sz w:val="28"/>
          <w:szCs w:val="28"/>
          <w:rtl/>
        </w:rPr>
      </w:pPr>
    </w:p>
    <w:p w14:paraId="2C7B2ED2" w14:textId="77777777" w:rsidR="00D97057" w:rsidRDefault="00D97057">
      <w:pPr>
        <w:spacing w:line="360" w:lineRule="auto"/>
        <w:jc w:val="both"/>
        <w:rPr>
          <w:sz w:val="28"/>
          <w:szCs w:val="28"/>
          <w:rtl/>
        </w:rPr>
      </w:pPr>
      <w:r>
        <w:rPr>
          <w:sz w:val="28"/>
          <w:szCs w:val="28"/>
          <w:rtl/>
        </w:rPr>
        <w:t>מ</w:t>
      </w:r>
      <w:r>
        <w:rPr>
          <w:rFonts w:hint="cs"/>
          <w:sz w:val="28"/>
          <w:szCs w:val="28"/>
          <w:rtl/>
        </w:rPr>
        <w:t>ן המקובץ, איפוא, עולה כי על פי כל הגיון השוטר לא שוחח עם הקטין ולא נערך שום זיהוי במקום, בנוכחות רב-סמל שצמן, במהלכו זיהה הקטין את הנאשם.</w:t>
      </w:r>
    </w:p>
    <w:p w14:paraId="0CC008BB" w14:textId="77777777" w:rsidR="00D97057" w:rsidRDefault="00D97057">
      <w:pPr>
        <w:spacing w:line="360" w:lineRule="auto"/>
        <w:jc w:val="both"/>
        <w:rPr>
          <w:sz w:val="28"/>
          <w:szCs w:val="28"/>
          <w:rtl/>
        </w:rPr>
      </w:pPr>
    </w:p>
    <w:p w14:paraId="3E1BAAA0" w14:textId="77777777" w:rsidR="00D97057" w:rsidRDefault="00D97057">
      <w:pPr>
        <w:pStyle w:val="Heading2"/>
        <w:rPr>
          <w:rtl/>
        </w:rPr>
      </w:pPr>
      <w:r>
        <w:rPr>
          <w:rtl/>
        </w:rPr>
        <w:t>ג</w:t>
      </w:r>
      <w:r>
        <w:rPr>
          <w:rFonts w:hint="cs"/>
          <w:rtl/>
        </w:rPr>
        <w:t>ירסת עדת התביעה 4, רס"ר מריאנה מושיאנוב, חוקרת מחלק נוער מרחב יפתח</w:t>
      </w:r>
    </w:p>
    <w:p w14:paraId="466D9AE9" w14:textId="77777777" w:rsidR="00D97057" w:rsidRDefault="00D97057">
      <w:pPr>
        <w:spacing w:line="360" w:lineRule="auto"/>
        <w:jc w:val="both"/>
        <w:rPr>
          <w:b/>
          <w:bCs/>
          <w:sz w:val="28"/>
          <w:szCs w:val="28"/>
          <w:u w:val="single"/>
          <w:rtl/>
        </w:rPr>
      </w:pPr>
    </w:p>
    <w:p w14:paraId="75DCADDD" w14:textId="77777777" w:rsidR="00D97057" w:rsidRDefault="00D97057">
      <w:pPr>
        <w:pStyle w:val="BodyText"/>
        <w:rPr>
          <w:rtl/>
        </w:rPr>
      </w:pPr>
      <w:r>
        <w:rPr>
          <w:rtl/>
        </w:rPr>
        <w:t>ע</w:t>
      </w:r>
      <w:r>
        <w:rPr>
          <w:rFonts w:hint="cs"/>
          <w:rtl/>
        </w:rPr>
        <w:t>דה זו העידה כי גבתה את הודעת הנאשם (ת/</w:t>
      </w:r>
      <w:r>
        <w:rPr>
          <w:rtl/>
        </w:rPr>
        <w:t xml:space="preserve">6 </w:t>
      </w:r>
      <w:r>
        <w:rPr>
          <w:rFonts w:hint="cs"/>
          <w:rtl/>
        </w:rPr>
        <w:t>שהוגשה בהסכמה) וכי הנאשם הוזהר וחתם על האזהרה וההודעה נמסרה מרצון חופשי. אתייחס להודעה זו בהמשך בעת הדיון בפרשת ההגנה.</w:t>
      </w:r>
    </w:p>
    <w:p w14:paraId="2E06F398" w14:textId="77777777" w:rsidR="00D97057" w:rsidRDefault="00D97057">
      <w:pPr>
        <w:spacing w:line="360" w:lineRule="auto"/>
        <w:jc w:val="both"/>
        <w:rPr>
          <w:sz w:val="28"/>
          <w:szCs w:val="28"/>
          <w:rtl/>
        </w:rPr>
      </w:pPr>
    </w:p>
    <w:p w14:paraId="5BBBCEE1" w14:textId="77777777" w:rsidR="00D97057" w:rsidRDefault="00D97057">
      <w:pPr>
        <w:pStyle w:val="Heading2"/>
        <w:rPr>
          <w:rtl/>
        </w:rPr>
      </w:pPr>
      <w:r>
        <w:rPr>
          <w:rtl/>
        </w:rPr>
        <w:t>ע</w:t>
      </w:r>
      <w:r>
        <w:rPr>
          <w:rFonts w:hint="cs"/>
          <w:rtl/>
        </w:rPr>
        <w:t>דת תביעה מס' 8, הצוערת עדי שני, חוקרת נוער שכונות מרחב יפתח</w:t>
      </w:r>
    </w:p>
    <w:p w14:paraId="4EFC8493" w14:textId="77777777" w:rsidR="00D97057" w:rsidRDefault="00D97057">
      <w:pPr>
        <w:spacing w:line="360" w:lineRule="auto"/>
        <w:jc w:val="both"/>
        <w:rPr>
          <w:szCs w:val="28"/>
          <w:rtl/>
        </w:rPr>
      </w:pPr>
    </w:p>
    <w:p w14:paraId="4876D863" w14:textId="77777777" w:rsidR="00D97057" w:rsidRDefault="00D97057">
      <w:pPr>
        <w:pStyle w:val="BodyTextIndent"/>
        <w:ind w:left="0" w:firstLine="0"/>
        <w:jc w:val="left"/>
        <w:rPr>
          <w:sz w:val="24"/>
          <w:rtl/>
        </w:rPr>
      </w:pPr>
      <w:r>
        <w:rPr>
          <w:sz w:val="24"/>
          <w:rtl/>
        </w:rPr>
        <w:t>ה</w:t>
      </w:r>
      <w:r>
        <w:rPr>
          <w:rFonts w:hint="cs"/>
          <w:sz w:val="24"/>
          <w:rtl/>
        </w:rPr>
        <w:t xml:space="preserve">עדה העידה כי רשמה מפיו של עד תביעה 7 מזכר המתעד פרטים שהבהיר עד התביעה </w:t>
      </w:r>
      <w:r>
        <w:rPr>
          <w:sz w:val="24"/>
          <w:rtl/>
        </w:rPr>
        <w:t xml:space="preserve">7 </w:t>
      </w:r>
      <w:r>
        <w:rPr>
          <w:rFonts w:hint="cs"/>
          <w:sz w:val="24"/>
          <w:rtl/>
        </w:rPr>
        <w:t>באשר לאירוע (הכוונה לרב-סמל שצמן).</w:t>
      </w:r>
    </w:p>
    <w:p w14:paraId="125837C4" w14:textId="77777777" w:rsidR="00D97057" w:rsidRDefault="00D97057">
      <w:pPr>
        <w:spacing w:line="360" w:lineRule="auto"/>
        <w:jc w:val="both"/>
        <w:rPr>
          <w:b/>
          <w:bCs/>
          <w:sz w:val="28"/>
          <w:szCs w:val="28"/>
          <w:u w:val="single"/>
          <w:rtl/>
        </w:rPr>
      </w:pPr>
    </w:p>
    <w:p w14:paraId="5D601FF6" w14:textId="77777777" w:rsidR="00D97057" w:rsidRDefault="00D97057">
      <w:pPr>
        <w:pStyle w:val="Heading2"/>
        <w:rPr>
          <w:rtl/>
        </w:rPr>
      </w:pPr>
      <w:r>
        <w:rPr>
          <w:rtl/>
        </w:rPr>
        <w:t>ג</w:t>
      </w:r>
      <w:r>
        <w:rPr>
          <w:rFonts w:hint="cs"/>
          <w:rtl/>
        </w:rPr>
        <w:t>ירסת עדת תביעה 3, הגב' שמחה עיישה קוגה, דודתו של המתלונן</w:t>
      </w:r>
    </w:p>
    <w:p w14:paraId="4BB6FE54" w14:textId="77777777" w:rsidR="00D97057" w:rsidRDefault="00D97057">
      <w:pPr>
        <w:spacing w:line="360" w:lineRule="auto"/>
        <w:jc w:val="both"/>
        <w:rPr>
          <w:b/>
          <w:bCs/>
          <w:sz w:val="28"/>
          <w:szCs w:val="28"/>
          <w:u w:val="single"/>
          <w:rtl/>
        </w:rPr>
      </w:pPr>
    </w:p>
    <w:p w14:paraId="4647ADD0" w14:textId="77777777" w:rsidR="00D97057" w:rsidRDefault="00D97057">
      <w:pPr>
        <w:pStyle w:val="BodyText"/>
        <w:rPr>
          <w:rtl/>
        </w:rPr>
      </w:pPr>
      <w:r>
        <w:rPr>
          <w:rtl/>
        </w:rPr>
        <w:t>ה</w:t>
      </w:r>
      <w:r>
        <w:rPr>
          <w:rFonts w:hint="cs"/>
          <w:rtl/>
        </w:rPr>
        <w:t>עדה מעידה כי דובבה את הקטין לבקשת אחותו (עדת תביעה 2). לדבריה סיפר לה הקטין כי:</w:t>
      </w:r>
    </w:p>
    <w:p w14:paraId="46E3E179" w14:textId="77777777" w:rsidR="00D97057" w:rsidRDefault="00D97057">
      <w:pPr>
        <w:spacing w:line="360" w:lineRule="auto"/>
        <w:ind w:left="720" w:hanging="720"/>
        <w:jc w:val="both"/>
        <w:rPr>
          <w:sz w:val="28"/>
          <w:szCs w:val="28"/>
          <w:rtl/>
        </w:rPr>
      </w:pPr>
      <w:r>
        <w:rPr>
          <w:sz w:val="28"/>
          <w:szCs w:val="28"/>
          <w:rtl/>
        </w:rPr>
        <w:t>1.</w:t>
      </w:r>
      <w:r>
        <w:rPr>
          <w:sz w:val="28"/>
          <w:szCs w:val="28"/>
          <w:rtl/>
        </w:rPr>
        <w:tab/>
      </w:r>
      <w:r>
        <w:rPr>
          <w:b/>
          <w:bCs/>
          <w:sz w:val="28"/>
          <w:szCs w:val="28"/>
          <w:rtl/>
        </w:rPr>
        <w:t>"</w:t>
      </w:r>
      <w:r>
        <w:rPr>
          <w:rFonts w:hint="cs"/>
          <w:b/>
          <w:bCs/>
          <w:sz w:val="28"/>
          <w:szCs w:val="28"/>
          <w:rtl/>
        </w:rPr>
        <w:t>הוא אמר לי שיוסי ישב על אלי והרים לו את החולצה ונגע לו בבולבול, ואלי אמר ל</w:t>
      </w:r>
      <w:r>
        <w:rPr>
          <w:b/>
          <w:bCs/>
          <w:sz w:val="28"/>
          <w:szCs w:val="28"/>
          <w:rtl/>
        </w:rPr>
        <w:t>ו</w:t>
      </w:r>
      <w:r>
        <w:rPr>
          <w:rFonts w:hint="cs"/>
          <w:b/>
          <w:bCs/>
          <w:sz w:val="28"/>
          <w:szCs w:val="28"/>
          <w:rtl/>
        </w:rPr>
        <w:t xml:space="preserve"> שלא נעים לו. ולאחר מכן עשה לו עיסוי בגב וניסה לגעת בו עוד. הוא (אלי </w:t>
      </w:r>
      <w:r>
        <w:rPr>
          <w:b/>
          <w:bCs/>
          <w:sz w:val="28"/>
          <w:szCs w:val="28"/>
          <w:rtl/>
        </w:rPr>
        <w:t xml:space="preserve">– </w:t>
      </w:r>
      <w:r>
        <w:rPr>
          <w:rFonts w:hint="cs"/>
          <w:b/>
          <w:bCs/>
          <w:sz w:val="28"/>
          <w:szCs w:val="28"/>
          <w:rtl/>
        </w:rPr>
        <w:t xml:space="preserve">התוספת שלי, ח.א.) אמר לו שלא נעים לו ורצה ללכת, ויוסי החזיר את אלי הבייתה. אלי אמר לי שליוסי יש אוטו לבן קטן ותיאר אותו (את אלי </w:t>
      </w:r>
      <w:r>
        <w:rPr>
          <w:b/>
          <w:bCs/>
          <w:sz w:val="28"/>
          <w:szCs w:val="28"/>
          <w:rtl/>
        </w:rPr>
        <w:t xml:space="preserve">– </w:t>
      </w:r>
      <w:r>
        <w:rPr>
          <w:rFonts w:hint="cs"/>
          <w:b/>
          <w:bCs/>
          <w:sz w:val="28"/>
          <w:szCs w:val="28"/>
          <w:rtl/>
        </w:rPr>
        <w:t xml:space="preserve">התוספת שלי, ח.א.) כשחום". </w:t>
      </w:r>
      <w:r>
        <w:rPr>
          <w:sz w:val="28"/>
          <w:szCs w:val="28"/>
          <w:rtl/>
        </w:rPr>
        <w:t>(</w:t>
      </w:r>
      <w:r>
        <w:rPr>
          <w:rFonts w:hint="cs"/>
          <w:sz w:val="28"/>
          <w:szCs w:val="28"/>
          <w:rtl/>
        </w:rPr>
        <w:t xml:space="preserve">ראה עמ' 88 לפרוטוקול הדיון </w:t>
      </w:r>
      <w:r>
        <w:rPr>
          <w:sz w:val="28"/>
          <w:szCs w:val="28"/>
          <w:rtl/>
        </w:rPr>
        <w:t>מ</w:t>
      </w:r>
      <w:r>
        <w:rPr>
          <w:rFonts w:hint="cs"/>
          <w:sz w:val="28"/>
          <w:szCs w:val="28"/>
          <w:rtl/>
        </w:rPr>
        <w:t>ה-29.1.2006).</w:t>
      </w:r>
    </w:p>
    <w:p w14:paraId="2F4DC1CA" w14:textId="77777777" w:rsidR="00D97057" w:rsidRDefault="00D97057">
      <w:pPr>
        <w:spacing w:line="360" w:lineRule="auto"/>
        <w:ind w:left="720" w:hanging="720"/>
        <w:jc w:val="both"/>
        <w:rPr>
          <w:sz w:val="28"/>
          <w:szCs w:val="28"/>
          <w:rtl/>
        </w:rPr>
      </w:pPr>
      <w:r>
        <w:rPr>
          <w:sz w:val="28"/>
          <w:szCs w:val="28"/>
          <w:rtl/>
        </w:rPr>
        <w:t>2.</w:t>
      </w:r>
      <w:r>
        <w:rPr>
          <w:sz w:val="28"/>
          <w:szCs w:val="28"/>
          <w:rtl/>
        </w:rPr>
        <w:tab/>
      </w:r>
      <w:r>
        <w:rPr>
          <w:rFonts w:hint="cs"/>
          <w:sz w:val="28"/>
          <w:szCs w:val="28"/>
          <w:rtl/>
        </w:rPr>
        <w:t>בחקירתה הנגדית הוסיפה עדה זו כי המתלונן סיפר לה על בובות שהיו ברכב:</w:t>
      </w:r>
    </w:p>
    <w:p w14:paraId="55102C43" w14:textId="77777777" w:rsidR="00D97057" w:rsidRDefault="00D97057">
      <w:pPr>
        <w:spacing w:line="360" w:lineRule="auto"/>
        <w:ind w:left="720" w:hanging="720"/>
        <w:jc w:val="both"/>
        <w:rPr>
          <w:b/>
          <w:bCs/>
          <w:sz w:val="28"/>
          <w:szCs w:val="28"/>
          <w:rtl/>
        </w:rPr>
      </w:pPr>
      <w:r>
        <w:rPr>
          <w:sz w:val="28"/>
          <w:szCs w:val="28"/>
          <w:rtl/>
        </w:rPr>
        <w:tab/>
      </w:r>
      <w:r>
        <w:rPr>
          <w:b/>
          <w:bCs/>
          <w:sz w:val="28"/>
          <w:szCs w:val="28"/>
          <w:rtl/>
        </w:rPr>
        <w:t>"</w:t>
      </w:r>
      <w:r>
        <w:rPr>
          <w:rFonts w:hint="cs"/>
          <w:b/>
          <w:bCs/>
          <w:sz w:val="28"/>
          <w:szCs w:val="28"/>
          <w:rtl/>
        </w:rPr>
        <w:t>ש.</w:t>
      </w:r>
      <w:r>
        <w:rPr>
          <w:b/>
          <w:bCs/>
          <w:sz w:val="28"/>
          <w:szCs w:val="28"/>
          <w:rtl/>
        </w:rPr>
        <w:tab/>
      </w:r>
      <w:r>
        <w:rPr>
          <w:rFonts w:hint="cs"/>
          <w:b/>
          <w:bCs/>
          <w:sz w:val="28"/>
          <w:szCs w:val="28"/>
          <w:rtl/>
        </w:rPr>
        <w:t>הוא לא אמר לך על הרכב שום דבר נוסף?</w:t>
      </w:r>
    </w:p>
    <w:p w14:paraId="687EE3EC" w14:textId="77777777" w:rsidR="00D97057" w:rsidRDefault="00D97057">
      <w:pPr>
        <w:spacing w:line="360" w:lineRule="auto"/>
        <w:ind w:left="1440" w:hanging="720"/>
        <w:jc w:val="both"/>
        <w:rPr>
          <w:sz w:val="28"/>
          <w:szCs w:val="28"/>
          <w:rtl/>
        </w:rPr>
      </w:pPr>
      <w:r>
        <w:rPr>
          <w:b/>
          <w:bCs/>
          <w:sz w:val="28"/>
          <w:szCs w:val="28"/>
          <w:rtl/>
        </w:rPr>
        <w:t xml:space="preserve">  </w:t>
      </w:r>
      <w:r>
        <w:rPr>
          <w:sz w:val="28"/>
          <w:szCs w:val="28"/>
          <w:rtl/>
        </w:rPr>
        <w:t>ת</w:t>
      </w:r>
      <w:r>
        <w:rPr>
          <w:rFonts w:hint="cs"/>
          <w:sz w:val="28"/>
          <w:szCs w:val="28"/>
          <w:rtl/>
        </w:rPr>
        <w:t>.</w:t>
      </w:r>
      <w:r>
        <w:rPr>
          <w:sz w:val="28"/>
          <w:szCs w:val="28"/>
          <w:rtl/>
        </w:rPr>
        <w:tab/>
      </w:r>
      <w:r>
        <w:rPr>
          <w:rFonts w:hint="cs"/>
          <w:sz w:val="28"/>
          <w:szCs w:val="28"/>
          <w:rtl/>
        </w:rPr>
        <w:t>הוא אמר שהוא ישב קדימה, יש לו בובות, לא שאלתי אותו איזה בובות והוא נתן לו סוכריות."</w:t>
      </w:r>
    </w:p>
    <w:p w14:paraId="66FACFEA" w14:textId="77777777" w:rsidR="00D97057" w:rsidRDefault="00D97057">
      <w:pPr>
        <w:spacing w:line="360" w:lineRule="auto"/>
        <w:ind w:left="1440" w:hanging="720"/>
        <w:jc w:val="both"/>
        <w:rPr>
          <w:sz w:val="28"/>
          <w:szCs w:val="28"/>
          <w:rtl/>
        </w:rPr>
      </w:pPr>
      <w:r>
        <w:rPr>
          <w:rFonts w:hint="cs"/>
          <w:sz w:val="28"/>
          <w:szCs w:val="28"/>
          <w:rtl/>
        </w:rPr>
        <w:t>(ראה עמ' 92 לפרוטוקול ישיבת ה-29.1.2006).</w:t>
      </w:r>
    </w:p>
    <w:p w14:paraId="3F073586" w14:textId="77777777" w:rsidR="00D97057" w:rsidRDefault="00D97057">
      <w:pPr>
        <w:spacing w:line="360" w:lineRule="auto"/>
        <w:jc w:val="both"/>
        <w:rPr>
          <w:sz w:val="28"/>
          <w:szCs w:val="28"/>
          <w:rtl/>
        </w:rPr>
      </w:pPr>
    </w:p>
    <w:p w14:paraId="129D36A4" w14:textId="77777777" w:rsidR="00D97057" w:rsidRDefault="00D97057">
      <w:pPr>
        <w:pStyle w:val="BodyText"/>
        <w:rPr>
          <w:rtl/>
        </w:rPr>
      </w:pPr>
      <w:r>
        <w:rPr>
          <w:rtl/>
        </w:rPr>
        <w:t>מ</w:t>
      </w:r>
      <w:r>
        <w:rPr>
          <w:rFonts w:hint="cs"/>
          <w:rtl/>
        </w:rPr>
        <w:t>ן המקובץ עולה כי עסקינן בעדת שמיעה לאירוע. העדה לא הייתה עדה לזיהוי הנאשם ע"י הקטין. העדה איננה חוקרת ילדים מוסמכת. מכאן שמשקלה של עדותה קלוש כלשהו ובמצב דברים זה נבצר ממני לקבוע ממצאים הקושרים את הנאשם לעבירה שביצועה מיוחס לו באופן החף מכל ספק.</w:t>
      </w:r>
    </w:p>
    <w:p w14:paraId="3445E6B4" w14:textId="77777777" w:rsidR="00D97057" w:rsidRDefault="00D97057">
      <w:pPr>
        <w:spacing w:line="360" w:lineRule="auto"/>
        <w:jc w:val="both"/>
        <w:rPr>
          <w:sz w:val="28"/>
          <w:szCs w:val="28"/>
          <w:rtl/>
        </w:rPr>
      </w:pPr>
    </w:p>
    <w:p w14:paraId="78B058E9" w14:textId="77777777" w:rsidR="00D97057" w:rsidRDefault="00D97057">
      <w:pPr>
        <w:pStyle w:val="Heading2"/>
        <w:rPr>
          <w:rtl/>
        </w:rPr>
      </w:pPr>
      <w:r>
        <w:rPr>
          <w:rtl/>
        </w:rPr>
        <w:t>ג</w:t>
      </w:r>
      <w:r>
        <w:rPr>
          <w:rFonts w:hint="cs"/>
          <w:rtl/>
        </w:rPr>
        <w:t>ירסת</w:t>
      </w:r>
      <w:r>
        <w:rPr>
          <w:rtl/>
        </w:rPr>
        <w:t xml:space="preserve"> </w:t>
      </w:r>
      <w:r>
        <w:rPr>
          <w:rFonts w:hint="cs"/>
          <w:rtl/>
        </w:rPr>
        <w:t>עדת תביעה מס' 5, הגב' גאולה עזרא, אמו של המתלונן</w:t>
      </w:r>
    </w:p>
    <w:p w14:paraId="204FD476" w14:textId="77777777" w:rsidR="00D97057" w:rsidRDefault="00D97057">
      <w:pPr>
        <w:spacing w:line="360" w:lineRule="auto"/>
        <w:jc w:val="both"/>
        <w:rPr>
          <w:b/>
          <w:bCs/>
          <w:sz w:val="28"/>
          <w:szCs w:val="28"/>
          <w:u w:val="single"/>
          <w:rtl/>
        </w:rPr>
      </w:pPr>
    </w:p>
    <w:p w14:paraId="31968969" w14:textId="77777777" w:rsidR="00D97057" w:rsidRDefault="00D97057">
      <w:pPr>
        <w:pStyle w:val="BodyText"/>
        <w:rPr>
          <w:rtl/>
        </w:rPr>
      </w:pPr>
      <w:r>
        <w:rPr>
          <w:rtl/>
        </w:rPr>
        <w:t>ה</w:t>
      </w:r>
      <w:r>
        <w:rPr>
          <w:rFonts w:hint="cs"/>
          <w:rtl/>
        </w:rPr>
        <w:t>עדה העידה כי בעקבות חשש שהתעורר בלבה ביקשה מקרובת המשפחה (עדת תביעה 3) לדובב את הקטין:</w:t>
      </w:r>
    </w:p>
    <w:p w14:paraId="7722531D" w14:textId="77777777" w:rsidR="00D97057" w:rsidRDefault="00D97057">
      <w:pPr>
        <w:spacing w:line="360" w:lineRule="auto"/>
        <w:jc w:val="both"/>
        <w:rPr>
          <w:sz w:val="28"/>
          <w:szCs w:val="28"/>
          <w:rtl/>
        </w:rPr>
      </w:pPr>
    </w:p>
    <w:p w14:paraId="7ADB74CB" w14:textId="77777777" w:rsidR="00D97057" w:rsidRDefault="00D97057">
      <w:pPr>
        <w:spacing w:line="360" w:lineRule="auto"/>
        <w:ind w:left="720"/>
        <w:jc w:val="both"/>
        <w:rPr>
          <w:b/>
          <w:bCs/>
          <w:sz w:val="28"/>
          <w:szCs w:val="28"/>
          <w:rtl/>
        </w:rPr>
      </w:pPr>
      <w:r>
        <w:rPr>
          <w:b/>
          <w:bCs/>
          <w:sz w:val="28"/>
          <w:szCs w:val="28"/>
          <w:rtl/>
        </w:rPr>
        <w:t>"</w:t>
      </w:r>
      <w:r>
        <w:rPr>
          <w:rFonts w:hint="cs"/>
          <w:b/>
          <w:bCs/>
          <w:sz w:val="28"/>
          <w:szCs w:val="28"/>
          <w:rtl/>
        </w:rPr>
        <w:t>ניגשתי לאופל, בת אחותי, היא עבדה עם ילדים, היא אינטיליגנטית. היא לקחה אותו ומילה ראשונה שלו היא דובבה אותו והוא אמר</w:t>
      </w:r>
      <w:r>
        <w:rPr>
          <w:b/>
          <w:bCs/>
          <w:sz w:val="28"/>
          <w:szCs w:val="28"/>
          <w:rtl/>
        </w:rPr>
        <w:t xml:space="preserve"> </w:t>
      </w:r>
      <w:r>
        <w:rPr>
          <w:rFonts w:hint="cs"/>
          <w:b/>
          <w:bCs/>
          <w:sz w:val="28"/>
          <w:szCs w:val="28"/>
          <w:rtl/>
        </w:rPr>
        <w:t xml:space="preserve">את כל המילים... הוא אמר לה לידי </w:t>
      </w:r>
      <w:r>
        <w:rPr>
          <w:i/>
          <w:iCs/>
          <w:sz w:val="28"/>
          <w:szCs w:val="28"/>
          <w:rtl/>
        </w:rPr>
        <w:t>"</w:t>
      </w:r>
      <w:r>
        <w:rPr>
          <w:rFonts w:hint="cs"/>
          <w:i/>
          <w:iCs/>
          <w:sz w:val="28"/>
          <w:szCs w:val="28"/>
          <w:rtl/>
        </w:rPr>
        <w:t>את יודעת מה, שמחה, הוא הפשיט אותי, הוריד לי את הבגדים ונגע לי בבולבול. הוא אמר עוד לא גמרתי, עוד שניה"</w:t>
      </w:r>
      <w:r>
        <w:rPr>
          <w:sz w:val="28"/>
          <w:szCs w:val="28"/>
          <w:rtl/>
        </w:rPr>
        <w:t xml:space="preserve"> </w:t>
      </w:r>
      <w:r>
        <w:rPr>
          <w:b/>
          <w:bCs/>
          <w:sz w:val="28"/>
          <w:szCs w:val="28"/>
          <w:rtl/>
        </w:rPr>
        <w:t>ו</w:t>
      </w:r>
      <w:r>
        <w:rPr>
          <w:rFonts w:hint="cs"/>
          <w:b/>
          <w:bCs/>
          <w:sz w:val="28"/>
          <w:szCs w:val="28"/>
          <w:rtl/>
        </w:rPr>
        <w:t>הילד מבוהל ואמר שיקחו אותו הביתה...</w:t>
      </w:r>
    </w:p>
    <w:p w14:paraId="501C9A4A" w14:textId="77777777" w:rsidR="00D97057" w:rsidRDefault="00D97057">
      <w:pPr>
        <w:spacing w:line="360" w:lineRule="auto"/>
        <w:ind w:left="720"/>
        <w:jc w:val="both"/>
        <w:rPr>
          <w:b/>
          <w:bCs/>
          <w:sz w:val="28"/>
          <w:szCs w:val="28"/>
          <w:rtl/>
        </w:rPr>
      </w:pPr>
      <w:r>
        <w:rPr>
          <w:rFonts w:hint="cs"/>
          <w:b/>
          <w:bCs/>
          <w:sz w:val="28"/>
          <w:szCs w:val="28"/>
          <w:rtl/>
        </w:rPr>
        <w:t>ש.</w:t>
      </w:r>
      <w:r>
        <w:rPr>
          <w:b/>
          <w:bCs/>
          <w:sz w:val="28"/>
          <w:szCs w:val="28"/>
          <w:rtl/>
        </w:rPr>
        <w:tab/>
      </w:r>
      <w:r>
        <w:rPr>
          <w:rFonts w:hint="cs"/>
          <w:b/>
          <w:bCs/>
          <w:sz w:val="28"/>
          <w:szCs w:val="28"/>
          <w:rtl/>
        </w:rPr>
        <w:t>מה שמעת שהוא אומר לשמחה?</w:t>
      </w:r>
    </w:p>
    <w:p w14:paraId="7457DD2D" w14:textId="77777777" w:rsidR="00D97057" w:rsidRDefault="00D97057">
      <w:pPr>
        <w:pStyle w:val="BodyTextIndent"/>
        <w:rPr>
          <w:rtl/>
        </w:rPr>
      </w:pPr>
      <w:r>
        <w:rPr>
          <w:rtl/>
        </w:rPr>
        <w:t>ת</w:t>
      </w:r>
      <w:r>
        <w:rPr>
          <w:rFonts w:hint="cs"/>
          <w:rtl/>
        </w:rPr>
        <w:t>.</w:t>
      </w:r>
      <w:r>
        <w:rPr>
          <w:rtl/>
        </w:rPr>
        <w:tab/>
      </w:r>
      <w:r>
        <w:rPr>
          <w:rFonts w:hint="cs"/>
          <w:rtl/>
        </w:rPr>
        <w:t>הוא לקח אותו לבין השיחים בגבעת בטיח, השכיבו אותו על</w:t>
      </w:r>
      <w:r>
        <w:rPr>
          <w:rtl/>
        </w:rPr>
        <w:t xml:space="preserve"> </w:t>
      </w:r>
      <w:r>
        <w:rPr>
          <w:rFonts w:hint="cs"/>
          <w:rtl/>
        </w:rPr>
        <w:t>הדשא ונגע לו באיבר המין ועשה לו חזק חזק וכאב לו מאוד והוא אמר לו "די", ויוסי אמר "רגע רגע, עוד מעט אני גומר" (ראה עמ' 97 לפרוטוקול הדיון מישיבת ה-29.1.2006).</w:t>
      </w:r>
    </w:p>
    <w:p w14:paraId="69CCEE72" w14:textId="77777777" w:rsidR="00D97057" w:rsidRDefault="00D97057">
      <w:pPr>
        <w:spacing w:line="360" w:lineRule="auto"/>
        <w:ind w:left="720" w:hanging="720"/>
        <w:jc w:val="both"/>
        <w:rPr>
          <w:sz w:val="28"/>
          <w:szCs w:val="28"/>
          <w:rtl/>
        </w:rPr>
      </w:pPr>
    </w:p>
    <w:p w14:paraId="75E48937" w14:textId="77777777" w:rsidR="00D97057" w:rsidRDefault="00D97057">
      <w:pPr>
        <w:pStyle w:val="BodyText"/>
        <w:rPr>
          <w:rtl/>
        </w:rPr>
      </w:pPr>
      <w:r>
        <w:rPr>
          <w:rtl/>
        </w:rPr>
        <w:t>ב</w:t>
      </w:r>
      <w:r>
        <w:rPr>
          <w:rFonts w:hint="cs"/>
          <w:rtl/>
        </w:rPr>
        <w:t>המשך לעדותה תיארה עדה זו את אשר ארע בגן הציבורי, אליו הלכה במטרה "לתפוס את התוקף":</w:t>
      </w:r>
    </w:p>
    <w:p w14:paraId="5B710235" w14:textId="77777777" w:rsidR="00D97057" w:rsidRDefault="00D97057">
      <w:pPr>
        <w:spacing w:line="360" w:lineRule="auto"/>
        <w:ind w:left="720"/>
        <w:jc w:val="both"/>
        <w:rPr>
          <w:b/>
          <w:bCs/>
          <w:sz w:val="28"/>
          <w:szCs w:val="28"/>
          <w:rtl/>
        </w:rPr>
      </w:pPr>
      <w:r>
        <w:rPr>
          <w:b/>
          <w:bCs/>
          <w:sz w:val="28"/>
          <w:szCs w:val="28"/>
          <w:rtl/>
        </w:rPr>
        <w:t>"...</w:t>
      </w:r>
      <w:r>
        <w:rPr>
          <w:rFonts w:hint="cs"/>
          <w:b/>
          <w:bCs/>
          <w:sz w:val="28"/>
          <w:szCs w:val="28"/>
          <w:rtl/>
        </w:rPr>
        <w:t>עמדנו בג</w:t>
      </w:r>
      <w:r>
        <w:rPr>
          <w:b/>
          <w:bCs/>
          <w:sz w:val="28"/>
          <w:szCs w:val="28"/>
          <w:rtl/>
        </w:rPr>
        <w:t>י</w:t>
      </w:r>
      <w:r>
        <w:rPr>
          <w:rFonts w:hint="cs"/>
          <w:b/>
          <w:bCs/>
          <w:sz w:val="28"/>
          <w:szCs w:val="28"/>
          <w:rtl/>
        </w:rPr>
        <w:t xml:space="preserve">נה אני והבת שלי רחוק, והוא המשיך ללכת ואמר שהוא רואה אותו מרחוק, אני לא התייחסתי. עמדתי במרחק של כמו מדוכן העדים עד לדלת המעצרים. הלכנו רגיל, אליהו (המתלונן </w:t>
      </w:r>
      <w:r>
        <w:rPr>
          <w:b/>
          <w:bCs/>
          <w:sz w:val="28"/>
          <w:szCs w:val="28"/>
          <w:rtl/>
        </w:rPr>
        <w:t xml:space="preserve">– </w:t>
      </w:r>
      <w:r>
        <w:rPr>
          <w:rFonts w:hint="cs"/>
          <w:b/>
          <w:bCs/>
          <w:sz w:val="28"/>
          <w:szCs w:val="28"/>
          <w:rtl/>
        </w:rPr>
        <w:t xml:space="preserve">תוספת שלי, ח.א.) הגיע ליוסי מרחוק... הוא (הנאשם </w:t>
      </w:r>
      <w:r>
        <w:rPr>
          <w:b/>
          <w:bCs/>
          <w:sz w:val="28"/>
          <w:szCs w:val="28"/>
          <w:rtl/>
        </w:rPr>
        <w:t xml:space="preserve">– </w:t>
      </w:r>
      <w:r>
        <w:rPr>
          <w:rFonts w:hint="cs"/>
          <w:b/>
          <w:bCs/>
          <w:sz w:val="28"/>
          <w:szCs w:val="28"/>
          <w:rtl/>
        </w:rPr>
        <w:t xml:space="preserve">תוספת שלי, ח.א.) אמר </w:t>
      </w:r>
      <w:r>
        <w:rPr>
          <w:sz w:val="28"/>
          <w:szCs w:val="28"/>
          <w:rtl/>
        </w:rPr>
        <w:t>"</w:t>
      </w:r>
      <w:r>
        <w:rPr>
          <w:rFonts w:hint="cs"/>
          <w:sz w:val="28"/>
          <w:szCs w:val="28"/>
          <w:rtl/>
        </w:rPr>
        <w:t xml:space="preserve">אהלן אליהו, מה קרה? אתה </w:t>
      </w:r>
      <w:r>
        <w:rPr>
          <w:sz w:val="28"/>
          <w:szCs w:val="28"/>
          <w:rtl/>
        </w:rPr>
        <w:t>ב</w:t>
      </w:r>
      <w:r>
        <w:rPr>
          <w:rFonts w:hint="cs"/>
          <w:sz w:val="28"/>
          <w:szCs w:val="28"/>
          <w:rtl/>
        </w:rPr>
        <w:t>איחור. קבענו חמישה לארבע"</w:t>
      </w:r>
      <w:r>
        <w:rPr>
          <w:b/>
          <w:bCs/>
          <w:sz w:val="28"/>
          <w:szCs w:val="28"/>
          <w:rtl/>
        </w:rPr>
        <w:t xml:space="preserve">. </w:t>
      </w:r>
      <w:r>
        <w:rPr>
          <w:rFonts w:hint="cs"/>
          <w:b/>
          <w:bCs/>
          <w:sz w:val="28"/>
          <w:szCs w:val="28"/>
          <w:rtl/>
        </w:rPr>
        <w:t>אני התנפלתי עליו."</w:t>
      </w:r>
    </w:p>
    <w:p w14:paraId="196E9594" w14:textId="77777777" w:rsidR="00D97057" w:rsidRDefault="00D97057">
      <w:pPr>
        <w:spacing w:line="360" w:lineRule="auto"/>
        <w:ind w:left="720"/>
        <w:jc w:val="both"/>
        <w:rPr>
          <w:sz w:val="28"/>
          <w:szCs w:val="28"/>
          <w:rtl/>
        </w:rPr>
      </w:pPr>
      <w:r>
        <w:rPr>
          <w:sz w:val="28"/>
          <w:szCs w:val="28"/>
          <w:rtl/>
        </w:rPr>
        <w:t>(</w:t>
      </w:r>
      <w:r>
        <w:rPr>
          <w:rFonts w:hint="cs"/>
          <w:sz w:val="28"/>
          <w:szCs w:val="28"/>
          <w:rtl/>
        </w:rPr>
        <w:t>ראה עמ' 98 לפרוטוקול ישיבת 29.1.2006).</w:t>
      </w:r>
    </w:p>
    <w:p w14:paraId="426D1EF0" w14:textId="77777777" w:rsidR="00D97057" w:rsidRDefault="00D97057">
      <w:pPr>
        <w:spacing w:line="360" w:lineRule="auto"/>
        <w:ind w:left="720"/>
        <w:jc w:val="both"/>
        <w:rPr>
          <w:sz w:val="28"/>
          <w:szCs w:val="28"/>
          <w:rtl/>
        </w:rPr>
      </w:pPr>
    </w:p>
    <w:p w14:paraId="6F48C4A9" w14:textId="77777777" w:rsidR="00D97057" w:rsidRDefault="00D97057">
      <w:pPr>
        <w:pStyle w:val="BodyText"/>
        <w:rPr>
          <w:rtl/>
        </w:rPr>
      </w:pPr>
      <w:r>
        <w:rPr>
          <w:rtl/>
        </w:rPr>
        <w:t>ב</w:t>
      </w:r>
      <w:r>
        <w:rPr>
          <w:rFonts w:hint="cs"/>
          <w:rtl/>
        </w:rPr>
        <w:t>המשך מעידה העידה כי:</w:t>
      </w:r>
    </w:p>
    <w:p w14:paraId="55AD81AD" w14:textId="77777777" w:rsidR="00D97057" w:rsidRDefault="00D97057">
      <w:pPr>
        <w:spacing w:line="360" w:lineRule="auto"/>
        <w:ind w:left="720"/>
        <w:jc w:val="both"/>
        <w:rPr>
          <w:b/>
          <w:bCs/>
          <w:sz w:val="28"/>
          <w:szCs w:val="28"/>
          <w:rtl/>
        </w:rPr>
      </w:pPr>
      <w:r>
        <w:rPr>
          <w:b/>
          <w:bCs/>
          <w:sz w:val="28"/>
          <w:szCs w:val="28"/>
          <w:rtl/>
        </w:rPr>
        <w:t>"</w:t>
      </w:r>
      <w:r>
        <w:rPr>
          <w:rFonts w:hint="cs"/>
          <w:b/>
          <w:bCs/>
          <w:sz w:val="28"/>
          <w:szCs w:val="28"/>
          <w:rtl/>
        </w:rPr>
        <w:t>ש.</w:t>
      </w:r>
      <w:r>
        <w:rPr>
          <w:b/>
          <w:bCs/>
          <w:sz w:val="28"/>
          <w:szCs w:val="28"/>
          <w:rtl/>
        </w:rPr>
        <w:tab/>
      </w:r>
      <w:r>
        <w:rPr>
          <w:rFonts w:hint="cs"/>
          <w:b/>
          <w:bCs/>
          <w:sz w:val="28"/>
          <w:szCs w:val="28"/>
          <w:rtl/>
        </w:rPr>
        <w:t>הלכתי לבדוק איזה רכב יש לו?</w:t>
      </w:r>
    </w:p>
    <w:p w14:paraId="7C54B478" w14:textId="77777777" w:rsidR="00D97057" w:rsidRDefault="00D97057">
      <w:pPr>
        <w:spacing w:line="360" w:lineRule="auto"/>
        <w:ind w:left="720"/>
        <w:jc w:val="both"/>
        <w:rPr>
          <w:sz w:val="28"/>
          <w:szCs w:val="28"/>
          <w:rtl/>
        </w:rPr>
      </w:pPr>
      <w:r>
        <w:rPr>
          <w:rFonts w:hint="cs"/>
          <w:b/>
          <w:bCs/>
          <w:sz w:val="28"/>
          <w:szCs w:val="28"/>
          <w:rtl/>
        </w:rPr>
        <w:t xml:space="preserve">  </w:t>
      </w:r>
      <w:r>
        <w:rPr>
          <w:sz w:val="28"/>
          <w:szCs w:val="28"/>
          <w:rtl/>
        </w:rPr>
        <w:t>ת</w:t>
      </w:r>
      <w:r>
        <w:rPr>
          <w:rFonts w:hint="cs"/>
          <w:sz w:val="28"/>
          <w:szCs w:val="28"/>
          <w:rtl/>
        </w:rPr>
        <w:t>.</w:t>
      </w:r>
      <w:r>
        <w:rPr>
          <w:sz w:val="28"/>
          <w:szCs w:val="28"/>
          <w:rtl/>
        </w:rPr>
        <w:tab/>
      </w:r>
      <w:r>
        <w:rPr>
          <w:rFonts w:hint="cs"/>
          <w:sz w:val="28"/>
          <w:szCs w:val="28"/>
          <w:rtl/>
        </w:rPr>
        <w:t>אני לא צריכה לבדוק. הרכב עמד לידנו.</w:t>
      </w:r>
    </w:p>
    <w:p w14:paraId="589C4BA4" w14:textId="77777777" w:rsidR="00D97057" w:rsidRDefault="00D97057">
      <w:pPr>
        <w:spacing w:line="360" w:lineRule="auto"/>
        <w:ind w:left="720"/>
        <w:jc w:val="both"/>
        <w:rPr>
          <w:b/>
          <w:bCs/>
          <w:sz w:val="28"/>
          <w:szCs w:val="28"/>
          <w:rtl/>
        </w:rPr>
      </w:pPr>
      <w:r>
        <w:rPr>
          <w:rFonts w:hint="cs"/>
          <w:sz w:val="28"/>
          <w:szCs w:val="28"/>
          <w:rtl/>
        </w:rPr>
        <w:t xml:space="preserve">  </w:t>
      </w:r>
      <w:r>
        <w:rPr>
          <w:b/>
          <w:bCs/>
          <w:sz w:val="28"/>
          <w:szCs w:val="28"/>
          <w:rtl/>
        </w:rPr>
        <w:t>ש</w:t>
      </w:r>
      <w:r>
        <w:rPr>
          <w:rFonts w:hint="cs"/>
          <w:b/>
          <w:bCs/>
          <w:sz w:val="28"/>
          <w:szCs w:val="28"/>
          <w:rtl/>
        </w:rPr>
        <w:t>.</w:t>
      </w:r>
      <w:r>
        <w:rPr>
          <w:b/>
          <w:bCs/>
          <w:sz w:val="28"/>
          <w:szCs w:val="28"/>
          <w:rtl/>
        </w:rPr>
        <w:tab/>
      </w:r>
      <w:r>
        <w:rPr>
          <w:rFonts w:hint="cs"/>
          <w:b/>
          <w:bCs/>
          <w:sz w:val="28"/>
          <w:szCs w:val="28"/>
          <w:rtl/>
        </w:rPr>
        <w:t>איך ידעת שזה הרכב שלו?</w:t>
      </w:r>
    </w:p>
    <w:p w14:paraId="7F0EA9B7" w14:textId="77777777" w:rsidR="00D97057" w:rsidRDefault="00D97057">
      <w:pPr>
        <w:spacing w:line="360" w:lineRule="auto"/>
        <w:ind w:left="1440" w:hanging="720"/>
        <w:jc w:val="both"/>
        <w:rPr>
          <w:sz w:val="28"/>
          <w:szCs w:val="28"/>
          <w:rtl/>
        </w:rPr>
      </w:pPr>
      <w:r>
        <w:rPr>
          <w:b/>
          <w:bCs/>
          <w:sz w:val="28"/>
          <w:szCs w:val="28"/>
          <w:rtl/>
        </w:rPr>
        <w:t xml:space="preserve">  </w:t>
      </w:r>
      <w:r>
        <w:rPr>
          <w:sz w:val="28"/>
          <w:szCs w:val="28"/>
          <w:rtl/>
        </w:rPr>
        <w:t>ת</w:t>
      </w:r>
      <w:r>
        <w:rPr>
          <w:rFonts w:hint="cs"/>
          <w:sz w:val="28"/>
          <w:szCs w:val="28"/>
          <w:rtl/>
        </w:rPr>
        <w:t>.</w:t>
      </w:r>
      <w:r>
        <w:rPr>
          <w:sz w:val="28"/>
          <w:szCs w:val="28"/>
          <w:rtl/>
        </w:rPr>
        <w:tab/>
      </w:r>
      <w:r>
        <w:rPr>
          <w:rFonts w:hint="cs"/>
          <w:sz w:val="28"/>
          <w:szCs w:val="28"/>
          <w:rtl/>
        </w:rPr>
        <w:t>הבן שלי אמר שזה הרכב שלו: אין צורך לראות</w:t>
      </w:r>
      <w:r>
        <w:rPr>
          <w:sz w:val="28"/>
          <w:szCs w:val="28"/>
          <w:rtl/>
        </w:rPr>
        <w:t xml:space="preserve"> </w:t>
      </w:r>
      <w:r>
        <w:rPr>
          <w:rFonts w:hint="cs"/>
          <w:sz w:val="28"/>
          <w:szCs w:val="28"/>
          <w:rtl/>
        </w:rPr>
        <w:t>איפה הרכב. עמדנו ליד האוטו".</w:t>
      </w:r>
    </w:p>
    <w:p w14:paraId="7091DB32" w14:textId="77777777" w:rsidR="00D97057" w:rsidRDefault="00D97057">
      <w:pPr>
        <w:spacing w:line="360" w:lineRule="auto"/>
        <w:ind w:left="1440" w:hanging="720"/>
        <w:jc w:val="both"/>
        <w:rPr>
          <w:sz w:val="28"/>
          <w:szCs w:val="28"/>
          <w:rtl/>
        </w:rPr>
      </w:pPr>
    </w:p>
    <w:p w14:paraId="269307F9" w14:textId="77777777" w:rsidR="00D97057" w:rsidRDefault="00D97057">
      <w:pPr>
        <w:spacing w:line="360" w:lineRule="auto"/>
        <w:ind w:left="1440" w:hanging="720"/>
        <w:jc w:val="both"/>
        <w:rPr>
          <w:sz w:val="28"/>
          <w:szCs w:val="28"/>
          <w:rtl/>
        </w:rPr>
      </w:pPr>
    </w:p>
    <w:p w14:paraId="71A5AA34" w14:textId="77777777" w:rsidR="00D97057" w:rsidRDefault="00D97057">
      <w:pPr>
        <w:pStyle w:val="Heading3"/>
        <w:rPr>
          <w:rtl/>
        </w:rPr>
      </w:pPr>
      <w:r>
        <w:rPr>
          <w:rtl/>
        </w:rPr>
        <w:t>מ</w:t>
      </w:r>
      <w:r>
        <w:rPr>
          <w:rFonts w:hint="cs"/>
          <w:rtl/>
        </w:rPr>
        <w:t>דובר, איפוא, בעדות לה לא מצאתי תימוכין בעדות עדת תביעה 2, שנכחה במקום בעת האירוע. בנוסף, מצאתי בעדויות האם והאחות סתירות היורדות לשורשו של עניין. עדות האם, באשר לזיהוי ה"ספונטני" והאקראי של החשוד ע"י המתלונן, נסתרת בעדות הא</w:t>
      </w:r>
      <w:r>
        <w:rPr>
          <w:rtl/>
        </w:rPr>
        <w:t>ח</w:t>
      </w:r>
      <w:r>
        <w:rPr>
          <w:rFonts w:hint="cs"/>
          <w:rtl/>
        </w:rPr>
        <w:t>ות. האם גורסת בעדותה כי הנאשם פנה למתלונן ואמר "אהלן אליהו" (ראה עמ' 98 לישיבת ה-29.1.2006).</w:t>
      </w:r>
    </w:p>
    <w:p w14:paraId="7B7F896B" w14:textId="77777777" w:rsidR="00D97057" w:rsidRDefault="00D97057">
      <w:pPr>
        <w:spacing w:line="360" w:lineRule="auto"/>
        <w:jc w:val="both"/>
        <w:rPr>
          <w:szCs w:val="28"/>
          <w:rtl/>
        </w:rPr>
      </w:pPr>
      <w:r>
        <w:rPr>
          <w:szCs w:val="28"/>
          <w:rtl/>
        </w:rPr>
        <w:t>ב</w:t>
      </w:r>
      <w:r>
        <w:rPr>
          <w:rFonts w:hint="cs"/>
          <w:szCs w:val="28"/>
          <w:rtl/>
        </w:rPr>
        <w:t>עוד שהאחות גורסת כי הנאשם פנה למתלונן ואמר "היי אלי".</w:t>
      </w:r>
    </w:p>
    <w:p w14:paraId="66C7C9E0" w14:textId="77777777" w:rsidR="00D97057" w:rsidRDefault="00D97057">
      <w:pPr>
        <w:pStyle w:val="BodyText3"/>
        <w:rPr>
          <w:rtl/>
        </w:rPr>
      </w:pPr>
      <w:r>
        <w:rPr>
          <w:rtl/>
        </w:rPr>
        <w:t>ה</w:t>
      </w:r>
      <w:r>
        <w:rPr>
          <w:rFonts w:hint="cs"/>
          <w:rtl/>
        </w:rPr>
        <w:t>אם גורסת כי הנאשם פנה ואמר למתלונן "מה קרה? אתה באיחור! קבענו חמישה לארבע".</w:t>
      </w:r>
    </w:p>
    <w:p w14:paraId="199887E5" w14:textId="77777777" w:rsidR="00D97057" w:rsidRDefault="00D97057">
      <w:pPr>
        <w:spacing w:line="360" w:lineRule="auto"/>
        <w:jc w:val="both"/>
        <w:rPr>
          <w:szCs w:val="28"/>
          <w:rtl/>
        </w:rPr>
      </w:pPr>
      <w:r>
        <w:rPr>
          <w:szCs w:val="28"/>
          <w:rtl/>
        </w:rPr>
        <w:t>ה</w:t>
      </w:r>
      <w:r>
        <w:rPr>
          <w:rFonts w:hint="cs"/>
          <w:szCs w:val="28"/>
          <w:rtl/>
        </w:rPr>
        <w:t>אחות גורסת כי מעבר לפניה "היי</w:t>
      </w:r>
      <w:r>
        <w:rPr>
          <w:szCs w:val="28"/>
          <w:rtl/>
        </w:rPr>
        <w:t xml:space="preserve"> </w:t>
      </w:r>
      <w:r>
        <w:rPr>
          <w:rFonts w:hint="cs"/>
          <w:szCs w:val="28"/>
          <w:rtl/>
        </w:rPr>
        <w:t>אלי" לא אמר הנאשם דבר:</w:t>
      </w:r>
    </w:p>
    <w:p w14:paraId="0BA216CA" w14:textId="77777777" w:rsidR="00D97057" w:rsidRDefault="00D97057">
      <w:pPr>
        <w:spacing w:line="360" w:lineRule="auto"/>
        <w:ind w:left="720"/>
        <w:jc w:val="both"/>
        <w:rPr>
          <w:b/>
          <w:bCs/>
          <w:szCs w:val="28"/>
          <w:rtl/>
        </w:rPr>
      </w:pPr>
      <w:r>
        <w:rPr>
          <w:b/>
          <w:bCs/>
          <w:szCs w:val="28"/>
          <w:rtl/>
        </w:rPr>
        <w:t>"</w:t>
      </w:r>
      <w:r>
        <w:rPr>
          <w:rFonts w:hint="cs"/>
          <w:b/>
          <w:bCs/>
          <w:szCs w:val="28"/>
          <w:rtl/>
        </w:rPr>
        <w:t>ש.</w:t>
      </w:r>
      <w:r>
        <w:rPr>
          <w:b/>
          <w:bCs/>
          <w:szCs w:val="28"/>
          <w:rtl/>
        </w:rPr>
        <w:tab/>
      </w:r>
      <w:r>
        <w:rPr>
          <w:rFonts w:hint="cs"/>
          <w:b/>
          <w:bCs/>
          <w:szCs w:val="28"/>
          <w:rtl/>
        </w:rPr>
        <w:t>מה עוד הוא אמר לו?</w:t>
      </w:r>
    </w:p>
    <w:p w14:paraId="6450F881" w14:textId="77777777" w:rsidR="00D97057" w:rsidRDefault="00D97057">
      <w:pPr>
        <w:spacing w:line="360" w:lineRule="auto"/>
        <w:ind w:left="720"/>
        <w:jc w:val="both"/>
        <w:rPr>
          <w:szCs w:val="28"/>
          <w:rtl/>
        </w:rPr>
      </w:pPr>
      <w:r>
        <w:rPr>
          <w:rFonts w:hint="cs"/>
          <w:b/>
          <w:bCs/>
          <w:szCs w:val="28"/>
          <w:rtl/>
        </w:rPr>
        <w:t xml:space="preserve">  </w:t>
      </w:r>
      <w:r>
        <w:rPr>
          <w:szCs w:val="28"/>
          <w:rtl/>
        </w:rPr>
        <w:t>ת</w:t>
      </w:r>
      <w:r>
        <w:rPr>
          <w:rFonts w:hint="cs"/>
          <w:szCs w:val="28"/>
          <w:rtl/>
        </w:rPr>
        <w:t>.</w:t>
      </w:r>
      <w:r>
        <w:rPr>
          <w:szCs w:val="28"/>
          <w:rtl/>
        </w:rPr>
        <w:tab/>
      </w:r>
      <w:r>
        <w:rPr>
          <w:rFonts w:hint="cs"/>
          <w:szCs w:val="28"/>
          <w:rtl/>
        </w:rPr>
        <w:t>כלום, אני בטוחה."</w:t>
      </w:r>
    </w:p>
    <w:p w14:paraId="115A64C0" w14:textId="77777777" w:rsidR="00D97057" w:rsidRDefault="00D97057">
      <w:pPr>
        <w:spacing w:line="360" w:lineRule="auto"/>
        <w:ind w:left="720"/>
        <w:jc w:val="both"/>
        <w:rPr>
          <w:szCs w:val="28"/>
          <w:rtl/>
        </w:rPr>
      </w:pPr>
      <w:r>
        <w:rPr>
          <w:rFonts w:hint="cs"/>
          <w:szCs w:val="28"/>
          <w:rtl/>
        </w:rPr>
        <w:t>(ראה עמ' 115 לישיבת ה-29.1.2006).</w:t>
      </w:r>
    </w:p>
    <w:p w14:paraId="53D7E534" w14:textId="77777777" w:rsidR="00D97057" w:rsidRDefault="00D97057">
      <w:pPr>
        <w:bidi w:val="0"/>
        <w:spacing w:line="360" w:lineRule="auto"/>
        <w:jc w:val="both"/>
        <w:rPr>
          <w:szCs w:val="28"/>
        </w:rPr>
      </w:pPr>
    </w:p>
    <w:p w14:paraId="1C80D25C" w14:textId="77777777" w:rsidR="00D97057" w:rsidRDefault="00D97057">
      <w:pPr>
        <w:spacing w:line="360" w:lineRule="auto"/>
        <w:jc w:val="both"/>
        <w:rPr>
          <w:szCs w:val="28"/>
          <w:rtl/>
        </w:rPr>
      </w:pPr>
      <w:r>
        <w:rPr>
          <w:szCs w:val="28"/>
          <w:rtl/>
        </w:rPr>
        <w:t>ה</w:t>
      </w:r>
      <w:r>
        <w:rPr>
          <w:rFonts w:hint="cs"/>
          <w:szCs w:val="28"/>
          <w:rtl/>
        </w:rPr>
        <w:t>אחות מעידה בעדותה כי המתלונן לא אמר להם כי הנאשם הוא התוקף, וכי היא ואמה הסיקו כך מפנייתו של הנאשם למתלונן:</w:t>
      </w:r>
    </w:p>
    <w:p w14:paraId="1512DE6E" w14:textId="77777777" w:rsidR="00D97057" w:rsidRDefault="00D97057">
      <w:pPr>
        <w:pStyle w:val="BodyTextIndent2"/>
        <w:rPr>
          <w:rtl/>
        </w:rPr>
      </w:pPr>
      <w:r>
        <w:rPr>
          <w:rtl/>
        </w:rPr>
        <w:t>"</w:t>
      </w:r>
      <w:r>
        <w:rPr>
          <w:rFonts w:hint="cs"/>
          <w:rtl/>
        </w:rPr>
        <w:t>ש.</w:t>
      </w:r>
      <w:r>
        <w:rPr>
          <w:rtl/>
        </w:rPr>
        <w:tab/>
      </w:r>
      <w:r>
        <w:rPr>
          <w:rFonts w:hint="cs"/>
          <w:rtl/>
        </w:rPr>
        <w:t>איך אחיך הגיב כשיוסי דיבר אליו?</w:t>
      </w:r>
      <w:r>
        <w:rPr>
          <w:rtl/>
        </w:rPr>
        <w:tab/>
      </w:r>
      <w:r>
        <w:rPr>
          <w:rFonts w:hint="cs"/>
          <w:rtl/>
        </w:rPr>
        <w:t>הוא לא</w:t>
      </w:r>
      <w:r>
        <w:rPr>
          <w:rtl/>
        </w:rPr>
        <w:t xml:space="preserve"> </w:t>
      </w:r>
      <w:r>
        <w:rPr>
          <w:rFonts w:hint="cs"/>
          <w:rtl/>
        </w:rPr>
        <w:t>זה שאמר לכם "זה האיש"? אתם הסקתם את זה מזה שהוא קרא לו?</w:t>
      </w:r>
    </w:p>
    <w:p w14:paraId="0FEBCE9F" w14:textId="77777777" w:rsidR="00D97057" w:rsidRDefault="00D97057">
      <w:pPr>
        <w:spacing w:line="360" w:lineRule="auto"/>
        <w:ind w:left="1440" w:hanging="720"/>
        <w:jc w:val="both"/>
        <w:rPr>
          <w:szCs w:val="28"/>
          <w:rtl/>
        </w:rPr>
      </w:pPr>
      <w:r>
        <w:rPr>
          <w:b/>
          <w:bCs/>
          <w:szCs w:val="28"/>
          <w:rtl/>
        </w:rPr>
        <w:t xml:space="preserve">  </w:t>
      </w:r>
      <w:r>
        <w:rPr>
          <w:szCs w:val="28"/>
          <w:rtl/>
        </w:rPr>
        <w:t>ת</w:t>
      </w:r>
      <w:r>
        <w:rPr>
          <w:rFonts w:hint="cs"/>
          <w:szCs w:val="28"/>
          <w:rtl/>
        </w:rPr>
        <w:t>.</w:t>
      </w:r>
      <w:r>
        <w:rPr>
          <w:szCs w:val="28"/>
          <w:rtl/>
        </w:rPr>
        <w:tab/>
      </w:r>
      <w:r>
        <w:rPr>
          <w:rFonts w:hint="cs"/>
          <w:szCs w:val="28"/>
          <w:rtl/>
        </w:rPr>
        <w:t>כן."</w:t>
      </w:r>
    </w:p>
    <w:p w14:paraId="64626720" w14:textId="77777777" w:rsidR="00D97057" w:rsidRDefault="00D97057">
      <w:pPr>
        <w:spacing w:line="360" w:lineRule="auto"/>
        <w:ind w:left="1440" w:hanging="720"/>
        <w:jc w:val="both"/>
        <w:rPr>
          <w:szCs w:val="28"/>
          <w:rtl/>
        </w:rPr>
      </w:pPr>
      <w:r>
        <w:rPr>
          <w:rFonts w:hint="cs"/>
          <w:szCs w:val="28"/>
          <w:rtl/>
        </w:rPr>
        <w:t>(ראה עמ' 118 לישיבת ה-29.1.2006).</w:t>
      </w:r>
    </w:p>
    <w:p w14:paraId="2E1B2DC3" w14:textId="77777777" w:rsidR="00D97057" w:rsidRDefault="00D97057">
      <w:pPr>
        <w:spacing w:line="360" w:lineRule="auto"/>
        <w:ind w:left="720" w:hanging="720"/>
        <w:jc w:val="both"/>
        <w:rPr>
          <w:szCs w:val="28"/>
          <w:rtl/>
        </w:rPr>
      </w:pPr>
    </w:p>
    <w:p w14:paraId="63B76456" w14:textId="77777777" w:rsidR="00D97057" w:rsidRDefault="00D97057">
      <w:pPr>
        <w:spacing w:line="360" w:lineRule="auto"/>
        <w:jc w:val="both"/>
        <w:rPr>
          <w:szCs w:val="28"/>
          <w:rtl/>
        </w:rPr>
      </w:pPr>
      <w:r>
        <w:rPr>
          <w:szCs w:val="28"/>
          <w:rtl/>
        </w:rPr>
        <w:t>ב</w:t>
      </w:r>
      <w:r>
        <w:rPr>
          <w:rFonts w:hint="cs"/>
          <w:szCs w:val="28"/>
          <w:rtl/>
        </w:rPr>
        <w:t>חקירתה הראשית מספרת האחות כי פנייתו של הנאשם לקטין הייתה לאחר שהאם לקחה לו את מפתחות הרכב:</w:t>
      </w:r>
    </w:p>
    <w:p w14:paraId="0D91108F" w14:textId="77777777" w:rsidR="00D97057" w:rsidRDefault="00D97057">
      <w:pPr>
        <w:pStyle w:val="BodyTextIndent3"/>
        <w:rPr>
          <w:rtl/>
        </w:rPr>
      </w:pPr>
      <w:r>
        <w:rPr>
          <w:rtl/>
        </w:rPr>
        <w:t>"</w:t>
      </w:r>
      <w:r>
        <w:rPr>
          <w:rFonts w:hint="cs"/>
          <w:rtl/>
        </w:rPr>
        <w:t xml:space="preserve">מרחוק ראינו אותו יושב על ספסל... כשהתקרבנו אליו אמא שלי לקחה </w:t>
      </w:r>
      <w:r>
        <w:rPr>
          <w:rtl/>
        </w:rPr>
        <w:t>ל</w:t>
      </w:r>
      <w:r>
        <w:rPr>
          <w:rFonts w:hint="cs"/>
          <w:rtl/>
        </w:rPr>
        <w:t>ו את המפתחות והוא בתגובה אמר לה "היי"".</w:t>
      </w:r>
    </w:p>
    <w:p w14:paraId="11350536" w14:textId="77777777" w:rsidR="00D97057" w:rsidRDefault="00D97057">
      <w:pPr>
        <w:spacing w:line="360" w:lineRule="auto"/>
        <w:ind w:left="720"/>
        <w:jc w:val="both"/>
        <w:rPr>
          <w:szCs w:val="28"/>
          <w:rtl/>
        </w:rPr>
      </w:pPr>
      <w:r>
        <w:rPr>
          <w:szCs w:val="28"/>
          <w:rtl/>
        </w:rPr>
        <w:t>(</w:t>
      </w:r>
      <w:r>
        <w:rPr>
          <w:rFonts w:hint="cs"/>
          <w:szCs w:val="28"/>
          <w:rtl/>
        </w:rPr>
        <w:t>ראה עמ' 112 לפרוטוקול ישיבת ה-29.1.2006).</w:t>
      </w:r>
    </w:p>
    <w:p w14:paraId="3A159221" w14:textId="77777777" w:rsidR="00D97057" w:rsidRDefault="00D97057">
      <w:pPr>
        <w:spacing w:line="360" w:lineRule="auto"/>
        <w:ind w:left="720"/>
        <w:jc w:val="both"/>
        <w:rPr>
          <w:szCs w:val="28"/>
          <w:rtl/>
        </w:rPr>
      </w:pPr>
    </w:p>
    <w:p w14:paraId="6893C797" w14:textId="77777777" w:rsidR="00D97057" w:rsidRDefault="00D97057">
      <w:pPr>
        <w:pStyle w:val="BodyText"/>
        <w:rPr>
          <w:sz w:val="24"/>
          <w:rtl/>
        </w:rPr>
      </w:pPr>
      <w:r>
        <w:rPr>
          <w:sz w:val="24"/>
          <w:rtl/>
        </w:rPr>
        <w:t>ב</w:t>
      </w:r>
      <w:r>
        <w:rPr>
          <w:rFonts w:hint="cs"/>
          <w:sz w:val="24"/>
          <w:rtl/>
        </w:rPr>
        <w:t>הסתמך על עדותה של עדה זו באשר לזיהוי הנאשם, באשר לזיהוי רכבו, אינה תואמת עדותה את הנטען ע"י עדת תביעה 2. אי לכך אינה מהימנה עלי עדותה, וזאת בהסתמך על הסתירות בהן נגעתי וא</w:t>
      </w:r>
      <w:r>
        <w:rPr>
          <w:sz w:val="24"/>
          <w:rtl/>
        </w:rPr>
        <w:t>ל</w:t>
      </w:r>
      <w:r>
        <w:rPr>
          <w:rFonts w:hint="cs"/>
          <w:sz w:val="24"/>
          <w:rtl/>
        </w:rPr>
        <w:t>יהן התייחסתי, סתירות שיש בהן, בהקשר דברים זה, להשאיר את הספק על כנו ולא לאיינו כנדרש וכמתחייב בטרם הרשעה בהליך פלילי.</w:t>
      </w:r>
    </w:p>
    <w:p w14:paraId="085CD043" w14:textId="77777777" w:rsidR="00D97057" w:rsidRDefault="00D97057">
      <w:pPr>
        <w:spacing w:line="360" w:lineRule="auto"/>
        <w:jc w:val="both"/>
        <w:rPr>
          <w:szCs w:val="28"/>
          <w:rtl/>
        </w:rPr>
      </w:pPr>
    </w:p>
    <w:p w14:paraId="6BAE5D19" w14:textId="77777777" w:rsidR="00D97057" w:rsidRDefault="00D97057">
      <w:pPr>
        <w:pStyle w:val="Heading2"/>
        <w:rPr>
          <w:rtl/>
        </w:rPr>
      </w:pPr>
      <w:r>
        <w:rPr>
          <w:rtl/>
        </w:rPr>
        <w:t>ג</w:t>
      </w:r>
      <w:r>
        <w:rPr>
          <w:rFonts w:hint="cs"/>
          <w:rtl/>
        </w:rPr>
        <w:t>ירסת עדת תביעה מס' 2, עדי עזרא, אחותו של המתלונן</w:t>
      </w:r>
    </w:p>
    <w:p w14:paraId="1B368238" w14:textId="77777777" w:rsidR="00D97057" w:rsidRDefault="00D97057">
      <w:pPr>
        <w:spacing w:line="360" w:lineRule="auto"/>
        <w:jc w:val="both"/>
        <w:rPr>
          <w:b/>
          <w:bCs/>
          <w:szCs w:val="28"/>
          <w:u w:val="single"/>
          <w:rtl/>
        </w:rPr>
      </w:pPr>
    </w:p>
    <w:p w14:paraId="152E54D2" w14:textId="77777777" w:rsidR="00D97057" w:rsidRDefault="00D97057">
      <w:pPr>
        <w:pStyle w:val="BodyText"/>
        <w:rPr>
          <w:sz w:val="24"/>
          <w:rtl/>
        </w:rPr>
      </w:pPr>
      <w:r>
        <w:rPr>
          <w:sz w:val="24"/>
          <w:rtl/>
        </w:rPr>
        <w:t>ע</w:t>
      </w:r>
      <w:r>
        <w:rPr>
          <w:rFonts w:hint="cs"/>
          <w:sz w:val="24"/>
          <w:rtl/>
        </w:rPr>
        <w:t>דה זו העידה באשר למה שארע בגן הציבורי כמפורט להלן:</w:t>
      </w:r>
    </w:p>
    <w:p w14:paraId="2D78B1CA" w14:textId="77777777" w:rsidR="00D97057" w:rsidRDefault="00D97057">
      <w:pPr>
        <w:spacing w:line="360" w:lineRule="auto"/>
        <w:ind w:left="720"/>
        <w:jc w:val="both"/>
        <w:rPr>
          <w:szCs w:val="28"/>
          <w:rtl/>
        </w:rPr>
      </w:pPr>
      <w:r>
        <w:rPr>
          <w:b/>
          <w:bCs/>
          <w:szCs w:val="28"/>
          <w:rtl/>
        </w:rPr>
        <w:t>"</w:t>
      </w:r>
      <w:r>
        <w:rPr>
          <w:rFonts w:hint="cs"/>
          <w:b/>
          <w:bCs/>
          <w:szCs w:val="28"/>
          <w:rtl/>
        </w:rPr>
        <w:t xml:space="preserve">ירדנו אני, הוא (המתלונן </w:t>
      </w:r>
      <w:r>
        <w:rPr>
          <w:b/>
          <w:bCs/>
          <w:szCs w:val="28"/>
          <w:rtl/>
        </w:rPr>
        <w:t xml:space="preserve">– </w:t>
      </w:r>
      <w:r>
        <w:rPr>
          <w:rFonts w:hint="cs"/>
          <w:b/>
          <w:bCs/>
          <w:szCs w:val="28"/>
          <w:rtl/>
        </w:rPr>
        <w:t xml:space="preserve">תוספת </w:t>
      </w:r>
      <w:r>
        <w:rPr>
          <w:b/>
          <w:bCs/>
          <w:szCs w:val="28"/>
          <w:rtl/>
        </w:rPr>
        <w:t>ש</w:t>
      </w:r>
      <w:r>
        <w:rPr>
          <w:rFonts w:hint="cs"/>
          <w:b/>
          <w:bCs/>
          <w:szCs w:val="28"/>
          <w:rtl/>
        </w:rPr>
        <w:t xml:space="preserve">לי, ח.א.) ואמא שלי, למטה, מרחוק ראינו אותו (הנאשם </w:t>
      </w:r>
      <w:r>
        <w:rPr>
          <w:b/>
          <w:bCs/>
          <w:szCs w:val="28"/>
          <w:rtl/>
        </w:rPr>
        <w:t xml:space="preserve">– </w:t>
      </w:r>
      <w:r>
        <w:rPr>
          <w:rFonts w:hint="cs"/>
          <w:b/>
          <w:bCs/>
          <w:szCs w:val="28"/>
          <w:rtl/>
        </w:rPr>
        <w:t xml:space="preserve">תוספת שלי, ח.א.) יושב על ספסל. ואז הוא, המתלונן, אמר לאמא שלי מרחוק שהוא פוחד. כשהתקרבנו אליו אמא שלי לקחה לו (לנאשם </w:t>
      </w:r>
      <w:r>
        <w:rPr>
          <w:b/>
          <w:bCs/>
          <w:szCs w:val="28"/>
          <w:rtl/>
        </w:rPr>
        <w:t xml:space="preserve">– </w:t>
      </w:r>
      <w:r>
        <w:rPr>
          <w:rFonts w:hint="cs"/>
          <w:b/>
          <w:bCs/>
          <w:szCs w:val="28"/>
          <w:rtl/>
        </w:rPr>
        <w:t xml:space="preserve">ח.א.) את המפתחות. והוא בתגובה אמר לאחי "היי" כאילו הוא מכיר אותו והכל כרגיל, זה היה </w:t>
      </w:r>
      <w:r>
        <w:rPr>
          <w:b/>
          <w:bCs/>
          <w:szCs w:val="28"/>
          <w:rtl/>
        </w:rPr>
        <w:t>ח</w:t>
      </w:r>
      <w:r>
        <w:rPr>
          <w:rFonts w:hint="cs"/>
          <w:b/>
          <w:bCs/>
          <w:szCs w:val="28"/>
          <w:rtl/>
        </w:rPr>
        <w:t xml:space="preserve">שוד. אמא שלי צעקה עליו איך הוא לא מתבייש, איך הוא לוקח ילד כמוהו, לא רגיל... אחי אלי הראה לי את האוטו שלו, פיאט אונו בצבע לבן, היו שם מדבקות לבנות </w:t>
      </w:r>
      <w:r>
        <w:rPr>
          <w:szCs w:val="28"/>
          <w:rtl/>
        </w:rPr>
        <w:t>"</w:t>
      </w:r>
      <w:r>
        <w:rPr>
          <w:rFonts w:hint="cs"/>
          <w:szCs w:val="28"/>
          <w:rtl/>
        </w:rPr>
        <w:t xml:space="preserve">ואהבת לרעך כמוך", "תן חיוך הכל לטובה". </w:t>
      </w:r>
      <w:r>
        <w:rPr>
          <w:b/>
          <w:bCs/>
          <w:szCs w:val="28"/>
          <w:rtl/>
        </w:rPr>
        <w:t>כ</w:t>
      </w:r>
      <w:r>
        <w:rPr>
          <w:rFonts w:hint="cs"/>
          <w:b/>
          <w:bCs/>
          <w:szCs w:val="28"/>
          <w:rtl/>
        </w:rPr>
        <w:t>שדיברנו איתו באותו יום אני ואמא שלי וכן נכחנו בשיחה... כשירדנו למטה</w:t>
      </w:r>
      <w:r>
        <w:rPr>
          <w:b/>
          <w:bCs/>
          <w:szCs w:val="28"/>
          <w:rtl/>
        </w:rPr>
        <w:t xml:space="preserve"> </w:t>
      </w:r>
      <w:r>
        <w:rPr>
          <w:rFonts w:hint="cs"/>
          <w:b/>
          <w:bCs/>
          <w:szCs w:val="28"/>
          <w:rtl/>
        </w:rPr>
        <w:t xml:space="preserve">הוא אמר לו </w:t>
      </w:r>
      <w:r>
        <w:rPr>
          <w:szCs w:val="28"/>
          <w:rtl/>
        </w:rPr>
        <w:t>"</w:t>
      </w:r>
      <w:r>
        <w:rPr>
          <w:rFonts w:hint="cs"/>
          <w:szCs w:val="28"/>
          <w:rtl/>
        </w:rPr>
        <w:t>היי אלי"</w:t>
      </w:r>
      <w:r>
        <w:rPr>
          <w:b/>
          <w:bCs/>
          <w:szCs w:val="28"/>
          <w:rtl/>
        </w:rPr>
        <w:t xml:space="preserve"> </w:t>
      </w:r>
      <w:r>
        <w:rPr>
          <w:rFonts w:hint="cs"/>
          <w:b/>
          <w:bCs/>
          <w:szCs w:val="28"/>
          <w:rtl/>
        </w:rPr>
        <w:t xml:space="preserve">כאילו הכל רגיל, זה כל מה שהוא אמר". </w:t>
      </w:r>
      <w:r>
        <w:rPr>
          <w:szCs w:val="28"/>
          <w:rtl/>
        </w:rPr>
        <w:t>(</w:t>
      </w:r>
      <w:r>
        <w:rPr>
          <w:rFonts w:hint="cs"/>
          <w:szCs w:val="28"/>
          <w:rtl/>
        </w:rPr>
        <w:t>ראה עמ' 113 לישיבת ה-29.1.2006).</w:t>
      </w:r>
    </w:p>
    <w:p w14:paraId="0A496063" w14:textId="77777777" w:rsidR="00D97057" w:rsidRDefault="00D97057">
      <w:pPr>
        <w:spacing w:line="360" w:lineRule="auto"/>
        <w:ind w:left="720"/>
        <w:jc w:val="both"/>
        <w:rPr>
          <w:szCs w:val="28"/>
          <w:rtl/>
        </w:rPr>
      </w:pPr>
    </w:p>
    <w:p w14:paraId="3C036CD0" w14:textId="77777777" w:rsidR="00D97057" w:rsidRDefault="00D97057">
      <w:pPr>
        <w:pStyle w:val="BodyText"/>
        <w:rPr>
          <w:sz w:val="24"/>
          <w:rtl/>
        </w:rPr>
      </w:pPr>
      <w:r>
        <w:rPr>
          <w:sz w:val="24"/>
          <w:rtl/>
        </w:rPr>
        <w:t>ב</w:t>
      </w:r>
      <w:r>
        <w:rPr>
          <w:rFonts w:hint="cs"/>
          <w:sz w:val="24"/>
          <w:rtl/>
        </w:rPr>
        <w:t>המשך לעדותה מתייחסת העדה לזיהוי רכבו של הנאשם, כמפורט להלן:</w:t>
      </w:r>
    </w:p>
    <w:p w14:paraId="6A723FE7" w14:textId="77777777" w:rsidR="00D97057" w:rsidRDefault="00D97057">
      <w:pPr>
        <w:spacing w:line="360" w:lineRule="auto"/>
        <w:ind w:left="1440" w:hanging="720"/>
        <w:jc w:val="both"/>
        <w:rPr>
          <w:b/>
          <w:bCs/>
          <w:szCs w:val="28"/>
          <w:rtl/>
        </w:rPr>
      </w:pPr>
      <w:r>
        <w:rPr>
          <w:b/>
          <w:bCs/>
          <w:szCs w:val="28"/>
          <w:rtl/>
        </w:rPr>
        <w:t>"</w:t>
      </w:r>
      <w:r>
        <w:rPr>
          <w:rFonts w:hint="cs"/>
          <w:b/>
          <w:bCs/>
          <w:szCs w:val="28"/>
          <w:rtl/>
        </w:rPr>
        <w:t>ש.</w:t>
      </w:r>
      <w:r>
        <w:rPr>
          <w:b/>
          <w:bCs/>
          <w:szCs w:val="28"/>
          <w:rtl/>
        </w:rPr>
        <w:tab/>
      </w:r>
      <w:r>
        <w:rPr>
          <w:rFonts w:hint="cs"/>
          <w:b/>
          <w:bCs/>
          <w:szCs w:val="28"/>
          <w:rtl/>
        </w:rPr>
        <w:t>כשהגעתם לגינה, אמך לקחה את המפתחות ליוסי והתחילה לצרוח עליו?</w:t>
      </w:r>
    </w:p>
    <w:p w14:paraId="3C0A60AD" w14:textId="77777777" w:rsidR="00D97057" w:rsidRDefault="00D97057">
      <w:pPr>
        <w:spacing w:line="360" w:lineRule="auto"/>
        <w:ind w:left="1440" w:hanging="720"/>
        <w:jc w:val="both"/>
        <w:rPr>
          <w:szCs w:val="28"/>
          <w:rtl/>
        </w:rPr>
      </w:pPr>
      <w:r>
        <w:rPr>
          <w:rFonts w:hint="cs"/>
          <w:b/>
          <w:bCs/>
          <w:szCs w:val="28"/>
          <w:rtl/>
        </w:rPr>
        <w:t xml:space="preserve">  </w:t>
      </w:r>
      <w:r>
        <w:rPr>
          <w:szCs w:val="28"/>
          <w:rtl/>
        </w:rPr>
        <w:t>ת</w:t>
      </w:r>
      <w:r>
        <w:rPr>
          <w:rFonts w:hint="cs"/>
          <w:szCs w:val="28"/>
          <w:rtl/>
        </w:rPr>
        <w:t>.</w:t>
      </w:r>
      <w:r>
        <w:rPr>
          <w:szCs w:val="28"/>
          <w:rtl/>
        </w:rPr>
        <w:tab/>
      </w:r>
      <w:r>
        <w:rPr>
          <w:rFonts w:hint="cs"/>
          <w:szCs w:val="28"/>
          <w:rtl/>
        </w:rPr>
        <w:t>כן.</w:t>
      </w:r>
    </w:p>
    <w:p w14:paraId="752BABEE" w14:textId="77777777" w:rsidR="00D97057" w:rsidRDefault="00D97057">
      <w:pPr>
        <w:spacing w:line="360" w:lineRule="auto"/>
        <w:ind w:left="1440" w:hanging="720"/>
        <w:jc w:val="both"/>
        <w:rPr>
          <w:b/>
          <w:bCs/>
          <w:szCs w:val="28"/>
          <w:rtl/>
        </w:rPr>
      </w:pPr>
      <w:r>
        <w:rPr>
          <w:rFonts w:hint="cs"/>
          <w:szCs w:val="28"/>
          <w:rtl/>
        </w:rPr>
        <w:t xml:space="preserve">  </w:t>
      </w:r>
      <w:r>
        <w:rPr>
          <w:b/>
          <w:bCs/>
          <w:szCs w:val="28"/>
          <w:rtl/>
        </w:rPr>
        <w:t>ש</w:t>
      </w:r>
      <w:r>
        <w:rPr>
          <w:rFonts w:hint="cs"/>
          <w:b/>
          <w:bCs/>
          <w:szCs w:val="28"/>
          <w:rtl/>
        </w:rPr>
        <w:t>.</w:t>
      </w:r>
      <w:r>
        <w:rPr>
          <w:b/>
          <w:bCs/>
          <w:szCs w:val="28"/>
          <w:rtl/>
        </w:rPr>
        <w:tab/>
      </w:r>
      <w:r>
        <w:rPr>
          <w:rFonts w:hint="cs"/>
          <w:b/>
          <w:bCs/>
          <w:szCs w:val="28"/>
          <w:rtl/>
        </w:rPr>
        <w:t>הלכתם ובדקתם את כל המכו</w:t>
      </w:r>
      <w:r>
        <w:rPr>
          <w:b/>
          <w:bCs/>
          <w:szCs w:val="28"/>
          <w:rtl/>
        </w:rPr>
        <w:t>נ</w:t>
      </w:r>
      <w:r>
        <w:rPr>
          <w:rFonts w:hint="cs"/>
          <w:b/>
          <w:bCs/>
          <w:szCs w:val="28"/>
          <w:rtl/>
        </w:rPr>
        <w:t>יות למה זה מתאים או לפי האזעקה?</w:t>
      </w:r>
    </w:p>
    <w:p w14:paraId="276FB68F" w14:textId="77777777" w:rsidR="00D97057" w:rsidRDefault="00D97057">
      <w:pPr>
        <w:spacing w:line="360" w:lineRule="auto"/>
        <w:ind w:left="1440" w:hanging="720"/>
        <w:jc w:val="both"/>
        <w:rPr>
          <w:szCs w:val="28"/>
          <w:rtl/>
        </w:rPr>
      </w:pPr>
      <w:r>
        <w:rPr>
          <w:b/>
          <w:bCs/>
          <w:szCs w:val="28"/>
          <w:rtl/>
        </w:rPr>
        <w:t xml:space="preserve">  </w:t>
      </w:r>
      <w:r>
        <w:rPr>
          <w:szCs w:val="28"/>
          <w:rtl/>
        </w:rPr>
        <w:t>ת</w:t>
      </w:r>
      <w:r>
        <w:rPr>
          <w:rFonts w:hint="cs"/>
          <w:szCs w:val="28"/>
          <w:rtl/>
        </w:rPr>
        <w:t>.</w:t>
      </w:r>
      <w:r>
        <w:rPr>
          <w:szCs w:val="28"/>
          <w:rtl/>
        </w:rPr>
        <w:tab/>
      </w:r>
      <w:r>
        <w:rPr>
          <w:rFonts w:hint="cs"/>
          <w:szCs w:val="28"/>
          <w:rtl/>
        </w:rPr>
        <w:t>לא בדקנו באזעקה ולא בדקנו אם המכונית נפתחת. הייתה רק המכונית שלו... הוא דיבר על מדבקה של "תן חיוך, הכל לטובה" שנמצאת בקדמת האוטו.</w:t>
      </w:r>
    </w:p>
    <w:p w14:paraId="03BB5169" w14:textId="77777777" w:rsidR="00D97057" w:rsidRDefault="00D97057">
      <w:pPr>
        <w:spacing w:line="360" w:lineRule="auto"/>
        <w:ind w:left="1440" w:hanging="720"/>
        <w:jc w:val="both"/>
        <w:rPr>
          <w:b/>
          <w:bCs/>
          <w:szCs w:val="28"/>
          <w:rtl/>
        </w:rPr>
      </w:pPr>
      <w:r>
        <w:rPr>
          <w:rFonts w:hint="cs"/>
          <w:szCs w:val="28"/>
          <w:rtl/>
        </w:rPr>
        <w:t xml:space="preserve">  </w:t>
      </w:r>
      <w:r>
        <w:rPr>
          <w:b/>
          <w:bCs/>
          <w:szCs w:val="28"/>
          <w:rtl/>
        </w:rPr>
        <w:t>ש</w:t>
      </w:r>
      <w:r>
        <w:rPr>
          <w:rFonts w:hint="cs"/>
          <w:b/>
          <w:bCs/>
          <w:szCs w:val="28"/>
          <w:rtl/>
        </w:rPr>
        <w:t>.</w:t>
      </w:r>
      <w:r>
        <w:rPr>
          <w:b/>
          <w:bCs/>
          <w:szCs w:val="28"/>
          <w:rtl/>
        </w:rPr>
        <w:tab/>
      </w:r>
      <w:r>
        <w:rPr>
          <w:rFonts w:hint="cs"/>
          <w:b/>
          <w:bCs/>
          <w:szCs w:val="28"/>
          <w:rtl/>
        </w:rPr>
        <w:t>כשניגשתם למכונית הוא ראה את המדבקות?</w:t>
      </w:r>
    </w:p>
    <w:p w14:paraId="442EEB3B" w14:textId="77777777" w:rsidR="00D97057" w:rsidRDefault="00D97057">
      <w:pPr>
        <w:spacing w:line="360" w:lineRule="auto"/>
        <w:ind w:left="1440" w:hanging="720"/>
        <w:jc w:val="both"/>
        <w:rPr>
          <w:szCs w:val="28"/>
          <w:rtl/>
        </w:rPr>
      </w:pPr>
      <w:r>
        <w:rPr>
          <w:rFonts w:hint="cs"/>
          <w:b/>
          <w:bCs/>
          <w:szCs w:val="28"/>
          <w:rtl/>
        </w:rPr>
        <w:t xml:space="preserve">  </w:t>
      </w:r>
      <w:r>
        <w:rPr>
          <w:szCs w:val="28"/>
          <w:rtl/>
        </w:rPr>
        <w:t>ת</w:t>
      </w:r>
      <w:r>
        <w:rPr>
          <w:rFonts w:hint="cs"/>
          <w:szCs w:val="28"/>
          <w:rtl/>
        </w:rPr>
        <w:t>.</w:t>
      </w:r>
      <w:r>
        <w:rPr>
          <w:szCs w:val="28"/>
          <w:rtl/>
        </w:rPr>
        <w:tab/>
      </w:r>
      <w:r>
        <w:rPr>
          <w:rFonts w:hint="cs"/>
          <w:szCs w:val="28"/>
          <w:rtl/>
        </w:rPr>
        <w:t>כן.</w:t>
      </w:r>
    </w:p>
    <w:p w14:paraId="57031837" w14:textId="77777777" w:rsidR="00D97057" w:rsidRDefault="00D97057">
      <w:pPr>
        <w:spacing w:line="360" w:lineRule="auto"/>
        <w:ind w:left="1440" w:hanging="720"/>
        <w:jc w:val="both"/>
        <w:rPr>
          <w:b/>
          <w:bCs/>
          <w:szCs w:val="28"/>
          <w:rtl/>
        </w:rPr>
      </w:pPr>
      <w:r>
        <w:rPr>
          <w:rFonts w:hint="cs"/>
          <w:szCs w:val="28"/>
          <w:rtl/>
        </w:rPr>
        <w:t xml:space="preserve">  </w:t>
      </w:r>
      <w:r>
        <w:rPr>
          <w:b/>
          <w:bCs/>
          <w:szCs w:val="28"/>
          <w:rtl/>
        </w:rPr>
        <w:t>ש</w:t>
      </w:r>
      <w:r>
        <w:rPr>
          <w:rFonts w:hint="cs"/>
          <w:b/>
          <w:bCs/>
          <w:szCs w:val="28"/>
          <w:rtl/>
        </w:rPr>
        <w:t>.</w:t>
      </w:r>
      <w:r>
        <w:rPr>
          <w:b/>
          <w:bCs/>
          <w:szCs w:val="28"/>
          <w:rtl/>
        </w:rPr>
        <w:tab/>
      </w:r>
      <w:r>
        <w:rPr>
          <w:rFonts w:hint="cs"/>
          <w:b/>
          <w:bCs/>
          <w:szCs w:val="28"/>
          <w:rtl/>
        </w:rPr>
        <w:t>איפה היה כתוב "תן חיוך, הכל לטוב</w:t>
      </w:r>
      <w:r>
        <w:rPr>
          <w:b/>
          <w:bCs/>
          <w:szCs w:val="28"/>
          <w:rtl/>
        </w:rPr>
        <w:t>ה</w:t>
      </w:r>
      <w:r>
        <w:rPr>
          <w:rFonts w:hint="cs"/>
          <w:b/>
          <w:bCs/>
          <w:szCs w:val="28"/>
          <w:rtl/>
        </w:rPr>
        <w:t>"?</w:t>
      </w:r>
    </w:p>
    <w:p w14:paraId="2CC4D165" w14:textId="77777777" w:rsidR="00D97057" w:rsidRDefault="00D97057">
      <w:pPr>
        <w:spacing w:line="360" w:lineRule="auto"/>
        <w:ind w:left="1440" w:hanging="720"/>
        <w:jc w:val="both"/>
        <w:rPr>
          <w:szCs w:val="28"/>
          <w:rtl/>
        </w:rPr>
      </w:pPr>
      <w:r>
        <w:rPr>
          <w:b/>
          <w:bCs/>
          <w:szCs w:val="28"/>
          <w:rtl/>
        </w:rPr>
        <w:t xml:space="preserve">  </w:t>
      </w:r>
      <w:r>
        <w:rPr>
          <w:szCs w:val="28"/>
          <w:rtl/>
        </w:rPr>
        <w:t>ת</w:t>
      </w:r>
      <w:r>
        <w:rPr>
          <w:rFonts w:hint="cs"/>
          <w:szCs w:val="28"/>
          <w:rtl/>
        </w:rPr>
        <w:t>.</w:t>
      </w:r>
      <w:r>
        <w:rPr>
          <w:szCs w:val="28"/>
          <w:rtl/>
        </w:rPr>
        <w:tab/>
      </w:r>
      <w:r>
        <w:rPr>
          <w:rFonts w:hint="cs"/>
          <w:szCs w:val="28"/>
          <w:rtl/>
        </w:rPr>
        <w:t>זה היה ראשון ולידו "ואהבת לרעך כמוך". את המדבקה הזו הוא לא זכר בבית."</w:t>
      </w:r>
    </w:p>
    <w:p w14:paraId="15A1DA3F" w14:textId="77777777" w:rsidR="00D97057" w:rsidRDefault="00D97057">
      <w:pPr>
        <w:spacing w:line="360" w:lineRule="auto"/>
        <w:ind w:left="1440" w:hanging="720"/>
        <w:jc w:val="both"/>
        <w:rPr>
          <w:szCs w:val="28"/>
          <w:rtl/>
        </w:rPr>
      </w:pPr>
      <w:r>
        <w:rPr>
          <w:rFonts w:hint="cs"/>
          <w:szCs w:val="28"/>
          <w:rtl/>
        </w:rPr>
        <w:t>(עמ' 116-117 לישיבת ה-29.1.2006).</w:t>
      </w:r>
    </w:p>
    <w:p w14:paraId="7D3E7275" w14:textId="77777777" w:rsidR="00D97057" w:rsidRDefault="00D97057">
      <w:pPr>
        <w:spacing w:line="360" w:lineRule="auto"/>
        <w:jc w:val="both"/>
        <w:rPr>
          <w:szCs w:val="28"/>
          <w:rtl/>
        </w:rPr>
      </w:pPr>
    </w:p>
    <w:p w14:paraId="5FB9EEF5" w14:textId="77777777" w:rsidR="00D97057" w:rsidRDefault="00D97057">
      <w:pPr>
        <w:spacing w:line="360" w:lineRule="auto"/>
        <w:jc w:val="both"/>
        <w:rPr>
          <w:szCs w:val="28"/>
          <w:rtl/>
        </w:rPr>
      </w:pPr>
      <w:r>
        <w:rPr>
          <w:rFonts w:hint="cs"/>
          <w:szCs w:val="28"/>
          <w:rtl/>
        </w:rPr>
        <w:t>עדה זו ועדת תביעה 5 כזכור נכחו בגן הציבורי בעת שהנאשם זוהה, כביכול, על ידי הקטין. בחינת העדויות מעלה כי עדויות העדות סותרות כלשהו ואפילו מעט ב</w:t>
      </w:r>
      <w:r>
        <w:rPr>
          <w:szCs w:val="28"/>
          <w:rtl/>
        </w:rPr>
        <w:t>א</w:t>
      </w:r>
      <w:r>
        <w:rPr>
          <w:rFonts w:hint="cs"/>
          <w:szCs w:val="28"/>
          <w:rtl/>
        </w:rPr>
        <w:t xml:space="preserve">ופן מהותי אחת את רעותה (כמפורט בהתייחסותי לעדת תביעה מס' 5). לסתירה לא נמצא הסבר </w:t>
      </w:r>
      <w:r>
        <w:rPr>
          <w:szCs w:val="28"/>
          <w:rtl/>
        </w:rPr>
        <w:t xml:space="preserve">– </w:t>
      </w:r>
      <w:r>
        <w:rPr>
          <w:rFonts w:hint="cs"/>
          <w:szCs w:val="28"/>
          <w:rtl/>
        </w:rPr>
        <w:t>אשר על כן גם גירסת עדה זו לוקה בעיני בחוסר ונבצר ממני לבסס עליה ממצא חיובי באופן החף מכל ספק.</w:t>
      </w:r>
    </w:p>
    <w:p w14:paraId="7B1121F7" w14:textId="77777777" w:rsidR="00D97057" w:rsidRDefault="00D97057">
      <w:pPr>
        <w:spacing w:line="360" w:lineRule="auto"/>
        <w:jc w:val="both"/>
        <w:rPr>
          <w:szCs w:val="28"/>
          <w:rtl/>
        </w:rPr>
      </w:pPr>
    </w:p>
    <w:p w14:paraId="5B50EF53" w14:textId="77777777" w:rsidR="00D97057" w:rsidRDefault="00D97057">
      <w:pPr>
        <w:spacing w:line="360" w:lineRule="auto"/>
        <w:jc w:val="both"/>
        <w:rPr>
          <w:szCs w:val="28"/>
          <w:rtl/>
        </w:rPr>
      </w:pPr>
      <w:r>
        <w:rPr>
          <w:rFonts w:hint="cs"/>
          <w:szCs w:val="28"/>
          <w:rtl/>
        </w:rPr>
        <w:t xml:space="preserve">אשר לסוגיית זיהוי הרכב העידה העדה כי המתלונן ראה את רכבו של הנאשם </w:t>
      </w:r>
      <w:r>
        <w:rPr>
          <w:b/>
          <w:bCs/>
          <w:szCs w:val="28"/>
          <w:u w:val="single"/>
          <w:rtl/>
        </w:rPr>
        <w:t>ל</w:t>
      </w:r>
      <w:r>
        <w:rPr>
          <w:rFonts w:hint="cs"/>
          <w:b/>
          <w:bCs/>
          <w:szCs w:val="28"/>
          <w:u w:val="single"/>
          <w:rtl/>
        </w:rPr>
        <w:t>פני</w:t>
      </w:r>
      <w:r>
        <w:rPr>
          <w:szCs w:val="28"/>
          <w:rtl/>
        </w:rPr>
        <w:t xml:space="preserve"> </w:t>
      </w:r>
      <w:r>
        <w:rPr>
          <w:rFonts w:hint="cs"/>
          <w:szCs w:val="28"/>
          <w:rtl/>
        </w:rPr>
        <w:t>הגעת ה</w:t>
      </w:r>
      <w:r>
        <w:rPr>
          <w:szCs w:val="28"/>
          <w:rtl/>
        </w:rPr>
        <w:t>מ</w:t>
      </w:r>
      <w:r>
        <w:rPr>
          <w:rFonts w:hint="cs"/>
          <w:szCs w:val="28"/>
          <w:rtl/>
        </w:rPr>
        <w:t>שטרה למקום:</w:t>
      </w:r>
    </w:p>
    <w:p w14:paraId="4AFA20E3" w14:textId="77777777" w:rsidR="00D97057" w:rsidRDefault="00D97057">
      <w:pPr>
        <w:spacing w:line="360" w:lineRule="auto"/>
        <w:ind w:left="720"/>
        <w:jc w:val="both"/>
        <w:rPr>
          <w:b/>
          <w:bCs/>
          <w:szCs w:val="28"/>
          <w:rtl/>
        </w:rPr>
      </w:pPr>
      <w:r>
        <w:rPr>
          <w:b/>
          <w:bCs/>
          <w:szCs w:val="28"/>
          <w:rtl/>
        </w:rPr>
        <w:t>"</w:t>
      </w:r>
      <w:r>
        <w:rPr>
          <w:rFonts w:hint="cs"/>
          <w:b/>
          <w:bCs/>
          <w:szCs w:val="28"/>
          <w:rtl/>
        </w:rPr>
        <w:t xml:space="preserve">הייתה רק המכונית שלו... הוא דיבר על מדבקה של </w:t>
      </w:r>
      <w:r>
        <w:rPr>
          <w:szCs w:val="28"/>
          <w:rtl/>
        </w:rPr>
        <w:t>"</w:t>
      </w:r>
      <w:r>
        <w:rPr>
          <w:rFonts w:hint="cs"/>
          <w:szCs w:val="28"/>
          <w:rtl/>
        </w:rPr>
        <w:t xml:space="preserve">תן חיוך, הכל לטובה" </w:t>
      </w:r>
      <w:r>
        <w:rPr>
          <w:b/>
          <w:bCs/>
          <w:szCs w:val="28"/>
          <w:rtl/>
        </w:rPr>
        <w:t>ש</w:t>
      </w:r>
      <w:r>
        <w:rPr>
          <w:rFonts w:hint="cs"/>
          <w:b/>
          <w:bCs/>
          <w:szCs w:val="28"/>
          <w:rtl/>
        </w:rPr>
        <w:t>נמצאה בקדמת האוטו...</w:t>
      </w:r>
    </w:p>
    <w:p w14:paraId="78CC8738" w14:textId="77777777" w:rsidR="00D97057" w:rsidRDefault="00D97057">
      <w:pPr>
        <w:spacing w:line="360" w:lineRule="auto"/>
        <w:ind w:left="1440" w:hanging="720"/>
        <w:jc w:val="both"/>
        <w:rPr>
          <w:b/>
          <w:bCs/>
          <w:szCs w:val="28"/>
          <w:rtl/>
        </w:rPr>
      </w:pPr>
      <w:r>
        <w:rPr>
          <w:b/>
          <w:bCs/>
          <w:szCs w:val="28"/>
          <w:rtl/>
        </w:rPr>
        <w:t xml:space="preserve">  </w:t>
      </w:r>
      <w:r>
        <w:rPr>
          <w:rFonts w:hint="cs"/>
          <w:b/>
          <w:bCs/>
          <w:szCs w:val="28"/>
          <w:rtl/>
        </w:rPr>
        <w:t>ש.</w:t>
      </w:r>
      <w:r>
        <w:rPr>
          <w:b/>
          <w:bCs/>
          <w:szCs w:val="28"/>
          <w:rtl/>
        </w:rPr>
        <w:tab/>
      </w:r>
      <w:r>
        <w:rPr>
          <w:rFonts w:hint="cs"/>
          <w:b/>
          <w:bCs/>
          <w:szCs w:val="28"/>
          <w:rtl/>
        </w:rPr>
        <w:t>כשניגשתם למכונית הוא ראה את המדבקות?</w:t>
      </w:r>
    </w:p>
    <w:p w14:paraId="596C589E" w14:textId="77777777" w:rsidR="00D97057" w:rsidRDefault="00D97057">
      <w:pPr>
        <w:spacing w:line="360" w:lineRule="auto"/>
        <w:ind w:left="1440" w:hanging="720"/>
        <w:jc w:val="both"/>
        <w:rPr>
          <w:szCs w:val="28"/>
          <w:rtl/>
        </w:rPr>
      </w:pPr>
      <w:r>
        <w:rPr>
          <w:rFonts w:hint="cs"/>
          <w:b/>
          <w:bCs/>
          <w:szCs w:val="28"/>
          <w:rtl/>
        </w:rPr>
        <w:t xml:space="preserve">  </w:t>
      </w:r>
      <w:r>
        <w:rPr>
          <w:szCs w:val="28"/>
          <w:rtl/>
        </w:rPr>
        <w:t>ת</w:t>
      </w:r>
      <w:r>
        <w:rPr>
          <w:rFonts w:hint="cs"/>
          <w:szCs w:val="28"/>
          <w:rtl/>
        </w:rPr>
        <w:t>.</w:t>
      </w:r>
      <w:r>
        <w:rPr>
          <w:szCs w:val="28"/>
          <w:rtl/>
        </w:rPr>
        <w:tab/>
      </w:r>
      <w:r>
        <w:rPr>
          <w:rFonts w:hint="cs"/>
          <w:szCs w:val="28"/>
          <w:rtl/>
        </w:rPr>
        <w:t>כן.</w:t>
      </w:r>
    </w:p>
    <w:p w14:paraId="2C90872E" w14:textId="77777777" w:rsidR="00D97057" w:rsidRDefault="00D97057">
      <w:pPr>
        <w:spacing w:line="360" w:lineRule="auto"/>
        <w:ind w:left="1440" w:hanging="720"/>
        <w:jc w:val="both"/>
        <w:rPr>
          <w:b/>
          <w:bCs/>
          <w:szCs w:val="28"/>
          <w:rtl/>
        </w:rPr>
      </w:pPr>
      <w:r>
        <w:rPr>
          <w:rFonts w:hint="cs"/>
          <w:szCs w:val="28"/>
          <w:rtl/>
        </w:rPr>
        <w:t xml:space="preserve">  </w:t>
      </w:r>
      <w:r>
        <w:rPr>
          <w:b/>
          <w:bCs/>
          <w:szCs w:val="28"/>
          <w:rtl/>
        </w:rPr>
        <w:t>ש</w:t>
      </w:r>
      <w:r>
        <w:rPr>
          <w:rFonts w:hint="cs"/>
          <w:b/>
          <w:bCs/>
          <w:szCs w:val="28"/>
          <w:rtl/>
        </w:rPr>
        <w:t>.</w:t>
      </w:r>
      <w:r>
        <w:rPr>
          <w:b/>
          <w:bCs/>
          <w:szCs w:val="28"/>
          <w:rtl/>
        </w:rPr>
        <w:tab/>
      </w:r>
      <w:r>
        <w:rPr>
          <w:rFonts w:hint="cs"/>
          <w:b/>
          <w:bCs/>
          <w:szCs w:val="28"/>
          <w:rtl/>
        </w:rPr>
        <w:t>איפה היה כתוב "תן חיוך, הכל לטובה"?</w:t>
      </w:r>
    </w:p>
    <w:p w14:paraId="3F9ECB20" w14:textId="77777777" w:rsidR="00D97057" w:rsidRDefault="00D97057">
      <w:pPr>
        <w:spacing w:line="360" w:lineRule="auto"/>
        <w:ind w:left="1440" w:hanging="720"/>
        <w:jc w:val="both"/>
        <w:rPr>
          <w:szCs w:val="28"/>
          <w:rtl/>
        </w:rPr>
      </w:pPr>
      <w:r>
        <w:rPr>
          <w:rFonts w:hint="cs"/>
          <w:b/>
          <w:bCs/>
          <w:szCs w:val="28"/>
          <w:rtl/>
        </w:rPr>
        <w:t xml:space="preserve">  </w:t>
      </w:r>
      <w:r>
        <w:rPr>
          <w:szCs w:val="28"/>
          <w:rtl/>
        </w:rPr>
        <w:t>ת</w:t>
      </w:r>
      <w:r>
        <w:rPr>
          <w:rFonts w:hint="cs"/>
          <w:szCs w:val="28"/>
          <w:rtl/>
        </w:rPr>
        <w:t>.</w:t>
      </w:r>
      <w:r>
        <w:rPr>
          <w:szCs w:val="28"/>
          <w:rtl/>
        </w:rPr>
        <w:tab/>
      </w:r>
      <w:r>
        <w:rPr>
          <w:rFonts w:hint="cs"/>
          <w:szCs w:val="28"/>
          <w:rtl/>
        </w:rPr>
        <w:t xml:space="preserve">זה היה ראשון ולידו "ואהבת לרעך כמוך". את המדבקה הזאת הוא </w:t>
      </w:r>
      <w:r>
        <w:rPr>
          <w:szCs w:val="28"/>
          <w:rtl/>
        </w:rPr>
        <w:t>ל</w:t>
      </w:r>
      <w:r>
        <w:rPr>
          <w:rFonts w:hint="cs"/>
          <w:szCs w:val="28"/>
          <w:rtl/>
        </w:rPr>
        <w:t>א זכר בבית".</w:t>
      </w:r>
    </w:p>
    <w:p w14:paraId="49E3552E" w14:textId="77777777" w:rsidR="00D97057" w:rsidRDefault="00D97057">
      <w:pPr>
        <w:spacing w:line="360" w:lineRule="auto"/>
        <w:ind w:left="1440" w:hanging="720"/>
        <w:jc w:val="both"/>
        <w:rPr>
          <w:szCs w:val="28"/>
          <w:rtl/>
        </w:rPr>
      </w:pPr>
      <w:r>
        <w:rPr>
          <w:szCs w:val="28"/>
          <w:rtl/>
        </w:rPr>
        <w:t>(</w:t>
      </w:r>
      <w:r>
        <w:rPr>
          <w:rFonts w:hint="cs"/>
          <w:szCs w:val="28"/>
          <w:rtl/>
        </w:rPr>
        <w:t>ראה עמ' 116-117 לישיבת ה-29.1.2006).</w:t>
      </w:r>
    </w:p>
    <w:p w14:paraId="31479549" w14:textId="77777777" w:rsidR="00D97057" w:rsidRDefault="00D97057">
      <w:pPr>
        <w:spacing w:line="360" w:lineRule="auto"/>
        <w:ind w:left="1440" w:hanging="720"/>
        <w:jc w:val="both"/>
        <w:rPr>
          <w:szCs w:val="28"/>
          <w:rtl/>
        </w:rPr>
      </w:pPr>
    </w:p>
    <w:p w14:paraId="2236E79D" w14:textId="77777777" w:rsidR="00D97057" w:rsidRDefault="00D97057">
      <w:pPr>
        <w:pStyle w:val="BodyText"/>
        <w:rPr>
          <w:sz w:val="24"/>
          <w:rtl/>
        </w:rPr>
      </w:pPr>
      <w:r>
        <w:rPr>
          <w:sz w:val="24"/>
          <w:rtl/>
        </w:rPr>
        <w:t>ע</w:t>
      </w:r>
      <w:r>
        <w:rPr>
          <w:rFonts w:hint="cs"/>
          <w:sz w:val="24"/>
          <w:rtl/>
        </w:rPr>
        <w:t>דות זו נתמכת כלשהו בעדותה של עדת תביעה מס' 5, כמפורט להלן:</w:t>
      </w:r>
    </w:p>
    <w:p w14:paraId="2F604090" w14:textId="77777777" w:rsidR="00D97057" w:rsidRDefault="00D97057">
      <w:pPr>
        <w:spacing w:line="360" w:lineRule="auto"/>
        <w:ind w:left="720"/>
        <w:jc w:val="both"/>
        <w:rPr>
          <w:b/>
          <w:bCs/>
          <w:szCs w:val="28"/>
          <w:rtl/>
        </w:rPr>
      </w:pPr>
      <w:r>
        <w:rPr>
          <w:b/>
          <w:bCs/>
          <w:szCs w:val="28"/>
          <w:rtl/>
        </w:rPr>
        <w:t>"</w:t>
      </w:r>
      <w:r>
        <w:rPr>
          <w:rFonts w:hint="cs"/>
          <w:b/>
          <w:bCs/>
          <w:szCs w:val="28"/>
          <w:rtl/>
        </w:rPr>
        <w:t>ש.</w:t>
      </w:r>
      <w:r>
        <w:rPr>
          <w:b/>
          <w:bCs/>
          <w:szCs w:val="28"/>
          <w:rtl/>
        </w:rPr>
        <w:tab/>
      </w:r>
      <w:r>
        <w:rPr>
          <w:rFonts w:hint="cs"/>
          <w:b/>
          <w:bCs/>
          <w:szCs w:val="28"/>
          <w:rtl/>
        </w:rPr>
        <w:t>הלכת לבדוק איזה רכב יש לו?</w:t>
      </w:r>
    </w:p>
    <w:p w14:paraId="1A999594" w14:textId="77777777" w:rsidR="00D97057" w:rsidRDefault="00D97057">
      <w:pPr>
        <w:spacing w:line="360" w:lineRule="auto"/>
        <w:ind w:left="720"/>
        <w:jc w:val="both"/>
        <w:rPr>
          <w:szCs w:val="28"/>
          <w:rtl/>
        </w:rPr>
      </w:pPr>
      <w:r>
        <w:rPr>
          <w:rFonts w:hint="cs"/>
          <w:b/>
          <w:bCs/>
          <w:szCs w:val="28"/>
          <w:rtl/>
        </w:rPr>
        <w:t xml:space="preserve">  </w:t>
      </w:r>
      <w:r>
        <w:rPr>
          <w:szCs w:val="28"/>
          <w:rtl/>
        </w:rPr>
        <w:t>ת</w:t>
      </w:r>
      <w:r>
        <w:rPr>
          <w:rFonts w:hint="cs"/>
          <w:szCs w:val="28"/>
          <w:rtl/>
        </w:rPr>
        <w:t>.</w:t>
      </w:r>
      <w:r>
        <w:rPr>
          <w:szCs w:val="28"/>
          <w:rtl/>
        </w:rPr>
        <w:tab/>
      </w:r>
      <w:r>
        <w:rPr>
          <w:rFonts w:hint="cs"/>
          <w:szCs w:val="28"/>
          <w:rtl/>
        </w:rPr>
        <w:t>אני לא צריכה לבדוק, הרכב עמד לידנו.</w:t>
      </w:r>
    </w:p>
    <w:p w14:paraId="110C0A43" w14:textId="77777777" w:rsidR="00D97057" w:rsidRDefault="00D97057">
      <w:pPr>
        <w:spacing w:line="360" w:lineRule="auto"/>
        <w:ind w:left="720"/>
        <w:jc w:val="both"/>
        <w:rPr>
          <w:b/>
          <w:bCs/>
          <w:szCs w:val="28"/>
          <w:rtl/>
        </w:rPr>
      </w:pPr>
      <w:r>
        <w:rPr>
          <w:rFonts w:hint="cs"/>
          <w:szCs w:val="28"/>
          <w:rtl/>
        </w:rPr>
        <w:t xml:space="preserve">  </w:t>
      </w:r>
      <w:r>
        <w:rPr>
          <w:b/>
          <w:bCs/>
          <w:szCs w:val="28"/>
          <w:rtl/>
        </w:rPr>
        <w:t>ש</w:t>
      </w:r>
      <w:r>
        <w:rPr>
          <w:rFonts w:hint="cs"/>
          <w:b/>
          <w:bCs/>
          <w:szCs w:val="28"/>
          <w:rtl/>
        </w:rPr>
        <w:t>.</w:t>
      </w:r>
      <w:r>
        <w:rPr>
          <w:b/>
          <w:bCs/>
          <w:szCs w:val="28"/>
          <w:rtl/>
        </w:rPr>
        <w:tab/>
      </w:r>
      <w:r>
        <w:rPr>
          <w:rFonts w:hint="cs"/>
          <w:b/>
          <w:bCs/>
          <w:szCs w:val="28"/>
          <w:rtl/>
        </w:rPr>
        <w:t>איך ידעת שזה הרכב שלו?</w:t>
      </w:r>
    </w:p>
    <w:p w14:paraId="15F2685C" w14:textId="77777777" w:rsidR="00D97057" w:rsidRDefault="00D97057">
      <w:pPr>
        <w:spacing w:line="360" w:lineRule="auto"/>
        <w:ind w:left="1440" w:hanging="720"/>
        <w:jc w:val="both"/>
        <w:rPr>
          <w:szCs w:val="28"/>
          <w:rtl/>
        </w:rPr>
      </w:pPr>
      <w:r>
        <w:rPr>
          <w:b/>
          <w:bCs/>
          <w:szCs w:val="28"/>
          <w:rtl/>
        </w:rPr>
        <w:t xml:space="preserve">  </w:t>
      </w:r>
      <w:r>
        <w:rPr>
          <w:szCs w:val="28"/>
          <w:rtl/>
        </w:rPr>
        <w:t>ת</w:t>
      </w:r>
      <w:r>
        <w:rPr>
          <w:rFonts w:hint="cs"/>
          <w:szCs w:val="28"/>
          <w:rtl/>
        </w:rPr>
        <w:t>.</w:t>
      </w:r>
      <w:r>
        <w:rPr>
          <w:szCs w:val="28"/>
          <w:rtl/>
        </w:rPr>
        <w:tab/>
      </w:r>
      <w:r>
        <w:rPr>
          <w:rFonts w:hint="cs"/>
          <w:szCs w:val="28"/>
          <w:rtl/>
        </w:rPr>
        <w:t>הבן שלי אמר שזה הרכב שלו... אין צורך ל</w:t>
      </w:r>
      <w:r>
        <w:rPr>
          <w:szCs w:val="28"/>
          <w:rtl/>
        </w:rPr>
        <w:t>ב</w:t>
      </w:r>
      <w:r>
        <w:rPr>
          <w:rFonts w:hint="cs"/>
          <w:szCs w:val="28"/>
          <w:rtl/>
        </w:rPr>
        <w:t>דוק את הרכב, עמדנו ליד האוטו."</w:t>
      </w:r>
    </w:p>
    <w:p w14:paraId="0F9A57DC" w14:textId="77777777" w:rsidR="00D97057" w:rsidRDefault="00D97057">
      <w:pPr>
        <w:spacing w:line="360" w:lineRule="auto"/>
        <w:ind w:left="1440" w:hanging="720"/>
        <w:jc w:val="both"/>
        <w:rPr>
          <w:szCs w:val="28"/>
          <w:rtl/>
        </w:rPr>
      </w:pPr>
    </w:p>
    <w:p w14:paraId="2F293C82" w14:textId="77777777" w:rsidR="00D97057" w:rsidRDefault="00D97057">
      <w:pPr>
        <w:pStyle w:val="Heading2"/>
        <w:rPr>
          <w:rtl/>
        </w:rPr>
      </w:pPr>
      <w:r>
        <w:rPr>
          <w:rtl/>
        </w:rPr>
        <w:t>פ</w:t>
      </w:r>
      <w:r>
        <w:rPr>
          <w:rFonts w:hint="cs"/>
          <w:rtl/>
        </w:rPr>
        <w:t>רשת ההגנה</w:t>
      </w:r>
    </w:p>
    <w:p w14:paraId="5C0319CC" w14:textId="77777777" w:rsidR="00D97057" w:rsidRDefault="00D97057">
      <w:pPr>
        <w:pStyle w:val="Heading2"/>
        <w:rPr>
          <w:rtl/>
        </w:rPr>
      </w:pPr>
      <w:r>
        <w:rPr>
          <w:rFonts w:hint="cs"/>
          <w:rtl/>
        </w:rPr>
        <w:t>עד הגנה מס' 1, הנאשם</w:t>
      </w:r>
    </w:p>
    <w:p w14:paraId="7E018764" w14:textId="77777777" w:rsidR="00D97057" w:rsidRDefault="00D97057">
      <w:pPr>
        <w:pStyle w:val="BodyText"/>
        <w:rPr>
          <w:sz w:val="24"/>
          <w:rtl/>
        </w:rPr>
      </w:pPr>
      <w:r>
        <w:rPr>
          <w:sz w:val="24"/>
          <w:rtl/>
        </w:rPr>
        <w:t>ל</w:t>
      </w:r>
      <w:r>
        <w:rPr>
          <w:rFonts w:hint="cs"/>
          <w:sz w:val="24"/>
          <w:rtl/>
        </w:rPr>
        <w:t>אחר שעיינתי בגינת הנאשם מצאתי כי עולה מן המקובץ כדלקמן:</w:t>
      </w:r>
    </w:p>
    <w:p w14:paraId="1BB3F0D4" w14:textId="77777777" w:rsidR="00D97057" w:rsidRDefault="00D97057">
      <w:pPr>
        <w:spacing w:line="360" w:lineRule="auto"/>
        <w:ind w:left="720" w:hanging="720"/>
        <w:jc w:val="both"/>
        <w:rPr>
          <w:szCs w:val="28"/>
          <w:rtl/>
        </w:rPr>
      </w:pPr>
      <w:r>
        <w:rPr>
          <w:szCs w:val="28"/>
          <w:rtl/>
        </w:rPr>
        <w:t>1.</w:t>
      </w:r>
      <w:r>
        <w:rPr>
          <w:szCs w:val="28"/>
          <w:rtl/>
        </w:rPr>
        <w:tab/>
      </w:r>
      <w:r>
        <w:rPr>
          <w:rFonts w:hint="cs"/>
          <w:szCs w:val="28"/>
          <w:rtl/>
        </w:rPr>
        <w:t>הנאשם מכחיש את כל המיוחס לו.</w:t>
      </w:r>
    </w:p>
    <w:p w14:paraId="612AC543" w14:textId="77777777" w:rsidR="00D97057" w:rsidRDefault="00D97057">
      <w:pPr>
        <w:spacing w:line="360" w:lineRule="auto"/>
        <w:ind w:left="720" w:hanging="720"/>
        <w:jc w:val="both"/>
        <w:rPr>
          <w:szCs w:val="28"/>
          <w:rtl/>
        </w:rPr>
      </w:pPr>
      <w:r>
        <w:rPr>
          <w:rFonts w:hint="cs"/>
          <w:szCs w:val="28"/>
          <w:rtl/>
        </w:rPr>
        <w:t>2.</w:t>
      </w:r>
      <w:r>
        <w:rPr>
          <w:szCs w:val="28"/>
          <w:rtl/>
        </w:rPr>
        <w:tab/>
      </w:r>
      <w:r>
        <w:rPr>
          <w:rFonts w:hint="cs"/>
          <w:szCs w:val="28"/>
          <w:rtl/>
        </w:rPr>
        <w:t>גירסתו בעלת הגיון פנימי ועקבית.</w:t>
      </w:r>
    </w:p>
    <w:p w14:paraId="40DE89C9" w14:textId="77777777" w:rsidR="00D97057" w:rsidRDefault="00D97057">
      <w:pPr>
        <w:spacing w:line="360" w:lineRule="auto"/>
        <w:ind w:left="720" w:hanging="720"/>
        <w:jc w:val="both"/>
        <w:rPr>
          <w:szCs w:val="28"/>
          <w:rtl/>
        </w:rPr>
      </w:pPr>
      <w:r>
        <w:rPr>
          <w:rFonts w:hint="cs"/>
          <w:szCs w:val="28"/>
          <w:rtl/>
        </w:rPr>
        <w:t>3.</w:t>
      </w:r>
      <w:r>
        <w:rPr>
          <w:szCs w:val="28"/>
          <w:rtl/>
        </w:rPr>
        <w:tab/>
      </w:r>
      <w:r>
        <w:rPr>
          <w:rFonts w:hint="cs"/>
          <w:szCs w:val="28"/>
          <w:rtl/>
        </w:rPr>
        <w:t>כבר בעת עיכובו טען "אני לא מכיר לא את האמא ולא את הילד". (ראה דו</w:t>
      </w:r>
      <w:r>
        <w:rPr>
          <w:szCs w:val="28"/>
          <w:rtl/>
        </w:rPr>
        <w:t>"</w:t>
      </w:r>
      <w:r>
        <w:rPr>
          <w:rFonts w:hint="cs"/>
          <w:szCs w:val="28"/>
          <w:rtl/>
        </w:rPr>
        <w:t>ח עיכוב ת/7).</w:t>
      </w:r>
    </w:p>
    <w:p w14:paraId="3458B3D2" w14:textId="77777777" w:rsidR="00D97057" w:rsidRDefault="00D97057">
      <w:pPr>
        <w:spacing w:line="360" w:lineRule="auto"/>
        <w:ind w:left="720" w:hanging="720"/>
        <w:jc w:val="both"/>
        <w:rPr>
          <w:szCs w:val="28"/>
          <w:rtl/>
        </w:rPr>
      </w:pPr>
      <w:r>
        <w:rPr>
          <w:szCs w:val="28"/>
          <w:rtl/>
        </w:rPr>
        <w:t>4.</w:t>
      </w:r>
      <w:r>
        <w:rPr>
          <w:szCs w:val="28"/>
          <w:rtl/>
        </w:rPr>
        <w:tab/>
      </w:r>
      <w:r>
        <w:rPr>
          <w:rFonts w:hint="cs"/>
          <w:szCs w:val="28"/>
          <w:rtl/>
        </w:rPr>
        <w:t>בנוסף, בהודעתו במשטרה מה-4.8.2004, שב וחוזר הנאשם על הכחשתו ומכחיש את המעשה המיוחס לו ומוסר הסבר הגיוני לסיבת הימצאו בגן הציבורי. לדבריו הוא מתגורר בסמוך, במרחק 3 דקות הליכה מהמקום. כל הדברים הללו נמסרו כאשר הנאשם משתף פעולה עם החוקרת ומש</w:t>
      </w:r>
      <w:r>
        <w:rPr>
          <w:szCs w:val="28"/>
          <w:rtl/>
        </w:rPr>
        <w:t>י</w:t>
      </w:r>
      <w:r>
        <w:rPr>
          <w:rFonts w:hint="cs"/>
          <w:szCs w:val="28"/>
          <w:rtl/>
        </w:rPr>
        <w:t>ב לכל שאלותיה ולא מתחמק ולא מתפתל.</w:t>
      </w:r>
    </w:p>
    <w:p w14:paraId="49F743EC" w14:textId="77777777" w:rsidR="00D97057" w:rsidRDefault="00D97057">
      <w:pPr>
        <w:spacing w:line="360" w:lineRule="auto"/>
        <w:ind w:left="720" w:hanging="720"/>
        <w:jc w:val="both"/>
        <w:rPr>
          <w:szCs w:val="28"/>
          <w:rtl/>
        </w:rPr>
      </w:pPr>
      <w:r>
        <w:rPr>
          <w:szCs w:val="28"/>
          <w:rtl/>
        </w:rPr>
        <w:t>5.</w:t>
      </w:r>
      <w:r>
        <w:rPr>
          <w:szCs w:val="28"/>
          <w:rtl/>
        </w:rPr>
        <w:tab/>
      </w:r>
      <w:r>
        <w:rPr>
          <w:rFonts w:hint="cs"/>
          <w:szCs w:val="28"/>
          <w:rtl/>
        </w:rPr>
        <w:t>לאחר שעיינתי באמרות הנאשם מהיום בו זוהה לכאורה ע"י הקטין ועד למתן עדותו בפניי, לאורך כל רצף הזמן הזה כל המונצח מפיו מעלה גירסה עקבית ללא סתירות כלשהן, הסבריו באשר לנוכחותו בגן הציבורי אינם שוללים כל הגיון ולא מצאתי כל</w:t>
      </w:r>
      <w:r>
        <w:rPr>
          <w:szCs w:val="28"/>
          <w:rtl/>
        </w:rPr>
        <w:t xml:space="preserve"> </w:t>
      </w:r>
      <w:r>
        <w:rPr>
          <w:rFonts w:hint="cs"/>
          <w:szCs w:val="28"/>
          <w:rtl/>
        </w:rPr>
        <w:t>עדות עצמאית אחרת הסותרת את עדות הנאשם ו/או מאיינת את אמינותה.</w:t>
      </w:r>
    </w:p>
    <w:p w14:paraId="2DF59D43" w14:textId="77777777" w:rsidR="00D97057" w:rsidRDefault="00D97057">
      <w:pPr>
        <w:spacing w:line="360" w:lineRule="auto"/>
        <w:ind w:left="720" w:hanging="720"/>
        <w:jc w:val="both"/>
        <w:rPr>
          <w:szCs w:val="28"/>
          <w:rtl/>
        </w:rPr>
      </w:pPr>
    </w:p>
    <w:p w14:paraId="429ED5BA" w14:textId="77777777" w:rsidR="00D97057" w:rsidRDefault="00D97057">
      <w:pPr>
        <w:spacing w:line="360" w:lineRule="auto"/>
        <w:jc w:val="both"/>
        <w:rPr>
          <w:szCs w:val="28"/>
          <w:rtl/>
        </w:rPr>
      </w:pPr>
      <w:r>
        <w:rPr>
          <w:szCs w:val="28"/>
          <w:rtl/>
        </w:rPr>
        <w:t>א</w:t>
      </w:r>
      <w:r>
        <w:rPr>
          <w:rFonts w:hint="cs"/>
          <w:szCs w:val="28"/>
          <w:rtl/>
        </w:rPr>
        <w:t>שר על כן נוטה אני לתת אמון בעדותו של הנאשם.</w:t>
      </w:r>
    </w:p>
    <w:p w14:paraId="627A17DC" w14:textId="77777777" w:rsidR="00D97057" w:rsidRDefault="00D97057">
      <w:pPr>
        <w:spacing w:line="360" w:lineRule="auto"/>
        <w:jc w:val="both"/>
        <w:rPr>
          <w:szCs w:val="28"/>
          <w:rtl/>
        </w:rPr>
      </w:pPr>
    </w:p>
    <w:p w14:paraId="00F24438" w14:textId="77777777" w:rsidR="00D97057" w:rsidRDefault="00D97057">
      <w:pPr>
        <w:pStyle w:val="Heading2"/>
        <w:rPr>
          <w:rtl/>
        </w:rPr>
      </w:pPr>
      <w:r>
        <w:rPr>
          <w:rtl/>
        </w:rPr>
        <w:t>ע</w:t>
      </w:r>
      <w:r>
        <w:rPr>
          <w:rFonts w:hint="cs"/>
          <w:rtl/>
        </w:rPr>
        <w:t>דת ההגנה, הגב' נובר ז'נט-נטין, פסיכולוגית חינוכית</w:t>
      </w:r>
    </w:p>
    <w:p w14:paraId="692FBE08" w14:textId="77777777" w:rsidR="00D97057" w:rsidRDefault="00D97057">
      <w:pPr>
        <w:spacing w:line="360" w:lineRule="auto"/>
        <w:jc w:val="both"/>
        <w:rPr>
          <w:szCs w:val="28"/>
          <w:rtl/>
        </w:rPr>
      </w:pPr>
      <w:r>
        <w:rPr>
          <w:szCs w:val="28"/>
          <w:rtl/>
        </w:rPr>
        <w:t>ע</w:t>
      </w:r>
      <w:r>
        <w:rPr>
          <w:rFonts w:hint="cs"/>
          <w:szCs w:val="28"/>
          <w:rtl/>
        </w:rPr>
        <w:t>דה זו העידה כי במסגרת עבודתה לחינוך מיוחד, בו לומד המתלונן, ערכה חוות דעת למתלונן (נ/2) כי מצא</w:t>
      </w:r>
      <w:r>
        <w:rPr>
          <w:szCs w:val="28"/>
          <w:rtl/>
        </w:rPr>
        <w:t>ה</w:t>
      </w:r>
      <w:r>
        <w:rPr>
          <w:rFonts w:hint="cs"/>
          <w:szCs w:val="28"/>
          <w:rtl/>
        </w:rPr>
        <w:t xml:space="preserve"> וגם לא דווח לה על כל שינוי התנהגותי בהתנהגות הקטין.</w:t>
      </w:r>
    </w:p>
    <w:p w14:paraId="679A20C2" w14:textId="77777777" w:rsidR="00D97057" w:rsidRDefault="00D97057">
      <w:pPr>
        <w:spacing w:line="360" w:lineRule="auto"/>
        <w:jc w:val="both"/>
        <w:rPr>
          <w:szCs w:val="28"/>
          <w:rtl/>
        </w:rPr>
      </w:pPr>
    </w:p>
    <w:p w14:paraId="1EE78E57" w14:textId="77777777" w:rsidR="00D97057" w:rsidRDefault="00D97057">
      <w:pPr>
        <w:pStyle w:val="Heading4"/>
        <w:jc w:val="both"/>
        <w:rPr>
          <w:rtl/>
        </w:rPr>
      </w:pPr>
      <w:r>
        <w:rPr>
          <w:rtl/>
        </w:rPr>
        <w:t>ד</w:t>
      </w:r>
      <w:r>
        <w:rPr>
          <w:rFonts w:hint="cs"/>
          <w:rtl/>
        </w:rPr>
        <w:t>יון והחלטת ביהמ"ש</w:t>
      </w:r>
    </w:p>
    <w:p w14:paraId="344C6D9B" w14:textId="77777777" w:rsidR="00D97057" w:rsidRDefault="00D97057">
      <w:pPr>
        <w:spacing w:line="360" w:lineRule="auto"/>
        <w:jc w:val="both"/>
        <w:rPr>
          <w:szCs w:val="28"/>
          <w:rtl/>
        </w:rPr>
      </w:pPr>
      <w:r>
        <w:rPr>
          <w:szCs w:val="28"/>
          <w:rtl/>
        </w:rPr>
        <w:t>מ</w:t>
      </w:r>
      <w:r>
        <w:rPr>
          <w:rFonts w:hint="cs"/>
          <w:szCs w:val="28"/>
          <w:rtl/>
        </w:rPr>
        <w:t>דובר בפרשה שתחילתה בחודש אוגוסט 2004 בקירוב. המתלונן, עפ"י גירסת אמו, עדת תביעה 5, אחר להגיע לביתו מהגן הציבורי אליו הוא נוהג ללכת.</w:t>
      </w:r>
    </w:p>
    <w:p w14:paraId="7315B084" w14:textId="77777777" w:rsidR="00D97057" w:rsidRDefault="00D97057">
      <w:pPr>
        <w:spacing w:line="360" w:lineRule="auto"/>
        <w:jc w:val="both"/>
        <w:rPr>
          <w:szCs w:val="28"/>
          <w:rtl/>
        </w:rPr>
      </w:pPr>
      <w:r>
        <w:rPr>
          <w:rFonts w:hint="cs"/>
          <w:szCs w:val="28"/>
          <w:rtl/>
        </w:rPr>
        <w:t>איחור זה "הדליק נורה אדומה" בתודעת האם, ולאחר ששב</w:t>
      </w:r>
      <w:r>
        <w:rPr>
          <w:szCs w:val="28"/>
          <w:rtl/>
        </w:rPr>
        <w:t xml:space="preserve"> </w:t>
      </w:r>
      <w:r>
        <w:rPr>
          <w:rFonts w:hint="cs"/>
          <w:szCs w:val="28"/>
          <w:rtl/>
        </w:rPr>
        <w:t>באיחור החליטה "לדובב אותו". המתלונן סיפר לה כי בעת שהיה בגן "הוא יושב ליד חבר של מיקי".</w:t>
      </w:r>
    </w:p>
    <w:p w14:paraId="2221B6A9" w14:textId="77777777" w:rsidR="00D97057" w:rsidRDefault="00D97057">
      <w:pPr>
        <w:spacing w:line="360" w:lineRule="auto"/>
        <w:jc w:val="both"/>
        <w:rPr>
          <w:szCs w:val="28"/>
          <w:rtl/>
        </w:rPr>
      </w:pPr>
      <w:r>
        <w:rPr>
          <w:szCs w:val="28"/>
          <w:rtl/>
        </w:rPr>
        <w:t>ל</w:t>
      </w:r>
      <w:r>
        <w:rPr>
          <w:rFonts w:hint="cs"/>
          <w:szCs w:val="28"/>
          <w:rtl/>
        </w:rPr>
        <w:t>מחרת סיפר המתלונן לאמו כי "חבר של מיקי נגע לו בגב".</w:t>
      </w:r>
    </w:p>
    <w:p w14:paraId="02692ADE" w14:textId="77777777" w:rsidR="00D97057" w:rsidRDefault="00D97057">
      <w:pPr>
        <w:spacing w:line="360" w:lineRule="auto"/>
        <w:jc w:val="both"/>
        <w:rPr>
          <w:szCs w:val="28"/>
          <w:rtl/>
        </w:rPr>
      </w:pPr>
      <w:r>
        <w:rPr>
          <w:rFonts w:hint="cs"/>
          <w:szCs w:val="28"/>
          <w:rtl/>
        </w:rPr>
        <w:t>האם סיפרה כי אמרה למתלונן "שזה לא בסדר... ניסיתי לדובב אותו ולהגיד אם הוא נגע בו ביד, ברגל, עשה לך משהו" והוסיפה ב</w:t>
      </w:r>
      <w:r>
        <w:rPr>
          <w:szCs w:val="28"/>
          <w:rtl/>
        </w:rPr>
        <w:t>ה</w:t>
      </w:r>
      <w:r>
        <w:rPr>
          <w:rFonts w:hint="cs"/>
          <w:szCs w:val="28"/>
          <w:rtl/>
        </w:rPr>
        <w:t>משך כי פנתה לעדת תביעה 3, דודתו של המתלונן, הדודה גם היא מצדה דובבה את המתלונן וזה סיפר לדודה כי הותקף מינית.</w:t>
      </w:r>
    </w:p>
    <w:p w14:paraId="179E4657" w14:textId="77777777" w:rsidR="00D97057" w:rsidRDefault="00D97057">
      <w:pPr>
        <w:spacing w:line="360" w:lineRule="auto"/>
        <w:jc w:val="both"/>
        <w:rPr>
          <w:szCs w:val="28"/>
          <w:rtl/>
        </w:rPr>
      </w:pPr>
    </w:p>
    <w:p w14:paraId="2DFD3A38" w14:textId="77777777" w:rsidR="00D97057" w:rsidRDefault="00D97057">
      <w:pPr>
        <w:spacing w:line="360" w:lineRule="auto"/>
        <w:jc w:val="both"/>
        <w:rPr>
          <w:szCs w:val="28"/>
          <w:rtl/>
        </w:rPr>
      </w:pPr>
      <w:r>
        <w:rPr>
          <w:rFonts w:hint="cs"/>
          <w:szCs w:val="28"/>
          <w:rtl/>
        </w:rPr>
        <w:t>זמן קצר לאחר מכן יצאו האם ואחות המתלונן כשהמתלונן נלווה אליהם לגן הציבורי בנסיון לתפוס את התוקף. לדברי האם הלכה במרחק מה מהמתלונן ואז ראתה אדם י</w:t>
      </w:r>
      <w:r>
        <w:rPr>
          <w:szCs w:val="28"/>
          <w:rtl/>
        </w:rPr>
        <w:t>ו</w:t>
      </w:r>
      <w:r>
        <w:rPr>
          <w:rFonts w:hint="cs"/>
          <w:szCs w:val="28"/>
          <w:rtl/>
        </w:rPr>
        <w:t>שב על ספסל בגן ציבורי פונה אל בנה ואומר לו, כפי שצוין קודם לכן, "אהלן אליהו... מה קרה אתה באיחור, קבענו חמישה לארבע". בשלב זה מזמינה האם את המשטרה למקום.</w:t>
      </w:r>
    </w:p>
    <w:p w14:paraId="66AF532E" w14:textId="77777777" w:rsidR="00D97057" w:rsidRDefault="00D97057">
      <w:pPr>
        <w:spacing w:line="360" w:lineRule="auto"/>
        <w:jc w:val="both"/>
        <w:rPr>
          <w:szCs w:val="28"/>
          <w:rtl/>
        </w:rPr>
      </w:pPr>
    </w:p>
    <w:p w14:paraId="6F16E792" w14:textId="77777777" w:rsidR="00D97057" w:rsidRDefault="00D97057">
      <w:pPr>
        <w:spacing w:line="360" w:lineRule="auto"/>
        <w:jc w:val="both"/>
        <w:rPr>
          <w:szCs w:val="28"/>
          <w:rtl/>
        </w:rPr>
      </w:pPr>
      <w:r>
        <w:rPr>
          <w:rFonts w:hint="cs"/>
          <w:szCs w:val="28"/>
          <w:rtl/>
        </w:rPr>
        <w:t>ראיות התביעה כוללות את חקירת המתלונן ע"י חוקרת ילדים (ראה עדת תביעה מס' 1 והמסמכים הנלווים לה), עדוי</w:t>
      </w:r>
      <w:r>
        <w:rPr>
          <w:szCs w:val="28"/>
          <w:rtl/>
        </w:rPr>
        <w:t>ו</w:t>
      </w:r>
      <w:r>
        <w:rPr>
          <w:rFonts w:hint="cs"/>
          <w:szCs w:val="28"/>
          <w:rtl/>
        </w:rPr>
        <w:t>ת האם, עדות הדודה ועדות האחות וכן את עדותו של השוטר שהגיע למקום, עד תביעה 7, שהושלמה בעדותה של חוקרת המשטרה, עדת תביעה 4, שגבתה כזכור את הודעת הנאשם. בנוסף ראה את תיעוד פעולתו של טכנאי המחלקה לזיהוי פלילי, עד תביעה מס' 6.</w:t>
      </w:r>
    </w:p>
    <w:p w14:paraId="5CBEC067" w14:textId="77777777" w:rsidR="00D97057" w:rsidRDefault="00D97057">
      <w:pPr>
        <w:spacing w:line="360" w:lineRule="auto"/>
        <w:jc w:val="both"/>
        <w:rPr>
          <w:szCs w:val="28"/>
          <w:rtl/>
        </w:rPr>
      </w:pPr>
    </w:p>
    <w:p w14:paraId="1CE80CB5" w14:textId="77777777" w:rsidR="00D97057" w:rsidRDefault="00D97057">
      <w:pPr>
        <w:spacing w:line="360" w:lineRule="auto"/>
        <w:jc w:val="both"/>
        <w:rPr>
          <w:szCs w:val="28"/>
          <w:rtl/>
        </w:rPr>
      </w:pPr>
      <w:r>
        <w:rPr>
          <w:rFonts w:hint="cs"/>
          <w:szCs w:val="28"/>
          <w:rtl/>
        </w:rPr>
        <w:t>כזכור המתלונן תושאל ע"י האם והאח</w:t>
      </w:r>
      <w:r>
        <w:rPr>
          <w:szCs w:val="28"/>
          <w:rtl/>
        </w:rPr>
        <w:t>ו</w:t>
      </w:r>
      <w:r>
        <w:rPr>
          <w:rFonts w:hint="cs"/>
          <w:szCs w:val="28"/>
          <w:rtl/>
        </w:rPr>
        <w:t>ת והדודה ובנסיבות אלה מוצא אני כי, כאשר מדובר בקטין עם אישיות גבולית דוגמת המתלונן עדותו בפני חוקרת הילדים "זוהמה" וקשה לי ביותר לקבוע על פיה ממצאים. יתרה מזאת, הדודה, במהלך הדיבוב והתחקור שלה, שיקרה למתלונן ואמרה לו כי ראתה את אשר קרה שעה שלא ראתה ואמרה לו כך כיוון שרצתה שהקטין לא ישקר לה (ראה עמודים 87 ועמ' 90 לעדותה בפרוטוקול ישיבת ה-29.1.2006). בנוסף, כזכור, כל בנות המשפחה שוחחו בינן לבין עצמן על האירוע לפני הגעת המשטרה למקום בנוכחות הקטין וגם לאחר מכן (ראה עדות עדת תביעה 2).</w:t>
      </w:r>
    </w:p>
    <w:p w14:paraId="0D3C34B4" w14:textId="77777777" w:rsidR="00D97057" w:rsidRDefault="00D97057">
      <w:pPr>
        <w:spacing w:line="360" w:lineRule="auto"/>
        <w:jc w:val="both"/>
        <w:rPr>
          <w:szCs w:val="28"/>
          <w:rtl/>
        </w:rPr>
      </w:pPr>
    </w:p>
    <w:p w14:paraId="59BE92AA" w14:textId="77777777" w:rsidR="00D97057" w:rsidRDefault="00D97057">
      <w:pPr>
        <w:spacing w:line="360" w:lineRule="auto"/>
        <w:jc w:val="both"/>
        <w:rPr>
          <w:szCs w:val="28"/>
          <w:rtl/>
        </w:rPr>
      </w:pPr>
      <w:r>
        <w:rPr>
          <w:rFonts w:hint="cs"/>
          <w:szCs w:val="28"/>
          <w:rtl/>
        </w:rPr>
        <w:t xml:space="preserve">לכן, במצב דברים זה, נבצר </w:t>
      </w:r>
      <w:r>
        <w:rPr>
          <w:szCs w:val="28"/>
          <w:rtl/>
        </w:rPr>
        <w:t>מ</w:t>
      </w:r>
      <w:r>
        <w:rPr>
          <w:rFonts w:hint="cs"/>
          <w:szCs w:val="28"/>
          <w:rtl/>
        </w:rPr>
        <w:t>מני, כפי שציינתי קודם לכן מספר פעמים, לתת אמון מושלם בגירסת עדי התביעה  ובמיהמנותם באופן כזה שאוכל באופן החף מכל חשש וספק לקבוע ממצא חיובי באשר לאשמת הנאשם.</w:t>
      </w:r>
    </w:p>
    <w:p w14:paraId="7F0D6337" w14:textId="77777777" w:rsidR="00D97057" w:rsidRDefault="00D97057">
      <w:pPr>
        <w:spacing w:line="360" w:lineRule="auto"/>
        <w:jc w:val="both"/>
        <w:rPr>
          <w:szCs w:val="28"/>
          <w:rtl/>
        </w:rPr>
      </w:pPr>
    </w:p>
    <w:p w14:paraId="3FA41E8E" w14:textId="77777777" w:rsidR="00D97057" w:rsidRDefault="00D97057">
      <w:pPr>
        <w:spacing w:line="360" w:lineRule="auto"/>
        <w:jc w:val="both"/>
        <w:rPr>
          <w:szCs w:val="28"/>
          <w:rtl/>
        </w:rPr>
      </w:pPr>
      <w:r>
        <w:rPr>
          <w:rFonts w:hint="cs"/>
          <w:szCs w:val="28"/>
          <w:rtl/>
        </w:rPr>
        <w:t>אשר על כן ובשל כל אלה יזוכה הנאשם מחמת הספק.</w:t>
      </w:r>
    </w:p>
    <w:p w14:paraId="163504E1" w14:textId="77777777" w:rsidR="00D97057" w:rsidRDefault="00D97057">
      <w:pPr>
        <w:spacing w:line="360" w:lineRule="auto"/>
        <w:jc w:val="both"/>
        <w:rPr>
          <w:color w:val="FFFFFF"/>
          <w:sz w:val="2"/>
          <w:szCs w:val="2"/>
          <w:rtl/>
        </w:rPr>
      </w:pPr>
      <w:bookmarkStart w:id="15" w:name="Decision6"/>
      <w:bookmarkStart w:id="16" w:name="Decision1"/>
    </w:p>
    <w:p w14:paraId="0B08F6AC" w14:textId="77777777" w:rsidR="00D97057" w:rsidRDefault="00D97057">
      <w:pPr>
        <w:spacing w:line="360" w:lineRule="auto"/>
        <w:jc w:val="both"/>
        <w:rPr>
          <w:color w:val="FFFFFF"/>
          <w:sz w:val="2"/>
          <w:szCs w:val="2"/>
          <w:rtl/>
        </w:rPr>
      </w:pPr>
      <w:r>
        <w:rPr>
          <w:color w:val="FFFFFF"/>
          <w:sz w:val="2"/>
          <w:szCs w:val="2"/>
          <w:rtl/>
        </w:rPr>
        <w:t>5129371</w:t>
      </w:r>
    </w:p>
    <w:p w14:paraId="71EBCA2C" w14:textId="77777777" w:rsidR="00D97057" w:rsidRDefault="00D97057">
      <w:pPr>
        <w:spacing w:line="360" w:lineRule="auto"/>
        <w:jc w:val="both"/>
        <w:rPr>
          <w:sz w:val="24"/>
          <w:szCs w:val="28"/>
          <w:rtl/>
        </w:rPr>
      </w:pPr>
      <w:r>
        <w:rPr>
          <w:color w:val="FFFFFF"/>
          <w:sz w:val="2"/>
          <w:szCs w:val="2"/>
          <w:rtl/>
        </w:rPr>
        <w:t>54678313</w:t>
      </w:r>
    </w:p>
    <w:bookmarkEnd w:id="15"/>
    <w:bookmarkEnd w:id="16"/>
    <w:p w14:paraId="7DB7E1D5" w14:textId="77777777" w:rsidR="00D97057" w:rsidRDefault="00D97057">
      <w:pPr>
        <w:spacing w:line="360" w:lineRule="auto"/>
        <w:jc w:val="both"/>
        <w:rPr>
          <w:b/>
          <w:bCs/>
          <w:szCs w:val="28"/>
          <w:rtl/>
        </w:rPr>
      </w:pPr>
      <w:r>
        <w:rPr>
          <w:b/>
          <w:bCs/>
          <w:sz w:val="24"/>
          <w:szCs w:val="28"/>
          <w:rtl/>
        </w:rPr>
        <w:t xml:space="preserve">ניתנה והודעה היום, כ"א בסיון, תשס"ז (7 ביוני 2007), בהעדר הצדדים בלשכתי </w:t>
      </w:r>
      <w:r>
        <w:rPr>
          <w:rFonts w:hint="cs"/>
          <w:b/>
          <w:bCs/>
          <w:szCs w:val="28"/>
          <w:rtl/>
        </w:rPr>
        <w:t>לאחר שהכרעת הדין, הזיכוי, הודעה במעמד הצדדים קודם לכן.</w:t>
      </w:r>
    </w:p>
    <w:p w14:paraId="125F9F4B" w14:textId="77777777" w:rsidR="00D97057" w:rsidRDefault="00D97057">
      <w:pPr>
        <w:spacing w:line="360" w:lineRule="auto"/>
        <w:jc w:val="both"/>
        <w:rPr>
          <w:b/>
          <w:bCs/>
          <w:szCs w:val="28"/>
          <w:rtl/>
        </w:rPr>
      </w:pPr>
    </w:p>
    <w:p w14:paraId="796EBDE9" w14:textId="77777777" w:rsidR="00D97057" w:rsidRDefault="00D97057">
      <w:pPr>
        <w:spacing w:line="360" w:lineRule="auto"/>
        <w:jc w:val="both"/>
        <w:rPr>
          <w:b/>
          <w:bCs/>
          <w:szCs w:val="28"/>
          <w:rtl/>
        </w:rPr>
      </w:pPr>
      <w:r>
        <w:rPr>
          <w:rFonts w:hint="cs"/>
          <w:b/>
          <w:bCs/>
          <w:szCs w:val="28"/>
          <w:rtl/>
        </w:rPr>
        <w:t>המזכירות תשלח עותקים לצדדים.</w:t>
      </w:r>
    </w:p>
    <w:p w14:paraId="2878804B" w14:textId="77777777" w:rsidR="00D97057" w:rsidRDefault="00D97057">
      <w:pPr>
        <w:spacing w:line="360" w:lineRule="auto"/>
        <w:jc w:val="both"/>
        <w:rPr>
          <w:b/>
          <w:bCs/>
          <w:szCs w:val="28"/>
          <w:rtl/>
        </w:rPr>
      </w:pPr>
    </w:p>
    <w:p w14:paraId="31DE7F69" w14:textId="77777777" w:rsidR="00D97057" w:rsidRDefault="00D97057">
      <w:pPr>
        <w:tabs>
          <w:tab w:val="left" w:pos="5066"/>
        </w:tabs>
        <w:spacing w:line="360" w:lineRule="auto"/>
        <w:jc w:val="both"/>
        <w:rPr>
          <w:b/>
          <w:bCs/>
          <w:szCs w:val="28"/>
          <w:rtl/>
        </w:rPr>
      </w:pPr>
      <w:r>
        <w:rPr>
          <w:b/>
          <w:bCs/>
          <w:szCs w:val="28"/>
          <w:rtl/>
        </w:rPr>
        <w:tab/>
      </w:r>
      <w:r>
        <w:rPr>
          <w:rFonts w:hint="cs"/>
          <w:b/>
          <w:bCs/>
          <w:szCs w:val="28"/>
          <w:rtl/>
        </w:rPr>
        <w:t>_________________</w:t>
      </w:r>
    </w:p>
    <w:p w14:paraId="3FCAA188" w14:textId="77777777" w:rsidR="00D97057" w:rsidRDefault="00D97057">
      <w:pPr>
        <w:tabs>
          <w:tab w:val="left" w:pos="5066"/>
        </w:tabs>
        <w:spacing w:line="360" w:lineRule="auto"/>
        <w:jc w:val="both"/>
        <w:rPr>
          <w:b/>
          <w:bCs/>
          <w:szCs w:val="28"/>
          <w:rtl/>
        </w:rPr>
      </w:pPr>
    </w:p>
    <w:p w14:paraId="5BA3B5B2" w14:textId="77777777" w:rsidR="00D97057" w:rsidRDefault="00D97057">
      <w:pPr>
        <w:pStyle w:val="Heading5"/>
        <w:jc w:val="left"/>
        <w:rPr>
          <w:rFonts w:hAnsi="David"/>
          <w:b w:val="0"/>
          <w:bCs w:val="0"/>
          <w:color w:val="000000"/>
          <w:sz w:val="22"/>
          <w:szCs w:val="22"/>
          <w:rtl/>
        </w:rPr>
      </w:pPr>
    </w:p>
    <w:p w14:paraId="327E5EF5" w14:textId="77777777" w:rsidR="00D97057" w:rsidRDefault="00D97057">
      <w:pPr>
        <w:pStyle w:val="Heading5"/>
        <w:jc w:val="left"/>
        <w:rPr>
          <w:rFonts w:hAnsi="David"/>
          <w:b w:val="0"/>
          <w:bCs w:val="0"/>
          <w:color w:val="000000"/>
          <w:sz w:val="22"/>
          <w:szCs w:val="22"/>
          <w:rtl/>
        </w:rPr>
      </w:pPr>
      <w:r>
        <w:rPr>
          <w:rFonts w:hAnsi="David"/>
          <w:b w:val="0"/>
          <w:bCs w:val="0"/>
          <w:color w:val="000000"/>
          <w:sz w:val="22"/>
          <w:szCs w:val="22"/>
          <w:rtl/>
        </w:rPr>
        <w:t>חנן אפרתי 54678313-6874/04</w:t>
      </w:r>
    </w:p>
    <w:p w14:paraId="350DA90F" w14:textId="77777777" w:rsidR="00D97057" w:rsidRDefault="00D97057">
      <w:pPr>
        <w:pStyle w:val="Heading5"/>
        <w:rPr>
          <w:rtl/>
        </w:rPr>
      </w:pPr>
      <w:r>
        <w:rPr>
          <w:rtl/>
        </w:rPr>
        <w:tab/>
      </w:r>
      <w:r>
        <w:rPr>
          <w:rFonts w:hint="cs"/>
          <w:rtl/>
        </w:rPr>
        <w:t>אפרתי חנן, שופט</w:t>
      </w:r>
    </w:p>
    <w:p w14:paraId="681B65EF" w14:textId="77777777" w:rsidR="00D97057" w:rsidRDefault="00D97057">
      <w:pPr>
        <w:spacing w:line="360" w:lineRule="auto"/>
        <w:rPr>
          <w:b/>
          <w:bCs/>
          <w:sz w:val="28"/>
          <w:szCs w:val="28"/>
          <w:u w:val="single"/>
          <w:rtl/>
        </w:rPr>
      </w:pPr>
      <w:r>
        <w:rPr>
          <w:b/>
          <w:bCs/>
          <w:color w:val="000000"/>
          <w:sz w:val="28"/>
          <w:szCs w:val="28"/>
          <w:u w:val="single"/>
          <w:rtl/>
        </w:rPr>
        <w:t>נוסח מסמך זה כפוף לשינויי ניסוח ועריכה</w:t>
      </w:r>
    </w:p>
    <w:sectPr w:rsidR="00D97057">
      <w:headerReference w:type="even" r:id="rId12"/>
      <w:headerReference w:type="default" r:id="rId13"/>
      <w:footerReference w:type="even" r:id="rId14"/>
      <w:footerReference w:type="default" r:id="rId15"/>
      <w:headerReference w:type="first" r:id="rId16"/>
      <w:footerReference w:type="first" r:id="rId17"/>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46EC" w14:textId="77777777" w:rsidR="00F74B35" w:rsidRDefault="00F74B35">
      <w:pPr>
        <w:spacing w:line="360" w:lineRule="auto"/>
        <w:jc w:val="both"/>
        <w:rPr>
          <w:szCs w:val="28"/>
          <w:rtl/>
        </w:rPr>
      </w:pPr>
      <w:r>
        <w:rPr>
          <w:szCs w:val="28"/>
        </w:rPr>
        <w:separator/>
      </w:r>
    </w:p>
  </w:endnote>
  <w:endnote w:type="continuationSeparator" w:id="0">
    <w:p w14:paraId="1443D778" w14:textId="77777777" w:rsidR="00F74B35" w:rsidRDefault="00F74B35">
      <w:pPr>
        <w:spacing w:line="360" w:lineRule="auto"/>
        <w:jc w:val="both"/>
        <w:rPr>
          <w:szCs w:val="28"/>
          <w:rtl/>
        </w:rPr>
      </w:pPr>
      <w:r>
        <w:rPr>
          <w:szCs w:val="2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AF2F0" w14:textId="77777777" w:rsidR="00F74B35" w:rsidRDefault="00F74B3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14</w:t>
    </w:r>
    <w:r>
      <w:rPr>
        <w:rFonts w:hAnsi="FrankRuehl" w:cs="FrankRuehl"/>
        <w:sz w:val="24"/>
        <w:rtl/>
      </w:rPr>
      <w:fldChar w:fldCharType="end"/>
    </w:r>
  </w:p>
  <w:p w14:paraId="6E868C45" w14:textId="77777777" w:rsidR="00F74B35" w:rsidRDefault="00F74B3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C01DEA" w14:textId="77777777" w:rsidR="00F74B35" w:rsidRDefault="00F74B3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Z:\00000000\06-June-----------------\07-06-18\01\OutDoc\s04006874.doc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9BF4" w14:textId="77777777" w:rsidR="00F74B35" w:rsidRDefault="00F74B3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575C2">
      <w:rPr>
        <w:rFonts w:hAnsi="FrankRuehl" w:cs="FrankRuehl"/>
        <w:noProof/>
        <w:sz w:val="24"/>
        <w:rtl/>
      </w:rPr>
      <w:t>1</w:t>
    </w:r>
    <w:r>
      <w:rPr>
        <w:rFonts w:hAnsi="FrankRuehl" w:cs="FrankRuehl"/>
        <w:sz w:val="24"/>
        <w:rtl/>
      </w:rPr>
      <w:fldChar w:fldCharType="end"/>
    </w:r>
  </w:p>
  <w:p w14:paraId="5272AE17" w14:textId="77777777" w:rsidR="00F74B35" w:rsidRDefault="00F74B3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48D8904" w14:textId="77777777" w:rsidR="00F74B35" w:rsidRDefault="00F74B3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Z:\00000000\06-June-----------------\07-06-18\01\OutDoc\s04006874.doc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4619" w14:textId="77777777" w:rsidR="00F74B35" w:rsidRDefault="00F74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27895" w14:textId="77777777" w:rsidR="00F74B35" w:rsidRDefault="00F74B35">
      <w:pPr>
        <w:spacing w:line="360" w:lineRule="auto"/>
        <w:jc w:val="both"/>
        <w:rPr>
          <w:szCs w:val="28"/>
          <w:rtl/>
        </w:rPr>
      </w:pPr>
      <w:r>
        <w:rPr>
          <w:szCs w:val="28"/>
        </w:rPr>
        <w:separator/>
      </w:r>
    </w:p>
  </w:footnote>
  <w:footnote w:type="continuationSeparator" w:id="0">
    <w:p w14:paraId="387CB126" w14:textId="77777777" w:rsidR="00F74B35" w:rsidRDefault="00F74B35">
      <w:pPr>
        <w:spacing w:line="360" w:lineRule="auto"/>
        <w:jc w:val="both"/>
        <w:rPr>
          <w:szCs w:val="28"/>
          <w:rtl/>
        </w:rPr>
      </w:pPr>
      <w:r>
        <w:rPr>
          <w:szCs w:val="28"/>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A66AA" w14:textId="77777777" w:rsidR="00F74B35" w:rsidRDefault="00F74B3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6874/04</w:t>
    </w:r>
    <w:r>
      <w:rPr>
        <w:rFonts w:hAnsi="David"/>
        <w:color w:val="000000"/>
        <w:sz w:val="22"/>
        <w:szCs w:val="22"/>
        <w:rtl/>
      </w:rPr>
      <w:tab/>
      <w:t xml:space="preserve"> מדינת ישראל נ' בית יעקב יגאל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467C" w14:textId="77777777" w:rsidR="00F74B35" w:rsidRDefault="00F74B3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6874/04</w:t>
    </w:r>
    <w:r>
      <w:rPr>
        <w:rFonts w:hAnsi="David"/>
        <w:color w:val="000000"/>
        <w:sz w:val="22"/>
        <w:szCs w:val="22"/>
        <w:rtl/>
      </w:rPr>
      <w:tab/>
      <w:t xml:space="preserve"> מדינת ישראל נ' בית יעקב יגאל</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4542F" w14:textId="77777777" w:rsidR="00F74B35" w:rsidRDefault="00F74B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4065"/>
    <w:multiLevelType w:val="hybridMultilevel"/>
    <w:tmpl w:val="26D4FF5C"/>
    <w:lvl w:ilvl="0" w:tplc="0409000F">
      <w:start w:val="1"/>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593247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136"/>
  <w:displayHorizontalDrawingGridEvery w:val="0"/>
  <w:displayVerticalDrawingGridEvery w:val="0"/>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D97057"/>
    <w:rsid w:val="00120971"/>
    <w:rsid w:val="001575C2"/>
    <w:rsid w:val="00166FC0"/>
    <w:rsid w:val="00383685"/>
    <w:rsid w:val="003D2F5F"/>
    <w:rsid w:val="004B6E9A"/>
    <w:rsid w:val="0058622D"/>
    <w:rsid w:val="00A77CEE"/>
    <w:rsid w:val="00D97057"/>
    <w:rsid w:val="00F74B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4B8579"/>
  <w15:chartTrackingRefBased/>
  <w15:docId w15:val="{FD5C501C-E600-4DBB-8EE7-D1F3B430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David"/>
      <w:szCs w:val="24"/>
      <w:lang w:eastAsia="he-IL"/>
    </w:rPr>
  </w:style>
  <w:style w:type="paragraph" w:styleId="Heading1">
    <w:name w:val="heading 1"/>
    <w:basedOn w:val="Normal"/>
    <w:next w:val="Normal"/>
    <w:qFormat/>
    <w:pPr>
      <w:keepNext/>
      <w:spacing w:line="360" w:lineRule="auto"/>
      <w:jc w:val="center"/>
      <w:outlineLvl w:val="0"/>
    </w:pPr>
    <w:rPr>
      <w:b/>
      <w:bCs/>
      <w:sz w:val="32"/>
      <w:szCs w:val="32"/>
      <w:u w:val="single"/>
    </w:rPr>
  </w:style>
  <w:style w:type="paragraph" w:styleId="Heading2">
    <w:name w:val="heading 2"/>
    <w:basedOn w:val="Normal"/>
    <w:next w:val="Normal"/>
    <w:qFormat/>
    <w:pPr>
      <w:keepNext/>
      <w:spacing w:before="240" w:after="60" w:line="360" w:lineRule="auto"/>
      <w:jc w:val="center"/>
      <w:outlineLvl w:val="1"/>
    </w:pPr>
    <w:rPr>
      <w:rFonts w:ascii="Arial"/>
      <w:b/>
      <w:bCs/>
      <w:sz w:val="24"/>
      <w:szCs w:val="28"/>
      <w:u w:val="single"/>
    </w:rPr>
  </w:style>
  <w:style w:type="paragraph" w:styleId="Heading3">
    <w:name w:val="heading 3"/>
    <w:basedOn w:val="Normal"/>
    <w:next w:val="Normal"/>
    <w:qFormat/>
    <w:pPr>
      <w:keepNext/>
      <w:spacing w:line="360" w:lineRule="auto"/>
      <w:jc w:val="both"/>
      <w:outlineLvl w:val="2"/>
    </w:pPr>
    <w:rPr>
      <w:b/>
      <w:bCs/>
      <w:szCs w:val="28"/>
    </w:rPr>
  </w:style>
  <w:style w:type="paragraph" w:styleId="Heading4">
    <w:name w:val="heading 4"/>
    <w:basedOn w:val="Normal"/>
    <w:next w:val="Normal"/>
    <w:qFormat/>
    <w:pPr>
      <w:keepNext/>
      <w:spacing w:line="360" w:lineRule="auto"/>
      <w:jc w:val="center"/>
      <w:outlineLvl w:val="3"/>
    </w:pPr>
    <w:rPr>
      <w:b/>
      <w:bCs/>
      <w:sz w:val="28"/>
      <w:szCs w:val="28"/>
      <w:u w:val="single"/>
    </w:rPr>
  </w:style>
  <w:style w:type="paragraph" w:styleId="Heading5">
    <w:name w:val="heading 5"/>
    <w:basedOn w:val="Normal"/>
    <w:next w:val="Normal"/>
    <w:qFormat/>
    <w:pPr>
      <w:keepNext/>
      <w:tabs>
        <w:tab w:val="left" w:pos="5066"/>
      </w:tabs>
      <w:spacing w:line="360" w:lineRule="auto"/>
      <w:jc w:val="both"/>
      <w:outlineLvl w:val="4"/>
    </w:pPr>
    <w:rPr>
      <w:b/>
      <w:bCs/>
      <w:sz w:val="24"/>
      <w:szCs w:val="28"/>
      <w:lang w:eastAsia="en-US"/>
    </w:rPr>
  </w:style>
  <w:style w:type="paragraph" w:styleId="Heading6">
    <w:name w:val="heading 6"/>
    <w:basedOn w:val="Normal"/>
    <w:next w:val="Normal"/>
    <w:qFormat/>
    <w:pPr>
      <w:keepNext/>
      <w:spacing w:line="360" w:lineRule="auto"/>
      <w:jc w:val="center"/>
      <w:outlineLvl w:val="5"/>
    </w:pPr>
    <w:rPr>
      <w:b/>
      <w:bCs/>
      <w:sz w:val="28"/>
      <w:szCs w:val="4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spacing w:line="360" w:lineRule="auto"/>
      <w:jc w:val="both"/>
    </w:pPr>
  </w:style>
  <w:style w:type="paragraph" w:customStyle="1" w:styleId="a">
    <w:name w:val="שמות"/>
    <w:basedOn w:val="Normal"/>
    <w:pPr>
      <w:suppressLineNumbers/>
      <w:spacing w:line="360" w:lineRule="auto"/>
      <w:jc w:val="both"/>
    </w:pPr>
    <w:rPr>
      <w:b/>
      <w:bCs/>
      <w:sz w:val="22"/>
    </w:rPr>
  </w:style>
  <w:style w:type="paragraph" w:styleId="Footer">
    <w:name w:val="footer"/>
    <w:basedOn w:val="Normal"/>
    <w:pPr>
      <w:tabs>
        <w:tab w:val="center" w:pos="4153"/>
        <w:tab w:val="right" w:pos="8306"/>
      </w:tabs>
      <w:spacing w:line="360" w:lineRule="auto"/>
      <w:jc w:val="both"/>
    </w:pPr>
    <w:rPr>
      <w:sz w:val="22"/>
    </w:rPr>
  </w:style>
  <w:style w:type="character" w:styleId="LineNumber">
    <w:name w:val="line number"/>
    <w:rPr>
      <w:rFonts w:ascii="Times New Roman" w:hAnsi="Times New Roman" w:cs="Times New Roman"/>
    </w:rPr>
  </w:style>
  <w:style w:type="paragraph" w:styleId="Signature">
    <w:name w:val="Signature"/>
    <w:basedOn w:val="Heading2"/>
    <w:pPr>
      <w:suppressLineNumbers/>
    </w:pPr>
    <w:rPr>
      <w:rFonts w:hAnsi="Arial" w:cs="Arial"/>
      <w:bCs w:val="0"/>
      <w:szCs w:val="24"/>
    </w:rPr>
  </w:style>
  <w:style w:type="paragraph" w:customStyle="1" w:styleId="a0">
    <w:name w:val="החלטה"/>
    <w:basedOn w:val="Normal"/>
    <w:pPr>
      <w:suppressLineNumbers/>
    </w:pPr>
    <w:rPr>
      <w:bCs/>
    </w:rPr>
  </w:style>
  <w:style w:type="paragraph" w:customStyle="1" w:styleId="a1">
    <w:name w:val="חקירה"/>
    <w:basedOn w:val="Normal"/>
    <w:pPr>
      <w:suppressLineNumbers/>
    </w:pPr>
  </w:style>
  <w:style w:type="paragraph" w:styleId="BodyText">
    <w:name w:val="Body Text"/>
    <w:basedOn w:val="Normal"/>
    <w:pPr>
      <w:spacing w:line="360" w:lineRule="auto"/>
      <w:jc w:val="both"/>
    </w:pPr>
    <w:rPr>
      <w:sz w:val="28"/>
      <w:szCs w:val="28"/>
      <w:lang w:eastAsia="en-US"/>
    </w:rPr>
  </w:style>
  <w:style w:type="paragraph" w:styleId="BodyTextIndent">
    <w:name w:val="Body Text Indent"/>
    <w:basedOn w:val="Normal"/>
    <w:pPr>
      <w:spacing w:line="360" w:lineRule="auto"/>
      <w:ind w:left="1440" w:hanging="720"/>
      <w:jc w:val="both"/>
    </w:pPr>
    <w:rPr>
      <w:sz w:val="28"/>
      <w:szCs w:val="28"/>
      <w:lang w:eastAsia="en-US"/>
    </w:rPr>
  </w:style>
  <w:style w:type="paragraph" w:styleId="BodyText3">
    <w:name w:val="Body Text 3"/>
    <w:basedOn w:val="Normal"/>
    <w:pPr>
      <w:spacing w:line="360" w:lineRule="auto"/>
    </w:pPr>
    <w:rPr>
      <w:sz w:val="24"/>
      <w:szCs w:val="28"/>
      <w:lang w:eastAsia="en-US"/>
    </w:rPr>
  </w:style>
  <w:style w:type="paragraph" w:styleId="BodyTextIndent2">
    <w:name w:val="Body Text Indent 2"/>
    <w:basedOn w:val="Normal"/>
    <w:pPr>
      <w:spacing w:line="360" w:lineRule="auto"/>
      <w:ind w:left="1440" w:hanging="720"/>
    </w:pPr>
    <w:rPr>
      <w:b/>
      <w:bCs/>
      <w:sz w:val="24"/>
      <w:szCs w:val="28"/>
      <w:lang w:eastAsia="en-US"/>
    </w:rPr>
  </w:style>
  <w:style w:type="paragraph" w:styleId="BodyTextIndent3">
    <w:name w:val="Body Text Indent 3"/>
    <w:basedOn w:val="Normal"/>
    <w:pPr>
      <w:spacing w:line="360" w:lineRule="auto"/>
      <w:ind w:left="720"/>
    </w:pPr>
    <w:rPr>
      <w:b/>
      <w:bCs/>
      <w:sz w:val="24"/>
      <w:szCs w:val="28"/>
      <w:lang w:eastAsia="en-US"/>
    </w:rPr>
  </w:style>
  <w:style w:type="character" w:styleId="Hyperlink">
    <w:name w:val="Hyperlink"/>
    <w:rsid w:val="003D2F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3"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5.3"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70301/348.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2623</Words>
  <Characters>14957</Characters>
  <Application>Microsoft Office Word</Application>
  <DocSecurity>0</DocSecurity>
  <Lines>124</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17545</CharactersWithSpaces>
  <SharedDoc>false</SharedDoc>
  <HLinks>
    <vt:vector size="30" baseType="variant">
      <vt:variant>
        <vt:i4>5177427</vt:i4>
      </vt:variant>
      <vt:variant>
        <vt:i4>12</vt:i4>
      </vt:variant>
      <vt:variant>
        <vt:i4>0</vt:i4>
      </vt:variant>
      <vt:variant>
        <vt:i4>5</vt:i4>
      </vt:variant>
      <vt:variant>
        <vt:lpwstr>http://www.nevo.co.il/law/70301/345.3</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5177427</vt:i4>
      </vt:variant>
      <vt:variant>
        <vt:i4>3</vt:i4>
      </vt:variant>
      <vt:variant>
        <vt:i4>0</vt:i4>
      </vt:variant>
      <vt:variant>
        <vt:i4>5</vt:i4>
      </vt:variant>
      <vt:variant>
        <vt:lpwstr>http://www.nevo.co.il/law/70301/345.3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2007-06-07T10:05:00Z</cp:lastPrinted>
  <dcterms:created xsi:type="dcterms:W3CDTF">2022-05-24T10:22:00Z</dcterms:created>
  <dcterms:modified xsi:type="dcterms:W3CDTF">2022-05-24T10:22:00Z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6874</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בית יעקב יגאל</vt:lpwstr>
  </property>
  <property fmtid="{D5CDD505-2E9C-101B-9397-08002B2CF9AE}" pid="9" name="JUDGE">
    <vt:lpwstr>חנן אפרתי</vt:lpwstr>
  </property>
  <property fmtid="{D5CDD505-2E9C-101B-9397-08002B2CF9AE}" pid="10" name="CITY">
    <vt:lpwstr>ת"א</vt:lpwstr>
  </property>
  <property fmtid="{D5CDD505-2E9C-101B-9397-08002B2CF9AE}" pid="11" name="DATE">
    <vt:lpwstr>20070607</vt:lpwstr>
  </property>
  <property fmtid="{D5CDD505-2E9C-101B-9397-08002B2CF9AE}" pid="12" name="WORDNUMPAGES">
    <vt:lpwstr>14</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LAWLISTTMP1">
    <vt:lpwstr>70301/348.a;345.3</vt:lpwstr>
  </property>
</Properties>
</file>