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5BC8E" w14:textId="77777777" w:rsidR="00F5117F" w:rsidRDefault="00F5117F">
      <w:pPr>
        <w:spacing w:after="80" w:line="320" w:lineRule="exact"/>
        <w:ind w:firstLine="283"/>
        <w:rPr>
          <w:rFonts w:hint="cs"/>
          <w:sz w:val="22"/>
          <w:rtl/>
        </w:rPr>
      </w:pPr>
      <w:bookmarkStart w:id="0" w:name="LastJudge"/>
      <w:r>
        <w:rPr>
          <w:sz w:val="22"/>
        </w:rPr>
        <w:t xml:space="preserve">    </w:t>
      </w:r>
    </w:p>
    <w:p w14:paraId="4FCF81CE" w14:textId="77777777" w:rsidR="00F5117F" w:rsidRDefault="00F5117F">
      <w:pPr>
        <w:pStyle w:val="Heading5"/>
        <w:rPr>
          <w:rtl/>
        </w:rPr>
      </w:pPr>
      <w:r>
        <w:rPr>
          <w:rFonts w:hint="cs"/>
          <w:rtl/>
        </w:rPr>
        <w:t>בתי המשפט</w:t>
      </w:r>
    </w:p>
    <w:tbl>
      <w:tblPr>
        <w:bidiVisual/>
        <w:tblW w:w="8506" w:type="dxa"/>
        <w:tblInd w:w="5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9"/>
        <w:gridCol w:w="4848"/>
        <w:gridCol w:w="822"/>
        <w:gridCol w:w="2127"/>
      </w:tblGrid>
      <w:tr w:rsidR="004418DB" w14:paraId="139E72B8" w14:textId="77777777">
        <w:trPr>
          <w:trHeight w:val="195"/>
        </w:trPr>
        <w:tc>
          <w:tcPr>
            <w:tcW w:w="8506" w:type="dxa"/>
            <w:gridSpan w:val="4"/>
            <w:tcBorders>
              <w:top w:val="single" w:sz="4" w:space="0" w:color="auto"/>
              <w:left w:val="single" w:sz="4" w:space="0" w:color="auto"/>
              <w:bottom w:val="single" w:sz="4" w:space="0" w:color="auto"/>
              <w:right w:val="single" w:sz="4" w:space="0" w:color="auto"/>
            </w:tcBorders>
          </w:tcPr>
          <w:p w14:paraId="66B39D17" w14:textId="77777777" w:rsidR="00F5117F" w:rsidRDefault="00F5117F">
            <w:pPr>
              <w:spacing w:after="80" w:line="320" w:lineRule="exact"/>
              <w:ind w:firstLine="283"/>
              <w:rPr>
                <w:b/>
                <w:bCs/>
                <w:sz w:val="22"/>
              </w:rPr>
            </w:pPr>
          </w:p>
        </w:tc>
      </w:tr>
      <w:tr w:rsidR="004418DB" w14:paraId="0E7D6578" w14:textId="77777777">
        <w:trPr>
          <w:cantSplit/>
          <w:trHeight w:val="195"/>
        </w:trPr>
        <w:tc>
          <w:tcPr>
            <w:tcW w:w="5557" w:type="dxa"/>
            <w:gridSpan w:val="2"/>
            <w:vMerge w:val="restart"/>
            <w:tcBorders>
              <w:top w:val="single" w:sz="4" w:space="0" w:color="auto"/>
              <w:left w:val="single" w:sz="4" w:space="0" w:color="auto"/>
              <w:bottom w:val="single" w:sz="4" w:space="0" w:color="auto"/>
              <w:right w:val="single" w:sz="4" w:space="0" w:color="auto"/>
            </w:tcBorders>
          </w:tcPr>
          <w:p w14:paraId="40A3BDE2" w14:textId="77777777" w:rsidR="004418DB" w:rsidRDefault="004418DB">
            <w:pPr>
              <w:spacing w:after="80" w:line="320" w:lineRule="exact"/>
              <w:ind w:firstLine="283"/>
              <w:rPr>
                <w:b/>
                <w:bCs/>
                <w:sz w:val="22"/>
              </w:rPr>
            </w:pPr>
            <w:r>
              <w:rPr>
                <w:rFonts w:hint="cs"/>
                <w:b/>
                <w:bCs/>
                <w:sz w:val="22"/>
                <w:rtl/>
              </w:rPr>
              <w:t>בית משפט השלום חיפה</w:t>
            </w:r>
          </w:p>
        </w:tc>
        <w:tc>
          <w:tcPr>
            <w:tcW w:w="2949" w:type="dxa"/>
            <w:gridSpan w:val="2"/>
            <w:tcBorders>
              <w:top w:val="single" w:sz="4" w:space="0" w:color="auto"/>
              <w:left w:val="single" w:sz="4" w:space="0" w:color="auto"/>
              <w:bottom w:val="single" w:sz="4" w:space="0" w:color="auto"/>
              <w:right w:val="single" w:sz="4" w:space="0" w:color="auto"/>
            </w:tcBorders>
          </w:tcPr>
          <w:p w14:paraId="64B8540D" w14:textId="77777777" w:rsidR="004418DB" w:rsidRDefault="004418DB">
            <w:pPr>
              <w:spacing w:after="80" w:line="320" w:lineRule="exact"/>
              <w:ind w:firstLine="283"/>
              <w:rPr>
                <w:b/>
                <w:bCs/>
                <w:sz w:val="22"/>
              </w:rPr>
            </w:pPr>
            <w:r>
              <w:rPr>
                <w:rFonts w:hint="cs"/>
                <w:b/>
                <w:bCs/>
                <w:sz w:val="22"/>
                <w:rtl/>
              </w:rPr>
              <w:t>פ  007938/99</w:t>
            </w:r>
          </w:p>
        </w:tc>
      </w:tr>
      <w:tr w:rsidR="004418DB" w14:paraId="446BB6FC"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BAA71E6" w14:textId="77777777" w:rsidR="004418DB" w:rsidRDefault="004418DB">
            <w:pPr>
              <w:spacing w:after="80" w:line="320" w:lineRule="exact"/>
              <w:ind w:firstLine="283"/>
              <w:rPr>
                <w:b/>
                <w:bCs/>
                <w:sz w:val="22"/>
              </w:rPr>
            </w:pPr>
          </w:p>
        </w:tc>
        <w:tc>
          <w:tcPr>
            <w:tcW w:w="2949" w:type="dxa"/>
            <w:gridSpan w:val="2"/>
            <w:tcBorders>
              <w:top w:val="single" w:sz="4" w:space="0" w:color="auto"/>
              <w:left w:val="single" w:sz="4" w:space="0" w:color="auto"/>
              <w:bottom w:val="single" w:sz="4" w:space="0" w:color="auto"/>
              <w:right w:val="single" w:sz="4" w:space="0" w:color="auto"/>
            </w:tcBorders>
          </w:tcPr>
          <w:p w14:paraId="54E0856E" w14:textId="77777777" w:rsidR="004418DB" w:rsidRDefault="004418DB">
            <w:pPr>
              <w:spacing w:after="80" w:line="320" w:lineRule="exact"/>
              <w:ind w:firstLine="283"/>
              <w:rPr>
                <w:b/>
                <w:bCs/>
                <w:sz w:val="22"/>
              </w:rPr>
            </w:pPr>
          </w:p>
        </w:tc>
      </w:tr>
      <w:tr w:rsidR="004418DB" w14:paraId="3468CA79" w14:textId="77777777">
        <w:trPr>
          <w:trHeight w:val="286"/>
        </w:trPr>
        <w:tc>
          <w:tcPr>
            <w:tcW w:w="709" w:type="dxa"/>
            <w:tcBorders>
              <w:top w:val="single" w:sz="4" w:space="0" w:color="auto"/>
              <w:left w:val="single" w:sz="4" w:space="0" w:color="auto"/>
              <w:bottom w:val="single" w:sz="4" w:space="0" w:color="auto"/>
              <w:right w:val="single" w:sz="4" w:space="0" w:color="auto"/>
            </w:tcBorders>
          </w:tcPr>
          <w:p w14:paraId="7357BC35" w14:textId="77777777" w:rsidR="004418DB" w:rsidRDefault="004418DB">
            <w:pPr>
              <w:spacing w:after="80" w:line="320" w:lineRule="exact"/>
              <w:ind w:firstLine="283"/>
              <w:rPr>
                <w:b/>
                <w:bCs/>
                <w:sz w:val="22"/>
              </w:rPr>
            </w:pPr>
            <w:r>
              <w:rPr>
                <w:rFonts w:hint="cs"/>
                <w:b/>
                <w:bCs/>
                <w:sz w:val="22"/>
                <w:rtl/>
              </w:rPr>
              <w:t>בפני:</w:t>
            </w:r>
          </w:p>
        </w:tc>
        <w:tc>
          <w:tcPr>
            <w:tcW w:w="4848" w:type="dxa"/>
            <w:tcBorders>
              <w:top w:val="single" w:sz="4" w:space="0" w:color="auto"/>
              <w:left w:val="single" w:sz="4" w:space="0" w:color="auto"/>
              <w:bottom w:val="single" w:sz="4" w:space="0" w:color="auto"/>
              <w:right w:val="single" w:sz="4" w:space="0" w:color="auto"/>
            </w:tcBorders>
          </w:tcPr>
          <w:p w14:paraId="07DC3538" w14:textId="77777777" w:rsidR="004418DB" w:rsidRDefault="004418DB">
            <w:pPr>
              <w:pStyle w:val="Heading4"/>
              <w:keepNext w:val="0"/>
              <w:spacing w:after="80" w:line="320" w:lineRule="exact"/>
              <w:ind w:firstLine="283"/>
              <w:rPr>
                <w:sz w:val="22"/>
                <w:szCs w:val="24"/>
              </w:rPr>
            </w:pPr>
            <w:r>
              <w:rPr>
                <w:rFonts w:hint="cs"/>
                <w:sz w:val="22"/>
                <w:szCs w:val="24"/>
                <w:rtl/>
              </w:rPr>
              <w:t xml:space="preserve">כב' השופט כמאל חיר </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5F2517A" w14:textId="77777777" w:rsidR="004418DB" w:rsidRDefault="004418DB">
            <w:pPr>
              <w:spacing w:after="80" w:line="320" w:lineRule="exact"/>
              <w:ind w:firstLine="283"/>
              <w:rPr>
                <w:b/>
                <w:bCs/>
                <w:sz w:val="22"/>
              </w:rPr>
            </w:pPr>
            <w:r>
              <w:rPr>
                <w:rFonts w:hint="cs"/>
                <w:b/>
                <w:bCs/>
                <w:sz w:val="22"/>
                <w:rtl/>
              </w:rPr>
              <w:t>תאריך:</w:t>
            </w:r>
          </w:p>
        </w:tc>
        <w:tc>
          <w:tcPr>
            <w:tcW w:w="2127" w:type="dxa"/>
            <w:tcBorders>
              <w:top w:val="single" w:sz="4" w:space="0" w:color="auto"/>
              <w:left w:val="single" w:sz="4" w:space="0" w:color="auto"/>
              <w:bottom w:val="single" w:sz="4" w:space="0" w:color="auto"/>
              <w:right w:val="single" w:sz="4" w:space="0" w:color="auto"/>
            </w:tcBorders>
          </w:tcPr>
          <w:p w14:paraId="5C2C8EA2" w14:textId="77777777" w:rsidR="004418DB" w:rsidRDefault="004418DB">
            <w:pPr>
              <w:spacing w:after="80" w:line="320" w:lineRule="exact"/>
              <w:ind w:firstLine="283"/>
              <w:rPr>
                <w:b/>
                <w:bCs/>
                <w:sz w:val="22"/>
              </w:rPr>
            </w:pPr>
            <w:r>
              <w:rPr>
                <w:rFonts w:hint="cs"/>
                <w:b/>
                <w:bCs/>
                <w:sz w:val="22"/>
                <w:rtl/>
              </w:rPr>
              <w:t>10/12/2003</w:t>
            </w:r>
          </w:p>
        </w:tc>
      </w:tr>
    </w:tbl>
    <w:p w14:paraId="332C53D5" w14:textId="77777777" w:rsidR="00F5117F" w:rsidRDefault="00F5117F">
      <w:pPr>
        <w:spacing w:after="80" w:line="320" w:lineRule="exact"/>
        <w:ind w:firstLine="283"/>
        <w:rPr>
          <w:rFonts w:hint="cs"/>
          <w:sz w:val="22"/>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4820"/>
        <w:gridCol w:w="2409"/>
      </w:tblGrid>
      <w:tr w:rsidR="004418DB" w14:paraId="0F3A123F" w14:textId="77777777">
        <w:tc>
          <w:tcPr>
            <w:tcW w:w="1362" w:type="dxa"/>
          </w:tcPr>
          <w:p w14:paraId="4698DDFB" w14:textId="77777777" w:rsidR="004418DB" w:rsidRDefault="004418DB">
            <w:pPr>
              <w:pStyle w:val="a0"/>
              <w:suppressLineNumbers w:val="0"/>
              <w:spacing w:after="80" w:line="320" w:lineRule="exact"/>
              <w:ind w:firstLine="283"/>
            </w:pPr>
            <w:bookmarkStart w:id="1" w:name="FirstAppellant"/>
            <w:r>
              <w:rPr>
                <w:rFonts w:hint="cs"/>
                <w:rtl/>
              </w:rPr>
              <w:t>בעניין:</w:t>
            </w:r>
          </w:p>
        </w:tc>
        <w:tc>
          <w:tcPr>
            <w:tcW w:w="4820" w:type="dxa"/>
          </w:tcPr>
          <w:p w14:paraId="7188CA96" w14:textId="77777777" w:rsidR="004418DB" w:rsidRDefault="004418DB">
            <w:pPr>
              <w:pStyle w:val="a0"/>
              <w:suppressLineNumbers w:val="0"/>
              <w:spacing w:after="80" w:line="320" w:lineRule="exact"/>
              <w:ind w:firstLine="283"/>
            </w:pPr>
            <w:r>
              <w:rPr>
                <w:rFonts w:hint="cs"/>
                <w:rtl/>
              </w:rPr>
              <w:t>מדינת ישראל</w:t>
            </w:r>
          </w:p>
        </w:tc>
        <w:tc>
          <w:tcPr>
            <w:tcW w:w="2409" w:type="dxa"/>
          </w:tcPr>
          <w:p w14:paraId="27D0C59E" w14:textId="77777777" w:rsidR="004418DB" w:rsidRDefault="004418DB">
            <w:pPr>
              <w:pStyle w:val="a0"/>
              <w:suppressLineNumbers w:val="0"/>
              <w:spacing w:after="80" w:line="320" w:lineRule="exact"/>
              <w:ind w:firstLine="283"/>
            </w:pPr>
            <w:r>
              <w:rPr>
                <w:rFonts w:hint="cs"/>
                <w:rtl/>
              </w:rPr>
              <w:t>המאשימה</w:t>
            </w:r>
          </w:p>
        </w:tc>
      </w:tr>
      <w:bookmarkEnd w:id="1"/>
      <w:tr w:rsidR="004418DB" w14:paraId="1965E9D9" w14:textId="77777777">
        <w:tc>
          <w:tcPr>
            <w:tcW w:w="1362" w:type="dxa"/>
          </w:tcPr>
          <w:p w14:paraId="41DAB82E" w14:textId="77777777" w:rsidR="004418DB" w:rsidRDefault="004418DB">
            <w:pPr>
              <w:pStyle w:val="a0"/>
              <w:suppressLineNumbers w:val="0"/>
              <w:spacing w:after="80" w:line="320" w:lineRule="exact"/>
              <w:ind w:firstLine="283"/>
            </w:pPr>
          </w:p>
        </w:tc>
        <w:tc>
          <w:tcPr>
            <w:tcW w:w="4820" w:type="dxa"/>
          </w:tcPr>
          <w:p w14:paraId="7ED88683" w14:textId="77777777" w:rsidR="004418DB" w:rsidRDefault="004418DB">
            <w:pPr>
              <w:pStyle w:val="a0"/>
              <w:suppressLineNumbers w:val="0"/>
              <w:spacing w:after="80" w:line="320" w:lineRule="exact"/>
              <w:ind w:firstLine="283"/>
            </w:pPr>
          </w:p>
          <w:p w14:paraId="53AD4C92" w14:textId="77777777" w:rsidR="004418DB" w:rsidRDefault="004418DB">
            <w:pPr>
              <w:pStyle w:val="a0"/>
              <w:suppressLineNumbers w:val="0"/>
              <w:spacing w:after="80" w:line="320" w:lineRule="exact"/>
              <w:ind w:firstLine="283"/>
              <w:rPr>
                <w:rFonts w:hint="cs"/>
                <w:rtl/>
              </w:rPr>
            </w:pPr>
            <w:r>
              <w:rPr>
                <w:rFonts w:hint="cs"/>
                <w:rtl/>
              </w:rPr>
              <w:t>נ  ג  ד</w:t>
            </w:r>
          </w:p>
          <w:p w14:paraId="3A5F55FB" w14:textId="77777777" w:rsidR="004418DB" w:rsidRDefault="004418DB">
            <w:pPr>
              <w:pStyle w:val="a0"/>
              <w:suppressLineNumbers w:val="0"/>
              <w:spacing w:after="80" w:line="320" w:lineRule="exact"/>
              <w:ind w:firstLine="283"/>
            </w:pPr>
          </w:p>
        </w:tc>
        <w:tc>
          <w:tcPr>
            <w:tcW w:w="2409" w:type="dxa"/>
          </w:tcPr>
          <w:p w14:paraId="767248F6" w14:textId="77777777" w:rsidR="004418DB" w:rsidRDefault="004418DB">
            <w:pPr>
              <w:pStyle w:val="a0"/>
              <w:suppressLineNumbers w:val="0"/>
              <w:spacing w:after="80" w:line="320" w:lineRule="exact"/>
              <w:ind w:firstLine="283"/>
            </w:pPr>
          </w:p>
        </w:tc>
      </w:tr>
      <w:tr w:rsidR="004418DB" w14:paraId="02F1A292" w14:textId="77777777">
        <w:tc>
          <w:tcPr>
            <w:tcW w:w="1362" w:type="dxa"/>
          </w:tcPr>
          <w:p w14:paraId="75C8F3A2" w14:textId="77777777" w:rsidR="004418DB" w:rsidRDefault="004418DB">
            <w:pPr>
              <w:pStyle w:val="a0"/>
              <w:suppressLineNumbers w:val="0"/>
              <w:spacing w:after="80" w:line="320" w:lineRule="exact"/>
              <w:ind w:firstLine="283"/>
            </w:pPr>
            <w:bookmarkStart w:id="2" w:name="שם_ב" w:colFirst="1" w:colLast="1"/>
          </w:p>
        </w:tc>
        <w:tc>
          <w:tcPr>
            <w:tcW w:w="4820" w:type="dxa"/>
          </w:tcPr>
          <w:p w14:paraId="39378AD5" w14:textId="77777777" w:rsidR="004418DB" w:rsidRDefault="004418DB">
            <w:pPr>
              <w:pStyle w:val="a0"/>
              <w:suppressLineNumbers w:val="0"/>
              <w:spacing w:after="80" w:line="320" w:lineRule="exact"/>
              <w:ind w:firstLine="283"/>
            </w:pPr>
            <w:r>
              <w:rPr>
                <w:rFonts w:hint="cs"/>
                <w:rtl/>
              </w:rPr>
              <w:t xml:space="preserve">חיים בן ישראל עובד </w:t>
            </w:r>
          </w:p>
        </w:tc>
        <w:tc>
          <w:tcPr>
            <w:tcW w:w="2409" w:type="dxa"/>
          </w:tcPr>
          <w:p w14:paraId="22D5E652" w14:textId="77777777" w:rsidR="004418DB" w:rsidRDefault="004418DB">
            <w:pPr>
              <w:pStyle w:val="a0"/>
              <w:suppressLineNumbers w:val="0"/>
              <w:spacing w:after="80" w:line="320" w:lineRule="exact"/>
              <w:ind w:firstLine="283"/>
            </w:pPr>
            <w:r>
              <w:rPr>
                <w:rFonts w:hint="cs"/>
                <w:rtl/>
              </w:rPr>
              <w:t>הנאשם/ת/ים</w:t>
            </w:r>
          </w:p>
        </w:tc>
      </w:tr>
    </w:tbl>
    <w:p w14:paraId="0AF67928" w14:textId="77777777" w:rsidR="00174631" w:rsidRDefault="00174631">
      <w:pPr>
        <w:spacing w:after="80" w:line="320" w:lineRule="exact"/>
        <w:ind w:firstLine="283"/>
        <w:rPr>
          <w:sz w:val="22"/>
          <w:rtl/>
        </w:rPr>
      </w:pPr>
      <w:bookmarkStart w:id="3" w:name="LawTable"/>
      <w:bookmarkEnd w:id="2"/>
      <w:bookmarkEnd w:id="3"/>
    </w:p>
    <w:p w14:paraId="2C92BD44" w14:textId="77777777" w:rsidR="00174631" w:rsidRPr="00174631" w:rsidRDefault="00174631" w:rsidP="00174631">
      <w:pPr>
        <w:spacing w:after="120" w:line="240" w:lineRule="exact"/>
        <w:ind w:left="283" w:hanging="283"/>
        <w:rPr>
          <w:rFonts w:ascii="FrankRuehl" w:hAnsi="FrankRuehl" w:cs="FrankRuehl"/>
          <w:sz w:val="24"/>
          <w:rtl/>
        </w:rPr>
      </w:pPr>
    </w:p>
    <w:p w14:paraId="147399FC" w14:textId="77777777" w:rsidR="00174631" w:rsidRPr="00174631" w:rsidRDefault="00174631" w:rsidP="00174631">
      <w:pPr>
        <w:spacing w:after="120" w:line="240" w:lineRule="exact"/>
        <w:ind w:left="283" w:hanging="283"/>
        <w:rPr>
          <w:rFonts w:ascii="FrankRuehl" w:hAnsi="FrankRuehl" w:cs="FrankRuehl"/>
          <w:sz w:val="24"/>
          <w:rtl/>
        </w:rPr>
      </w:pPr>
      <w:r w:rsidRPr="00174631">
        <w:rPr>
          <w:rFonts w:ascii="FrankRuehl" w:hAnsi="FrankRuehl" w:cs="FrankRuehl"/>
          <w:sz w:val="24"/>
          <w:rtl/>
        </w:rPr>
        <w:t xml:space="preserve">חקיקה שאוזכרה: </w:t>
      </w:r>
    </w:p>
    <w:p w14:paraId="31E71D4B" w14:textId="77777777" w:rsidR="00174631" w:rsidRPr="00174631" w:rsidRDefault="00174631" w:rsidP="00174631">
      <w:pPr>
        <w:spacing w:after="120" w:line="240" w:lineRule="exact"/>
        <w:ind w:left="283" w:hanging="283"/>
        <w:rPr>
          <w:rFonts w:ascii="FrankRuehl" w:hAnsi="FrankRuehl" w:cs="FrankRuehl"/>
          <w:color w:val="0000FF"/>
          <w:sz w:val="24"/>
          <w:u w:val="single"/>
          <w:rtl/>
        </w:rPr>
      </w:pPr>
      <w:hyperlink r:id="rId6" w:history="1">
        <w:r w:rsidRPr="00174631">
          <w:rPr>
            <w:rStyle w:val="Hyperlink"/>
            <w:rFonts w:ascii="FrankRuehl" w:hAnsi="FrankRuehl" w:cs="FrankRuehl"/>
            <w:sz w:val="24"/>
            <w:rtl/>
          </w:rPr>
          <w:t>חוק העונשין, תשל"ז-1977</w:t>
        </w:r>
      </w:hyperlink>
      <w:r w:rsidRPr="00174631">
        <w:rPr>
          <w:rFonts w:ascii="FrankRuehl" w:hAnsi="FrankRuehl" w:cs="FrankRuehl"/>
          <w:color w:val="0000FF"/>
          <w:sz w:val="24"/>
          <w:u w:val="single"/>
          <w:rtl/>
        </w:rPr>
        <w:t xml:space="preserve">: סע'  </w:t>
      </w:r>
      <w:hyperlink r:id="rId7" w:history="1">
        <w:r w:rsidRPr="00174631">
          <w:rPr>
            <w:rStyle w:val="Hyperlink"/>
            <w:rFonts w:ascii="FrankRuehl" w:hAnsi="FrankRuehl" w:cs="FrankRuehl"/>
            <w:sz w:val="24"/>
          </w:rPr>
          <w:t>345</w:t>
        </w:r>
        <w:r w:rsidRPr="00174631">
          <w:rPr>
            <w:rStyle w:val="Hyperlink"/>
            <w:rFonts w:ascii="FrankRuehl" w:hAnsi="FrankRuehl" w:cs="FrankRuehl"/>
            <w:sz w:val="24"/>
            <w:rtl/>
          </w:rPr>
          <w:t>(א)</w:t>
        </w:r>
        <w:r w:rsidRPr="00174631">
          <w:rPr>
            <w:rStyle w:val="Hyperlink"/>
            <w:rFonts w:ascii="FrankRuehl" w:hAnsi="FrankRuehl" w:cs="FrankRuehl"/>
            <w:sz w:val="24"/>
          </w:rPr>
          <w:t>(3)</w:t>
        </w:r>
      </w:hyperlink>
      <w:r w:rsidRPr="00174631">
        <w:rPr>
          <w:rFonts w:ascii="FrankRuehl" w:hAnsi="FrankRuehl" w:cs="FrankRuehl"/>
          <w:color w:val="0000FF"/>
          <w:sz w:val="24"/>
          <w:u w:val="single"/>
          <w:rtl/>
        </w:rPr>
        <w:t xml:space="preserve">, </w:t>
      </w:r>
      <w:hyperlink r:id="rId8" w:history="1">
        <w:r w:rsidRPr="00174631">
          <w:rPr>
            <w:rStyle w:val="Hyperlink"/>
            <w:rFonts w:ascii="FrankRuehl" w:hAnsi="FrankRuehl" w:cs="FrankRuehl"/>
            <w:sz w:val="24"/>
          </w:rPr>
          <w:t>348(</w:t>
        </w:r>
        <w:r w:rsidRPr="00174631">
          <w:rPr>
            <w:rStyle w:val="Hyperlink"/>
            <w:rFonts w:ascii="FrankRuehl" w:hAnsi="FrankRuehl" w:cs="FrankRuehl"/>
            <w:sz w:val="24"/>
            <w:rtl/>
          </w:rPr>
          <w:t>א</w:t>
        </w:r>
        <w:r w:rsidRPr="00174631">
          <w:rPr>
            <w:rStyle w:val="Hyperlink"/>
            <w:rFonts w:ascii="FrankRuehl" w:hAnsi="FrankRuehl" w:cs="FrankRuehl"/>
            <w:sz w:val="24"/>
          </w:rPr>
          <w:t>)</w:t>
        </w:r>
      </w:hyperlink>
    </w:p>
    <w:p w14:paraId="0A5BA60C" w14:textId="77777777" w:rsidR="00174631" w:rsidRPr="00174631" w:rsidRDefault="00174631" w:rsidP="00174631">
      <w:pPr>
        <w:spacing w:after="120" w:line="240" w:lineRule="exact"/>
        <w:ind w:left="283" w:hanging="283"/>
        <w:rPr>
          <w:rFonts w:ascii="FrankRuehl" w:hAnsi="FrankRuehl" w:cs="FrankRuehl"/>
          <w:sz w:val="24"/>
          <w:rtl/>
        </w:rPr>
      </w:pPr>
    </w:p>
    <w:p w14:paraId="78FDC361" w14:textId="77777777" w:rsidR="00174631" w:rsidRPr="00174631" w:rsidRDefault="00174631">
      <w:pPr>
        <w:spacing w:after="80" w:line="320" w:lineRule="exact"/>
        <w:ind w:firstLine="283"/>
        <w:rPr>
          <w:sz w:val="22"/>
          <w:rtl/>
        </w:rPr>
      </w:pPr>
      <w:bookmarkStart w:id="4" w:name="LawTable_End"/>
      <w:bookmarkEnd w:id="4"/>
    </w:p>
    <w:p w14:paraId="3A3D5E75" w14:textId="77777777" w:rsidR="00174631" w:rsidRPr="00174631" w:rsidRDefault="00174631">
      <w:pPr>
        <w:spacing w:after="80" w:line="320" w:lineRule="exact"/>
        <w:ind w:firstLine="283"/>
        <w:rPr>
          <w:sz w:val="22"/>
          <w:rtl/>
        </w:rPr>
      </w:pPr>
    </w:p>
    <w:p w14:paraId="5F5D7443" w14:textId="77777777" w:rsidR="00C9687D" w:rsidRPr="00C9687D" w:rsidRDefault="00C9687D">
      <w:pPr>
        <w:spacing w:after="80" w:line="320" w:lineRule="exact"/>
        <w:ind w:firstLine="283"/>
        <w:rPr>
          <w:sz w:val="22"/>
          <w:rtl/>
        </w:rPr>
      </w:pPr>
    </w:p>
    <w:p w14:paraId="1F420C4D" w14:textId="77777777" w:rsidR="00C9687D" w:rsidRPr="00C9687D" w:rsidRDefault="00C9687D">
      <w:pPr>
        <w:spacing w:after="80" w:line="320" w:lineRule="exact"/>
        <w:ind w:firstLine="283"/>
        <w:rPr>
          <w:b/>
          <w:bCs/>
          <w:sz w:val="22"/>
          <w:rtl/>
        </w:rPr>
      </w:pPr>
    </w:p>
    <w:p w14:paraId="43DEB745" w14:textId="77777777" w:rsidR="00F5117F" w:rsidRPr="00C9687D" w:rsidRDefault="00F5117F">
      <w:pPr>
        <w:spacing w:after="80" w:line="320" w:lineRule="exact"/>
        <w:ind w:firstLine="283"/>
        <w:rPr>
          <w:b/>
          <w:bCs/>
          <w:sz w:val="22"/>
          <w:rtl/>
        </w:rPr>
      </w:pPr>
    </w:p>
    <w:p w14:paraId="5229AEFA" w14:textId="77777777" w:rsidR="00F5117F" w:rsidRDefault="00F5117F">
      <w:pPr>
        <w:spacing w:after="80" w:line="320" w:lineRule="exact"/>
        <w:ind w:firstLine="283"/>
        <w:jc w:val="center"/>
        <w:rPr>
          <w:b/>
          <w:bCs/>
          <w:sz w:val="22"/>
          <w:u w:val="single"/>
          <w:rtl/>
        </w:rPr>
      </w:pPr>
      <w:bookmarkStart w:id="5" w:name="PsakDin"/>
      <w:bookmarkEnd w:id="0"/>
      <w:r>
        <w:rPr>
          <w:b/>
          <w:bCs/>
          <w:sz w:val="22"/>
          <w:u w:val="single"/>
          <w:rtl/>
        </w:rPr>
        <w:t>הכרעת דין</w:t>
      </w:r>
    </w:p>
    <w:p w14:paraId="242A8FA7" w14:textId="77777777" w:rsidR="00F5117F" w:rsidRDefault="00F5117F">
      <w:pPr>
        <w:spacing w:after="80" w:line="320" w:lineRule="exact"/>
        <w:ind w:firstLine="283"/>
        <w:rPr>
          <w:rFonts w:hint="cs"/>
          <w:sz w:val="22"/>
          <w:rtl/>
        </w:rPr>
      </w:pPr>
      <w:bookmarkStart w:id="6" w:name="ABSTRACT_START"/>
      <w:bookmarkEnd w:id="5"/>
      <w:bookmarkEnd w:id="6"/>
      <w:r>
        <w:rPr>
          <w:rFonts w:hint="cs"/>
          <w:sz w:val="22"/>
          <w:rtl/>
        </w:rPr>
        <w:t xml:space="preserve">חיים בן ישראל עובד, להלן: "הנאשם", מואשם לפי כתב האישום בתיק זה בשני האישומים במעשה מגונה, עבירה לפי </w:t>
      </w:r>
      <w:hyperlink r:id="rId9" w:history="1">
        <w:r w:rsidR="00174631" w:rsidRPr="00174631">
          <w:rPr>
            <w:rStyle w:val="Hyperlink"/>
            <w:rFonts w:hint="eastAsia"/>
            <w:sz w:val="22"/>
            <w:rtl/>
          </w:rPr>
          <w:t>סעיף</w:t>
        </w:r>
        <w:r w:rsidR="00174631" w:rsidRPr="00174631">
          <w:rPr>
            <w:rStyle w:val="Hyperlink"/>
            <w:sz w:val="22"/>
            <w:rtl/>
          </w:rPr>
          <w:t xml:space="preserve"> 348(א)</w:t>
        </w:r>
      </w:hyperlink>
      <w:r>
        <w:rPr>
          <w:rFonts w:hint="cs"/>
          <w:sz w:val="22"/>
          <w:rtl/>
        </w:rPr>
        <w:t xml:space="preserve"> בנסיבות </w:t>
      </w:r>
      <w:hyperlink r:id="rId10" w:history="1">
        <w:r w:rsidR="00174631" w:rsidRPr="00174631">
          <w:rPr>
            <w:rStyle w:val="Hyperlink"/>
            <w:rFonts w:hint="eastAsia"/>
            <w:sz w:val="22"/>
            <w:rtl/>
          </w:rPr>
          <w:t>סעיף</w:t>
        </w:r>
        <w:r w:rsidR="00174631" w:rsidRPr="00174631">
          <w:rPr>
            <w:rStyle w:val="Hyperlink"/>
            <w:sz w:val="22"/>
            <w:rtl/>
          </w:rPr>
          <w:t xml:space="preserve"> 345(א)(3)</w:t>
        </w:r>
      </w:hyperlink>
      <w:r>
        <w:rPr>
          <w:rFonts w:hint="cs"/>
          <w:sz w:val="22"/>
          <w:rtl/>
        </w:rPr>
        <w:t xml:space="preserve"> ל</w:t>
      </w:r>
      <w:hyperlink r:id="rId11" w:history="1">
        <w:r w:rsidR="00C9687D" w:rsidRPr="00C9687D">
          <w:rPr>
            <w:rStyle w:val="Hyperlink"/>
            <w:rFonts w:hint="eastAsia"/>
            <w:sz w:val="22"/>
            <w:rtl/>
          </w:rPr>
          <w:t>חוק</w:t>
        </w:r>
        <w:r w:rsidR="00C9687D" w:rsidRPr="00C9687D">
          <w:rPr>
            <w:rStyle w:val="Hyperlink"/>
            <w:sz w:val="22"/>
            <w:rtl/>
          </w:rPr>
          <w:t xml:space="preserve"> העונשין</w:t>
        </w:r>
      </w:hyperlink>
      <w:r>
        <w:rPr>
          <w:rFonts w:hint="cs"/>
          <w:sz w:val="22"/>
          <w:rtl/>
        </w:rPr>
        <w:t xml:space="preserve"> </w:t>
      </w:r>
      <w:bookmarkStart w:id="7" w:name="ABSTRACT_END"/>
      <w:bookmarkEnd w:id="7"/>
      <w:r>
        <w:rPr>
          <w:rFonts w:hint="cs"/>
          <w:sz w:val="22"/>
          <w:rtl/>
        </w:rPr>
        <w:t xml:space="preserve">תשל"ז-1977. </w:t>
      </w:r>
    </w:p>
    <w:p w14:paraId="0FD5C38D" w14:textId="77777777" w:rsidR="00F5117F" w:rsidRDefault="00F5117F">
      <w:pPr>
        <w:spacing w:after="80" w:line="320" w:lineRule="exact"/>
        <w:ind w:firstLine="283"/>
        <w:rPr>
          <w:rFonts w:hint="cs"/>
          <w:sz w:val="22"/>
          <w:rtl/>
        </w:rPr>
      </w:pPr>
    </w:p>
    <w:p w14:paraId="16BBAF73" w14:textId="77777777" w:rsidR="00F5117F" w:rsidRDefault="00F5117F">
      <w:pPr>
        <w:spacing w:after="80" w:line="320" w:lineRule="exact"/>
        <w:ind w:firstLine="283"/>
        <w:rPr>
          <w:rFonts w:hint="cs"/>
          <w:sz w:val="22"/>
          <w:rtl/>
        </w:rPr>
      </w:pPr>
      <w:r>
        <w:rPr>
          <w:rFonts w:hint="cs"/>
          <w:sz w:val="22"/>
          <w:rtl/>
        </w:rPr>
        <w:t>הנאשם ואשתו ניהלו בזמן הרלוונטי לכתב האישום משפחתון בכפר הילדים בכרמיאל ולהלן</w:t>
      </w:r>
      <w:r>
        <w:rPr>
          <w:sz w:val="22"/>
        </w:rPr>
        <w:t xml:space="preserve">: </w:t>
      </w:r>
      <w:r>
        <w:rPr>
          <w:rFonts w:hint="cs"/>
          <w:sz w:val="22"/>
          <w:rtl/>
        </w:rPr>
        <w:t xml:space="preserve"> "המשפחתון". </w:t>
      </w:r>
    </w:p>
    <w:p w14:paraId="39467D3C" w14:textId="77777777" w:rsidR="00F5117F" w:rsidRDefault="00F5117F">
      <w:pPr>
        <w:spacing w:after="80" w:line="320" w:lineRule="exact"/>
        <w:ind w:firstLine="283"/>
        <w:rPr>
          <w:rFonts w:hint="cs"/>
          <w:sz w:val="22"/>
          <w:rtl/>
        </w:rPr>
      </w:pPr>
      <w:r>
        <w:rPr>
          <w:color w:val="FFFFFF"/>
          <w:sz w:val="4"/>
          <w:szCs w:val="4"/>
          <w:rtl/>
        </w:rPr>
        <w:t>5129371</w:t>
      </w:r>
    </w:p>
    <w:p w14:paraId="603F31F3" w14:textId="77777777" w:rsidR="00F5117F" w:rsidRDefault="00F5117F">
      <w:pPr>
        <w:spacing w:after="80" w:line="320" w:lineRule="exact"/>
        <w:ind w:firstLine="283"/>
        <w:rPr>
          <w:rFonts w:hint="cs"/>
          <w:color w:val="FFFFFF"/>
          <w:sz w:val="4"/>
          <w:szCs w:val="4"/>
          <w:rtl/>
        </w:rPr>
      </w:pPr>
    </w:p>
    <w:p w14:paraId="736C183B" w14:textId="77777777" w:rsidR="00F5117F" w:rsidRDefault="00F5117F">
      <w:pPr>
        <w:spacing w:after="80" w:line="320" w:lineRule="exact"/>
        <w:ind w:firstLine="283"/>
        <w:rPr>
          <w:rFonts w:hint="cs"/>
          <w:sz w:val="22"/>
          <w:rtl/>
        </w:rPr>
      </w:pPr>
      <w:r>
        <w:rPr>
          <w:color w:val="FFFFFF"/>
          <w:sz w:val="4"/>
          <w:szCs w:val="4"/>
          <w:rtl/>
        </w:rPr>
        <w:t>5129371</w:t>
      </w:r>
      <w:r>
        <w:rPr>
          <w:rFonts w:hint="cs"/>
          <w:sz w:val="22"/>
          <w:rtl/>
        </w:rPr>
        <w:t xml:space="preserve">מירי עלמני, להלן: "מירי", שהיא ילידת 1976 שהתה במשפחתון. </w:t>
      </w:r>
    </w:p>
    <w:p w14:paraId="14EA914A" w14:textId="77777777" w:rsidR="00F5117F" w:rsidRDefault="00F5117F">
      <w:pPr>
        <w:spacing w:after="80" w:line="320" w:lineRule="exact"/>
        <w:ind w:firstLine="283"/>
        <w:rPr>
          <w:rFonts w:hint="cs"/>
          <w:sz w:val="22"/>
          <w:rtl/>
        </w:rPr>
      </w:pPr>
    </w:p>
    <w:p w14:paraId="05D46F1F" w14:textId="77777777" w:rsidR="00F5117F" w:rsidRDefault="00F5117F">
      <w:pPr>
        <w:spacing w:after="80" w:line="320" w:lineRule="exact"/>
        <w:ind w:firstLine="283"/>
        <w:rPr>
          <w:rFonts w:hint="cs"/>
          <w:sz w:val="22"/>
          <w:rtl/>
        </w:rPr>
      </w:pPr>
      <w:r>
        <w:rPr>
          <w:rFonts w:hint="cs"/>
          <w:sz w:val="22"/>
          <w:rtl/>
        </w:rPr>
        <w:t xml:space="preserve">לפי הנטען בכתב האישום באישום הראשון, בין השנים 1990-1989 נסע הנאשם אל מחוץ לכפר הילדים יחד עם מירי. במהלך הנסיעות היה הנאשם מכניס ידו לתחתוניה של מירי ונוגע באיבר מינה וכן היה מלטף את חזה במעשיו המתוארים עשה הנאשם במירי מעשים מגונים בהיותה קטינה שטרם מלאו לה ארבע עשרה שנים וזאת לשם גירוי או סיפוק מיניים. </w:t>
      </w:r>
    </w:p>
    <w:p w14:paraId="41B7A452" w14:textId="77777777" w:rsidR="00F5117F" w:rsidRDefault="00F5117F">
      <w:pPr>
        <w:spacing w:after="80" w:line="320" w:lineRule="exact"/>
        <w:ind w:firstLine="283"/>
        <w:rPr>
          <w:rFonts w:hint="cs"/>
          <w:sz w:val="22"/>
          <w:rtl/>
        </w:rPr>
      </w:pPr>
    </w:p>
    <w:p w14:paraId="3D27B023" w14:textId="77777777" w:rsidR="00F5117F" w:rsidRDefault="00F5117F">
      <w:pPr>
        <w:spacing w:after="80" w:line="320" w:lineRule="exact"/>
        <w:ind w:firstLine="283"/>
        <w:rPr>
          <w:rFonts w:hint="cs"/>
          <w:sz w:val="22"/>
          <w:rtl/>
        </w:rPr>
      </w:pPr>
      <w:r>
        <w:rPr>
          <w:rFonts w:hint="cs"/>
          <w:sz w:val="22"/>
          <w:rtl/>
        </w:rPr>
        <w:t xml:space="preserve">במשפחתון שהתה גם איילת ביטון, ילידת 1981, ולהלן: "איילת". </w:t>
      </w:r>
    </w:p>
    <w:p w14:paraId="369CFA18" w14:textId="77777777" w:rsidR="00F5117F" w:rsidRDefault="00F5117F">
      <w:pPr>
        <w:spacing w:after="80" w:line="320" w:lineRule="exact"/>
        <w:ind w:firstLine="283"/>
        <w:rPr>
          <w:rFonts w:hint="cs"/>
          <w:sz w:val="22"/>
          <w:rtl/>
        </w:rPr>
      </w:pPr>
    </w:p>
    <w:p w14:paraId="3F333A38" w14:textId="77777777" w:rsidR="00F5117F" w:rsidRDefault="00F5117F">
      <w:pPr>
        <w:spacing w:after="80" w:line="320" w:lineRule="exact"/>
        <w:ind w:firstLine="283"/>
        <w:rPr>
          <w:rFonts w:hint="cs"/>
          <w:sz w:val="22"/>
          <w:rtl/>
        </w:rPr>
      </w:pPr>
      <w:r>
        <w:rPr>
          <w:rFonts w:hint="cs"/>
          <w:sz w:val="22"/>
          <w:rtl/>
        </w:rPr>
        <w:t xml:space="preserve">בין השנים 1995-1993, כפי שנטען באישום השני, נגע הנאשם באיבר מינה של איילת מעל לבגדיה וזאת במשפחתון ובמהלך נסיעות מחוץ למשפחתון. </w:t>
      </w:r>
    </w:p>
    <w:p w14:paraId="2B4D4578" w14:textId="77777777" w:rsidR="00F5117F" w:rsidRDefault="00F5117F">
      <w:pPr>
        <w:spacing w:after="80" w:line="320" w:lineRule="exact"/>
        <w:ind w:firstLine="283"/>
        <w:rPr>
          <w:rFonts w:hint="cs"/>
          <w:sz w:val="22"/>
          <w:rtl/>
        </w:rPr>
      </w:pPr>
    </w:p>
    <w:p w14:paraId="4E6EDF3D" w14:textId="77777777" w:rsidR="00F5117F" w:rsidRDefault="00F5117F">
      <w:pPr>
        <w:spacing w:after="80" w:line="320" w:lineRule="exact"/>
        <w:ind w:firstLine="283"/>
        <w:rPr>
          <w:rFonts w:hint="cs"/>
          <w:sz w:val="22"/>
          <w:rtl/>
        </w:rPr>
      </w:pPr>
      <w:r>
        <w:rPr>
          <w:rFonts w:hint="cs"/>
          <w:sz w:val="22"/>
          <w:rtl/>
        </w:rPr>
        <w:t xml:space="preserve">במעשיו כמתואר בכתב האישום, אישום שני, עשה הנאשם באיילת מעשים מגונים בקטינה שטרם מלאו לה ארבע עשרה שנים, וזאת לשם גירוי או סיפוק מיניים. </w:t>
      </w:r>
    </w:p>
    <w:p w14:paraId="0E770E6A" w14:textId="77777777" w:rsidR="00F5117F" w:rsidRDefault="00F5117F">
      <w:pPr>
        <w:spacing w:after="80" w:line="320" w:lineRule="exact"/>
        <w:ind w:firstLine="283"/>
        <w:rPr>
          <w:rFonts w:hint="cs"/>
          <w:sz w:val="22"/>
          <w:rtl/>
        </w:rPr>
      </w:pPr>
      <w:r>
        <w:rPr>
          <w:rFonts w:hint="cs"/>
          <w:sz w:val="22"/>
          <w:rtl/>
        </w:rPr>
        <w:t xml:space="preserve">הנאשם כפר בעובדות בכתב האישום בשני האישומים. </w:t>
      </w:r>
    </w:p>
    <w:p w14:paraId="0870B787" w14:textId="77777777" w:rsidR="00F5117F" w:rsidRDefault="00F5117F">
      <w:pPr>
        <w:spacing w:after="80" w:line="320" w:lineRule="exact"/>
        <w:ind w:firstLine="283"/>
        <w:rPr>
          <w:rFonts w:hint="cs"/>
          <w:sz w:val="22"/>
          <w:rtl/>
        </w:rPr>
      </w:pPr>
      <w:r>
        <w:rPr>
          <w:rFonts w:hint="cs"/>
          <w:sz w:val="22"/>
          <w:rtl/>
        </w:rPr>
        <w:t xml:space="preserve">ב"כ המאשימה העידה את המתלוננות איילת ביטון ומירי עלמני. כמו כן, העידו מטעם התביעה: אוסנת סבוראי, עו"ס בבי"ס שפירים ויועצת חינוכית וחלק מצוות הטיפול של ביה"ס בקיבוץ גבעת חיים איחוד, ביה"ס בו למדה איילת שלוש שנים, לאחר שסיימה כיתה ט', כשהיתה במשפחתון בכרמיאל. </w:t>
      </w:r>
    </w:p>
    <w:p w14:paraId="673D604D" w14:textId="77777777" w:rsidR="00F5117F" w:rsidRDefault="00F5117F">
      <w:pPr>
        <w:spacing w:after="80" w:line="320" w:lineRule="exact"/>
        <w:ind w:firstLine="283"/>
        <w:rPr>
          <w:rFonts w:hint="cs"/>
          <w:sz w:val="22"/>
          <w:rtl/>
        </w:rPr>
      </w:pPr>
      <w:r>
        <w:rPr>
          <w:rFonts w:hint="cs"/>
          <w:sz w:val="22"/>
          <w:rtl/>
        </w:rPr>
        <w:t xml:space="preserve">גב' מרים בוארון, אשר במקום עדותה הראשית הוגשה עדותה במשטרה ת/1 מיום 24.3.97 ואשר שימשה כמשפחה אומנת של איילת כשלמדה בביה"ס בקיבוץ גבעת חיים איחוד. </w:t>
      </w:r>
    </w:p>
    <w:p w14:paraId="38A454E5" w14:textId="77777777" w:rsidR="00F5117F" w:rsidRDefault="00F5117F">
      <w:pPr>
        <w:spacing w:after="80" w:line="320" w:lineRule="exact"/>
        <w:ind w:firstLine="283"/>
        <w:rPr>
          <w:rFonts w:hint="cs"/>
          <w:sz w:val="22"/>
          <w:rtl/>
        </w:rPr>
      </w:pPr>
    </w:p>
    <w:p w14:paraId="1359B6C0" w14:textId="77777777" w:rsidR="00F5117F" w:rsidRDefault="00F5117F">
      <w:pPr>
        <w:spacing w:after="80" w:line="320" w:lineRule="exact"/>
        <w:ind w:firstLine="283"/>
        <w:rPr>
          <w:rFonts w:hint="cs"/>
          <w:sz w:val="22"/>
          <w:rtl/>
        </w:rPr>
      </w:pPr>
      <w:r>
        <w:rPr>
          <w:rFonts w:hint="cs"/>
          <w:sz w:val="22"/>
          <w:rtl/>
        </w:rPr>
        <w:t xml:space="preserve">העידה זהבה ביטון, אמה של איילת. </w:t>
      </w:r>
    </w:p>
    <w:p w14:paraId="73C4AA41" w14:textId="77777777" w:rsidR="00F5117F" w:rsidRDefault="00F5117F">
      <w:pPr>
        <w:spacing w:after="80" w:line="320" w:lineRule="exact"/>
        <w:ind w:firstLine="283"/>
        <w:rPr>
          <w:rFonts w:hint="cs"/>
          <w:sz w:val="22"/>
          <w:rtl/>
        </w:rPr>
      </w:pPr>
    </w:p>
    <w:p w14:paraId="5AC47CE4" w14:textId="77777777" w:rsidR="00F5117F" w:rsidRDefault="00F5117F">
      <w:pPr>
        <w:spacing w:after="80" w:line="320" w:lineRule="exact"/>
        <w:ind w:firstLine="283"/>
        <w:rPr>
          <w:rFonts w:hint="cs"/>
          <w:sz w:val="22"/>
          <w:rtl/>
        </w:rPr>
      </w:pPr>
      <w:r>
        <w:rPr>
          <w:rFonts w:hint="cs"/>
          <w:sz w:val="22"/>
          <w:rtl/>
        </w:rPr>
        <w:t xml:space="preserve">העידה רס"מ אילנית אמסלם, חוקרת הנוער בתחנת כרמיאל, אשר גבתה הודעת הנאשם והגישה מסמכים. </w:t>
      </w:r>
    </w:p>
    <w:p w14:paraId="3EF82BA4" w14:textId="77777777" w:rsidR="00F5117F" w:rsidRDefault="00F5117F">
      <w:pPr>
        <w:spacing w:after="80" w:line="320" w:lineRule="exact"/>
        <w:ind w:firstLine="283"/>
        <w:rPr>
          <w:rFonts w:hint="cs"/>
          <w:sz w:val="22"/>
          <w:rtl/>
        </w:rPr>
      </w:pPr>
    </w:p>
    <w:p w14:paraId="51AF133C" w14:textId="77777777" w:rsidR="00F5117F" w:rsidRDefault="00F5117F">
      <w:pPr>
        <w:spacing w:after="80" w:line="320" w:lineRule="exact"/>
        <w:ind w:firstLine="283"/>
        <w:rPr>
          <w:rFonts w:hint="cs"/>
          <w:sz w:val="22"/>
          <w:rtl/>
        </w:rPr>
      </w:pPr>
      <w:r>
        <w:rPr>
          <w:rFonts w:hint="cs"/>
          <w:sz w:val="22"/>
          <w:rtl/>
        </w:rPr>
        <w:t xml:space="preserve">הנאשם העיד תחת אזהרה. כמו כן, העידו מטעם ההגנה אלדר סוניה, עובדת סוציאלית בכפר הילדים בכרמיאל, גב' גל דבורה, מורה במקצועה, ואשר היתה אם בית קבוצתית ל-10 ילדים בכפר הילדים בכרמיאל. </w:t>
      </w:r>
    </w:p>
    <w:p w14:paraId="4481CAC6" w14:textId="77777777" w:rsidR="00F5117F" w:rsidRDefault="00F5117F">
      <w:pPr>
        <w:spacing w:after="80" w:line="320" w:lineRule="exact"/>
        <w:ind w:firstLine="283"/>
        <w:rPr>
          <w:rFonts w:hint="cs"/>
          <w:sz w:val="22"/>
          <w:rtl/>
        </w:rPr>
      </w:pPr>
    </w:p>
    <w:p w14:paraId="424CEFF0" w14:textId="77777777" w:rsidR="00F5117F" w:rsidRDefault="00F5117F">
      <w:pPr>
        <w:spacing w:after="80" w:line="320" w:lineRule="exact"/>
        <w:ind w:firstLine="283"/>
        <w:rPr>
          <w:rFonts w:hint="cs"/>
          <w:sz w:val="22"/>
          <w:rtl/>
        </w:rPr>
      </w:pPr>
      <w:r>
        <w:rPr>
          <w:rFonts w:hint="cs"/>
          <w:sz w:val="22"/>
          <w:rtl/>
        </w:rPr>
        <w:t xml:space="preserve">העידה מלי כהן, חברתה של איילת לחדר במשפחתון של הנאשם ואשתו וחברתה הטובה של איילת ואשר היו תמיד ביחד. </w:t>
      </w:r>
    </w:p>
    <w:p w14:paraId="1C9D9425" w14:textId="77777777" w:rsidR="00F5117F" w:rsidRDefault="00F5117F">
      <w:pPr>
        <w:spacing w:after="80" w:line="320" w:lineRule="exact"/>
        <w:ind w:firstLine="283"/>
        <w:rPr>
          <w:rFonts w:hint="cs"/>
          <w:sz w:val="22"/>
          <w:rtl/>
        </w:rPr>
      </w:pPr>
    </w:p>
    <w:p w14:paraId="64490DA1" w14:textId="77777777" w:rsidR="00F5117F" w:rsidRDefault="00F5117F">
      <w:pPr>
        <w:spacing w:after="80" w:line="320" w:lineRule="exact"/>
        <w:ind w:firstLine="283"/>
        <w:rPr>
          <w:rFonts w:hint="cs"/>
          <w:sz w:val="22"/>
          <w:rtl/>
        </w:rPr>
      </w:pPr>
      <w:r>
        <w:rPr>
          <w:rFonts w:hint="cs"/>
          <w:sz w:val="22"/>
          <w:rtl/>
        </w:rPr>
        <w:t xml:space="preserve">העידה מלי עובד, אשתו של הנאשם והעיד עמוס יהודה, אשר עובד במשטרת ישראל והיה מדריך בכפר הילדים בכרמיאל בחצי משרה והכיר את הנאשם ואשתו מכפר הילדים. </w:t>
      </w:r>
    </w:p>
    <w:p w14:paraId="619CD08C" w14:textId="77777777" w:rsidR="00F5117F" w:rsidRDefault="00F5117F">
      <w:pPr>
        <w:spacing w:after="80" w:line="320" w:lineRule="exact"/>
        <w:ind w:firstLine="283"/>
        <w:rPr>
          <w:rFonts w:hint="cs"/>
          <w:sz w:val="22"/>
          <w:rtl/>
        </w:rPr>
      </w:pPr>
    </w:p>
    <w:p w14:paraId="57F97CC0" w14:textId="77777777" w:rsidR="00F5117F" w:rsidRDefault="00F5117F">
      <w:pPr>
        <w:spacing w:after="80" w:line="320" w:lineRule="exact"/>
        <w:ind w:firstLine="283"/>
        <w:rPr>
          <w:rFonts w:hint="cs"/>
          <w:sz w:val="22"/>
          <w:rtl/>
        </w:rPr>
      </w:pPr>
      <w:r>
        <w:rPr>
          <w:rFonts w:hint="cs"/>
          <w:sz w:val="22"/>
          <w:rtl/>
        </w:rPr>
        <w:t xml:space="preserve">ב"כ שני הצדדים הגישו מסמכים באמצעות העדים שהעידו. </w:t>
      </w:r>
    </w:p>
    <w:p w14:paraId="1933AF30" w14:textId="77777777" w:rsidR="00F5117F" w:rsidRDefault="00F5117F">
      <w:pPr>
        <w:spacing w:after="80" w:line="320" w:lineRule="exact"/>
        <w:ind w:firstLine="283"/>
        <w:rPr>
          <w:rFonts w:hint="cs"/>
          <w:sz w:val="22"/>
          <w:rtl/>
        </w:rPr>
      </w:pPr>
    </w:p>
    <w:p w14:paraId="6ED48B51" w14:textId="77777777" w:rsidR="00F5117F" w:rsidRDefault="00F5117F">
      <w:pPr>
        <w:spacing w:after="80" w:line="320" w:lineRule="exact"/>
        <w:ind w:firstLine="283"/>
        <w:rPr>
          <w:rFonts w:hint="cs"/>
          <w:sz w:val="22"/>
          <w:rtl/>
        </w:rPr>
      </w:pPr>
      <w:r>
        <w:rPr>
          <w:rFonts w:hint="cs"/>
          <w:sz w:val="22"/>
          <w:rtl/>
        </w:rPr>
        <w:t>שקלתי את העדויות שהושמעו בפני וחזרתי ושקלתי אותם בשיא הזהירות, כדי להגיע לאמת, ואני מחליט שהתביעה לא הוכיחה את העובדות שבכתב האישום מעל לכל ספק סביר והיות והנאשם נהנה מהספק, אני מזכה את הנאשם מהעבירות המיוחסות לו בשני האישומים בכתב האישום בתיק זה, וזאת מהנימוקים שלהלן:</w:t>
      </w:r>
    </w:p>
    <w:p w14:paraId="6AF19C2F" w14:textId="77777777" w:rsidR="00F5117F" w:rsidRDefault="00F5117F">
      <w:pPr>
        <w:spacing w:after="80" w:line="320" w:lineRule="exact"/>
        <w:ind w:firstLine="283"/>
        <w:rPr>
          <w:rFonts w:hint="cs"/>
          <w:sz w:val="22"/>
          <w:rtl/>
        </w:rPr>
      </w:pPr>
    </w:p>
    <w:p w14:paraId="5201975B" w14:textId="77777777" w:rsidR="00F5117F" w:rsidRDefault="00F5117F">
      <w:pPr>
        <w:spacing w:after="80" w:line="320" w:lineRule="exact"/>
        <w:ind w:firstLine="283"/>
        <w:rPr>
          <w:rFonts w:hint="cs"/>
          <w:sz w:val="22"/>
          <w:rtl/>
        </w:rPr>
      </w:pPr>
      <w:r>
        <w:rPr>
          <w:rFonts w:hint="cs"/>
          <w:sz w:val="22"/>
          <w:rtl/>
        </w:rPr>
        <w:lastRenderedPageBreak/>
        <w:t xml:space="preserve">מירי עלמני העידה (עמוד 33-63) ואמרה כי היא מכירה את הנאשם, היתה בכפר הילדים בכרמיאל והיה המדריך שלה במשך 8 שנים, מכיתה א' - ט'. בכיתה ט' עזבה ועברה להדסה נעורים בנתניה וסיימה כיתה יב' וחזרה לבית אמה. </w:t>
      </w:r>
    </w:p>
    <w:p w14:paraId="221867A2" w14:textId="77777777" w:rsidR="00F5117F" w:rsidRDefault="00F5117F">
      <w:pPr>
        <w:spacing w:after="80" w:line="320" w:lineRule="exact"/>
        <w:ind w:firstLine="283"/>
        <w:rPr>
          <w:rFonts w:hint="cs"/>
          <w:sz w:val="22"/>
          <w:rtl/>
        </w:rPr>
      </w:pPr>
    </w:p>
    <w:p w14:paraId="1D4C8912" w14:textId="77777777" w:rsidR="00F5117F" w:rsidRDefault="00F5117F">
      <w:pPr>
        <w:spacing w:after="80" w:line="320" w:lineRule="exact"/>
        <w:ind w:firstLine="283"/>
        <w:rPr>
          <w:rFonts w:hint="cs"/>
          <w:sz w:val="22"/>
          <w:rtl/>
        </w:rPr>
      </w:pPr>
      <w:r>
        <w:rPr>
          <w:rFonts w:hint="cs"/>
          <w:sz w:val="22"/>
          <w:rtl/>
        </w:rPr>
        <w:t xml:space="preserve">אחרי כחצי שנה ולאחר שפגשה בנאשם, אשתו וילדיו בקריון ושוחחה על הבעיות שלה, בני הזוג עובד הציעו לה לבוא לכפר הילדים, ידברו עם המנהל ואולי יקבל אותה לעבודה בכפר הילדים ואכן הם דיברו עם המנהל. </w:t>
      </w:r>
    </w:p>
    <w:p w14:paraId="1C333B80" w14:textId="77777777" w:rsidR="00F5117F" w:rsidRDefault="00F5117F">
      <w:pPr>
        <w:spacing w:after="80" w:line="320" w:lineRule="exact"/>
        <w:ind w:firstLine="283"/>
        <w:rPr>
          <w:rFonts w:hint="cs"/>
          <w:sz w:val="22"/>
          <w:rtl/>
        </w:rPr>
      </w:pPr>
    </w:p>
    <w:p w14:paraId="747E6DAC" w14:textId="77777777" w:rsidR="00F5117F" w:rsidRDefault="00F5117F">
      <w:pPr>
        <w:spacing w:after="80" w:line="320" w:lineRule="exact"/>
        <w:ind w:firstLine="283"/>
        <w:rPr>
          <w:rFonts w:hint="cs"/>
          <w:sz w:val="22"/>
          <w:rtl/>
        </w:rPr>
      </w:pPr>
      <w:r>
        <w:rPr>
          <w:rFonts w:hint="cs"/>
          <w:sz w:val="22"/>
          <w:rtl/>
        </w:rPr>
        <w:t xml:space="preserve">מירי הגיעה לכפר הילדים בכרמיאל ישנה אצל משפחת עובד כשבוע עשרה ימים. התקבלה לעבוד כמדריכה מחליפה. </w:t>
      </w:r>
    </w:p>
    <w:p w14:paraId="314246F6" w14:textId="77777777" w:rsidR="00F5117F" w:rsidRDefault="00F5117F">
      <w:pPr>
        <w:spacing w:after="80" w:line="320" w:lineRule="exact"/>
        <w:ind w:firstLine="283"/>
        <w:rPr>
          <w:rFonts w:hint="cs"/>
          <w:sz w:val="22"/>
          <w:rtl/>
        </w:rPr>
      </w:pPr>
    </w:p>
    <w:p w14:paraId="56A91F5C" w14:textId="77777777" w:rsidR="00F5117F" w:rsidRDefault="00F5117F">
      <w:pPr>
        <w:spacing w:after="80" w:line="320" w:lineRule="exact"/>
        <w:ind w:firstLine="283"/>
        <w:rPr>
          <w:rFonts w:hint="cs"/>
          <w:sz w:val="22"/>
          <w:rtl/>
        </w:rPr>
      </w:pPr>
      <w:r>
        <w:rPr>
          <w:rFonts w:hint="cs"/>
          <w:sz w:val="22"/>
          <w:rtl/>
        </w:rPr>
        <w:t xml:space="preserve">מירי אומרת כשהתחילה לעבוד התחילה להיזכר בכל מיני דברים שקרו לה כשהיתה ילדה במשפחתון של משפחת עובד. היתה עולה עם הנאשם ברכב שלו, כפרס למי שמתנהג יפה היה נוסע עם הנאשם סיבוב בכרמיאל. היא נזכרה שאיך שיצאו מכפר הילדים ומגיעים לבודקה הוא, הנאשם, היה פותח לה את המכנסים ומחדיר לה אצבעות, הכוונה לאיבר מין, נוגע בה ואח"כ מלטף לה את החזה. כשהיו חוזרים בחזרה לכפר "גם בבודקה היה מגיע למצב שסוגר את המכנסיים וכאילו לא היה ולא נברא" (עמוד 34 לפרוטוקול). </w:t>
      </w:r>
    </w:p>
    <w:p w14:paraId="3124FE04" w14:textId="77777777" w:rsidR="00F5117F" w:rsidRDefault="00F5117F">
      <w:pPr>
        <w:spacing w:after="80" w:line="320" w:lineRule="exact"/>
        <w:ind w:firstLine="283"/>
        <w:rPr>
          <w:rFonts w:hint="cs"/>
          <w:sz w:val="22"/>
          <w:rtl/>
        </w:rPr>
      </w:pPr>
    </w:p>
    <w:p w14:paraId="7331A103" w14:textId="77777777" w:rsidR="00F5117F" w:rsidRDefault="00F5117F">
      <w:pPr>
        <w:spacing w:after="80" w:line="320" w:lineRule="exact"/>
        <w:ind w:firstLine="283"/>
        <w:rPr>
          <w:rFonts w:hint="cs"/>
          <w:sz w:val="22"/>
          <w:rtl/>
        </w:rPr>
      </w:pPr>
      <w:r>
        <w:rPr>
          <w:rFonts w:hint="cs"/>
          <w:sz w:val="22"/>
          <w:rtl/>
        </w:rPr>
        <w:t>וממשיכה בעמוד 35:</w:t>
      </w:r>
    </w:p>
    <w:p w14:paraId="51FAEDD2" w14:textId="77777777" w:rsidR="00F5117F" w:rsidRDefault="00F5117F">
      <w:pPr>
        <w:spacing w:after="80" w:line="320" w:lineRule="exact"/>
        <w:ind w:firstLine="283"/>
        <w:rPr>
          <w:rFonts w:hint="cs"/>
          <w:sz w:val="22"/>
          <w:rtl/>
        </w:rPr>
      </w:pPr>
    </w:p>
    <w:p w14:paraId="22826356" w14:textId="77777777" w:rsidR="00F5117F" w:rsidRDefault="00F5117F">
      <w:pPr>
        <w:pStyle w:val="a1"/>
        <w:spacing w:after="80" w:line="320" w:lineRule="exact"/>
        <w:ind w:left="0" w:right="0" w:firstLine="283"/>
        <w:rPr>
          <w:rFonts w:hint="cs"/>
          <w:b/>
          <w:bCs/>
          <w:sz w:val="22"/>
          <w:rtl/>
        </w:rPr>
      </w:pPr>
      <w:r>
        <w:rPr>
          <w:rFonts w:hint="cs"/>
          <w:b/>
          <w:bCs/>
          <w:sz w:val="22"/>
          <w:rtl/>
        </w:rPr>
        <w:t xml:space="preserve">”מה שאני זוכרת וזה חרוט לי, שהיו לו ציפורניים וכאב, היו לו אצבעות מאוד ארוכות. לא יכולתי להגיב בתור ילדה. הוא היה כמו אבי. הייתי מסתכלת לחלון וירדו לי דמעות ויותר מזה לא היה דיבור על זה. זה היה בחיי היום יום שלי מכיתה א'-ט'. </w:t>
      </w:r>
    </w:p>
    <w:p w14:paraId="7F29B01B" w14:textId="77777777" w:rsidR="00F5117F" w:rsidRDefault="00F5117F">
      <w:pPr>
        <w:pStyle w:val="a1"/>
        <w:spacing w:after="80" w:line="320" w:lineRule="exact"/>
        <w:ind w:left="0" w:right="0" w:firstLine="283"/>
        <w:rPr>
          <w:rFonts w:hint="cs"/>
          <w:b/>
          <w:bCs/>
          <w:sz w:val="22"/>
          <w:rtl/>
        </w:rPr>
      </w:pPr>
      <w:r>
        <w:rPr>
          <w:rFonts w:hint="cs"/>
          <w:b/>
          <w:bCs/>
          <w:sz w:val="22"/>
          <w:rtl/>
        </w:rPr>
        <w:t xml:space="preserve">הנאשם היה מכניס את היד מהחולצה מלמטה ונוגע בחזה. </w:t>
      </w:r>
    </w:p>
    <w:p w14:paraId="7D560227" w14:textId="77777777" w:rsidR="00F5117F" w:rsidRDefault="00F5117F">
      <w:pPr>
        <w:pStyle w:val="a1"/>
        <w:spacing w:after="80" w:line="320" w:lineRule="exact"/>
        <w:ind w:left="0" w:right="0" w:firstLine="283"/>
        <w:rPr>
          <w:rFonts w:hint="cs"/>
          <w:b/>
          <w:bCs/>
          <w:sz w:val="22"/>
          <w:rtl/>
        </w:rPr>
      </w:pPr>
    </w:p>
    <w:p w14:paraId="679D863B" w14:textId="77777777" w:rsidR="00F5117F" w:rsidRDefault="00F5117F">
      <w:pPr>
        <w:pStyle w:val="a1"/>
        <w:spacing w:after="80" w:line="320" w:lineRule="exact"/>
        <w:ind w:left="0" w:right="0" w:firstLine="283"/>
        <w:rPr>
          <w:rFonts w:hint="cs"/>
          <w:b/>
          <w:bCs/>
          <w:sz w:val="22"/>
          <w:rtl/>
        </w:rPr>
      </w:pPr>
      <w:r>
        <w:rPr>
          <w:rFonts w:hint="cs"/>
          <w:b/>
          <w:bCs/>
          <w:sz w:val="22"/>
          <w:rtl/>
        </w:rPr>
        <w:t xml:space="preserve">זה קרה רק כשהייתי איתו ברכב. אני לא יכולה לספור כמה פעמים. עברו המון שנים. </w:t>
      </w:r>
    </w:p>
    <w:p w14:paraId="21336D36" w14:textId="77777777" w:rsidR="00F5117F" w:rsidRDefault="00F5117F">
      <w:pPr>
        <w:pStyle w:val="a1"/>
        <w:spacing w:after="80" w:line="320" w:lineRule="exact"/>
        <w:ind w:left="0" w:right="0" w:firstLine="283"/>
        <w:rPr>
          <w:rFonts w:hint="cs"/>
          <w:b/>
          <w:bCs/>
          <w:sz w:val="22"/>
          <w:rtl/>
        </w:rPr>
      </w:pPr>
    </w:p>
    <w:p w14:paraId="4CF17A0C" w14:textId="77777777" w:rsidR="00F5117F" w:rsidRDefault="00F5117F">
      <w:pPr>
        <w:pStyle w:val="a1"/>
        <w:spacing w:after="80" w:line="320" w:lineRule="exact"/>
        <w:ind w:left="0" w:right="0" w:firstLine="283"/>
        <w:rPr>
          <w:rFonts w:hint="cs"/>
          <w:b/>
          <w:bCs/>
          <w:sz w:val="22"/>
          <w:rtl/>
        </w:rPr>
      </w:pPr>
      <w:r>
        <w:rPr>
          <w:rFonts w:hint="cs"/>
          <w:b/>
          <w:bCs/>
          <w:sz w:val="22"/>
          <w:rtl/>
        </w:rPr>
        <w:t xml:space="preserve">נסעתי איתו ברכב פעם, פעמיים בשבוע. נסעתי אתו הרוב לבד. כשהיו עוד אנשים הוא לא היה נוגע בי". </w:t>
      </w:r>
    </w:p>
    <w:p w14:paraId="66E3F87F" w14:textId="77777777" w:rsidR="00F5117F" w:rsidRDefault="00F5117F">
      <w:pPr>
        <w:pStyle w:val="a1"/>
        <w:spacing w:after="80" w:line="320" w:lineRule="exact"/>
        <w:ind w:left="0" w:right="0" w:firstLine="283"/>
        <w:rPr>
          <w:rFonts w:hint="cs"/>
          <w:b/>
          <w:bCs/>
          <w:sz w:val="22"/>
          <w:rtl/>
        </w:rPr>
      </w:pPr>
    </w:p>
    <w:p w14:paraId="52C10DAE" w14:textId="77777777" w:rsidR="00F5117F" w:rsidRDefault="00F5117F">
      <w:pPr>
        <w:pStyle w:val="a1"/>
        <w:spacing w:after="80" w:line="320" w:lineRule="exact"/>
        <w:ind w:left="0" w:right="0" w:firstLine="283"/>
        <w:rPr>
          <w:rFonts w:hint="cs"/>
          <w:sz w:val="22"/>
          <w:rtl/>
        </w:rPr>
      </w:pPr>
      <w:r>
        <w:rPr>
          <w:rFonts w:hint="cs"/>
          <w:sz w:val="22"/>
          <w:rtl/>
        </w:rPr>
        <w:t xml:space="preserve">כשחזרה לכפר הילדים, הכל היה חוזר לה ועולה לה. היתה ילדה קטנה שממש הזכירה לה את עצמה כשחזרה לכפר הילדים כמדריכה מחליפה. היה קטע שהיתה צריכה לקנות סיגריות והיא ביקשה ממלי שאם יכולה להסיע אותה לקנות סיגריות. חיים אמר שהוא נוסע ועלתה אתו. זה היה בערב וממשיכה בעמוד 36: </w:t>
      </w:r>
    </w:p>
    <w:p w14:paraId="5336BB7B" w14:textId="77777777" w:rsidR="00F5117F" w:rsidRDefault="00F5117F">
      <w:pPr>
        <w:pStyle w:val="a1"/>
        <w:spacing w:after="80" w:line="320" w:lineRule="exact"/>
        <w:ind w:left="0" w:right="0" w:firstLine="283"/>
        <w:rPr>
          <w:rFonts w:hint="cs"/>
          <w:sz w:val="22"/>
          <w:rtl/>
        </w:rPr>
      </w:pPr>
    </w:p>
    <w:p w14:paraId="75C32D68" w14:textId="77777777" w:rsidR="00F5117F" w:rsidRDefault="00F5117F">
      <w:pPr>
        <w:pStyle w:val="a1"/>
        <w:spacing w:after="80" w:line="320" w:lineRule="exact"/>
        <w:ind w:left="0" w:right="0" w:firstLine="283"/>
        <w:rPr>
          <w:rFonts w:hint="cs"/>
          <w:b/>
          <w:bCs/>
          <w:sz w:val="22"/>
          <w:rtl/>
        </w:rPr>
      </w:pPr>
      <w:r>
        <w:rPr>
          <w:rFonts w:hint="cs"/>
          <w:sz w:val="22"/>
          <w:rtl/>
        </w:rPr>
        <w:t>”</w:t>
      </w:r>
      <w:r>
        <w:rPr>
          <w:rFonts w:hint="cs"/>
          <w:b/>
          <w:bCs/>
          <w:sz w:val="22"/>
          <w:rtl/>
        </w:rPr>
        <w:t xml:space="preserve">הוא שוב שם עלי יד על הרגל. אמרתי לו תוריד את היד. אם לא אני </w:t>
      </w:r>
      <w:r>
        <w:rPr>
          <w:rFonts w:hint="cs"/>
          <w:b/>
          <w:bCs/>
          <w:sz w:val="22"/>
          <w:rtl/>
        </w:rPr>
        <w:tab/>
        <w:t xml:space="preserve">יורדת. הוא הוריד את היד ולא דיבר כל הדרך. </w:t>
      </w:r>
    </w:p>
    <w:p w14:paraId="5BB1D2CF" w14:textId="77777777" w:rsidR="00F5117F" w:rsidRDefault="00F5117F">
      <w:pPr>
        <w:pStyle w:val="a1"/>
        <w:spacing w:after="80" w:line="320" w:lineRule="exact"/>
        <w:ind w:left="0" w:right="0" w:firstLine="283"/>
        <w:rPr>
          <w:rFonts w:hint="cs"/>
          <w:b/>
          <w:bCs/>
          <w:sz w:val="22"/>
          <w:rtl/>
        </w:rPr>
      </w:pPr>
      <w:r>
        <w:rPr>
          <w:rFonts w:hint="cs"/>
          <w:b/>
          <w:bCs/>
          <w:sz w:val="22"/>
          <w:rtl/>
        </w:rPr>
        <w:lastRenderedPageBreak/>
        <w:t xml:space="preserve">היתה פעם נוספת שבאתי למלי אחר הצהריים ושתינו קפה ביחד. </w:t>
      </w:r>
      <w:r>
        <w:rPr>
          <w:rFonts w:hint="cs"/>
          <w:b/>
          <w:bCs/>
          <w:sz w:val="22"/>
          <w:rtl/>
        </w:rPr>
        <w:tab/>
        <w:t xml:space="preserve">היא נכנסה לשירותים וישבתי בסלון. הוא בא מאחורה וחיבק  אותי </w:t>
      </w:r>
      <w:r>
        <w:rPr>
          <w:rFonts w:hint="cs"/>
          <w:b/>
          <w:bCs/>
          <w:sz w:val="22"/>
          <w:rtl/>
        </w:rPr>
        <w:tab/>
        <w:t xml:space="preserve">ובא להכניס לי את היד מתחת לחולצה לכיוון החזה מכיוון הצוואר. </w:t>
      </w:r>
    </w:p>
    <w:p w14:paraId="4FF13BEB" w14:textId="77777777" w:rsidR="00F5117F" w:rsidRDefault="00F5117F">
      <w:pPr>
        <w:pStyle w:val="a1"/>
        <w:spacing w:after="80" w:line="320" w:lineRule="exact"/>
        <w:ind w:left="0" w:right="0" w:firstLine="283"/>
        <w:rPr>
          <w:rFonts w:hint="cs"/>
          <w:b/>
          <w:bCs/>
          <w:sz w:val="22"/>
          <w:rtl/>
        </w:rPr>
      </w:pPr>
      <w:r>
        <w:rPr>
          <w:rFonts w:hint="cs"/>
          <w:b/>
          <w:bCs/>
          <w:sz w:val="22"/>
          <w:rtl/>
        </w:rPr>
        <w:t xml:space="preserve">אחרי שכל זה הסתיים והגיע למצב ששם לי את היד בחזה, הוצאתי </w:t>
      </w:r>
      <w:r>
        <w:rPr>
          <w:rFonts w:hint="cs"/>
          <w:b/>
          <w:bCs/>
          <w:sz w:val="22"/>
          <w:rtl/>
        </w:rPr>
        <w:tab/>
        <w:t xml:space="preserve">לו את היד מהר כאילו כלום לא היה כי מלי היתה צריכה לצאת </w:t>
      </w:r>
      <w:r>
        <w:rPr>
          <w:rFonts w:hint="cs"/>
          <w:b/>
          <w:bCs/>
          <w:sz w:val="22"/>
          <w:rtl/>
        </w:rPr>
        <w:tab/>
        <w:t xml:space="preserve">מהשירותים. עם מלי אין שום דבר. שתיתי קפה וישר התקפלתי. </w:t>
      </w:r>
      <w:r>
        <w:rPr>
          <w:rFonts w:hint="cs"/>
          <w:b/>
          <w:bCs/>
          <w:sz w:val="22"/>
          <w:rtl/>
        </w:rPr>
        <w:tab/>
        <w:t xml:space="preserve">מאותו יום לא חזרתי יותר למשפחתון. ביקשתי לא לעבוד שם יותר. </w:t>
      </w:r>
      <w:r>
        <w:rPr>
          <w:rFonts w:hint="cs"/>
          <w:b/>
          <w:bCs/>
          <w:sz w:val="22"/>
          <w:rtl/>
        </w:rPr>
        <w:tab/>
        <w:t xml:space="preserve">אחרי תקופה רציתי גם לעזוב.  אז רזי בא וסוניה העובדת סוציאלית </w:t>
      </w:r>
      <w:r>
        <w:rPr>
          <w:rFonts w:hint="cs"/>
          <w:b/>
          <w:bCs/>
          <w:sz w:val="22"/>
          <w:rtl/>
        </w:rPr>
        <w:tab/>
        <w:t xml:space="preserve">ושאלה אותי מדוע אני רוצה לעזוב. לא רציתי לספר לה. </w:t>
      </w:r>
      <w:r>
        <w:rPr>
          <w:rFonts w:hint="cs"/>
          <w:b/>
          <w:bCs/>
          <w:sz w:val="22"/>
          <w:rtl/>
        </w:rPr>
        <w:tab/>
      </w:r>
    </w:p>
    <w:p w14:paraId="749495B6" w14:textId="77777777" w:rsidR="00F5117F" w:rsidRDefault="00F5117F">
      <w:pPr>
        <w:pStyle w:val="a1"/>
        <w:spacing w:after="80" w:line="320" w:lineRule="exact"/>
        <w:ind w:left="0" w:right="0" w:firstLine="283"/>
        <w:rPr>
          <w:rFonts w:hint="cs"/>
          <w:b/>
          <w:bCs/>
          <w:sz w:val="22"/>
          <w:rtl/>
        </w:rPr>
      </w:pPr>
      <w:r>
        <w:rPr>
          <w:rFonts w:hint="cs"/>
          <w:b/>
          <w:bCs/>
          <w:sz w:val="22"/>
          <w:rtl/>
        </w:rPr>
        <w:t xml:space="preserve">באה אסתר מהמכבסה ושאלה אותי למה רוצה לעזוב ואז "התחלתי </w:t>
      </w:r>
      <w:r>
        <w:rPr>
          <w:rFonts w:hint="cs"/>
          <w:b/>
          <w:bCs/>
          <w:sz w:val="22"/>
          <w:rtl/>
        </w:rPr>
        <w:tab/>
        <w:t xml:space="preserve">לבכות </w:t>
      </w:r>
      <w:r>
        <w:rPr>
          <w:rFonts w:hint="cs"/>
          <w:b/>
          <w:bCs/>
          <w:sz w:val="22"/>
          <w:rtl/>
        </w:rPr>
        <w:tab/>
        <w:t xml:space="preserve">וסיפרתי לה". </w:t>
      </w:r>
    </w:p>
    <w:p w14:paraId="0340642D" w14:textId="77777777" w:rsidR="00F5117F" w:rsidRDefault="00F5117F">
      <w:pPr>
        <w:pStyle w:val="a1"/>
        <w:spacing w:after="80" w:line="320" w:lineRule="exact"/>
        <w:ind w:left="0" w:right="0" w:firstLine="283"/>
        <w:rPr>
          <w:rFonts w:hint="cs"/>
          <w:b/>
          <w:bCs/>
          <w:sz w:val="22"/>
          <w:rtl/>
        </w:rPr>
      </w:pPr>
    </w:p>
    <w:p w14:paraId="584FCBF7" w14:textId="77777777" w:rsidR="00F5117F" w:rsidRDefault="00F5117F">
      <w:pPr>
        <w:spacing w:after="80" w:line="320" w:lineRule="exact"/>
        <w:ind w:firstLine="283"/>
        <w:rPr>
          <w:rFonts w:hint="cs"/>
          <w:sz w:val="22"/>
          <w:rtl/>
        </w:rPr>
      </w:pPr>
    </w:p>
    <w:p w14:paraId="0850B6BA" w14:textId="77777777" w:rsidR="00F5117F" w:rsidRDefault="00F5117F">
      <w:pPr>
        <w:spacing w:after="80" w:line="320" w:lineRule="exact"/>
        <w:ind w:firstLine="283"/>
        <w:rPr>
          <w:rFonts w:hint="cs"/>
          <w:sz w:val="22"/>
          <w:rtl/>
        </w:rPr>
      </w:pPr>
      <w:r>
        <w:rPr>
          <w:rFonts w:hint="cs"/>
          <w:sz w:val="22"/>
          <w:rtl/>
        </w:rPr>
        <w:t xml:space="preserve">האישה מהמכבסה באירוע משותף לה ולסוניה, סיפרה לסוניה העובדת הסוציאלית וזאת האחרונה סיפרה לרזי, אשר אמר למירי שהוא רוצה שתגיש תלונה (עמוד 37) ואז הוא לקח את מירי לתחנת המשטרה פעמיים להגיש התלונה. </w:t>
      </w:r>
    </w:p>
    <w:p w14:paraId="1B7EA895" w14:textId="77777777" w:rsidR="00F5117F" w:rsidRDefault="00F5117F">
      <w:pPr>
        <w:spacing w:after="80" w:line="320" w:lineRule="exact"/>
        <w:ind w:firstLine="283"/>
        <w:rPr>
          <w:rFonts w:hint="cs"/>
          <w:sz w:val="22"/>
          <w:rtl/>
        </w:rPr>
      </w:pPr>
    </w:p>
    <w:p w14:paraId="651619A5" w14:textId="77777777" w:rsidR="00F5117F" w:rsidRDefault="00F5117F">
      <w:pPr>
        <w:spacing w:after="80" w:line="320" w:lineRule="exact"/>
        <w:ind w:firstLine="283"/>
        <w:rPr>
          <w:rFonts w:hint="cs"/>
          <w:sz w:val="22"/>
          <w:rtl/>
        </w:rPr>
      </w:pPr>
      <w:r>
        <w:rPr>
          <w:rFonts w:hint="cs"/>
          <w:sz w:val="22"/>
          <w:rtl/>
        </w:rPr>
        <w:t xml:space="preserve">מירי נחקרה בחקירה נגדית ע"י ב"כ הנאשם. </w:t>
      </w:r>
    </w:p>
    <w:p w14:paraId="1BE2ADA7" w14:textId="77777777" w:rsidR="00F5117F" w:rsidRDefault="00F5117F">
      <w:pPr>
        <w:spacing w:after="80" w:line="320" w:lineRule="exact"/>
        <w:ind w:firstLine="283"/>
        <w:rPr>
          <w:rFonts w:hint="cs"/>
          <w:sz w:val="22"/>
          <w:rtl/>
        </w:rPr>
      </w:pPr>
    </w:p>
    <w:p w14:paraId="622CA9EC" w14:textId="77777777" w:rsidR="00F5117F" w:rsidRDefault="00F5117F">
      <w:pPr>
        <w:spacing w:after="80" w:line="320" w:lineRule="exact"/>
        <w:ind w:firstLine="283"/>
        <w:rPr>
          <w:rFonts w:hint="cs"/>
          <w:sz w:val="22"/>
          <w:rtl/>
        </w:rPr>
      </w:pPr>
      <w:r>
        <w:rPr>
          <w:rFonts w:hint="cs"/>
          <w:sz w:val="22"/>
          <w:rtl/>
        </w:rPr>
        <w:t>עדותה של מירי מעוררת מספר רב של שאלות וספקות, אשר מביאות להחלטה לזכות את הנאשם. אפרט להלן:</w:t>
      </w:r>
    </w:p>
    <w:p w14:paraId="667F9CCC" w14:textId="77777777" w:rsidR="00F5117F" w:rsidRDefault="00F5117F">
      <w:pPr>
        <w:spacing w:after="80" w:line="320" w:lineRule="exact"/>
        <w:ind w:firstLine="283"/>
        <w:rPr>
          <w:rFonts w:hint="cs"/>
          <w:sz w:val="22"/>
          <w:rtl/>
        </w:rPr>
      </w:pPr>
    </w:p>
    <w:p w14:paraId="48AF24B0" w14:textId="77777777" w:rsidR="00F5117F" w:rsidRDefault="00F5117F">
      <w:pPr>
        <w:spacing w:after="80" w:line="320" w:lineRule="exact"/>
        <w:ind w:firstLine="283"/>
        <w:rPr>
          <w:rFonts w:hint="cs"/>
          <w:sz w:val="22"/>
          <w:rtl/>
        </w:rPr>
      </w:pPr>
      <w:r>
        <w:rPr>
          <w:rFonts w:hint="cs"/>
          <w:sz w:val="22"/>
          <w:rtl/>
        </w:rPr>
        <w:t>1.</w:t>
      </w:r>
      <w:r>
        <w:rPr>
          <w:rFonts w:hint="cs"/>
          <w:sz w:val="22"/>
          <w:rtl/>
        </w:rPr>
        <w:tab/>
        <w:t xml:space="preserve">אם הנאשם היה עושה לה את הדברים שתארה רק בנסיעה ברכב שלו וכשהיו לבד למה היא המשיכה ונסעה אתו לאחר שעשה לה זאת בפעם הראשונה ובמיוחד לאור העובדה, כפי שאמרה שכאב לה והיא הזילה דמעות? </w:t>
      </w:r>
    </w:p>
    <w:p w14:paraId="021F40F8" w14:textId="77777777" w:rsidR="00F5117F" w:rsidRDefault="00F5117F">
      <w:pPr>
        <w:spacing w:after="80" w:line="320" w:lineRule="exact"/>
        <w:ind w:firstLine="283"/>
        <w:rPr>
          <w:rFonts w:hint="cs"/>
          <w:sz w:val="22"/>
          <w:rtl/>
        </w:rPr>
      </w:pPr>
    </w:p>
    <w:p w14:paraId="040C1315" w14:textId="77777777" w:rsidR="00F5117F" w:rsidRDefault="00F5117F">
      <w:pPr>
        <w:spacing w:after="80" w:line="320" w:lineRule="exact"/>
        <w:ind w:firstLine="283"/>
        <w:rPr>
          <w:rFonts w:hint="cs"/>
          <w:sz w:val="22"/>
          <w:rtl/>
        </w:rPr>
      </w:pPr>
      <w:r>
        <w:rPr>
          <w:rFonts w:hint="cs"/>
          <w:sz w:val="22"/>
          <w:rtl/>
        </w:rPr>
        <w:tab/>
        <w:t xml:space="preserve">מדובר בזכות לנסוע כי הנסיעה היתה צ'ופר למי שמתנהג יפה והיא יכולה שלא לנסוע אתו. לא נאמר על ידי מירי וגם לא על ידי איילת, כפי שיצויין להלן" שהיה הנאשם או מי שמטפל בילדים מכריח אותם לנסוע. </w:t>
      </w:r>
    </w:p>
    <w:p w14:paraId="5E44CDD1" w14:textId="77777777" w:rsidR="00F5117F" w:rsidRDefault="00F5117F">
      <w:pPr>
        <w:spacing w:after="80" w:line="320" w:lineRule="exact"/>
        <w:ind w:firstLine="283"/>
        <w:rPr>
          <w:rFonts w:hint="cs"/>
          <w:sz w:val="22"/>
          <w:rtl/>
        </w:rPr>
      </w:pPr>
    </w:p>
    <w:p w14:paraId="1098BCD0" w14:textId="77777777" w:rsidR="00F5117F" w:rsidRDefault="00F5117F">
      <w:pPr>
        <w:spacing w:after="80" w:line="320" w:lineRule="exact"/>
        <w:ind w:firstLine="283"/>
        <w:rPr>
          <w:rFonts w:hint="cs"/>
          <w:sz w:val="22"/>
          <w:rtl/>
        </w:rPr>
      </w:pPr>
      <w:r>
        <w:rPr>
          <w:rFonts w:hint="cs"/>
          <w:sz w:val="22"/>
          <w:rtl/>
        </w:rPr>
        <w:tab/>
        <w:t>בחקירה הנגדית נאמר ע"י המתלוננת שאם היו יושבות מאחורה, הוא לא היה עושה להם כלום ושוב שאלה למה מירי לא ישבה אחורה?</w:t>
      </w:r>
    </w:p>
    <w:p w14:paraId="4E901F59" w14:textId="77777777" w:rsidR="00F5117F" w:rsidRDefault="00F5117F">
      <w:pPr>
        <w:spacing w:after="80" w:line="320" w:lineRule="exact"/>
        <w:ind w:firstLine="283"/>
        <w:rPr>
          <w:rFonts w:hint="cs"/>
          <w:sz w:val="22"/>
          <w:rtl/>
        </w:rPr>
      </w:pPr>
    </w:p>
    <w:p w14:paraId="0A0F847C" w14:textId="77777777" w:rsidR="00F5117F" w:rsidRDefault="00F5117F">
      <w:pPr>
        <w:spacing w:after="80" w:line="320" w:lineRule="exact"/>
        <w:ind w:firstLine="283"/>
        <w:rPr>
          <w:rFonts w:hint="cs"/>
          <w:sz w:val="22"/>
          <w:rtl/>
        </w:rPr>
      </w:pPr>
      <w:r>
        <w:rPr>
          <w:rFonts w:hint="cs"/>
          <w:sz w:val="22"/>
          <w:rtl/>
        </w:rPr>
        <w:t>2.</w:t>
      </w:r>
      <w:r>
        <w:rPr>
          <w:rFonts w:hint="cs"/>
          <w:sz w:val="22"/>
          <w:rtl/>
        </w:rPr>
        <w:tab/>
        <w:t xml:space="preserve">מירי אמרה שברגע שהגיעו לבודקה בדרך לכרמיאל, פתח לה את המכנסיים ועשה מה שעשה וזאת כל הדרך וברגע שהגיעו לבודקה, סגר לה את המכנסיים וכאילו לא קרה דבר. </w:t>
      </w:r>
    </w:p>
    <w:p w14:paraId="105A32C9" w14:textId="77777777" w:rsidR="00F5117F" w:rsidRDefault="00F5117F">
      <w:pPr>
        <w:spacing w:after="80" w:line="320" w:lineRule="exact"/>
        <w:ind w:firstLine="283"/>
        <w:rPr>
          <w:rFonts w:hint="cs"/>
          <w:sz w:val="22"/>
          <w:rtl/>
        </w:rPr>
      </w:pPr>
    </w:p>
    <w:p w14:paraId="6F5B0329" w14:textId="77777777" w:rsidR="00F5117F" w:rsidRDefault="00F5117F">
      <w:pPr>
        <w:spacing w:after="80" w:line="320" w:lineRule="exact"/>
        <w:ind w:firstLine="283"/>
        <w:rPr>
          <w:rFonts w:hint="cs"/>
          <w:sz w:val="22"/>
          <w:rtl/>
        </w:rPr>
      </w:pPr>
      <w:r>
        <w:rPr>
          <w:rFonts w:hint="cs"/>
          <w:sz w:val="22"/>
          <w:rtl/>
        </w:rPr>
        <w:tab/>
        <w:t xml:space="preserve">השאלה איך הוא נהג? מירי אמרה ביד אחת וכשהיה צריך להחליף הילוך הוציא את היד והכניס אותה חזרה. עוד שאלה - הרי נוסעים לכרמיאל וברחובות של כרמיאל, כשעוברים על ידם מכוניות איך העז הנאשם לעשות מה שמירי אומרת כל הדרך? לא היה מודאג שרואים אותו נהגים אחרים. </w:t>
      </w:r>
    </w:p>
    <w:p w14:paraId="11953A4D" w14:textId="77777777" w:rsidR="00F5117F" w:rsidRDefault="00F5117F">
      <w:pPr>
        <w:spacing w:after="80" w:line="320" w:lineRule="exact"/>
        <w:ind w:firstLine="283"/>
        <w:rPr>
          <w:rFonts w:hint="cs"/>
          <w:sz w:val="22"/>
          <w:rtl/>
        </w:rPr>
      </w:pPr>
    </w:p>
    <w:p w14:paraId="24EA5FEF" w14:textId="77777777" w:rsidR="00F5117F" w:rsidRDefault="00F5117F">
      <w:pPr>
        <w:spacing w:after="80" w:line="320" w:lineRule="exact"/>
        <w:ind w:firstLine="283"/>
        <w:rPr>
          <w:rFonts w:hint="cs"/>
          <w:sz w:val="22"/>
          <w:rtl/>
        </w:rPr>
      </w:pPr>
      <w:r>
        <w:rPr>
          <w:rFonts w:hint="cs"/>
          <w:sz w:val="22"/>
          <w:rtl/>
        </w:rPr>
        <w:t>3.</w:t>
      </w:r>
      <w:r>
        <w:rPr>
          <w:rFonts w:hint="cs"/>
          <w:sz w:val="22"/>
          <w:rtl/>
        </w:rPr>
        <w:tab/>
        <w:t xml:space="preserve">מירי אמרה בעדותה שזה היה מעשה יום יום במשך שנים והשאלה למה לא סיפרה על זה למישהו? </w:t>
      </w:r>
    </w:p>
    <w:p w14:paraId="4E6F23FF" w14:textId="77777777" w:rsidR="00F5117F" w:rsidRDefault="00F5117F">
      <w:pPr>
        <w:spacing w:after="80" w:line="320" w:lineRule="exact"/>
        <w:ind w:firstLine="283"/>
        <w:rPr>
          <w:rFonts w:hint="cs"/>
          <w:sz w:val="22"/>
          <w:rtl/>
        </w:rPr>
      </w:pPr>
      <w:r>
        <w:rPr>
          <w:rFonts w:hint="cs"/>
          <w:sz w:val="22"/>
          <w:rtl/>
        </w:rPr>
        <w:tab/>
        <w:t xml:space="preserve">תשובתה שהיא פחדה. הנאשם היה כמו אבא. היא אמרה גם לגבי מעשי הנאשם, כשחזרה לכפר כמדריכה מחליפה, שפחדה לספר כי פחדה ממנו שיארוב לה ויכה אותה וחששה שיוציאו אותה מהכפר והנה היא אומרת דבר הפוך שהיא רצתה לעזוב, אז ממה פחדה? אם היא ידעה שלא יכולה להמשיך לעבוד בכפר והיא עוזבת, למה לא סיפרה לרזי המנהל או לסוניה העובדת הסוציאלית ובחרה דווקא לספר לאסתר מהמכבסה? </w:t>
      </w:r>
    </w:p>
    <w:p w14:paraId="18C4D51E" w14:textId="77777777" w:rsidR="00F5117F" w:rsidRDefault="00F5117F">
      <w:pPr>
        <w:spacing w:after="80" w:line="320" w:lineRule="exact"/>
        <w:ind w:firstLine="283"/>
        <w:rPr>
          <w:rFonts w:hint="cs"/>
          <w:sz w:val="22"/>
          <w:rtl/>
        </w:rPr>
      </w:pPr>
      <w:r>
        <w:rPr>
          <w:rFonts w:hint="cs"/>
          <w:sz w:val="22"/>
          <w:rtl/>
        </w:rPr>
        <w:t>4.</w:t>
      </w:r>
      <w:r>
        <w:rPr>
          <w:rFonts w:hint="cs"/>
          <w:sz w:val="22"/>
          <w:rtl/>
        </w:rPr>
        <w:tab/>
        <w:t xml:space="preserve">ענין הנסיעה לכרמיאל לקנות סיגריות אמרה מירי בעדותה שהיא ביקשה ממלי אשתו של הנאשם להסיע אותה ואז הנאשם "התנדב" להסיעה. </w:t>
      </w:r>
    </w:p>
    <w:p w14:paraId="52308D74" w14:textId="77777777" w:rsidR="00F5117F" w:rsidRDefault="00F5117F">
      <w:pPr>
        <w:spacing w:after="80" w:line="320" w:lineRule="exact"/>
        <w:ind w:firstLine="283"/>
        <w:rPr>
          <w:rFonts w:hint="cs"/>
          <w:sz w:val="22"/>
          <w:rtl/>
        </w:rPr>
      </w:pPr>
    </w:p>
    <w:p w14:paraId="2BAF85C4" w14:textId="77777777" w:rsidR="00F5117F" w:rsidRDefault="00F5117F">
      <w:pPr>
        <w:spacing w:after="80" w:line="320" w:lineRule="exact"/>
        <w:ind w:firstLine="283"/>
        <w:rPr>
          <w:rFonts w:hint="cs"/>
          <w:sz w:val="22"/>
          <w:rtl/>
        </w:rPr>
      </w:pPr>
      <w:r>
        <w:rPr>
          <w:rFonts w:hint="cs"/>
          <w:sz w:val="22"/>
          <w:rtl/>
        </w:rPr>
        <w:tab/>
        <w:t>לא רק שמלי לא אישרה דבריה של מירי, שביקשה ממנה להסיעה, אלא העד עמוס יהודה, שגם הוא מדריך, העיד (בעמוד 189) שהיא, מירי, ביקשה ממנו להסיע אותה לכרמיאל לקנות סיגריות. הוא העיד שבדר"כ לא עושה דברים כאלה. הוא פגש את הנאשם עם הבן שלו ועוד חניך ושאל אותו אם נוסע לכרמיאל. אמר שכן. שאל אותו "אם לא אכפת לו לקחת את מירי לקנות סיגריות". חיים הסכים לקחת אותה , היה איתו הבן שלו ועוד חניך.</w:t>
      </w:r>
      <w:r>
        <w:rPr>
          <w:color w:val="FFFFFF"/>
          <w:sz w:val="4"/>
          <w:szCs w:val="4"/>
          <w:rtl/>
        </w:rPr>
        <w:t>נ</w:t>
      </w:r>
    </w:p>
    <w:p w14:paraId="07AB75E4" w14:textId="77777777" w:rsidR="00F5117F" w:rsidRDefault="00F5117F">
      <w:pPr>
        <w:spacing w:after="80" w:line="320" w:lineRule="exact"/>
        <w:ind w:firstLine="283"/>
        <w:rPr>
          <w:rFonts w:hint="cs"/>
          <w:sz w:val="22"/>
          <w:rtl/>
        </w:rPr>
      </w:pPr>
      <w:r>
        <w:rPr>
          <w:rFonts w:hint="cs"/>
          <w:sz w:val="22"/>
          <w:rtl/>
        </w:rPr>
        <w:tab/>
      </w:r>
    </w:p>
    <w:p w14:paraId="57D65C75" w14:textId="77777777" w:rsidR="00F5117F" w:rsidRDefault="00F5117F">
      <w:pPr>
        <w:spacing w:after="80" w:line="320" w:lineRule="exact"/>
        <w:ind w:firstLine="283"/>
        <w:rPr>
          <w:rFonts w:hint="cs"/>
          <w:sz w:val="22"/>
          <w:rtl/>
        </w:rPr>
      </w:pPr>
      <w:r>
        <w:rPr>
          <w:rFonts w:hint="cs"/>
          <w:sz w:val="22"/>
          <w:rtl/>
        </w:rPr>
        <w:tab/>
        <w:t xml:space="preserve">מעדותו של עמוס יהודה, שעובד במשטרת ישראל, ואשר עדותו לא נסתרה, ברור שהנאשם הסכים לקחת את מירי לאחר שהוא, עמוס יהודה, ביקש ממנו, ולא הנאשם הציע למירי להסיע אותה. </w:t>
      </w:r>
    </w:p>
    <w:p w14:paraId="55A5C9EC" w14:textId="77777777" w:rsidR="00F5117F" w:rsidRDefault="00F5117F">
      <w:pPr>
        <w:spacing w:after="80" w:line="320" w:lineRule="exact"/>
        <w:ind w:firstLine="283"/>
        <w:rPr>
          <w:rFonts w:hint="cs"/>
          <w:sz w:val="22"/>
          <w:rtl/>
        </w:rPr>
      </w:pPr>
    </w:p>
    <w:p w14:paraId="54403F45" w14:textId="77777777" w:rsidR="00F5117F" w:rsidRDefault="00F5117F">
      <w:pPr>
        <w:spacing w:after="80" w:line="320" w:lineRule="exact"/>
        <w:ind w:firstLine="283"/>
        <w:rPr>
          <w:rFonts w:hint="cs"/>
          <w:sz w:val="22"/>
          <w:rtl/>
        </w:rPr>
      </w:pPr>
      <w:r>
        <w:rPr>
          <w:rFonts w:hint="cs"/>
          <w:sz w:val="22"/>
          <w:rtl/>
        </w:rPr>
        <w:tab/>
        <w:t xml:space="preserve">עדותו של עמוס יהודה מוכיחה גם שמירי נסעה עם חיים, הנאשם, לא לבד, אלא עם הבן שלו ועוד חניך. </w:t>
      </w:r>
    </w:p>
    <w:p w14:paraId="3FC8206B" w14:textId="77777777" w:rsidR="00F5117F" w:rsidRDefault="00F5117F">
      <w:pPr>
        <w:spacing w:after="80" w:line="320" w:lineRule="exact"/>
        <w:ind w:firstLine="283"/>
        <w:rPr>
          <w:rFonts w:hint="cs"/>
          <w:sz w:val="22"/>
          <w:rtl/>
        </w:rPr>
      </w:pPr>
    </w:p>
    <w:p w14:paraId="7B90875A" w14:textId="77777777" w:rsidR="00F5117F" w:rsidRDefault="00F5117F">
      <w:pPr>
        <w:spacing w:after="80" w:line="320" w:lineRule="exact"/>
        <w:ind w:firstLine="283"/>
        <w:rPr>
          <w:rFonts w:hint="cs"/>
          <w:sz w:val="22"/>
          <w:rtl/>
        </w:rPr>
      </w:pPr>
      <w:r>
        <w:rPr>
          <w:rFonts w:hint="cs"/>
          <w:sz w:val="22"/>
          <w:rtl/>
        </w:rPr>
        <w:tab/>
        <w:t xml:space="preserve">העד עמוס אמר בעדותו הראשית כי הוא הכיר את מירי כמדריכה מחליפה והיתה מחליפה את אשתו. היא סיפרה כל מיני סיפורים על העבודה שלה. אולם לא סיפרה על מעשיו של הנאשם אתה. </w:t>
      </w:r>
    </w:p>
    <w:p w14:paraId="72A589C5" w14:textId="77777777" w:rsidR="00F5117F" w:rsidRDefault="00F5117F">
      <w:pPr>
        <w:spacing w:after="80" w:line="320" w:lineRule="exact"/>
        <w:ind w:firstLine="283"/>
        <w:rPr>
          <w:rFonts w:hint="cs"/>
          <w:sz w:val="22"/>
          <w:rtl/>
        </w:rPr>
      </w:pPr>
    </w:p>
    <w:p w14:paraId="53A330FE" w14:textId="77777777" w:rsidR="00F5117F" w:rsidRDefault="00F5117F">
      <w:pPr>
        <w:spacing w:after="80" w:line="320" w:lineRule="exact"/>
        <w:ind w:firstLine="283"/>
        <w:rPr>
          <w:rFonts w:hint="cs"/>
          <w:sz w:val="22"/>
          <w:rtl/>
        </w:rPr>
      </w:pPr>
      <w:r>
        <w:rPr>
          <w:rFonts w:hint="cs"/>
          <w:sz w:val="22"/>
          <w:rtl/>
        </w:rPr>
        <w:tab/>
        <w:t xml:space="preserve">כשהוגשה התלונה שאל אותה בעמוד 189: </w:t>
      </w:r>
    </w:p>
    <w:p w14:paraId="369B65CD" w14:textId="77777777" w:rsidR="00F5117F" w:rsidRDefault="00F5117F">
      <w:pPr>
        <w:spacing w:after="80" w:line="320" w:lineRule="exact"/>
        <w:ind w:firstLine="283"/>
        <w:rPr>
          <w:rFonts w:hint="cs"/>
          <w:sz w:val="22"/>
          <w:rtl/>
        </w:rPr>
      </w:pPr>
    </w:p>
    <w:p w14:paraId="029D4809" w14:textId="77777777" w:rsidR="00F5117F" w:rsidRDefault="00F5117F">
      <w:pPr>
        <w:spacing w:after="80" w:line="320" w:lineRule="exact"/>
        <w:ind w:firstLine="283"/>
        <w:rPr>
          <w:rFonts w:hint="cs"/>
          <w:b/>
          <w:bCs/>
          <w:sz w:val="22"/>
          <w:rtl/>
        </w:rPr>
      </w:pPr>
      <w:r>
        <w:rPr>
          <w:rFonts w:hint="cs"/>
          <w:sz w:val="22"/>
          <w:rtl/>
        </w:rPr>
        <w:tab/>
        <w:t>”</w:t>
      </w:r>
      <w:r>
        <w:rPr>
          <w:rFonts w:hint="cs"/>
          <w:b/>
          <w:bCs/>
          <w:sz w:val="22"/>
          <w:rtl/>
        </w:rPr>
        <w:t xml:space="preserve">שאלתי למה דוקא עכשיו, אמרה זו החלטה שלי. אני עושה מה שאני רוצה". </w:t>
      </w:r>
    </w:p>
    <w:p w14:paraId="66E13D96" w14:textId="77777777" w:rsidR="00F5117F" w:rsidRDefault="00F5117F">
      <w:pPr>
        <w:spacing w:after="80" w:line="320" w:lineRule="exact"/>
        <w:ind w:firstLine="283"/>
        <w:rPr>
          <w:rFonts w:hint="cs"/>
          <w:b/>
          <w:bCs/>
          <w:sz w:val="22"/>
          <w:rtl/>
        </w:rPr>
      </w:pPr>
    </w:p>
    <w:p w14:paraId="6A0485CC" w14:textId="77777777" w:rsidR="00F5117F" w:rsidRDefault="00F5117F">
      <w:pPr>
        <w:spacing w:after="80" w:line="320" w:lineRule="exact"/>
        <w:ind w:firstLine="283"/>
        <w:rPr>
          <w:rFonts w:hint="cs"/>
          <w:sz w:val="22"/>
          <w:rtl/>
        </w:rPr>
      </w:pPr>
      <w:r>
        <w:rPr>
          <w:rFonts w:hint="cs"/>
          <w:b/>
          <w:bCs/>
          <w:sz w:val="22"/>
          <w:rtl/>
        </w:rPr>
        <w:tab/>
      </w:r>
      <w:r>
        <w:rPr>
          <w:rFonts w:hint="cs"/>
          <w:sz w:val="22"/>
          <w:rtl/>
        </w:rPr>
        <w:t xml:space="preserve">תשובה כזאת לדעתי מראה על בגרות ועל העדר פחד לספר ומירי החליטה מתי הזמן לספר. </w:t>
      </w:r>
    </w:p>
    <w:p w14:paraId="4A8DDFF1" w14:textId="77777777" w:rsidR="00F5117F" w:rsidRDefault="00F5117F">
      <w:pPr>
        <w:spacing w:after="80" w:line="320" w:lineRule="exact"/>
        <w:ind w:firstLine="283"/>
        <w:rPr>
          <w:rFonts w:hint="cs"/>
          <w:sz w:val="22"/>
          <w:rtl/>
        </w:rPr>
      </w:pPr>
    </w:p>
    <w:p w14:paraId="3FD4EB8E" w14:textId="77777777" w:rsidR="00F5117F" w:rsidRDefault="00F5117F">
      <w:pPr>
        <w:spacing w:after="80" w:line="320" w:lineRule="exact"/>
        <w:ind w:firstLine="283"/>
        <w:rPr>
          <w:rFonts w:hint="cs"/>
          <w:sz w:val="22"/>
          <w:rtl/>
        </w:rPr>
      </w:pPr>
      <w:r>
        <w:rPr>
          <w:rFonts w:hint="cs"/>
          <w:sz w:val="22"/>
          <w:rtl/>
        </w:rPr>
        <w:t>5.</w:t>
      </w:r>
      <w:r>
        <w:rPr>
          <w:rFonts w:hint="cs"/>
          <w:sz w:val="22"/>
          <w:rtl/>
        </w:rPr>
        <w:tab/>
        <w:t xml:space="preserve">הנאשם העיד שהוא אף פעם לא הסיע את מירי או חניכה אחרת לבד, תמיד היו אחרים, ובדר"כ מי מהילדים שלו ואחרים. </w:t>
      </w:r>
    </w:p>
    <w:p w14:paraId="665D799B" w14:textId="77777777" w:rsidR="00F5117F" w:rsidRDefault="00F5117F">
      <w:pPr>
        <w:spacing w:after="80" w:line="320" w:lineRule="exact"/>
        <w:ind w:firstLine="283"/>
        <w:rPr>
          <w:rFonts w:hint="cs"/>
          <w:sz w:val="22"/>
          <w:rtl/>
        </w:rPr>
      </w:pPr>
    </w:p>
    <w:p w14:paraId="2B0F130A" w14:textId="77777777" w:rsidR="00F5117F" w:rsidRDefault="00F5117F">
      <w:pPr>
        <w:spacing w:after="80" w:line="320" w:lineRule="exact"/>
        <w:ind w:firstLine="283"/>
        <w:rPr>
          <w:rFonts w:hint="cs"/>
          <w:sz w:val="22"/>
          <w:rtl/>
        </w:rPr>
      </w:pPr>
      <w:r>
        <w:rPr>
          <w:rFonts w:hint="cs"/>
          <w:sz w:val="22"/>
          <w:rtl/>
        </w:rPr>
        <w:tab/>
        <w:t>העד עמוס יהודה, בחקירתו הנגדית, חיזק את גרסתו של הנאשם שלא מסיעים חניכה לבד והוא אומר בעמוד 190:</w:t>
      </w:r>
    </w:p>
    <w:p w14:paraId="7C5A3767" w14:textId="77777777" w:rsidR="00F5117F" w:rsidRDefault="00F5117F">
      <w:pPr>
        <w:spacing w:after="80" w:line="320" w:lineRule="exact"/>
        <w:ind w:firstLine="283"/>
        <w:rPr>
          <w:rFonts w:hint="cs"/>
          <w:sz w:val="22"/>
          <w:rtl/>
        </w:rPr>
      </w:pPr>
    </w:p>
    <w:p w14:paraId="2C0C6347" w14:textId="77777777" w:rsidR="00F5117F" w:rsidRDefault="00F5117F">
      <w:pPr>
        <w:pStyle w:val="a1"/>
        <w:spacing w:after="80" w:line="320" w:lineRule="exact"/>
        <w:ind w:left="0" w:right="0" w:firstLine="283"/>
        <w:rPr>
          <w:rFonts w:hint="cs"/>
          <w:b/>
          <w:bCs/>
          <w:sz w:val="22"/>
          <w:rtl/>
        </w:rPr>
      </w:pPr>
      <w:r>
        <w:rPr>
          <w:rFonts w:hint="cs"/>
          <w:sz w:val="22"/>
          <w:rtl/>
        </w:rPr>
        <w:t>”</w:t>
      </w:r>
      <w:r>
        <w:rPr>
          <w:rFonts w:hint="cs"/>
          <w:b/>
          <w:bCs/>
          <w:sz w:val="22"/>
          <w:rtl/>
        </w:rPr>
        <w:t xml:space="preserve">ש. כשאתה אומר שהוצאת חניכים החוצה, היו פעמים שהסעת </w:t>
      </w:r>
      <w:r>
        <w:rPr>
          <w:rFonts w:hint="cs"/>
          <w:b/>
          <w:bCs/>
          <w:sz w:val="22"/>
          <w:rtl/>
        </w:rPr>
        <w:tab/>
        <w:t xml:space="preserve">חניכים לבד לעכו, כרמיאל וחוגים. </w:t>
      </w:r>
    </w:p>
    <w:p w14:paraId="7249742E" w14:textId="77777777" w:rsidR="00F5117F" w:rsidRDefault="00F5117F">
      <w:pPr>
        <w:pStyle w:val="a1"/>
        <w:spacing w:after="80" w:line="320" w:lineRule="exact"/>
        <w:ind w:left="0" w:right="0" w:firstLine="283"/>
        <w:rPr>
          <w:rFonts w:hint="cs"/>
          <w:b/>
          <w:bCs/>
          <w:sz w:val="22"/>
          <w:rtl/>
        </w:rPr>
      </w:pPr>
      <w:r>
        <w:rPr>
          <w:rFonts w:hint="cs"/>
          <w:b/>
          <w:bCs/>
          <w:sz w:val="22"/>
          <w:rtl/>
        </w:rPr>
        <w:t xml:space="preserve">ת. יש חניכים שהייתי לוקח לבד. לגבי בנות, הייתי לוקח או את </w:t>
      </w:r>
      <w:r>
        <w:rPr>
          <w:rFonts w:hint="cs"/>
          <w:b/>
          <w:bCs/>
          <w:sz w:val="22"/>
          <w:rtl/>
        </w:rPr>
        <w:tab/>
        <w:t xml:space="preserve">המדריכה, או </w:t>
      </w:r>
      <w:r>
        <w:rPr>
          <w:rFonts w:hint="cs"/>
          <w:b/>
          <w:bCs/>
          <w:sz w:val="22"/>
          <w:rtl/>
        </w:rPr>
        <w:tab/>
        <w:t xml:space="preserve">אשתי או ילד מהקבוצה". </w:t>
      </w:r>
    </w:p>
    <w:p w14:paraId="06FAFD4E" w14:textId="77777777" w:rsidR="00F5117F" w:rsidRDefault="00F5117F">
      <w:pPr>
        <w:pStyle w:val="a1"/>
        <w:spacing w:after="80" w:line="320" w:lineRule="exact"/>
        <w:ind w:left="0" w:right="0" w:firstLine="283"/>
        <w:rPr>
          <w:rFonts w:hint="cs"/>
          <w:b/>
          <w:bCs/>
          <w:sz w:val="22"/>
          <w:rtl/>
        </w:rPr>
      </w:pPr>
    </w:p>
    <w:p w14:paraId="65D43EB9" w14:textId="77777777" w:rsidR="00F5117F" w:rsidRDefault="00F5117F">
      <w:pPr>
        <w:spacing w:after="80" w:line="320" w:lineRule="exact"/>
        <w:ind w:firstLine="283"/>
        <w:rPr>
          <w:rFonts w:hint="cs"/>
          <w:sz w:val="22"/>
          <w:rtl/>
        </w:rPr>
      </w:pPr>
    </w:p>
    <w:p w14:paraId="1A77318D" w14:textId="77777777" w:rsidR="00F5117F" w:rsidRDefault="00F5117F">
      <w:pPr>
        <w:pStyle w:val="a1"/>
        <w:spacing w:after="80" w:line="320" w:lineRule="exact"/>
        <w:ind w:left="0" w:right="0" w:firstLine="283"/>
        <w:rPr>
          <w:rFonts w:hint="cs"/>
          <w:sz w:val="22"/>
          <w:rtl/>
        </w:rPr>
      </w:pPr>
    </w:p>
    <w:p w14:paraId="69B4A8BD" w14:textId="77777777" w:rsidR="00F5117F" w:rsidRDefault="00F5117F">
      <w:pPr>
        <w:pStyle w:val="a1"/>
        <w:spacing w:after="80" w:line="320" w:lineRule="exact"/>
        <w:ind w:left="0" w:right="0" w:firstLine="283"/>
        <w:rPr>
          <w:rFonts w:hint="cs"/>
          <w:sz w:val="22"/>
          <w:rtl/>
        </w:rPr>
      </w:pPr>
      <w:r>
        <w:rPr>
          <w:rFonts w:hint="cs"/>
          <w:sz w:val="22"/>
          <w:rtl/>
        </w:rPr>
        <w:t>וממשיך באותו עמוד:</w:t>
      </w:r>
    </w:p>
    <w:p w14:paraId="52BA558B" w14:textId="77777777" w:rsidR="00F5117F" w:rsidRDefault="00F5117F">
      <w:pPr>
        <w:pStyle w:val="a1"/>
        <w:spacing w:after="80" w:line="320" w:lineRule="exact"/>
        <w:ind w:left="0" w:right="0" w:firstLine="283"/>
        <w:rPr>
          <w:rFonts w:hint="cs"/>
          <w:sz w:val="22"/>
          <w:rtl/>
        </w:rPr>
      </w:pPr>
    </w:p>
    <w:p w14:paraId="51708B23" w14:textId="77777777" w:rsidR="00F5117F" w:rsidRDefault="00F5117F">
      <w:pPr>
        <w:pStyle w:val="a1"/>
        <w:spacing w:after="80" w:line="320" w:lineRule="exact"/>
        <w:ind w:left="0" w:right="0" w:firstLine="283"/>
        <w:rPr>
          <w:rFonts w:hint="cs"/>
          <w:b/>
          <w:bCs/>
          <w:sz w:val="22"/>
          <w:rtl/>
        </w:rPr>
      </w:pPr>
      <w:r>
        <w:rPr>
          <w:rFonts w:hint="cs"/>
          <w:b/>
          <w:bCs/>
          <w:sz w:val="22"/>
          <w:rtl/>
        </w:rPr>
        <w:t xml:space="preserve">"ת. כעקרון יש מגבלות. אם יש חניכה שאני צריך להסיע, כמובן </w:t>
      </w:r>
      <w:r>
        <w:rPr>
          <w:rFonts w:hint="cs"/>
          <w:b/>
          <w:bCs/>
          <w:sz w:val="22"/>
          <w:rtl/>
        </w:rPr>
        <w:tab/>
        <w:t xml:space="preserve">שלא אסיע אותה לבד. אם אני נכנס אליה לחדר, אני לא נכנס אליה </w:t>
      </w:r>
      <w:r>
        <w:rPr>
          <w:rFonts w:hint="cs"/>
          <w:b/>
          <w:bCs/>
          <w:sz w:val="22"/>
          <w:rtl/>
        </w:rPr>
        <w:tab/>
        <w:t xml:space="preserve">לבד". </w:t>
      </w:r>
    </w:p>
    <w:p w14:paraId="6596AF28" w14:textId="77777777" w:rsidR="00F5117F" w:rsidRDefault="00F5117F">
      <w:pPr>
        <w:spacing w:after="80" w:line="320" w:lineRule="exact"/>
        <w:ind w:firstLine="283"/>
        <w:rPr>
          <w:rFonts w:hint="cs"/>
          <w:sz w:val="22"/>
          <w:rtl/>
        </w:rPr>
      </w:pPr>
    </w:p>
    <w:p w14:paraId="60CA6B85" w14:textId="77777777" w:rsidR="00F5117F" w:rsidRDefault="00F5117F">
      <w:pPr>
        <w:pStyle w:val="a1"/>
        <w:spacing w:after="80" w:line="320" w:lineRule="exact"/>
        <w:ind w:left="0" w:right="0" w:firstLine="283"/>
        <w:rPr>
          <w:rFonts w:hint="cs"/>
          <w:sz w:val="22"/>
          <w:rtl/>
        </w:rPr>
      </w:pPr>
      <w:r>
        <w:rPr>
          <w:rFonts w:hint="cs"/>
          <w:sz w:val="22"/>
          <w:rtl/>
        </w:rPr>
        <w:t xml:space="preserve">מדבריו יוצא שהיו מגבלות והמדריכים, בהתאם לעדותו, היו נזהרים להסיע חניכה </w:t>
      </w:r>
      <w:r>
        <w:rPr>
          <w:rFonts w:hint="cs"/>
          <w:sz w:val="22"/>
          <w:rtl/>
        </w:rPr>
        <w:tab/>
        <w:t xml:space="preserve">לבד או להיכנס, אם  נכנסים לחדר חניכה לבד. </w:t>
      </w:r>
    </w:p>
    <w:p w14:paraId="508BACED" w14:textId="77777777" w:rsidR="00F5117F" w:rsidRDefault="00F5117F">
      <w:pPr>
        <w:pStyle w:val="a1"/>
        <w:spacing w:after="80" w:line="320" w:lineRule="exact"/>
        <w:ind w:left="0" w:right="0" w:firstLine="283"/>
        <w:rPr>
          <w:rFonts w:hint="cs"/>
          <w:sz w:val="22"/>
          <w:rtl/>
        </w:rPr>
      </w:pPr>
    </w:p>
    <w:p w14:paraId="1975D13F" w14:textId="77777777" w:rsidR="00F5117F" w:rsidRDefault="00F5117F">
      <w:pPr>
        <w:pStyle w:val="a1"/>
        <w:spacing w:after="80" w:line="320" w:lineRule="exact"/>
        <w:ind w:left="0" w:right="0" w:firstLine="283"/>
        <w:rPr>
          <w:rFonts w:hint="cs"/>
          <w:sz w:val="22"/>
          <w:rtl/>
        </w:rPr>
      </w:pPr>
      <w:r>
        <w:rPr>
          <w:rFonts w:hint="cs"/>
          <w:sz w:val="22"/>
          <w:rtl/>
        </w:rPr>
        <w:t xml:space="preserve">הנאשם ואשתו מלי העידו ברוח דבריו של עמוס יהודה. </w:t>
      </w:r>
    </w:p>
    <w:p w14:paraId="57E92CDC" w14:textId="77777777" w:rsidR="00F5117F" w:rsidRDefault="00F5117F">
      <w:pPr>
        <w:pStyle w:val="a1"/>
        <w:spacing w:after="80" w:line="320" w:lineRule="exact"/>
        <w:ind w:left="0" w:right="0" w:firstLine="283"/>
        <w:rPr>
          <w:rFonts w:hint="cs"/>
          <w:sz w:val="22"/>
          <w:rtl/>
        </w:rPr>
      </w:pPr>
    </w:p>
    <w:p w14:paraId="276ADEFF" w14:textId="77777777" w:rsidR="00F5117F" w:rsidRDefault="00F5117F">
      <w:pPr>
        <w:spacing w:after="80" w:line="320" w:lineRule="exact"/>
        <w:ind w:firstLine="283"/>
        <w:rPr>
          <w:rFonts w:hint="cs"/>
          <w:sz w:val="22"/>
          <w:rtl/>
        </w:rPr>
      </w:pPr>
      <w:r>
        <w:rPr>
          <w:rFonts w:hint="cs"/>
          <w:sz w:val="22"/>
          <w:rtl/>
        </w:rPr>
        <w:t>6.</w:t>
      </w:r>
      <w:r>
        <w:rPr>
          <w:rFonts w:hint="cs"/>
          <w:sz w:val="22"/>
          <w:rtl/>
        </w:rPr>
        <w:tab/>
        <w:t xml:space="preserve">סוניה אדלר, עו"ס, העידה ואמרה שבדיונים לגבי מירי צויין שהיא נדבקת לנאשם, מחבקת אותו והוא הרחיק אותה ממנו וביקש שתפנה למלי. זה היה לפני התלונה (ראה עמוד 125 שורה 24). </w:t>
      </w:r>
    </w:p>
    <w:p w14:paraId="49F9A5C4" w14:textId="77777777" w:rsidR="00F5117F" w:rsidRDefault="00F5117F">
      <w:pPr>
        <w:spacing w:after="80" w:line="320" w:lineRule="exact"/>
        <w:ind w:firstLine="283"/>
        <w:rPr>
          <w:rFonts w:hint="cs"/>
          <w:sz w:val="22"/>
          <w:rtl/>
        </w:rPr>
      </w:pPr>
    </w:p>
    <w:p w14:paraId="095934D6" w14:textId="77777777" w:rsidR="00F5117F" w:rsidRDefault="00F5117F">
      <w:pPr>
        <w:spacing w:after="80" w:line="320" w:lineRule="exact"/>
        <w:ind w:firstLine="283"/>
        <w:rPr>
          <w:rFonts w:hint="cs"/>
          <w:sz w:val="22"/>
          <w:rtl/>
        </w:rPr>
      </w:pPr>
      <w:r>
        <w:rPr>
          <w:rFonts w:hint="cs"/>
          <w:sz w:val="22"/>
          <w:rtl/>
        </w:rPr>
        <w:tab/>
        <w:t xml:space="preserve">סוניה אומרת בעמוד 125 על מירי: </w:t>
      </w:r>
    </w:p>
    <w:p w14:paraId="3E4CA70C" w14:textId="77777777" w:rsidR="00F5117F" w:rsidRDefault="00F5117F">
      <w:pPr>
        <w:spacing w:after="80" w:line="320" w:lineRule="exact"/>
        <w:ind w:firstLine="283"/>
        <w:rPr>
          <w:rFonts w:hint="cs"/>
          <w:sz w:val="22"/>
          <w:rtl/>
        </w:rPr>
      </w:pPr>
    </w:p>
    <w:p w14:paraId="1DB13EC5" w14:textId="77777777" w:rsidR="00F5117F" w:rsidRDefault="00F5117F">
      <w:pPr>
        <w:spacing w:after="80" w:line="320" w:lineRule="exact"/>
        <w:ind w:firstLine="283"/>
        <w:rPr>
          <w:rFonts w:hint="cs"/>
          <w:b/>
          <w:bCs/>
          <w:sz w:val="22"/>
          <w:rtl/>
        </w:rPr>
      </w:pPr>
      <w:r>
        <w:rPr>
          <w:rFonts w:hint="cs"/>
          <w:sz w:val="22"/>
          <w:rtl/>
        </w:rPr>
        <w:tab/>
      </w:r>
      <w:r>
        <w:rPr>
          <w:rFonts w:hint="cs"/>
          <w:b/>
          <w:bCs/>
          <w:sz w:val="22"/>
          <w:rtl/>
        </w:rPr>
        <w:t xml:space="preserve">"ת. היא למדה בחינוך מיוחד. היא ילדה מאוד חביבה. לה היה דמיון מפותח גם כן". </w:t>
      </w:r>
    </w:p>
    <w:p w14:paraId="33C1C304" w14:textId="77777777" w:rsidR="00F5117F" w:rsidRDefault="00F5117F">
      <w:pPr>
        <w:spacing w:after="80" w:line="320" w:lineRule="exact"/>
        <w:ind w:firstLine="283"/>
        <w:rPr>
          <w:rFonts w:hint="cs"/>
          <w:b/>
          <w:bCs/>
          <w:sz w:val="22"/>
          <w:rtl/>
        </w:rPr>
      </w:pPr>
    </w:p>
    <w:p w14:paraId="2B6333D1" w14:textId="77777777" w:rsidR="00F5117F" w:rsidRDefault="00F5117F">
      <w:pPr>
        <w:spacing w:after="80" w:line="320" w:lineRule="exact"/>
        <w:ind w:firstLine="283"/>
        <w:rPr>
          <w:rFonts w:hint="cs"/>
          <w:sz w:val="22"/>
          <w:rtl/>
        </w:rPr>
      </w:pPr>
      <w:r>
        <w:rPr>
          <w:rFonts w:hint="cs"/>
          <w:b/>
          <w:bCs/>
          <w:sz w:val="22"/>
          <w:rtl/>
        </w:rPr>
        <w:tab/>
      </w:r>
      <w:r>
        <w:rPr>
          <w:rFonts w:hint="cs"/>
          <w:sz w:val="22"/>
          <w:rtl/>
        </w:rPr>
        <w:t xml:space="preserve">ובעמוד 126, כשהיא מתייחסת לנ/3, אומרת שמירי דמיינה לעצמה בית אחר וזוג הורים ביחד, אוהבים אותה. </w:t>
      </w:r>
    </w:p>
    <w:p w14:paraId="17C797B8" w14:textId="77777777" w:rsidR="00F5117F" w:rsidRDefault="00F5117F">
      <w:pPr>
        <w:spacing w:after="80" w:line="320" w:lineRule="exact"/>
        <w:ind w:firstLine="283"/>
        <w:rPr>
          <w:rFonts w:hint="cs"/>
          <w:sz w:val="22"/>
          <w:rtl/>
        </w:rPr>
      </w:pPr>
    </w:p>
    <w:p w14:paraId="5F14298F" w14:textId="77777777" w:rsidR="00F5117F" w:rsidRDefault="00F5117F">
      <w:pPr>
        <w:spacing w:after="80" w:line="320" w:lineRule="exact"/>
        <w:ind w:firstLine="283"/>
        <w:rPr>
          <w:rFonts w:hint="cs"/>
          <w:sz w:val="22"/>
          <w:rtl/>
        </w:rPr>
      </w:pPr>
      <w:r>
        <w:rPr>
          <w:rFonts w:hint="cs"/>
          <w:sz w:val="22"/>
          <w:rtl/>
        </w:rPr>
        <w:tab/>
        <w:t xml:space="preserve">כאן המקום לציין שמירי הודתה שאמה הכתה אותה. פעם העיפה עליה מאפרה ופעם זרקה עליה כסא שפגע בה (עמוד 49 שורות 1-2). </w:t>
      </w:r>
    </w:p>
    <w:p w14:paraId="238B4A3D" w14:textId="77777777" w:rsidR="00F5117F" w:rsidRDefault="00F5117F">
      <w:pPr>
        <w:spacing w:after="80" w:line="320" w:lineRule="exact"/>
        <w:ind w:firstLine="283"/>
        <w:rPr>
          <w:rFonts w:hint="cs"/>
          <w:sz w:val="22"/>
          <w:rtl/>
        </w:rPr>
      </w:pPr>
    </w:p>
    <w:p w14:paraId="31ABC03B" w14:textId="77777777" w:rsidR="00F5117F" w:rsidRDefault="00F5117F">
      <w:pPr>
        <w:spacing w:after="80" w:line="320" w:lineRule="exact"/>
        <w:ind w:firstLine="283"/>
        <w:rPr>
          <w:rFonts w:hint="cs"/>
          <w:sz w:val="22"/>
          <w:rtl/>
        </w:rPr>
      </w:pPr>
      <w:r>
        <w:rPr>
          <w:rFonts w:hint="cs"/>
          <w:sz w:val="22"/>
          <w:rtl/>
        </w:rPr>
        <w:tab/>
        <w:t xml:space="preserve">הזכרתי זאת כדי להראות שיחסה של אמה אליה ואביה שגר בנצרת ולא מגיע לביקורים, גרמו לה לדמיין בית והורים, כפי שציינה סוניה (עמוד 126). </w:t>
      </w:r>
    </w:p>
    <w:p w14:paraId="24FA6882" w14:textId="77777777" w:rsidR="00F5117F" w:rsidRDefault="00F5117F">
      <w:pPr>
        <w:spacing w:after="80" w:line="320" w:lineRule="exact"/>
        <w:ind w:firstLine="283"/>
        <w:rPr>
          <w:rFonts w:hint="cs"/>
          <w:sz w:val="22"/>
          <w:rtl/>
        </w:rPr>
      </w:pPr>
    </w:p>
    <w:p w14:paraId="35880B3C" w14:textId="77777777" w:rsidR="00F5117F" w:rsidRDefault="00F5117F">
      <w:pPr>
        <w:spacing w:after="80" w:line="320" w:lineRule="exact"/>
        <w:ind w:firstLine="283"/>
        <w:rPr>
          <w:rFonts w:hint="cs"/>
          <w:sz w:val="22"/>
          <w:rtl/>
        </w:rPr>
      </w:pPr>
      <w:r>
        <w:rPr>
          <w:rFonts w:hint="cs"/>
          <w:sz w:val="22"/>
          <w:rtl/>
        </w:rPr>
        <w:tab/>
        <w:t xml:space="preserve">אין ספק שבחורה שמדמיינת דברים, צריך לשקול דבריה בזהירות רבה. </w:t>
      </w:r>
    </w:p>
    <w:p w14:paraId="3F23C5A1" w14:textId="77777777" w:rsidR="00F5117F" w:rsidRDefault="00F5117F">
      <w:pPr>
        <w:spacing w:after="80" w:line="320" w:lineRule="exact"/>
        <w:ind w:firstLine="283"/>
        <w:rPr>
          <w:rFonts w:hint="cs"/>
          <w:sz w:val="22"/>
          <w:rtl/>
        </w:rPr>
      </w:pPr>
    </w:p>
    <w:p w14:paraId="5A617A3E" w14:textId="77777777" w:rsidR="00F5117F" w:rsidRDefault="00F5117F">
      <w:pPr>
        <w:spacing w:after="80" w:line="320" w:lineRule="exact"/>
        <w:ind w:firstLine="283"/>
        <w:rPr>
          <w:rFonts w:hint="cs"/>
          <w:sz w:val="22"/>
          <w:rtl/>
        </w:rPr>
      </w:pPr>
      <w:r>
        <w:rPr>
          <w:rFonts w:hint="cs"/>
          <w:sz w:val="22"/>
          <w:rtl/>
        </w:rPr>
        <w:tab/>
        <w:t xml:space="preserve">אוסיף שהודתה שהיא ביקרה אצל מגדת עתידות ועסקה פעם אחת בהעלאת רוחות (בסיאנסים), אולם פחדה ולא המשיכה (עמ' 46). </w:t>
      </w:r>
    </w:p>
    <w:p w14:paraId="689B84AC" w14:textId="77777777" w:rsidR="00F5117F" w:rsidRDefault="00F5117F">
      <w:pPr>
        <w:spacing w:after="80" w:line="320" w:lineRule="exact"/>
        <w:ind w:firstLine="283"/>
        <w:rPr>
          <w:rFonts w:hint="cs"/>
          <w:sz w:val="22"/>
          <w:rtl/>
        </w:rPr>
      </w:pPr>
    </w:p>
    <w:p w14:paraId="313DA6C2" w14:textId="77777777" w:rsidR="00F5117F" w:rsidRDefault="00F5117F">
      <w:pPr>
        <w:spacing w:after="80" w:line="320" w:lineRule="exact"/>
        <w:ind w:firstLine="283"/>
        <w:rPr>
          <w:rFonts w:hint="cs"/>
          <w:sz w:val="22"/>
          <w:rtl/>
        </w:rPr>
      </w:pPr>
      <w:r>
        <w:rPr>
          <w:rFonts w:hint="cs"/>
          <w:sz w:val="22"/>
          <w:rtl/>
        </w:rPr>
        <w:t>7.</w:t>
      </w:r>
      <w:r>
        <w:rPr>
          <w:rFonts w:hint="cs"/>
          <w:sz w:val="22"/>
          <w:rtl/>
        </w:rPr>
        <w:tab/>
        <w:t>סוניה העידה, וגם עדים אחרים (מלי עובד - עמ' 165 לפרוטוקול), דיברו על כך שמירי סיפרה שיום אחד ביום האם האמא שלה באה ולקחה אותה והיא חזרה שמחה לכפר וכאשר ביררו התברר שזה לא היה (עמוד 125 שורות</w:t>
      </w:r>
    </w:p>
    <w:p w14:paraId="25332603" w14:textId="77777777" w:rsidR="00F5117F" w:rsidRDefault="00F5117F">
      <w:pPr>
        <w:spacing w:after="80" w:line="320" w:lineRule="exact"/>
        <w:ind w:firstLine="283"/>
        <w:rPr>
          <w:rFonts w:hint="cs"/>
          <w:sz w:val="22"/>
          <w:rtl/>
        </w:rPr>
      </w:pPr>
      <w:r>
        <w:rPr>
          <w:rFonts w:hint="cs"/>
          <w:sz w:val="22"/>
          <w:rtl/>
        </w:rPr>
        <w:t xml:space="preserve">27-28). </w:t>
      </w:r>
    </w:p>
    <w:p w14:paraId="36460A25" w14:textId="77777777" w:rsidR="00F5117F" w:rsidRDefault="00F5117F">
      <w:pPr>
        <w:spacing w:after="80" w:line="320" w:lineRule="exact"/>
        <w:ind w:firstLine="283"/>
        <w:rPr>
          <w:rFonts w:hint="cs"/>
          <w:sz w:val="22"/>
          <w:rtl/>
        </w:rPr>
      </w:pPr>
    </w:p>
    <w:p w14:paraId="38000B1A" w14:textId="77777777" w:rsidR="00F5117F" w:rsidRDefault="00F5117F">
      <w:pPr>
        <w:spacing w:after="80" w:line="320" w:lineRule="exact"/>
        <w:ind w:firstLine="283"/>
        <w:rPr>
          <w:rFonts w:hint="cs"/>
          <w:sz w:val="22"/>
          <w:rtl/>
        </w:rPr>
      </w:pPr>
      <w:r>
        <w:rPr>
          <w:rFonts w:hint="cs"/>
          <w:sz w:val="22"/>
          <w:rtl/>
        </w:rPr>
        <w:tab/>
        <w:t>מלי עובד העידה ואמרה בעמוד 185 כי מירי התלוננה בפניה שהחבר שלה משה גנב לה כסף מהבנק. היא בררה באמצעות חברה שלה והתברר שמירי משכה את הכספים בעצמה וכאשר מלי אמרה לה שלא נגנב לה כסף ואז מירי הסתכלה על מלי, צחקה ואמרה למלי כי היא שיקרה (עמוד 185, שורות 4-11)</w:t>
      </w:r>
    </w:p>
    <w:p w14:paraId="74B6C03B" w14:textId="77777777" w:rsidR="00F5117F" w:rsidRDefault="00F5117F">
      <w:pPr>
        <w:spacing w:after="80" w:line="320" w:lineRule="exact"/>
        <w:ind w:firstLine="283"/>
        <w:rPr>
          <w:rFonts w:hint="cs"/>
          <w:sz w:val="22"/>
          <w:rtl/>
        </w:rPr>
      </w:pPr>
    </w:p>
    <w:p w14:paraId="21F984D5" w14:textId="77777777" w:rsidR="00F5117F" w:rsidRDefault="00F5117F">
      <w:pPr>
        <w:spacing w:after="80" w:line="320" w:lineRule="exact"/>
        <w:ind w:firstLine="283"/>
        <w:rPr>
          <w:rFonts w:hint="cs"/>
          <w:sz w:val="22"/>
          <w:rtl/>
        </w:rPr>
      </w:pPr>
      <w:r>
        <w:rPr>
          <w:rFonts w:hint="cs"/>
          <w:sz w:val="22"/>
          <w:rtl/>
        </w:rPr>
        <w:tab/>
        <w:t xml:space="preserve">מירי למדה בבי"ס גורדון בעכו, הגיעה יום אחד הביתה וסיפרה שכל בוקר אישה מטיילת איתה, נותנת לה ממתקים ופרחים. זה נשמע למלי עובד מוזר, התקשרה לביה"ס, דווח לביה"ס וגם למשטרה והתברר שלא היה דבר כזה (עמוד 165 לפרוטוקול). </w:t>
      </w:r>
    </w:p>
    <w:p w14:paraId="7C699A58" w14:textId="77777777" w:rsidR="00F5117F" w:rsidRDefault="00F5117F">
      <w:pPr>
        <w:spacing w:after="80" w:line="320" w:lineRule="exact"/>
        <w:ind w:firstLine="283"/>
        <w:rPr>
          <w:rFonts w:hint="cs"/>
          <w:sz w:val="22"/>
          <w:rtl/>
        </w:rPr>
      </w:pPr>
    </w:p>
    <w:p w14:paraId="7A53204B" w14:textId="77777777" w:rsidR="00F5117F" w:rsidRDefault="00F5117F">
      <w:pPr>
        <w:spacing w:after="80" w:line="320" w:lineRule="exact"/>
        <w:ind w:firstLine="283"/>
        <w:rPr>
          <w:rFonts w:hint="cs"/>
          <w:sz w:val="22"/>
          <w:rtl/>
        </w:rPr>
      </w:pPr>
      <w:r>
        <w:rPr>
          <w:rFonts w:hint="cs"/>
          <w:sz w:val="22"/>
          <w:rtl/>
        </w:rPr>
        <w:tab/>
        <w:t xml:space="preserve">מלי עובד אמרה (בעמוד 169) כי מירי רצתה להיכנס להריון מהחבר שלה משה, כדי לתפוס אותו. </w:t>
      </w:r>
    </w:p>
    <w:p w14:paraId="620AE70A" w14:textId="77777777" w:rsidR="00F5117F" w:rsidRDefault="00F5117F">
      <w:pPr>
        <w:spacing w:after="80" w:line="320" w:lineRule="exact"/>
        <w:ind w:firstLine="283"/>
        <w:rPr>
          <w:rFonts w:hint="cs"/>
          <w:sz w:val="22"/>
          <w:rtl/>
        </w:rPr>
      </w:pPr>
    </w:p>
    <w:p w14:paraId="574E45F8" w14:textId="77777777" w:rsidR="00F5117F" w:rsidRDefault="00F5117F">
      <w:pPr>
        <w:spacing w:after="80" w:line="320" w:lineRule="exact"/>
        <w:ind w:firstLine="283"/>
        <w:rPr>
          <w:rFonts w:hint="cs"/>
          <w:sz w:val="22"/>
          <w:rtl/>
        </w:rPr>
      </w:pPr>
      <w:r>
        <w:rPr>
          <w:rFonts w:hint="cs"/>
          <w:sz w:val="22"/>
          <w:rtl/>
        </w:rPr>
        <w:tab/>
        <w:t xml:space="preserve">מירי נחקרה על כך שרצתה להיכנס להריון ממשה, החבר שלה, ללא ידיעתו. תחילה הכחישה ובחקירה החוזרת התובעת ניסתה "לתקן" את המצב ומירי ענתה לשאלה של התובעת כי משה לא יכול להוליד ילדים ולכן רצתה לבדוק את הענין ולהיכנס להריון ממנו, לפני שהם יתחתנו. </w:t>
      </w:r>
    </w:p>
    <w:p w14:paraId="70DF250A" w14:textId="77777777" w:rsidR="00F5117F" w:rsidRDefault="00F5117F">
      <w:pPr>
        <w:spacing w:after="80" w:line="320" w:lineRule="exact"/>
        <w:ind w:firstLine="283"/>
        <w:rPr>
          <w:rFonts w:hint="cs"/>
          <w:sz w:val="22"/>
          <w:rtl/>
        </w:rPr>
      </w:pPr>
    </w:p>
    <w:p w14:paraId="3B9CEAB1" w14:textId="77777777" w:rsidR="00F5117F" w:rsidRDefault="00F5117F">
      <w:pPr>
        <w:spacing w:after="80" w:line="320" w:lineRule="exact"/>
        <w:ind w:firstLine="283"/>
        <w:rPr>
          <w:rFonts w:hint="cs"/>
          <w:sz w:val="22"/>
          <w:rtl/>
        </w:rPr>
      </w:pPr>
      <w:r>
        <w:rPr>
          <w:rFonts w:hint="cs"/>
          <w:sz w:val="22"/>
          <w:rtl/>
        </w:rPr>
        <w:tab/>
        <w:t xml:space="preserve">מירי סיפרה שכאשר היתה בכפר כמדריכה מחליפה, החליפה את דבורה גל, נוכחה לדעת שדבורה גל שמה החלב במקרר שלה ולא נתנה לילדים, והיה לה סכסוך עם משפחת גל בענין (עמ' 47 שורות 5-8). </w:t>
      </w:r>
    </w:p>
    <w:p w14:paraId="0DE45E19" w14:textId="77777777" w:rsidR="00F5117F" w:rsidRDefault="00F5117F">
      <w:pPr>
        <w:spacing w:after="80" w:line="320" w:lineRule="exact"/>
        <w:ind w:firstLine="283"/>
        <w:rPr>
          <w:rFonts w:hint="cs"/>
          <w:sz w:val="22"/>
          <w:rtl/>
        </w:rPr>
      </w:pPr>
      <w:r>
        <w:rPr>
          <w:rFonts w:hint="cs"/>
          <w:sz w:val="22"/>
          <w:rtl/>
        </w:rPr>
        <w:tab/>
        <w:t xml:space="preserve">העידה דבורה גל ואמרה שמעולם לא היה דבר כזה ושהילדים במשפחתון היו יכולים לפתוח גם את המקרר של המשפחה ולקחת ממנו. לא היה לה מקרר נעול וכי האשמה כזאת של מירי תמוהה בעיניה (עמ' 146 שורות 13-14). </w:t>
      </w:r>
    </w:p>
    <w:p w14:paraId="0CFA97BD" w14:textId="77777777" w:rsidR="00F5117F" w:rsidRDefault="00F5117F">
      <w:pPr>
        <w:spacing w:after="80" w:line="320" w:lineRule="exact"/>
        <w:ind w:firstLine="283"/>
        <w:rPr>
          <w:rFonts w:hint="cs"/>
          <w:sz w:val="22"/>
          <w:rtl/>
        </w:rPr>
      </w:pPr>
    </w:p>
    <w:p w14:paraId="049BD90C" w14:textId="77777777" w:rsidR="00F5117F" w:rsidRDefault="00F5117F">
      <w:pPr>
        <w:spacing w:after="80" w:line="320" w:lineRule="exact"/>
        <w:ind w:firstLine="283"/>
        <w:rPr>
          <w:rFonts w:hint="cs"/>
          <w:sz w:val="22"/>
          <w:rtl/>
        </w:rPr>
      </w:pPr>
      <w:r>
        <w:rPr>
          <w:rFonts w:hint="cs"/>
          <w:sz w:val="22"/>
          <w:rtl/>
        </w:rPr>
        <w:tab/>
        <w:t xml:space="preserve">די בסיפורים הנ"ל, אשר סיפרה מירי, והתברר שהם לא אמת, כדי לעורר ספק בדבריה של מירי למעשיו של חיים, הנאשם, ושצריך לשקול דבריה בזהירות גדולה. </w:t>
      </w:r>
    </w:p>
    <w:p w14:paraId="69E25B5A" w14:textId="77777777" w:rsidR="00F5117F" w:rsidRDefault="00F5117F">
      <w:pPr>
        <w:spacing w:after="80" w:line="320" w:lineRule="exact"/>
        <w:ind w:firstLine="283"/>
        <w:rPr>
          <w:rFonts w:hint="cs"/>
          <w:sz w:val="22"/>
          <w:rtl/>
        </w:rPr>
      </w:pPr>
    </w:p>
    <w:p w14:paraId="2BD77C2A" w14:textId="77777777" w:rsidR="00F5117F" w:rsidRDefault="00F5117F">
      <w:pPr>
        <w:spacing w:after="80" w:line="320" w:lineRule="exact"/>
        <w:ind w:firstLine="283"/>
        <w:rPr>
          <w:rFonts w:hint="cs"/>
          <w:sz w:val="22"/>
          <w:rtl/>
        </w:rPr>
      </w:pPr>
      <w:r>
        <w:rPr>
          <w:rFonts w:hint="cs"/>
          <w:sz w:val="22"/>
          <w:rtl/>
        </w:rPr>
        <w:tab/>
        <w:t xml:space="preserve">האישום השני מייחס לנאשם שהוא עשה מעשים מגונים באיילת ביטון, בכך שנגע באיבר מינה מעל לבגדיה, וזאת במשפחתון ובמהלך נסיעות מחוץ למשפחתון. </w:t>
      </w:r>
    </w:p>
    <w:p w14:paraId="04C32364" w14:textId="77777777" w:rsidR="00F5117F" w:rsidRDefault="00F5117F">
      <w:pPr>
        <w:spacing w:after="80" w:line="320" w:lineRule="exact"/>
        <w:ind w:firstLine="283"/>
        <w:rPr>
          <w:rFonts w:hint="cs"/>
          <w:sz w:val="22"/>
          <w:rtl/>
        </w:rPr>
      </w:pPr>
      <w:r>
        <w:rPr>
          <w:sz w:val="22"/>
        </w:rPr>
        <w:tab/>
      </w:r>
      <w:r>
        <w:rPr>
          <w:rFonts w:hint="cs"/>
          <w:sz w:val="22"/>
          <w:rtl/>
        </w:rPr>
        <w:t xml:space="preserve">העידה איילת (עמוד 16 ואילך) ואמרה שהגיעה למשפחתון מכתה א' עד ט', כשהוחלט שתעבור למשפחה אומנת ותלמד בקיבוץ גבעת חיים איחוד. זה היה במאי 1995 שהיה ראיון ראשון לצורך קבלתה במשפחה אומנת בחדרה. </w:t>
      </w:r>
    </w:p>
    <w:p w14:paraId="4D31556C" w14:textId="77777777" w:rsidR="00F5117F" w:rsidRDefault="00F5117F">
      <w:pPr>
        <w:spacing w:after="80" w:line="320" w:lineRule="exact"/>
        <w:ind w:firstLine="283"/>
        <w:rPr>
          <w:rFonts w:hint="cs"/>
          <w:sz w:val="22"/>
          <w:rtl/>
        </w:rPr>
      </w:pPr>
    </w:p>
    <w:p w14:paraId="78A6DC82" w14:textId="77777777" w:rsidR="00F5117F" w:rsidRDefault="00F5117F">
      <w:pPr>
        <w:spacing w:after="80" w:line="320" w:lineRule="exact"/>
        <w:ind w:firstLine="283"/>
        <w:rPr>
          <w:rFonts w:hint="cs"/>
          <w:sz w:val="22"/>
          <w:rtl/>
        </w:rPr>
      </w:pPr>
      <w:r>
        <w:rPr>
          <w:rFonts w:hint="cs"/>
          <w:sz w:val="22"/>
          <w:rtl/>
        </w:rPr>
        <w:tab/>
        <w:t xml:space="preserve">איילת סיפרה שכאשר היתה בגיל 12 שנים בערך, חיים המדריך נגע בה באבריה הצנועים. זה היה קורה בסלון, כשישבו לראות טלויזיה. הילדים היו מביאים שמיכות להתכסות. חיים היה מכניס היד שלו מתחת לשמיכה ונוגע באבר המין שלה. היתה לבושה בגדים. הוא נגע מעל הבגדים (עמ' 7). </w:t>
      </w:r>
    </w:p>
    <w:p w14:paraId="346663FC" w14:textId="77777777" w:rsidR="00F5117F" w:rsidRDefault="00F5117F">
      <w:pPr>
        <w:spacing w:after="80" w:line="320" w:lineRule="exact"/>
        <w:ind w:firstLine="283"/>
        <w:rPr>
          <w:rFonts w:hint="cs"/>
          <w:sz w:val="22"/>
          <w:rtl/>
        </w:rPr>
      </w:pPr>
    </w:p>
    <w:p w14:paraId="57167EA8" w14:textId="77777777" w:rsidR="00F5117F" w:rsidRDefault="00F5117F">
      <w:pPr>
        <w:spacing w:after="80" w:line="320" w:lineRule="exact"/>
        <w:ind w:firstLine="283"/>
        <w:rPr>
          <w:rFonts w:hint="cs"/>
          <w:sz w:val="22"/>
          <w:rtl/>
        </w:rPr>
      </w:pPr>
      <w:r>
        <w:rPr>
          <w:rFonts w:hint="cs"/>
          <w:sz w:val="22"/>
          <w:rtl/>
        </w:rPr>
        <w:tab/>
        <w:t xml:space="preserve">היתה פעם אחת שזה קרה בחדר כשהיו משכיבים את הילדים לישון. הוא היה מכניס היד מתחת לשמיכה ונוגע באיבר המין. </w:t>
      </w:r>
    </w:p>
    <w:p w14:paraId="1505D125" w14:textId="77777777" w:rsidR="00F5117F" w:rsidRDefault="00F5117F">
      <w:pPr>
        <w:spacing w:after="80" w:line="320" w:lineRule="exact"/>
        <w:ind w:firstLine="283"/>
        <w:rPr>
          <w:rFonts w:hint="cs"/>
          <w:sz w:val="22"/>
          <w:rtl/>
        </w:rPr>
      </w:pPr>
    </w:p>
    <w:p w14:paraId="1B353151" w14:textId="77777777" w:rsidR="00F5117F" w:rsidRDefault="00F5117F">
      <w:pPr>
        <w:spacing w:after="80" w:line="320" w:lineRule="exact"/>
        <w:ind w:firstLine="283"/>
        <w:rPr>
          <w:rFonts w:hint="cs"/>
          <w:sz w:val="22"/>
          <w:rtl/>
        </w:rPr>
      </w:pPr>
      <w:r>
        <w:rPr>
          <w:rFonts w:hint="cs"/>
          <w:sz w:val="22"/>
          <w:rtl/>
        </w:rPr>
        <w:tab/>
        <w:t xml:space="preserve">היו מקרים שהיה אוסף אותה מביה"ס בעכו. לפעמים היתה יושבת מקדימה וגם באוטו היה נוגע לה באיבר המין. נגע באיבר מינה גם כאשר הגיעה מביה"ס למשפחתון ולא היה שם אף אחד. </w:t>
      </w:r>
    </w:p>
    <w:p w14:paraId="62B19EBB" w14:textId="77777777" w:rsidR="00F5117F" w:rsidRDefault="00F5117F">
      <w:pPr>
        <w:spacing w:after="80" w:line="320" w:lineRule="exact"/>
        <w:ind w:firstLine="283"/>
        <w:rPr>
          <w:rFonts w:hint="cs"/>
          <w:sz w:val="22"/>
          <w:rtl/>
        </w:rPr>
      </w:pPr>
    </w:p>
    <w:p w14:paraId="53234F83" w14:textId="77777777" w:rsidR="00F5117F" w:rsidRDefault="00F5117F">
      <w:pPr>
        <w:spacing w:after="80" w:line="320" w:lineRule="exact"/>
        <w:ind w:firstLine="283"/>
        <w:rPr>
          <w:rFonts w:hint="cs"/>
          <w:sz w:val="22"/>
          <w:rtl/>
        </w:rPr>
      </w:pPr>
      <w:r>
        <w:rPr>
          <w:rFonts w:hint="cs"/>
          <w:sz w:val="22"/>
          <w:rtl/>
        </w:rPr>
        <w:tab/>
        <w:t xml:space="preserve">מקרה נוסף, כשהיו בטיול בחוף דוגית, נכנסו למים ואז נגע באיבר המין שלה, והפעם מתחת לבגד הים. </w:t>
      </w:r>
    </w:p>
    <w:p w14:paraId="0CAE3DCB" w14:textId="77777777" w:rsidR="00F5117F" w:rsidRDefault="00F5117F">
      <w:pPr>
        <w:spacing w:after="80" w:line="320" w:lineRule="exact"/>
        <w:ind w:firstLine="283"/>
        <w:rPr>
          <w:rFonts w:hint="cs"/>
          <w:sz w:val="22"/>
          <w:rtl/>
        </w:rPr>
      </w:pPr>
    </w:p>
    <w:p w14:paraId="13854920" w14:textId="77777777" w:rsidR="00F5117F" w:rsidRDefault="00F5117F">
      <w:pPr>
        <w:spacing w:after="80" w:line="320" w:lineRule="exact"/>
        <w:ind w:firstLine="283"/>
        <w:rPr>
          <w:rFonts w:hint="cs"/>
          <w:sz w:val="22"/>
          <w:rtl/>
        </w:rPr>
      </w:pPr>
      <w:r>
        <w:rPr>
          <w:rFonts w:hint="cs"/>
          <w:sz w:val="22"/>
          <w:rtl/>
        </w:rPr>
        <w:tab/>
        <w:t xml:space="preserve">למרות שבעדותה הראשית לא אמרה שנגע לה בחזה וגם בכתב האישום לא נכתב שנגע לה בחזה, אמרה בפני בחקירתה שהיא נזכרת כי פעם נגע לה בחזה. </w:t>
      </w:r>
    </w:p>
    <w:p w14:paraId="7B5302D3" w14:textId="77777777" w:rsidR="00F5117F" w:rsidRDefault="00F5117F">
      <w:pPr>
        <w:spacing w:after="80" w:line="320" w:lineRule="exact"/>
        <w:ind w:firstLine="283"/>
        <w:rPr>
          <w:rFonts w:hint="cs"/>
          <w:sz w:val="22"/>
          <w:rtl/>
        </w:rPr>
      </w:pPr>
    </w:p>
    <w:p w14:paraId="3AA04D51" w14:textId="77777777" w:rsidR="00F5117F" w:rsidRDefault="00F5117F">
      <w:pPr>
        <w:spacing w:after="80" w:line="320" w:lineRule="exact"/>
        <w:ind w:firstLine="283"/>
        <w:rPr>
          <w:rFonts w:hint="cs"/>
          <w:sz w:val="22"/>
          <w:rtl/>
        </w:rPr>
      </w:pPr>
      <w:r>
        <w:rPr>
          <w:rFonts w:hint="cs"/>
          <w:sz w:val="22"/>
          <w:rtl/>
        </w:rPr>
        <w:tab/>
      </w:r>
    </w:p>
    <w:p w14:paraId="32C2EF39" w14:textId="77777777" w:rsidR="00F5117F" w:rsidRDefault="00F5117F">
      <w:pPr>
        <w:spacing w:after="80" w:line="320" w:lineRule="exact"/>
        <w:ind w:firstLine="283"/>
        <w:rPr>
          <w:rFonts w:hint="cs"/>
          <w:sz w:val="22"/>
          <w:rtl/>
        </w:rPr>
      </w:pPr>
    </w:p>
    <w:p w14:paraId="7B602C87" w14:textId="77777777" w:rsidR="00F5117F" w:rsidRDefault="00F5117F">
      <w:pPr>
        <w:spacing w:after="80" w:line="320" w:lineRule="exact"/>
        <w:ind w:firstLine="283"/>
        <w:rPr>
          <w:rFonts w:hint="cs"/>
          <w:sz w:val="22"/>
          <w:rtl/>
        </w:rPr>
      </w:pPr>
      <w:r>
        <w:rPr>
          <w:rFonts w:hint="cs"/>
          <w:sz w:val="22"/>
          <w:rtl/>
        </w:rPr>
        <w:t xml:space="preserve">איילת אומרת בעמוד 7 לפרוטוקול כי: </w:t>
      </w:r>
    </w:p>
    <w:p w14:paraId="33993A8B" w14:textId="77777777" w:rsidR="00F5117F" w:rsidRDefault="00F5117F">
      <w:pPr>
        <w:spacing w:after="80" w:line="320" w:lineRule="exact"/>
        <w:ind w:firstLine="283"/>
        <w:rPr>
          <w:rFonts w:hint="cs"/>
          <w:sz w:val="22"/>
          <w:rtl/>
        </w:rPr>
      </w:pPr>
    </w:p>
    <w:p w14:paraId="1867B7F2" w14:textId="77777777" w:rsidR="00F5117F" w:rsidRDefault="00F5117F">
      <w:pPr>
        <w:pStyle w:val="a1"/>
        <w:spacing w:after="80" w:line="320" w:lineRule="exact"/>
        <w:ind w:left="0" w:right="0" w:firstLine="283"/>
        <w:rPr>
          <w:rFonts w:hint="cs"/>
          <w:b/>
          <w:bCs/>
          <w:sz w:val="22"/>
          <w:rtl/>
        </w:rPr>
      </w:pPr>
      <w:r>
        <w:rPr>
          <w:rFonts w:hint="cs"/>
          <w:sz w:val="22"/>
          <w:rtl/>
        </w:rPr>
        <w:t>”</w:t>
      </w:r>
      <w:r>
        <w:rPr>
          <w:rFonts w:hint="cs"/>
          <w:b/>
          <w:bCs/>
          <w:sz w:val="22"/>
          <w:rtl/>
        </w:rPr>
        <w:t xml:space="preserve">היו מקרים שהייתי מורידה לו את היד והיה מחזיר בכח". </w:t>
      </w:r>
    </w:p>
    <w:p w14:paraId="5E088366" w14:textId="77777777" w:rsidR="00F5117F" w:rsidRDefault="00F5117F">
      <w:pPr>
        <w:pStyle w:val="a1"/>
        <w:spacing w:after="80" w:line="320" w:lineRule="exact"/>
        <w:ind w:left="0" w:right="0" w:firstLine="283"/>
        <w:rPr>
          <w:rFonts w:hint="cs"/>
          <w:b/>
          <w:bCs/>
          <w:sz w:val="22"/>
          <w:rtl/>
        </w:rPr>
      </w:pPr>
    </w:p>
    <w:p w14:paraId="07A5BAA6" w14:textId="77777777" w:rsidR="00F5117F" w:rsidRDefault="00F5117F">
      <w:pPr>
        <w:pStyle w:val="a1"/>
        <w:spacing w:after="80" w:line="320" w:lineRule="exact"/>
        <w:ind w:left="0" w:right="0" w:firstLine="283"/>
        <w:rPr>
          <w:rFonts w:hint="cs"/>
          <w:sz w:val="22"/>
          <w:rtl/>
        </w:rPr>
      </w:pPr>
      <w:r>
        <w:rPr>
          <w:rFonts w:hint="cs"/>
          <w:sz w:val="22"/>
          <w:rtl/>
        </w:rPr>
        <w:t xml:space="preserve">מעשיו של הנאשם עם איילת, לדבריה, נמשכו מהיותה בגיל 12 ועד שעזבה. זאת אומרת, וכך כתוב בכתב האישום, משנת 1993 עד 1995. </w:t>
      </w:r>
    </w:p>
    <w:p w14:paraId="7BF61691" w14:textId="77777777" w:rsidR="00F5117F" w:rsidRDefault="00F5117F">
      <w:pPr>
        <w:pStyle w:val="a1"/>
        <w:spacing w:after="80" w:line="320" w:lineRule="exact"/>
        <w:ind w:left="0" w:right="0" w:firstLine="283"/>
        <w:rPr>
          <w:rFonts w:hint="cs"/>
          <w:sz w:val="22"/>
          <w:rtl/>
        </w:rPr>
      </w:pPr>
    </w:p>
    <w:p w14:paraId="2ACCB595" w14:textId="77777777" w:rsidR="00F5117F" w:rsidRDefault="00F5117F">
      <w:pPr>
        <w:pStyle w:val="a1"/>
        <w:spacing w:after="80" w:line="320" w:lineRule="exact"/>
        <w:ind w:left="0" w:right="0" w:firstLine="283"/>
        <w:rPr>
          <w:rFonts w:hint="cs"/>
          <w:sz w:val="22"/>
          <w:rtl/>
        </w:rPr>
      </w:pPr>
      <w:r>
        <w:rPr>
          <w:rFonts w:hint="cs"/>
          <w:sz w:val="22"/>
          <w:rtl/>
        </w:rPr>
        <w:t>היא לא דיברה על זה כי לא היה לה נעים לדבר על זה, התביישה (עמ' 7 שורה 17).</w:t>
      </w:r>
      <w:r>
        <w:rPr>
          <w:color w:val="FFFFFF"/>
          <w:sz w:val="4"/>
          <w:szCs w:val="4"/>
          <w:rtl/>
        </w:rPr>
        <w:t>ב</w:t>
      </w:r>
    </w:p>
    <w:p w14:paraId="0A5EE72E" w14:textId="77777777" w:rsidR="00F5117F" w:rsidRDefault="00F5117F">
      <w:pPr>
        <w:pStyle w:val="a1"/>
        <w:spacing w:after="80" w:line="320" w:lineRule="exact"/>
        <w:ind w:left="0" w:right="0" w:firstLine="283"/>
        <w:rPr>
          <w:rFonts w:hint="cs"/>
          <w:sz w:val="22"/>
          <w:rtl/>
        </w:rPr>
      </w:pPr>
      <w:r>
        <w:rPr>
          <w:rFonts w:hint="cs"/>
          <w:sz w:val="22"/>
          <w:rtl/>
        </w:rPr>
        <w:t xml:space="preserve">ואיך בכל זאת הגיע הענין להגשת תלונה במשטרה? </w:t>
      </w:r>
    </w:p>
    <w:p w14:paraId="75D77F36" w14:textId="77777777" w:rsidR="00F5117F" w:rsidRDefault="00F5117F">
      <w:pPr>
        <w:pStyle w:val="a1"/>
        <w:spacing w:after="80" w:line="320" w:lineRule="exact"/>
        <w:ind w:left="0" w:right="0" w:firstLine="283"/>
        <w:rPr>
          <w:rFonts w:hint="cs"/>
          <w:sz w:val="22"/>
          <w:rtl/>
        </w:rPr>
      </w:pPr>
    </w:p>
    <w:p w14:paraId="673840F6" w14:textId="77777777" w:rsidR="00F5117F" w:rsidRDefault="00F5117F">
      <w:pPr>
        <w:pStyle w:val="a1"/>
        <w:spacing w:after="80" w:line="320" w:lineRule="exact"/>
        <w:ind w:left="0" w:right="0" w:firstLine="283"/>
        <w:rPr>
          <w:rFonts w:hint="cs"/>
          <w:sz w:val="22"/>
          <w:rtl/>
        </w:rPr>
      </w:pPr>
      <w:r>
        <w:rPr>
          <w:rFonts w:hint="cs"/>
          <w:sz w:val="22"/>
          <w:rtl/>
        </w:rPr>
        <w:t xml:space="preserve">לפי דברי איילת, היא נסעה בחופש הגדול לאמה. האמא שמה לב שמשהו לא בסדר איתה ושאלה אותה מה קרה, ואז איילת סיפרה לה על המדריך. אז נסעו לכפר הילדים ואמה הראשונה שסיפרה לרזי המנהל, והענין הגיע לעובדת הסוציאלית, אוסנת סבוראי, והיתה תלונה במשטרה. </w:t>
      </w:r>
    </w:p>
    <w:p w14:paraId="7421116E" w14:textId="77777777" w:rsidR="00F5117F" w:rsidRDefault="00F5117F">
      <w:pPr>
        <w:pStyle w:val="a1"/>
        <w:spacing w:after="80" w:line="320" w:lineRule="exact"/>
        <w:ind w:left="0" w:right="0" w:firstLine="283"/>
        <w:rPr>
          <w:rFonts w:hint="cs"/>
          <w:sz w:val="22"/>
          <w:rtl/>
        </w:rPr>
      </w:pPr>
    </w:p>
    <w:p w14:paraId="33A690AA" w14:textId="77777777" w:rsidR="00F5117F" w:rsidRDefault="00F5117F">
      <w:pPr>
        <w:pStyle w:val="a1"/>
        <w:spacing w:after="80" w:line="320" w:lineRule="exact"/>
        <w:ind w:left="0" w:right="0" w:firstLine="283"/>
        <w:rPr>
          <w:rFonts w:hint="cs"/>
          <w:sz w:val="22"/>
          <w:rtl/>
        </w:rPr>
      </w:pPr>
      <w:r>
        <w:rPr>
          <w:rFonts w:hint="cs"/>
          <w:sz w:val="22"/>
          <w:rtl/>
        </w:rPr>
        <w:t xml:space="preserve">הנאשם כמו לגבי מירי, הכחיש גם המעשים המיוחסים לו כאילו עשה לאיילת. </w:t>
      </w:r>
    </w:p>
    <w:p w14:paraId="18088C39" w14:textId="77777777" w:rsidR="00F5117F" w:rsidRDefault="00F5117F">
      <w:pPr>
        <w:pStyle w:val="a1"/>
        <w:spacing w:after="80" w:line="320" w:lineRule="exact"/>
        <w:ind w:left="0" w:right="0" w:firstLine="283"/>
        <w:rPr>
          <w:rFonts w:hint="cs"/>
          <w:sz w:val="22"/>
          <w:rtl/>
        </w:rPr>
      </w:pPr>
    </w:p>
    <w:p w14:paraId="1AF81E9B" w14:textId="77777777" w:rsidR="00F5117F" w:rsidRDefault="00F5117F">
      <w:pPr>
        <w:spacing w:after="80" w:line="320" w:lineRule="exact"/>
        <w:ind w:firstLine="283"/>
        <w:rPr>
          <w:rFonts w:hint="cs"/>
          <w:sz w:val="22"/>
          <w:rtl/>
        </w:rPr>
      </w:pPr>
      <w:r>
        <w:rPr>
          <w:rFonts w:hint="cs"/>
          <w:sz w:val="22"/>
          <w:rtl/>
        </w:rPr>
        <w:t xml:space="preserve">כשאני שוקל את העדויות שהושמעו בפני, כמו לגבי מירי, כך גם לגבי איילת, מתעוררות מספר שאלות אשר מעלות ספקות גדולים, אם אכן קרה מה שאיילת </w:t>
      </w:r>
    </w:p>
    <w:p w14:paraId="3BBAE71E" w14:textId="77777777" w:rsidR="00F5117F" w:rsidRDefault="00F5117F">
      <w:pPr>
        <w:spacing w:after="80" w:line="320" w:lineRule="exact"/>
        <w:ind w:firstLine="283"/>
        <w:rPr>
          <w:rFonts w:hint="cs"/>
          <w:sz w:val="22"/>
          <w:rtl/>
        </w:rPr>
      </w:pPr>
    </w:p>
    <w:p w14:paraId="0C413654" w14:textId="77777777" w:rsidR="00F5117F" w:rsidRDefault="00F5117F">
      <w:pPr>
        <w:spacing w:after="80" w:line="320" w:lineRule="exact"/>
        <w:ind w:firstLine="283"/>
        <w:rPr>
          <w:rFonts w:hint="cs"/>
          <w:sz w:val="22"/>
          <w:rtl/>
        </w:rPr>
      </w:pPr>
      <w:r>
        <w:rPr>
          <w:rFonts w:hint="cs"/>
          <w:sz w:val="22"/>
          <w:rtl/>
        </w:rPr>
        <w:t>מספרת, ולהלן הפירוט:</w:t>
      </w:r>
    </w:p>
    <w:p w14:paraId="3CCDF27B" w14:textId="77777777" w:rsidR="00F5117F" w:rsidRDefault="00F5117F">
      <w:pPr>
        <w:spacing w:after="80" w:line="320" w:lineRule="exact"/>
        <w:ind w:firstLine="283"/>
        <w:rPr>
          <w:rFonts w:hint="cs"/>
          <w:sz w:val="22"/>
          <w:rtl/>
        </w:rPr>
      </w:pPr>
    </w:p>
    <w:p w14:paraId="43DC3AD7" w14:textId="77777777" w:rsidR="00F5117F" w:rsidRDefault="00F5117F">
      <w:pPr>
        <w:spacing w:after="80" w:line="320" w:lineRule="exact"/>
        <w:ind w:firstLine="283"/>
        <w:rPr>
          <w:rFonts w:hint="cs"/>
          <w:sz w:val="22"/>
          <w:rtl/>
        </w:rPr>
      </w:pPr>
      <w:r>
        <w:rPr>
          <w:rFonts w:hint="cs"/>
          <w:sz w:val="22"/>
          <w:rtl/>
        </w:rPr>
        <w:t>1.</w:t>
      </w:r>
      <w:r>
        <w:rPr>
          <w:rFonts w:hint="cs"/>
          <w:sz w:val="22"/>
          <w:rtl/>
        </w:rPr>
        <w:tab/>
        <w:t xml:space="preserve">איילת לא אהבה ללכת לאמה בחופשים, ולמרות זאת הגיעה לאמה. נשאלת השאלה למה אמה לא שמה לב שמשהו כל כך לא בסדר אצל איילת ,עד לחופש האחרון, ומתי זה? כאשר הצוות הטיפולי החליט להעביר את איילת מכפר הילדים בכרמיאל למשפחה אומנת. </w:t>
      </w:r>
    </w:p>
    <w:p w14:paraId="72CA21FE" w14:textId="77777777" w:rsidR="00F5117F" w:rsidRDefault="00F5117F">
      <w:pPr>
        <w:spacing w:after="80" w:line="320" w:lineRule="exact"/>
        <w:ind w:firstLine="283"/>
        <w:rPr>
          <w:rFonts w:hint="cs"/>
          <w:sz w:val="22"/>
          <w:rtl/>
        </w:rPr>
      </w:pPr>
      <w:r>
        <w:rPr>
          <w:rFonts w:hint="cs"/>
          <w:sz w:val="22"/>
          <w:rtl/>
        </w:rPr>
        <w:t xml:space="preserve">להעברה הזאת התנגדה גם אמה של איילת וגם איילת בהתחלה. </w:t>
      </w:r>
    </w:p>
    <w:p w14:paraId="4F870FF3" w14:textId="77777777" w:rsidR="00F5117F" w:rsidRDefault="00F5117F">
      <w:pPr>
        <w:spacing w:after="80" w:line="320" w:lineRule="exact"/>
        <w:ind w:firstLine="283"/>
        <w:rPr>
          <w:rFonts w:hint="cs"/>
          <w:sz w:val="22"/>
          <w:rtl/>
        </w:rPr>
      </w:pPr>
    </w:p>
    <w:p w14:paraId="0B7BAEBA" w14:textId="77777777" w:rsidR="00F5117F" w:rsidRDefault="00F5117F">
      <w:pPr>
        <w:spacing w:after="80" w:line="320" w:lineRule="exact"/>
        <w:ind w:firstLine="283"/>
        <w:rPr>
          <w:rFonts w:hint="cs"/>
          <w:sz w:val="22"/>
          <w:rtl/>
        </w:rPr>
      </w:pPr>
      <w:r>
        <w:rPr>
          <w:rFonts w:hint="cs"/>
          <w:sz w:val="22"/>
          <w:rtl/>
        </w:rPr>
        <w:t xml:space="preserve">מלי עובד היתה נוכחת בשיחת טלפון של אמה של איילת ושמעה את חיים - </w:t>
      </w:r>
      <w:r>
        <w:rPr>
          <w:rFonts w:hint="cs"/>
          <w:sz w:val="22"/>
          <w:rtl/>
        </w:rPr>
        <w:tab/>
        <w:t xml:space="preserve">הנאשם - אומר לה שזו לא החלטה שלנו. היתה טריקת טלפון. חיים אמר </w:t>
      </w:r>
      <w:r>
        <w:rPr>
          <w:rFonts w:hint="cs"/>
          <w:sz w:val="22"/>
          <w:rtl/>
        </w:rPr>
        <w:tab/>
        <w:t xml:space="preserve">למלי שאמה של איילת אמרה לו: "אתם תשלמו ביוקר".  (עמוד 163 </w:t>
      </w:r>
      <w:r>
        <w:rPr>
          <w:rFonts w:hint="cs"/>
          <w:sz w:val="22"/>
          <w:rtl/>
        </w:rPr>
        <w:tab/>
        <w:t>לפרוטוקול). המסקנה ברורה !</w:t>
      </w:r>
    </w:p>
    <w:p w14:paraId="22EADA0F" w14:textId="77777777" w:rsidR="00F5117F" w:rsidRDefault="00F5117F">
      <w:pPr>
        <w:spacing w:after="80" w:line="320" w:lineRule="exact"/>
        <w:ind w:firstLine="283"/>
        <w:rPr>
          <w:rFonts w:hint="cs"/>
          <w:sz w:val="22"/>
          <w:rtl/>
        </w:rPr>
      </w:pPr>
    </w:p>
    <w:p w14:paraId="26BC25AD" w14:textId="77777777" w:rsidR="00F5117F" w:rsidRDefault="00F5117F">
      <w:pPr>
        <w:spacing w:after="80" w:line="320" w:lineRule="exact"/>
        <w:ind w:firstLine="283"/>
        <w:rPr>
          <w:rFonts w:hint="cs"/>
          <w:sz w:val="22"/>
          <w:rtl/>
        </w:rPr>
      </w:pPr>
      <w:r>
        <w:rPr>
          <w:rFonts w:hint="cs"/>
          <w:sz w:val="22"/>
          <w:rtl/>
        </w:rPr>
        <w:t>2.</w:t>
      </w:r>
      <w:r>
        <w:rPr>
          <w:rFonts w:hint="cs"/>
          <w:sz w:val="22"/>
          <w:rtl/>
        </w:rPr>
        <w:tab/>
        <w:t xml:space="preserve">מלי כהן, חברתה הטובה של איילת ושותפה שלה לחדר, אמרה שאיילת </w:t>
      </w:r>
      <w:r>
        <w:rPr>
          <w:rFonts w:hint="cs"/>
          <w:sz w:val="22"/>
          <w:rtl/>
        </w:rPr>
        <w:tab/>
        <w:t xml:space="preserve">היתה תמיד שומרת לחיים מקום לשבת על ידה, לראות טלויזיה. גם מלי </w:t>
      </w:r>
      <w:r>
        <w:rPr>
          <w:rFonts w:hint="cs"/>
          <w:sz w:val="22"/>
          <w:rtl/>
        </w:rPr>
        <w:tab/>
        <w:t xml:space="preserve">רצתה לשבת על ידו וכך היו </w:t>
      </w:r>
      <w:r>
        <w:rPr>
          <w:rFonts w:hint="cs"/>
          <w:sz w:val="22"/>
          <w:rtl/>
        </w:rPr>
        <w:tab/>
        <w:t xml:space="preserve">שתיהן יושבות על יד חיים, כל אחת מהצד. </w:t>
      </w:r>
    </w:p>
    <w:p w14:paraId="1AFE287B" w14:textId="77777777" w:rsidR="00F5117F" w:rsidRDefault="00F5117F">
      <w:pPr>
        <w:spacing w:after="80" w:line="320" w:lineRule="exact"/>
        <w:ind w:firstLine="283"/>
        <w:rPr>
          <w:rFonts w:hint="cs"/>
          <w:sz w:val="22"/>
          <w:rtl/>
        </w:rPr>
      </w:pPr>
    </w:p>
    <w:p w14:paraId="2363A6DD" w14:textId="77777777" w:rsidR="00F5117F" w:rsidRDefault="00F5117F">
      <w:pPr>
        <w:spacing w:after="80" w:line="320" w:lineRule="exact"/>
        <w:ind w:firstLine="283"/>
        <w:rPr>
          <w:rFonts w:hint="cs"/>
          <w:sz w:val="22"/>
          <w:rtl/>
        </w:rPr>
      </w:pPr>
      <w:r>
        <w:rPr>
          <w:rFonts w:hint="cs"/>
          <w:sz w:val="22"/>
          <w:rtl/>
        </w:rPr>
        <w:tab/>
        <w:t xml:space="preserve">אם אכן הנאשם עשה מה שמיוחס לו ונגע לאיילת באיבר מינה והיא היתה </w:t>
      </w:r>
      <w:r>
        <w:rPr>
          <w:rFonts w:hint="cs"/>
          <w:sz w:val="22"/>
          <w:rtl/>
        </w:rPr>
        <w:tab/>
        <w:t>מורידה לו את היד והוא מחזיר את היד בכח, למה שמרה לו מקום על ידה?</w:t>
      </w:r>
    </w:p>
    <w:p w14:paraId="41053E42" w14:textId="77777777" w:rsidR="00F5117F" w:rsidRDefault="00F5117F">
      <w:pPr>
        <w:spacing w:after="80" w:line="320" w:lineRule="exact"/>
        <w:ind w:firstLine="283"/>
        <w:rPr>
          <w:rFonts w:hint="cs"/>
          <w:sz w:val="22"/>
          <w:rtl/>
        </w:rPr>
      </w:pPr>
    </w:p>
    <w:p w14:paraId="013238E1" w14:textId="77777777" w:rsidR="00F5117F" w:rsidRDefault="00F5117F">
      <w:pPr>
        <w:spacing w:after="80" w:line="320" w:lineRule="exact"/>
        <w:ind w:firstLine="283"/>
        <w:rPr>
          <w:rFonts w:hint="cs"/>
          <w:sz w:val="22"/>
          <w:rtl/>
        </w:rPr>
      </w:pPr>
      <w:r>
        <w:rPr>
          <w:rFonts w:hint="cs"/>
          <w:sz w:val="22"/>
          <w:rtl/>
        </w:rPr>
        <w:tab/>
        <w:t xml:space="preserve">אותה שאלה נשאלת למה ישבה ברכב על ידו ולא אחורה, אם בכלל היתה </w:t>
      </w:r>
      <w:r>
        <w:rPr>
          <w:rFonts w:hint="cs"/>
          <w:sz w:val="22"/>
          <w:rtl/>
        </w:rPr>
        <w:tab/>
        <w:t xml:space="preserve">ברכב אתו לבד? </w:t>
      </w:r>
    </w:p>
    <w:p w14:paraId="7EBCCD7A" w14:textId="77777777" w:rsidR="00F5117F" w:rsidRDefault="00F5117F">
      <w:pPr>
        <w:spacing w:after="80" w:line="320" w:lineRule="exact"/>
        <w:ind w:firstLine="283"/>
        <w:rPr>
          <w:rFonts w:hint="cs"/>
          <w:sz w:val="22"/>
          <w:rtl/>
        </w:rPr>
      </w:pPr>
    </w:p>
    <w:p w14:paraId="2C23B4F0" w14:textId="77777777" w:rsidR="00F5117F" w:rsidRDefault="00F5117F">
      <w:pPr>
        <w:spacing w:after="80" w:line="320" w:lineRule="exact"/>
        <w:ind w:firstLine="283"/>
        <w:rPr>
          <w:sz w:val="22"/>
          <w:rtl/>
        </w:rPr>
      </w:pPr>
      <w:r>
        <w:rPr>
          <w:rFonts w:hint="cs"/>
          <w:sz w:val="22"/>
          <w:rtl/>
        </w:rPr>
        <w:tab/>
        <w:t xml:space="preserve">מלי עובד העידה, ועדותה לא נסתרה, שאף פעם חיים לא הביא את איילת </w:t>
      </w:r>
      <w:r>
        <w:rPr>
          <w:rFonts w:hint="cs"/>
          <w:sz w:val="22"/>
          <w:rtl/>
        </w:rPr>
        <w:tab/>
        <w:t xml:space="preserve">מעכו לבד ואם אסף אותה, זה היה עם מלי עובד ולא לבד (עמוד 165 ו-185 </w:t>
      </w:r>
      <w:r>
        <w:rPr>
          <w:rFonts w:hint="cs"/>
          <w:sz w:val="22"/>
          <w:rtl/>
        </w:rPr>
        <w:tab/>
        <w:t xml:space="preserve">לפרוטוקול). </w:t>
      </w:r>
    </w:p>
    <w:p w14:paraId="70E124B1" w14:textId="77777777" w:rsidR="00F5117F" w:rsidRDefault="00F5117F">
      <w:pPr>
        <w:spacing w:after="80" w:line="320" w:lineRule="exact"/>
        <w:ind w:firstLine="283"/>
        <w:rPr>
          <w:rFonts w:hint="cs"/>
          <w:sz w:val="22"/>
          <w:rtl/>
        </w:rPr>
      </w:pPr>
    </w:p>
    <w:p w14:paraId="08497B69" w14:textId="77777777" w:rsidR="00F5117F" w:rsidRDefault="00F5117F">
      <w:pPr>
        <w:spacing w:after="80" w:line="320" w:lineRule="exact"/>
        <w:ind w:firstLine="283"/>
        <w:rPr>
          <w:rFonts w:hint="cs"/>
          <w:sz w:val="22"/>
          <w:rtl/>
        </w:rPr>
      </w:pPr>
      <w:r>
        <w:rPr>
          <w:rFonts w:hint="cs"/>
          <w:sz w:val="22"/>
          <w:rtl/>
        </w:rPr>
        <w:tab/>
        <w:t xml:space="preserve">כפי שציינתי, לגבי מירי לא היו מקרים שחניכה נסעה עם חיים לבד. תמיד </w:t>
      </w:r>
      <w:r>
        <w:rPr>
          <w:rFonts w:hint="cs"/>
          <w:sz w:val="22"/>
          <w:rtl/>
        </w:rPr>
        <w:tab/>
        <w:t xml:space="preserve">נסעו הילדים שלו או חניך אחר. </w:t>
      </w:r>
    </w:p>
    <w:p w14:paraId="06102E36" w14:textId="77777777" w:rsidR="00F5117F" w:rsidRDefault="00F5117F">
      <w:pPr>
        <w:spacing w:after="80" w:line="320" w:lineRule="exact"/>
        <w:ind w:firstLine="283"/>
        <w:rPr>
          <w:rFonts w:hint="cs"/>
          <w:sz w:val="22"/>
          <w:rtl/>
        </w:rPr>
      </w:pPr>
      <w:r>
        <w:rPr>
          <w:rFonts w:hint="cs"/>
          <w:sz w:val="22"/>
          <w:rtl/>
        </w:rPr>
        <w:tab/>
        <w:t xml:space="preserve">אני מציין שגם מלי כהן העידה שכך היה. </w:t>
      </w:r>
    </w:p>
    <w:p w14:paraId="35C97089" w14:textId="77777777" w:rsidR="00F5117F" w:rsidRDefault="00F5117F">
      <w:pPr>
        <w:spacing w:after="80" w:line="320" w:lineRule="exact"/>
        <w:ind w:firstLine="283"/>
        <w:rPr>
          <w:rFonts w:hint="cs"/>
          <w:sz w:val="22"/>
          <w:rtl/>
        </w:rPr>
      </w:pPr>
    </w:p>
    <w:p w14:paraId="0BEF03FA" w14:textId="77777777" w:rsidR="00F5117F" w:rsidRDefault="00F5117F">
      <w:pPr>
        <w:spacing w:after="80" w:line="320" w:lineRule="exact"/>
        <w:ind w:firstLine="283"/>
        <w:rPr>
          <w:rFonts w:hint="cs"/>
          <w:sz w:val="22"/>
          <w:rtl/>
        </w:rPr>
      </w:pPr>
      <w:r>
        <w:rPr>
          <w:rFonts w:hint="cs"/>
          <w:sz w:val="22"/>
          <w:rtl/>
        </w:rPr>
        <w:t>3.</w:t>
      </w:r>
      <w:r>
        <w:rPr>
          <w:rFonts w:hint="cs"/>
          <w:sz w:val="22"/>
          <w:rtl/>
        </w:rPr>
        <w:tab/>
        <w:t xml:space="preserve">המקרים עליהם הצביעה איילת, שהנאשם היה נוגע באיבר מינה היו בנוכחות אחרים, אם זה בצפיה בטלויזיה ואם זה בחוף דוגית, ואם זה כשהיה משכיב אותן ונשאלת השאלה איך זה שאף אחד לא הרגיש? </w:t>
      </w:r>
    </w:p>
    <w:p w14:paraId="6B7836E1" w14:textId="77777777" w:rsidR="00F5117F" w:rsidRDefault="00F5117F">
      <w:pPr>
        <w:spacing w:after="80" w:line="320" w:lineRule="exact"/>
        <w:ind w:firstLine="283"/>
        <w:rPr>
          <w:rFonts w:hint="cs"/>
          <w:sz w:val="22"/>
          <w:rtl/>
        </w:rPr>
      </w:pPr>
    </w:p>
    <w:p w14:paraId="7DDE4441" w14:textId="77777777" w:rsidR="00F5117F" w:rsidRDefault="00F5117F">
      <w:pPr>
        <w:spacing w:after="80" w:line="320" w:lineRule="exact"/>
        <w:ind w:firstLine="283"/>
        <w:rPr>
          <w:rFonts w:hint="cs"/>
          <w:sz w:val="22"/>
          <w:rtl/>
        </w:rPr>
      </w:pPr>
      <w:r>
        <w:rPr>
          <w:rFonts w:hint="cs"/>
          <w:sz w:val="22"/>
          <w:rtl/>
        </w:rPr>
        <w:tab/>
        <w:t xml:space="preserve">בזמן ההשכבה איילת אמרה שחברתה לחדר היתה יכולה לראות והיא לא יודעת אם אכן חברתה ראתה. </w:t>
      </w:r>
    </w:p>
    <w:p w14:paraId="52ED6ED1" w14:textId="77777777" w:rsidR="00F5117F" w:rsidRDefault="00F5117F">
      <w:pPr>
        <w:spacing w:after="80" w:line="320" w:lineRule="exact"/>
        <w:ind w:firstLine="283"/>
        <w:rPr>
          <w:rFonts w:hint="cs"/>
          <w:sz w:val="22"/>
          <w:rtl/>
        </w:rPr>
      </w:pPr>
    </w:p>
    <w:p w14:paraId="79C135D8" w14:textId="77777777" w:rsidR="00F5117F" w:rsidRDefault="00F5117F">
      <w:pPr>
        <w:spacing w:after="80" w:line="320" w:lineRule="exact"/>
        <w:ind w:firstLine="283"/>
        <w:rPr>
          <w:rFonts w:hint="cs"/>
          <w:sz w:val="22"/>
          <w:rtl/>
        </w:rPr>
      </w:pPr>
      <w:r>
        <w:rPr>
          <w:rFonts w:hint="cs"/>
          <w:sz w:val="22"/>
          <w:rtl/>
        </w:rPr>
        <w:tab/>
        <w:t xml:space="preserve">חברתה מלי כהן העידה ואמרה שלא רק שלא ראתה שהנאשם נגע באיבר מינה של איילת, אלא שהנאשם לא היה משכיב אותן, הן מספיק גדולות כדי לשכב לבד וכך עשו. </w:t>
      </w:r>
    </w:p>
    <w:p w14:paraId="043B8B38" w14:textId="77777777" w:rsidR="00F5117F" w:rsidRDefault="00F5117F">
      <w:pPr>
        <w:spacing w:after="80" w:line="320" w:lineRule="exact"/>
        <w:ind w:firstLine="283"/>
        <w:rPr>
          <w:rFonts w:hint="cs"/>
          <w:sz w:val="22"/>
          <w:rtl/>
        </w:rPr>
      </w:pPr>
    </w:p>
    <w:p w14:paraId="7B589E9C" w14:textId="77777777" w:rsidR="00F5117F" w:rsidRDefault="00F5117F">
      <w:pPr>
        <w:spacing w:after="80" w:line="320" w:lineRule="exact"/>
        <w:ind w:firstLine="283"/>
        <w:rPr>
          <w:rFonts w:hint="cs"/>
          <w:sz w:val="22"/>
          <w:rtl/>
        </w:rPr>
      </w:pPr>
      <w:r>
        <w:rPr>
          <w:rFonts w:hint="cs"/>
          <w:sz w:val="22"/>
          <w:rtl/>
        </w:rPr>
        <w:t>4.</w:t>
      </w:r>
      <w:r>
        <w:rPr>
          <w:rFonts w:hint="cs"/>
          <w:sz w:val="22"/>
          <w:rtl/>
        </w:rPr>
        <w:tab/>
        <w:t xml:space="preserve">מלי כהן העידה ותארה את אהבתה של איילת לחיים, איך היתה קופצת עליו, מחבקת ומנשקת אותו והוסיפה שגם היא, מלי כהן, היתה מחכה איתה ורצתה לשבת על יד חיים והיתה מנשקת אותו (עמוד 51 שורות 23-24). </w:t>
      </w:r>
    </w:p>
    <w:p w14:paraId="11C9BA84" w14:textId="77777777" w:rsidR="00F5117F" w:rsidRDefault="00F5117F">
      <w:pPr>
        <w:spacing w:after="80" w:line="320" w:lineRule="exact"/>
        <w:ind w:firstLine="283"/>
        <w:rPr>
          <w:rFonts w:hint="cs"/>
          <w:sz w:val="22"/>
          <w:rtl/>
        </w:rPr>
      </w:pPr>
    </w:p>
    <w:p w14:paraId="0305068A" w14:textId="77777777" w:rsidR="00F5117F" w:rsidRDefault="00F5117F">
      <w:pPr>
        <w:spacing w:after="80" w:line="320" w:lineRule="exact"/>
        <w:ind w:firstLine="283"/>
        <w:rPr>
          <w:rFonts w:hint="cs"/>
          <w:sz w:val="22"/>
          <w:rtl/>
        </w:rPr>
      </w:pPr>
    </w:p>
    <w:p w14:paraId="72D89287" w14:textId="77777777" w:rsidR="00F5117F" w:rsidRDefault="00F5117F">
      <w:pPr>
        <w:spacing w:after="80" w:line="320" w:lineRule="exact"/>
        <w:ind w:firstLine="283"/>
        <w:rPr>
          <w:rFonts w:hint="cs"/>
          <w:sz w:val="22"/>
          <w:rtl/>
        </w:rPr>
      </w:pPr>
    </w:p>
    <w:p w14:paraId="797A404D" w14:textId="77777777" w:rsidR="00F5117F" w:rsidRDefault="00F5117F">
      <w:pPr>
        <w:spacing w:after="80" w:line="320" w:lineRule="exact"/>
        <w:ind w:firstLine="283"/>
        <w:rPr>
          <w:rFonts w:hint="cs"/>
          <w:sz w:val="22"/>
          <w:rtl/>
        </w:rPr>
      </w:pPr>
      <w:r>
        <w:rPr>
          <w:rFonts w:hint="cs"/>
          <w:sz w:val="22"/>
          <w:rtl/>
        </w:rPr>
        <w:tab/>
        <w:t xml:space="preserve">איילת היתה נצמדת לחיים ולא היה נעים לו שהוא נאלץ לדחוף אותה מעליו. </w:t>
      </w:r>
    </w:p>
    <w:p w14:paraId="6201B318" w14:textId="77777777" w:rsidR="00F5117F" w:rsidRDefault="00F5117F">
      <w:pPr>
        <w:spacing w:after="80" w:line="320" w:lineRule="exact"/>
        <w:ind w:firstLine="283"/>
        <w:rPr>
          <w:rFonts w:hint="cs"/>
          <w:sz w:val="22"/>
          <w:rtl/>
        </w:rPr>
      </w:pPr>
      <w:r>
        <w:rPr>
          <w:rFonts w:hint="cs"/>
          <w:sz w:val="22"/>
          <w:rtl/>
        </w:rPr>
        <w:tab/>
        <w:t xml:space="preserve">אם אכן הנאשם עשה לאיילת מה שמיוחס  לו, למה איילת לא התרחקה ממנו, ולהיפך, היא נצמדה אליו. </w:t>
      </w:r>
    </w:p>
    <w:p w14:paraId="764099EC" w14:textId="77777777" w:rsidR="00F5117F" w:rsidRDefault="00F5117F">
      <w:pPr>
        <w:spacing w:after="80" w:line="320" w:lineRule="exact"/>
        <w:ind w:firstLine="283"/>
        <w:rPr>
          <w:rFonts w:hint="cs"/>
          <w:sz w:val="22"/>
          <w:rtl/>
        </w:rPr>
      </w:pPr>
    </w:p>
    <w:p w14:paraId="275DFCC1" w14:textId="77777777" w:rsidR="00F5117F" w:rsidRDefault="00F5117F">
      <w:pPr>
        <w:spacing w:after="80" w:line="320" w:lineRule="exact"/>
        <w:ind w:firstLine="283"/>
        <w:rPr>
          <w:rFonts w:hint="cs"/>
          <w:sz w:val="22"/>
          <w:rtl/>
        </w:rPr>
      </w:pPr>
      <w:r>
        <w:rPr>
          <w:rFonts w:hint="cs"/>
          <w:sz w:val="22"/>
          <w:rtl/>
        </w:rPr>
        <w:t>5.</w:t>
      </w:r>
      <w:r>
        <w:rPr>
          <w:rFonts w:hint="cs"/>
          <w:sz w:val="22"/>
          <w:rtl/>
        </w:rPr>
        <w:tab/>
        <w:t xml:space="preserve">העידו כי איילת היתה נגררת בקלות, שקל מאוד לפתות אותה ופעם תפסו אותה עם ילד שמזמז אותה מאחורי עץ והיא הסכימה תמורת ממתקים שקיבלה ממנו. סוניה העידה (עמוד 121 שורה 22) כי הענין הועלה בשיחה שלה עם איילת ואיילת הודתה בכך. </w:t>
      </w:r>
    </w:p>
    <w:p w14:paraId="5BB64211" w14:textId="77777777" w:rsidR="00F5117F" w:rsidRDefault="00F5117F">
      <w:pPr>
        <w:spacing w:after="80" w:line="320" w:lineRule="exact"/>
        <w:ind w:firstLine="283"/>
        <w:rPr>
          <w:rFonts w:hint="cs"/>
          <w:sz w:val="22"/>
          <w:rtl/>
        </w:rPr>
      </w:pPr>
    </w:p>
    <w:p w14:paraId="7A116ABA" w14:textId="77777777" w:rsidR="00F5117F" w:rsidRDefault="00F5117F">
      <w:pPr>
        <w:spacing w:after="80" w:line="320" w:lineRule="exact"/>
        <w:ind w:firstLine="283"/>
        <w:rPr>
          <w:rFonts w:hint="cs"/>
          <w:sz w:val="22"/>
          <w:rtl/>
        </w:rPr>
      </w:pPr>
      <w:r>
        <w:rPr>
          <w:rFonts w:hint="cs"/>
          <w:sz w:val="22"/>
          <w:rtl/>
        </w:rPr>
        <w:t xml:space="preserve">אמה של איילת קיימה בבית יחסי מין חופשיים, כשאיילת רואה זאת. האמא הודתה שאיילת היתה נוכחת וראתה מקרה אונס של אמה (עמ' 123 לפרוטוקול). </w:t>
      </w:r>
    </w:p>
    <w:p w14:paraId="093858A3" w14:textId="77777777" w:rsidR="00F5117F" w:rsidRDefault="00F5117F">
      <w:pPr>
        <w:spacing w:after="80" w:line="320" w:lineRule="exact"/>
        <w:ind w:firstLine="283"/>
        <w:rPr>
          <w:rFonts w:hint="cs"/>
          <w:sz w:val="22"/>
          <w:rtl/>
        </w:rPr>
      </w:pPr>
    </w:p>
    <w:p w14:paraId="51AD0A74" w14:textId="77777777" w:rsidR="00F5117F" w:rsidRDefault="00F5117F">
      <w:pPr>
        <w:spacing w:after="80" w:line="320" w:lineRule="exact"/>
        <w:ind w:firstLine="283"/>
        <w:rPr>
          <w:rFonts w:hint="cs"/>
          <w:sz w:val="22"/>
          <w:rtl/>
        </w:rPr>
      </w:pPr>
      <w:r>
        <w:rPr>
          <w:rFonts w:hint="cs"/>
          <w:sz w:val="22"/>
          <w:rtl/>
        </w:rPr>
        <w:t xml:space="preserve">סוניה העידה שאיילת היתה מספרת על אמה ואחר כך הכחישה, כי אמה לא הרשתה לה לספר על הבית. איילת אפילו כתבה על כך במכתב נ/2. </w:t>
      </w:r>
    </w:p>
    <w:p w14:paraId="7676E88B" w14:textId="77777777" w:rsidR="00F5117F" w:rsidRDefault="00F5117F">
      <w:pPr>
        <w:spacing w:after="80" w:line="320" w:lineRule="exact"/>
        <w:ind w:firstLine="283"/>
        <w:rPr>
          <w:rFonts w:hint="cs"/>
          <w:sz w:val="22"/>
          <w:rtl/>
        </w:rPr>
      </w:pPr>
    </w:p>
    <w:p w14:paraId="4AC4059F" w14:textId="77777777" w:rsidR="00F5117F" w:rsidRDefault="00F5117F">
      <w:pPr>
        <w:spacing w:after="80" w:line="320" w:lineRule="exact"/>
        <w:ind w:firstLine="283"/>
        <w:rPr>
          <w:rFonts w:hint="cs"/>
          <w:sz w:val="22"/>
          <w:rtl/>
        </w:rPr>
      </w:pPr>
      <w:r>
        <w:rPr>
          <w:rFonts w:hint="cs"/>
          <w:sz w:val="22"/>
          <w:rtl/>
        </w:rPr>
        <w:t xml:space="preserve">איילת סיפרה על מקרה שמוטי אנס אותה מאחורי הבית של נחמני ואחר כך הכחישה שבכלל זה קרה וחזרה מהכחשתה ואמרה שמוטי והיא השתפשפו, וזה היה בהסכמתה. התברר שהיא סיפרה שמוטי אנס אותה בגלל שהאמא אמרה לה לספר. </w:t>
      </w:r>
    </w:p>
    <w:p w14:paraId="5D18789B" w14:textId="77777777" w:rsidR="00F5117F" w:rsidRDefault="00F5117F">
      <w:pPr>
        <w:spacing w:after="80" w:line="320" w:lineRule="exact"/>
        <w:ind w:firstLine="283"/>
        <w:rPr>
          <w:rFonts w:hint="cs"/>
          <w:sz w:val="22"/>
          <w:rtl/>
        </w:rPr>
      </w:pPr>
    </w:p>
    <w:p w14:paraId="0ED7B5F7" w14:textId="77777777" w:rsidR="00F5117F" w:rsidRDefault="00F5117F">
      <w:pPr>
        <w:spacing w:after="80" w:line="320" w:lineRule="exact"/>
        <w:ind w:firstLine="283"/>
        <w:rPr>
          <w:rFonts w:hint="cs"/>
          <w:sz w:val="22"/>
          <w:rtl/>
        </w:rPr>
      </w:pPr>
      <w:r>
        <w:rPr>
          <w:rFonts w:hint="cs"/>
          <w:sz w:val="22"/>
          <w:rtl/>
        </w:rPr>
        <w:t xml:space="preserve">במצב דברים כמתואר לעיל אין להוציא מכלל אפשרות שאמה של איילת, אשר אמרה לנאשם שישלם ביוקר על כך שמעבירים את איילת למשפחה אומנת, הביאה לכך שאיילת תספר על חיים מה שסיפרה. </w:t>
      </w:r>
    </w:p>
    <w:p w14:paraId="046C8E8A" w14:textId="77777777" w:rsidR="00F5117F" w:rsidRDefault="00F5117F">
      <w:pPr>
        <w:spacing w:after="80" w:line="320" w:lineRule="exact"/>
        <w:ind w:firstLine="283"/>
        <w:rPr>
          <w:rFonts w:hint="cs"/>
          <w:sz w:val="22"/>
          <w:rtl/>
        </w:rPr>
      </w:pPr>
    </w:p>
    <w:p w14:paraId="53A4F463" w14:textId="77777777" w:rsidR="00F5117F" w:rsidRDefault="00F5117F">
      <w:pPr>
        <w:spacing w:after="80" w:line="320" w:lineRule="exact"/>
        <w:ind w:firstLine="283"/>
        <w:rPr>
          <w:rFonts w:hint="cs"/>
          <w:sz w:val="22"/>
          <w:rtl/>
        </w:rPr>
      </w:pPr>
      <w:r>
        <w:rPr>
          <w:rFonts w:hint="cs"/>
          <w:sz w:val="22"/>
          <w:rtl/>
        </w:rPr>
        <w:t>6.</w:t>
      </w:r>
      <w:r>
        <w:rPr>
          <w:rFonts w:hint="cs"/>
          <w:sz w:val="22"/>
          <w:rtl/>
        </w:rPr>
        <w:tab/>
        <w:t xml:space="preserve">לא שנוי במחלוקת שלאיילת דמיון מפותח (עדות סוניה עמ' 123 שורה 20). גם חברתה הטובה של איילת מלי כהן, סיפרה על הדמיון המפותח של איילת ושלה וכי שתיהן היו להם פנטזיות ודיברה על הפנטזיות לגבי השחקן בראד פיט, שאיילת היתה מספרת מה היתה עושה לו אם היה על ידה (עמוד 153 שורות 1-3 ושורה 20). </w:t>
      </w:r>
    </w:p>
    <w:p w14:paraId="7A4052E7" w14:textId="77777777" w:rsidR="00F5117F" w:rsidRDefault="00F5117F">
      <w:pPr>
        <w:spacing w:after="80" w:line="320" w:lineRule="exact"/>
        <w:ind w:firstLine="283"/>
        <w:rPr>
          <w:rFonts w:hint="cs"/>
          <w:sz w:val="22"/>
          <w:rtl/>
        </w:rPr>
      </w:pPr>
    </w:p>
    <w:p w14:paraId="10B95910" w14:textId="77777777" w:rsidR="00F5117F" w:rsidRDefault="00F5117F">
      <w:pPr>
        <w:spacing w:after="80" w:line="320" w:lineRule="exact"/>
        <w:ind w:firstLine="283"/>
        <w:rPr>
          <w:rFonts w:hint="cs"/>
          <w:sz w:val="22"/>
          <w:rtl/>
        </w:rPr>
      </w:pPr>
      <w:r>
        <w:rPr>
          <w:rFonts w:hint="cs"/>
          <w:sz w:val="22"/>
          <w:rtl/>
        </w:rPr>
        <w:tab/>
        <w:t xml:space="preserve">מלי כהן אומרת בעמוד 153: </w:t>
      </w:r>
    </w:p>
    <w:p w14:paraId="319A7914" w14:textId="77777777" w:rsidR="00F5117F" w:rsidRDefault="00F5117F">
      <w:pPr>
        <w:spacing w:after="80" w:line="320" w:lineRule="exact"/>
        <w:ind w:firstLine="283"/>
        <w:rPr>
          <w:rFonts w:hint="cs"/>
          <w:sz w:val="22"/>
          <w:rtl/>
        </w:rPr>
      </w:pPr>
    </w:p>
    <w:p w14:paraId="0E23CBEF" w14:textId="77777777" w:rsidR="00F5117F" w:rsidRDefault="00F5117F">
      <w:pPr>
        <w:spacing w:after="80" w:line="320" w:lineRule="exact"/>
        <w:ind w:firstLine="283"/>
        <w:rPr>
          <w:rFonts w:hint="cs"/>
          <w:b/>
          <w:bCs/>
          <w:sz w:val="22"/>
          <w:rtl/>
        </w:rPr>
      </w:pPr>
      <w:r>
        <w:rPr>
          <w:rFonts w:hint="cs"/>
          <w:sz w:val="22"/>
          <w:rtl/>
        </w:rPr>
        <w:tab/>
      </w:r>
      <w:r>
        <w:rPr>
          <w:rFonts w:hint="cs"/>
          <w:b/>
          <w:bCs/>
          <w:sz w:val="22"/>
          <w:rtl/>
        </w:rPr>
        <w:t xml:space="preserve">"אחרי שנחקרתי במשטרה, הבנתי שאיילת סיפרה משהו על חיים. לא דיברתי איתה, כי חשבתי שהיא סתם אומרת דבר כזה. </w:t>
      </w:r>
    </w:p>
    <w:p w14:paraId="0E53573C" w14:textId="77777777" w:rsidR="00F5117F" w:rsidRDefault="00F5117F">
      <w:pPr>
        <w:spacing w:after="80" w:line="320" w:lineRule="exact"/>
        <w:ind w:firstLine="283"/>
        <w:rPr>
          <w:rFonts w:hint="cs"/>
          <w:b/>
          <w:bCs/>
          <w:sz w:val="22"/>
          <w:rtl/>
        </w:rPr>
      </w:pPr>
      <w:r>
        <w:rPr>
          <w:rFonts w:hint="cs"/>
          <w:b/>
          <w:bCs/>
          <w:sz w:val="22"/>
          <w:rtl/>
        </w:rPr>
        <w:tab/>
        <w:t xml:space="preserve">זה לא נראה לי הגיוני שחיים יעשה דבר כזה, כי ראינו אותו בתור אבא ותמיד היה מתייחס אלינו בצורה של אבא. אף פעם לא חשבתי שיפגע באיילת, כפי שהיא טוענת". </w:t>
      </w:r>
    </w:p>
    <w:p w14:paraId="2E46503F" w14:textId="77777777" w:rsidR="00F5117F" w:rsidRDefault="00F5117F">
      <w:pPr>
        <w:spacing w:after="80" w:line="320" w:lineRule="exact"/>
        <w:ind w:firstLine="283"/>
        <w:rPr>
          <w:rFonts w:hint="cs"/>
          <w:b/>
          <w:bCs/>
          <w:sz w:val="22"/>
          <w:rtl/>
        </w:rPr>
      </w:pPr>
    </w:p>
    <w:p w14:paraId="5A81443F" w14:textId="77777777" w:rsidR="00F5117F" w:rsidRDefault="00F5117F">
      <w:pPr>
        <w:spacing w:after="80" w:line="320" w:lineRule="exact"/>
        <w:ind w:firstLine="283"/>
        <w:rPr>
          <w:rFonts w:hint="cs"/>
          <w:sz w:val="22"/>
          <w:rtl/>
        </w:rPr>
      </w:pPr>
      <w:r>
        <w:rPr>
          <w:rFonts w:hint="cs"/>
          <w:sz w:val="22"/>
          <w:rtl/>
        </w:rPr>
        <w:tab/>
        <w:t xml:space="preserve">למלי כהן לא נראה שהנאשם יעשה מה שאיילת מספרת. </w:t>
      </w:r>
    </w:p>
    <w:p w14:paraId="2C240A0B" w14:textId="77777777" w:rsidR="00F5117F" w:rsidRDefault="00F5117F">
      <w:pPr>
        <w:spacing w:after="80" w:line="320" w:lineRule="exact"/>
        <w:ind w:firstLine="283"/>
        <w:rPr>
          <w:rFonts w:hint="cs"/>
          <w:sz w:val="22"/>
          <w:rtl/>
        </w:rPr>
      </w:pPr>
      <w:r>
        <w:rPr>
          <w:rFonts w:hint="cs"/>
          <w:b/>
          <w:bCs/>
          <w:sz w:val="22"/>
          <w:rtl/>
        </w:rPr>
        <w:tab/>
      </w:r>
      <w:r>
        <w:rPr>
          <w:rFonts w:hint="cs"/>
          <w:sz w:val="22"/>
          <w:rtl/>
        </w:rPr>
        <w:t xml:space="preserve">לעומת עדותן של כל אחת מהמתלוננות המעוררות שאלות רבות וספקות גדולים, העיד בפני הנאשם תחת אזהרה. נחקר בחקירה נגדית צולבת. עמד בחקירה. לא סתר דבריו והיה עקבי לגרסתו. </w:t>
      </w:r>
    </w:p>
    <w:p w14:paraId="7DA203B6" w14:textId="77777777" w:rsidR="00F5117F" w:rsidRDefault="00F5117F">
      <w:pPr>
        <w:spacing w:after="80" w:line="320" w:lineRule="exact"/>
        <w:ind w:firstLine="283"/>
        <w:rPr>
          <w:rFonts w:hint="cs"/>
          <w:sz w:val="22"/>
          <w:rtl/>
        </w:rPr>
      </w:pPr>
    </w:p>
    <w:p w14:paraId="4B755467" w14:textId="77777777" w:rsidR="00F5117F" w:rsidRDefault="00F5117F">
      <w:pPr>
        <w:spacing w:after="80" w:line="320" w:lineRule="exact"/>
        <w:ind w:firstLine="283"/>
        <w:rPr>
          <w:rFonts w:hint="cs"/>
          <w:sz w:val="22"/>
          <w:rtl/>
        </w:rPr>
      </w:pPr>
      <w:r>
        <w:rPr>
          <w:rFonts w:hint="cs"/>
          <w:sz w:val="22"/>
          <w:rtl/>
        </w:rPr>
        <w:tab/>
        <w:t xml:space="preserve">כמו כן, עדי ההגנה תמכו בעדותו של הנאשם וחלק מעדי ההגנה הפריכו חלקים בעדותן של המתלוננות, כמו שעשתה גב' גל דבורה, בענין ההאשמות של מירי שהיא לא נותנת לילדים במשפחתון חלב. </w:t>
      </w:r>
    </w:p>
    <w:p w14:paraId="6F33D3D9" w14:textId="77777777" w:rsidR="00F5117F" w:rsidRDefault="00F5117F">
      <w:pPr>
        <w:spacing w:after="80" w:line="320" w:lineRule="exact"/>
        <w:ind w:firstLine="283"/>
        <w:rPr>
          <w:rFonts w:hint="cs"/>
          <w:sz w:val="22"/>
          <w:rtl/>
        </w:rPr>
      </w:pPr>
    </w:p>
    <w:p w14:paraId="32532345" w14:textId="77777777" w:rsidR="00F5117F" w:rsidRDefault="00F5117F">
      <w:pPr>
        <w:spacing w:after="80" w:line="320" w:lineRule="exact"/>
        <w:ind w:firstLine="283"/>
        <w:rPr>
          <w:rFonts w:hint="cs"/>
          <w:sz w:val="22"/>
          <w:rtl/>
        </w:rPr>
      </w:pPr>
    </w:p>
    <w:p w14:paraId="3A7CD639" w14:textId="77777777" w:rsidR="00F5117F" w:rsidRDefault="00F5117F">
      <w:pPr>
        <w:spacing w:after="80" w:line="320" w:lineRule="exact"/>
        <w:ind w:firstLine="283"/>
        <w:rPr>
          <w:rFonts w:hint="cs"/>
          <w:sz w:val="22"/>
          <w:rtl/>
        </w:rPr>
      </w:pPr>
    </w:p>
    <w:p w14:paraId="62331F79" w14:textId="77777777" w:rsidR="00F5117F" w:rsidRDefault="00F5117F">
      <w:pPr>
        <w:spacing w:after="80" w:line="320" w:lineRule="exact"/>
        <w:ind w:firstLine="283"/>
        <w:rPr>
          <w:rFonts w:hint="cs"/>
          <w:sz w:val="22"/>
          <w:rtl/>
        </w:rPr>
      </w:pPr>
      <w:r>
        <w:rPr>
          <w:rFonts w:hint="cs"/>
          <w:sz w:val="22"/>
          <w:rtl/>
        </w:rPr>
        <w:tab/>
        <w:t xml:space="preserve">לאור כל האמור לעיל, אני מזכה את הנאשם מהעבירות המיוחסות לו בשני האישומים בכתב האישום בתיק זה. </w:t>
      </w:r>
    </w:p>
    <w:p w14:paraId="5E4B4BD5" w14:textId="77777777" w:rsidR="00F5117F" w:rsidRDefault="00F5117F">
      <w:pPr>
        <w:spacing w:after="80" w:line="320" w:lineRule="exact"/>
        <w:ind w:firstLine="283"/>
        <w:rPr>
          <w:rFonts w:hint="cs"/>
          <w:sz w:val="22"/>
          <w:rtl/>
        </w:rPr>
      </w:pPr>
    </w:p>
    <w:p w14:paraId="09A91348" w14:textId="77777777" w:rsidR="00F5117F" w:rsidRDefault="00F5117F">
      <w:pPr>
        <w:spacing w:after="80" w:line="320" w:lineRule="exact"/>
        <w:ind w:firstLine="283"/>
        <w:rPr>
          <w:rFonts w:hint="cs"/>
          <w:b/>
          <w:bCs/>
          <w:sz w:val="22"/>
          <w:rtl/>
        </w:rPr>
      </w:pPr>
      <w:r>
        <w:rPr>
          <w:rFonts w:hint="cs"/>
          <w:sz w:val="22"/>
          <w:rtl/>
        </w:rPr>
        <w:tab/>
      </w:r>
      <w:r>
        <w:rPr>
          <w:rFonts w:hint="cs"/>
          <w:b/>
          <w:bCs/>
          <w:sz w:val="22"/>
          <w:rtl/>
        </w:rPr>
        <w:t xml:space="preserve">זכות ערעור תוך 45 ימים מהיום. </w:t>
      </w:r>
    </w:p>
    <w:p w14:paraId="36557006" w14:textId="77777777" w:rsidR="00F5117F" w:rsidRDefault="00F5117F">
      <w:pPr>
        <w:spacing w:after="80" w:line="320" w:lineRule="exact"/>
        <w:ind w:firstLine="283"/>
        <w:rPr>
          <w:rFonts w:hint="cs"/>
          <w:b/>
          <w:bCs/>
          <w:sz w:val="22"/>
          <w:rtl/>
        </w:rPr>
      </w:pPr>
    </w:p>
    <w:p w14:paraId="06B758DF" w14:textId="77777777" w:rsidR="00F5117F" w:rsidRDefault="00F5117F">
      <w:pPr>
        <w:spacing w:after="80" w:line="320" w:lineRule="exact"/>
        <w:ind w:firstLine="283"/>
        <w:rPr>
          <w:rFonts w:hint="cs"/>
          <w:b/>
          <w:bCs/>
          <w:sz w:val="22"/>
          <w:rtl/>
        </w:rPr>
      </w:pPr>
      <w:r>
        <w:rPr>
          <w:rFonts w:hint="cs"/>
          <w:b/>
          <w:bCs/>
          <w:sz w:val="22"/>
          <w:rtl/>
        </w:rPr>
        <w:t xml:space="preserve">הודעתי על הזיכוי והנימוקים היום, 27.11.03, בנוכחות הנאשם וב"כ עו"ד יובל </w:t>
      </w:r>
    </w:p>
    <w:p w14:paraId="42D90973" w14:textId="77777777" w:rsidR="00F5117F" w:rsidRDefault="00F5117F">
      <w:pPr>
        <w:spacing w:after="80" w:line="320" w:lineRule="exact"/>
        <w:ind w:firstLine="283"/>
        <w:rPr>
          <w:rFonts w:hint="cs"/>
          <w:b/>
          <w:bCs/>
          <w:sz w:val="22"/>
          <w:rtl/>
        </w:rPr>
      </w:pPr>
      <w:r>
        <w:rPr>
          <w:rFonts w:hint="cs"/>
          <w:b/>
          <w:bCs/>
          <w:sz w:val="22"/>
          <w:rtl/>
        </w:rPr>
        <w:t xml:space="preserve">זמר ממשרד עו"ד גלעד ועו"ד גב' ענבל ברנזון - ב"כ המאשימה. </w:t>
      </w:r>
    </w:p>
    <w:p w14:paraId="1B4C6196" w14:textId="77777777" w:rsidR="00F5117F" w:rsidRDefault="00F5117F">
      <w:pPr>
        <w:spacing w:after="80" w:line="320" w:lineRule="exact"/>
        <w:ind w:firstLine="283"/>
        <w:rPr>
          <w:rFonts w:hint="cs"/>
          <w:b/>
          <w:bCs/>
          <w:sz w:val="22"/>
          <w:rtl/>
        </w:rPr>
      </w:pPr>
    </w:p>
    <w:p w14:paraId="5C48850B" w14:textId="77777777" w:rsidR="00F5117F" w:rsidRDefault="00F5117F">
      <w:pPr>
        <w:spacing w:after="80" w:line="320" w:lineRule="exact"/>
        <w:ind w:firstLine="283"/>
        <w:rPr>
          <w:rFonts w:hint="cs"/>
          <w:b/>
          <w:bCs/>
          <w:sz w:val="22"/>
          <w:rtl/>
        </w:rPr>
      </w:pPr>
      <w:r>
        <w:rPr>
          <w:rFonts w:hint="cs"/>
          <w:b/>
          <w:bCs/>
          <w:sz w:val="22"/>
          <w:rtl/>
        </w:rPr>
        <w:t xml:space="preserve">עקב שביתת הקלדניות הכרעת הדין לא היתה מודפסת וחתומה ולכן לא נמסר </w:t>
      </w:r>
    </w:p>
    <w:p w14:paraId="6524D0C2" w14:textId="77777777" w:rsidR="00F5117F" w:rsidRDefault="00F5117F">
      <w:pPr>
        <w:spacing w:after="80" w:line="320" w:lineRule="exact"/>
        <w:ind w:firstLine="283"/>
        <w:rPr>
          <w:rFonts w:hint="cs"/>
          <w:b/>
          <w:bCs/>
          <w:sz w:val="22"/>
          <w:rtl/>
        </w:rPr>
      </w:pPr>
      <w:r>
        <w:rPr>
          <w:rFonts w:hint="cs"/>
          <w:b/>
          <w:bCs/>
          <w:sz w:val="22"/>
          <w:rtl/>
        </w:rPr>
        <w:t xml:space="preserve">העתק לכל אחד מב"כ הצדדים. </w:t>
      </w:r>
    </w:p>
    <w:p w14:paraId="5069938B" w14:textId="77777777" w:rsidR="00F5117F" w:rsidRDefault="00F5117F">
      <w:pPr>
        <w:spacing w:after="80" w:line="320" w:lineRule="exact"/>
        <w:ind w:firstLine="283"/>
        <w:rPr>
          <w:rFonts w:hint="cs"/>
          <w:b/>
          <w:bCs/>
          <w:sz w:val="22"/>
          <w:rtl/>
        </w:rPr>
      </w:pPr>
    </w:p>
    <w:p w14:paraId="7D4E1901" w14:textId="77777777" w:rsidR="00F5117F" w:rsidRDefault="00F5117F">
      <w:pPr>
        <w:spacing w:after="80" w:line="320" w:lineRule="exact"/>
        <w:ind w:firstLine="283"/>
        <w:rPr>
          <w:rFonts w:hint="cs"/>
          <w:b/>
          <w:bCs/>
          <w:sz w:val="22"/>
          <w:rtl/>
        </w:rPr>
      </w:pPr>
      <w:r>
        <w:rPr>
          <w:rFonts w:hint="cs"/>
          <w:b/>
          <w:bCs/>
          <w:sz w:val="22"/>
          <w:rtl/>
        </w:rPr>
        <w:t xml:space="preserve">הכרעת הדין הודפסה היום, נחתמה על ידי היום, 15.12.03. </w:t>
      </w:r>
    </w:p>
    <w:p w14:paraId="38222F94" w14:textId="77777777" w:rsidR="00F5117F" w:rsidRDefault="00F5117F">
      <w:pPr>
        <w:spacing w:after="80" w:line="320" w:lineRule="exact"/>
        <w:ind w:firstLine="283"/>
        <w:rPr>
          <w:rFonts w:hint="cs"/>
          <w:b/>
          <w:bCs/>
          <w:sz w:val="22"/>
          <w:rtl/>
        </w:rPr>
      </w:pPr>
    </w:p>
    <w:p w14:paraId="1288101E" w14:textId="77777777" w:rsidR="00F5117F" w:rsidRDefault="00F5117F">
      <w:pPr>
        <w:spacing w:after="80" w:line="320" w:lineRule="exact"/>
        <w:ind w:firstLine="283"/>
        <w:rPr>
          <w:rFonts w:hint="cs"/>
          <w:b/>
          <w:bCs/>
          <w:sz w:val="22"/>
          <w:u w:val="single"/>
          <w:rtl/>
        </w:rPr>
      </w:pPr>
      <w:r>
        <w:rPr>
          <w:rFonts w:hint="cs"/>
          <w:b/>
          <w:bCs/>
          <w:sz w:val="22"/>
          <w:u w:val="single"/>
          <w:rtl/>
        </w:rPr>
        <w:t xml:space="preserve">המזכירות תמציא העתק לכל אחד מב"כ הצדדים.  </w:t>
      </w:r>
    </w:p>
    <w:p w14:paraId="08DF1017" w14:textId="77777777" w:rsidR="00F5117F" w:rsidRDefault="00F5117F">
      <w:pPr>
        <w:spacing w:after="80" w:line="320" w:lineRule="exact"/>
        <w:ind w:firstLine="283"/>
        <w:rPr>
          <w:rFonts w:hint="cs"/>
          <w:b/>
          <w:bCs/>
          <w:color w:val="000080"/>
          <w:sz w:val="22"/>
          <w:rtl/>
        </w:rPr>
      </w:pPr>
    </w:p>
    <w:p w14:paraId="7078F6E1" w14:textId="77777777" w:rsidR="00F5117F" w:rsidRDefault="00F5117F">
      <w:pPr>
        <w:spacing w:after="80" w:line="320" w:lineRule="exact"/>
        <w:ind w:firstLine="283"/>
        <w:rPr>
          <w:rFonts w:hint="cs"/>
          <w:b/>
          <w:bCs/>
          <w:color w:val="000080"/>
          <w:sz w:val="22"/>
          <w:rtl/>
        </w:rPr>
      </w:pPr>
    </w:p>
    <w:tbl>
      <w:tblPr>
        <w:tblW w:w="0" w:type="auto"/>
        <w:tblInd w:w="6153" w:type="dxa"/>
        <w:tblBorders>
          <w:top w:val="single" w:sz="4" w:space="0" w:color="auto"/>
        </w:tblBorders>
        <w:tblLook w:val="0000" w:firstRow="0" w:lastRow="0" w:firstColumn="0" w:lastColumn="0" w:noHBand="0" w:noVBand="0"/>
      </w:tblPr>
      <w:tblGrid>
        <w:gridCol w:w="2376"/>
      </w:tblGrid>
      <w:tr w:rsidR="00F5117F" w14:paraId="0D109C96" w14:textId="77777777">
        <w:tc>
          <w:tcPr>
            <w:tcW w:w="2376" w:type="dxa"/>
            <w:tcBorders>
              <w:top w:val="single" w:sz="4" w:space="0" w:color="auto"/>
              <w:left w:val="nil"/>
              <w:bottom w:val="nil"/>
              <w:right w:val="nil"/>
            </w:tcBorders>
          </w:tcPr>
          <w:p w14:paraId="6BA3FC3D" w14:textId="77777777" w:rsidR="00F5117F" w:rsidRDefault="00F5117F">
            <w:pPr>
              <w:spacing w:after="80" w:line="320" w:lineRule="exact"/>
              <w:ind w:firstLine="283"/>
              <w:rPr>
                <w:b/>
                <w:bCs/>
                <w:sz w:val="22"/>
              </w:rPr>
            </w:pPr>
            <w:r>
              <w:rPr>
                <w:rFonts w:hint="cs"/>
                <w:b/>
                <w:bCs/>
                <w:sz w:val="22"/>
                <w:rtl/>
              </w:rPr>
              <w:t>כמאל חיר, שופט</w:t>
            </w:r>
          </w:p>
        </w:tc>
      </w:tr>
    </w:tbl>
    <w:p w14:paraId="5153D3AC" w14:textId="77777777" w:rsidR="00F5117F" w:rsidRDefault="00F5117F">
      <w:pPr>
        <w:spacing w:after="80" w:line="320" w:lineRule="exact"/>
        <w:ind w:firstLine="283"/>
        <w:rPr>
          <w:rFonts w:hint="cs"/>
          <w:sz w:val="22"/>
        </w:rPr>
      </w:pPr>
    </w:p>
    <w:p w14:paraId="17EC5BA2" w14:textId="77777777" w:rsidR="00F5117F" w:rsidRDefault="00F5117F">
      <w:pPr>
        <w:spacing w:after="80" w:line="320" w:lineRule="exact"/>
        <w:ind w:firstLine="283"/>
        <w:rPr>
          <w:rFonts w:hint="cs"/>
          <w:sz w:val="22"/>
          <w:rtl/>
        </w:rPr>
      </w:pPr>
      <w:r>
        <w:rPr>
          <w:rFonts w:hint="cs"/>
          <w:sz w:val="22"/>
          <w:rtl/>
        </w:rPr>
        <w:t>ל.א</w:t>
      </w:r>
    </w:p>
    <w:p w14:paraId="618409C6" w14:textId="77777777" w:rsidR="00F5117F" w:rsidRDefault="00F5117F">
      <w:pPr>
        <w:spacing w:after="80" w:line="320" w:lineRule="exact"/>
        <w:ind w:firstLine="283"/>
        <w:rPr>
          <w:sz w:val="22"/>
        </w:rPr>
      </w:pPr>
      <w:r>
        <w:rPr>
          <w:sz w:val="22"/>
          <w:rtl/>
        </w:rPr>
        <w:t>נוסח זה כפוף לשינויי עריכה וניסוח</w:t>
      </w:r>
    </w:p>
    <w:sectPr w:rsidR="00F5117F">
      <w:headerReference w:type="even" r:id="rId12"/>
      <w:headerReference w:type="default" r:id="rId13"/>
      <w:footerReference w:type="even" r:id="rId14"/>
      <w:footerReference w:type="default" r:id="rId15"/>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FD935" w14:textId="77777777" w:rsidR="007E6635" w:rsidRDefault="007E6635">
      <w:pPr>
        <w:spacing w:line="240" w:lineRule="auto"/>
      </w:pPr>
      <w:r>
        <w:separator/>
      </w:r>
    </w:p>
  </w:endnote>
  <w:endnote w:type="continuationSeparator" w:id="0">
    <w:p w14:paraId="7903EAE8" w14:textId="77777777" w:rsidR="007E6635" w:rsidRDefault="007E66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7F781" w14:textId="77777777" w:rsidR="004C334D" w:rsidRDefault="004C334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w:t>
    </w:r>
    <w:r>
      <w:rPr>
        <w:rFonts w:hAnsi="FrankRuehl" w:cs="FrankRuehl"/>
        <w:sz w:val="24"/>
        <w:rtl/>
      </w:rPr>
      <w:fldChar w:fldCharType="end"/>
    </w:r>
  </w:p>
  <w:p w14:paraId="222EECED" w14:textId="77777777" w:rsidR="004C334D" w:rsidRDefault="004C334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D440A7F" w14:textId="77777777" w:rsidR="004C334D" w:rsidRDefault="004C334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M:\00000000\03-12-16\ps-all\1\OutDoc\s99007938-4.doc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9E4D6" w14:textId="77777777" w:rsidR="004C334D" w:rsidRDefault="004C334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F52A8C">
      <w:rPr>
        <w:rFonts w:hAnsi="FrankRuehl" w:cs="FrankRuehl"/>
        <w:noProof/>
        <w:sz w:val="24"/>
        <w:rtl/>
      </w:rPr>
      <w:t>1</w:t>
    </w:r>
    <w:r>
      <w:rPr>
        <w:rFonts w:hAnsi="FrankRuehl" w:cs="FrankRuehl"/>
        <w:sz w:val="24"/>
        <w:rtl/>
      </w:rPr>
      <w:fldChar w:fldCharType="end"/>
    </w:r>
  </w:p>
  <w:p w14:paraId="762CB384" w14:textId="77777777" w:rsidR="004C334D" w:rsidRDefault="004C334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BEFBDA0" w14:textId="77777777" w:rsidR="004C334D" w:rsidRDefault="004C334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M:\00000000\03-12-16\ps-all\1\OutDoc\s99007938-4.doc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7EC6A" w14:textId="77777777" w:rsidR="007E6635" w:rsidRDefault="007E6635">
      <w:pPr>
        <w:spacing w:line="240" w:lineRule="auto"/>
      </w:pPr>
      <w:r>
        <w:separator/>
      </w:r>
    </w:p>
  </w:footnote>
  <w:footnote w:type="continuationSeparator" w:id="0">
    <w:p w14:paraId="1910EB76" w14:textId="77777777" w:rsidR="007E6635" w:rsidRDefault="007E66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9F796" w14:textId="77777777" w:rsidR="004C334D" w:rsidRDefault="004C334D">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(חי') 7938/99</w:t>
    </w:r>
    <w:r>
      <w:rPr>
        <w:rFonts w:hAnsi="David"/>
        <w:color w:val="000000"/>
        <w:sz w:val="22"/>
        <w:szCs w:val="22"/>
        <w:rtl/>
      </w:rPr>
      <w:tab/>
      <w:t xml:space="preserve"> מדינת ישראל נ' חיים בן ישראל עובד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33B8C" w14:textId="77777777" w:rsidR="004C334D" w:rsidRDefault="004C334D">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(חי') 7938/99</w:t>
    </w:r>
    <w:r>
      <w:rPr>
        <w:rFonts w:hAnsi="David"/>
        <w:color w:val="000000"/>
        <w:sz w:val="22"/>
        <w:szCs w:val="22"/>
        <w:rtl/>
      </w:rPr>
      <w:tab/>
      <w:t xml:space="preserve"> מדינת ישראל נ' חיים בן ישראל עובד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ציטוט"/>
  </w:docVars>
  <w:rsids>
    <w:rsidRoot w:val="004418DB"/>
    <w:rsid w:val="00174631"/>
    <w:rsid w:val="004418DB"/>
    <w:rsid w:val="004C334D"/>
    <w:rsid w:val="007E6635"/>
    <w:rsid w:val="00B23D78"/>
    <w:rsid w:val="00C62670"/>
    <w:rsid w:val="00C9687D"/>
    <w:rsid w:val="00F5117F"/>
    <w:rsid w:val="00F52A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8BCFA4A"/>
  <w15:chartTrackingRefBased/>
  <w15:docId w15:val="{E0547526-1A7C-4304-8F4D-D7EED8D5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Cs w:val="22"/>
    </w:rPr>
  </w:style>
  <w:style w:type="paragraph" w:styleId="Heading5">
    <w:name w:val="heading 5"/>
    <w:basedOn w:val="Normal"/>
    <w:next w:val="Normal"/>
    <w:qFormat/>
    <w:pPr>
      <w:keepNext/>
      <w:spacing w:after="80" w:line="320" w:lineRule="exact"/>
      <w:ind w:firstLine="283"/>
      <w:jc w:val="center"/>
      <w:outlineLvl w:val="4"/>
    </w:pPr>
    <w:rPr>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customStyle="1" w:styleId="a">
    <w:name w:val="רגיל"/>
    <w:pPr>
      <w:bidi/>
      <w:snapToGrid w:val="0"/>
    </w:pPr>
    <w:rPr>
      <w:rFonts w:cs="David"/>
      <w:szCs w:val="24"/>
      <w:lang w:eastAsia="he-IL"/>
    </w:rPr>
  </w:style>
  <w:style w:type="paragraph" w:customStyle="1" w:styleId="a0">
    <w:name w:val="שמות"/>
    <w:basedOn w:val="Normal"/>
    <w:pPr>
      <w:suppressLineNumbers/>
      <w:snapToGrid w:val="0"/>
    </w:pPr>
    <w:rPr>
      <w:b/>
      <w:bCs/>
      <w:sz w:val="22"/>
    </w:rPr>
  </w:style>
  <w:style w:type="paragraph" w:customStyle="1" w:styleId="a1">
    <w:name w:val="צטוט"/>
    <w:basedOn w:val="Normal"/>
    <w:pPr>
      <w:ind w:left="567" w:right="567"/>
    </w:pPr>
  </w:style>
  <w:style w:type="paragraph" w:customStyle="1" w:styleId="a2">
    <w:name w:val="חתימה"/>
    <w:basedOn w:val="Heading2"/>
    <w:pPr>
      <w:suppressLineNumbers/>
    </w:pPr>
    <w:rPr>
      <w:rFonts w:hAnsi="Arial"/>
      <w:bCs w:val="0"/>
      <w:szCs w:val="24"/>
    </w:rPr>
  </w:style>
  <w:style w:type="paragraph" w:customStyle="1" w:styleId="a3">
    <w:name w:val="החלטה"/>
    <w:basedOn w:val="a"/>
    <w:pPr>
      <w:suppressLineNumbers/>
    </w:pPr>
    <w:rPr>
      <w:bCs/>
    </w:rPr>
  </w:style>
  <w:style w:type="paragraph" w:customStyle="1" w:styleId="a4">
    <w:name w:val="חקירה"/>
    <w:basedOn w:val="a"/>
    <w:pPr>
      <w:suppressLineNumbers/>
    </w:pPr>
  </w:style>
  <w:style w:type="character" w:styleId="PageNumber">
    <w:name w:val="page number"/>
    <w:semiHidden/>
    <w:rPr>
      <w:rFonts w:cs="David"/>
    </w:rPr>
  </w:style>
  <w:style w:type="character" w:styleId="Hyperlink">
    <w:name w:val="Hyperlink"/>
    <w:rsid w:val="00C9687D"/>
    <w:rPr>
      <w:color w:val="0000FF"/>
      <w:u w:val="single"/>
    </w:rPr>
  </w:style>
  <w:style w:type="character" w:styleId="UnresolvedMention">
    <w:name w:val="Unresolved Mention"/>
    <w:uiPriority w:val="99"/>
    <w:semiHidden/>
    <w:unhideWhenUsed/>
    <w:rsid w:val="001746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345.a.3"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70301/345.a.3" TargetMode="Externa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2568</Words>
  <Characters>14644</Characters>
  <Application>Microsoft Office Word</Application>
  <DocSecurity>0</DocSecurity>
  <Lines>122</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Company>
  <LinksUpToDate>false</LinksUpToDate>
  <CharactersWithSpaces>17178</CharactersWithSpaces>
  <SharedDoc>false</SharedDoc>
  <HLinks>
    <vt:vector size="36" baseType="variant">
      <vt:variant>
        <vt:i4>7995492</vt:i4>
      </vt:variant>
      <vt:variant>
        <vt:i4>15</vt:i4>
      </vt:variant>
      <vt:variant>
        <vt:i4>0</vt:i4>
      </vt:variant>
      <vt:variant>
        <vt:i4>5</vt:i4>
      </vt:variant>
      <vt:variant>
        <vt:lpwstr>http://www.nevo.co.il/law/70301</vt:lpwstr>
      </vt:variant>
      <vt:variant>
        <vt:lpwstr/>
      </vt:variant>
      <vt:variant>
        <vt:i4>6357042</vt:i4>
      </vt:variant>
      <vt:variant>
        <vt:i4>12</vt:i4>
      </vt:variant>
      <vt:variant>
        <vt:i4>0</vt:i4>
      </vt:variant>
      <vt:variant>
        <vt:i4>5</vt:i4>
      </vt:variant>
      <vt:variant>
        <vt:lpwstr>http://www.nevo.co.il/law/70301/345.a.3</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2022-05-24T10:30:00Z</dcterms:created>
  <dcterms:modified xsi:type="dcterms:W3CDTF">2022-05-24T10:30:00Z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7938</vt:lpwstr>
  </property>
  <property fmtid="{D5CDD505-2E9C-101B-9397-08002B2CF9AE}" pid="6" name="PROCYEAR">
    <vt:lpwstr>99</vt:lpwstr>
  </property>
  <property fmtid="{D5CDD505-2E9C-101B-9397-08002B2CF9AE}" pid="7" name="APPELLANT">
    <vt:lpwstr>מדינת ישראל</vt:lpwstr>
  </property>
  <property fmtid="{D5CDD505-2E9C-101B-9397-08002B2CF9AE}" pid="8" name="APPELLEE">
    <vt:lpwstr>חיים בן ישראל עובד</vt:lpwstr>
  </property>
  <property fmtid="{D5CDD505-2E9C-101B-9397-08002B2CF9AE}" pid="9" name="JUDGE">
    <vt:lpwstr>כמאל חיר</vt:lpwstr>
  </property>
  <property fmtid="{D5CDD505-2E9C-101B-9397-08002B2CF9AE}" pid="10" name="CITY">
    <vt:lpwstr>חי'</vt:lpwstr>
  </property>
  <property fmtid="{D5CDD505-2E9C-101B-9397-08002B2CF9AE}" pid="11" name="DATE">
    <vt:lpwstr>20031210</vt:lpwstr>
  </property>
  <property fmtid="{D5CDD505-2E9C-101B-9397-08002B2CF9AE}" pid="12" name="WORDNUMPAGES">
    <vt:lpwstr>11</vt:lpwstr>
  </property>
  <property fmtid="{D5CDD505-2E9C-101B-9397-08002B2CF9AE}" pid="13" name="ISABSTRACT">
    <vt:lpwstr>Y</vt:lpwstr>
  </property>
  <property fmtid="{D5CDD505-2E9C-101B-9397-08002B2CF9AE}" pid="14" name="LAWYER">
    <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CASENOTES1">
    <vt:lpwstr>ProcID=213&amp;PartA=27&amp;PartC=28</vt:lpwstr>
  </property>
  <property fmtid="{D5CDD505-2E9C-101B-9397-08002B2CF9AE}" pid="35" name="CASENOTES2">
    <vt:lpwstr>ProcID=213&amp;PartA=13&amp;PartC=14</vt:lpwstr>
  </property>
  <property fmtid="{D5CDD505-2E9C-101B-9397-08002B2CF9AE}" pid="36" name="CASENOTES3">
    <vt:lpwstr>ProcID=213&amp;PartA=23&amp;PartC=24</vt:lpwstr>
  </property>
  <property fmtid="{D5CDD505-2E9C-101B-9397-08002B2CF9AE}" pid="37" name="LAWLISTTMP1">
    <vt:lpwstr>70301/348.a;345.a.3</vt:lpwstr>
  </property>
</Properties>
</file>