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1592"/>
        <w:gridCol w:w="2381"/>
        <w:gridCol w:w="1068"/>
        <w:gridCol w:w="3679"/>
      </w:tblGrid>
      <w:tr w:rsidR="00166792" w:rsidRPr="00E41444" w14:paraId="75BDB143" w14:textId="77777777">
        <w:trPr>
          <w:trHeight w:hRule="exact" w:val="418"/>
          <w:jc w:val="center"/>
        </w:trPr>
        <w:tc>
          <w:tcPr>
            <w:tcW w:w="8720" w:type="dxa"/>
            <w:gridSpan w:val="4"/>
          </w:tcPr>
          <w:p w14:paraId="1AB39090" w14:textId="77777777" w:rsidR="00166792" w:rsidRPr="00E41444" w:rsidRDefault="00E41444">
            <w:pPr>
              <w:pStyle w:val="Header"/>
              <w:tabs>
                <w:tab w:val="clear" w:pos="8306"/>
              </w:tabs>
              <w:jc w:val="center"/>
              <w:rPr>
                <w:rFonts w:ascii="Tahoma" w:hAnsi="Tahoma" w:cs="Tahoma"/>
                <w:b/>
                <w:bCs/>
                <w:color w:val="000080"/>
                <w:sz w:val="20"/>
                <w:szCs w:val="20"/>
                <w:rtl/>
              </w:rPr>
            </w:pPr>
            <w:bookmarkStart w:id="0" w:name="LastJudge"/>
            <w:r w:rsidRPr="00E41444">
              <w:rPr>
                <w:rFonts w:ascii="Tahoma" w:hAnsi="Tahoma" w:cs="Tahoma"/>
                <w:b/>
                <w:bCs/>
                <w:color w:val="000080"/>
                <w:sz w:val="20"/>
                <w:szCs w:val="20"/>
                <w:rtl/>
              </w:rPr>
              <w:t>בית משפט השלום באילת</w:t>
            </w:r>
          </w:p>
        </w:tc>
      </w:tr>
      <w:tr w:rsidR="00166792" w:rsidRPr="00E41444" w14:paraId="2CA545C3" w14:textId="77777777">
        <w:trPr>
          <w:trHeight w:val="337"/>
          <w:jc w:val="center"/>
        </w:trPr>
        <w:tc>
          <w:tcPr>
            <w:tcW w:w="3973" w:type="dxa"/>
            <w:gridSpan w:val="2"/>
          </w:tcPr>
          <w:p w14:paraId="09465D17" w14:textId="77777777" w:rsidR="00166792" w:rsidRPr="00E41444" w:rsidRDefault="00E41444">
            <w:pPr>
              <w:rPr>
                <w:b/>
                <w:bCs/>
                <w:sz w:val="26"/>
                <w:szCs w:val="26"/>
                <w:rtl/>
              </w:rPr>
            </w:pPr>
            <w:r w:rsidRPr="00E41444">
              <w:rPr>
                <w:b/>
                <w:bCs/>
                <w:sz w:val="26"/>
                <w:szCs w:val="26"/>
                <w:rtl/>
              </w:rPr>
              <w:t>ת"פ</w:t>
            </w:r>
            <w:r w:rsidRPr="00E41444">
              <w:rPr>
                <w:rFonts w:hint="cs"/>
                <w:b/>
                <w:bCs/>
                <w:sz w:val="26"/>
                <w:szCs w:val="26"/>
                <w:rtl/>
              </w:rPr>
              <w:t xml:space="preserve"> </w:t>
            </w:r>
            <w:r w:rsidRPr="00E41444">
              <w:rPr>
                <w:b/>
                <w:bCs/>
                <w:sz w:val="26"/>
                <w:szCs w:val="26"/>
                <w:rtl/>
              </w:rPr>
              <w:t>45907-10-10</w:t>
            </w:r>
            <w:r w:rsidRPr="00E41444">
              <w:rPr>
                <w:rFonts w:hint="cs"/>
                <w:b/>
                <w:bCs/>
                <w:sz w:val="26"/>
                <w:szCs w:val="26"/>
                <w:rtl/>
              </w:rPr>
              <w:t xml:space="preserve"> </w:t>
            </w:r>
            <w:r w:rsidRPr="00E41444">
              <w:rPr>
                <w:b/>
                <w:bCs/>
                <w:sz w:val="26"/>
                <w:szCs w:val="26"/>
                <w:rtl/>
              </w:rPr>
              <w:t>מדינת ישראל נ' אווטק(עציר)</w:t>
            </w:r>
          </w:p>
          <w:p w14:paraId="6B6DF7AC" w14:textId="77777777" w:rsidR="00166792" w:rsidRPr="00E41444" w:rsidRDefault="00166792">
            <w:pPr>
              <w:rPr>
                <w:b/>
                <w:bCs/>
                <w:sz w:val="26"/>
                <w:szCs w:val="26"/>
                <w:rtl/>
              </w:rPr>
            </w:pPr>
          </w:p>
        </w:tc>
        <w:tc>
          <w:tcPr>
            <w:tcW w:w="1068" w:type="dxa"/>
          </w:tcPr>
          <w:p w14:paraId="74C363CA" w14:textId="77777777" w:rsidR="00166792" w:rsidRPr="00E41444" w:rsidRDefault="00166792">
            <w:pPr>
              <w:pStyle w:val="Header"/>
              <w:jc w:val="right"/>
              <w:rPr>
                <w:b/>
                <w:bCs/>
                <w:sz w:val="26"/>
                <w:szCs w:val="26"/>
                <w:rtl/>
              </w:rPr>
            </w:pPr>
          </w:p>
        </w:tc>
        <w:tc>
          <w:tcPr>
            <w:tcW w:w="3679" w:type="dxa"/>
          </w:tcPr>
          <w:p w14:paraId="06D82237" w14:textId="77777777" w:rsidR="00166792" w:rsidRPr="00E41444" w:rsidRDefault="00E41444">
            <w:pPr>
              <w:pStyle w:val="Header"/>
              <w:tabs>
                <w:tab w:val="clear" w:pos="4153"/>
              </w:tabs>
              <w:jc w:val="right"/>
              <w:rPr>
                <w:b/>
                <w:bCs/>
                <w:sz w:val="26"/>
                <w:szCs w:val="26"/>
                <w:rtl/>
              </w:rPr>
            </w:pPr>
            <w:r w:rsidRPr="00E41444">
              <w:rPr>
                <w:b/>
                <w:bCs/>
                <w:sz w:val="26"/>
                <w:szCs w:val="26"/>
                <w:rtl/>
              </w:rPr>
              <w:t>08 מרץ 2011</w:t>
            </w:r>
          </w:p>
        </w:tc>
      </w:tr>
      <w:tr w:rsidR="00166792" w:rsidRPr="00E41444" w14:paraId="0B224D7B" w14:textId="77777777">
        <w:trPr>
          <w:trHeight w:val="337"/>
          <w:jc w:val="center"/>
        </w:trPr>
        <w:tc>
          <w:tcPr>
            <w:tcW w:w="1592" w:type="dxa"/>
          </w:tcPr>
          <w:p w14:paraId="5B722301" w14:textId="77777777" w:rsidR="00166792" w:rsidRPr="00E41444" w:rsidRDefault="00166792">
            <w:pPr>
              <w:pStyle w:val="Header"/>
              <w:bidi w:val="0"/>
              <w:spacing w:line="360" w:lineRule="auto"/>
              <w:jc w:val="both"/>
            </w:pPr>
          </w:p>
        </w:tc>
        <w:tc>
          <w:tcPr>
            <w:tcW w:w="7128" w:type="dxa"/>
            <w:gridSpan w:val="3"/>
          </w:tcPr>
          <w:p w14:paraId="44B5BD0C" w14:textId="77777777" w:rsidR="00166792" w:rsidRPr="00E41444" w:rsidRDefault="00E41444">
            <w:pPr>
              <w:pStyle w:val="Header"/>
              <w:jc w:val="right"/>
              <w:rPr>
                <w:b/>
                <w:bCs/>
                <w:sz w:val="26"/>
                <w:szCs w:val="26"/>
                <w:rtl/>
              </w:rPr>
            </w:pPr>
            <w:r w:rsidRPr="00E41444">
              <w:t>45926-10-10</w:t>
            </w:r>
          </w:p>
        </w:tc>
      </w:tr>
    </w:tbl>
    <w:p w14:paraId="3E030C2D" w14:textId="77777777" w:rsidR="00595E94" w:rsidRPr="00595E94" w:rsidRDefault="00595E94" w:rsidP="00595E94">
      <w:pPr>
        <w:rPr>
          <w:vanish/>
        </w:rPr>
      </w:pPr>
    </w:p>
    <w:tbl>
      <w:tblPr>
        <w:bidiVisual/>
        <w:tblW w:w="8802" w:type="dxa"/>
        <w:tblInd w:w="-28" w:type="dxa"/>
        <w:tblLook w:val="01E0" w:firstRow="1" w:lastRow="1" w:firstColumn="1" w:lastColumn="1" w:noHBand="0" w:noVBand="0"/>
      </w:tblPr>
      <w:tblGrid>
        <w:gridCol w:w="2880"/>
        <w:gridCol w:w="5839"/>
        <w:gridCol w:w="83"/>
      </w:tblGrid>
      <w:tr w:rsidR="00166792" w:rsidRPr="00E41444" w14:paraId="3AE66AEF" w14:textId="77777777">
        <w:trPr>
          <w:gridAfter w:val="1"/>
          <w:wAfter w:w="55" w:type="dxa"/>
        </w:trPr>
        <w:tc>
          <w:tcPr>
            <w:tcW w:w="8719" w:type="dxa"/>
            <w:gridSpan w:val="2"/>
            <w:shd w:val="clear" w:color="auto" w:fill="auto"/>
          </w:tcPr>
          <w:p w14:paraId="15F6DF6F" w14:textId="77777777" w:rsidR="00166792" w:rsidRPr="00595E94" w:rsidRDefault="00E41444" w:rsidP="00595E94">
            <w:pPr>
              <w:spacing w:line="360" w:lineRule="auto"/>
              <w:jc w:val="both"/>
              <w:rPr>
                <w:b/>
                <w:bCs/>
                <w:sz w:val="26"/>
                <w:szCs w:val="26"/>
                <w:rtl/>
              </w:rPr>
            </w:pPr>
            <w:r w:rsidRPr="00595E94">
              <w:rPr>
                <w:rFonts w:hint="cs"/>
                <w:b/>
                <w:bCs/>
                <w:sz w:val="26"/>
                <w:szCs w:val="26"/>
                <w:rtl/>
              </w:rPr>
              <w:t>בפני כב' ה</w:t>
            </w:r>
            <w:r w:rsidRPr="00595E94">
              <w:rPr>
                <w:b/>
                <w:bCs/>
                <w:sz w:val="26"/>
                <w:szCs w:val="26"/>
                <w:rtl/>
              </w:rPr>
              <w:t>שופט אלון רום</w:t>
            </w:r>
            <w:r w:rsidRPr="00E41444">
              <w:rPr>
                <w:rStyle w:val="TimesNewRomanTimesNewRoman"/>
                <w:rtl/>
              </w:rPr>
              <w:t xml:space="preserve"> </w:t>
            </w:r>
          </w:p>
        </w:tc>
      </w:tr>
      <w:tr w:rsidR="00166792" w:rsidRPr="00E41444" w14:paraId="6048E05B" w14:textId="77777777">
        <w:tc>
          <w:tcPr>
            <w:tcW w:w="2880" w:type="dxa"/>
            <w:shd w:val="clear" w:color="auto" w:fill="auto"/>
          </w:tcPr>
          <w:p w14:paraId="34A122D9" w14:textId="77777777" w:rsidR="00166792" w:rsidRPr="00595E94" w:rsidRDefault="00E41444" w:rsidP="00595E94">
            <w:pPr>
              <w:ind w:left="26"/>
              <w:rPr>
                <w:b/>
                <w:bCs/>
                <w:sz w:val="26"/>
                <w:szCs w:val="26"/>
                <w:rtl/>
              </w:rPr>
            </w:pPr>
            <w:bookmarkStart w:id="1" w:name="FirstAppellant"/>
            <w:r w:rsidRPr="00595E94">
              <w:rPr>
                <w:rFonts w:hint="cs"/>
                <w:b/>
                <w:bCs/>
                <w:sz w:val="26"/>
                <w:szCs w:val="26"/>
                <w:rtl/>
              </w:rPr>
              <w:t>ה</w:t>
            </w:r>
            <w:r w:rsidRPr="00595E94">
              <w:rPr>
                <w:b/>
                <w:bCs/>
                <w:sz w:val="26"/>
                <w:szCs w:val="26"/>
                <w:rtl/>
              </w:rPr>
              <w:t>מאשימה</w:t>
            </w:r>
            <w:r w:rsidRPr="00595E94">
              <w:rPr>
                <w:rFonts w:hint="cs"/>
                <w:b/>
                <w:bCs/>
                <w:sz w:val="26"/>
                <w:szCs w:val="26"/>
                <w:rtl/>
              </w:rPr>
              <w:t>:</w:t>
            </w:r>
          </w:p>
        </w:tc>
        <w:tc>
          <w:tcPr>
            <w:tcW w:w="5922" w:type="dxa"/>
            <w:gridSpan w:val="2"/>
            <w:shd w:val="clear" w:color="auto" w:fill="auto"/>
          </w:tcPr>
          <w:p w14:paraId="24C2B860" w14:textId="77777777" w:rsidR="00166792" w:rsidRPr="00595E94" w:rsidRDefault="00E41444">
            <w:pPr>
              <w:rPr>
                <w:b/>
                <w:bCs/>
                <w:sz w:val="26"/>
                <w:szCs w:val="26"/>
                <w:rtl/>
              </w:rPr>
            </w:pPr>
            <w:r w:rsidRPr="00595E94">
              <w:rPr>
                <w:b/>
                <w:bCs/>
                <w:sz w:val="26"/>
                <w:szCs w:val="26"/>
                <w:rtl/>
              </w:rPr>
              <w:t>מדינת ישראל</w:t>
            </w:r>
          </w:p>
          <w:p w14:paraId="5D27F0AC" w14:textId="77777777" w:rsidR="00166792" w:rsidRPr="00595E94" w:rsidRDefault="00166792">
            <w:pPr>
              <w:rPr>
                <w:b/>
                <w:bCs/>
                <w:sz w:val="26"/>
                <w:szCs w:val="26"/>
                <w:rtl/>
              </w:rPr>
            </w:pPr>
          </w:p>
        </w:tc>
      </w:tr>
      <w:bookmarkEnd w:id="1"/>
      <w:tr w:rsidR="00166792" w:rsidRPr="00E41444" w14:paraId="0DEBD094" w14:textId="77777777">
        <w:tc>
          <w:tcPr>
            <w:tcW w:w="8802" w:type="dxa"/>
            <w:gridSpan w:val="3"/>
            <w:shd w:val="clear" w:color="auto" w:fill="auto"/>
          </w:tcPr>
          <w:p w14:paraId="66D3F625" w14:textId="77777777" w:rsidR="00166792" w:rsidRPr="00595E94" w:rsidRDefault="00166792" w:rsidP="00595E94">
            <w:pPr>
              <w:jc w:val="both"/>
              <w:rPr>
                <w:rFonts w:ascii="Arial" w:hAnsi="Arial"/>
                <w:b/>
                <w:bCs/>
                <w:sz w:val="26"/>
                <w:szCs w:val="26"/>
                <w:rtl/>
              </w:rPr>
            </w:pPr>
          </w:p>
          <w:p w14:paraId="6C96E9A4" w14:textId="77777777" w:rsidR="00166792" w:rsidRPr="00595E94" w:rsidRDefault="00E41444" w:rsidP="00595E94">
            <w:pPr>
              <w:jc w:val="center"/>
              <w:rPr>
                <w:rFonts w:ascii="Arial" w:hAnsi="Arial"/>
                <w:b/>
                <w:bCs/>
                <w:sz w:val="26"/>
                <w:szCs w:val="26"/>
                <w:rtl/>
              </w:rPr>
            </w:pPr>
            <w:r w:rsidRPr="00595E94">
              <w:rPr>
                <w:rFonts w:ascii="Arial" w:hAnsi="Arial"/>
                <w:b/>
                <w:bCs/>
                <w:sz w:val="26"/>
                <w:szCs w:val="26"/>
                <w:rtl/>
              </w:rPr>
              <w:t>נגד</w:t>
            </w:r>
          </w:p>
          <w:p w14:paraId="748E309C" w14:textId="77777777" w:rsidR="00166792" w:rsidRPr="00595E94" w:rsidRDefault="00166792" w:rsidP="00595E94">
            <w:pPr>
              <w:jc w:val="center"/>
              <w:rPr>
                <w:rFonts w:ascii="Arial" w:hAnsi="Arial"/>
                <w:b/>
                <w:bCs/>
                <w:sz w:val="26"/>
                <w:szCs w:val="26"/>
              </w:rPr>
            </w:pPr>
          </w:p>
        </w:tc>
      </w:tr>
      <w:tr w:rsidR="00166792" w:rsidRPr="00E41444" w14:paraId="53ACE84C" w14:textId="77777777">
        <w:tc>
          <w:tcPr>
            <w:tcW w:w="2880" w:type="dxa"/>
            <w:shd w:val="clear" w:color="auto" w:fill="auto"/>
          </w:tcPr>
          <w:p w14:paraId="2AAD73A4" w14:textId="77777777" w:rsidR="00166792" w:rsidRPr="00595E94" w:rsidRDefault="00E41444" w:rsidP="00595E94">
            <w:pPr>
              <w:ind w:left="26"/>
              <w:rPr>
                <w:b/>
                <w:bCs/>
                <w:sz w:val="26"/>
                <w:szCs w:val="26"/>
                <w:rtl/>
              </w:rPr>
            </w:pPr>
            <w:r w:rsidRPr="00595E94">
              <w:rPr>
                <w:rFonts w:hint="cs"/>
                <w:b/>
                <w:bCs/>
                <w:sz w:val="26"/>
                <w:szCs w:val="26"/>
                <w:rtl/>
              </w:rPr>
              <w:t>ה</w:t>
            </w:r>
            <w:r w:rsidRPr="00595E94">
              <w:rPr>
                <w:b/>
                <w:bCs/>
                <w:sz w:val="26"/>
                <w:szCs w:val="26"/>
                <w:rtl/>
              </w:rPr>
              <w:t>נאשם</w:t>
            </w:r>
            <w:r w:rsidRPr="00595E94">
              <w:rPr>
                <w:rFonts w:hint="cs"/>
                <w:b/>
                <w:bCs/>
                <w:sz w:val="26"/>
                <w:szCs w:val="26"/>
                <w:rtl/>
              </w:rPr>
              <w:t>:</w:t>
            </w:r>
          </w:p>
        </w:tc>
        <w:tc>
          <w:tcPr>
            <w:tcW w:w="5922" w:type="dxa"/>
            <w:gridSpan w:val="2"/>
            <w:shd w:val="clear" w:color="auto" w:fill="auto"/>
          </w:tcPr>
          <w:p w14:paraId="5B3A250E" w14:textId="77777777" w:rsidR="00166792" w:rsidRPr="00595E94" w:rsidRDefault="00E41444">
            <w:pPr>
              <w:rPr>
                <w:b/>
                <w:bCs/>
                <w:sz w:val="26"/>
                <w:szCs w:val="26"/>
                <w:rtl/>
              </w:rPr>
            </w:pPr>
            <w:r w:rsidRPr="00595E94">
              <w:rPr>
                <w:b/>
                <w:bCs/>
                <w:sz w:val="26"/>
                <w:szCs w:val="26"/>
                <w:rtl/>
              </w:rPr>
              <w:t>מיגק אווטק (עציר)</w:t>
            </w:r>
          </w:p>
          <w:p w14:paraId="60AC790E" w14:textId="77777777" w:rsidR="00166792" w:rsidRPr="00595E94" w:rsidRDefault="00166792">
            <w:pPr>
              <w:rPr>
                <w:b/>
                <w:bCs/>
                <w:sz w:val="26"/>
                <w:szCs w:val="26"/>
                <w:rtl/>
              </w:rPr>
            </w:pPr>
          </w:p>
        </w:tc>
      </w:tr>
    </w:tbl>
    <w:p w14:paraId="2B58A020" w14:textId="77777777" w:rsidR="00166792" w:rsidRPr="00E41444" w:rsidRDefault="00E41444">
      <w:pPr>
        <w:spacing w:line="360" w:lineRule="auto"/>
        <w:jc w:val="both"/>
        <w:rPr>
          <w:sz w:val="6"/>
          <w:szCs w:val="6"/>
          <w:rtl/>
        </w:rPr>
      </w:pPr>
      <w:r w:rsidRPr="00E41444">
        <w:rPr>
          <w:sz w:val="6"/>
          <w:szCs w:val="6"/>
          <w:rtl/>
        </w:rPr>
        <w:t>&lt;#2#&gt;</w:t>
      </w:r>
    </w:p>
    <w:p w14:paraId="0203B06A" w14:textId="77777777" w:rsidR="00166792" w:rsidRPr="00E41444" w:rsidRDefault="00E41444">
      <w:pPr>
        <w:pStyle w:val="12"/>
        <w:rPr>
          <w:u w:val="none"/>
          <w:rtl/>
        </w:rPr>
      </w:pPr>
      <w:r w:rsidRPr="00E41444">
        <w:rPr>
          <w:rFonts w:hint="cs"/>
          <w:u w:val="none"/>
          <w:rtl/>
        </w:rPr>
        <w:t>נוכחים:</w:t>
      </w:r>
    </w:p>
    <w:p w14:paraId="62937C3E" w14:textId="77777777" w:rsidR="00166792" w:rsidRPr="00E41444" w:rsidRDefault="00E41444">
      <w:pPr>
        <w:jc w:val="both"/>
        <w:rPr>
          <w:rFonts w:ascii="Arial" w:hAnsi="Arial"/>
          <w:rtl/>
        </w:rPr>
      </w:pPr>
      <w:bookmarkStart w:id="2" w:name="FirstLawyer"/>
      <w:r w:rsidRPr="00E41444">
        <w:rPr>
          <w:rFonts w:ascii="Arial" w:hAnsi="Arial" w:hint="cs"/>
          <w:rtl/>
        </w:rPr>
        <w:t>ב"כ</w:t>
      </w:r>
      <w:bookmarkEnd w:id="2"/>
      <w:r w:rsidRPr="00E41444">
        <w:rPr>
          <w:rFonts w:ascii="Arial" w:hAnsi="Arial" w:hint="cs"/>
          <w:rtl/>
        </w:rPr>
        <w:t xml:space="preserve"> המאשימה </w:t>
      </w:r>
      <w:r w:rsidRPr="00E41444">
        <w:rPr>
          <w:rFonts w:ascii="Arial" w:hAnsi="Arial"/>
          <w:rtl/>
        </w:rPr>
        <w:t>–</w:t>
      </w:r>
      <w:r w:rsidRPr="00E41444">
        <w:rPr>
          <w:rFonts w:ascii="Arial" w:hAnsi="Arial" w:hint="cs"/>
          <w:rtl/>
        </w:rPr>
        <w:t xml:space="preserve"> עו"ד בן הרוש</w:t>
      </w:r>
    </w:p>
    <w:p w14:paraId="4F123708" w14:textId="77777777" w:rsidR="00242CC2" w:rsidRDefault="00E41444">
      <w:pPr>
        <w:jc w:val="both"/>
        <w:rPr>
          <w:rFonts w:ascii="Arial" w:hAnsi="Arial"/>
          <w:rtl/>
        </w:rPr>
      </w:pPr>
      <w:r w:rsidRPr="00E41444">
        <w:rPr>
          <w:rFonts w:ascii="Arial" w:hAnsi="Arial" w:hint="cs"/>
          <w:rtl/>
        </w:rPr>
        <w:t xml:space="preserve">הנאשם וב"כ </w:t>
      </w:r>
      <w:r w:rsidRPr="00E41444">
        <w:rPr>
          <w:rFonts w:ascii="Arial" w:hAnsi="Arial"/>
          <w:rtl/>
        </w:rPr>
        <w:t>–</w:t>
      </w:r>
      <w:r w:rsidRPr="00E41444">
        <w:rPr>
          <w:rFonts w:ascii="Arial" w:hAnsi="Arial" w:hint="cs"/>
          <w:rtl/>
        </w:rPr>
        <w:t xml:space="preserve"> עו"ד מויאל - ס"צ</w:t>
      </w:r>
      <w:bookmarkStart w:id="3" w:name="LawTable"/>
      <w:bookmarkEnd w:id="3"/>
    </w:p>
    <w:p w14:paraId="08D61CF4" w14:textId="77777777" w:rsidR="00242CC2" w:rsidRPr="00242CC2" w:rsidRDefault="00242CC2" w:rsidP="00242CC2">
      <w:pPr>
        <w:spacing w:after="120" w:line="240" w:lineRule="exact"/>
        <w:ind w:left="283" w:hanging="283"/>
        <w:jc w:val="both"/>
        <w:rPr>
          <w:rFonts w:ascii="FrankRuehl" w:hAnsi="FrankRuehl" w:cs="FrankRuehl"/>
          <w:rtl/>
        </w:rPr>
      </w:pPr>
    </w:p>
    <w:p w14:paraId="19217776" w14:textId="77777777" w:rsidR="00242CC2" w:rsidRPr="00242CC2" w:rsidRDefault="00242CC2" w:rsidP="00242CC2">
      <w:pPr>
        <w:spacing w:after="120" w:line="240" w:lineRule="exact"/>
        <w:ind w:left="283" w:hanging="283"/>
        <w:jc w:val="both"/>
        <w:rPr>
          <w:rFonts w:ascii="FrankRuehl" w:hAnsi="FrankRuehl" w:cs="FrankRuehl"/>
          <w:rtl/>
        </w:rPr>
      </w:pPr>
      <w:r w:rsidRPr="00242CC2">
        <w:rPr>
          <w:rFonts w:ascii="FrankRuehl" w:hAnsi="FrankRuehl" w:cs="FrankRuehl"/>
          <w:rtl/>
        </w:rPr>
        <w:t xml:space="preserve">חקיקה שאוזכרה: </w:t>
      </w:r>
    </w:p>
    <w:p w14:paraId="33F0B3E6" w14:textId="77777777" w:rsidR="00242CC2" w:rsidRPr="00242CC2" w:rsidRDefault="00242CC2" w:rsidP="00242CC2">
      <w:pPr>
        <w:spacing w:after="120" w:line="240" w:lineRule="exact"/>
        <w:ind w:left="283" w:hanging="283"/>
        <w:jc w:val="both"/>
        <w:rPr>
          <w:rFonts w:ascii="FrankRuehl" w:hAnsi="FrankRuehl" w:cs="FrankRuehl"/>
          <w:rtl/>
        </w:rPr>
      </w:pPr>
      <w:hyperlink r:id="rId6" w:history="1">
        <w:r w:rsidRPr="00242CC2">
          <w:rPr>
            <w:rFonts w:ascii="FrankRuehl" w:hAnsi="FrankRuehl" w:cs="FrankRuehl"/>
            <w:color w:val="0000FF"/>
            <w:u w:val="single"/>
            <w:rtl/>
          </w:rPr>
          <w:t>חוק העונשין, תשל"ז-1977</w:t>
        </w:r>
      </w:hyperlink>
      <w:r w:rsidRPr="00242CC2">
        <w:rPr>
          <w:rFonts w:ascii="FrankRuehl" w:hAnsi="FrankRuehl" w:cs="FrankRuehl"/>
          <w:rtl/>
        </w:rPr>
        <w:t xml:space="preserve">: סע'  </w:t>
      </w:r>
      <w:hyperlink r:id="rId7" w:history="1">
        <w:r w:rsidRPr="00242CC2">
          <w:rPr>
            <w:rFonts w:ascii="FrankRuehl" w:hAnsi="FrankRuehl" w:cs="FrankRuehl"/>
            <w:color w:val="0000FF"/>
            <w:u w:val="single"/>
            <w:rtl/>
          </w:rPr>
          <w:t>348 ג</w:t>
        </w:r>
      </w:hyperlink>
    </w:p>
    <w:p w14:paraId="343243B7" w14:textId="77777777" w:rsidR="00242CC2" w:rsidRPr="00242CC2" w:rsidRDefault="00242CC2" w:rsidP="00242CC2">
      <w:pPr>
        <w:spacing w:after="120" w:line="240" w:lineRule="exact"/>
        <w:ind w:left="283" w:hanging="283"/>
        <w:jc w:val="both"/>
        <w:rPr>
          <w:rFonts w:ascii="FrankRuehl" w:hAnsi="FrankRuehl" w:cs="FrankRuehl"/>
          <w:rtl/>
        </w:rPr>
      </w:pPr>
      <w:hyperlink r:id="rId8" w:history="1">
        <w:r w:rsidRPr="00242CC2">
          <w:rPr>
            <w:rFonts w:ascii="FrankRuehl" w:hAnsi="FrankRuehl" w:cs="FrankRuehl"/>
            <w:color w:val="0000FF"/>
            <w:u w:val="single"/>
            <w:rtl/>
          </w:rPr>
          <w:t>חוק הגנת הפרטיות, תשמ"א-1981</w:t>
        </w:r>
      </w:hyperlink>
      <w:r w:rsidRPr="00242CC2">
        <w:rPr>
          <w:rFonts w:ascii="FrankRuehl" w:hAnsi="FrankRuehl" w:cs="FrankRuehl"/>
          <w:rtl/>
        </w:rPr>
        <w:t xml:space="preserve">: סע'  </w:t>
      </w:r>
      <w:hyperlink r:id="rId9" w:history="1">
        <w:r w:rsidRPr="00242CC2">
          <w:rPr>
            <w:rFonts w:ascii="FrankRuehl" w:hAnsi="FrankRuehl" w:cs="FrankRuehl"/>
            <w:color w:val="0000FF"/>
            <w:u w:val="single"/>
            <w:rtl/>
          </w:rPr>
          <w:t>2 (1)</w:t>
        </w:r>
      </w:hyperlink>
      <w:r w:rsidRPr="00242CC2">
        <w:rPr>
          <w:rFonts w:ascii="FrankRuehl" w:hAnsi="FrankRuehl" w:cs="FrankRuehl"/>
          <w:rtl/>
        </w:rPr>
        <w:t xml:space="preserve">, </w:t>
      </w:r>
      <w:hyperlink r:id="rId10" w:history="1">
        <w:r w:rsidRPr="00242CC2">
          <w:rPr>
            <w:rFonts w:ascii="FrankRuehl" w:hAnsi="FrankRuehl" w:cs="FrankRuehl"/>
            <w:color w:val="0000FF"/>
            <w:u w:val="single"/>
            <w:rtl/>
          </w:rPr>
          <w:t>5</w:t>
        </w:r>
      </w:hyperlink>
    </w:p>
    <w:p w14:paraId="075C9010" w14:textId="77777777" w:rsidR="00242CC2" w:rsidRPr="00242CC2" w:rsidRDefault="00242CC2" w:rsidP="00242CC2">
      <w:pPr>
        <w:spacing w:after="120" w:line="240" w:lineRule="exact"/>
        <w:ind w:left="283" w:hanging="283"/>
        <w:jc w:val="both"/>
        <w:rPr>
          <w:rFonts w:ascii="FrankRuehl" w:hAnsi="FrankRuehl" w:cs="FrankRuehl"/>
          <w:rtl/>
        </w:rPr>
      </w:pPr>
    </w:p>
    <w:p w14:paraId="050F5B5B" w14:textId="77777777" w:rsidR="00242CC2" w:rsidRPr="00242CC2" w:rsidRDefault="00242CC2">
      <w:pPr>
        <w:jc w:val="both"/>
        <w:rPr>
          <w:rFonts w:ascii="Arial" w:hAnsi="Arial"/>
          <w:rtl/>
        </w:rPr>
      </w:pPr>
      <w:bookmarkStart w:id="4" w:name="LawTable_End"/>
      <w:bookmarkEnd w:id="4"/>
    </w:p>
    <w:p w14:paraId="3930659C" w14:textId="77777777" w:rsidR="00242CC2" w:rsidRPr="00242CC2" w:rsidRDefault="00242CC2">
      <w:pPr>
        <w:jc w:val="both"/>
        <w:rPr>
          <w:rFonts w:ascii="Arial" w:hAnsi="Arial"/>
          <w:rtl/>
        </w:rPr>
      </w:pPr>
    </w:p>
    <w:p w14:paraId="10B6EA51" w14:textId="77777777" w:rsidR="00166792" w:rsidRPr="00242CC2" w:rsidRDefault="00166792">
      <w:pPr>
        <w:jc w:val="both"/>
        <w:rPr>
          <w:rFonts w:ascii="Arial" w:hAnsi="Arial"/>
          <w:rtl/>
        </w:rPr>
      </w:pPr>
    </w:p>
    <w:p w14:paraId="5447D454" w14:textId="77777777" w:rsidR="00242CC2" w:rsidRPr="00242CC2" w:rsidRDefault="00242CC2">
      <w:pPr>
        <w:pStyle w:val="12"/>
        <w:rPr>
          <w:b w:val="0"/>
          <w:bCs w:val="0"/>
          <w:u w:val="none"/>
          <w:rtl/>
        </w:rPr>
      </w:pPr>
    </w:p>
    <w:p w14:paraId="62A98F7A" w14:textId="77777777" w:rsidR="00242CC2" w:rsidRPr="00242CC2" w:rsidRDefault="00242CC2">
      <w:pPr>
        <w:pStyle w:val="12"/>
        <w:rPr>
          <w:b w:val="0"/>
          <w:bCs w:val="0"/>
          <w:u w:val="none"/>
          <w:rtl/>
        </w:rPr>
      </w:pPr>
    </w:p>
    <w:p w14:paraId="1DF229EB" w14:textId="77777777" w:rsidR="00166792" w:rsidRPr="00242CC2" w:rsidRDefault="00166792">
      <w:pPr>
        <w:pStyle w:val="12"/>
        <w:rPr>
          <w:b w:val="0"/>
          <w:bCs w:val="0"/>
          <w:u w:val="none"/>
          <w:rtl/>
        </w:rPr>
      </w:pPr>
    </w:p>
    <w:p w14:paraId="6E3ED3BE" w14:textId="77777777" w:rsidR="009C5C73" w:rsidRPr="009C5C73" w:rsidRDefault="009C5C73">
      <w:pPr>
        <w:spacing w:line="360" w:lineRule="auto"/>
        <w:jc w:val="center"/>
        <w:rPr>
          <w:rFonts w:ascii="Arial" w:hAnsi="Arial"/>
          <w:sz w:val="28"/>
          <w:szCs w:val="28"/>
          <w:rtl/>
        </w:rPr>
      </w:pPr>
    </w:p>
    <w:p w14:paraId="7B4E02C7" w14:textId="77777777" w:rsidR="009C5C73" w:rsidRPr="009C5C73" w:rsidRDefault="009C5C73">
      <w:pPr>
        <w:spacing w:line="360" w:lineRule="auto"/>
        <w:jc w:val="center"/>
        <w:rPr>
          <w:rFonts w:ascii="Arial" w:hAnsi="Arial"/>
          <w:b/>
          <w:bCs/>
          <w:sz w:val="28"/>
          <w:szCs w:val="28"/>
          <w:rtl/>
        </w:rPr>
      </w:pPr>
    </w:p>
    <w:p w14:paraId="7ACD75B7" w14:textId="77777777" w:rsidR="00E41444" w:rsidRPr="009C5C73" w:rsidRDefault="00E41444">
      <w:pPr>
        <w:spacing w:line="360" w:lineRule="auto"/>
        <w:jc w:val="center"/>
        <w:rPr>
          <w:rFonts w:ascii="Arial" w:hAnsi="Arial"/>
          <w:b/>
          <w:bCs/>
          <w:sz w:val="28"/>
          <w:szCs w:val="28"/>
          <w:rtl/>
        </w:rPr>
      </w:pPr>
    </w:p>
    <w:p w14:paraId="3729DD33" w14:textId="77777777" w:rsidR="00E41444" w:rsidRPr="00E41444" w:rsidRDefault="00E41444" w:rsidP="00E41444">
      <w:pPr>
        <w:spacing w:line="360" w:lineRule="auto"/>
        <w:jc w:val="center"/>
        <w:rPr>
          <w:rFonts w:ascii="Arial" w:hAnsi="Arial"/>
          <w:b/>
          <w:bCs/>
          <w:sz w:val="28"/>
          <w:szCs w:val="28"/>
          <w:u w:val="single"/>
          <w:rtl/>
        </w:rPr>
      </w:pPr>
      <w:bookmarkStart w:id="5" w:name="PsakDin"/>
      <w:bookmarkEnd w:id="0"/>
      <w:r w:rsidRPr="00E41444">
        <w:rPr>
          <w:rFonts w:ascii="Arial" w:hAnsi="Arial"/>
          <w:b/>
          <w:bCs/>
          <w:sz w:val="28"/>
          <w:szCs w:val="28"/>
          <w:u w:val="single"/>
          <w:rtl/>
        </w:rPr>
        <w:t>הכרעת דין</w:t>
      </w:r>
    </w:p>
    <w:bookmarkEnd w:id="5"/>
    <w:p w14:paraId="5C17C0C5" w14:textId="77777777" w:rsidR="00166792" w:rsidRDefault="00166792">
      <w:pPr>
        <w:spacing w:line="360" w:lineRule="auto"/>
        <w:jc w:val="both"/>
        <w:rPr>
          <w:rtl/>
        </w:rPr>
      </w:pPr>
    </w:p>
    <w:p w14:paraId="164B3E34" w14:textId="77777777" w:rsidR="00166792" w:rsidRDefault="00E41444">
      <w:pPr>
        <w:spacing w:line="360" w:lineRule="auto"/>
        <w:jc w:val="both"/>
        <w:rPr>
          <w:b/>
          <w:bCs/>
          <w:u w:val="single"/>
        </w:rPr>
      </w:pPr>
      <w:r>
        <w:rPr>
          <w:rFonts w:hint="cs"/>
          <w:b/>
          <w:bCs/>
          <w:u w:val="single"/>
          <w:rtl/>
        </w:rPr>
        <w:t>כתב האישום</w:t>
      </w:r>
    </w:p>
    <w:p w14:paraId="5F9E154C" w14:textId="77777777" w:rsidR="00166792" w:rsidRDefault="00166792">
      <w:pPr>
        <w:spacing w:line="360" w:lineRule="auto"/>
        <w:jc w:val="both"/>
        <w:rPr>
          <w:rtl/>
        </w:rPr>
      </w:pPr>
    </w:p>
    <w:p w14:paraId="4EA3FE98" w14:textId="77777777" w:rsidR="00166792" w:rsidRDefault="00E41444">
      <w:pPr>
        <w:spacing w:line="360" w:lineRule="auto"/>
        <w:ind w:left="720" w:hanging="720"/>
        <w:jc w:val="both"/>
        <w:rPr>
          <w:b/>
          <w:bCs/>
          <w:rtl/>
        </w:rPr>
      </w:pPr>
      <w:r>
        <w:rPr>
          <w:rFonts w:hint="cs"/>
          <w:b/>
          <w:bCs/>
          <w:rtl/>
        </w:rPr>
        <w:t>1.</w:t>
      </w:r>
      <w:r>
        <w:rPr>
          <w:rFonts w:hint="cs"/>
          <w:b/>
          <w:bCs/>
          <w:rtl/>
        </w:rPr>
        <w:tab/>
        <w:t xml:space="preserve">כתב האישום מייחס לנאשם ביצוע שתי עבירות. </w:t>
      </w:r>
    </w:p>
    <w:p w14:paraId="046ADBF9" w14:textId="77777777" w:rsidR="00166792" w:rsidRDefault="00166792">
      <w:pPr>
        <w:spacing w:line="360" w:lineRule="auto"/>
        <w:ind w:left="720" w:hanging="720"/>
        <w:jc w:val="both"/>
        <w:rPr>
          <w:b/>
          <w:bCs/>
          <w:rtl/>
        </w:rPr>
      </w:pPr>
    </w:p>
    <w:p w14:paraId="12858F44" w14:textId="77777777" w:rsidR="00166792" w:rsidRDefault="00E41444">
      <w:pPr>
        <w:spacing w:line="360" w:lineRule="auto"/>
        <w:ind w:left="720"/>
        <w:jc w:val="both"/>
        <w:rPr>
          <w:b/>
          <w:bCs/>
          <w:rtl/>
        </w:rPr>
      </w:pPr>
      <w:r>
        <w:rPr>
          <w:rFonts w:hint="cs"/>
          <w:b/>
          <w:bCs/>
          <w:rtl/>
        </w:rPr>
        <w:t xml:space="preserve">האחת - מעשה מגונה עבירה לפי </w:t>
      </w:r>
      <w:hyperlink r:id="rId11" w:history="1">
        <w:r w:rsidR="00242CC2" w:rsidRPr="00242CC2">
          <w:rPr>
            <w:b/>
            <w:bCs/>
            <w:color w:val="0000FF"/>
            <w:u w:val="single"/>
            <w:rtl/>
          </w:rPr>
          <w:t>סעיף 348 ג</w:t>
        </w:r>
      </w:hyperlink>
      <w:r>
        <w:rPr>
          <w:rFonts w:hint="cs"/>
          <w:b/>
          <w:bCs/>
          <w:rtl/>
        </w:rPr>
        <w:t xml:space="preserve"> ל</w:t>
      </w:r>
      <w:hyperlink r:id="rId12" w:history="1">
        <w:r w:rsidR="009C5C73" w:rsidRPr="009C5C73">
          <w:rPr>
            <w:rStyle w:val="Hyperlink"/>
            <w:b/>
            <w:bCs/>
            <w:rtl/>
          </w:rPr>
          <w:t>חוק העונשין</w:t>
        </w:r>
      </w:hyperlink>
      <w:r>
        <w:rPr>
          <w:rFonts w:hint="cs"/>
          <w:b/>
          <w:bCs/>
          <w:rtl/>
        </w:rPr>
        <w:t xml:space="preserve">, תשל"ז-1977. </w:t>
      </w:r>
    </w:p>
    <w:p w14:paraId="28D5D2D6" w14:textId="77777777" w:rsidR="00166792" w:rsidRDefault="00E41444">
      <w:pPr>
        <w:spacing w:line="360" w:lineRule="auto"/>
        <w:ind w:left="720"/>
        <w:jc w:val="both"/>
        <w:rPr>
          <w:b/>
          <w:bCs/>
          <w:rtl/>
        </w:rPr>
      </w:pPr>
      <w:r>
        <w:rPr>
          <w:rFonts w:hint="cs"/>
          <w:b/>
          <w:bCs/>
          <w:rtl/>
        </w:rPr>
        <w:t xml:space="preserve">השנייה - פגיעה בפרטיות, עבירה לפי </w:t>
      </w:r>
      <w:hyperlink r:id="rId13" w:history="1">
        <w:r w:rsidR="00242CC2" w:rsidRPr="00242CC2">
          <w:rPr>
            <w:b/>
            <w:bCs/>
            <w:color w:val="0000FF"/>
            <w:u w:val="single"/>
            <w:rtl/>
          </w:rPr>
          <w:t>סעיף 5</w:t>
        </w:r>
      </w:hyperlink>
      <w:r>
        <w:rPr>
          <w:rFonts w:hint="cs"/>
          <w:b/>
          <w:bCs/>
          <w:rtl/>
        </w:rPr>
        <w:t xml:space="preserve"> בצירוף </w:t>
      </w:r>
      <w:hyperlink r:id="rId14" w:history="1">
        <w:r w:rsidR="00242CC2" w:rsidRPr="00242CC2">
          <w:rPr>
            <w:b/>
            <w:bCs/>
            <w:color w:val="0000FF"/>
            <w:u w:val="single"/>
            <w:rtl/>
          </w:rPr>
          <w:t>סעיף 2 (1)</w:t>
        </w:r>
      </w:hyperlink>
      <w:r>
        <w:rPr>
          <w:rFonts w:hint="cs"/>
          <w:b/>
          <w:bCs/>
          <w:rtl/>
        </w:rPr>
        <w:t xml:space="preserve"> ל</w:t>
      </w:r>
      <w:hyperlink r:id="rId15" w:history="1">
        <w:r w:rsidR="009C5C73" w:rsidRPr="009C5C73">
          <w:rPr>
            <w:rStyle w:val="Hyperlink"/>
            <w:b/>
            <w:bCs/>
            <w:rtl/>
          </w:rPr>
          <w:t>חוק הגנת הפרטיות</w:t>
        </w:r>
      </w:hyperlink>
      <w:r>
        <w:rPr>
          <w:rFonts w:hint="cs"/>
          <w:b/>
          <w:bCs/>
          <w:rtl/>
        </w:rPr>
        <w:t xml:space="preserve"> התשמ"א- 1981.</w:t>
      </w:r>
    </w:p>
    <w:p w14:paraId="2E0618E3" w14:textId="77777777" w:rsidR="00166792" w:rsidRDefault="00166792">
      <w:pPr>
        <w:spacing w:line="360" w:lineRule="auto"/>
        <w:jc w:val="both"/>
        <w:rPr>
          <w:b/>
          <w:bCs/>
          <w:rtl/>
        </w:rPr>
      </w:pPr>
    </w:p>
    <w:p w14:paraId="3AF57855" w14:textId="77777777" w:rsidR="00166792" w:rsidRDefault="00E41444">
      <w:pPr>
        <w:spacing w:line="360" w:lineRule="auto"/>
        <w:ind w:left="720" w:hanging="720"/>
        <w:jc w:val="both"/>
        <w:rPr>
          <w:b/>
          <w:bCs/>
          <w:rtl/>
        </w:rPr>
      </w:pPr>
      <w:r>
        <w:rPr>
          <w:rFonts w:hint="cs"/>
          <w:b/>
          <w:bCs/>
          <w:rtl/>
        </w:rPr>
        <w:t>2.</w:t>
      </w:r>
      <w:r>
        <w:rPr>
          <w:rFonts w:hint="cs"/>
          <w:b/>
          <w:bCs/>
          <w:rtl/>
        </w:rPr>
        <w:tab/>
        <w:t xml:space="preserve">על פי עובדות כתב האישום, ביום 21.10.2010 בסמוך לשעה 23:00 טיילה המתלוננת ד.ח. עם כלבה בסמוך לכיכר הניצבת מול בניין 564 באילת. באותה שעה ניגש אליה הנאשם </w:t>
      </w:r>
      <w:r>
        <w:rPr>
          <w:rFonts w:hint="cs"/>
          <w:b/>
          <w:bCs/>
          <w:rtl/>
        </w:rPr>
        <w:lastRenderedPageBreak/>
        <w:t>כשהוא מלטף את כלבה, כשהעירה לו המתלוננת שימנע מכך הוסיף ללטף את כלבה ברגלו הפצועה תוך שהכלב החל לנהום וכשהמתלוננת שבה ומבקשת מהנאשם שיניח לה.</w:t>
      </w:r>
    </w:p>
    <w:p w14:paraId="761633BC" w14:textId="77777777" w:rsidR="00166792" w:rsidRDefault="00166792">
      <w:pPr>
        <w:spacing w:line="360" w:lineRule="auto"/>
        <w:ind w:left="720" w:hanging="720"/>
        <w:jc w:val="both"/>
        <w:rPr>
          <w:b/>
          <w:bCs/>
          <w:rtl/>
        </w:rPr>
      </w:pPr>
    </w:p>
    <w:p w14:paraId="4CCBB1DA" w14:textId="77777777" w:rsidR="00166792" w:rsidRDefault="00E41444">
      <w:pPr>
        <w:spacing w:line="360" w:lineRule="auto"/>
        <w:ind w:left="720" w:hanging="720"/>
        <w:jc w:val="both"/>
        <w:rPr>
          <w:b/>
          <w:bCs/>
          <w:rtl/>
        </w:rPr>
      </w:pPr>
      <w:r>
        <w:rPr>
          <w:rFonts w:hint="cs"/>
          <w:b/>
          <w:bCs/>
          <w:rtl/>
        </w:rPr>
        <w:tab/>
        <w:t>באותו מעמד הנאשם הוציא את ארנקו תוך שהוא מציג בפני המתלוננת כסף ואומר לה: "אני רוצה לזיין אותך", כשהמתלוננת ממשיכה בדרכה ומנסה להתעלם ממנו.</w:t>
      </w:r>
    </w:p>
    <w:p w14:paraId="3D72CA18" w14:textId="77777777" w:rsidR="00166792" w:rsidRDefault="00166792">
      <w:pPr>
        <w:spacing w:line="360" w:lineRule="auto"/>
        <w:ind w:left="720" w:hanging="720"/>
        <w:jc w:val="both"/>
        <w:rPr>
          <w:b/>
          <w:bCs/>
          <w:rtl/>
        </w:rPr>
      </w:pPr>
    </w:p>
    <w:p w14:paraId="77BFC2A6" w14:textId="77777777" w:rsidR="00166792" w:rsidRDefault="00E41444">
      <w:pPr>
        <w:spacing w:line="360" w:lineRule="auto"/>
        <w:ind w:left="720" w:hanging="720"/>
        <w:jc w:val="both"/>
        <w:rPr>
          <w:b/>
          <w:bCs/>
          <w:rtl/>
        </w:rPr>
      </w:pPr>
      <w:r>
        <w:rPr>
          <w:rFonts w:hint="cs"/>
          <w:b/>
          <w:bCs/>
          <w:rtl/>
        </w:rPr>
        <w:t>3.</w:t>
      </w:r>
      <w:r>
        <w:rPr>
          <w:rFonts w:hint="cs"/>
          <w:b/>
          <w:bCs/>
          <w:rtl/>
        </w:rPr>
        <w:tab/>
        <w:t>בהמשך, הנאשם עשה מעשה מגונה במתלוננת בכך שבאמצעות ידו ליטף את ישבנה וזאת 3 פעמים, תוך שהוא נוגע אף בגבה ומנסה לאחוז בחזה.</w:t>
      </w:r>
    </w:p>
    <w:p w14:paraId="129B4288" w14:textId="77777777" w:rsidR="00166792" w:rsidRDefault="00166792">
      <w:pPr>
        <w:spacing w:line="360" w:lineRule="auto"/>
        <w:ind w:left="720" w:hanging="720"/>
        <w:jc w:val="both"/>
        <w:rPr>
          <w:b/>
          <w:bCs/>
          <w:rtl/>
        </w:rPr>
      </w:pPr>
    </w:p>
    <w:p w14:paraId="6954285B" w14:textId="77777777" w:rsidR="00166792" w:rsidRDefault="00E41444">
      <w:pPr>
        <w:spacing w:line="360" w:lineRule="auto"/>
        <w:ind w:left="720" w:hanging="720"/>
        <w:jc w:val="both"/>
        <w:rPr>
          <w:b/>
          <w:bCs/>
          <w:rtl/>
        </w:rPr>
      </w:pPr>
      <w:r>
        <w:rPr>
          <w:rFonts w:hint="cs"/>
          <w:b/>
          <w:bCs/>
          <w:rtl/>
        </w:rPr>
        <w:t>4.</w:t>
      </w:r>
      <w:r>
        <w:rPr>
          <w:rFonts w:hint="cs"/>
          <w:b/>
          <w:bCs/>
          <w:rtl/>
        </w:rPr>
        <w:tab/>
        <w:t>הנאשם הוסיף ללכת אחר המתלוננת תוך בילוש והתחקות אחריה עד לפתח הבניין בו היא מתגוררת. בעקבות זאת, התקשרה המתלוננת למשטרה תוך שימוש בדיבורית כדי להניאו מלהמשיך במעשיו. במעמד האמור, לאחר שהמתלוננת הזמינה משטרה, הנאשם הפשיל את מכנסיו ובהמשך את תחתוניו תוך שהוא נוגע בעצמו. במעשיו עשה הנאשם מעשה מגונה ללא הסכמה של המתלוננת והכל לשם גירוי ו/או סיפוק ו/או ביזוי מיניים ותוך התחקות אחר המתלוננת.</w:t>
      </w:r>
    </w:p>
    <w:p w14:paraId="5C9D19CD" w14:textId="77777777" w:rsidR="00166792" w:rsidRDefault="00166792">
      <w:pPr>
        <w:spacing w:line="360" w:lineRule="auto"/>
        <w:ind w:left="720" w:hanging="720"/>
        <w:jc w:val="both"/>
        <w:rPr>
          <w:b/>
          <w:bCs/>
          <w:rtl/>
        </w:rPr>
      </w:pPr>
    </w:p>
    <w:p w14:paraId="11F3B926" w14:textId="77777777" w:rsidR="00166792" w:rsidRDefault="00E41444">
      <w:pPr>
        <w:spacing w:line="360" w:lineRule="auto"/>
        <w:ind w:left="720" w:hanging="720"/>
        <w:jc w:val="both"/>
        <w:rPr>
          <w:b/>
          <w:bCs/>
          <w:rtl/>
        </w:rPr>
      </w:pPr>
      <w:r>
        <w:rPr>
          <w:rFonts w:hint="cs"/>
          <w:b/>
          <w:bCs/>
          <w:rtl/>
        </w:rPr>
        <w:t>5.</w:t>
      </w:r>
      <w:r>
        <w:rPr>
          <w:rFonts w:hint="cs"/>
          <w:b/>
          <w:bCs/>
          <w:rtl/>
        </w:rPr>
        <w:tab/>
        <w:t>מטעם המאשימה העידו העדים הבאים:</w:t>
      </w:r>
    </w:p>
    <w:p w14:paraId="4E129AF4" w14:textId="77777777" w:rsidR="00166792" w:rsidRDefault="00E41444">
      <w:pPr>
        <w:spacing w:line="360" w:lineRule="auto"/>
        <w:ind w:left="720"/>
        <w:jc w:val="both"/>
        <w:rPr>
          <w:b/>
          <w:bCs/>
          <w:rtl/>
        </w:rPr>
      </w:pPr>
      <w:r>
        <w:rPr>
          <w:rFonts w:hint="cs"/>
          <w:b/>
          <w:bCs/>
          <w:rtl/>
        </w:rPr>
        <w:t>ע"ת 1 - יוסי ג'אנו, סייר במרחב אילת.</w:t>
      </w:r>
    </w:p>
    <w:p w14:paraId="3ACF6CAA" w14:textId="77777777" w:rsidR="00166792" w:rsidRDefault="00E41444">
      <w:pPr>
        <w:spacing w:line="360" w:lineRule="auto"/>
        <w:ind w:left="720" w:hanging="720"/>
        <w:jc w:val="both"/>
        <w:rPr>
          <w:b/>
          <w:bCs/>
          <w:rtl/>
        </w:rPr>
      </w:pPr>
      <w:r>
        <w:rPr>
          <w:rFonts w:hint="cs"/>
          <w:b/>
          <w:bCs/>
          <w:rtl/>
        </w:rPr>
        <w:tab/>
        <w:t>ע"ת 2 - חיים קפויה, חוקר במשטרת ישראל.</w:t>
      </w:r>
    </w:p>
    <w:p w14:paraId="4288906C" w14:textId="77777777" w:rsidR="00166792" w:rsidRDefault="00E41444">
      <w:pPr>
        <w:spacing w:line="360" w:lineRule="auto"/>
        <w:ind w:left="720" w:hanging="720"/>
        <w:jc w:val="both"/>
        <w:rPr>
          <w:b/>
          <w:bCs/>
          <w:rtl/>
        </w:rPr>
      </w:pPr>
      <w:r>
        <w:rPr>
          <w:rFonts w:hint="cs"/>
          <w:b/>
          <w:bCs/>
          <w:rtl/>
        </w:rPr>
        <w:tab/>
        <w:t>ע"ת 3 – המתלוננת.</w:t>
      </w:r>
    </w:p>
    <w:p w14:paraId="0C1950D6" w14:textId="77777777" w:rsidR="00166792" w:rsidRDefault="00166792">
      <w:pPr>
        <w:spacing w:line="360" w:lineRule="auto"/>
        <w:ind w:left="720"/>
        <w:jc w:val="both"/>
        <w:rPr>
          <w:b/>
          <w:bCs/>
          <w:rtl/>
        </w:rPr>
      </w:pPr>
    </w:p>
    <w:p w14:paraId="423ECDCD" w14:textId="77777777" w:rsidR="00166792" w:rsidRDefault="00E41444">
      <w:pPr>
        <w:spacing w:line="360" w:lineRule="auto"/>
        <w:ind w:left="720"/>
        <w:jc w:val="both"/>
        <w:rPr>
          <w:b/>
          <w:bCs/>
          <w:rtl/>
        </w:rPr>
      </w:pPr>
      <w:r>
        <w:rPr>
          <w:rFonts w:hint="cs"/>
          <w:b/>
          <w:bCs/>
          <w:rtl/>
        </w:rPr>
        <w:t>הוגשו ת/1 – דו"ח עיכוב ו- ת/2 – הודעת הנאשם מיום 22.10.2010.</w:t>
      </w:r>
    </w:p>
    <w:p w14:paraId="7E6A03D1" w14:textId="77777777" w:rsidR="00166792" w:rsidRDefault="00166792">
      <w:pPr>
        <w:spacing w:line="360" w:lineRule="auto"/>
        <w:ind w:left="720"/>
        <w:jc w:val="both"/>
        <w:rPr>
          <w:b/>
          <w:bCs/>
          <w:rtl/>
        </w:rPr>
      </w:pPr>
    </w:p>
    <w:p w14:paraId="44215AAB" w14:textId="77777777" w:rsidR="00166792" w:rsidRDefault="00E41444">
      <w:pPr>
        <w:spacing w:line="360" w:lineRule="auto"/>
        <w:ind w:left="720"/>
        <w:jc w:val="both"/>
        <w:rPr>
          <w:b/>
          <w:bCs/>
          <w:rtl/>
        </w:rPr>
      </w:pPr>
      <w:r>
        <w:rPr>
          <w:rFonts w:hint="cs"/>
          <w:b/>
          <w:bCs/>
          <w:rtl/>
        </w:rPr>
        <w:t xml:space="preserve">מטעם הסנגוריה העיד הנאשם. </w:t>
      </w:r>
    </w:p>
    <w:p w14:paraId="4EA021C5" w14:textId="77777777" w:rsidR="00166792" w:rsidRDefault="00166792">
      <w:pPr>
        <w:spacing w:line="360" w:lineRule="auto"/>
        <w:ind w:left="720"/>
        <w:jc w:val="both"/>
        <w:rPr>
          <w:b/>
          <w:bCs/>
          <w:rtl/>
        </w:rPr>
      </w:pPr>
    </w:p>
    <w:p w14:paraId="703C5FA0" w14:textId="77777777" w:rsidR="00166792" w:rsidRDefault="00E41444">
      <w:pPr>
        <w:spacing w:line="360" w:lineRule="auto"/>
        <w:ind w:left="720"/>
        <w:jc w:val="both"/>
        <w:rPr>
          <w:b/>
          <w:bCs/>
          <w:rtl/>
        </w:rPr>
      </w:pPr>
      <w:r>
        <w:rPr>
          <w:rFonts w:hint="cs"/>
          <w:b/>
          <w:bCs/>
          <w:rtl/>
        </w:rPr>
        <w:t>הוגשו 2 מסמכים: במ/1 – רישום פלילי של המתלוננת ו- במ/2 – ריכוז תלונות שהוגשו על ידי המתלוננת.</w:t>
      </w:r>
    </w:p>
    <w:p w14:paraId="572D6DE4" w14:textId="77777777" w:rsidR="00166792" w:rsidRDefault="00166792">
      <w:pPr>
        <w:spacing w:line="360" w:lineRule="auto"/>
        <w:ind w:left="720"/>
        <w:jc w:val="both"/>
        <w:rPr>
          <w:b/>
          <w:bCs/>
          <w:rtl/>
        </w:rPr>
      </w:pPr>
    </w:p>
    <w:p w14:paraId="04DDABE8" w14:textId="77777777" w:rsidR="00166792" w:rsidRDefault="00E41444">
      <w:pPr>
        <w:spacing w:line="360" w:lineRule="auto"/>
        <w:jc w:val="both"/>
        <w:rPr>
          <w:b/>
          <w:bCs/>
          <w:u w:val="single"/>
          <w:rtl/>
        </w:rPr>
      </w:pPr>
      <w:r>
        <w:rPr>
          <w:rFonts w:hint="cs"/>
          <w:b/>
          <w:bCs/>
          <w:rtl/>
        </w:rPr>
        <w:tab/>
      </w:r>
      <w:r>
        <w:rPr>
          <w:rFonts w:hint="cs"/>
          <w:b/>
          <w:bCs/>
          <w:u w:val="single"/>
          <w:rtl/>
        </w:rPr>
        <w:t>טיעוני ב"כ המאשימה</w:t>
      </w:r>
    </w:p>
    <w:p w14:paraId="4718A239" w14:textId="77777777" w:rsidR="00166792" w:rsidRDefault="00166792">
      <w:pPr>
        <w:spacing w:line="360" w:lineRule="auto"/>
        <w:jc w:val="both"/>
        <w:rPr>
          <w:b/>
          <w:bCs/>
          <w:rtl/>
        </w:rPr>
      </w:pPr>
    </w:p>
    <w:p w14:paraId="17142E5D" w14:textId="77777777" w:rsidR="00166792" w:rsidRDefault="00E41444">
      <w:pPr>
        <w:spacing w:line="360" w:lineRule="auto"/>
        <w:ind w:left="720" w:hanging="720"/>
        <w:jc w:val="both"/>
        <w:rPr>
          <w:b/>
          <w:bCs/>
          <w:rtl/>
        </w:rPr>
      </w:pPr>
      <w:r>
        <w:rPr>
          <w:rFonts w:hint="cs"/>
          <w:b/>
          <w:bCs/>
          <w:rtl/>
        </w:rPr>
        <w:t>6.</w:t>
      </w:r>
      <w:r>
        <w:rPr>
          <w:rFonts w:hint="cs"/>
          <w:b/>
          <w:bCs/>
          <w:rtl/>
        </w:rPr>
        <w:tab/>
        <w:t>ב"כ המאשימה טוענת כי המאשימה הרימה את נטל ההוכחה המוטל עליה והוכיחה כי הנאשם ביצע את העבירות המיוחסות לו בכתב האישום.</w:t>
      </w:r>
    </w:p>
    <w:p w14:paraId="7C436E76" w14:textId="77777777" w:rsidR="00166792" w:rsidRDefault="00166792">
      <w:pPr>
        <w:spacing w:line="360" w:lineRule="auto"/>
        <w:ind w:left="720"/>
        <w:jc w:val="both"/>
        <w:rPr>
          <w:b/>
          <w:bCs/>
          <w:rtl/>
        </w:rPr>
      </w:pPr>
    </w:p>
    <w:p w14:paraId="41F1AC6A" w14:textId="77777777" w:rsidR="00166792" w:rsidRDefault="00E41444">
      <w:pPr>
        <w:spacing w:line="360" w:lineRule="auto"/>
        <w:ind w:left="720"/>
        <w:jc w:val="both"/>
        <w:rPr>
          <w:b/>
          <w:bCs/>
          <w:rtl/>
        </w:rPr>
      </w:pPr>
      <w:r>
        <w:rPr>
          <w:rFonts w:hint="cs"/>
          <w:b/>
          <w:bCs/>
          <w:rtl/>
        </w:rPr>
        <w:t>טוענת המאשימה, כי המתלוננת תיארה תיאור מדויק של פרטי האירוע וכי גרסתה אמינה ולא נסתרה בחקירה הנגדית לעניין עצם האירועים הנטענים וכן השיבה לשאלת בית המשפט כי מצב איבר מינו של הנאשם היה זקור ושללה את גרסתו כי הטיל את מימיו.</w:t>
      </w:r>
    </w:p>
    <w:p w14:paraId="6F70289C" w14:textId="77777777" w:rsidR="00166792" w:rsidRDefault="00166792">
      <w:pPr>
        <w:spacing w:line="360" w:lineRule="auto"/>
        <w:ind w:left="720"/>
        <w:jc w:val="both"/>
        <w:rPr>
          <w:b/>
          <w:bCs/>
          <w:rtl/>
        </w:rPr>
      </w:pPr>
    </w:p>
    <w:p w14:paraId="3CD2DB2A" w14:textId="77777777" w:rsidR="00166792" w:rsidRDefault="00E41444">
      <w:pPr>
        <w:spacing w:line="360" w:lineRule="auto"/>
        <w:ind w:left="720"/>
        <w:jc w:val="both"/>
        <w:rPr>
          <w:b/>
          <w:bCs/>
          <w:rtl/>
        </w:rPr>
      </w:pPr>
      <w:r>
        <w:rPr>
          <w:rFonts w:hint="cs"/>
          <w:b/>
          <w:bCs/>
          <w:rtl/>
        </w:rPr>
        <w:lastRenderedPageBreak/>
        <w:t>נטען כי המדובר בעדות שמתיישבת עם עדות השוטר ע"ת 1 ג'אנו יוסי, שהעיד בפני בית המשפט שהגיע למקום והבחין בנאשם מסתתר בבניין סמוך, כאשר איבר מינו חשוף ולאחר מכן לגרסת השוטר ניסה להתחמק מהמקום.</w:t>
      </w:r>
    </w:p>
    <w:p w14:paraId="002EA2B8" w14:textId="77777777" w:rsidR="00166792" w:rsidRDefault="00166792">
      <w:pPr>
        <w:spacing w:line="360" w:lineRule="auto"/>
        <w:ind w:left="720"/>
        <w:jc w:val="both"/>
        <w:rPr>
          <w:b/>
          <w:bCs/>
          <w:rtl/>
        </w:rPr>
      </w:pPr>
    </w:p>
    <w:p w14:paraId="182512C3" w14:textId="77777777" w:rsidR="00166792" w:rsidRDefault="00E41444">
      <w:pPr>
        <w:spacing w:line="360" w:lineRule="auto"/>
        <w:ind w:left="720" w:hanging="720"/>
        <w:jc w:val="both"/>
        <w:rPr>
          <w:b/>
          <w:bCs/>
          <w:rtl/>
        </w:rPr>
      </w:pPr>
      <w:r>
        <w:rPr>
          <w:rFonts w:hint="cs"/>
          <w:b/>
          <w:bCs/>
          <w:rtl/>
        </w:rPr>
        <w:t>7.</w:t>
      </w:r>
      <w:r>
        <w:rPr>
          <w:rFonts w:hint="cs"/>
          <w:b/>
          <w:bCs/>
          <w:rtl/>
        </w:rPr>
        <w:tab/>
        <w:t>טוענת ב"כ המאשימה כי הנאשם מסר מספר גרסאות שונות ומכאן כי אין לתת אמון בדבריו.</w:t>
      </w:r>
    </w:p>
    <w:p w14:paraId="614D72DE" w14:textId="77777777" w:rsidR="00166792" w:rsidRDefault="00166792">
      <w:pPr>
        <w:spacing w:line="360" w:lineRule="auto"/>
        <w:ind w:left="720" w:hanging="720"/>
        <w:jc w:val="both"/>
        <w:rPr>
          <w:b/>
          <w:bCs/>
          <w:rtl/>
        </w:rPr>
      </w:pPr>
    </w:p>
    <w:p w14:paraId="733CA769" w14:textId="77777777" w:rsidR="00166792" w:rsidRDefault="00E41444">
      <w:pPr>
        <w:spacing w:line="360" w:lineRule="auto"/>
        <w:ind w:left="720" w:hanging="720"/>
        <w:jc w:val="both"/>
        <w:rPr>
          <w:b/>
          <w:bCs/>
          <w:rtl/>
        </w:rPr>
      </w:pPr>
      <w:r>
        <w:rPr>
          <w:rFonts w:hint="cs"/>
          <w:b/>
          <w:bCs/>
          <w:rtl/>
        </w:rPr>
        <w:tab/>
        <w:t>עוד נטען כי אומנם הודעת הנאשם לא נרשמה בשפת האם ואולם היא תורגמה והעובדה כי הנאשם הגיש הודעתו במשטרה - ת/2 כעדות ראשית, מלמדת כי הוא אימץ באופן מלא את אימרתו במשטרה כעדות ראשית ובמצב דברים זה אין הוא יכול להעלות טענה באשר לעניין זה, זאת כאשר בפרשת ההגנה לא טען מאומה לגבי אי הבנתו על מה הוא חותם ו/או הוצאת דבריו מהקשרם.</w:t>
      </w:r>
    </w:p>
    <w:p w14:paraId="78EF67B8" w14:textId="77777777" w:rsidR="00166792" w:rsidRDefault="00166792">
      <w:pPr>
        <w:spacing w:line="360" w:lineRule="auto"/>
        <w:jc w:val="both"/>
        <w:rPr>
          <w:b/>
          <w:bCs/>
          <w:rtl/>
        </w:rPr>
      </w:pPr>
    </w:p>
    <w:p w14:paraId="136AF25C" w14:textId="77777777" w:rsidR="00166792" w:rsidRDefault="00E41444">
      <w:pPr>
        <w:spacing w:line="360" w:lineRule="auto"/>
        <w:ind w:left="720"/>
        <w:jc w:val="both"/>
        <w:rPr>
          <w:b/>
          <w:bCs/>
          <w:rtl/>
        </w:rPr>
      </w:pPr>
      <w:r>
        <w:rPr>
          <w:rFonts w:hint="cs"/>
          <w:b/>
          <w:bCs/>
          <w:rtl/>
        </w:rPr>
        <w:t>המאשימה טוענת כי שלל הגרסאות שמסר הנאשם תוך שהוא טוען כי החוקר שקרן, כי השוטר בשטח האירוע שקרן, וכי המתלוננת שקרנית, מלמדים כי אין לתת בו אמון.</w:t>
      </w:r>
    </w:p>
    <w:p w14:paraId="08E07849" w14:textId="77777777" w:rsidR="00166792" w:rsidRDefault="00166792">
      <w:pPr>
        <w:spacing w:line="360" w:lineRule="auto"/>
        <w:ind w:left="720"/>
        <w:jc w:val="both"/>
        <w:rPr>
          <w:b/>
          <w:bCs/>
          <w:rtl/>
        </w:rPr>
      </w:pPr>
    </w:p>
    <w:p w14:paraId="2673393A" w14:textId="77777777" w:rsidR="00166792" w:rsidRDefault="00E41444">
      <w:pPr>
        <w:spacing w:line="360" w:lineRule="auto"/>
        <w:ind w:left="720"/>
        <w:jc w:val="both"/>
        <w:rPr>
          <w:b/>
          <w:bCs/>
          <w:rtl/>
        </w:rPr>
      </w:pPr>
      <w:r>
        <w:rPr>
          <w:rFonts w:hint="cs"/>
          <w:b/>
          <w:bCs/>
          <w:rtl/>
        </w:rPr>
        <w:t>המאשימה מוסיפה וטוענת כי העובדה שהמתלוננת העידה כי אין לה עבר פלילי, זאת למרות שיש לה הרשעה, לא ישנה, בבית משפט השלום באילת, אין בה להשליך על אמירתה את האמת בעניין התלונה עצמה.</w:t>
      </w:r>
    </w:p>
    <w:p w14:paraId="2D671C18" w14:textId="77777777" w:rsidR="00166792" w:rsidRDefault="00166792">
      <w:pPr>
        <w:spacing w:line="360" w:lineRule="auto"/>
        <w:ind w:left="720"/>
        <w:jc w:val="both"/>
        <w:rPr>
          <w:b/>
          <w:bCs/>
          <w:rtl/>
        </w:rPr>
      </w:pPr>
    </w:p>
    <w:p w14:paraId="67AD9D22" w14:textId="77777777" w:rsidR="00166792" w:rsidRDefault="00E41444">
      <w:pPr>
        <w:spacing w:line="360" w:lineRule="auto"/>
        <w:ind w:left="720"/>
        <w:jc w:val="both"/>
        <w:rPr>
          <w:b/>
          <w:bCs/>
          <w:rtl/>
        </w:rPr>
      </w:pPr>
      <w:r>
        <w:rPr>
          <w:rFonts w:hint="cs"/>
          <w:b/>
          <w:bCs/>
          <w:rtl/>
        </w:rPr>
        <w:t>טוענת ב"כ המאשימה כי ניתן להבחין ולפריד בין החלקים בעדותה שהינם אמינים לבין החלק בעדותה שאינו אמין, כאשר נטען כי התלונות מסתייעות בדברי עדי התביעה ומכאן שאמינותם גבוהה.</w:t>
      </w:r>
    </w:p>
    <w:p w14:paraId="0A720815" w14:textId="77777777" w:rsidR="00166792" w:rsidRDefault="00166792">
      <w:pPr>
        <w:spacing w:line="360" w:lineRule="auto"/>
        <w:ind w:left="720"/>
        <w:jc w:val="both"/>
        <w:rPr>
          <w:b/>
          <w:bCs/>
          <w:rtl/>
        </w:rPr>
      </w:pPr>
    </w:p>
    <w:p w14:paraId="53ACC23A" w14:textId="77777777" w:rsidR="00166792" w:rsidRDefault="00E41444">
      <w:pPr>
        <w:spacing w:line="360" w:lineRule="auto"/>
        <w:ind w:left="720"/>
        <w:jc w:val="both"/>
        <w:rPr>
          <w:b/>
          <w:bCs/>
          <w:rtl/>
        </w:rPr>
      </w:pPr>
      <w:r>
        <w:rPr>
          <w:rFonts w:hint="cs"/>
          <w:b/>
          <w:bCs/>
          <w:rtl/>
        </w:rPr>
        <w:t>עוד נטען כי העובדה שהמתלוננת הגישה תלונות רבות בעבר, לא הופך אותה למתלוננת סדרתית. המתלוננת הגישה כ- 27 תלונות, כאשר לא כולם כנגד סודנים וחלקן בגין עבירות שונות, כאשר חלק מהתלונות הבשילו לכתבי אישום וחלקם תלויים ועומדים, כאשר תיקים נוספים נסגרו מטעמים שונים ומכך לשיטת ב"כ המאשימה המדובר במתלוננת שהינה קורבן.</w:t>
      </w:r>
    </w:p>
    <w:p w14:paraId="25A4188B" w14:textId="77777777" w:rsidR="00166792" w:rsidRDefault="00166792">
      <w:pPr>
        <w:spacing w:line="360" w:lineRule="auto"/>
        <w:ind w:left="720"/>
        <w:jc w:val="both"/>
        <w:rPr>
          <w:b/>
          <w:bCs/>
          <w:rtl/>
        </w:rPr>
      </w:pPr>
    </w:p>
    <w:p w14:paraId="234E4E6F" w14:textId="77777777" w:rsidR="00166792" w:rsidRDefault="00E41444">
      <w:pPr>
        <w:spacing w:line="360" w:lineRule="auto"/>
        <w:ind w:left="720" w:hanging="720"/>
        <w:jc w:val="both"/>
        <w:rPr>
          <w:b/>
          <w:bCs/>
          <w:rtl/>
        </w:rPr>
      </w:pPr>
      <w:r>
        <w:rPr>
          <w:rFonts w:hint="cs"/>
          <w:b/>
          <w:bCs/>
          <w:rtl/>
        </w:rPr>
        <w:t>8.</w:t>
      </w:r>
      <w:r>
        <w:rPr>
          <w:rFonts w:hint="cs"/>
          <w:b/>
          <w:bCs/>
          <w:rtl/>
        </w:rPr>
        <w:tab/>
        <w:t>ב"כ המאשימה מבקשת לקבוע כי הנאשם ביצע את העבירות המיוחסות לו וכי אין מדובר בתלונת שווא.</w:t>
      </w:r>
    </w:p>
    <w:p w14:paraId="0E23CC2C" w14:textId="77777777" w:rsidR="00166792" w:rsidRDefault="00166792">
      <w:pPr>
        <w:spacing w:line="360" w:lineRule="auto"/>
        <w:jc w:val="both"/>
        <w:rPr>
          <w:b/>
          <w:bCs/>
          <w:rtl/>
        </w:rPr>
      </w:pPr>
    </w:p>
    <w:p w14:paraId="0E5C7147" w14:textId="77777777" w:rsidR="00166792" w:rsidRDefault="00E41444">
      <w:pPr>
        <w:spacing w:line="360" w:lineRule="auto"/>
        <w:jc w:val="both"/>
        <w:rPr>
          <w:b/>
          <w:bCs/>
          <w:u w:val="single"/>
          <w:rtl/>
        </w:rPr>
      </w:pPr>
      <w:r>
        <w:rPr>
          <w:rFonts w:hint="cs"/>
          <w:b/>
          <w:bCs/>
          <w:rtl/>
        </w:rPr>
        <w:tab/>
      </w:r>
      <w:r>
        <w:rPr>
          <w:rFonts w:hint="cs"/>
          <w:b/>
          <w:bCs/>
          <w:u w:val="single"/>
          <w:rtl/>
        </w:rPr>
        <w:t>טיעוני ב"כ הנאשם</w:t>
      </w:r>
    </w:p>
    <w:p w14:paraId="0B727A9A" w14:textId="77777777" w:rsidR="00166792" w:rsidRDefault="00166792">
      <w:pPr>
        <w:spacing w:line="360" w:lineRule="auto"/>
        <w:jc w:val="both"/>
        <w:rPr>
          <w:b/>
          <w:bCs/>
          <w:rtl/>
        </w:rPr>
      </w:pPr>
    </w:p>
    <w:p w14:paraId="41D61633" w14:textId="77777777" w:rsidR="00166792" w:rsidRDefault="00E41444">
      <w:pPr>
        <w:spacing w:line="360" w:lineRule="auto"/>
        <w:ind w:left="720" w:hanging="720"/>
        <w:jc w:val="both"/>
        <w:rPr>
          <w:b/>
          <w:bCs/>
          <w:rtl/>
        </w:rPr>
      </w:pPr>
      <w:r>
        <w:rPr>
          <w:rFonts w:hint="cs"/>
          <w:b/>
          <w:bCs/>
          <w:rtl/>
        </w:rPr>
        <w:lastRenderedPageBreak/>
        <w:t>9.</w:t>
      </w:r>
      <w:r>
        <w:rPr>
          <w:rFonts w:hint="cs"/>
          <w:b/>
          <w:bCs/>
          <w:rtl/>
        </w:rPr>
        <w:tab/>
        <w:t>ב"כ הנאשם טוען כי המאשימה לא עמדה בנטל הנדרש במשפט הפלילי וכי מדובר בתיק בו קיימת גרסה כנגד גרסה ואין בראיות שהוצגו בפני בית המשפט בכדי להשתכנע שהמאשימה עמדה בנטל הנדרש בפלילים.</w:t>
      </w:r>
    </w:p>
    <w:p w14:paraId="4D1E7B77" w14:textId="77777777" w:rsidR="00166792" w:rsidRDefault="00166792">
      <w:pPr>
        <w:spacing w:line="360" w:lineRule="auto"/>
        <w:ind w:left="720"/>
        <w:jc w:val="both"/>
        <w:rPr>
          <w:b/>
          <w:bCs/>
          <w:rtl/>
        </w:rPr>
      </w:pPr>
    </w:p>
    <w:p w14:paraId="25737560" w14:textId="77777777" w:rsidR="00166792" w:rsidRDefault="00E41444">
      <w:pPr>
        <w:spacing w:line="360" w:lineRule="auto"/>
        <w:ind w:left="720"/>
        <w:jc w:val="both"/>
        <w:rPr>
          <w:b/>
          <w:bCs/>
          <w:rtl/>
        </w:rPr>
      </w:pPr>
      <w:r>
        <w:rPr>
          <w:rFonts w:hint="cs"/>
          <w:b/>
          <w:bCs/>
          <w:rtl/>
        </w:rPr>
        <w:t>לטענת הסנגור, העובדה כי הנאשם לא נחקר לעניין פגיעה בפרטיות בחקירה במשטרה ולא בבית המשפט, הרי שלא ניתן לייחס לו עבירה זו, ומכאן לשיטת הסנגור, יש לזכות את מרשו מאישום זה.</w:t>
      </w:r>
    </w:p>
    <w:p w14:paraId="596AA1FD" w14:textId="77777777" w:rsidR="00166792" w:rsidRDefault="00166792">
      <w:pPr>
        <w:spacing w:line="360" w:lineRule="auto"/>
        <w:ind w:left="720"/>
        <w:jc w:val="both"/>
        <w:rPr>
          <w:b/>
          <w:bCs/>
          <w:rtl/>
        </w:rPr>
      </w:pPr>
    </w:p>
    <w:p w14:paraId="6AD55700" w14:textId="77777777" w:rsidR="00166792" w:rsidRDefault="00E41444">
      <w:pPr>
        <w:spacing w:line="360" w:lineRule="auto"/>
        <w:ind w:left="720"/>
        <w:jc w:val="both"/>
        <w:rPr>
          <w:b/>
          <w:bCs/>
          <w:rtl/>
        </w:rPr>
      </w:pPr>
      <w:r>
        <w:rPr>
          <w:rFonts w:hint="cs"/>
          <w:b/>
          <w:bCs/>
          <w:rtl/>
        </w:rPr>
        <w:t>הסנגור טוען כי עדותה של המתלוננת מוגזמת וכי תיאוריה לא משתלבים במבחן ההיגיון והשכל הישר, כאשר לדבריה התהלכה ברחוב, כ- 20 דקות, בעוד הנאשם  צמוד אליה, וממשיך לנגוע בישבנה כאשר כלבה לידה, וכי תשובתה לעניין זה אינה הגיונית, כאשר היא טוענת כי לא רצתה לשסות את כלבה בנאשם כדי שהכלב לא ילקח להסגר.</w:t>
      </w:r>
    </w:p>
    <w:p w14:paraId="15779104" w14:textId="77777777" w:rsidR="00166792" w:rsidRDefault="00166792">
      <w:pPr>
        <w:spacing w:line="360" w:lineRule="auto"/>
        <w:ind w:left="720"/>
        <w:jc w:val="both"/>
        <w:rPr>
          <w:b/>
          <w:bCs/>
          <w:rtl/>
        </w:rPr>
      </w:pPr>
    </w:p>
    <w:p w14:paraId="2702FD3A" w14:textId="77777777" w:rsidR="00166792" w:rsidRDefault="00E41444">
      <w:pPr>
        <w:spacing w:line="360" w:lineRule="auto"/>
        <w:ind w:left="720"/>
        <w:jc w:val="both"/>
        <w:rPr>
          <w:b/>
          <w:bCs/>
          <w:rtl/>
        </w:rPr>
      </w:pPr>
      <w:r>
        <w:rPr>
          <w:rFonts w:hint="cs"/>
          <w:b/>
          <w:bCs/>
          <w:rtl/>
        </w:rPr>
        <w:t xml:space="preserve">טוען הסנגור כי העובדה כי המתלוננת ראתה את הנאשם כשמכנסיו מופשלים בשעה שהייתה לכאורה רחוקה ממנו לטענתה, וסובבה את פניה וחיכתה לניידת, אינו מתיישב עם תיאוריה. </w:t>
      </w:r>
    </w:p>
    <w:p w14:paraId="38B96B71" w14:textId="77777777" w:rsidR="00166792" w:rsidRDefault="00166792">
      <w:pPr>
        <w:spacing w:line="360" w:lineRule="auto"/>
        <w:ind w:left="720"/>
        <w:jc w:val="both"/>
        <w:rPr>
          <w:b/>
          <w:bCs/>
          <w:rtl/>
        </w:rPr>
      </w:pPr>
    </w:p>
    <w:p w14:paraId="3C5BB1EE" w14:textId="77777777" w:rsidR="00166792" w:rsidRDefault="00E41444">
      <w:pPr>
        <w:spacing w:line="360" w:lineRule="auto"/>
        <w:ind w:left="720"/>
        <w:jc w:val="both"/>
        <w:rPr>
          <w:b/>
          <w:bCs/>
          <w:rtl/>
        </w:rPr>
      </w:pPr>
      <w:r>
        <w:rPr>
          <w:rFonts w:hint="cs"/>
          <w:b/>
          <w:bCs/>
          <w:rtl/>
        </w:rPr>
        <w:t>הסנגור ממקד את טיעונו בכך כי המתלוננת שיקרה ולא אמרה אמת לעניין עברה הפלילי, כאשר טענה שלא הייתה בבית המשפט באילת כנאשמת, זאת כאשר עולה כי הייתה אך לפני כ- 3 חודשים מיום עדותה בבית משפט השלום באילת ונדונה בתיק פלילי.</w:t>
      </w:r>
    </w:p>
    <w:p w14:paraId="24C5D62C" w14:textId="77777777" w:rsidR="00166792" w:rsidRDefault="00166792">
      <w:pPr>
        <w:spacing w:line="360" w:lineRule="auto"/>
        <w:ind w:left="720"/>
        <w:jc w:val="both"/>
        <w:rPr>
          <w:b/>
          <w:bCs/>
          <w:rtl/>
        </w:rPr>
      </w:pPr>
    </w:p>
    <w:p w14:paraId="54B6203D" w14:textId="77777777" w:rsidR="00166792" w:rsidRDefault="00E41444">
      <w:pPr>
        <w:spacing w:line="360" w:lineRule="auto"/>
        <w:ind w:left="720"/>
        <w:jc w:val="both"/>
        <w:rPr>
          <w:b/>
          <w:bCs/>
          <w:rtl/>
        </w:rPr>
      </w:pPr>
      <w:r>
        <w:rPr>
          <w:rFonts w:hint="cs"/>
          <w:b/>
          <w:bCs/>
          <w:rtl/>
        </w:rPr>
        <w:t>הסנגור טוען כי מדובר במתלוננת שהגישה 27 תלונות במשטרה בעבר, שמרביתן נסגרו מסיבות של חוסר ראיות, או חוסר עניין לציבור או עבריין לא נודע, כאשר עולה הרושם כי מדובר במתלוננת שמגישה תלונות כנגד סודנים באשר אלו מפחידים אותה, מכאן שלשיטת הסנגור אין לתת כל אמון בעדות המתלוננת.</w:t>
      </w:r>
    </w:p>
    <w:p w14:paraId="69FF9E39" w14:textId="77777777" w:rsidR="00166792" w:rsidRDefault="00166792">
      <w:pPr>
        <w:spacing w:line="360" w:lineRule="auto"/>
        <w:ind w:left="720"/>
        <w:jc w:val="both"/>
        <w:rPr>
          <w:b/>
          <w:bCs/>
          <w:rtl/>
        </w:rPr>
      </w:pPr>
    </w:p>
    <w:p w14:paraId="0E65D74A" w14:textId="77777777" w:rsidR="00166792" w:rsidRDefault="00E41444">
      <w:pPr>
        <w:spacing w:line="360" w:lineRule="auto"/>
        <w:ind w:left="720" w:hanging="720"/>
        <w:jc w:val="both"/>
        <w:rPr>
          <w:b/>
          <w:bCs/>
          <w:rtl/>
        </w:rPr>
      </w:pPr>
      <w:r>
        <w:rPr>
          <w:rFonts w:hint="cs"/>
          <w:b/>
          <w:bCs/>
          <w:rtl/>
        </w:rPr>
        <w:t>10.</w:t>
      </w:r>
      <w:r>
        <w:rPr>
          <w:rFonts w:hint="cs"/>
          <w:b/>
          <w:bCs/>
          <w:rtl/>
        </w:rPr>
        <w:tab/>
        <w:t>לטענת הסנגור הנאשם מסר גרסה סבירה, כאשר טענתו של הנאשם כי הטיל את מימיו במקום לא נבדקה על ידי השוטר ג'אנו שהגיע למקום.</w:t>
      </w:r>
    </w:p>
    <w:p w14:paraId="7400D88B" w14:textId="77777777" w:rsidR="00166792" w:rsidRDefault="00166792">
      <w:pPr>
        <w:spacing w:line="360" w:lineRule="auto"/>
        <w:ind w:left="720" w:hanging="720"/>
        <w:jc w:val="both"/>
        <w:rPr>
          <w:b/>
          <w:bCs/>
          <w:rtl/>
        </w:rPr>
      </w:pPr>
    </w:p>
    <w:p w14:paraId="5F804235" w14:textId="77777777" w:rsidR="00166792" w:rsidRDefault="00E41444">
      <w:pPr>
        <w:spacing w:line="360" w:lineRule="auto"/>
        <w:ind w:left="720" w:hanging="720"/>
        <w:jc w:val="both"/>
        <w:rPr>
          <w:b/>
          <w:bCs/>
          <w:rtl/>
        </w:rPr>
      </w:pPr>
      <w:r>
        <w:rPr>
          <w:rFonts w:hint="cs"/>
          <w:b/>
          <w:bCs/>
          <w:rtl/>
        </w:rPr>
        <w:tab/>
        <w:t>מוסיף הסנגור כי העובדה כי ארנק שחור או חום נתפס אצל הנאשם ובו כסף אינו יכול לעלות או להוריד דבר, שכן ארנק עם כסף יכול להימצא אצל מרבית הגברים וכך גם כסף.</w:t>
      </w:r>
    </w:p>
    <w:p w14:paraId="5678D2E1" w14:textId="77777777" w:rsidR="00166792" w:rsidRDefault="00166792">
      <w:pPr>
        <w:spacing w:line="360" w:lineRule="auto"/>
        <w:ind w:left="720" w:hanging="720"/>
        <w:jc w:val="both"/>
        <w:rPr>
          <w:b/>
          <w:bCs/>
          <w:rtl/>
        </w:rPr>
      </w:pPr>
    </w:p>
    <w:p w14:paraId="743EE397" w14:textId="77777777" w:rsidR="00166792" w:rsidRDefault="00E41444">
      <w:pPr>
        <w:spacing w:line="360" w:lineRule="auto"/>
        <w:ind w:left="720" w:hanging="720"/>
        <w:jc w:val="both"/>
        <w:rPr>
          <w:b/>
          <w:bCs/>
          <w:rtl/>
        </w:rPr>
      </w:pPr>
      <w:r>
        <w:rPr>
          <w:rFonts w:hint="cs"/>
          <w:b/>
          <w:bCs/>
          <w:rtl/>
        </w:rPr>
        <w:tab/>
        <w:t>הסנגור מוסיף וטוען כי העובדה שהמתלוננת אומרת כי רצתה להגיע למקום שיש בו אור כאשר כל הדרך היה אזור חשוך, אינה הגיונית, שכן את הדרך היא עשתה על המדרכה ובמקום יש תאורת רחוב. הנאשם יכול היה לבצע מעשים עם איבר מינו ולא היה צריך להמתין עד הגיעם לאזור מגורים מואר. הדברים לטענת הסנגור לא מתיישבים עם ההיגיון הבריא והשכל הישר.</w:t>
      </w:r>
    </w:p>
    <w:p w14:paraId="2BAE209A" w14:textId="77777777" w:rsidR="00166792" w:rsidRDefault="00166792">
      <w:pPr>
        <w:spacing w:line="360" w:lineRule="auto"/>
        <w:ind w:left="720" w:hanging="720"/>
        <w:jc w:val="both"/>
        <w:rPr>
          <w:b/>
          <w:bCs/>
          <w:rtl/>
        </w:rPr>
      </w:pPr>
    </w:p>
    <w:p w14:paraId="52257A74" w14:textId="77777777" w:rsidR="00166792" w:rsidRDefault="00E41444">
      <w:pPr>
        <w:spacing w:line="360" w:lineRule="auto"/>
        <w:ind w:left="720"/>
        <w:jc w:val="both"/>
        <w:rPr>
          <w:b/>
          <w:bCs/>
          <w:rtl/>
        </w:rPr>
      </w:pPr>
      <w:r>
        <w:rPr>
          <w:rFonts w:hint="cs"/>
          <w:b/>
          <w:bCs/>
          <w:rtl/>
        </w:rPr>
        <w:t xml:space="preserve">לשיטת הסנגור, לאור כל האמור, המאשימה לא עמדה בנטל הנדרש, ולפיכך יש לזכות את הנאשם. </w:t>
      </w:r>
    </w:p>
    <w:p w14:paraId="02D78B10" w14:textId="77777777" w:rsidR="00166792" w:rsidRDefault="00166792">
      <w:pPr>
        <w:spacing w:line="360" w:lineRule="auto"/>
        <w:ind w:left="720"/>
        <w:jc w:val="both"/>
        <w:rPr>
          <w:b/>
          <w:bCs/>
          <w:rtl/>
        </w:rPr>
      </w:pPr>
    </w:p>
    <w:p w14:paraId="21FE8CE7" w14:textId="77777777" w:rsidR="00166792" w:rsidRDefault="00E41444">
      <w:pPr>
        <w:spacing w:line="360" w:lineRule="auto"/>
        <w:jc w:val="both"/>
        <w:rPr>
          <w:b/>
          <w:bCs/>
          <w:sz w:val="28"/>
          <w:szCs w:val="28"/>
          <w:u w:val="single"/>
          <w:rtl/>
        </w:rPr>
      </w:pPr>
      <w:r>
        <w:rPr>
          <w:rFonts w:hint="cs"/>
          <w:b/>
          <w:bCs/>
          <w:rtl/>
        </w:rPr>
        <w:tab/>
      </w:r>
      <w:r>
        <w:rPr>
          <w:rFonts w:hint="cs"/>
          <w:b/>
          <w:bCs/>
          <w:sz w:val="28"/>
          <w:szCs w:val="28"/>
          <w:u w:val="single"/>
          <w:rtl/>
        </w:rPr>
        <w:t>דיון והכרעה</w:t>
      </w:r>
    </w:p>
    <w:p w14:paraId="3D703437" w14:textId="77777777" w:rsidR="00166792" w:rsidRDefault="00166792">
      <w:pPr>
        <w:spacing w:line="360" w:lineRule="auto"/>
        <w:jc w:val="both"/>
        <w:rPr>
          <w:b/>
          <w:bCs/>
          <w:u w:val="single"/>
          <w:rtl/>
        </w:rPr>
      </w:pPr>
    </w:p>
    <w:p w14:paraId="148FF89A" w14:textId="77777777" w:rsidR="00166792" w:rsidRDefault="00E41444">
      <w:pPr>
        <w:spacing w:line="360" w:lineRule="auto"/>
        <w:jc w:val="both"/>
        <w:rPr>
          <w:b/>
          <w:bCs/>
          <w:u w:val="single"/>
          <w:rtl/>
        </w:rPr>
      </w:pPr>
      <w:r>
        <w:rPr>
          <w:rFonts w:hint="cs"/>
          <w:b/>
          <w:bCs/>
          <w:rtl/>
        </w:rPr>
        <w:tab/>
      </w:r>
      <w:r>
        <w:rPr>
          <w:rFonts w:hint="cs"/>
          <w:b/>
          <w:bCs/>
          <w:u w:val="single"/>
          <w:rtl/>
        </w:rPr>
        <w:t>עדות המתלוננת</w:t>
      </w:r>
    </w:p>
    <w:p w14:paraId="7240DE85" w14:textId="77777777" w:rsidR="00166792" w:rsidRDefault="00166792">
      <w:pPr>
        <w:spacing w:line="360" w:lineRule="auto"/>
        <w:jc w:val="both"/>
        <w:rPr>
          <w:b/>
          <w:bCs/>
          <w:u w:val="single"/>
          <w:rtl/>
        </w:rPr>
      </w:pPr>
    </w:p>
    <w:p w14:paraId="3DA58575" w14:textId="77777777" w:rsidR="00166792" w:rsidRDefault="00E41444">
      <w:pPr>
        <w:spacing w:line="360" w:lineRule="auto"/>
        <w:ind w:left="720" w:hanging="720"/>
        <w:jc w:val="both"/>
        <w:rPr>
          <w:b/>
          <w:bCs/>
          <w:rtl/>
        </w:rPr>
      </w:pPr>
      <w:r>
        <w:rPr>
          <w:rFonts w:hint="cs"/>
          <w:b/>
          <w:bCs/>
          <w:rtl/>
        </w:rPr>
        <w:t>11.</w:t>
      </w:r>
      <w:r>
        <w:rPr>
          <w:rFonts w:hint="cs"/>
          <w:b/>
          <w:bCs/>
          <w:rtl/>
        </w:rPr>
        <w:tab/>
        <w:t>המתלוננת ע.ת. 3 מתארת אירוע במהלכו הוציאה את הכלבים שלה מביתה והתהלכה עימם על המדשאה הציבורית, כאשר הנאשם רדף אחריה היא אמרה לו ללכת זאת בשעה שהייתה בדרכה לכיוון נווה מדבר הנמצא במרחק הליכה בכדי לשטוף את הכלב באמצעות צינור המצוי במקום.</w:t>
      </w:r>
    </w:p>
    <w:p w14:paraId="11FDBE23" w14:textId="77777777" w:rsidR="00166792" w:rsidRDefault="00166792">
      <w:pPr>
        <w:spacing w:line="360" w:lineRule="auto"/>
        <w:ind w:left="720"/>
        <w:jc w:val="both"/>
        <w:rPr>
          <w:b/>
          <w:bCs/>
          <w:rtl/>
        </w:rPr>
      </w:pPr>
    </w:p>
    <w:p w14:paraId="4E73F604" w14:textId="77777777" w:rsidR="00166792" w:rsidRDefault="00E41444">
      <w:pPr>
        <w:spacing w:line="360" w:lineRule="auto"/>
        <w:ind w:left="720"/>
        <w:jc w:val="both"/>
        <w:rPr>
          <w:b/>
          <w:bCs/>
          <w:rtl/>
        </w:rPr>
      </w:pPr>
      <w:r>
        <w:rPr>
          <w:rFonts w:hint="cs"/>
          <w:b/>
          <w:bCs/>
          <w:rtl/>
        </w:rPr>
        <w:t xml:space="preserve">לטענת המתלוננת, הנאשם הלך אחריה 20 דקות ובלשונה, עמ' 16 שורה 1: </w:t>
      </w:r>
    </w:p>
    <w:p w14:paraId="51B1E539" w14:textId="77777777" w:rsidR="00166792" w:rsidRDefault="00E41444">
      <w:pPr>
        <w:spacing w:line="360" w:lineRule="auto"/>
        <w:ind w:left="720"/>
        <w:jc w:val="both"/>
        <w:rPr>
          <w:b/>
          <w:bCs/>
          <w:rtl/>
        </w:rPr>
      </w:pPr>
      <w:r>
        <w:rPr>
          <w:rFonts w:hint="cs"/>
          <w:b/>
          <w:bCs/>
          <w:rtl/>
        </w:rPr>
        <w:t>"</w:t>
      </w:r>
      <w:r>
        <w:rPr>
          <w:rFonts w:hint="cs"/>
          <w:rtl/>
        </w:rPr>
        <w:t>הוא הלך בצמוד אליי כל הזמן, נוגע לי בכלב הגדול שלי ויש לכלב שלי פצע ברגל, הוא נגע לו ברגל בפצע והכלב עשה קולות שהוא רוצה לדחוף אותו והוא ממשיך צמוד אליי ורודף אחריי, הוא ממשיך לנגוע בכלב ולא מקשיב</w:t>
      </w:r>
      <w:r>
        <w:rPr>
          <w:rFonts w:hint="cs"/>
          <w:b/>
          <w:bCs/>
          <w:rtl/>
        </w:rPr>
        <w:t xml:space="preserve">". </w:t>
      </w:r>
    </w:p>
    <w:p w14:paraId="30B39985" w14:textId="77777777" w:rsidR="00166792" w:rsidRDefault="00166792">
      <w:pPr>
        <w:spacing w:line="360" w:lineRule="auto"/>
        <w:ind w:left="720"/>
        <w:jc w:val="both"/>
        <w:rPr>
          <w:b/>
          <w:bCs/>
          <w:rtl/>
        </w:rPr>
      </w:pPr>
    </w:p>
    <w:p w14:paraId="751546AD" w14:textId="77777777" w:rsidR="00166792" w:rsidRDefault="00E41444">
      <w:pPr>
        <w:spacing w:line="360" w:lineRule="auto"/>
        <w:ind w:left="720"/>
        <w:jc w:val="both"/>
        <w:rPr>
          <w:rtl/>
        </w:rPr>
      </w:pPr>
      <w:r>
        <w:rPr>
          <w:rFonts w:hint="cs"/>
          <w:b/>
          <w:bCs/>
          <w:rtl/>
        </w:rPr>
        <w:t>"</w:t>
      </w:r>
      <w:r>
        <w:rPr>
          <w:rFonts w:hint="cs"/>
          <w:rtl/>
        </w:rPr>
        <w:t>ש. מה עשה לך?</w:t>
      </w:r>
    </w:p>
    <w:p w14:paraId="4C454000" w14:textId="77777777" w:rsidR="00166792" w:rsidRDefault="00E41444">
      <w:pPr>
        <w:spacing w:line="360" w:lineRule="auto"/>
        <w:ind w:left="720"/>
        <w:jc w:val="both"/>
        <w:rPr>
          <w:b/>
          <w:bCs/>
          <w:rtl/>
        </w:rPr>
      </w:pPr>
      <w:r>
        <w:rPr>
          <w:rFonts w:hint="cs"/>
          <w:rtl/>
        </w:rPr>
        <w:t>ת. אחרי ששטפתי את הכלב המשכתי לכיוון הבית שלי הוא המשיך ללכת צמוד אליי נגע לי בגב ובתחת ניסה לנגוע לי בחזה, אמרתי לו ללכת מפה, הוא לא רצה. הגעתי לבית שלי בבניין 564... אז הוא הוריד את הבגדים ליד הבית שלי... הוא הוריד את הבגדים עד הנעליים וכך גם את התחתונים עד הנעליים עד הרצפה, הזמנתי ניידת, הניידת לקח לה זמן להגיע, הוא עדיין ערום אז הגיעה הניידת, אני קפצתי מול הניידת ועצרתי אותה, הם באו אליו מצאו אותו ערום ואז הניידת לא יכלה עליו הם הזמינו עוד ניידת, אז לקחו אותו ועוד ניידת לקחה אותי למשטרה והחזירו אותי הביתה. הוא היה ערום לגמרי הוא הוציא ארנק חום או שחור הציע לי כסף והציע לי זה, הוא אמר אני רוצה לזיין אותך והוא הוציא כסף מהארנק, הוא דיבר קצת עברית</w:t>
      </w:r>
      <w:r>
        <w:rPr>
          <w:rFonts w:hint="cs"/>
          <w:b/>
          <w:bCs/>
          <w:rtl/>
        </w:rPr>
        <w:t>".</w:t>
      </w:r>
    </w:p>
    <w:p w14:paraId="17B5223C" w14:textId="77777777" w:rsidR="00166792" w:rsidRDefault="00166792">
      <w:pPr>
        <w:spacing w:line="360" w:lineRule="auto"/>
        <w:jc w:val="both"/>
        <w:rPr>
          <w:b/>
          <w:bCs/>
          <w:rtl/>
        </w:rPr>
      </w:pPr>
    </w:p>
    <w:p w14:paraId="1AEF104C" w14:textId="77777777" w:rsidR="00166792" w:rsidRDefault="00E41444">
      <w:pPr>
        <w:spacing w:line="360" w:lineRule="auto"/>
        <w:jc w:val="both"/>
        <w:rPr>
          <w:b/>
          <w:bCs/>
          <w:rtl/>
        </w:rPr>
      </w:pPr>
      <w:r>
        <w:rPr>
          <w:rFonts w:hint="cs"/>
          <w:b/>
          <w:bCs/>
          <w:rtl/>
        </w:rPr>
        <w:tab/>
        <w:t>ובהמשך בשורה 27:</w:t>
      </w:r>
    </w:p>
    <w:p w14:paraId="6050E56F" w14:textId="77777777" w:rsidR="00166792" w:rsidRDefault="00E41444">
      <w:pPr>
        <w:spacing w:line="360" w:lineRule="auto"/>
        <w:ind w:left="720"/>
        <w:jc w:val="both"/>
        <w:rPr>
          <w:b/>
          <w:bCs/>
          <w:rtl/>
        </w:rPr>
      </w:pPr>
      <w:r>
        <w:rPr>
          <w:rFonts w:hint="cs"/>
          <w:b/>
          <w:bCs/>
          <w:rtl/>
        </w:rPr>
        <w:t>"</w:t>
      </w:r>
      <w:r>
        <w:rPr>
          <w:rFonts w:hint="cs"/>
          <w:rtl/>
        </w:rPr>
        <w:t>הניידת שהזמנתי לקח לה זמן, עדיין הוא נוגע בעצמו והוא ערום, הוא ערום לגמרי ונגע בשלו, מתארת את המקום, הוא נוגע בשלו הוא ערום לגמרי, המשטרה אף תפסה אותו ערום, המשטרה כיסתה אותו עם החולצה, השוטרת, הוא נגע בזין שלו והוא נוגע בעצמו ושיחק בעצמו</w:t>
      </w:r>
      <w:r>
        <w:rPr>
          <w:rFonts w:hint="cs"/>
          <w:b/>
          <w:bCs/>
          <w:rtl/>
        </w:rPr>
        <w:t>".</w:t>
      </w:r>
    </w:p>
    <w:p w14:paraId="1A7ECB83" w14:textId="77777777" w:rsidR="00166792" w:rsidRDefault="00166792">
      <w:pPr>
        <w:spacing w:line="360" w:lineRule="auto"/>
        <w:ind w:left="720"/>
        <w:jc w:val="both"/>
        <w:rPr>
          <w:b/>
          <w:bCs/>
          <w:rtl/>
        </w:rPr>
      </w:pPr>
    </w:p>
    <w:p w14:paraId="0D52218E" w14:textId="77777777" w:rsidR="00166792" w:rsidRDefault="00E41444">
      <w:pPr>
        <w:spacing w:line="360" w:lineRule="auto"/>
        <w:ind w:left="720"/>
        <w:jc w:val="both"/>
        <w:rPr>
          <w:b/>
          <w:bCs/>
          <w:rtl/>
        </w:rPr>
      </w:pPr>
      <w:r>
        <w:rPr>
          <w:rFonts w:hint="cs"/>
          <w:b/>
          <w:bCs/>
          <w:rtl/>
        </w:rPr>
        <w:t>בחקירה הנגדית בעמ' 18, נשאלה העדה:</w:t>
      </w:r>
    </w:p>
    <w:p w14:paraId="22DE0A92" w14:textId="77777777" w:rsidR="00166792" w:rsidRDefault="00E41444">
      <w:pPr>
        <w:spacing w:line="360" w:lineRule="auto"/>
        <w:ind w:left="720"/>
        <w:jc w:val="both"/>
        <w:rPr>
          <w:rtl/>
        </w:rPr>
      </w:pPr>
      <w:r>
        <w:rPr>
          <w:rFonts w:hint="cs"/>
          <w:b/>
          <w:bCs/>
          <w:rtl/>
        </w:rPr>
        <w:t>"</w:t>
      </w:r>
      <w:r>
        <w:rPr>
          <w:rFonts w:hint="cs"/>
          <w:rtl/>
        </w:rPr>
        <w:t>ש. איך את אומרת לנו שראית את כל מה שעשה אם עמד ליד הקיר?</w:t>
      </w:r>
    </w:p>
    <w:p w14:paraId="3B484F8B" w14:textId="77777777" w:rsidR="00166792" w:rsidRDefault="00E41444">
      <w:pPr>
        <w:spacing w:line="360" w:lineRule="auto"/>
        <w:ind w:left="720"/>
        <w:jc w:val="both"/>
        <w:rPr>
          <w:b/>
          <w:bCs/>
          <w:rtl/>
        </w:rPr>
      </w:pPr>
      <w:r>
        <w:rPr>
          <w:rFonts w:hint="cs"/>
          <w:rtl/>
        </w:rPr>
        <w:t>ת. הוא היה קרוב אליי, אני סובבתי פנים וחיכיתי לניידת, אני ראיתי שהוא נוגע בעצמו, אני רואה שהוא משחק בעצמו, אני פוחדת ולא מסתכלת</w:t>
      </w:r>
      <w:r>
        <w:rPr>
          <w:rFonts w:hint="cs"/>
          <w:b/>
          <w:bCs/>
          <w:rtl/>
        </w:rPr>
        <w:t>".</w:t>
      </w:r>
    </w:p>
    <w:p w14:paraId="60204C6E" w14:textId="77777777" w:rsidR="00166792" w:rsidRDefault="00166792">
      <w:pPr>
        <w:spacing w:line="360" w:lineRule="auto"/>
        <w:ind w:left="720"/>
        <w:jc w:val="both"/>
        <w:rPr>
          <w:b/>
          <w:bCs/>
          <w:rtl/>
        </w:rPr>
      </w:pPr>
    </w:p>
    <w:p w14:paraId="5220F5FF" w14:textId="77777777" w:rsidR="00166792" w:rsidRDefault="00E41444">
      <w:pPr>
        <w:spacing w:line="360" w:lineRule="auto"/>
        <w:ind w:left="720"/>
        <w:jc w:val="both"/>
        <w:rPr>
          <w:b/>
          <w:bCs/>
          <w:rtl/>
        </w:rPr>
      </w:pPr>
      <w:r>
        <w:rPr>
          <w:rFonts w:hint="cs"/>
          <w:b/>
          <w:bCs/>
          <w:rtl/>
        </w:rPr>
        <w:t xml:space="preserve">המתלוננת השיבה לשאלות בית המשפט בעמ' 20 שורה 19: </w:t>
      </w:r>
    </w:p>
    <w:p w14:paraId="558A0FE7" w14:textId="77777777" w:rsidR="00166792" w:rsidRDefault="00E41444">
      <w:pPr>
        <w:spacing w:line="360" w:lineRule="auto"/>
        <w:ind w:left="720"/>
        <w:jc w:val="both"/>
        <w:rPr>
          <w:b/>
          <w:bCs/>
          <w:rtl/>
        </w:rPr>
      </w:pPr>
      <w:r>
        <w:rPr>
          <w:rFonts w:hint="cs"/>
          <w:b/>
          <w:bCs/>
          <w:rtl/>
        </w:rPr>
        <w:t>"</w:t>
      </w:r>
      <w:r>
        <w:rPr>
          <w:rFonts w:hint="cs"/>
          <w:rtl/>
        </w:rPr>
        <w:t>לשאלת בית המשפט באיזה מצב היה איבר מינו של הנאשם, אני משיבה שהוא היה ישר, זקור עומד לו</w:t>
      </w:r>
      <w:r>
        <w:rPr>
          <w:rFonts w:hint="cs"/>
          <w:b/>
          <w:bCs/>
          <w:rtl/>
        </w:rPr>
        <w:t xml:space="preserve">". </w:t>
      </w:r>
    </w:p>
    <w:p w14:paraId="2C90E9B6" w14:textId="77777777" w:rsidR="00166792" w:rsidRDefault="00166792">
      <w:pPr>
        <w:spacing w:line="360" w:lineRule="auto"/>
        <w:ind w:left="720"/>
        <w:jc w:val="both"/>
        <w:rPr>
          <w:b/>
          <w:bCs/>
          <w:u w:val="single"/>
          <w:rtl/>
        </w:rPr>
      </w:pPr>
    </w:p>
    <w:p w14:paraId="4E62A7F5" w14:textId="77777777" w:rsidR="00166792" w:rsidRDefault="00E41444">
      <w:pPr>
        <w:spacing w:line="360" w:lineRule="auto"/>
        <w:ind w:left="720"/>
        <w:jc w:val="both"/>
        <w:rPr>
          <w:b/>
          <w:bCs/>
          <w:u w:val="single"/>
          <w:rtl/>
        </w:rPr>
      </w:pPr>
      <w:r>
        <w:rPr>
          <w:rFonts w:hint="cs"/>
          <w:b/>
          <w:bCs/>
          <w:u w:val="single"/>
          <w:rtl/>
        </w:rPr>
        <w:t>הערכת עדות המתלוננת</w:t>
      </w:r>
    </w:p>
    <w:p w14:paraId="39D24EBA" w14:textId="77777777" w:rsidR="00166792" w:rsidRDefault="00166792">
      <w:pPr>
        <w:spacing w:line="360" w:lineRule="auto"/>
        <w:ind w:left="720" w:hanging="720"/>
        <w:jc w:val="both"/>
        <w:rPr>
          <w:b/>
          <w:bCs/>
          <w:u w:val="single"/>
          <w:rtl/>
        </w:rPr>
      </w:pPr>
    </w:p>
    <w:p w14:paraId="5422FE8D" w14:textId="77777777" w:rsidR="00166792" w:rsidRDefault="00E41444">
      <w:pPr>
        <w:spacing w:line="360" w:lineRule="auto"/>
        <w:ind w:left="720" w:hanging="720"/>
        <w:jc w:val="both"/>
        <w:rPr>
          <w:b/>
          <w:bCs/>
          <w:rtl/>
        </w:rPr>
      </w:pPr>
      <w:r>
        <w:rPr>
          <w:rFonts w:hint="cs"/>
          <w:b/>
          <w:bCs/>
          <w:rtl/>
        </w:rPr>
        <w:t>12.</w:t>
      </w:r>
      <w:r>
        <w:rPr>
          <w:rFonts w:hint="cs"/>
          <w:b/>
          <w:bCs/>
          <w:rtl/>
        </w:rPr>
        <w:tab/>
        <w:t xml:space="preserve">ככלל עדות המתלוננת מהימנה עליי. העדות הגיונית סדורה ומסתייעת בראיות חיצוניות בדמות עדות ע.ת. 1 ושקרי הנאשם. </w:t>
      </w:r>
    </w:p>
    <w:p w14:paraId="5D8C3DEA" w14:textId="77777777" w:rsidR="00166792" w:rsidRDefault="00166792">
      <w:pPr>
        <w:spacing w:line="360" w:lineRule="auto"/>
        <w:ind w:left="720" w:hanging="720"/>
        <w:jc w:val="both"/>
        <w:rPr>
          <w:b/>
          <w:bCs/>
          <w:rtl/>
        </w:rPr>
      </w:pPr>
    </w:p>
    <w:p w14:paraId="683019EA" w14:textId="77777777" w:rsidR="00166792" w:rsidRDefault="00E41444">
      <w:pPr>
        <w:spacing w:line="360" w:lineRule="auto"/>
        <w:ind w:left="720" w:hanging="720"/>
        <w:jc w:val="both"/>
        <w:rPr>
          <w:b/>
          <w:bCs/>
          <w:rtl/>
        </w:rPr>
      </w:pPr>
      <w:r>
        <w:rPr>
          <w:rFonts w:hint="cs"/>
          <w:b/>
          <w:bCs/>
          <w:rtl/>
        </w:rPr>
        <w:tab/>
        <w:t>דברי העדה הינם תמצית התיק שבפניי. המדובר בגרסה שנחזית אמת, שאין בה סתירות מהותיות, כאשר הדברים מסתייעים גם בעדות ע"ת 1 – יוסי ג'אנו.</w:t>
      </w:r>
    </w:p>
    <w:p w14:paraId="185F1308" w14:textId="77777777" w:rsidR="00166792" w:rsidRDefault="00166792">
      <w:pPr>
        <w:spacing w:line="360" w:lineRule="auto"/>
        <w:ind w:left="720" w:hanging="720"/>
        <w:jc w:val="both"/>
        <w:rPr>
          <w:b/>
          <w:bCs/>
          <w:rtl/>
        </w:rPr>
      </w:pPr>
    </w:p>
    <w:p w14:paraId="1269D866" w14:textId="77777777" w:rsidR="00166792" w:rsidRDefault="00E41444">
      <w:pPr>
        <w:spacing w:line="360" w:lineRule="auto"/>
        <w:ind w:left="720" w:hanging="720"/>
        <w:jc w:val="both"/>
        <w:rPr>
          <w:b/>
          <w:bCs/>
          <w:rtl/>
        </w:rPr>
      </w:pPr>
      <w:r>
        <w:rPr>
          <w:rFonts w:hint="cs"/>
          <w:b/>
          <w:bCs/>
          <w:rtl/>
        </w:rPr>
        <w:t>13.</w:t>
      </w:r>
      <w:r>
        <w:rPr>
          <w:rFonts w:hint="cs"/>
          <w:b/>
          <w:bCs/>
          <w:rtl/>
        </w:rPr>
        <w:tab/>
        <w:t xml:space="preserve">אכן המתלוננת התלוננה במשטרת ישראל פעמים רבות – 27 פעמים כנגד נילונים. יחד עם זאת, אין בריבוי התלונות בכדי ללמוד כי אין התלונה שבפניי אמת. חלקן של התלונות הבשילו לכתבי אישום ואף להרשעות. אמנם קיימות תלונות שנסגרו, אולם אין לומר כי מדובר במתלוננת שבודה מליבה תלונות שווא. המתלוננת אישה פשוטה, שפתה קלה ודבריה אינם סדורים. יחד עם זאת, גרסתה נהירה ומובנת כפי שמשתקפת בעדותה. </w:t>
      </w:r>
    </w:p>
    <w:p w14:paraId="019F8744" w14:textId="77777777" w:rsidR="00166792" w:rsidRDefault="00166792">
      <w:pPr>
        <w:spacing w:line="360" w:lineRule="auto"/>
        <w:ind w:left="720" w:hanging="720"/>
        <w:jc w:val="both"/>
        <w:rPr>
          <w:b/>
          <w:bCs/>
          <w:rtl/>
        </w:rPr>
      </w:pPr>
    </w:p>
    <w:p w14:paraId="6014F6BF" w14:textId="77777777" w:rsidR="00166792" w:rsidRDefault="00E41444">
      <w:pPr>
        <w:spacing w:line="360" w:lineRule="auto"/>
        <w:ind w:left="720" w:hanging="720"/>
        <w:jc w:val="both"/>
        <w:rPr>
          <w:b/>
          <w:bCs/>
          <w:rtl/>
        </w:rPr>
      </w:pPr>
      <w:r>
        <w:rPr>
          <w:rFonts w:hint="cs"/>
          <w:b/>
          <w:bCs/>
          <w:rtl/>
        </w:rPr>
        <w:t>14.</w:t>
      </w:r>
      <w:r>
        <w:rPr>
          <w:rFonts w:hint="cs"/>
          <w:b/>
          <w:bCs/>
          <w:rtl/>
        </w:rPr>
        <w:tab/>
        <w:t xml:space="preserve">המתלוננת בעדותה שללה קיומו של עבר פלילי וטענה שאין היא זוכרת שהייתה בבית משפט באילת כנאשמת. אין חולק על כך שלמתלוננת עבר פלילי ואף נדונה ביום 21.09.2010 בבית משפט השלום באילת למאסר מותנה בן 3 חודשים לשנתיים. מכאן כי חלק זה של עדותה של המתלוננת אינו אמת, והמתלוננת שיקרה ביודעין בבית המשפט לעניין זה. </w:t>
      </w:r>
    </w:p>
    <w:p w14:paraId="1F4ADC53" w14:textId="77777777" w:rsidR="00166792" w:rsidRDefault="00E41444">
      <w:pPr>
        <w:spacing w:line="360" w:lineRule="auto"/>
        <w:ind w:left="720" w:hanging="720"/>
        <w:jc w:val="both"/>
        <w:rPr>
          <w:b/>
          <w:bCs/>
          <w:rtl/>
        </w:rPr>
      </w:pPr>
      <w:r>
        <w:rPr>
          <w:rFonts w:hint="cs"/>
          <w:b/>
          <w:bCs/>
          <w:rtl/>
        </w:rPr>
        <w:tab/>
      </w:r>
    </w:p>
    <w:p w14:paraId="15F3206A" w14:textId="77777777" w:rsidR="00166792" w:rsidRDefault="00E41444">
      <w:pPr>
        <w:spacing w:line="360" w:lineRule="auto"/>
        <w:ind w:left="720" w:hanging="720"/>
        <w:jc w:val="both"/>
        <w:rPr>
          <w:b/>
          <w:bCs/>
          <w:rtl/>
        </w:rPr>
      </w:pPr>
      <w:r>
        <w:rPr>
          <w:rFonts w:hint="cs"/>
          <w:b/>
          <w:bCs/>
          <w:rtl/>
        </w:rPr>
        <w:t>15.</w:t>
      </w:r>
      <w:r>
        <w:rPr>
          <w:rFonts w:hint="cs"/>
          <w:b/>
          <w:bCs/>
          <w:rtl/>
        </w:rPr>
        <w:tab/>
        <w:t xml:space="preserve">נתתי דעתי לכך כי המתלוננת שיקרה לעניין עברה הפלילי בעדותה בפניי. </w:t>
      </w:r>
    </w:p>
    <w:p w14:paraId="2B2F4831" w14:textId="77777777" w:rsidR="00166792" w:rsidRDefault="00166792">
      <w:pPr>
        <w:spacing w:line="360" w:lineRule="auto"/>
        <w:ind w:left="720" w:hanging="720"/>
        <w:jc w:val="both"/>
        <w:rPr>
          <w:b/>
          <w:bCs/>
          <w:rtl/>
        </w:rPr>
      </w:pPr>
    </w:p>
    <w:p w14:paraId="4FF156CB" w14:textId="77777777" w:rsidR="00166792" w:rsidRDefault="00E41444">
      <w:pPr>
        <w:spacing w:line="360" w:lineRule="auto"/>
        <w:ind w:left="720"/>
        <w:jc w:val="both"/>
        <w:rPr>
          <w:b/>
          <w:bCs/>
          <w:rtl/>
        </w:rPr>
      </w:pPr>
      <w:r>
        <w:rPr>
          <w:rFonts w:hint="cs"/>
          <w:b/>
          <w:bCs/>
          <w:rtl/>
        </w:rPr>
        <w:t>אף שהמתלוננת לא אמרה אמת בעניין זה, יש לנסות לברור את האמת מהדברים שעולים בעדותה, לאחר שבית המשפט הזהיר את עצמו כי מדובר בעדה שחלק מדבריה המתייחס לעניין עברה הפלילי נמצאו שיקריים.</w:t>
      </w:r>
    </w:p>
    <w:p w14:paraId="789B7F29" w14:textId="77777777" w:rsidR="00166792" w:rsidRDefault="00166792">
      <w:pPr>
        <w:spacing w:line="360" w:lineRule="auto"/>
        <w:ind w:left="720"/>
        <w:jc w:val="both"/>
        <w:rPr>
          <w:b/>
          <w:bCs/>
          <w:rtl/>
        </w:rPr>
      </w:pPr>
    </w:p>
    <w:p w14:paraId="006A4ACC" w14:textId="77777777" w:rsidR="00166792" w:rsidRDefault="00E41444">
      <w:pPr>
        <w:spacing w:line="360" w:lineRule="auto"/>
        <w:ind w:left="720" w:hanging="720"/>
        <w:jc w:val="both"/>
        <w:rPr>
          <w:b/>
          <w:bCs/>
          <w:rtl/>
        </w:rPr>
      </w:pPr>
      <w:r>
        <w:rPr>
          <w:rFonts w:hint="cs"/>
          <w:b/>
          <w:bCs/>
          <w:rtl/>
        </w:rPr>
        <w:t>16.</w:t>
      </w:r>
      <w:r>
        <w:rPr>
          <w:rFonts w:hint="cs"/>
          <w:b/>
          <w:bCs/>
          <w:rtl/>
        </w:rPr>
        <w:tab/>
        <w:t>העובדה כי העדה הינה "מתלוננת סדרתית", כלשון הסנגור, אין בה בכדי לשלול את מהימנות גרסתה. כאמור בתיקים לא מעטים תלונותיה הבשילו לכתב אישום והרשעה.</w:t>
      </w:r>
    </w:p>
    <w:p w14:paraId="08C4342D" w14:textId="77777777" w:rsidR="00166792" w:rsidRDefault="00166792">
      <w:pPr>
        <w:spacing w:line="360" w:lineRule="auto"/>
        <w:ind w:left="720"/>
        <w:jc w:val="both"/>
        <w:rPr>
          <w:b/>
          <w:bCs/>
          <w:rtl/>
        </w:rPr>
      </w:pPr>
    </w:p>
    <w:p w14:paraId="6A126170" w14:textId="77777777" w:rsidR="00166792" w:rsidRDefault="00E41444">
      <w:pPr>
        <w:spacing w:line="360" w:lineRule="auto"/>
        <w:ind w:left="720"/>
        <w:jc w:val="both"/>
        <w:rPr>
          <w:b/>
          <w:bCs/>
          <w:rtl/>
        </w:rPr>
      </w:pPr>
      <w:r>
        <w:rPr>
          <w:rFonts w:hint="cs"/>
          <w:b/>
          <w:bCs/>
          <w:rtl/>
        </w:rPr>
        <w:t>עדות המתלוננת נבחנת באופן אובייקטיבי הן מבחינה הגיונה הפנימי והן מבחינת התאמתה לעדויות נוספות. בשני מבחנים אלה העדות עומדת.</w:t>
      </w:r>
    </w:p>
    <w:p w14:paraId="5E30E8C7" w14:textId="77777777" w:rsidR="00166792" w:rsidRDefault="00166792">
      <w:pPr>
        <w:spacing w:line="360" w:lineRule="auto"/>
        <w:ind w:left="720"/>
        <w:jc w:val="both"/>
        <w:rPr>
          <w:b/>
          <w:bCs/>
          <w:rtl/>
        </w:rPr>
      </w:pPr>
    </w:p>
    <w:p w14:paraId="155F0FC9" w14:textId="77777777" w:rsidR="00166792" w:rsidRDefault="00E41444">
      <w:pPr>
        <w:spacing w:line="360" w:lineRule="auto"/>
        <w:ind w:left="720"/>
        <w:jc w:val="both"/>
        <w:rPr>
          <w:b/>
          <w:bCs/>
          <w:rtl/>
        </w:rPr>
      </w:pPr>
      <w:r>
        <w:rPr>
          <w:rFonts w:hint="cs"/>
          <w:b/>
          <w:bCs/>
          <w:rtl/>
        </w:rPr>
        <w:t xml:space="preserve">דברי המתלוננת נחזים הגיוניים וסדורים תוך שתיאוריה אינם מוגזמים ומשקפים אירוע מציאותי שמסתייע בעדות ע.ת. 1. </w:t>
      </w:r>
    </w:p>
    <w:p w14:paraId="7AED3E4D" w14:textId="77777777" w:rsidR="00166792" w:rsidRDefault="00166792">
      <w:pPr>
        <w:spacing w:line="360" w:lineRule="auto"/>
        <w:ind w:left="720"/>
        <w:jc w:val="both"/>
        <w:rPr>
          <w:b/>
          <w:bCs/>
          <w:rtl/>
        </w:rPr>
      </w:pPr>
    </w:p>
    <w:p w14:paraId="7A7BF738" w14:textId="77777777" w:rsidR="00166792" w:rsidRDefault="00166792">
      <w:pPr>
        <w:spacing w:line="360" w:lineRule="auto"/>
        <w:ind w:left="720"/>
        <w:jc w:val="both"/>
        <w:rPr>
          <w:b/>
          <w:bCs/>
          <w:rtl/>
        </w:rPr>
      </w:pPr>
    </w:p>
    <w:p w14:paraId="00C82B3D" w14:textId="77777777" w:rsidR="00166792" w:rsidRDefault="00166792">
      <w:pPr>
        <w:spacing w:line="360" w:lineRule="auto"/>
        <w:ind w:left="720"/>
        <w:jc w:val="both"/>
        <w:rPr>
          <w:b/>
          <w:bCs/>
          <w:rtl/>
        </w:rPr>
      </w:pPr>
    </w:p>
    <w:p w14:paraId="1A2F7B6F" w14:textId="77777777" w:rsidR="00166792" w:rsidRDefault="00E41444">
      <w:pPr>
        <w:spacing w:line="360" w:lineRule="auto"/>
        <w:ind w:left="720"/>
        <w:jc w:val="both"/>
        <w:rPr>
          <w:b/>
          <w:bCs/>
          <w:u w:val="single"/>
          <w:rtl/>
        </w:rPr>
      </w:pPr>
      <w:r>
        <w:rPr>
          <w:rFonts w:hint="cs"/>
          <w:b/>
          <w:bCs/>
          <w:u w:val="single"/>
          <w:rtl/>
        </w:rPr>
        <w:t>עדות עד תביעה 1</w:t>
      </w:r>
    </w:p>
    <w:p w14:paraId="2A9F149D" w14:textId="77777777" w:rsidR="00166792" w:rsidRDefault="00166792">
      <w:pPr>
        <w:spacing w:line="360" w:lineRule="auto"/>
        <w:ind w:left="720" w:hanging="720"/>
        <w:jc w:val="both"/>
        <w:rPr>
          <w:b/>
          <w:bCs/>
          <w:u w:val="single"/>
          <w:rtl/>
        </w:rPr>
      </w:pPr>
    </w:p>
    <w:p w14:paraId="33E68E5C" w14:textId="77777777" w:rsidR="00166792" w:rsidRDefault="00E41444">
      <w:pPr>
        <w:spacing w:line="360" w:lineRule="auto"/>
        <w:ind w:left="720" w:hanging="720"/>
        <w:jc w:val="both"/>
        <w:rPr>
          <w:b/>
          <w:bCs/>
          <w:rtl/>
        </w:rPr>
      </w:pPr>
      <w:r>
        <w:rPr>
          <w:rFonts w:hint="cs"/>
          <w:b/>
          <w:bCs/>
          <w:rtl/>
        </w:rPr>
        <w:t>17.</w:t>
      </w:r>
      <w:r>
        <w:rPr>
          <w:rFonts w:hint="cs"/>
          <w:b/>
          <w:bCs/>
          <w:rtl/>
        </w:rPr>
        <w:tab/>
        <w:t xml:space="preserve">ע.ת. 1 סייר במרחב אילת העיד כי ביום האירוע היה באזור, פגש במתלוננת שקפצה לכיוון רכבו וכלשון העד בעמ' 6 שורה 23: </w:t>
      </w:r>
    </w:p>
    <w:p w14:paraId="2EF02DE9" w14:textId="77777777" w:rsidR="00166792" w:rsidRDefault="00166792">
      <w:pPr>
        <w:spacing w:line="360" w:lineRule="auto"/>
        <w:ind w:left="720"/>
        <w:jc w:val="both"/>
        <w:rPr>
          <w:b/>
          <w:bCs/>
          <w:rtl/>
        </w:rPr>
      </w:pPr>
    </w:p>
    <w:p w14:paraId="4F1E149B" w14:textId="77777777" w:rsidR="00166792" w:rsidRDefault="00E41444">
      <w:pPr>
        <w:spacing w:line="360" w:lineRule="auto"/>
        <w:ind w:left="720"/>
        <w:jc w:val="both"/>
        <w:rPr>
          <w:b/>
          <w:bCs/>
          <w:rtl/>
        </w:rPr>
      </w:pPr>
      <w:r>
        <w:rPr>
          <w:rFonts w:hint="cs"/>
          <w:b/>
          <w:bCs/>
          <w:rtl/>
        </w:rPr>
        <w:t>"</w:t>
      </w:r>
      <w:r>
        <w:rPr>
          <w:rFonts w:hint="cs"/>
          <w:rtl/>
        </w:rPr>
        <w:t>היא הייתה מאוד נסערת ומאוד מבוהלת היא הצביעה על איזה פינה, אני יצאתי מתוך הרכב על מנת לסייע לה, המילים הראשונות שאני זוכר וחקוקות "הוא מנסה לאנוס אותי תעזור לי..." היא הצביעה על החשוד שאכן הסתתר בבניין... כאשר ניגשתי אליו ראיתי את איבר המין שלו בחוץ כשהוא מולי, כאשר ניגשתי אליו הוא הכניס למכנסיים את איבר המין... ניגשתי אליו ושאלתי אותו מה הוא עושה פה, הוא בא במהירות, או התחמק או ניסה לברוח והוא נעצר עם היד... שאלתי אותו מה הוא עושה פה, הוא אמר לי שכרגע ירד מהאוטובוס, לא נשמע הגיוני בשעת לילה מאוחרת. הוא שינה את הגרסה שלו ואמר שהוא הולך לחברים ואמרתי לו אוקיי בו נלך לחברים והוא חזר בו... הוא התחיל להשתולל והתחיל להוריד את הבגדים</w:t>
      </w:r>
      <w:r>
        <w:rPr>
          <w:rFonts w:hint="cs"/>
          <w:b/>
          <w:bCs/>
          <w:rtl/>
        </w:rPr>
        <w:t xml:space="preserve">". </w:t>
      </w:r>
    </w:p>
    <w:p w14:paraId="50094F0B" w14:textId="77777777" w:rsidR="00166792" w:rsidRDefault="00166792">
      <w:pPr>
        <w:spacing w:line="360" w:lineRule="auto"/>
        <w:jc w:val="both"/>
        <w:rPr>
          <w:b/>
          <w:bCs/>
          <w:rtl/>
        </w:rPr>
      </w:pPr>
    </w:p>
    <w:p w14:paraId="102A3B28" w14:textId="77777777" w:rsidR="00166792" w:rsidRDefault="00E41444">
      <w:pPr>
        <w:spacing w:line="360" w:lineRule="auto"/>
        <w:ind w:left="720"/>
        <w:jc w:val="both"/>
        <w:rPr>
          <w:b/>
          <w:bCs/>
          <w:rtl/>
        </w:rPr>
      </w:pPr>
      <w:r>
        <w:rPr>
          <w:rFonts w:hint="cs"/>
          <w:b/>
          <w:bCs/>
          <w:rtl/>
        </w:rPr>
        <w:t xml:space="preserve">בהמשך עמ' 7 שורה 8: </w:t>
      </w:r>
    </w:p>
    <w:p w14:paraId="3F2C1F0F" w14:textId="77777777" w:rsidR="00166792" w:rsidRDefault="00E41444">
      <w:pPr>
        <w:spacing w:line="360" w:lineRule="auto"/>
        <w:ind w:left="720"/>
        <w:jc w:val="both"/>
        <w:rPr>
          <w:b/>
          <w:bCs/>
          <w:rtl/>
        </w:rPr>
      </w:pPr>
      <w:r>
        <w:rPr>
          <w:rFonts w:hint="cs"/>
          <w:b/>
          <w:bCs/>
          <w:rtl/>
        </w:rPr>
        <w:t>"</w:t>
      </w:r>
      <w:r>
        <w:rPr>
          <w:rFonts w:hint="cs"/>
          <w:rtl/>
        </w:rPr>
        <w:t>באותו רגע שראיתי שהוא משתולל הייתי צריך להפעיל כח מעל הסביר, הוא אדם חזק מאוד, ביקשתי סיוע בקשר, הגיעו 2 צוותים שעזרו לי להשכיב אותו</w:t>
      </w:r>
      <w:r>
        <w:rPr>
          <w:rFonts w:hint="cs"/>
          <w:b/>
          <w:bCs/>
          <w:rtl/>
        </w:rPr>
        <w:t xml:space="preserve">". </w:t>
      </w:r>
    </w:p>
    <w:p w14:paraId="1AB05EC3" w14:textId="77777777" w:rsidR="00166792" w:rsidRDefault="00166792">
      <w:pPr>
        <w:spacing w:line="360" w:lineRule="auto"/>
        <w:ind w:left="720"/>
        <w:jc w:val="both"/>
        <w:rPr>
          <w:b/>
          <w:bCs/>
          <w:rtl/>
        </w:rPr>
      </w:pPr>
    </w:p>
    <w:p w14:paraId="7B303049" w14:textId="77777777" w:rsidR="00166792" w:rsidRDefault="00E41444">
      <w:pPr>
        <w:spacing w:line="360" w:lineRule="auto"/>
        <w:ind w:left="720"/>
        <w:jc w:val="both"/>
        <w:rPr>
          <w:b/>
          <w:bCs/>
          <w:rtl/>
        </w:rPr>
      </w:pPr>
      <w:r>
        <w:rPr>
          <w:rFonts w:hint="cs"/>
          <w:b/>
          <w:bCs/>
          <w:rtl/>
        </w:rPr>
        <w:t xml:space="preserve">בהמשך עמ' 7 שורה 30: </w:t>
      </w:r>
    </w:p>
    <w:p w14:paraId="02B94B5F" w14:textId="77777777" w:rsidR="00166792" w:rsidRDefault="00E41444">
      <w:pPr>
        <w:spacing w:line="360" w:lineRule="auto"/>
        <w:ind w:left="720"/>
        <w:jc w:val="both"/>
        <w:rPr>
          <w:b/>
          <w:bCs/>
          <w:rtl/>
        </w:rPr>
      </w:pPr>
      <w:r>
        <w:rPr>
          <w:rFonts w:hint="cs"/>
          <w:b/>
          <w:bCs/>
          <w:rtl/>
        </w:rPr>
        <w:t>"</w:t>
      </w:r>
      <w:r>
        <w:rPr>
          <w:rFonts w:hint="cs"/>
          <w:rtl/>
        </w:rPr>
        <w:t>הוא לא עשה פיפי, הוא היה עם המכנסיים למטה, אם לא ראיתי שהוא עושה לכיוון שלי פיפי אז בית המשפט יבין לא ראיתי אותו עושה את צרכיו. כאשר הגענו למקום הוא היה עם המכנסיים למטה ולא עשה את צרכיו</w:t>
      </w:r>
      <w:r>
        <w:rPr>
          <w:rFonts w:hint="cs"/>
          <w:b/>
          <w:bCs/>
          <w:rtl/>
        </w:rPr>
        <w:t xml:space="preserve">". </w:t>
      </w:r>
    </w:p>
    <w:p w14:paraId="198D2FE4" w14:textId="77777777" w:rsidR="00166792" w:rsidRDefault="00166792">
      <w:pPr>
        <w:spacing w:line="360" w:lineRule="auto"/>
        <w:ind w:left="720" w:hanging="720"/>
        <w:jc w:val="both"/>
        <w:rPr>
          <w:b/>
          <w:bCs/>
          <w:rtl/>
        </w:rPr>
      </w:pPr>
    </w:p>
    <w:p w14:paraId="5872F008" w14:textId="77777777" w:rsidR="00166792" w:rsidRDefault="00E41444">
      <w:pPr>
        <w:spacing w:line="360" w:lineRule="auto"/>
        <w:ind w:left="720"/>
        <w:jc w:val="both"/>
        <w:rPr>
          <w:b/>
          <w:bCs/>
          <w:rtl/>
        </w:rPr>
      </w:pPr>
      <w:r>
        <w:rPr>
          <w:rFonts w:hint="cs"/>
          <w:b/>
          <w:bCs/>
          <w:rtl/>
        </w:rPr>
        <w:t xml:space="preserve">בחקירה הנגדית העד נשאל בעמ' 10 שורה 2: </w:t>
      </w:r>
    </w:p>
    <w:p w14:paraId="4C6F4835" w14:textId="77777777" w:rsidR="00166792" w:rsidRDefault="00E41444">
      <w:pPr>
        <w:spacing w:line="360" w:lineRule="auto"/>
        <w:ind w:left="720"/>
        <w:jc w:val="both"/>
        <w:rPr>
          <w:rtl/>
        </w:rPr>
      </w:pPr>
      <w:r>
        <w:rPr>
          <w:rFonts w:hint="cs"/>
          <w:b/>
          <w:bCs/>
          <w:rtl/>
        </w:rPr>
        <w:t>"</w:t>
      </w:r>
      <w:r>
        <w:rPr>
          <w:rFonts w:hint="cs"/>
          <w:rtl/>
        </w:rPr>
        <w:t>ש. הבחנת אם הייתהשלולית במקום?</w:t>
      </w:r>
    </w:p>
    <w:p w14:paraId="64320945" w14:textId="77777777" w:rsidR="00166792" w:rsidRDefault="00E41444">
      <w:pPr>
        <w:spacing w:line="360" w:lineRule="auto"/>
        <w:ind w:left="720"/>
        <w:jc w:val="both"/>
        <w:rPr>
          <w:b/>
          <w:bCs/>
          <w:rtl/>
        </w:rPr>
      </w:pPr>
      <w:r>
        <w:rPr>
          <w:rFonts w:hint="cs"/>
          <w:rtl/>
        </w:rPr>
        <w:t>ת. לא. לא עלתה טענה שהוא הטיל את מימיו אז לא היה צריך לבדוק</w:t>
      </w:r>
      <w:r>
        <w:rPr>
          <w:rFonts w:hint="cs"/>
          <w:b/>
          <w:bCs/>
          <w:rtl/>
        </w:rPr>
        <w:t xml:space="preserve">". </w:t>
      </w:r>
    </w:p>
    <w:p w14:paraId="6E9A8B1C" w14:textId="77777777" w:rsidR="00166792" w:rsidRDefault="00166792">
      <w:pPr>
        <w:spacing w:line="360" w:lineRule="auto"/>
        <w:ind w:left="720" w:hanging="720"/>
        <w:jc w:val="both"/>
        <w:rPr>
          <w:b/>
          <w:bCs/>
          <w:rtl/>
        </w:rPr>
      </w:pPr>
    </w:p>
    <w:p w14:paraId="39D7925B" w14:textId="77777777" w:rsidR="00166792" w:rsidRDefault="00E41444">
      <w:pPr>
        <w:spacing w:line="360" w:lineRule="auto"/>
        <w:ind w:left="720" w:hanging="720"/>
        <w:jc w:val="both"/>
        <w:rPr>
          <w:b/>
          <w:bCs/>
          <w:rtl/>
        </w:rPr>
      </w:pPr>
      <w:r>
        <w:rPr>
          <w:rFonts w:hint="cs"/>
          <w:b/>
          <w:bCs/>
          <w:rtl/>
        </w:rPr>
        <w:t>18.</w:t>
      </w:r>
      <w:r>
        <w:rPr>
          <w:rFonts w:hint="cs"/>
          <w:b/>
          <w:bCs/>
          <w:rtl/>
        </w:rPr>
        <w:tab/>
        <w:t xml:space="preserve">עדות העד מהימנה בעיני, העד מתאר את אשר ראו עיניו. עדותו משתלבת ומשלימה את עדותה של המתלוננת. </w:t>
      </w:r>
    </w:p>
    <w:p w14:paraId="1E16772A" w14:textId="77777777" w:rsidR="00166792" w:rsidRDefault="00166792">
      <w:pPr>
        <w:spacing w:line="360" w:lineRule="auto"/>
        <w:ind w:left="720" w:hanging="720"/>
        <w:jc w:val="both"/>
        <w:rPr>
          <w:b/>
          <w:bCs/>
          <w:rtl/>
        </w:rPr>
      </w:pPr>
    </w:p>
    <w:p w14:paraId="5EE65262" w14:textId="77777777" w:rsidR="00166792" w:rsidRDefault="00E41444">
      <w:pPr>
        <w:spacing w:line="360" w:lineRule="auto"/>
        <w:ind w:left="720"/>
        <w:jc w:val="both"/>
        <w:rPr>
          <w:b/>
          <w:bCs/>
          <w:u w:val="single"/>
          <w:rtl/>
        </w:rPr>
      </w:pPr>
      <w:r>
        <w:rPr>
          <w:rFonts w:hint="cs"/>
          <w:b/>
          <w:bCs/>
          <w:u w:val="single"/>
          <w:rtl/>
        </w:rPr>
        <w:t>עדות עד תביעה 2</w:t>
      </w:r>
    </w:p>
    <w:p w14:paraId="44F3686C" w14:textId="77777777" w:rsidR="00166792" w:rsidRDefault="00166792">
      <w:pPr>
        <w:spacing w:line="360" w:lineRule="auto"/>
        <w:ind w:left="720" w:hanging="720"/>
        <w:jc w:val="both"/>
        <w:rPr>
          <w:b/>
          <w:bCs/>
          <w:rtl/>
        </w:rPr>
      </w:pPr>
    </w:p>
    <w:p w14:paraId="48F9C383" w14:textId="77777777" w:rsidR="00166792" w:rsidRDefault="00E41444">
      <w:pPr>
        <w:spacing w:line="360" w:lineRule="auto"/>
        <w:ind w:left="720" w:hanging="720"/>
        <w:jc w:val="both"/>
        <w:rPr>
          <w:b/>
          <w:bCs/>
          <w:rtl/>
        </w:rPr>
      </w:pPr>
      <w:r>
        <w:rPr>
          <w:rFonts w:hint="cs"/>
          <w:b/>
          <w:bCs/>
          <w:rtl/>
        </w:rPr>
        <w:t>19.</w:t>
      </w:r>
      <w:r>
        <w:rPr>
          <w:rFonts w:hint="cs"/>
          <w:b/>
          <w:bCs/>
          <w:rtl/>
        </w:rPr>
        <w:tab/>
        <w:t xml:space="preserve">עד תביעה 2, חיים קפויה, חוקר במשטרת ישראל, גבה הודעה מהמתלוננת ומהחשוד, כאשר העיד כי הנאשם נחקר בנוכחות מתורגמנית ומסר הודעתו מרצון חופשי. </w:t>
      </w:r>
    </w:p>
    <w:p w14:paraId="30CE4EFC" w14:textId="77777777" w:rsidR="00166792" w:rsidRDefault="00166792">
      <w:pPr>
        <w:spacing w:line="360" w:lineRule="auto"/>
        <w:jc w:val="both"/>
        <w:rPr>
          <w:b/>
          <w:bCs/>
          <w:rtl/>
        </w:rPr>
      </w:pPr>
    </w:p>
    <w:p w14:paraId="75B8DD94" w14:textId="77777777" w:rsidR="00166792" w:rsidRDefault="00E41444">
      <w:pPr>
        <w:spacing w:line="360" w:lineRule="auto"/>
        <w:ind w:left="720"/>
        <w:jc w:val="both"/>
        <w:rPr>
          <w:b/>
          <w:bCs/>
          <w:rtl/>
        </w:rPr>
      </w:pPr>
      <w:r>
        <w:rPr>
          <w:rFonts w:hint="cs"/>
          <w:b/>
          <w:bCs/>
          <w:rtl/>
        </w:rPr>
        <w:t xml:space="preserve">העד אישר כי לא הציג לנאשם כי הוא חשוד בעבירה לפי </w:t>
      </w:r>
      <w:hyperlink r:id="rId16" w:history="1">
        <w:r w:rsidR="009C5C73" w:rsidRPr="009C5C73">
          <w:rPr>
            <w:rStyle w:val="Hyperlink"/>
            <w:b/>
            <w:bCs/>
            <w:rtl/>
          </w:rPr>
          <w:t>חוק הגנת הפרטיות</w:t>
        </w:r>
      </w:hyperlink>
      <w:r>
        <w:rPr>
          <w:rFonts w:hint="cs"/>
          <w:b/>
          <w:bCs/>
          <w:rtl/>
        </w:rPr>
        <w:t xml:space="preserve"> וכן כי ההודעה נרשמה בשפה העברית שכן העד לא יודע לרשום בשפה הערבית וכך גם המתורגמנית. העד הסביר כי לא ערך עימות שכן לא ראה צורך בכך. </w:t>
      </w:r>
    </w:p>
    <w:p w14:paraId="50197445" w14:textId="77777777" w:rsidR="00166792" w:rsidRDefault="00166792">
      <w:pPr>
        <w:spacing w:line="360" w:lineRule="auto"/>
        <w:jc w:val="both"/>
        <w:rPr>
          <w:b/>
          <w:bCs/>
          <w:rtl/>
        </w:rPr>
      </w:pPr>
    </w:p>
    <w:p w14:paraId="7B8E5E7E" w14:textId="77777777" w:rsidR="00166792" w:rsidRDefault="00E41444">
      <w:pPr>
        <w:spacing w:line="360" w:lineRule="auto"/>
        <w:ind w:firstLine="720"/>
        <w:jc w:val="both"/>
        <w:rPr>
          <w:b/>
          <w:bCs/>
          <w:u w:val="single"/>
          <w:rtl/>
        </w:rPr>
      </w:pPr>
      <w:r>
        <w:rPr>
          <w:rFonts w:hint="cs"/>
          <w:b/>
          <w:bCs/>
          <w:u w:val="single"/>
          <w:rtl/>
        </w:rPr>
        <w:t>עדות הנאשם</w:t>
      </w:r>
    </w:p>
    <w:p w14:paraId="1FCC0967" w14:textId="77777777" w:rsidR="00166792" w:rsidRDefault="00166792">
      <w:pPr>
        <w:spacing w:line="360" w:lineRule="auto"/>
        <w:ind w:left="720" w:hanging="720"/>
        <w:jc w:val="both"/>
        <w:rPr>
          <w:b/>
          <w:bCs/>
          <w:rtl/>
        </w:rPr>
      </w:pPr>
    </w:p>
    <w:p w14:paraId="7191712F" w14:textId="77777777" w:rsidR="00166792" w:rsidRDefault="00E41444">
      <w:pPr>
        <w:spacing w:line="360" w:lineRule="auto"/>
        <w:ind w:left="720" w:hanging="720"/>
        <w:jc w:val="both"/>
        <w:rPr>
          <w:b/>
          <w:bCs/>
          <w:rtl/>
        </w:rPr>
      </w:pPr>
      <w:r>
        <w:rPr>
          <w:rFonts w:hint="cs"/>
          <w:b/>
          <w:bCs/>
          <w:rtl/>
        </w:rPr>
        <w:t>20.</w:t>
      </w:r>
      <w:r>
        <w:rPr>
          <w:rFonts w:hint="cs"/>
          <w:b/>
          <w:bCs/>
          <w:rtl/>
        </w:rPr>
        <w:tab/>
        <w:t>הנאשם העיד ועדותו תורגמה באמצעות מתורגמן לשפה הערבית וזו תמצית עדותו, עמ' 22 שורה 22:</w:t>
      </w:r>
    </w:p>
    <w:p w14:paraId="73AFFDD3" w14:textId="77777777" w:rsidR="00166792" w:rsidRDefault="00166792">
      <w:pPr>
        <w:spacing w:line="360" w:lineRule="auto"/>
        <w:ind w:left="720" w:hanging="720"/>
        <w:jc w:val="both"/>
        <w:rPr>
          <w:b/>
          <w:bCs/>
          <w:rtl/>
        </w:rPr>
      </w:pPr>
    </w:p>
    <w:p w14:paraId="41A97B44" w14:textId="77777777" w:rsidR="00166792" w:rsidRDefault="00E41444">
      <w:pPr>
        <w:spacing w:line="360" w:lineRule="auto"/>
        <w:ind w:left="720" w:hanging="720"/>
        <w:jc w:val="both"/>
        <w:rPr>
          <w:rtl/>
        </w:rPr>
      </w:pPr>
      <w:r>
        <w:rPr>
          <w:rFonts w:hint="cs"/>
          <w:b/>
          <w:bCs/>
          <w:rtl/>
        </w:rPr>
        <w:tab/>
        <w:t>"</w:t>
      </w:r>
      <w:r>
        <w:rPr>
          <w:rFonts w:hint="cs"/>
          <w:rtl/>
        </w:rPr>
        <w:t xml:space="preserve">ש.אז איפה היית? </w:t>
      </w:r>
    </w:p>
    <w:p w14:paraId="1DEAC409" w14:textId="77777777" w:rsidR="00166792" w:rsidRDefault="00E41444">
      <w:pPr>
        <w:spacing w:line="360" w:lineRule="auto"/>
        <w:ind w:left="720" w:hanging="720"/>
        <w:jc w:val="both"/>
        <w:rPr>
          <w:b/>
          <w:bCs/>
          <w:rtl/>
        </w:rPr>
      </w:pPr>
      <w:r>
        <w:rPr>
          <w:rFonts w:hint="cs"/>
          <w:rtl/>
        </w:rPr>
        <w:tab/>
        <w:t>ת. באתי מבית החולים ועמדתי במקום הטבעי שלי שאני רגיל לעמוד בו, עמדתי להשתין... השתנתי ופתאום מצאתי משטרה לידי...</w:t>
      </w:r>
      <w:r>
        <w:rPr>
          <w:rFonts w:hint="cs"/>
          <w:b/>
          <w:bCs/>
          <w:rtl/>
        </w:rPr>
        <w:t xml:space="preserve">". </w:t>
      </w:r>
    </w:p>
    <w:p w14:paraId="526F4910" w14:textId="77777777" w:rsidR="00166792" w:rsidRDefault="00166792">
      <w:pPr>
        <w:spacing w:line="360" w:lineRule="auto"/>
        <w:ind w:left="720" w:hanging="720"/>
        <w:jc w:val="both"/>
        <w:rPr>
          <w:b/>
          <w:bCs/>
          <w:rtl/>
        </w:rPr>
      </w:pPr>
    </w:p>
    <w:p w14:paraId="1252C2B5" w14:textId="77777777" w:rsidR="00166792" w:rsidRDefault="00E41444">
      <w:pPr>
        <w:spacing w:line="360" w:lineRule="auto"/>
        <w:ind w:left="720" w:hanging="720"/>
        <w:jc w:val="both"/>
        <w:rPr>
          <w:b/>
          <w:bCs/>
          <w:rtl/>
        </w:rPr>
      </w:pPr>
      <w:r>
        <w:rPr>
          <w:rFonts w:hint="cs"/>
          <w:b/>
          <w:bCs/>
          <w:rtl/>
        </w:rPr>
        <w:tab/>
        <w:t>ובהמשך עמ' 23 שורה 7:</w:t>
      </w:r>
    </w:p>
    <w:p w14:paraId="0C044FB5" w14:textId="77777777" w:rsidR="00166792" w:rsidRDefault="00E41444">
      <w:pPr>
        <w:spacing w:line="360" w:lineRule="auto"/>
        <w:ind w:left="720" w:hanging="720"/>
        <w:jc w:val="both"/>
        <w:rPr>
          <w:b/>
          <w:bCs/>
          <w:rtl/>
        </w:rPr>
      </w:pPr>
      <w:r>
        <w:rPr>
          <w:rFonts w:hint="cs"/>
          <w:b/>
          <w:bCs/>
          <w:rtl/>
        </w:rPr>
        <w:tab/>
        <w:t>"</w:t>
      </w:r>
      <w:r>
        <w:rPr>
          <w:rFonts w:hint="cs"/>
          <w:rtl/>
        </w:rPr>
        <w:t>ת. אני ראיתי מישהי מתקשרת אבל לא הבנתי על מה מדובר ופתאום ראיתי משטרה מגיעה</w:t>
      </w:r>
      <w:r>
        <w:rPr>
          <w:rFonts w:hint="cs"/>
          <w:b/>
          <w:bCs/>
          <w:rtl/>
        </w:rPr>
        <w:t xml:space="preserve">". </w:t>
      </w:r>
    </w:p>
    <w:p w14:paraId="1C727DD7" w14:textId="77777777" w:rsidR="00166792" w:rsidRDefault="00166792">
      <w:pPr>
        <w:spacing w:line="360" w:lineRule="auto"/>
        <w:ind w:left="720" w:hanging="720"/>
        <w:jc w:val="both"/>
        <w:rPr>
          <w:b/>
          <w:bCs/>
          <w:rtl/>
        </w:rPr>
      </w:pPr>
    </w:p>
    <w:p w14:paraId="6F526596" w14:textId="77777777" w:rsidR="00166792" w:rsidRDefault="00E41444">
      <w:pPr>
        <w:spacing w:line="360" w:lineRule="auto"/>
        <w:ind w:left="720" w:hanging="720"/>
        <w:jc w:val="both"/>
        <w:rPr>
          <w:b/>
          <w:bCs/>
          <w:rtl/>
        </w:rPr>
      </w:pPr>
      <w:r>
        <w:rPr>
          <w:rFonts w:hint="cs"/>
          <w:b/>
          <w:bCs/>
          <w:rtl/>
        </w:rPr>
        <w:t>21.</w:t>
      </w:r>
      <w:r>
        <w:rPr>
          <w:rFonts w:hint="cs"/>
          <w:b/>
          <w:bCs/>
          <w:rtl/>
        </w:rPr>
        <w:tab/>
        <w:t xml:space="preserve">בעמ' 24 שורה 22 טוען הנאשם כי מסר לשוטר שחזר מבית החולים אף שהדברים לא נרשמו ב-ת/2. </w:t>
      </w:r>
    </w:p>
    <w:p w14:paraId="47102C72" w14:textId="77777777" w:rsidR="00166792" w:rsidRDefault="00166792">
      <w:pPr>
        <w:spacing w:line="360" w:lineRule="auto"/>
        <w:ind w:left="720" w:hanging="720"/>
        <w:jc w:val="both"/>
        <w:rPr>
          <w:b/>
          <w:bCs/>
          <w:rtl/>
        </w:rPr>
      </w:pPr>
    </w:p>
    <w:p w14:paraId="5285DC1E" w14:textId="77777777" w:rsidR="00166792" w:rsidRDefault="00E41444">
      <w:pPr>
        <w:spacing w:line="360" w:lineRule="auto"/>
        <w:ind w:left="720" w:hanging="720"/>
        <w:jc w:val="both"/>
        <w:rPr>
          <w:b/>
          <w:bCs/>
          <w:rtl/>
        </w:rPr>
      </w:pPr>
      <w:r>
        <w:rPr>
          <w:rFonts w:hint="cs"/>
          <w:b/>
          <w:bCs/>
          <w:rtl/>
        </w:rPr>
        <w:tab/>
        <w:t xml:space="preserve">בעמ' 25 שורה 20, הנאשם טען כי המתלוננת הייתה יושבת על הרצפה ולידה שני כלבים קשורים האחד גדול והשני קטן. </w:t>
      </w:r>
    </w:p>
    <w:p w14:paraId="745A4868" w14:textId="77777777" w:rsidR="00166792" w:rsidRDefault="00166792">
      <w:pPr>
        <w:spacing w:line="360" w:lineRule="auto"/>
        <w:ind w:left="720" w:hanging="720"/>
        <w:jc w:val="both"/>
        <w:rPr>
          <w:b/>
          <w:bCs/>
          <w:rtl/>
        </w:rPr>
      </w:pPr>
    </w:p>
    <w:p w14:paraId="4698B1FF" w14:textId="77777777" w:rsidR="00166792" w:rsidRDefault="00E41444">
      <w:pPr>
        <w:spacing w:line="360" w:lineRule="auto"/>
        <w:ind w:left="720" w:hanging="720"/>
        <w:jc w:val="both"/>
        <w:rPr>
          <w:b/>
          <w:bCs/>
          <w:rtl/>
        </w:rPr>
      </w:pPr>
      <w:r>
        <w:rPr>
          <w:rFonts w:hint="cs"/>
          <w:b/>
          <w:bCs/>
          <w:rtl/>
        </w:rPr>
        <w:tab/>
        <w:t>ובהמשך טען כי הלך לבית החולים בשעה 22:00 שהה שם כשעה ומשם הלך ברגל. הנאשם שלל את גרסתו כפי שמופיעה ב-ת/2 כי רצה ללכת לרופא של סודנים ליד הסופרמרקט תוך שטען בעדותו כי לא אמר הדברים וכי אין בכלל בנמצא רופא של סודנים.</w:t>
      </w:r>
    </w:p>
    <w:p w14:paraId="6AF152FC" w14:textId="77777777" w:rsidR="00166792" w:rsidRDefault="00166792">
      <w:pPr>
        <w:spacing w:line="360" w:lineRule="auto"/>
        <w:ind w:left="720" w:hanging="720"/>
        <w:jc w:val="both"/>
        <w:rPr>
          <w:b/>
          <w:bCs/>
          <w:rtl/>
        </w:rPr>
      </w:pPr>
    </w:p>
    <w:p w14:paraId="47097519" w14:textId="77777777" w:rsidR="00166792" w:rsidRDefault="00166792">
      <w:pPr>
        <w:spacing w:line="360" w:lineRule="auto"/>
        <w:ind w:left="720" w:hanging="720"/>
        <w:jc w:val="both"/>
        <w:rPr>
          <w:b/>
          <w:bCs/>
          <w:rtl/>
        </w:rPr>
      </w:pPr>
    </w:p>
    <w:p w14:paraId="50DE1B1F" w14:textId="77777777" w:rsidR="00166792" w:rsidRDefault="00E41444">
      <w:pPr>
        <w:spacing w:line="360" w:lineRule="auto"/>
        <w:ind w:left="720" w:hanging="720"/>
        <w:jc w:val="both"/>
        <w:rPr>
          <w:b/>
          <w:bCs/>
          <w:rtl/>
        </w:rPr>
      </w:pPr>
      <w:r>
        <w:rPr>
          <w:rFonts w:hint="cs"/>
          <w:b/>
          <w:bCs/>
          <w:rtl/>
        </w:rPr>
        <w:tab/>
        <w:t xml:space="preserve">בעמ' 26 שורה 14 אומר הנאשם: </w:t>
      </w:r>
    </w:p>
    <w:p w14:paraId="73C34256" w14:textId="77777777" w:rsidR="00166792" w:rsidRDefault="00E41444">
      <w:pPr>
        <w:spacing w:line="360" w:lineRule="auto"/>
        <w:ind w:left="720" w:hanging="720"/>
        <w:jc w:val="both"/>
        <w:rPr>
          <w:b/>
          <w:bCs/>
          <w:rtl/>
        </w:rPr>
      </w:pPr>
      <w:r>
        <w:rPr>
          <w:rFonts w:hint="cs"/>
          <w:b/>
          <w:bCs/>
          <w:rtl/>
        </w:rPr>
        <w:tab/>
        <w:t>"</w:t>
      </w:r>
      <w:r>
        <w:rPr>
          <w:rFonts w:hint="cs"/>
          <w:rtl/>
        </w:rPr>
        <w:t>זה התחיל שהשוטר אומר לי אם יש לי ויזה נתתי לו הויזה מאחורה תוך כדי שאני משתין ונתתי לו הויזה הסתובבתי עדיין לא הספקתי ללבוש אפילו את הבגדים שלי וכשהסתובבתי השוטר היה יכול לראות את איבר המין שלי</w:t>
      </w:r>
      <w:r>
        <w:rPr>
          <w:rFonts w:hint="cs"/>
          <w:b/>
          <w:bCs/>
          <w:rtl/>
        </w:rPr>
        <w:t xml:space="preserve">". </w:t>
      </w:r>
    </w:p>
    <w:p w14:paraId="24D4C16C" w14:textId="77777777" w:rsidR="00166792" w:rsidRDefault="00166792">
      <w:pPr>
        <w:spacing w:line="360" w:lineRule="auto"/>
        <w:ind w:left="720" w:hanging="720"/>
        <w:jc w:val="both"/>
        <w:rPr>
          <w:b/>
          <w:bCs/>
          <w:rtl/>
        </w:rPr>
      </w:pPr>
    </w:p>
    <w:p w14:paraId="110D2088" w14:textId="77777777" w:rsidR="00166792" w:rsidRDefault="00E41444">
      <w:pPr>
        <w:spacing w:line="360" w:lineRule="auto"/>
        <w:ind w:left="720" w:hanging="720"/>
        <w:jc w:val="both"/>
        <w:rPr>
          <w:b/>
          <w:bCs/>
          <w:rtl/>
        </w:rPr>
      </w:pPr>
      <w:r>
        <w:rPr>
          <w:rFonts w:hint="cs"/>
          <w:b/>
          <w:bCs/>
          <w:rtl/>
        </w:rPr>
        <w:tab/>
        <w:t xml:space="preserve">בעמ' 27 שורה 9, הנאשם שלל את גרסתו כפי שמצויה ב-ת/2 וטען שאין זה נכון שהוריד את בגדיו כשבא השוטר. </w:t>
      </w:r>
    </w:p>
    <w:p w14:paraId="3FA5C225" w14:textId="77777777" w:rsidR="00166792" w:rsidRDefault="00166792">
      <w:pPr>
        <w:spacing w:line="360" w:lineRule="auto"/>
        <w:ind w:left="720" w:hanging="720"/>
        <w:jc w:val="both"/>
        <w:rPr>
          <w:b/>
          <w:bCs/>
          <w:rtl/>
        </w:rPr>
      </w:pPr>
    </w:p>
    <w:p w14:paraId="5515DCE2" w14:textId="77777777" w:rsidR="00166792" w:rsidRDefault="00E41444">
      <w:pPr>
        <w:spacing w:line="360" w:lineRule="auto"/>
        <w:ind w:left="720" w:hanging="720"/>
        <w:jc w:val="both"/>
        <w:rPr>
          <w:b/>
          <w:bCs/>
          <w:rtl/>
        </w:rPr>
      </w:pPr>
      <w:r>
        <w:rPr>
          <w:rFonts w:hint="cs"/>
          <w:b/>
          <w:bCs/>
          <w:rtl/>
        </w:rPr>
        <w:tab/>
        <w:t>ובהמשך בשורה 27 טען כי:</w:t>
      </w:r>
    </w:p>
    <w:p w14:paraId="42C7A2F7" w14:textId="77777777" w:rsidR="00166792" w:rsidRDefault="00E41444">
      <w:pPr>
        <w:spacing w:line="360" w:lineRule="auto"/>
        <w:ind w:left="720" w:hanging="720"/>
        <w:jc w:val="both"/>
        <w:rPr>
          <w:b/>
          <w:bCs/>
          <w:rtl/>
        </w:rPr>
      </w:pPr>
      <w:r>
        <w:rPr>
          <w:rFonts w:hint="cs"/>
          <w:b/>
          <w:bCs/>
          <w:rtl/>
        </w:rPr>
        <w:tab/>
        <w:t>"</w:t>
      </w:r>
      <w:r>
        <w:rPr>
          <w:rFonts w:hint="cs"/>
          <w:rtl/>
        </w:rPr>
        <w:t>יש עסקה בין האישה הזו למשטרה לתפוס סודנים</w:t>
      </w:r>
      <w:r>
        <w:rPr>
          <w:rFonts w:hint="cs"/>
          <w:b/>
          <w:bCs/>
          <w:rtl/>
        </w:rPr>
        <w:t xml:space="preserve">". </w:t>
      </w:r>
    </w:p>
    <w:p w14:paraId="7FC3C7E6" w14:textId="77777777" w:rsidR="00166792" w:rsidRDefault="00166792">
      <w:pPr>
        <w:spacing w:line="360" w:lineRule="auto"/>
        <w:ind w:left="720" w:hanging="720"/>
        <w:jc w:val="both"/>
        <w:rPr>
          <w:b/>
          <w:bCs/>
          <w:rtl/>
        </w:rPr>
      </w:pPr>
    </w:p>
    <w:p w14:paraId="14D8D185" w14:textId="77777777" w:rsidR="00166792" w:rsidRDefault="00E41444">
      <w:pPr>
        <w:spacing w:line="360" w:lineRule="auto"/>
        <w:ind w:left="720" w:hanging="720"/>
        <w:jc w:val="both"/>
        <w:rPr>
          <w:b/>
          <w:bCs/>
          <w:rtl/>
        </w:rPr>
      </w:pPr>
      <w:r>
        <w:rPr>
          <w:rFonts w:hint="cs"/>
          <w:b/>
          <w:bCs/>
          <w:rtl/>
        </w:rPr>
        <w:tab/>
        <w:t xml:space="preserve">בעמ' 28 שורה 12 ואילך הנאשם אישר כי היה לו ארנק חום ובו כסף. </w:t>
      </w:r>
    </w:p>
    <w:p w14:paraId="5CEAA4AB" w14:textId="77777777" w:rsidR="00166792" w:rsidRDefault="00166792">
      <w:pPr>
        <w:spacing w:line="360" w:lineRule="auto"/>
        <w:ind w:left="720" w:hanging="720"/>
        <w:jc w:val="both"/>
        <w:rPr>
          <w:b/>
          <w:bCs/>
          <w:rtl/>
        </w:rPr>
      </w:pPr>
    </w:p>
    <w:p w14:paraId="30BC2DA8" w14:textId="77777777" w:rsidR="00166792" w:rsidRDefault="00E41444">
      <w:pPr>
        <w:spacing w:line="360" w:lineRule="auto"/>
        <w:ind w:left="720" w:hanging="720"/>
        <w:jc w:val="both"/>
        <w:rPr>
          <w:b/>
          <w:bCs/>
          <w:rtl/>
        </w:rPr>
      </w:pPr>
      <w:r>
        <w:rPr>
          <w:rFonts w:hint="cs"/>
          <w:b/>
          <w:bCs/>
          <w:rtl/>
        </w:rPr>
        <w:tab/>
        <w:t xml:space="preserve">הנאשם אישר כי השוטר דיבר עימו בערבית וטען כי השוטר שקרן וכן המתלוננת. </w:t>
      </w:r>
    </w:p>
    <w:p w14:paraId="3E305156" w14:textId="77777777" w:rsidR="00166792" w:rsidRDefault="00166792">
      <w:pPr>
        <w:spacing w:line="360" w:lineRule="auto"/>
        <w:ind w:left="720" w:hanging="720"/>
        <w:jc w:val="both"/>
        <w:rPr>
          <w:b/>
          <w:bCs/>
          <w:rtl/>
        </w:rPr>
      </w:pPr>
    </w:p>
    <w:p w14:paraId="5EAD18C5" w14:textId="77777777" w:rsidR="00166792" w:rsidRDefault="00E41444">
      <w:pPr>
        <w:spacing w:line="360" w:lineRule="auto"/>
        <w:ind w:left="720" w:hanging="720"/>
        <w:jc w:val="both"/>
        <w:rPr>
          <w:b/>
          <w:bCs/>
          <w:rtl/>
        </w:rPr>
      </w:pPr>
      <w:r>
        <w:rPr>
          <w:rFonts w:hint="cs"/>
          <w:b/>
          <w:bCs/>
          <w:rtl/>
        </w:rPr>
        <w:tab/>
        <w:t xml:space="preserve">כן טען כי לא נגע כלל בכלבים. אישר שראה את המתלוננת עם הכלבים, טען כי אמר לשוטר שהוא בסך הכל עומד פה כדי להשתין [עמ' 31 שורה 27]. </w:t>
      </w:r>
    </w:p>
    <w:p w14:paraId="319C372D" w14:textId="77777777" w:rsidR="00166792" w:rsidRDefault="00166792">
      <w:pPr>
        <w:spacing w:line="360" w:lineRule="auto"/>
        <w:ind w:left="720" w:hanging="720"/>
        <w:jc w:val="both"/>
        <w:rPr>
          <w:b/>
          <w:bCs/>
          <w:rtl/>
        </w:rPr>
      </w:pPr>
    </w:p>
    <w:p w14:paraId="50FD8B9E" w14:textId="77777777" w:rsidR="00166792" w:rsidRDefault="00E41444">
      <w:pPr>
        <w:spacing w:line="360" w:lineRule="auto"/>
        <w:ind w:left="720" w:hanging="720"/>
        <w:jc w:val="both"/>
        <w:rPr>
          <w:b/>
          <w:bCs/>
          <w:rtl/>
        </w:rPr>
      </w:pPr>
      <w:r>
        <w:rPr>
          <w:rFonts w:hint="cs"/>
          <w:b/>
          <w:bCs/>
          <w:rtl/>
        </w:rPr>
        <w:tab/>
        <w:t xml:space="preserve">בעמ' 32 ענה לשאלות בית המשפט וטען כי השוטרים הם אלה שהורידו לו את בגדיו. שלל את גרסת המתלוננת שהלך אחריה צמוד אליה וכן שלל את גרסת המתלוננת לעניין שטיפת כלבה תוך שטענה כי בעת השטיפה הנאשם ברח שלא יירטב. הנאשם שלל כי הציע למתלוננת כסף. </w:t>
      </w:r>
    </w:p>
    <w:p w14:paraId="29E2172C" w14:textId="77777777" w:rsidR="00166792" w:rsidRDefault="00166792">
      <w:pPr>
        <w:spacing w:line="360" w:lineRule="auto"/>
        <w:ind w:left="720" w:hanging="720"/>
        <w:jc w:val="both"/>
        <w:rPr>
          <w:b/>
          <w:bCs/>
          <w:rtl/>
        </w:rPr>
      </w:pPr>
    </w:p>
    <w:p w14:paraId="619FC69A" w14:textId="77777777" w:rsidR="00166792" w:rsidRDefault="00E41444">
      <w:pPr>
        <w:spacing w:line="360" w:lineRule="auto"/>
        <w:ind w:left="720"/>
        <w:jc w:val="both"/>
        <w:rPr>
          <w:b/>
          <w:bCs/>
          <w:u w:val="single"/>
          <w:rtl/>
        </w:rPr>
      </w:pPr>
      <w:r>
        <w:rPr>
          <w:rFonts w:hint="cs"/>
          <w:b/>
          <w:bCs/>
          <w:u w:val="single"/>
          <w:rtl/>
        </w:rPr>
        <w:t>הערכת עדות הנאשם</w:t>
      </w:r>
    </w:p>
    <w:p w14:paraId="4992F70F" w14:textId="77777777" w:rsidR="00166792" w:rsidRDefault="00166792">
      <w:pPr>
        <w:spacing w:line="360" w:lineRule="auto"/>
        <w:ind w:left="720" w:hanging="720"/>
        <w:jc w:val="both"/>
        <w:rPr>
          <w:b/>
          <w:bCs/>
          <w:u w:val="single"/>
          <w:rtl/>
        </w:rPr>
      </w:pPr>
    </w:p>
    <w:p w14:paraId="261CD09E" w14:textId="77777777" w:rsidR="00166792" w:rsidRDefault="00E41444">
      <w:pPr>
        <w:spacing w:line="360" w:lineRule="auto"/>
        <w:ind w:left="720" w:hanging="720"/>
        <w:jc w:val="both"/>
        <w:rPr>
          <w:b/>
          <w:bCs/>
          <w:rtl/>
        </w:rPr>
      </w:pPr>
      <w:r>
        <w:rPr>
          <w:rFonts w:hint="cs"/>
          <w:b/>
          <w:bCs/>
          <w:rtl/>
        </w:rPr>
        <w:t>22.</w:t>
      </w:r>
      <w:r>
        <w:rPr>
          <w:rFonts w:hint="cs"/>
          <w:b/>
          <w:bCs/>
          <w:rtl/>
        </w:rPr>
        <w:tab/>
        <w:t xml:space="preserve">בחינת עדות הנאשם מלמדת כי לנאשם שלל גרסאות שונות באשר לסיבת נוכחותו במקום האירוע ומהיכן הגיע למקום. </w:t>
      </w:r>
    </w:p>
    <w:p w14:paraId="3A7C12E4" w14:textId="77777777" w:rsidR="00166792" w:rsidRDefault="00166792">
      <w:pPr>
        <w:spacing w:line="360" w:lineRule="auto"/>
        <w:jc w:val="both"/>
        <w:rPr>
          <w:b/>
          <w:bCs/>
          <w:rtl/>
        </w:rPr>
      </w:pPr>
    </w:p>
    <w:p w14:paraId="44ED9855" w14:textId="77777777" w:rsidR="00166792" w:rsidRDefault="00E41444">
      <w:pPr>
        <w:spacing w:line="360" w:lineRule="auto"/>
        <w:ind w:left="720"/>
        <w:jc w:val="both"/>
        <w:rPr>
          <w:b/>
          <w:bCs/>
          <w:rtl/>
        </w:rPr>
      </w:pPr>
      <w:r>
        <w:rPr>
          <w:rFonts w:hint="cs"/>
          <w:b/>
          <w:bCs/>
          <w:rtl/>
        </w:rPr>
        <w:t xml:space="preserve">הנאשם שלל את עדויות המתלוננת והשוטר ע.ת. 1 כפי שהעידו ונמצאו על ידי כמהימנות. </w:t>
      </w:r>
    </w:p>
    <w:p w14:paraId="69F9D71C" w14:textId="77777777" w:rsidR="00166792" w:rsidRDefault="00166792">
      <w:pPr>
        <w:spacing w:line="360" w:lineRule="auto"/>
        <w:jc w:val="both"/>
        <w:rPr>
          <w:b/>
          <w:bCs/>
          <w:rtl/>
        </w:rPr>
      </w:pPr>
    </w:p>
    <w:p w14:paraId="30BE2C08" w14:textId="77777777" w:rsidR="00166792" w:rsidRDefault="00E41444">
      <w:pPr>
        <w:spacing w:line="360" w:lineRule="auto"/>
        <w:ind w:firstLine="720"/>
        <w:jc w:val="both"/>
        <w:rPr>
          <w:b/>
          <w:bCs/>
          <w:rtl/>
        </w:rPr>
      </w:pPr>
      <w:r>
        <w:rPr>
          <w:rFonts w:hint="cs"/>
          <w:b/>
          <w:bCs/>
          <w:rtl/>
        </w:rPr>
        <w:t xml:space="preserve">אין בידי לקבל עדות הנאשם וגרסאותיו הסותרות אחת את האחרת. </w:t>
      </w:r>
    </w:p>
    <w:p w14:paraId="0AAC071A" w14:textId="77777777" w:rsidR="00166792" w:rsidRDefault="00166792">
      <w:pPr>
        <w:spacing w:line="360" w:lineRule="auto"/>
        <w:jc w:val="both"/>
        <w:rPr>
          <w:b/>
          <w:bCs/>
          <w:rtl/>
        </w:rPr>
      </w:pPr>
    </w:p>
    <w:p w14:paraId="04991BE8" w14:textId="77777777" w:rsidR="00166792" w:rsidRDefault="00E41444">
      <w:pPr>
        <w:spacing w:line="360" w:lineRule="auto"/>
        <w:ind w:firstLine="720"/>
        <w:jc w:val="both"/>
        <w:rPr>
          <w:b/>
          <w:bCs/>
          <w:rtl/>
        </w:rPr>
      </w:pPr>
      <w:r>
        <w:rPr>
          <w:rFonts w:hint="cs"/>
          <w:b/>
          <w:bCs/>
          <w:rtl/>
        </w:rPr>
        <w:t xml:space="preserve">אני קובע כי הנאשם לא אמר אמת בפני בעדותו. עדות הנאשם והכחשתו נדחים על ידי. </w:t>
      </w:r>
    </w:p>
    <w:p w14:paraId="00D05440" w14:textId="77777777" w:rsidR="00166792" w:rsidRDefault="00166792">
      <w:pPr>
        <w:spacing w:line="360" w:lineRule="auto"/>
        <w:jc w:val="both"/>
        <w:rPr>
          <w:b/>
          <w:bCs/>
          <w:rtl/>
        </w:rPr>
      </w:pPr>
    </w:p>
    <w:p w14:paraId="533CBADE" w14:textId="77777777" w:rsidR="00166792" w:rsidRDefault="00E41444">
      <w:pPr>
        <w:spacing w:line="360" w:lineRule="auto"/>
        <w:ind w:left="720"/>
        <w:jc w:val="both"/>
        <w:rPr>
          <w:b/>
          <w:bCs/>
          <w:sz w:val="28"/>
          <w:szCs w:val="28"/>
          <w:u w:val="single"/>
          <w:rtl/>
        </w:rPr>
      </w:pPr>
      <w:r>
        <w:rPr>
          <w:rFonts w:hint="cs"/>
          <w:b/>
          <w:bCs/>
          <w:sz w:val="28"/>
          <w:szCs w:val="28"/>
          <w:u w:val="single"/>
          <w:rtl/>
        </w:rPr>
        <w:t>אי חקירת הנאשם במשטרה כחשוד בעבירה של פגיעה בפרטיות</w:t>
      </w:r>
    </w:p>
    <w:p w14:paraId="5BD9C983" w14:textId="77777777" w:rsidR="00166792" w:rsidRDefault="00166792">
      <w:pPr>
        <w:spacing w:line="360" w:lineRule="auto"/>
        <w:jc w:val="both"/>
        <w:rPr>
          <w:b/>
          <w:bCs/>
          <w:sz w:val="28"/>
          <w:szCs w:val="28"/>
          <w:u w:val="single"/>
          <w:rtl/>
        </w:rPr>
      </w:pPr>
    </w:p>
    <w:p w14:paraId="4D149D5A" w14:textId="77777777" w:rsidR="00166792" w:rsidRDefault="00E41444">
      <w:pPr>
        <w:spacing w:line="360" w:lineRule="auto"/>
        <w:ind w:left="720" w:hanging="720"/>
        <w:jc w:val="both"/>
        <w:rPr>
          <w:b/>
          <w:bCs/>
          <w:rtl/>
        </w:rPr>
      </w:pPr>
      <w:r>
        <w:rPr>
          <w:rFonts w:hint="cs"/>
          <w:b/>
          <w:bCs/>
          <w:rtl/>
        </w:rPr>
        <w:t>23.</w:t>
      </w:r>
      <w:r>
        <w:rPr>
          <w:rFonts w:hint="cs"/>
          <w:b/>
          <w:bCs/>
          <w:rtl/>
        </w:rPr>
        <w:tab/>
        <w:t>הנאשם נחקר ביום 22.10.2010 כאשר בחקירתו נאמר לו כי הוא חשוד ב: "</w:t>
      </w:r>
      <w:r>
        <w:rPr>
          <w:rFonts w:hint="cs"/>
          <w:rtl/>
        </w:rPr>
        <w:t>מעשה מגונה בפומבי בכך שהיום סמוך לשעה 23:00 נגעת בישבנה של המתלוננת מספר פעמים, כמו כן הורדת את מכנסיך במקום ציבורי</w:t>
      </w:r>
      <w:r>
        <w:rPr>
          <w:rFonts w:hint="cs"/>
          <w:b/>
          <w:bCs/>
          <w:rtl/>
        </w:rPr>
        <w:t xml:space="preserve">". </w:t>
      </w:r>
    </w:p>
    <w:p w14:paraId="2AE55BB7" w14:textId="77777777" w:rsidR="00166792" w:rsidRDefault="00166792">
      <w:pPr>
        <w:spacing w:line="360" w:lineRule="auto"/>
        <w:jc w:val="both"/>
        <w:rPr>
          <w:b/>
          <w:bCs/>
          <w:rtl/>
        </w:rPr>
      </w:pPr>
    </w:p>
    <w:p w14:paraId="3BFC430A" w14:textId="77777777" w:rsidR="00166792" w:rsidRDefault="00E41444">
      <w:pPr>
        <w:spacing w:line="360" w:lineRule="auto"/>
        <w:ind w:left="720"/>
        <w:jc w:val="both"/>
        <w:rPr>
          <w:b/>
          <w:bCs/>
          <w:rtl/>
        </w:rPr>
      </w:pPr>
      <w:r>
        <w:rPr>
          <w:rFonts w:hint="cs"/>
          <w:b/>
          <w:bCs/>
          <w:rtl/>
        </w:rPr>
        <w:t>אמנם החשד לא כלל עבירה של פגיעה בפרטיות, יחד עם זאת, במהלך חקירתו עומת הנאשם עם דברי המתלוננת כי הלך בעקבותיה. ראה ת/2 שורה 10:</w:t>
      </w:r>
    </w:p>
    <w:p w14:paraId="57A49C04" w14:textId="77777777" w:rsidR="00166792" w:rsidRDefault="00166792">
      <w:pPr>
        <w:spacing w:line="360" w:lineRule="auto"/>
        <w:jc w:val="both"/>
        <w:rPr>
          <w:b/>
          <w:bCs/>
          <w:rtl/>
        </w:rPr>
      </w:pPr>
    </w:p>
    <w:p w14:paraId="610226EF" w14:textId="77777777" w:rsidR="00166792" w:rsidRDefault="00E41444">
      <w:pPr>
        <w:spacing w:line="360" w:lineRule="auto"/>
        <w:ind w:firstLine="720"/>
        <w:jc w:val="both"/>
        <w:rPr>
          <w:b/>
          <w:bCs/>
          <w:rtl/>
        </w:rPr>
      </w:pPr>
      <w:r>
        <w:rPr>
          <w:rFonts w:hint="cs"/>
          <w:b/>
          <w:bCs/>
          <w:rtl/>
        </w:rPr>
        <w:t>"</w:t>
      </w:r>
      <w:r>
        <w:rPr>
          <w:rFonts w:hint="cs"/>
          <w:rtl/>
        </w:rPr>
        <w:t>ש. האישה אומרת שהלכת לידה מרחק?</w:t>
      </w:r>
      <w:r>
        <w:rPr>
          <w:rFonts w:hint="cs"/>
          <w:b/>
          <w:bCs/>
          <w:rtl/>
        </w:rPr>
        <w:t>".</w:t>
      </w:r>
    </w:p>
    <w:p w14:paraId="2A9C84BA" w14:textId="77777777" w:rsidR="00166792" w:rsidRDefault="00166792">
      <w:pPr>
        <w:spacing w:line="360" w:lineRule="auto"/>
        <w:jc w:val="both"/>
        <w:rPr>
          <w:b/>
          <w:bCs/>
          <w:rtl/>
        </w:rPr>
      </w:pPr>
    </w:p>
    <w:p w14:paraId="519CAE9C" w14:textId="77777777" w:rsidR="00166792" w:rsidRDefault="00E41444">
      <w:pPr>
        <w:spacing w:line="360" w:lineRule="auto"/>
        <w:ind w:firstLine="720"/>
        <w:jc w:val="both"/>
        <w:rPr>
          <w:b/>
          <w:bCs/>
          <w:rtl/>
        </w:rPr>
      </w:pPr>
      <w:r>
        <w:rPr>
          <w:rFonts w:hint="cs"/>
          <w:b/>
          <w:bCs/>
          <w:rtl/>
        </w:rPr>
        <w:t>ובהמשך:</w:t>
      </w:r>
    </w:p>
    <w:p w14:paraId="02E364C0" w14:textId="77777777" w:rsidR="00166792" w:rsidRDefault="00E41444">
      <w:pPr>
        <w:spacing w:line="360" w:lineRule="auto"/>
        <w:ind w:firstLine="720"/>
        <w:jc w:val="both"/>
        <w:rPr>
          <w:b/>
          <w:bCs/>
          <w:rtl/>
        </w:rPr>
      </w:pPr>
      <w:r>
        <w:rPr>
          <w:rFonts w:hint="cs"/>
          <w:b/>
          <w:bCs/>
          <w:rtl/>
        </w:rPr>
        <w:t>"</w:t>
      </w:r>
      <w:r>
        <w:rPr>
          <w:rFonts w:hint="cs"/>
          <w:rtl/>
        </w:rPr>
        <w:t>ש. האם הוצאת כסף ואמרת לאישה אני רוצה לזיין אותך?</w:t>
      </w:r>
      <w:r>
        <w:rPr>
          <w:rFonts w:hint="cs"/>
          <w:b/>
          <w:bCs/>
          <w:rtl/>
        </w:rPr>
        <w:t>".</w:t>
      </w:r>
    </w:p>
    <w:p w14:paraId="689CD790" w14:textId="77777777" w:rsidR="00166792" w:rsidRDefault="00166792">
      <w:pPr>
        <w:spacing w:line="360" w:lineRule="auto"/>
        <w:jc w:val="both"/>
        <w:rPr>
          <w:b/>
          <w:bCs/>
          <w:rtl/>
        </w:rPr>
      </w:pPr>
    </w:p>
    <w:p w14:paraId="6406A9E5" w14:textId="77777777" w:rsidR="00166792" w:rsidRDefault="00E41444">
      <w:pPr>
        <w:spacing w:line="360" w:lineRule="auto"/>
        <w:ind w:left="720" w:hanging="720"/>
        <w:jc w:val="both"/>
        <w:rPr>
          <w:b/>
          <w:bCs/>
          <w:rtl/>
        </w:rPr>
      </w:pPr>
      <w:r>
        <w:rPr>
          <w:rFonts w:hint="cs"/>
          <w:b/>
          <w:bCs/>
          <w:rtl/>
        </w:rPr>
        <w:t>24.</w:t>
      </w:r>
      <w:r>
        <w:rPr>
          <w:rFonts w:hint="cs"/>
          <w:b/>
          <w:bCs/>
          <w:rtl/>
        </w:rPr>
        <w:tab/>
        <w:t xml:space="preserve">אכן היה מקום בפתח החקירה להודיע לחשוד כי הוא נחקר תחת אזהרה גם לעניין פגיעה בפרטיות וראוי היה שכך יעשה. ברם, הנאשם עומת בחקירתו עם החשד כי הלך כברת דרך ליד המתלוננת תוך שהציע לה תשלום כסף עבור שירותי מין. ומכאן שהחשד לעניין פגיעה בפרטיות נטען כלפיו וניתנה לו הזדמנות להשיב, זאת כאשר הנאשם הכחיש את המעשים המיוחסים לו. </w:t>
      </w:r>
    </w:p>
    <w:p w14:paraId="6EB0AD53" w14:textId="77777777" w:rsidR="00166792" w:rsidRDefault="00166792">
      <w:pPr>
        <w:spacing w:line="360" w:lineRule="auto"/>
        <w:jc w:val="both"/>
        <w:rPr>
          <w:b/>
          <w:bCs/>
          <w:rtl/>
        </w:rPr>
      </w:pPr>
    </w:p>
    <w:p w14:paraId="0AF64204" w14:textId="77777777" w:rsidR="00166792" w:rsidRDefault="00E41444">
      <w:pPr>
        <w:spacing w:line="360" w:lineRule="auto"/>
        <w:ind w:left="720" w:hanging="720"/>
        <w:jc w:val="both"/>
        <w:rPr>
          <w:b/>
          <w:bCs/>
          <w:rtl/>
        </w:rPr>
      </w:pPr>
      <w:r>
        <w:rPr>
          <w:rFonts w:hint="cs"/>
          <w:b/>
          <w:bCs/>
          <w:rtl/>
        </w:rPr>
        <w:t>25.</w:t>
      </w:r>
      <w:r>
        <w:rPr>
          <w:rFonts w:hint="cs"/>
          <w:b/>
          <w:bCs/>
          <w:rtl/>
        </w:rPr>
        <w:tab/>
        <w:t xml:space="preserve">זאת ועוד, יש לתת הדעת לכך שהשוטר בשעה שחוקר חשוד מייד לאחר שבאו בפניו הנתונים הראשוניים בדבר תלונה שהוגשה, אינו תמיד בקיא בסעיפי האישום שיוגשו בסופו של יום בכתב האישום ככל שיוגש כנגד הנאשם [החשוד שבפניו]. במקרה דנן, אין לומר כי החשוד לא עומת עם החשדות שיוחסו לו כלל בחקירה המשטרתית. </w:t>
      </w:r>
    </w:p>
    <w:p w14:paraId="244F467B" w14:textId="77777777" w:rsidR="00166792" w:rsidRDefault="00166792">
      <w:pPr>
        <w:spacing w:line="360" w:lineRule="auto"/>
        <w:jc w:val="both"/>
        <w:rPr>
          <w:b/>
          <w:bCs/>
          <w:rtl/>
        </w:rPr>
      </w:pPr>
    </w:p>
    <w:p w14:paraId="104FAAE9" w14:textId="77777777" w:rsidR="00166792" w:rsidRDefault="00E41444">
      <w:pPr>
        <w:spacing w:line="360" w:lineRule="auto"/>
        <w:ind w:left="720" w:hanging="720"/>
        <w:jc w:val="both"/>
        <w:rPr>
          <w:b/>
          <w:bCs/>
          <w:rtl/>
        </w:rPr>
      </w:pPr>
      <w:r>
        <w:rPr>
          <w:rFonts w:hint="cs"/>
          <w:b/>
          <w:bCs/>
          <w:rtl/>
        </w:rPr>
        <w:t>26.</w:t>
      </w:r>
      <w:r>
        <w:rPr>
          <w:rFonts w:hint="cs"/>
          <w:b/>
          <w:bCs/>
          <w:rtl/>
        </w:rPr>
        <w:tab/>
        <w:t xml:space="preserve">אמנם על פי הדין הנוהג: </w:t>
      </w:r>
      <w:r>
        <w:rPr>
          <w:rFonts w:hint="cs"/>
          <w:rtl/>
        </w:rPr>
        <w:t xml:space="preserve">חובתה של המשטרה להטיח את החשדות המתגבשים במהלך חקירה פלילית בפני החשוד. חקירת חשוד באזהרה היא חלק מהותי מהגשמת אינטרס בירור האמת, העומד ביסוד החקירה המשטרתית. יש בה כדי להגשים את זכות השימוע המוקנית לכל אדם שהרשות מבקשת לפגוע בזכויותיו. בהעדר אפשרות להתייחס לטענות הרשות, נשללת מהחשוד יכולתו להתגונן מפני הנטען כלפיו. </w:t>
      </w:r>
    </w:p>
    <w:p w14:paraId="5B5C7865" w14:textId="77777777" w:rsidR="00166792" w:rsidRDefault="00E41444">
      <w:pPr>
        <w:spacing w:line="360" w:lineRule="auto"/>
        <w:ind w:left="720"/>
        <w:jc w:val="both"/>
        <w:rPr>
          <w:b/>
          <w:bCs/>
          <w:rtl/>
        </w:rPr>
      </w:pPr>
      <w:r>
        <w:rPr>
          <w:rFonts w:hint="cs"/>
          <w:rtl/>
        </w:rPr>
        <w:t xml:space="preserve">הפרת החובה להטיח את מלוא החשדות במהלך חקירת חשוד עולה כדי פגיעה בזכותו החוקתית להליך הוגן [ראו והשוו </w:t>
      </w:r>
      <w:hyperlink r:id="rId17" w:history="1">
        <w:r w:rsidR="009C5C73" w:rsidRPr="009C5C73">
          <w:rPr>
            <w:rStyle w:val="Hyperlink"/>
            <w:rFonts w:hint="eastAsia"/>
            <w:rtl/>
          </w:rPr>
          <w:t>ע</w:t>
        </w:r>
        <w:r w:rsidR="009C5C73" w:rsidRPr="009C5C73">
          <w:rPr>
            <w:rStyle w:val="Hyperlink"/>
            <w:rtl/>
          </w:rPr>
          <w:t xml:space="preserve"> (איו"ש) 6100/06</w:t>
        </w:r>
      </w:hyperlink>
      <w:r>
        <w:rPr>
          <w:rFonts w:hint="cs"/>
          <w:rtl/>
        </w:rPr>
        <w:t xml:space="preserve"> </w:t>
      </w:r>
      <w:r>
        <w:rPr>
          <w:rFonts w:hint="cs"/>
          <w:b/>
          <w:bCs/>
          <w:rtl/>
        </w:rPr>
        <w:t>התביעה הצבאית נ' רבאיעה</w:t>
      </w:r>
      <w:r>
        <w:rPr>
          <w:rFonts w:hint="cs"/>
          <w:rtl/>
        </w:rPr>
        <w:t xml:space="preserve"> (לא פורסם, 15.9.2008)]</w:t>
      </w:r>
      <w:r>
        <w:rPr>
          <w:rFonts w:hint="cs"/>
          <w:b/>
          <w:bCs/>
          <w:rtl/>
        </w:rPr>
        <w:t>".</w:t>
      </w:r>
    </w:p>
    <w:p w14:paraId="0583AD09" w14:textId="77777777" w:rsidR="00166792" w:rsidRDefault="00166792">
      <w:pPr>
        <w:spacing w:line="360" w:lineRule="auto"/>
        <w:jc w:val="both"/>
        <w:rPr>
          <w:b/>
          <w:bCs/>
          <w:rtl/>
        </w:rPr>
      </w:pPr>
    </w:p>
    <w:p w14:paraId="2791ECCA" w14:textId="77777777" w:rsidR="00166792" w:rsidRDefault="00E41444">
      <w:pPr>
        <w:spacing w:line="360" w:lineRule="auto"/>
        <w:ind w:firstLine="720"/>
        <w:jc w:val="both"/>
        <w:rPr>
          <w:b/>
          <w:bCs/>
          <w:rtl/>
        </w:rPr>
      </w:pPr>
      <w:r>
        <w:rPr>
          <w:rFonts w:hint="cs"/>
          <w:b/>
          <w:bCs/>
          <w:rtl/>
        </w:rPr>
        <w:t xml:space="preserve">ואולם במקרה דנן כאמור, אין מדובר בפגם מהותי הפוגע בזכות יסוד של הנאשם. </w:t>
      </w:r>
    </w:p>
    <w:p w14:paraId="2435D5E7" w14:textId="77777777" w:rsidR="00166792" w:rsidRDefault="00166792">
      <w:pPr>
        <w:spacing w:line="360" w:lineRule="auto"/>
        <w:jc w:val="both"/>
        <w:rPr>
          <w:b/>
          <w:bCs/>
          <w:rtl/>
        </w:rPr>
      </w:pPr>
    </w:p>
    <w:p w14:paraId="405BD490" w14:textId="77777777" w:rsidR="00166792" w:rsidRDefault="00E41444">
      <w:pPr>
        <w:spacing w:line="360" w:lineRule="auto"/>
        <w:jc w:val="both"/>
        <w:rPr>
          <w:b/>
          <w:bCs/>
          <w:rtl/>
        </w:rPr>
      </w:pPr>
      <w:r>
        <w:rPr>
          <w:rFonts w:hint="cs"/>
          <w:b/>
          <w:bCs/>
          <w:rtl/>
        </w:rPr>
        <w:t>27.</w:t>
      </w:r>
      <w:r>
        <w:rPr>
          <w:rFonts w:hint="cs"/>
          <w:b/>
          <w:bCs/>
          <w:rtl/>
        </w:rPr>
        <w:tab/>
        <w:t xml:space="preserve">אשר על כן, אני דוחה הטענה לעניין זה. </w:t>
      </w:r>
    </w:p>
    <w:p w14:paraId="1DF66365" w14:textId="77777777" w:rsidR="00166792" w:rsidRDefault="00166792">
      <w:pPr>
        <w:spacing w:line="360" w:lineRule="auto"/>
        <w:jc w:val="both"/>
        <w:rPr>
          <w:b/>
          <w:bCs/>
          <w:rtl/>
        </w:rPr>
      </w:pPr>
    </w:p>
    <w:p w14:paraId="104FCD52" w14:textId="77777777" w:rsidR="00166792" w:rsidRDefault="00E41444">
      <w:pPr>
        <w:spacing w:line="360" w:lineRule="auto"/>
        <w:ind w:firstLine="720"/>
        <w:jc w:val="both"/>
        <w:rPr>
          <w:b/>
          <w:bCs/>
          <w:u w:val="single"/>
          <w:rtl/>
        </w:rPr>
      </w:pPr>
      <w:r>
        <w:rPr>
          <w:rFonts w:hint="cs"/>
          <w:b/>
          <w:bCs/>
          <w:u w:val="single"/>
          <w:rtl/>
        </w:rPr>
        <w:t>שפת חקירת הנאשם</w:t>
      </w:r>
    </w:p>
    <w:p w14:paraId="60847C08" w14:textId="77777777" w:rsidR="00166792" w:rsidRDefault="00166792">
      <w:pPr>
        <w:spacing w:line="360" w:lineRule="auto"/>
        <w:ind w:left="720" w:hanging="720"/>
        <w:jc w:val="both"/>
        <w:rPr>
          <w:b/>
          <w:bCs/>
          <w:rtl/>
        </w:rPr>
      </w:pPr>
    </w:p>
    <w:p w14:paraId="5597366A" w14:textId="77777777" w:rsidR="00166792" w:rsidRDefault="00E41444">
      <w:pPr>
        <w:spacing w:line="360" w:lineRule="auto"/>
        <w:ind w:left="720" w:hanging="720"/>
        <w:jc w:val="both"/>
        <w:rPr>
          <w:b/>
          <w:bCs/>
          <w:rtl/>
        </w:rPr>
      </w:pPr>
      <w:r>
        <w:rPr>
          <w:rFonts w:hint="cs"/>
          <w:b/>
          <w:bCs/>
          <w:rtl/>
        </w:rPr>
        <w:t>28.</w:t>
      </w:r>
      <w:r>
        <w:rPr>
          <w:rFonts w:hint="cs"/>
          <w:b/>
          <w:bCs/>
          <w:rtl/>
        </w:rPr>
        <w:tab/>
        <w:t xml:space="preserve">חקירת הנאשם, שהינו דובר השפה הערבית [ת/2], נעשתה באמצעות מתורגמנית מהשפה העברית לשפה הערבית כאשר העדות נרשמה בשפה העברית. הנאשם בחקירתו במשטרה הכחיש החשדות שהועלו כנגדו. </w:t>
      </w:r>
    </w:p>
    <w:p w14:paraId="250F75D9" w14:textId="77777777" w:rsidR="00166792" w:rsidRDefault="00166792">
      <w:pPr>
        <w:spacing w:line="360" w:lineRule="auto"/>
        <w:jc w:val="both"/>
        <w:rPr>
          <w:b/>
          <w:bCs/>
          <w:rtl/>
        </w:rPr>
      </w:pPr>
    </w:p>
    <w:p w14:paraId="5D28CA8A" w14:textId="77777777" w:rsidR="00166792" w:rsidRDefault="00E41444">
      <w:pPr>
        <w:spacing w:line="360" w:lineRule="auto"/>
        <w:ind w:left="720" w:hanging="720"/>
        <w:jc w:val="both"/>
        <w:rPr>
          <w:b/>
          <w:bCs/>
          <w:rtl/>
        </w:rPr>
      </w:pPr>
      <w:r>
        <w:rPr>
          <w:rFonts w:hint="cs"/>
          <w:b/>
          <w:bCs/>
          <w:rtl/>
        </w:rPr>
        <w:t>29.</w:t>
      </w:r>
      <w:r>
        <w:rPr>
          <w:rFonts w:hint="cs"/>
          <w:b/>
          <w:bCs/>
          <w:rtl/>
        </w:rPr>
        <w:tab/>
        <w:t xml:space="preserve">הנאשם בחר להגיש את הודעתו במשטרה ת/2 כעדותו הראשית ובכך גילה דעתו כי הודעתו כפי שתורגמה משקפת את גרסתו. </w:t>
      </w:r>
    </w:p>
    <w:p w14:paraId="00EEFFA1" w14:textId="77777777" w:rsidR="00166792" w:rsidRDefault="00166792">
      <w:pPr>
        <w:spacing w:line="360" w:lineRule="auto"/>
        <w:jc w:val="both"/>
        <w:rPr>
          <w:b/>
          <w:bCs/>
          <w:rtl/>
        </w:rPr>
      </w:pPr>
    </w:p>
    <w:p w14:paraId="6BD181C0" w14:textId="77777777" w:rsidR="00166792" w:rsidRDefault="00E41444">
      <w:pPr>
        <w:spacing w:line="360" w:lineRule="auto"/>
        <w:ind w:left="720" w:hanging="720"/>
        <w:jc w:val="both"/>
        <w:rPr>
          <w:b/>
          <w:bCs/>
          <w:rtl/>
        </w:rPr>
      </w:pPr>
      <w:r>
        <w:rPr>
          <w:rFonts w:hint="cs"/>
          <w:b/>
          <w:bCs/>
          <w:rtl/>
        </w:rPr>
        <w:t>30.</w:t>
      </w:r>
      <w:r>
        <w:rPr>
          <w:rFonts w:hint="cs"/>
          <w:b/>
          <w:bCs/>
          <w:rtl/>
        </w:rPr>
        <w:tab/>
        <w:t>ב</w:t>
      </w:r>
      <w:hyperlink r:id="rId18" w:history="1">
        <w:r w:rsidR="009C5C73" w:rsidRPr="009C5C73">
          <w:rPr>
            <w:rStyle w:val="Hyperlink"/>
            <w:b/>
            <w:bCs/>
            <w:rtl/>
          </w:rPr>
          <w:t>ע"פ 1746/00</w:t>
        </w:r>
      </w:hyperlink>
      <w:r>
        <w:rPr>
          <w:rFonts w:hint="cs"/>
          <w:b/>
          <w:bCs/>
          <w:rtl/>
        </w:rPr>
        <w:t xml:space="preserve"> אנטולי ברילב נ' מדינת ישראל, ביהמ"ש העליון, נדונה טענה דומה ונקבע: "</w:t>
      </w:r>
      <w:r>
        <w:rPr>
          <w:rFonts w:hint="cs"/>
          <w:rtl/>
        </w:rPr>
        <w:t>אין בענייננו הצדקה לפסול את ההודעה שמסר במשטרה ולזכותו רק מן הטעם שהודעה זו לא נמסרה בשפתו</w:t>
      </w:r>
      <w:r>
        <w:rPr>
          <w:rFonts w:hint="cs"/>
          <w:b/>
          <w:bCs/>
          <w:rtl/>
        </w:rPr>
        <w:t xml:space="preserve">". </w:t>
      </w:r>
    </w:p>
    <w:p w14:paraId="5F6BA0C7" w14:textId="77777777" w:rsidR="00166792" w:rsidRDefault="00166792">
      <w:pPr>
        <w:spacing w:line="360" w:lineRule="auto"/>
        <w:ind w:left="720"/>
        <w:jc w:val="both"/>
        <w:rPr>
          <w:b/>
          <w:bCs/>
          <w:rtl/>
        </w:rPr>
      </w:pPr>
    </w:p>
    <w:p w14:paraId="3F03EB9A" w14:textId="77777777" w:rsidR="00166792" w:rsidRDefault="00E41444">
      <w:pPr>
        <w:spacing w:line="360" w:lineRule="auto"/>
        <w:ind w:left="720"/>
        <w:jc w:val="both"/>
        <w:rPr>
          <w:b/>
          <w:bCs/>
          <w:rtl/>
        </w:rPr>
      </w:pPr>
      <w:r>
        <w:rPr>
          <w:rFonts w:hint="cs"/>
          <w:b/>
          <w:bCs/>
          <w:rtl/>
        </w:rPr>
        <w:t>וב</w:t>
      </w:r>
      <w:hyperlink r:id="rId19" w:history="1">
        <w:r w:rsidR="009C5C73" w:rsidRPr="009C5C73">
          <w:rPr>
            <w:rStyle w:val="Hyperlink"/>
            <w:b/>
            <w:bCs/>
            <w:rtl/>
          </w:rPr>
          <w:t>ע"פ 141/84 מדינת ישראל נ' דוד בן מכלוף פד"י ל"ט</w:t>
        </w:r>
      </w:hyperlink>
      <w:r>
        <w:rPr>
          <w:rFonts w:hint="cs"/>
          <w:b/>
          <w:bCs/>
          <w:rtl/>
        </w:rPr>
        <w:t>(3) עמ' 596, נאמר: "</w:t>
      </w:r>
      <w:r>
        <w:rPr>
          <w:rFonts w:hint="cs"/>
          <w:rtl/>
        </w:rPr>
        <w:t>ככלל אי רישום הודיה בשפה שבה היא נמסרה, אינו יורד לעניין קבילותה של ההודיה אלא לעניין משקלה בלבד. "...מן הראוי שאיש המשטרה הגובה הודעה של חשוד ירשום אותה בשפתו של נותן ההודעה, אך הדבר הינו עניין למשקל ההודעה וגם לעניין זה לא תמיד הכרחי.... ואין זה עניין לקבילות</w:t>
      </w:r>
      <w:r>
        <w:rPr>
          <w:rFonts w:hint="cs"/>
          <w:b/>
          <w:bCs/>
          <w:rtl/>
        </w:rPr>
        <w:t xml:space="preserve">". </w:t>
      </w:r>
    </w:p>
    <w:p w14:paraId="14724FB6" w14:textId="77777777" w:rsidR="00166792" w:rsidRDefault="00166792">
      <w:pPr>
        <w:spacing w:line="360" w:lineRule="auto"/>
        <w:jc w:val="both"/>
        <w:rPr>
          <w:b/>
          <w:bCs/>
          <w:rtl/>
        </w:rPr>
      </w:pPr>
    </w:p>
    <w:p w14:paraId="0068A7A7" w14:textId="77777777" w:rsidR="00166792" w:rsidRDefault="00E41444">
      <w:pPr>
        <w:spacing w:line="360" w:lineRule="auto"/>
        <w:ind w:left="720" w:hanging="720"/>
        <w:jc w:val="both"/>
        <w:rPr>
          <w:b/>
          <w:bCs/>
          <w:rtl/>
        </w:rPr>
      </w:pPr>
      <w:r>
        <w:rPr>
          <w:rFonts w:hint="cs"/>
          <w:b/>
          <w:bCs/>
          <w:rtl/>
        </w:rPr>
        <w:t>31.</w:t>
      </w:r>
      <w:r>
        <w:rPr>
          <w:rFonts w:hint="cs"/>
          <w:b/>
          <w:bCs/>
          <w:rtl/>
        </w:rPr>
        <w:tab/>
        <w:t xml:space="preserve">מצוין כי בתיק שבפניי הרשעת הנאשם אינה מבוססת בעיקרה על ההודעה המשטרתית שבה הנאשם הכחיש החשדות שהועלו כלפיו, אלא על עדות המתלוננת ו-ע.ת. 1. </w:t>
      </w:r>
    </w:p>
    <w:p w14:paraId="49F45D6D" w14:textId="77777777" w:rsidR="00166792" w:rsidRDefault="00166792">
      <w:pPr>
        <w:spacing w:line="360" w:lineRule="auto"/>
        <w:jc w:val="both"/>
        <w:rPr>
          <w:b/>
          <w:bCs/>
          <w:rtl/>
        </w:rPr>
      </w:pPr>
    </w:p>
    <w:p w14:paraId="3EB0FB70" w14:textId="77777777" w:rsidR="00166792" w:rsidRDefault="00E41444">
      <w:pPr>
        <w:spacing w:line="360" w:lineRule="auto"/>
        <w:jc w:val="both"/>
        <w:rPr>
          <w:b/>
          <w:bCs/>
          <w:rtl/>
        </w:rPr>
      </w:pPr>
      <w:r>
        <w:rPr>
          <w:rFonts w:hint="cs"/>
          <w:b/>
          <w:bCs/>
          <w:rtl/>
        </w:rPr>
        <w:tab/>
        <w:t xml:space="preserve">בנסיבות התיק שבפניי לא מצאתי כי נפל כל פגם מהותי בחקירת הנאשם. </w:t>
      </w:r>
    </w:p>
    <w:p w14:paraId="26AABB93" w14:textId="77777777" w:rsidR="00166792" w:rsidRDefault="00166792">
      <w:pPr>
        <w:suppressLineNumbers/>
        <w:spacing w:line="360" w:lineRule="auto"/>
        <w:jc w:val="both"/>
        <w:rPr>
          <w:b/>
          <w:bCs/>
          <w:rtl/>
        </w:rPr>
      </w:pPr>
    </w:p>
    <w:p w14:paraId="7EEABF9B" w14:textId="77777777" w:rsidR="00166792" w:rsidRDefault="00E41444">
      <w:pPr>
        <w:spacing w:line="360" w:lineRule="auto"/>
        <w:ind w:firstLine="720"/>
        <w:jc w:val="both"/>
        <w:rPr>
          <w:b/>
          <w:bCs/>
          <w:u w:val="single"/>
          <w:rtl/>
        </w:rPr>
      </w:pPr>
      <w:r>
        <w:rPr>
          <w:rFonts w:hint="cs"/>
          <w:b/>
          <w:bCs/>
          <w:u w:val="single"/>
          <w:rtl/>
        </w:rPr>
        <w:t>סדר השתלשלות האירועים</w:t>
      </w:r>
    </w:p>
    <w:p w14:paraId="0EC588E9" w14:textId="77777777" w:rsidR="00166792" w:rsidRDefault="00166792">
      <w:pPr>
        <w:spacing w:line="360" w:lineRule="auto"/>
        <w:jc w:val="both"/>
        <w:rPr>
          <w:b/>
          <w:bCs/>
          <w:rtl/>
        </w:rPr>
      </w:pPr>
    </w:p>
    <w:p w14:paraId="4B21FFD3" w14:textId="77777777" w:rsidR="00166792" w:rsidRDefault="00E41444">
      <w:pPr>
        <w:spacing w:line="360" w:lineRule="auto"/>
        <w:ind w:left="720" w:hanging="720"/>
        <w:jc w:val="both"/>
        <w:rPr>
          <w:b/>
          <w:bCs/>
          <w:rtl/>
        </w:rPr>
      </w:pPr>
      <w:r>
        <w:rPr>
          <w:rFonts w:hint="cs"/>
          <w:b/>
          <w:bCs/>
          <w:rtl/>
        </w:rPr>
        <w:t>32.</w:t>
      </w:r>
      <w:r>
        <w:rPr>
          <w:rFonts w:hint="cs"/>
          <w:b/>
          <w:bCs/>
          <w:rtl/>
        </w:rPr>
        <w:tab/>
        <w:t>על פי הראיות שהובאו בפני עולה כי סדר השתלשלות האירועים שונה במעט מהמתואר בכתב האישום. המתואר בסעיף 2 לכתב האישום בו נאמר "</w:t>
      </w:r>
      <w:r>
        <w:rPr>
          <w:rFonts w:hint="cs"/>
          <w:rtl/>
        </w:rPr>
        <w:t>הוציא הנאשם את ארנקו תוך שהוא מציג בפני המתלוננת כסף ואומר לה "אני רוצה לזיין אותך</w:t>
      </w:r>
      <w:r>
        <w:rPr>
          <w:rFonts w:hint="cs"/>
          <w:b/>
          <w:bCs/>
          <w:rtl/>
        </w:rPr>
        <w:t xml:space="preserve">"", אירע בסמוך לפתח הבניין בו מתגוררת המתלוננת כמתואר בסעיף 4 לכתב האישום. </w:t>
      </w:r>
    </w:p>
    <w:p w14:paraId="72602FCB" w14:textId="77777777" w:rsidR="00166792" w:rsidRDefault="00166792">
      <w:pPr>
        <w:spacing w:line="360" w:lineRule="auto"/>
        <w:jc w:val="both"/>
        <w:rPr>
          <w:b/>
          <w:bCs/>
          <w:rtl/>
        </w:rPr>
      </w:pPr>
    </w:p>
    <w:p w14:paraId="6F167F65" w14:textId="77777777" w:rsidR="00166792" w:rsidRDefault="00E41444">
      <w:pPr>
        <w:spacing w:line="360" w:lineRule="auto"/>
        <w:ind w:left="720"/>
        <w:jc w:val="both"/>
        <w:rPr>
          <w:b/>
          <w:bCs/>
          <w:rtl/>
        </w:rPr>
      </w:pPr>
      <w:r>
        <w:rPr>
          <w:rFonts w:hint="cs"/>
          <w:b/>
          <w:bCs/>
          <w:rtl/>
        </w:rPr>
        <w:t>מיקומו של אירוע זה בכתב האישום צריך היה להיות בסעיף 4 לאחר המילים "</w:t>
      </w:r>
      <w:r>
        <w:rPr>
          <w:rFonts w:hint="cs"/>
          <w:rtl/>
        </w:rPr>
        <w:t>בו היא מתגוררת</w:t>
      </w:r>
      <w:r>
        <w:rPr>
          <w:rFonts w:hint="cs"/>
          <w:b/>
          <w:bCs/>
          <w:rtl/>
        </w:rPr>
        <w:t xml:space="preserve">". </w:t>
      </w:r>
    </w:p>
    <w:p w14:paraId="4D22413F" w14:textId="77777777" w:rsidR="00166792" w:rsidRDefault="00166792">
      <w:pPr>
        <w:spacing w:line="360" w:lineRule="auto"/>
        <w:jc w:val="both"/>
        <w:rPr>
          <w:b/>
          <w:bCs/>
          <w:rtl/>
        </w:rPr>
      </w:pPr>
    </w:p>
    <w:p w14:paraId="362DFBF5" w14:textId="77777777" w:rsidR="00166792" w:rsidRDefault="00E41444">
      <w:pPr>
        <w:spacing w:line="360" w:lineRule="auto"/>
        <w:ind w:firstLine="720"/>
        <w:jc w:val="both"/>
        <w:rPr>
          <w:b/>
          <w:bCs/>
          <w:rtl/>
        </w:rPr>
      </w:pPr>
      <w:r>
        <w:rPr>
          <w:rFonts w:hint="cs"/>
          <w:b/>
          <w:bCs/>
          <w:rtl/>
        </w:rPr>
        <w:t xml:space="preserve">בכך אין באמור בכדי לשנות כהוא זה מתוכן המעשים והעבירות המיוחסים לנאשם. </w:t>
      </w:r>
    </w:p>
    <w:p w14:paraId="1D27B954" w14:textId="77777777" w:rsidR="00166792" w:rsidRDefault="00166792">
      <w:pPr>
        <w:spacing w:line="360" w:lineRule="auto"/>
        <w:jc w:val="both"/>
        <w:rPr>
          <w:b/>
          <w:bCs/>
          <w:rtl/>
        </w:rPr>
      </w:pPr>
    </w:p>
    <w:p w14:paraId="17FD7E65" w14:textId="77777777" w:rsidR="00166792" w:rsidRDefault="00E41444">
      <w:pPr>
        <w:spacing w:line="360" w:lineRule="auto"/>
        <w:ind w:firstLine="720"/>
        <w:jc w:val="both"/>
        <w:rPr>
          <w:b/>
          <w:bCs/>
          <w:u w:val="single"/>
          <w:rtl/>
        </w:rPr>
      </w:pPr>
      <w:r>
        <w:rPr>
          <w:rFonts w:hint="cs"/>
          <w:b/>
          <w:bCs/>
          <w:u w:val="single"/>
          <w:rtl/>
        </w:rPr>
        <w:t>סוף דבר</w:t>
      </w:r>
    </w:p>
    <w:p w14:paraId="72E6A8FA" w14:textId="77777777" w:rsidR="00166792" w:rsidRDefault="00166792">
      <w:pPr>
        <w:spacing w:line="360" w:lineRule="auto"/>
        <w:jc w:val="both"/>
        <w:rPr>
          <w:b/>
          <w:bCs/>
          <w:rtl/>
        </w:rPr>
      </w:pPr>
    </w:p>
    <w:p w14:paraId="15ED792E" w14:textId="77777777" w:rsidR="00166792" w:rsidRDefault="00E41444">
      <w:pPr>
        <w:spacing w:line="360" w:lineRule="auto"/>
        <w:ind w:left="720" w:hanging="720"/>
        <w:jc w:val="both"/>
        <w:rPr>
          <w:b/>
          <w:bCs/>
          <w:rtl/>
        </w:rPr>
      </w:pPr>
      <w:r>
        <w:rPr>
          <w:rFonts w:hint="cs"/>
          <w:b/>
          <w:bCs/>
          <w:rtl/>
        </w:rPr>
        <w:t>33.</w:t>
      </w:r>
      <w:r>
        <w:rPr>
          <w:rFonts w:hint="cs"/>
          <w:b/>
          <w:bCs/>
          <w:rtl/>
        </w:rPr>
        <w:tab/>
        <w:t xml:space="preserve">אשר על כן, אני קובע כי המאשימה עמדה בנטל הנדרש ממנה בפלילים והוכיחה מעבר לספק סביר שהנאשם ביצע המעשים המיוחסים לו בכתב האישום. </w:t>
      </w:r>
    </w:p>
    <w:p w14:paraId="524EA503" w14:textId="77777777" w:rsidR="00166792" w:rsidRDefault="00166792">
      <w:pPr>
        <w:spacing w:line="360" w:lineRule="auto"/>
        <w:jc w:val="both"/>
        <w:rPr>
          <w:b/>
          <w:bCs/>
          <w:rtl/>
        </w:rPr>
      </w:pPr>
    </w:p>
    <w:p w14:paraId="2E1D52FC" w14:textId="77777777" w:rsidR="00166792" w:rsidRDefault="00E41444">
      <w:pPr>
        <w:spacing w:line="360" w:lineRule="auto"/>
        <w:ind w:firstLine="720"/>
        <w:jc w:val="both"/>
        <w:rPr>
          <w:b/>
          <w:bCs/>
          <w:rtl/>
        </w:rPr>
      </w:pPr>
      <w:r>
        <w:rPr>
          <w:rFonts w:hint="cs"/>
          <w:b/>
          <w:bCs/>
          <w:rtl/>
        </w:rPr>
        <w:t xml:space="preserve">הנאשם מורשע בביצוע העבירות המיוחסות לו בכתב האישום. </w:t>
      </w:r>
    </w:p>
    <w:p w14:paraId="360560CB" w14:textId="77777777" w:rsidR="00166792" w:rsidRDefault="00E41444">
      <w:pPr>
        <w:spacing w:line="360" w:lineRule="auto"/>
        <w:jc w:val="both"/>
        <w:rPr>
          <w:sz w:val="6"/>
          <w:szCs w:val="6"/>
          <w:rtl/>
        </w:rPr>
      </w:pPr>
      <w:r>
        <w:rPr>
          <w:sz w:val="6"/>
          <w:szCs w:val="6"/>
          <w:rtl/>
        </w:rPr>
        <w:t>&lt;#4#&gt;</w:t>
      </w:r>
    </w:p>
    <w:p w14:paraId="075F1E05" w14:textId="77777777" w:rsidR="00166792" w:rsidRDefault="00166792">
      <w:pPr>
        <w:jc w:val="right"/>
        <w:rPr>
          <w:rtl/>
        </w:rPr>
      </w:pPr>
    </w:p>
    <w:p w14:paraId="670F6A39" w14:textId="77777777" w:rsidR="00166792" w:rsidRDefault="00E41444">
      <w:pPr>
        <w:spacing w:line="360" w:lineRule="auto"/>
        <w:jc w:val="both"/>
        <w:rPr>
          <w:rtl/>
        </w:rPr>
      </w:pPr>
      <w:r>
        <w:rPr>
          <w:rFonts w:hint="cs"/>
          <w:b/>
          <w:bCs/>
          <w:rtl/>
        </w:rPr>
        <w:t xml:space="preserve">ניתנה והודעה היום </w:t>
      </w:r>
      <w:r>
        <w:rPr>
          <w:b/>
          <w:bCs/>
          <w:rtl/>
        </w:rPr>
        <w:t>ב'  אדר ב תשע"א</w:t>
      </w:r>
      <w:r>
        <w:rPr>
          <w:rFonts w:hint="cs"/>
          <w:b/>
          <w:bCs/>
          <w:rtl/>
        </w:rPr>
        <w:t xml:space="preserve">, </w:t>
      </w:r>
      <w:r>
        <w:rPr>
          <w:b/>
          <w:bCs/>
          <w:rtl/>
        </w:rPr>
        <w:t>08/03/2011</w:t>
      </w:r>
      <w:r>
        <w:rPr>
          <w:rFonts w:hint="cs"/>
          <w:b/>
          <w:bCs/>
          <w:rtl/>
        </w:rPr>
        <w:t xml:space="preserve"> במעמד הנוכחים.</w:t>
      </w:r>
      <w:r>
        <w:rPr>
          <w:rtl/>
        </w:rPr>
        <w:t xml:space="preserve"> </w:t>
      </w:r>
    </w:p>
    <w:p w14:paraId="556B06B0" w14:textId="77777777" w:rsidR="00166792" w:rsidRDefault="0016679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66792" w14:paraId="5D6C5FE4" w14:textId="77777777">
        <w:trPr>
          <w:trHeight w:val="364"/>
          <w:jc w:val="right"/>
        </w:trPr>
        <w:tc>
          <w:tcPr>
            <w:tcW w:w="3708" w:type="dxa"/>
            <w:shd w:val="clear" w:color="auto" w:fill="auto"/>
          </w:tcPr>
          <w:p w14:paraId="05EC830E" w14:textId="77777777" w:rsidR="00166792" w:rsidRDefault="00166792" w:rsidP="00595E94">
            <w:pPr>
              <w:jc w:val="center"/>
              <w:rPr>
                <w:rtl/>
              </w:rPr>
            </w:pPr>
          </w:p>
        </w:tc>
      </w:tr>
      <w:tr w:rsidR="00166792" w14:paraId="3265C44C" w14:textId="77777777">
        <w:trPr>
          <w:trHeight w:val="415"/>
          <w:jc w:val="right"/>
        </w:trPr>
        <w:tc>
          <w:tcPr>
            <w:tcW w:w="3708" w:type="dxa"/>
            <w:shd w:val="clear" w:color="auto" w:fill="auto"/>
          </w:tcPr>
          <w:p w14:paraId="21A78353" w14:textId="77777777" w:rsidR="00166792" w:rsidRPr="00595E94" w:rsidRDefault="00E41444" w:rsidP="00595E94">
            <w:pPr>
              <w:jc w:val="center"/>
              <w:rPr>
                <w:b/>
                <w:bCs/>
                <w:rtl/>
              </w:rPr>
            </w:pPr>
            <w:r w:rsidRPr="00595E94">
              <w:rPr>
                <w:b/>
                <w:bCs/>
                <w:rtl/>
              </w:rPr>
              <w:t>אלון</w:t>
            </w:r>
            <w:r w:rsidRPr="00595E94">
              <w:rPr>
                <w:rFonts w:hint="cs"/>
                <w:b/>
                <w:bCs/>
                <w:rtl/>
              </w:rPr>
              <w:t xml:space="preserve"> </w:t>
            </w:r>
            <w:r w:rsidRPr="00595E94">
              <w:rPr>
                <w:b/>
                <w:bCs/>
                <w:rtl/>
              </w:rPr>
              <w:t>רום</w:t>
            </w:r>
            <w:r w:rsidRPr="00595E94">
              <w:rPr>
                <w:rFonts w:hint="cs"/>
                <w:b/>
                <w:bCs/>
                <w:rtl/>
              </w:rPr>
              <w:t xml:space="preserve">, </w:t>
            </w:r>
            <w:r w:rsidRPr="00595E94">
              <w:rPr>
                <w:b/>
                <w:bCs/>
                <w:rtl/>
              </w:rPr>
              <w:t>שופט</w:t>
            </w:r>
          </w:p>
        </w:tc>
      </w:tr>
    </w:tbl>
    <w:p w14:paraId="0528537B" w14:textId="77777777" w:rsidR="00166792" w:rsidRDefault="00166792">
      <w:pPr>
        <w:spacing w:line="360" w:lineRule="auto"/>
        <w:rPr>
          <w:rtl/>
        </w:rPr>
      </w:pPr>
    </w:p>
    <w:p w14:paraId="77174E2D" w14:textId="77777777" w:rsidR="00166792" w:rsidRDefault="00166792">
      <w:pPr>
        <w:spacing w:line="360" w:lineRule="auto"/>
        <w:rPr>
          <w:rtl/>
        </w:rPr>
      </w:pPr>
    </w:p>
    <w:p w14:paraId="541F12E7" w14:textId="77777777" w:rsidR="00166792" w:rsidRDefault="00166792">
      <w:pPr>
        <w:spacing w:line="360" w:lineRule="auto"/>
        <w:rPr>
          <w:rtl/>
        </w:rPr>
      </w:pPr>
    </w:p>
    <w:p w14:paraId="4724F9D1" w14:textId="77777777" w:rsidR="00166792" w:rsidRDefault="00166792">
      <w:pPr>
        <w:spacing w:line="360" w:lineRule="auto"/>
        <w:rPr>
          <w:rtl/>
        </w:rPr>
      </w:pPr>
    </w:p>
    <w:p w14:paraId="70908EDB" w14:textId="77777777" w:rsidR="00166792" w:rsidRDefault="00E41444">
      <w:pPr>
        <w:spacing w:line="360" w:lineRule="auto"/>
        <w:jc w:val="center"/>
        <w:rPr>
          <w:rFonts w:ascii="Arial" w:hAnsi="Arial"/>
          <w:b/>
          <w:bCs/>
          <w:sz w:val="28"/>
          <w:szCs w:val="28"/>
          <w:u w:val="single"/>
          <w:rtl/>
        </w:rPr>
      </w:pPr>
      <w:r>
        <w:rPr>
          <w:rFonts w:ascii="Arial" w:hAnsi="Arial" w:hint="cs"/>
          <w:b/>
          <w:bCs/>
          <w:sz w:val="28"/>
          <w:szCs w:val="28"/>
          <w:u w:val="single"/>
          <w:rtl/>
        </w:rPr>
        <w:t>גזר דין</w:t>
      </w:r>
    </w:p>
    <w:p w14:paraId="74C54FC8" w14:textId="77777777" w:rsidR="00166792" w:rsidRDefault="00166792">
      <w:pPr>
        <w:spacing w:line="360" w:lineRule="auto"/>
        <w:jc w:val="both"/>
        <w:rPr>
          <w:rtl/>
        </w:rPr>
      </w:pPr>
    </w:p>
    <w:p w14:paraId="50929EF8" w14:textId="77777777" w:rsidR="00166792" w:rsidRDefault="00E41444">
      <w:pPr>
        <w:spacing w:line="360" w:lineRule="auto"/>
        <w:ind w:left="510" w:hanging="510"/>
        <w:jc w:val="both"/>
        <w:rPr>
          <w:b/>
          <w:bCs/>
          <w:rtl/>
        </w:rPr>
      </w:pPr>
      <w:r>
        <w:rPr>
          <w:rFonts w:ascii="Arial" w:hAnsi="Arial"/>
          <w:b/>
          <w:bCs/>
          <w:rtl/>
        </w:rPr>
        <w:t>1</w:t>
      </w:r>
      <w:r>
        <w:rPr>
          <w:b/>
          <w:bCs/>
          <w:rtl/>
        </w:rPr>
        <w:t>.</w:t>
      </w:r>
      <w:r>
        <w:rPr>
          <w:rFonts w:hint="cs"/>
          <w:b/>
          <w:bCs/>
          <w:rtl/>
        </w:rPr>
        <w:tab/>
        <w:t xml:space="preserve">הנאשם הורשע, לאחר שמיעת ראיות בעבירות המיוחסות לו בכתב האישום, מעשה מגונה עבירה לפי </w:t>
      </w:r>
      <w:hyperlink r:id="rId20" w:history="1">
        <w:r w:rsidR="00242CC2" w:rsidRPr="00242CC2">
          <w:rPr>
            <w:b/>
            <w:bCs/>
            <w:color w:val="0000FF"/>
            <w:u w:val="single"/>
            <w:rtl/>
          </w:rPr>
          <w:t>סעיף 348 (ג)</w:t>
        </w:r>
      </w:hyperlink>
      <w:r>
        <w:rPr>
          <w:rFonts w:hint="cs"/>
          <w:b/>
          <w:bCs/>
          <w:rtl/>
        </w:rPr>
        <w:t xml:space="preserve"> ל</w:t>
      </w:r>
      <w:hyperlink r:id="rId21" w:history="1">
        <w:r w:rsidR="009C5C73" w:rsidRPr="009C5C73">
          <w:rPr>
            <w:rStyle w:val="Hyperlink"/>
            <w:b/>
            <w:bCs/>
            <w:rtl/>
          </w:rPr>
          <w:t>חוק העונשין</w:t>
        </w:r>
      </w:hyperlink>
      <w:r>
        <w:rPr>
          <w:rFonts w:hint="cs"/>
          <w:b/>
          <w:bCs/>
          <w:rtl/>
        </w:rPr>
        <w:t xml:space="preserve">, תשל"ז </w:t>
      </w:r>
      <w:r>
        <w:rPr>
          <w:b/>
          <w:bCs/>
          <w:rtl/>
        </w:rPr>
        <w:t>–</w:t>
      </w:r>
      <w:r>
        <w:rPr>
          <w:rFonts w:hint="cs"/>
          <w:b/>
          <w:bCs/>
          <w:rtl/>
        </w:rPr>
        <w:t xml:space="preserve"> 1977, ופגיעה בפרטיות, עבירה לפי </w:t>
      </w:r>
      <w:hyperlink r:id="rId22" w:history="1">
        <w:r w:rsidR="00242CC2" w:rsidRPr="00242CC2">
          <w:rPr>
            <w:b/>
            <w:bCs/>
            <w:color w:val="0000FF"/>
            <w:u w:val="single"/>
            <w:rtl/>
          </w:rPr>
          <w:t>סעיף 5</w:t>
        </w:r>
      </w:hyperlink>
      <w:r>
        <w:rPr>
          <w:rFonts w:hint="cs"/>
          <w:b/>
          <w:bCs/>
          <w:rtl/>
        </w:rPr>
        <w:t xml:space="preserve"> בצירוף </w:t>
      </w:r>
      <w:hyperlink r:id="rId23" w:history="1">
        <w:r w:rsidR="00242CC2" w:rsidRPr="00242CC2">
          <w:rPr>
            <w:b/>
            <w:bCs/>
            <w:color w:val="0000FF"/>
            <w:u w:val="single"/>
            <w:rtl/>
          </w:rPr>
          <w:t>סעיף 2 (1)</w:t>
        </w:r>
      </w:hyperlink>
      <w:r>
        <w:rPr>
          <w:rFonts w:hint="cs"/>
          <w:b/>
          <w:bCs/>
          <w:rtl/>
        </w:rPr>
        <w:t xml:space="preserve"> ל</w:t>
      </w:r>
      <w:hyperlink r:id="rId24" w:history="1">
        <w:r w:rsidR="009C5C73" w:rsidRPr="009C5C73">
          <w:rPr>
            <w:rStyle w:val="Hyperlink"/>
            <w:b/>
            <w:bCs/>
            <w:rtl/>
          </w:rPr>
          <w:t>חוק הגנת הפרטיות</w:t>
        </w:r>
      </w:hyperlink>
      <w:r>
        <w:rPr>
          <w:rFonts w:hint="cs"/>
          <w:b/>
          <w:bCs/>
          <w:rtl/>
        </w:rPr>
        <w:t xml:space="preserve">, תשמ"א </w:t>
      </w:r>
      <w:r>
        <w:rPr>
          <w:b/>
          <w:bCs/>
          <w:rtl/>
        </w:rPr>
        <w:t>–</w:t>
      </w:r>
      <w:r>
        <w:rPr>
          <w:rFonts w:hint="cs"/>
          <w:b/>
          <w:bCs/>
          <w:rtl/>
        </w:rPr>
        <w:t xml:space="preserve"> 1981. </w:t>
      </w:r>
    </w:p>
    <w:p w14:paraId="23E97EEA" w14:textId="77777777" w:rsidR="00166792" w:rsidRDefault="00166792">
      <w:pPr>
        <w:spacing w:line="360" w:lineRule="auto"/>
        <w:ind w:left="510" w:hanging="510"/>
        <w:jc w:val="both"/>
        <w:rPr>
          <w:b/>
          <w:bCs/>
          <w:rtl/>
        </w:rPr>
      </w:pPr>
    </w:p>
    <w:p w14:paraId="4FB6A349" w14:textId="77777777" w:rsidR="00166792" w:rsidRDefault="00E41444">
      <w:pPr>
        <w:spacing w:line="360" w:lineRule="auto"/>
        <w:ind w:left="510" w:hanging="510"/>
        <w:jc w:val="both"/>
        <w:rPr>
          <w:b/>
          <w:bCs/>
          <w:rtl/>
        </w:rPr>
      </w:pPr>
      <w:r>
        <w:rPr>
          <w:rFonts w:hint="cs"/>
          <w:b/>
          <w:bCs/>
          <w:rtl/>
        </w:rPr>
        <w:tab/>
      </w:r>
    </w:p>
    <w:p w14:paraId="2CA2FDEA" w14:textId="77777777" w:rsidR="00166792" w:rsidRDefault="00166792">
      <w:pPr>
        <w:pStyle w:val="Heading3"/>
        <w:rPr>
          <w:i/>
          <w:iCs/>
          <w:sz w:val="24"/>
          <w:rtl/>
        </w:rPr>
      </w:pPr>
    </w:p>
    <w:p w14:paraId="03F3BE0C" w14:textId="77777777" w:rsidR="00166792" w:rsidRDefault="00E41444">
      <w:pPr>
        <w:spacing w:line="360" w:lineRule="auto"/>
        <w:ind w:left="510" w:hanging="510"/>
        <w:jc w:val="both"/>
        <w:rPr>
          <w:b/>
          <w:bCs/>
          <w:rtl/>
        </w:rPr>
      </w:pPr>
      <w:r>
        <w:rPr>
          <w:rFonts w:ascii="Arial" w:hAnsi="Arial"/>
          <w:b/>
          <w:bCs/>
          <w:rtl/>
        </w:rPr>
        <w:t>2</w:t>
      </w:r>
      <w:r>
        <w:rPr>
          <w:b/>
          <w:bCs/>
          <w:rtl/>
        </w:rPr>
        <w:t>.</w:t>
      </w:r>
      <w:r>
        <w:rPr>
          <w:rFonts w:hint="cs"/>
          <w:b/>
          <w:bCs/>
          <w:rtl/>
        </w:rPr>
        <w:tab/>
        <w:t xml:space="preserve">ביום 21.10.2010, סמוך לשעה 23:00, כאשר המתלוננת טיילה עם כלבה בסמוך לכיכר המוצבת אל מול בניין 564 באילת, ניגש אליה הנאשם כשהוא מלטף את כלבה, כאשר העירה לו המתלוננת שימנע מכך, הוסיף הנאשם ללטף את כלבה ברגלו הפצועה, תוך שהכלב החל לנהום, כאשר המתלוננת שבה ומבקשת מהנאשם שיניח לה. </w:t>
      </w:r>
    </w:p>
    <w:p w14:paraId="38CE8323" w14:textId="77777777" w:rsidR="00166792" w:rsidRDefault="00166792">
      <w:pPr>
        <w:spacing w:line="360" w:lineRule="auto"/>
        <w:ind w:left="510" w:hanging="510"/>
        <w:jc w:val="both"/>
        <w:rPr>
          <w:b/>
          <w:bCs/>
          <w:rtl/>
        </w:rPr>
      </w:pPr>
    </w:p>
    <w:p w14:paraId="6589B911" w14:textId="77777777" w:rsidR="00166792" w:rsidRDefault="00E41444">
      <w:pPr>
        <w:spacing w:line="360" w:lineRule="auto"/>
        <w:ind w:left="510" w:hanging="510"/>
        <w:jc w:val="both"/>
        <w:rPr>
          <w:b/>
          <w:bCs/>
          <w:rtl/>
        </w:rPr>
      </w:pPr>
      <w:r>
        <w:rPr>
          <w:rFonts w:hint="cs"/>
          <w:b/>
          <w:bCs/>
          <w:rtl/>
        </w:rPr>
        <w:tab/>
        <w:t xml:space="preserve">בהמשך המתלוננת המשיכה בדרכה וניסתה להתעלם ממנו, הנאשם המשיך ללכת אחר המתלוננת, תוך בילוש והתחקות אחריה עד פתח הבניין בו היא מתגוררת. באותו מעמד הוציא הנאשם את ארנקו הוציא בפניה כסף ואמר לה "אני רוצה לזיין אותך" ועם זאת התקשרה המתלוננת למשטרה תוך שימוש בדיבורית כדי להניאו מלהמשיך במעשיו. לאחר שהמתלוננת הזמינה את המשטרה במעמד האמור, הפשיל הנאשם את מכנסיו ותחתוניו תוך שהוא נוגע בעצמו, במעשים אלה עשה הנאשם מעשה מגונה ללא הסכמה וללא הרשאת המתלוננת והכל לשם גירוי, ו/או סיפוק ו/או ביזוי מיני וזאת תוך התחקות אחר המתלוננת. </w:t>
      </w:r>
    </w:p>
    <w:p w14:paraId="6F8DBBD5" w14:textId="77777777" w:rsidR="00166792" w:rsidRDefault="00166792">
      <w:pPr>
        <w:spacing w:line="360" w:lineRule="auto"/>
        <w:ind w:left="510" w:hanging="510"/>
        <w:jc w:val="both"/>
        <w:rPr>
          <w:b/>
          <w:bCs/>
          <w:rtl/>
        </w:rPr>
      </w:pPr>
    </w:p>
    <w:p w14:paraId="2B6BC17B" w14:textId="77777777" w:rsidR="00166792" w:rsidRDefault="00E41444">
      <w:pPr>
        <w:spacing w:line="360" w:lineRule="auto"/>
        <w:ind w:left="510" w:hanging="510"/>
        <w:jc w:val="both"/>
        <w:rPr>
          <w:b/>
          <w:bCs/>
          <w:rtl/>
        </w:rPr>
      </w:pPr>
      <w:r>
        <w:rPr>
          <w:rFonts w:hint="cs"/>
          <w:b/>
          <w:bCs/>
          <w:rtl/>
        </w:rPr>
        <w:t>3.</w:t>
      </w:r>
      <w:r>
        <w:rPr>
          <w:rFonts w:hint="cs"/>
          <w:b/>
          <w:bCs/>
          <w:rtl/>
        </w:rPr>
        <w:tab/>
        <w:t xml:space="preserve">הנאשם הינו פליט סודני, אין בעברו עבר פלילי. עולה כי הנאשם נמצא בישראל מזה כשנתיים. </w:t>
      </w:r>
    </w:p>
    <w:p w14:paraId="5FEA6320" w14:textId="77777777" w:rsidR="00166792" w:rsidRDefault="00166792">
      <w:pPr>
        <w:spacing w:line="360" w:lineRule="auto"/>
        <w:ind w:left="510" w:hanging="510"/>
        <w:jc w:val="both"/>
        <w:rPr>
          <w:b/>
          <w:bCs/>
          <w:rtl/>
        </w:rPr>
      </w:pPr>
    </w:p>
    <w:p w14:paraId="3DE99B7E" w14:textId="77777777" w:rsidR="00166792" w:rsidRDefault="00E41444">
      <w:pPr>
        <w:spacing w:line="360" w:lineRule="auto"/>
        <w:ind w:left="510" w:hanging="510"/>
        <w:jc w:val="both"/>
        <w:rPr>
          <w:b/>
          <w:bCs/>
          <w:rtl/>
        </w:rPr>
      </w:pPr>
      <w:r>
        <w:rPr>
          <w:rFonts w:hint="cs"/>
          <w:b/>
          <w:bCs/>
          <w:rtl/>
        </w:rPr>
        <w:t>4.</w:t>
      </w:r>
      <w:r>
        <w:rPr>
          <w:rFonts w:hint="cs"/>
          <w:b/>
          <w:bCs/>
          <w:rtl/>
        </w:rPr>
        <w:tab/>
        <w:t xml:space="preserve">המדובר במעשה מכוער באשר המתלוננת הייתה קורבן למעשה מגונה, זאת כאשר הנאשם נחשף בפניה בפומבי, נוגע בה, הולך אחריה. אין להשלים עם התנהגות בזויה שכזו ויש למצות את הדין עם הנאשם שבפניי. </w:t>
      </w:r>
    </w:p>
    <w:p w14:paraId="45FEF495" w14:textId="77777777" w:rsidR="00166792" w:rsidRDefault="00166792">
      <w:pPr>
        <w:spacing w:line="360" w:lineRule="auto"/>
        <w:ind w:left="510" w:hanging="510"/>
        <w:jc w:val="both"/>
        <w:rPr>
          <w:b/>
          <w:bCs/>
          <w:rtl/>
        </w:rPr>
      </w:pPr>
    </w:p>
    <w:p w14:paraId="60F9E0BA" w14:textId="77777777" w:rsidR="00166792" w:rsidRDefault="00E41444">
      <w:pPr>
        <w:spacing w:line="360" w:lineRule="auto"/>
        <w:ind w:left="510" w:hanging="510"/>
        <w:jc w:val="both"/>
        <w:rPr>
          <w:b/>
          <w:bCs/>
          <w:rtl/>
        </w:rPr>
      </w:pPr>
      <w:r>
        <w:rPr>
          <w:rFonts w:hint="cs"/>
          <w:b/>
          <w:bCs/>
          <w:rtl/>
        </w:rPr>
        <w:t>5.</w:t>
      </w:r>
      <w:r>
        <w:rPr>
          <w:rFonts w:hint="cs"/>
          <w:b/>
          <w:bCs/>
          <w:rtl/>
        </w:rPr>
        <w:tab/>
        <w:t xml:space="preserve">מעשיו של הנאשם ראויים לכל גנאי. אין להשלים או לקבל עם תופעות בזויות החושפות את נשות העיר להטרדה ולמעשים מגונים ברחובותיה של אילת. </w:t>
      </w:r>
    </w:p>
    <w:p w14:paraId="6D2F2F49" w14:textId="77777777" w:rsidR="00166792" w:rsidRDefault="00166792">
      <w:pPr>
        <w:spacing w:line="360" w:lineRule="auto"/>
        <w:ind w:left="510" w:hanging="510"/>
        <w:jc w:val="both"/>
        <w:rPr>
          <w:b/>
          <w:bCs/>
          <w:rtl/>
        </w:rPr>
      </w:pPr>
    </w:p>
    <w:p w14:paraId="4635FD0E" w14:textId="77777777" w:rsidR="00166792" w:rsidRDefault="00E41444">
      <w:pPr>
        <w:spacing w:line="360" w:lineRule="auto"/>
        <w:ind w:left="510"/>
        <w:jc w:val="both"/>
        <w:rPr>
          <w:b/>
          <w:bCs/>
          <w:rtl/>
        </w:rPr>
      </w:pPr>
      <w:r>
        <w:rPr>
          <w:rFonts w:hint="cs"/>
          <w:b/>
          <w:bCs/>
          <w:rtl/>
        </w:rPr>
        <w:t xml:space="preserve">על בית המשפט להעביר מסר ברור ומרתיע כדי שידע הנאשם וידעו כמותו שבגין מעשים כאלה, ימוצה הדין עימם ויענשו בחומרה. </w:t>
      </w:r>
    </w:p>
    <w:p w14:paraId="2039CD8A" w14:textId="77777777" w:rsidR="00166792" w:rsidRDefault="00166792">
      <w:pPr>
        <w:spacing w:line="360" w:lineRule="auto"/>
        <w:ind w:left="510" w:hanging="510"/>
        <w:jc w:val="both"/>
        <w:rPr>
          <w:b/>
          <w:bCs/>
          <w:rtl/>
        </w:rPr>
      </w:pPr>
    </w:p>
    <w:p w14:paraId="648EFD99" w14:textId="77777777" w:rsidR="00166792" w:rsidRDefault="00E41444">
      <w:pPr>
        <w:spacing w:line="360" w:lineRule="auto"/>
        <w:ind w:left="510" w:hanging="510"/>
        <w:jc w:val="both"/>
        <w:rPr>
          <w:b/>
          <w:bCs/>
          <w:rtl/>
        </w:rPr>
      </w:pPr>
      <w:r>
        <w:rPr>
          <w:rFonts w:hint="cs"/>
          <w:b/>
          <w:bCs/>
          <w:rtl/>
        </w:rPr>
        <w:t>6</w:t>
      </w:r>
      <w:r>
        <w:rPr>
          <w:b/>
          <w:bCs/>
          <w:rtl/>
        </w:rPr>
        <w:t>.</w:t>
      </w:r>
      <w:r>
        <w:rPr>
          <w:rFonts w:hint="cs"/>
          <w:b/>
          <w:bCs/>
          <w:rtl/>
        </w:rPr>
        <w:tab/>
        <w:t xml:space="preserve">בנסיבות התיק שבפניי לאחר שנתתי דעתי לטענות ב"כ הצדדים, החלטתי לגזור </w:t>
      </w:r>
      <w:r>
        <w:rPr>
          <w:b/>
          <w:bCs/>
          <w:rtl/>
        </w:rPr>
        <w:t>על הנאשם עונש כדל</w:t>
      </w:r>
      <w:r>
        <w:rPr>
          <w:rFonts w:hint="cs"/>
          <w:b/>
          <w:bCs/>
          <w:rtl/>
        </w:rPr>
        <w:t>הל</w:t>
      </w:r>
      <w:r>
        <w:rPr>
          <w:b/>
          <w:bCs/>
          <w:rtl/>
        </w:rPr>
        <w:t>ן:</w:t>
      </w:r>
    </w:p>
    <w:p w14:paraId="5CA3C7F2" w14:textId="77777777" w:rsidR="00166792" w:rsidRDefault="00166792">
      <w:pPr>
        <w:spacing w:line="360" w:lineRule="auto"/>
        <w:ind w:left="510"/>
        <w:jc w:val="both"/>
        <w:rPr>
          <w:b/>
          <w:bCs/>
          <w:rtl/>
        </w:rPr>
      </w:pPr>
    </w:p>
    <w:p w14:paraId="123A884D" w14:textId="77777777" w:rsidR="00166792" w:rsidRDefault="00E41444">
      <w:pPr>
        <w:spacing w:line="360" w:lineRule="auto"/>
        <w:ind w:left="510"/>
        <w:jc w:val="both"/>
        <w:rPr>
          <w:rtl/>
        </w:rPr>
      </w:pPr>
      <w:r>
        <w:rPr>
          <w:b/>
          <w:bCs/>
          <w:rtl/>
        </w:rPr>
        <w:t xml:space="preserve">מאסר - </w:t>
      </w:r>
      <w:r>
        <w:rPr>
          <w:rtl/>
        </w:rPr>
        <w:t xml:space="preserve">מאסר בפועל לתקופה של </w:t>
      </w:r>
      <w:r>
        <w:rPr>
          <w:rFonts w:hint="cs"/>
          <w:rtl/>
        </w:rPr>
        <w:t xml:space="preserve">10 </w:t>
      </w:r>
      <w:r>
        <w:rPr>
          <w:rtl/>
        </w:rPr>
        <w:t xml:space="preserve">חודשים. תקופת מאסרו תחושב </w:t>
      </w:r>
      <w:r>
        <w:rPr>
          <w:rFonts w:hint="cs"/>
          <w:rtl/>
        </w:rPr>
        <w:t xml:space="preserve">מיום מעצרו </w:t>
      </w:r>
      <w:r>
        <w:rPr>
          <w:rtl/>
        </w:rPr>
        <w:t>–</w:t>
      </w:r>
      <w:r>
        <w:rPr>
          <w:rFonts w:hint="cs"/>
          <w:rtl/>
        </w:rPr>
        <w:t xml:space="preserve"> 21.10.2010. </w:t>
      </w:r>
    </w:p>
    <w:p w14:paraId="6A8BAF56" w14:textId="77777777" w:rsidR="00166792" w:rsidRDefault="00166792">
      <w:pPr>
        <w:pStyle w:val="Heading3"/>
        <w:rPr>
          <w:i/>
          <w:iCs/>
          <w:sz w:val="24"/>
          <w:rtl/>
        </w:rPr>
      </w:pPr>
    </w:p>
    <w:p w14:paraId="0BD26D62" w14:textId="77777777" w:rsidR="00166792" w:rsidRDefault="00E41444">
      <w:pPr>
        <w:spacing w:line="360" w:lineRule="auto"/>
        <w:ind w:left="510"/>
        <w:jc w:val="both"/>
        <w:rPr>
          <w:rtl/>
        </w:rPr>
      </w:pPr>
      <w:r>
        <w:rPr>
          <w:b/>
          <w:bCs/>
          <w:rtl/>
        </w:rPr>
        <w:t xml:space="preserve">מאסר על תנאי - </w:t>
      </w:r>
      <w:r>
        <w:rPr>
          <w:rtl/>
        </w:rPr>
        <w:t xml:space="preserve">מאסר על תנאי לתקופה של </w:t>
      </w:r>
      <w:r>
        <w:rPr>
          <w:rFonts w:hint="cs"/>
          <w:rtl/>
        </w:rPr>
        <w:t xml:space="preserve">10 </w:t>
      </w:r>
      <w:r>
        <w:rPr>
          <w:rtl/>
        </w:rPr>
        <w:t xml:space="preserve">חודשים. הנאשם </w:t>
      </w:r>
      <w:r>
        <w:rPr>
          <w:rFonts w:hint="cs"/>
          <w:rtl/>
        </w:rPr>
        <w:t>י</w:t>
      </w:r>
      <w:r>
        <w:rPr>
          <w:rtl/>
        </w:rPr>
        <w:t xml:space="preserve">ישא בעונש זה אם בתקופה של </w:t>
      </w:r>
      <w:r>
        <w:rPr>
          <w:rFonts w:hint="cs"/>
          <w:rtl/>
        </w:rPr>
        <w:t xml:space="preserve">שלוש שנים מיום שחרורו </w:t>
      </w:r>
      <w:r>
        <w:rPr>
          <w:rtl/>
        </w:rPr>
        <w:t xml:space="preserve">יעבור על עבירה נוספת </w:t>
      </w:r>
      <w:r>
        <w:rPr>
          <w:rFonts w:hint="cs"/>
          <w:rtl/>
        </w:rPr>
        <w:t xml:space="preserve">לפיה הורשע. </w:t>
      </w:r>
    </w:p>
    <w:p w14:paraId="22BAF4BD" w14:textId="77777777" w:rsidR="00166792" w:rsidRDefault="00166792">
      <w:pPr>
        <w:pStyle w:val="Heading6"/>
        <w:spacing w:line="360" w:lineRule="auto"/>
        <w:jc w:val="both"/>
        <w:rPr>
          <w:sz w:val="24"/>
          <w:szCs w:val="24"/>
          <w:rtl/>
        </w:rPr>
      </w:pPr>
    </w:p>
    <w:p w14:paraId="794BA99C" w14:textId="77777777" w:rsidR="00166792" w:rsidRDefault="00E41444">
      <w:pPr>
        <w:spacing w:line="360" w:lineRule="auto"/>
        <w:ind w:left="510"/>
        <w:jc w:val="both"/>
        <w:rPr>
          <w:rtl/>
        </w:rPr>
      </w:pPr>
      <w:r>
        <w:rPr>
          <w:b/>
          <w:bCs/>
          <w:rtl/>
        </w:rPr>
        <w:t>קנס</w:t>
      </w:r>
      <w:r>
        <w:rPr>
          <w:rtl/>
        </w:rPr>
        <w:t xml:space="preserve"> </w:t>
      </w:r>
      <w:r>
        <w:rPr>
          <w:rFonts w:hint="cs"/>
          <w:b/>
          <w:bCs/>
          <w:rtl/>
        </w:rPr>
        <w:t>-</w:t>
      </w:r>
      <w:r>
        <w:rPr>
          <w:b/>
          <w:bCs/>
          <w:rtl/>
        </w:rPr>
        <w:t xml:space="preserve"> </w:t>
      </w:r>
      <w:r>
        <w:rPr>
          <w:rtl/>
        </w:rPr>
        <w:t xml:space="preserve">קנס בסך </w:t>
      </w:r>
      <w:r>
        <w:rPr>
          <w:rFonts w:hint="cs"/>
          <w:rtl/>
        </w:rPr>
        <w:t xml:space="preserve">2,000 </w:t>
      </w:r>
      <w:r>
        <w:rPr>
          <w:rtl/>
        </w:rPr>
        <w:t xml:space="preserve">ש"ח או מאסר למשך </w:t>
      </w:r>
      <w:r>
        <w:rPr>
          <w:rFonts w:hint="cs"/>
          <w:rtl/>
        </w:rPr>
        <w:t xml:space="preserve">20 </w:t>
      </w:r>
      <w:r>
        <w:rPr>
          <w:rtl/>
        </w:rPr>
        <w:t>יום תחתיו; הקנס ישולם ב</w:t>
      </w:r>
      <w:r>
        <w:rPr>
          <w:rFonts w:hint="cs"/>
          <w:rtl/>
        </w:rPr>
        <w:t xml:space="preserve">תוך 90 יום מהיום. </w:t>
      </w:r>
      <w:r>
        <w:rPr>
          <w:rtl/>
        </w:rPr>
        <w:t xml:space="preserve">פיגור בתשלום אחד מן השיעורים שנקבעו לעיל, יעמיד לפירעון מיידי את יתרת הקנס שטרם שולמה ויחייב את הנאשם בתשלום תוספת פיגורים כחוק. </w:t>
      </w:r>
    </w:p>
    <w:p w14:paraId="66B6B34A" w14:textId="77777777" w:rsidR="00166792" w:rsidRDefault="00166792">
      <w:pPr>
        <w:rPr>
          <w:rtl/>
          <w:lang w:val="hy-AM"/>
        </w:rPr>
      </w:pPr>
    </w:p>
    <w:p w14:paraId="0A091433" w14:textId="77777777" w:rsidR="00166792" w:rsidRDefault="00E41444">
      <w:pPr>
        <w:spacing w:line="360" w:lineRule="auto"/>
        <w:jc w:val="both"/>
        <w:rPr>
          <w:b/>
          <w:bCs/>
          <w:rtl/>
        </w:rPr>
      </w:pPr>
      <w:r>
        <w:rPr>
          <w:b/>
          <w:bCs/>
          <w:rtl/>
        </w:rPr>
        <w:t xml:space="preserve">זכות ערעור </w:t>
      </w:r>
      <w:r>
        <w:rPr>
          <w:rFonts w:hint="cs"/>
          <w:b/>
          <w:bCs/>
          <w:rtl/>
        </w:rPr>
        <w:t>ב</w:t>
      </w:r>
      <w:r>
        <w:rPr>
          <w:b/>
          <w:bCs/>
          <w:rtl/>
        </w:rPr>
        <w:t xml:space="preserve">תוך 45 יום מהיום. </w:t>
      </w:r>
    </w:p>
    <w:p w14:paraId="195894BD" w14:textId="77777777" w:rsidR="00166792" w:rsidRDefault="00E41444">
      <w:pPr>
        <w:spacing w:line="360" w:lineRule="auto"/>
        <w:jc w:val="both"/>
        <w:rPr>
          <w:rtl/>
        </w:rPr>
      </w:pPr>
      <w:r>
        <w:rPr>
          <w:rtl/>
        </w:rPr>
        <w:t>&lt;#6#&gt;</w:t>
      </w:r>
    </w:p>
    <w:p w14:paraId="764ED094" w14:textId="77777777" w:rsidR="00166792" w:rsidRDefault="00166792">
      <w:pPr>
        <w:jc w:val="right"/>
        <w:rPr>
          <w:rtl/>
        </w:rPr>
      </w:pPr>
    </w:p>
    <w:p w14:paraId="48A4A744" w14:textId="77777777" w:rsidR="00166792" w:rsidRDefault="00E41444">
      <w:pPr>
        <w:jc w:val="both"/>
        <w:rPr>
          <w:rtl/>
        </w:rPr>
      </w:pPr>
      <w:r>
        <w:rPr>
          <w:b/>
          <w:bCs/>
          <w:rtl/>
        </w:rPr>
        <w:t xml:space="preserve">ניתן והודע היום ב'  אדר ב תשע"א, 08/03/2011 במעמד הנוכחים.  </w:t>
      </w:r>
      <w:r>
        <w:rPr>
          <w:rtl/>
        </w:rPr>
        <w:t xml:space="preserve"> </w:t>
      </w:r>
    </w:p>
    <w:p w14:paraId="6FB1ABF3" w14:textId="77777777" w:rsidR="00E41444" w:rsidRPr="00E41444" w:rsidRDefault="00E41444">
      <w:pPr>
        <w:jc w:val="center"/>
        <w:rPr>
          <w:color w:val="FFFFFF"/>
          <w:sz w:val="2"/>
          <w:szCs w:val="2"/>
          <w:rtl/>
        </w:rPr>
      </w:pPr>
    </w:p>
    <w:p w14:paraId="0E1E77BA" w14:textId="77777777" w:rsidR="00E41444" w:rsidRPr="00E41444" w:rsidRDefault="00E41444">
      <w:pPr>
        <w:jc w:val="center"/>
        <w:rPr>
          <w:color w:val="FFFFFF"/>
          <w:sz w:val="2"/>
          <w:szCs w:val="2"/>
          <w:rtl/>
        </w:rPr>
      </w:pPr>
      <w:r w:rsidRPr="00E41444">
        <w:rPr>
          <w:color w:val="FFFFFF"/>
          <w:sz w:val="2"/>
          <w:szCs w:val="2"/>
          <w:rtl/>
        </w:rPr>
        <w:t>5129371</w:t>
      </w:r>
    </w:p>
    <w:p w14:paraId="41E3C428" w14:textId="77777777" w:rsidR="00E41444" w:rsidRPr="00E41444" w:rsidRDefault="00E41444" w:rsidP="00E41444">
      <w:pPr>
        <w:keepNext/>
        <w:rPr>
          <w:color w:val="000000"/>
          <w:sz w:val="22"/>
          <w:szCs w:val="22"/>
          <w:rtl/>
        </w:rPr>
      </w:pPr>
    </w:p>
    <w:p w14:paraId="59E9051A" w14:textId="77777777" w:rsidR="00E41444" w:rsidRPr="00E41444" w:rsidRDefault="00E41444" w:rsidP="00E41444">
      <w:pPr>
        <w:keepNext/>
        <w:rPr>
          <w:color w:val="000000"/>
          <w:sz w:val="22"/>
          <w:szCs w:val="22"/>
          <w:rtl/>
        </w:rPr>
      </w:pPr>
      <w:r w:rsidRPr="00E41444">
        <w:rPr>
          <w:color w:val="000000"/>
          <w:sz w:val="22"/>
          <w:szCs w:val="22"/>
          <w:rtl/>
        </w:rPr>
        <w:t>אלון רום 54678313</w:t>
      </w:r>
    </w:p>
    <w:p w14:paraId="5B7596BA" w14:textId="77777777" w:rsidR="00166792" w:rsidRDefault="00E41444">
      <w:pPr>
        <w:jc w:val="center"/>
        <w:rPr>
          <w:rtl/>
        </w:rPr>
      </w:pPr>
      <w:r w:rsidRPr="00E41444">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66792" w14:paraId="0FC74DCA" w14:textId="77777777">
        <w:trPr>
          <w:trHeight w:val="364"/>
          <w:jc w:val="right"/>
        </w:trPr>
        <w:tc>
          <w:tcPr>
            <w:tcW w:w="3708" w:type="dxa"/>
            <w:shd w:val="clear" w:color="auto" w:fill="auto"/>
          </w:tcPr>
          <w:p w14:paraId="49244712" w14:textId="77777777" w:rsidR="00166792" w:rsidRDefault="00166792" w:rsidP="00595E94">
            <w:pPr>
              <w:jc w:val="center"/>
              <w:rPr>
                <w:rtl/>
              </w:rPr>
            </w:pPr>
          </w:p>
        </w:tc>
      </w:tr>
      <w:tr w:rsidR="00166792" w14:paraId="5804D307" w14:textId="77777777">
        <w:trPr>
          <w:trHeight w:val="415"/>
          <w:jc w:val="right"/>
        </w:trPr>
        <w:tc>
          <w:tcPr>
            <w:tcW w:w="3708" w:type="dxa"/>
            <w:shd w:val="clear" w:color="auto" w:fill="auto"/>
          </w:tcPr>
          <w:p w14:paraId="6C000676" w14:textId="77777777" w:rsidR="00166792" w:rsidRPr="00595E94" w:rsidRDefault="00E41444" w:rsidP="00595E94">
            <w:pPr>
              <w:jc w:val="center"/>
              <w:rPr>
                <w:b/>
                <w:bCs/>
                <w:rtl/>
              </w:rPr>
            </w:pPr>
            <w:r w:rsidRPr="00595E94">
              <w:rPr>
                <w:b/>
                <w:bCs/>
                <w:rtl/>
              </w:rPr>
              <w:t>אלון</w:t>
            </w:r>
            <w:r w:rsidRPr="00595E94">
              <w:rPr>
                <w:rFonts w:hint="cs"/>
                <w:b/>
                <w:bCs/>
                <w:rtl/>
              </w:rPr>
              <w:t xml:space="preserve"> </w:t>
            </w:r>
            <w:r w:rsidRPr="00595E94">
              <w:rPr>
                <w:b/>
                <w:bCs/>
                <w:rtl/>
              </w:rPr>
              <w:t>רום</w:t>
            </w:r>
            <w:r w:rsidRPr="00595E94">
              <w:rPr>
                <w:rFonts w:hint="cs"/>
                <w:b/>
                <w:bCs/>
                <w:rtl/>
              </w:rPr>
              <w:t xml:space="preserve">, </w:t>
            </w:r>
            <w:r w:rsidRPr="00595E94">
              <w:rPr>
                <w:b/>
                <w:bCs/>
                <w:rtl/>
              </w:rPr>
              <w:t>שופט</w:t>
            </w:r>
          </w:p>
        </w:tc>
      </w:tr>
    </w:tbl>
    <w:p w14:paraId="4C209E9D" w14:textId="77777777" w:rsidR="00166792" w:rsidRDefault="00166792">
      <w:pPr>
        <w:jc w:val="right"/>
        <w:rPr>
          <w:rtl/>
        </w:rPr>
      </w:pPr>
    </w:p>
    <w:p w14:paraId="1A71DC88" w14:textId="77777777" w:rsidR="00166792" w:rsidRDefault="00E41444">
      <w:pPr>
        <w:spacing w:line="360" w:lineRule="auto"/>
        <w:jc w:val="both"/>
        <w:rPr>
          <w:rtl/>
        </w:rPr>
      </w:pPr>
      <w:r>
        <w:rPr>
          <w:rtl/>
        </w:rPr>
        <w:t xml:space="preserve"> </w:t>
      </w:r>
    </w:p>
    <w:p w14:paraId="1D260BAD" w14:textId="77777777" w:rsidR="00166792" w:rsidRDefault="00E41444">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סימה  סקורי שחרור</w:t>
      </w:r>
    </w:p>
    <w:p w14:paraId="579A9D26" w14:textId="77777777" w:rsidR="00E41444" w:rsidRDefault="00E41444" w:rsidP="00E41444">
      <w:r w:rsidRPr="00E41444">
        <w:rPr>
          <w:color w:val="000000"/>
          <w:rtl/>
        </w:rPr>
        <w:t>נוסח מסמך זה כפוף לשינויי ניסוח ועריכה</w:t>
      </w:r>
    </w:p>
    <w:p w14:paraId="618BA893" w14:textId="77777777" w:rsidR="00E41444" w:rsidRDefault="00E41444" w:rsidP="00E41444">
      <w:pPr>
        <w:rPr>
          <w:rtl/>
        </w:rPr>
      </w:pPr>
    </w:p>
    <w:p w14:paraId="45CEED36" w14:textId="77777777" w:rsidR="00E41444" w:rsidRDefault="00E41444" w:rsidP="00E41444">
      <w:pPr>
        <w:jc w:val="center"/>
        <w:rPr>
          <w:color w:val="0000FF"/>
          <w:u w:val="single"/>
        </w:rPr>
      </w:pPr>
      <w:r w:rsidRPr="009F520C">
        <w:rPr>
          <w:color w:val="000000"/>
          <w:rtl/>
        </w:rPr>
        <w:t>בעניין עריכה ושינויים במסמכי פסיקה, חקיקה ועוד באתר נבו – הקש כאן</w:t>
      </w:r>
    </w:p>
    <w:p w14:paraId="2E6F1A58" w14:textId="77777777" w:rsidR="00166792" w:rsidRPr="00E41444" w:rsidRDefault="00166792" w:rsidP="00E41444">
      <w:pPr>
        <w:jc w:val="center"/>
        <w:rPr>
          <w:color w:val="0000FF"/>
          <w:u w:val="single"/>
        </w:rPr>
      </w:pPr>
    </w:p>
    <w:sectPr w:rsidR="00166792" w:rsidRPr="00E41444" w:rsidSect="00E41444">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26161" w14:textId="77777777" w:rsidR="00595E94" w:rsidRDefault="00595E94">
      <w:r>
        <w:separator/>
      </w:r>
    </w:p>
  </w:endnote>
  <w:endnote w:type="continuationSeparator" w:id="0">
    <w:p w14:paraId="14622F13" w14:textId="77777777" w:rsidR="00595E94" w:rsidRDefault="0059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517F7" w14:textId="77777777" w:rsidR="00AF632D" w:rsidRDefault="00AF632D" w:rsidP="00E4144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42</w:t>
    </w:r>
    <w:r>
      <w:rPr>
        <w:rFonts w:ascii="FrankRuehl" w:hAnsi="FrankRuehl" w:cs="FrankRuehl"/>
        <w:rtl/>
      </w:rPr>
      <w:fldChar w:fldCharType="end"/>
    </w:r>
  </w:p>
  <w:p w14:paraId="79152A2E" w14:textId="77777777" w:rsidR="00AF632D" w:rsidRPr="00E41444" w:rsidRDefault="00AF632D" w:rsidP="00E41444">
    <w:pPr>
      <w:pStyle w:val="Footer"/>
      <w:pBdr>
        <w:top w:val="single" w:sz="4" w:space="1" w:color="auto"/>
        <w:between w:val="single" w:sz="4" w:space="0" w:color="auto"/>
      </w:pBdr>
      <w:spacing w:after="60"/>
      <w:jc w:val="center"/>
      <w:rPr>
        <w:rFonts w:ascii="FrankRuehl" w:hAnsi="FrankRuehl" w:cs="FrankRuehl"/>
        <w:color w:val="000000"/>
      </w:rPr>
    </w:pPr>
    <w:r w:rsidRPr="00E414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56A6" w14:textId="77777777" w:rsidR="00AF632D" w:rsidRDefault="00AF632D" w:rsidP="00E41444">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02C3">
      <w:rPr>
        <w:rFonts w:ascii="FrankRuehl" w:hAnsi="FrankRuehl" w:cs="FrankRuehl"/>
        <w:noProof/>
        <w:rtl/>
      </w:rPr>
      <w:t>2</w:t>
    </w:r>
    <w:r>
      <w:rPr>
        <w:rFonts w:ascii="FrankRuehl" w:hAnsi="FrankRuehl" w:cs="FrankRuehl"/>
        <w:rtl/>
      </w:rPr>
      <w:fldChar w:fldCharType="end"/>
    </w:r>
  </w:p>
  <w:p w14:paraId="46E8FF43" w14:textId="77777777" w:rsidR="00AF632D" w:rsidRPr="00E41444" w:rsidRDefault="00AF632D" w:rsidP="00E41444">
    <w:pPr>
      <w:pStyle w:val="Footer"/>
      <w:pBdr>
        <w:top w:val="single" w:sz="4" w:space="1" w:color="auto"/>
        <w:between w:val="single" w:sz="4" w:space="0" w:color="auto"/>
      </w:pBdr>
      <w:spacing w:after="60"/>
      <w:jc w:val="center"/>
      <w:rPr>
        <w:rFonts w:ascii="FrankRuehl" w:hAnsi="FrankRuehl" w:cs="FrankRuehl"/>
        <w:color w:val="000000"/>
      </w:rPr>
    </w:pPr>
    <w:r w:rsidRPr="00E41444">
      <w:rPr>
        <w:rFonts w:ascii="FrankRuehl" w:hAnsi="FrankRuehl" w:cs="FrankRuehl"/>
        <w:color w:val="000000"/>
      </w:rPr>
      <w:pict w14:anchorId="12F49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260C1" w14:textId="77777777" w:rsidR="00595E94" w:rsidRDefault="00595E94">
      <w:r>
        <w:separator/>
      </w:r>
    </w:p>
  </w:footnote>
  <w:footnote w:type="continuationSeparator" w:id="0">
    <w:p w14:paraId="542542F2" w14:textId="77777777" w:rsidR="00595E94" w:rsidRDefault="00595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CFCBF" w14:textId="77777777" w:rsidR="00AF632D" w:rsidRPr="00E41444" w:rsidRDefault="00AF632D" w:rsidP="00E4144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45907-10-10</w:t>
    </w:r>
    <w:r>
      <w:rPr>
        <w:color w:val="000000"/>
        <w:sz w:val="22"/>
        <w:szCs w:val="22"/>
        <w:rtl/>
      </w:rPr>
      <w:tab/>
      <w:t xml:space="preserve"> מדינת ישראל נ' מיגק אווטק</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F251" w14:textId="77777777" w:rsidR="00AF632D" w:rsidRPr="00E41444" w:rsidRDefault="00AF632D" w:rsidP="00E41444">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(אי') 45907-10-10</w:t>
    </w:r>
    <w:r>
      <w:rPr>
        <w:color w:val="000000"/>
        <w:sz w:val="22"/>
        <w:szCs w:val="22"/>
        <w:rtl/>
      </w:rPr>
      <w:tab/>
      <w:t xml:space="preserve"> מדינת ישראל נ' מיגק אווטק</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6792"/>
    <w:rsid w:val="00166792"/>
    <w:rsid w:val="00242CC2"/>
    <w:rsid w:val="002502C3"/>
    <w:rsid w:val="002F41B3"/>
    <w:rsid w:val="00454CD5"/>
    <w:rsid w:val="00560567"/>
    <w:rsid w:val="00595E94"/>
    <w:rsid w:val="00935728"/>
    <w:rsid w:val="009C5C73"/>
    <w:rsid w:val="009F520C"/>
    <w:rsid w:val="00AA7283"/>
    <w:rsid w:val="00AF632D"/>
    <w:rsid w:val="00CB3612"/>
    <w:rsid w:val="00DB0160"/>
    <w:rsid w:val="00E414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2C31E3"/>
  <w15:chartTrackingRefBased/>
  <w15:docId w15:val="{F376F049-A0A1-4629-9510-6C3253F7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792"/>
    <w:pPr>
      <w:bidi/>
    </w:pPr>
    <w:rPr>
      <w:rFonts w:ascii="David" w:eastAsia="David" w:hAnsi="David" w:cs="David"/>
      <w:sz w:val="24"/>
      <w:szCs w:val="24"/>
    </w:rPr>
  </w:style>
  <w:style w:type="paragraph" w:styleId="Heading3">
    <w:name w:val="heading 3"/>
    <w:basedOn w:val="Normal"/>
    <w:next w:val="Normal"/>
    <w:qFormat/>
    <w:rsid w:val="00166792"/>
    <w:pPr>
      <w:keepNext/>
      <w:spacing w:before="240" w:after="60"/>
      <w:outlineLvl w:val="2"/>
    </w:pPr>
    <w:rPr>
      <w:b/>
      <w:bCs/>
      <w:sz w:val="26"/>
      <w:szCs w:val="26"/>
    </w:rPr>
  </w:style>
  <w:style w:type="paragraph" w:styleId="Heading6">
    <w:name w:val="heading 6"/>
    <w:basedOn w:val="Normal"/>
    <w:next w:val="Normal"/>
    <w:qFormat/>
    <w:rsid w:val="00166792"/>
    <w:pPr>
      <w:keepNext/>
      <w:ind w:left="-51"/>
      <w:outlineLvl w:val="5"/>
    </w:pPr>
    <w:rPr>
      <w:rFonts w:ascii="Times New Roman" w:eastAsia="Times New Roman" w:hAnsi="Times New Roman"/>
      <w:b/>
      <w:bCs/>
      <w:snapToGrid w:val="0"/>
      <w:sz w:val="32"/>
      <w:szCs w:val="32"/>
      <w:u w:val="single"/>
      <w:lang w:val="hy-AM"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166792"/>
    <w:pPr>
      <w:tabs>
        <w:tab w:val="center" w:pos="4153"/>
        <w:tab w:val="right" w:pos="8306"/>
      </w:tabs>
    </w:pPr>
  </w:style>
  <w:style w:type="paragraph" w:styleId="Footer">
    <w:name w:val="footer"/>
    <w:basedOn w:val="Normal"/>
    <w:rsid w:val="00166792"/>
    <w:pPr>
      <w:tabs>
        <w:tab w:val="center" w:pos="4153"/>
        <w:tab w:val="right" w:pos="8306"/>
      </w:tabs>
    </w:pPr>
  </w:style>
  <w:style w:type="table" w:styleId="TableGrid">
    <w:name w:val="Table Grid"/>
    <w:basedOn w:val="TableNormal"/>
    <w:rsid w:val="00166792"/>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166792"/>
  </w:style>
  <w:style w:type="character" w:customStyle="1" w:styleId="TimesNewRomanTimesNewRoman">
    <w:name w:val="סגנון (לטיני) Times New Roman (עברית ושפות אחרות) Times New Roman..."/>
    <w:rsid w:val="00166792"/>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166792"/>
    <w:rPr>
      <w:rFonts w:ascii="Times New Roman" w:eastAsia="Times New Roman" w:hAnsi="Times New Roman"/>
      <w:b/>
      <w:bCs/>
      <w:u w:val="single"/>
    </w:rPr>
  </w:style>
  <w:style w:type="paragraph" w:customStyle="1" w:styleId="14">
    <w:name w:val="רגיל + ‏14 נק'"/>
    <w:aliases w:val="מודגש,קו תחתון"/>
    <w:basedOn w:val="Normal"/>
    <w:rsid w:val="00166792"/>
    <w:rPr>
      <w:rFonts w:ascii="Times New Roman" w:eastAsia="Times New Roman" w:hAnsi="Times New Roman" w:cs="Times New Roman"/>
      <w:b/>
      <w:bCs/>
      <w:sz w:val="28"/>
      <w:szCs w:val="28"/>
      <w:u w:val="single"/>
    </w:rPr>
  </w:style>
  <w:style w:type="character" w:styleId="LineNumber">
    <w:name w:val="line number"/>
    <w:basedOn w:val="DefaultParagraphFont"/>
    <w:rsid w:val="00166792"/>
  </w:style>
  <w:style w:type="character" w:styleId="Hyperlink">
    <w:name w:val="Hyperlink"/>
    <w:rsid w:val="00E414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1631" TargetMode="External"/><Relationship Id="rId13" Type="http://schemas.openxmlformats.org/officeDocument/2006/relationships/hyperlink" Target="http://www.nevo.co.il/law/71631/5" TargetMode="External"/><Relationship Id="rId18" Type="http://schemas.openxmlformats.org/officeDocument/2006/relationships/hyperlink" Target="http://www.nevo.co.il/case/5789100"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law/70301"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0285681"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1631" TargetMode="External"/><Relationship Id="rId20" Type="http://schemas.openxmlformats.org/officeDocument/2006/relationships/hyperlink" Target="http://www.nevo.co.il/law/70301/348.c"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348.c" TargetMode="External"/><Relationship Id="rId24" Type="http://schemas.openxmlformats.org/officeDocument/2006/relationships/hyperlink" Target="http://www.nevo.co.il/law/71631" TargetMode="External"/><Relationship Id="rId5" Type="http://schemas.openxmlformats.org/officeDocument/2006/relationships/endnotes" Target="endnotes.xml"/><Relationship Id="rId15" Type="http://schemas.openxmlformats.org/officeDocument/2006/relationships/hyperlink" Target="http://www.nevo.co.il/law/71631" TargetMode="External"/><Relationship Id="rId23" Type="http://schemas.openxmlformats.org/officeDocument/2006/relationships/hyperlink" Target="http://www.nevo.co.il/law/71631/2.1" TargetMode="External"/><Relationship Id="rId28" Type="http://schemas.openxmlformats.org/officeDocument/2006/relationships/footer" Target="footer2.xml"/><Relationship Id="rId10" Type="http://schemas.openxmlformats.org/officeDocument/2006/relationships/hyperlink" Target="http://www.nevo.co.il/law/71631/5" TargetMode="External"/><Relationship Id="rId19" Type="http://schemas.openxmlformats.org/officeDocument/2006/relationships/hyperlink" Target="http://www.nevo.co.il/case/17911834" TargetMode="External"/><Relationship Id="rId4" Type="http://schemas.openxmlformats.org/officeDocument/2006/relationships/footnotes" Target="footnotes.xml"/><Relationship Id="rId9" Type="http://schemas.openxmlformats.org/officeDocument/2006/relationships/hyperlink" Target="http://www.nevo.co.il/law/71631/2.1" TargetMode="External"/><Relationship Id="rId14" Type="http://schemas.openxmlformats.org/officeDocument/2006/relationships/hyperlink" Target="http://www.nevo.co.il/law/71631/2.1" TargetMode="External"/><Relationship Id="rId22" Type="http://schemas.openxmlformats.org/officeDocument/2006/relationships/hyperlink" Target="http://www.nevo.co.il/law/71631/5"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2948</Words>
  <Characters>16809</Characters>
  <Application>Microsoft Office Word</Application>
  <DocSecurity>0</DocSecurity>
  <Lines>140</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19718</CharactersWithSpaces>
  <SharedDoc>false</SharedDoc>
  <HLinks>
    <vt:vector size="114" baseType="variant">
      <vt:variant>
        <vt:i4>7864417</vt:i4>
      </vt:variant>
      <vt:variant>
        <vt:i4>54</vt:i4>
      </vt:variant>
      <vt:variant>
        <vt:i4>0</vt:i4>
      </vt:variant>
      <vt:variant>
        <vt:i4>5</vt:i4>
      </vt:variant>
      <vt:variant>
        <vt:lpwstr>http://www.nevo.co.il/law/71631</vt:lpwstr>
      </vt:variant>
      <vt:variant>
        <vt:lpwstr/>
      </vt:variant>
      <vt:variant>
        <vt:i4>7929954</vt:i4>
      </vt:variant>
      <vt:variant>
        <vt:i4>51</vt:i4>
      </vt:variant>
      <vt:variant>
        <vt:i4>0</vt:i4>
      </vt:variant>
      <vt:variant>
        <vt:i4>5</vt:i4>
      </vt:variant>
      <vt:variant>
        <vt:lpwstr>http://www.nevo.co.il/law/71631/2.1</vt:lpwstr>
      </vt:variant>
      <vt:variant>
        <vt:lpwstr/>
      </vt:variant>
      <vt:variant>
        <vt:i4>5701712</vt:i4>
      </vt:variant>
      <vt:variant>
        <vt:i4>48</vt:i4>
      </vt:variant>
      <vt:variant>
        <vt:i4>0</vt:i4>
      </vt:variant>
      <vt:variant>
        <vt:i4>5</vt:i4>
      </vt:variant>
      <vt:variant>
        <vt:lpwstr>http://www.nevo.co.il/law/71631/5</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5177438</vt:i4>
      </vt:variant>
      <vt:variant>
        <vt:i4>42</vt:i4>
      </vt:variant>
      <vt:variant>
        <vt:i4>0</vt:i4>
      </vt:variant>
      <vt:variant>
        <vt:i4>5</vt:i4>
      </vt:variant>
      <vt:variant>
        <vt:lpwstr>http://www.nevo.co.il/law/70301/348.c</vt:lpwstr>
      </vt:variant>
      <vt:variant>
        <vt:lpwstr/>
      </vt:variant>
      <vt:variant>
        <vt:i4>3801210</vt:i4>
      </vt:variant>
      <vt:variant>
        <vt:i4>39</vt:i4>
      </vt:variant>
      <vt:variant>
        <vt:i4>0</vt:i4>
      </vt:variant>
      <vt:variant>
        <vt:i4>5</vt:i4>
      </vt:variant>
      <vt:variant>
        <vt:lpwstr>http://www.nevo.co.il/case/17911834</vt:lpwstr>
      </vt:variant>
      <vt:variant>
        <vt:lpwstr/>
      </vt:variant>
      <vt:variant>
        <vt:i4>3932282</vt:i4>
      </vt:variant>
      <vt:variant>
        <vt:i4>36</vt:i4>
      </vt:variant>
      <vt:variant>
        <vt:i4>0</vt:i4>
      </vt:variant>
      <vt:variant>
        <vt:i4>5</vt:i4>
      </vt:variant>
      <vt:variant>
        <vt:lpwstr>http://www.nevo.co.il/case/5789100</vt:lpwstr>
      </vt:variant>
      <vt:variant>
        <vt:lpwstr/>
      </vt:variant>
      <vt:variant>
        <vt:i4>3997818</vt:i4>
      </vt:variant>
      <vt:variant>
        <vt:i4>33</vt:i4>
      </vt:variant>
      <vt:variant>
        <vt:i4>0</vt:i4>
      </vt:variant>
      <vt:variant>
        <vt:i4>5</vt:i4>
      </vt:variant>
      <vt:variant>
        <vt:lpwstr>http://www.nevo.co.il/case/20285681</vt:lpwstr>
      </vt:variant>
      <vt:variant>
        <vt:lpwstr/>
      </vt:variant>
      <vt:variant>
        <vt:i4>7864417</vt:i4>
      </vt:variant>
      <vt:variant>
        <vt:i4>30</vt:i4>
      </vt:variant>
      <vt:variant>
        <vt:i4>0</vt:i4>
      </vt:variant>
      <vt:variant>
        <vt:i4>5</vt:i4>
      </vt:variant>
      <vt:variant>
        <vt:lpwstr>http://www.nevo.co.il/law/71631</vt:lpwstr>
      </vt:variant>
      <vt:variant>
        <vt:lpwstr/>
      </vt:variant>
      <vt:variant>
        <vt:i4>7864417</vt:i4>
      </vt:variant>
      <vt:variant>
        <vt:i4>27</vt:i4>
      </vt:variant>
      <vt:variant>
        <vt:i4>0</vt:i4>
      </vt:variant>
      <vt:variant>
        <vt:i4>5</vt:i4>
      </vt:variant>
      <vt:variant>
        <vt:lpwstr>http://www.nevo.co.il/law/71631</vt:lpwstr>
      </vt:variant>
      <vt:variant>
        <vt:lpwstr/>
      </vt:variant>
      <vt:variant>
        <vt:i4>7929954</vt:i4>
      </vt:variant>
      <vt:variant>
        <vt:i4>24</vt:i4>
      </vt:variant>
      <vt:variant>
        <vt:i4>0</vt:i4>
      </vt:variant>
      <vt:variant>
        <vt:i4>5</vt:i4>
      </vt:variant>
      <vt:variant>
        <vt:lpwstr>http://www.nevo.co.il/law/71631/2.1</vt:lpwstr>
      </vt:variant>
      <vt:variant>
        <vt:lpwstr/>
      </vt:variant>
      <vt:variant>
        <vt:i4>5701712</vt:i4>
      </vt:variant>
      <vt:variant>
        <vt:i4>21</vt:i4>
      </vt:variant>
      <vt:variant>
        <vt:i4>0</vt:i4>
      </vt:variant>
      <vt:variant>
        <vt:i4>5</vt:i4>
      </vt:variant>
      <vt:variant>
        <vt:lpwstr>http://www.nevo.co.il/law/71631/5</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5177438</vt:i4>
      </vt:variant>
      <vt:variant>
        <vt:i4>15</vt:i4>
      </vt:variant>
      <vt:variant>
        <vt:i4>0</vt:i4>
      </vt:variant>
      <vt:variant>
        <vt:i4>5</vt:i4>
      </vt:variant>
      <vt:variant>
        <vt:lpwstr>http://www.nevo.co.il/law/70301/348.c</vt:lpwstr>
      </vt:variant>
      <vt:variant>
        <vt:lpwstr/>
      </vt:variant>
      <vt:variant>
        <vt:i4>5701712</vt:i4>
      </vt:variant>
      <vt:variant>
        <vt:i4>12</vt:i4>
      </vt:variant>
      <vt:variant>
        <vt:i4>0</vt:i4>
      </vt:variant>
      <vt:variant>
        <vt:i4>5</vt:i4>
      </vt:variant>
      <vt:variant>
        <vt:lpwstr>http://www.nevo.co.il/law/71631/5</vt:lpwstr>
      </vt:variant>
      <vt:variant>
        <vt:lpwstr/>
      </vt:variant>
      <vt:variant>
        <vt:i4>7929954</vt:i4>
      </vt:variant>
      <vt:variant>
        <vt:i4>9</vt:i4>
      </vt:variant>
      <vt:variant>
        <vt:i4>0</vt:i4>
      </vt:variant>
      <vt:variant>
        <vt:i4>5</vt:i4>
      </vt:variant>
      <vt:variant>
        <vt:lpwstr>http://www.nevo.co.il/law/71631/2.1</vt:lpwstr>
      </vt:variant>
      <vt:variant>
        <vt:lpwstr/>
      </vt:variant>
      <vt:variant>
        <vt:i4>7864417</vt:i4>
      </vt:variant>
      <vt:variant>
        <vt:i4>6</vt:i4>
      </vt:variant>
      <vt:variant>
        <vt:i4>0</vt:i4>
      </vt:variant>
      <vt:variant>
        <vt:i4>5</vt:i4>
      </vt:variant>
      <vt:variant>
        <vt:lpwstr>http://www.nevo.co.il/law/71631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dcterms:created xsi:type="dcterms:W3CDTF">2022-05-24T10:40:00Z</dcterms:created>
  <dcterms:modified xsi:type="dcterms:W3CDTF">2022-05-24T10:40:00Z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45907</vt:lpwstr>
  </property>
  <property fmtid="{D5CDD505-2E9C-101B-9397-08002B2CF9AE}" pid="6" name="NEWPARTB">
    <vt:lpwstr>10</vt:lpwstr>
  </property>
  <property fmtid="{D5CDD505-2E9C-101B-9397-08002B2CF9AE}" pid="7" name="NEWPARTC">
    <vt:lpwstr>10</vt:lpwstr>
  </property>
  <property fmtid="{D5CDD505-2E9C-101B-9397-08002B2CF9AE}" pid="8" name="APPELLANT">
    <vt:lpwstr>מדינת ישראל</vt:lpwstr>
  </property>
  <property fmtid="{D5CDD505-2E9C-101B-9397-08002B2CF9AE}" pid="9" name="APPELLEE">
    <vt:lpwstr>מיגק אווטק</vt:lpwstr>
  </property>
  <property fmtid="{D5CDD505-2E9C-101B-9397-08002B2CF9AE}" pid="10" name="LAWYER">
    <vt:lpwstr>בן הרוש;ו מויאל ס"צ</vt:lpwstr>
  </property>
  <property fmtid="{D5CDD505-2E9C-101B-9397-08002B2CF9AE}" pid="11" name="JUDGE">
    <vt:lpwstr>אלון רום</vt:lpwstr>
  </property>
  <property fmtid="{D5CDD505-2E9C-101B-9397-08002B2CF9AE}" pid="12" name="CITY">
    <vt:lpwstr>אי'</vt:lpwstr>
  </property>
  <property fmtid="{D5CDD505-2E9C-101B-9397-08002B2CF9AE}" pid="13" name="DATE">
    <vt:lpwstr>20110308</vt:lpwstr>
  </property>
  <property fmtid="{D5CDD505-2E9C-101B-9397-08002B2CF9AE}" pid="14" name="TYPE_N_DATE">
    <vt:lpwstr>38020110308</vt:lpwstr>
  </property>
  <property fmtid="{D5CDD505-2E9C-101B-9397-08002B2CF9AE}" pid="15" name="WORDNUMPAGES">
    <vt:lpwstr>13</vt:lpwstr>
  </property>
  <property fmtid="{D5CDD505-2E9C-101B-9397-08002B2CF9AE}" pid="16" name="TYPE_ABS_DATE">
    <vt:lpwstr>380020110308</vt:lpwstr>
  </property>
  <property fmtid="{D5CDD505-2E9C-101B-9397-08002B2CF9AE}" pid="17" name="RemarkFileName">
    <vt:lpwstr>shalom sh 10 10 45907 651 htm</vt:lpwstr>
  </property>
  <property fmtid="{D5CDD505-2E9C-101B-9397-08002B2CF9AE}" pid="18" name="CASESLISTTMP1">
    <vt:lpwstr>20285681;5789100;17911834</vt:lpwstr>
  </property>
  <property fmtid="{D5CDD505-2E9C-101B-9397-08002B2CF9AE}" pid="19" name="LAWLISTTMP1">
    <vt:lpwstr>70301/348.c:2</vt:lpwstr>
  </property>
  <property fmtid="{D5CDD505-2E9C-101B-9397-08002B2CF9AE}" pid="20" name="LAWLISTTMP2">
    <vt:lpwstr>71631/005:2;002.1:2</vt:lpwstr>
  </property>
</Properties>
</file>