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7C678" w14:textId="77777777" w:rsidR="00E87C72" w:rsidRDefault="00E87C72" w:rsidP="009F01DB">
      <w:pPr>
        <w:rPr>
          <w:b/>
          <w:bCs/>
        </w:rPr>
      </w:pPr>
    </w:p>
    <w:p w14:paraId="4C8CB59E" w14:textId="0AB812C0" w:rsidR="00E87C72" w:rsidRPr="00E87C72" w:rsidRDefault="00E87C72" w:rsidP="00E87C72">
      <w:pPr>
        <w:pStyle w:val="Heading1"/>
        <w:jc w:val="center"/>
      </w:pPr>
      <w:bookmarkStart w:id="0" w:name="_Toc214727614"/>
      <w:r w:rsidRPr="00E87C72">
        <w:t>Hyperplexity Markey Analysis</w:t>
      </w:r>
      <w:bookmarkEnd w:id="0"/>
    </w:p>
    <w:p w14:paraId="17C4B5C0" w14:textId="58659833" w:rsidR="009F01DB" w:rsidRPr="009F01DB" w:rsidRDefault="009F01DB" w:rsidP="00E87C72">
      <w:pPr>
        <w:pStyle w:val="Heading2"/>
      </w:pPr>
      <w:bookmarkStart w:id="1" w:name="_Toc214727615"/>
      <w:r w:rsidRPr="009F01DB">
        <w:t>1. Executive Summary</w:t>
      </w:r>
      <w:bookmarkEnd w:id="1"/>
    </w:p>
    <w:p w14:paraId="707D5738" w14:textId="77777777" w:rsidR="009F01DB" w:rsidRPr="009F01DB" w:rsidRDefault="009F01DB" w:rsidP="009F01DB">
      <w:r w:rsidRPr="009F01DB">
        <w:t>Hyperplexity sits across three overlapping markets:</w:t>
      </w:r>
    </w:p>
    <w:p w14:paraId="138802B2" w14:textId="4B1BEDB6" w:rsidR="009F01DB" w:rsidRPr="009F01DB" w:rsidRDefault="009F01DB" w:rsidP="009F01DB">
      <w:pPr>
        <w:numPr>
          <w:ilvl w:val="0"/>
          <w:numId w:val="13"/>
        </w:numPr>
      </w:pPr>
      <w:r w:rsidRPr="009F01DB">
        <w:rPr>
          <w:b/>
          <w:bCs/>
        </w:rPr>
        <w:t>AI Output Verification</w:t>
      </w:r>
      <w:r w:rsidR="00E2171C">
        <w:rPr>
          <w:b/>
          <w:bCs/>
        </w:rPr>
        <w:t xml:space="preserve"> </w:t>
      </w:r>
      <w:r w:rsidR="00E2171C">
        <w:t>with Chex</w:t>
      </w:r>
    </w:p>
    <w:p w14:paraId="63DC2A2C" w14:textId="44D75D80" w:rsidR="009F01DB" w:rsidRPr="009F01DB" w:rsidRDefault="009F01DB" w:rsidP="009F01DB">
      <w:pPr>
        <w:numPr>
          <w:ilvl w:val="0"/>
          <w:numId w:val="13"/>
        </w:numPr>
      </w:pPr>
      <w:r w:rsidRPr="009F01DB">
        <w:rPr>
          <w:b/>
          <w:bCs/>
        </w:rPr>
        <w:t>Journal Citation &amp; Research-Integrity Verification</w:t>
      </w:r>
      <w:r w:rsidR="00E2171C" w:rsidRPr="00E2171C">
        <w:t xml:space="preserve"> with Chex</w:t>
      </w:r>
    </w:p>
    <w:p w14:paraId="104ACD14" w14:textId="3DF912E4" w:rsidR="009F01DB" w:rsidRPr="009F01DB" w:rsidRDefault="009F01DB" w:rsidP="009F01DB">
      <w:pPr>
        <w:numPr>
          <w:ilvl w:val="0"/>
          <w:numId w:val="13"/>
        </w:numPr>
      </w:pPr>
      <w:r w:rsidRPr="009F01DB">
        <w:rPr>
          <w:b/>
          <w:bCs/>
        </w:rPr>
        <w:t>Dynamic Data Maintenance &amp; Enrichment (DDME)</w:t>
      </w:r>
      <w:r w:rsidRPr="009F01DB">
        <w:t> – i.e., continuously updating large research/competitive-intel tables</w:t>
      </w:r>
      <w:r w:rsidR="00E2171C">
        <w:t xml:space="preserve"> with Hyperplexity</w:t>
      </w:r>
    </w:p>
    <w:p w14:paraId="20AA2BBE" w14:textId="77777777" w:rsidR="009F01DB" w:rsidRPr="009F01DB" w:rsidRDefault="009F01DB" w:rsidP="009F01DB">
      <w:r w:rsidRPr="009F01DB">
        <w:t>Using recent 2024–2025 market studies as anchors, a conservative synthesis gives:</w:t>
      </w:r>
    </w:p>
    <w:p w14:paraId="3B5CE9B2" w14:textId="77777777" w:rsidR="009F01DB" w:rsidRPr="009F01DB" w:rsidRDefault="009F01DB" w:rsidP="009F01DB">
      <w:pPr>
        <w:rPr>
          <w:b/>
          <w:bCs/>
        </w:rPr>
      </w:pPr>
      <w:r w:rsidRPr="009F01DB">
        <w:rPr>
          <w:b/>
          <w:bCs/>
        </w:rPr>
        <w:t>Table 1 – High-Level Market Sizing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939"/>
        <w:gridCol w:w="1255"/>
        <w:gridCol w:w="1595"/>
        <w:gridCol w:w="2561"/>
      </w:tblGrid>
      <w:tr w:rsidR="009F01DB" w:rsidRPr="009F01DB" w14:paraId="41B1ADCD" w14:textId="77777777" w:rsidTr="009C2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E2B0D" w14:textId="77777777" w:rsidR="009F01DB" w:rsidRPr="009F01DB" w:rsidRDefault="009F01DB" w:rsidP="009F01DB">
            <w:r w:rsidRPr="009F01DB">
              <w:t>Market</w:t>
            </w:r>
          </w:p>
        </w:tc>
        <w:tc>
          <w:tcPr>
            <w:tcW w:w="0" w:type="auto"/>
            <w:hideMark/>
          </w:tcPr>
          <w:p w14:paraId="6146864F" w14:textId="77777777" w:rsidR="009F01DB" w:rsidRPr="009F01DB" w:rsidRDefault="009F01DB" w:rsidP="009F0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t>TAM (Global)</w:t>
            </w:r>
          </w:p>
        </w:tc>
        <w:tc>
          <w:tcPr>
            <w:tcW w:w="0" w:type="auto"/>
            <w:hideMark/>
          </w:tcPr>
          <w:p w14:paraId="699B76D0" w14:textId="3D50B9F8" w:rsidR="009F01DB" w:rsidRPr="009F01DB" w:rsidRDefault="009F01DB" w:rsidP="009F0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t>SAM (Target Slice)</w:t>
            </w:r>
          </w:p>
        </w:tc>
        <w:tc>
          <w:tcPr>
            <w:tcW w:w="0" w:type="auto"/>
            <w:hideMark/>
          </w:tcPr>
          <w:p w14:paraId="0C29FBE8" w14:textId="77777777" w:rsidR="009F01DB" w:rsidRPr="009F01DB" w:rsidRDefault="009F01DB" w:rsidP="009F0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t>SOM (12–18 Month Reachable)</w:t>
            </w:r>
          </w:p>
        </w:tc>
      </w:tr>
      <w:tr w:rsidR="009F01DB" w:rsidRPr="009F01DB" w14:paraId="54B25FD0" w14:textId="77777777" w:rsidTr="009C29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565FE" w14:textId="77777777" w:rsidR="009F01DB" w:rsidRPr="009F01DB" w:rsidRDefault="009F01DB" w:rsidP="009F01DB">
            <w:r w:rsidRPr="009F01DB">
              <w:t>AI Output Verification</w:t>
            </w:r>
          </w:p>
        </w:tc>
        <w:tc>
          <w:tcPr>
            <w:tcW w:w="0" w:type="auto"/>
            <w:hideMark/>
          </w:tcPr>
          <w:p w14:paraId="450696EB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$3.0B</w:t>
            </w:r>
          </w:p>
        </w:tc>
        <w:tc>
          <w:tcPr>
            <w:tcW w:w="0" w:type="auto"/>
            <w:hideMark/>
          </w:tcPr>
          <w:p w14:paraId="28D88073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$450M</w:t>
            </w:r>
          </w:p>
        </w:tc>
        <w:tc>
          <w:tcPr>
            <w:tcW w:w="0" w:type="auto"/>
            <w:hideMark/>
          </w:tcPr>
          <w:p w14:paraId="14C495C5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$4–6M</w:t>
            </w:r>
          </w:p>
        </w:tc>
      </w:tr>
      <w:tr w:rsidR="009F01DB" w:rsidRPr="009F01DB" w14:paraId="05D584FD" w14:textId="77777777" w:rsidTr="009C29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27FB5" w14:textId="77777777" w:rsidR="009F01DB" w:rsidRPr="009F01DB" w:rsidRDefault="009F01DB" w:rsidP="009F01DB">
            <w:r w:rsidRPr="009F01DB">
              <w:t>Journal Citation &amp; Research-Integrity Verification</w:t>
            </w:r>
          </w:p>
        </w:tc>
        <w:tc>
          <w:tcPr>
            <w:tcW w:w="0" w:type="auto"/>
            <w:hideMark/>
          </w:tcPr>
          <w:p w14:paraId="12BA3818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$120M</w:t>
            </w:r>
          </w:p>
        </w:tc>
        <w:tc>
          <w:tcPr>
            <w:tcW w:w="0" w:type="auto"/>
            <w:hideMark/>
          </w:tcPr>
          <w:p w14:paraId="0D06B56E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$20–25M</w:t>
            </w:r>
          </w:p>
        </w:tc>
        <w:tc>
          <w:tcPr>
            <w:tcW w:w="0" w:type="auto"/>
            <w:hideMark/>
          </w:tcPr>
          <w:p w14:paraId="556B0617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$0.3–0.7M</w:t>
            </w:r>
          </w:p>
        </w:tc>
      </w:tr>
      <w:tr w:rsidR="009F01DB" w:rsidRPr="009F01DB" w14:paraId="7182D9B6" w14:textId="77777777" w:rsidTr="009C29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B8F36" w14:textId="77777777" w:rsidR="009F01DB" w:rsidRPr="009F01DB" w:rsidRDefault="009F01DB" w:rsidP="009F01DB">
            <w:r w:rsidRPr="009F01DB">
              <w:t>Dynamic Data Maintenance &amp; Enrichment (DDME)</w:t>
            </w:r>
          </w:p>
        </w:tc>
        <w:tc>
          <w:tcPr>
            <w:tcW w:w="0" w:type="auto"/>
            <w:hideMark/>
          </w:tcPr>
          <w:p w14:paraId="3291F863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$1.6–1.9B</w:t>
            </w:r>
          </w:p>
        </w:tc>
        <w:tc>
          <w:tcPr>
            <w:tcW w:w="0" w:type="auto"/>
            <w:hideMark/>
          </w:tcPr>
          <w:p w14:paraId="24F2CBDA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$500–800M</w:t>
            </w:r>
          </w:p>
        </w:tc>
        <w:tc>
          <w:tcPr>
            <w:tcW w:w="0" w:type="auto"/>
            <w:hideMark/>
          </w:tcPr>
          <w:p w14:paraId="11833487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$2–4M</w:t>
            </w:r>
          </w:p>
        </w:tc>
      </w:tr>
    </w:tbl>
    <w:p w14:paraId="43E6FD93" w14:textId="77777777" w:rsidR="009F01DB" w:rsidRPr="009F01DB" w:rsidRDefault="009F01DB" w:rsidP="009F01DB">
      <w:r w:rsidRPr="009F01DB">
        <w:rPr>
          <w:b/>
          <w:bCs/>
        </w:rPr>
        <w:t>Combined TAM:</w:t>
      </w:r>
      <w:r w:rsidRPr="009F01DB">
        <w:t> ≈ </w:t>
      </w:r>
      <w:r w:rsidRPr="009F01DB">
        <w:rPr>
          <w:b/>
          <w:bCs/>
        </w:rPr>
        <w:t>$4.7–5.0B</w:t>
      </w:r>
      <w:r w:rsidRPr="009F01DB">
        <w:t> </w:t>
      </w:r>
      <w:r w:rsidRPr="009F01DB">
        <w:rPr>
          <w:b/>
          <w:bCs/>
        </w:rPr>
        <w:t>Combined SAM:</w:t>
      </w:r>
      <w:r w:rsidRPr="009F01DB">
        <w:t> ≈ </w:t>
      </w:r>
      <w:r w:rsidRPr="009F01DB">
        <w:rPr>
          <w:b/>
          <w:bCs/>
        </w:rPr>
        <w:t>$1.0–1.3B</w:t>
      </w:r>
      <w:r w:rsidRPr="009F01DB">
        <w:t> </w:t>
      </w:r>
      <w:r w:rsidRPr="009F01DB">
        <w:rPr>
          <w:b/>
          <w:bCs/>
        </w:rPr>
        <w:t>Combined short-term SOM:</w:t>
      </w:r>
      <w:r w:rsidRPr="009F01DB">
        <w:t> ≈ </w:t>
      </w:r>
      <w:r w:rsidRPr="009F01DB">
        <w:rPr>
          <w:b/>
          <w:bCs/>
        </w:rPr>
        <w:t>$6–10M</w:t>
      </w:r>
    </w:p>
    <w:p w14:paraId="0F9ABDF5" w14:textId="77777777" w:rsidR="009F01DB" w:rsidRDefault="009F01DB" w:rsidP="009F01DB">
      <w:r w:rsidRPr="009F01DB">
        <w:t>These numbers are intentionally conservative and grounded in current 2024–2025 sector reports.</w:t>
      </w:r>
    </w:p>
    <w:p w14:paraId="3BE2D123" w14:textId="77777777" w:rsidR="002F453E" w:rsidRDefault="002F453E" w:rsidP="009F01DB"/>
    <w:p w14:paraId="0B8A2370" w14:textId="77777777" w:rsidR="002F453E" w:rsidRDefault="002F453E" w:rsidP="009F01DB"/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-15707253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7BE6AC" w14:textId="27BB22BE" w:rsidR="00316321" w:rsidRDefault="00316321">
          <w:pPr>
            <w:pStyle w:val="TOCHeading"/>
          </w:pPr>
          <w:r>
            <w:t>Contents</w:t>
          </w:r>
        </w:p>
        <w:p w14:paraId="0668B8EE" w14:textId="51CDB6CB" w:rsidR="00316321" w:rsidRDefault="0031632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27614" w:history="1">
            <w:r w:rsidRPr="008606BF">
              <w:rPr>
                <w:rStyle w:val="Hyperlink"/>
                <w:noProof/>
              </w:rPr>
              <w:t>Hyperplexity Markey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F0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B260C" w14:textId="4ABC4273" w:rsidR="00316321" w:rsidRDefault="0031632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727615" w:history="1">
            <w:r w:rsidRPr="008606BF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F0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FA547" w14:textId="56971C9A" w:rsidR="00316321" w:rsidRDefault="0031632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727616" w:history="1">
            <w:r w:rsidRPr="008606BF">
              <w:rPr>
                <w:rStyle w:val="Hyperlink"/>
                <w:noProof/>
              </w:rPr>
              <w:t>2. Market 1 – AI Output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F0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465A3" w14:textId="3D9CFB59" w:rsidR="00316321" w:rsidRDefault="0031632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727617" w:history="1">
            <w:r w:rsidRPr="008606BF">
              <w:rPr>
                <w:rStyle w:val="Hyperlink"/>
                <w:noProof/>
              </w:rPr>
              <w:t>3. Market 2 – Journal Citation &amp; Research-Integrity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F0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C1E0A" w14:textId="5DD1947D" w:rsidR="00316321" w:rsidRDefault="0031632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727618" w:history="1">
            <w:r w:rsidRPr="008606BF">
              <w:rPr>
                <w:rStyle w:val="Hyperlink"/>
                <w:noProof/>
              </w:rPr>
              <w:t>4. Market 3 – Dynamic Data Maintenance &amp; Enrichment (DDME)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F0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96157" w14:textId="75EBF901" w:rsidR="00316321" w:rsidRDefault="0031632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727619" w:history="1">
            <w:r w:rsidRPr="008606BF">
              <w:rPr>
                <w:rStyle w:val="Hyperlink"/>
                <w:noProof/>
              </w:rPr>
              <w:t>5. Consolidated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F0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81C40" w14:textId="761EE1A1" w:rsidR="00316321" w:rsidRDefault="0031632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727620" w:history="1">
            <w:r w:rsidRPr="008606BF">
              <w:rPr>
                <w:rStyle w:val="Hyperlink"/>
                <w:noProof/>
              </w:rPr>
              <w:t>6. Key Claims &amp; Sources (Explicit)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F0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523B0" w14:textId="64B034BD" w:rsidR="00316321" w:rsidRPr="009F01DB" w:rsidRDefault="00316321" w:rsidP="009F01DB">
          <w:r>
            <w:rPr>
              <w:b/>
              <w:bCs/>
              <w:noProof/>
            </w:rPr>
            <w:fldChar w:fldCharType="end"/>
          </w:r>
        </w:p>
      </w:sdtContent>
    </w:sdt>
    <w:p w14:paraId="3E761368" w14:textId="2A9CC398" w:rsidR="002F453E" w:rsidRDefault="002F453E">
      <w:pPr>
        <w:spacing w:after="160" w:line="259" w:lineRule="auto"/>
      </w:pPr>
      <w:r>
        <w:br w:type="page"/>
      </w:r>
    </w:p>
    <w:p w14:paraId="5B0858E3" w14:textId="77777777" w:rsidR="009F01DB" w:rsidRPr="009F01DB" w:rsidRDefault="009F01DB" w:rsidP="009F01DB"/>
    <w:p w14:paraId="52D3477C" w14:textId="77777777" w:rsidR="009F01DB" w:rsidRPr="009F01DB" w:rsidRDefault="009F01DB" w:rsidP="00E87C72">
      <w:pPr>
        <w:pStyle w:val="Heading2"/>
      </w:pPr>
      <w:bookmarkStart w:id="2" w:name="_Toc214727616"/>
      <w:r w:rsidRPr="009F01DB">
        <w:t>2. Market 1 – AI Output Verification</w:t>
      </w:r>
      <w:bookmarkEnd w:id="2"/>
    </w:p>
    <w:p w14:paraId="0E6A3D90" w14:textId="77777777" w:rsidR="009F01DB" w:rsidRPr="009F01DB" w:rsidRDefault="009F01DB" w:rsidP="009F01DB">
      <w:pPr>
        <w:rPr>
          <w:b/>
          <w:bCs/>
        </w:rPr>
      </w:pPr>
      <w:r w:rsidRPr="009F01DB">
        <w:rPr>
          <w:b/>
          <w:bCs/>
        </w:rPr>
        <w:t>2.1 Context &amp; Drivers</w:t>
      </w:r>
    </w:p>
    <w:p w14:paraId="1CC864CD" w14:textId="77777777" w:rsidR="009F01DB" w:rsidRPr="009F01DB" w:rsidRDefault="009F01DB" w:rsidP="009F01DB">
      <w:pPr>
        <w:numPr>
          <w:ilvl w:val="0"/>
          <w:numId w:val="14"/>
        </w:numPr>
      </w:pPr>
      <w:r w:rsidRPr="009F01DB">
        <w:rPr>
          <w:b/>
          <w:bCs/>
        </w:rPr>
        <w:t>AI is mainstream</w:t>
      </w:r>
      <w:r w:rsidRPr="009F01DB">
        <w:t>: McKinsey’s 2025 AI survey reports </w:t>
      </w:r>
      <w:r w:rsidRPr="009F01DB">
        <w:rPr>
          <w:b/>
          <w:bCs/>
        </w:rPr>
        <w:t>88% of organizations</w:t>
      </w:r>
      <w:r w:rsidRPr="009F01DB">
        <w:t> using AI in at least one business function. (</w:t>
      </w:r>
      <w:hyperlink r:id="rId8" w:tooltip="The State of AI: Global Survey 2025" w:history="1">
        <w:r w:rsidRPr="009F01DB">
          <w:rPr>
            <w:rStyle w:val="Hyperlink"/>
          </w:rPr>
          <w:t>McKinsey &amp; Company</w:t>
        </w:r>
      </w:hyperlink>
      <w:r w:rsidRPr="009F01DB">
        <w:t>)</w:t>
      </w:r>
    </w:p>
    <w:p w14:paraId="4ECFDBBF" w14:textId="77777777" w:rsidR="009F01DB" w:rsidRPr="009F01DB" w:rsidRDefault="009F01DB" w:rsidP="009F01DB">
      <w:pPr>
        <w:numPr>
          <w:ilvl w:val="0"/>
          <w:numId w:val="14"/>
        </w:numPr>
      </w:pPr>
      <w:r w:rsidRPr="009F01DB">
        <w:t>Enterprise AI spend is large: the </w:t>
      </w:r>
      <w:r w:rsidRPr="009F01DB">
        <w:rPr>
          <w:b/>
          <w:bCs/>
        </w:rPr>
        <w:t>enterprise AI market</w:t>
      </w:r>
      <w:r w:rsidRPr="009F01DB">
        <w:t> is estimated at </w:t>
      </w:r>
      <w:r w:rsidRPr="009F01DB">
        <w:rPr>
          <w:b/>
          <w:bCs/>
        </w:rPr>
        <w:t>$97.2B in 2025</w:t>
      </w:r>
      <w:r w:rsidRPr="009F01DB">
        <w:t>. (</w:t>
      </w:r>
      <w:hyperlink r:id="rId9" w:tooltip="Enterprise AI Market - Share, Trends &amp; Size 2025 - 2030" w:history="1">
        <w:r w:rsidRPr="009F01DB">
          <w:rPr>
            <w:rStyle w:val="Hyperlink"/>
          </w:rPr>
          <w:t>Mordor Intelligence</w:t>
        </w:r>
      </w:hyperlink>
      <w:r w:rsidRPr="009F01DB">
        <w:t>)</w:t>
      </w:r>
    </w:p>
    <w:p w14:paraId="172E0EF9" w14:textId="77777777" w:rsidR="009F01DB" w:rsidRPr="009F01DB" w:rsidRDefault="009F01DB" w:rsidP="009F01DB">
      <w:pPr>
        <w:numPr>
          <w:ilvl w:val="0"/>
          <w:numId w:val="14"/>
        </w:numPr>
      </w:pPr>
      <w:r w:rsidRPr="009F01DB">
        <w:t xml:space="preserve">Governance/risk </w:t>
      </w:r>
      <w:proofErr w:type="gramStart"/>
      <w:r w:rsidRPr="009F01DB">
        <w:t>spend</w:t>
      </w:r>
      <w:proofErr w:type="gramEnd"/>
      <w:r w:rsidRPr="009F01DB">
        <w:t xml:space="preserve"> is growing fast:</w:t>
      </w:r>
    </w:p>
    <w:p w14:paraId="5D011F1A" w14:textId="77777777" w:rsidR="009F01DB" w:rsidRPr="009F01DB" w:rsidRDefault="009F01DB" w:rsidP="009F01DB">
      <w:pPr>
        <w:numPr>
          <w:ilvl w:val="1"/>
          <w:numId w:val="14"/>
        </w:numPr>
      </w:pPr>
      <w:r w:rsidRPr="009F01DB">
        <w:t>The </w:t>
      </w:r>
      <w:r w:rsidRPr="009F01DB">
        <w:rPr>
          <w:b/>
          <w:bCs/>
        </w:rPr>
        <w:t>AI governance market</w:t>
      </w:r>
      <w:r w:rsidRPr="009F01DB">
        <w:t> is estimated at </w:t>
      </w:r>
      <w:r w:rsidRPr="009F01DB">
        <w:rPr>
          <w:b/>
          <w:bCs/>
        </w:rPr>
        <w:t>$227.6M in 2024</w:t>
      </w:r>
      <w:r w:rsidRPr="009F01DB">
        <w:t>, projected to reach </w:t>
      </w:r>
      <w:r w:rsidRPr="009F01DB">
        <w:rPr>
          <w:b/>
          <w:bCs/>
        </w:rPr>
        <w:t>$1.42B by 2030</w:t>
      </w:r>
      <w:r w:rsidRPr="009F01DB">
        <w:t> (35.7% CAGR). (</w:t>
      </w:r>
      <w:hyperlink r:id="rId10" w:tooltip="AI Governance Market Size, Share &amp; Trends Report, 2030" w:history="1">
        <w:r w:rsidRPr="009F01DB">
          <w:rPr>
            <w:rStyle w:val="Hyperlink"/>
          </w:rPr>
          <w:t>Grand View Research</w:t>
        </w:r>
      </w:hyperlink>
      <w:r w:rsidRPr="009F01DB">
        <w:t>)</w:t>
      </w:r>
    </w:p>
    <w:p w14:paraId="0F130E93" w14:textId="77777777" w:rsidR="009F01DB" w:rsidRPr="009F01DB" w:rsidRDefault="009F01DB" w:rsidP="009F01DB">
      <w:pPr>
        <w:numPr>
          <w:ilvl w:val="1"/>
          <w:numId w:val="14"/>
        </w:numPr>
      </w:pPr>
      <w:r w:rsidRPr="009F01DB">
        <w:t>The </w:t>
      </w:r>
      <w:r w:rsidRPr="009F01DB">
        <w:rPr>
          <w:b/>
          <w:bCs/>
        </w:rPr>
        <w:t>AI model risk management market</w:t>
      </w:r>
      <w:r w:rsidRPr="009F01DB">
        <w:t> grows from </w:t>
      </w:r>
      <w:r w:rsidRPr="009F01DB">
        <w:rPr>
          <w:b/>
          <w:bCs/>
        </w:rPr>
        <w:t>$6.17B (2024)</w:t>
      </w:r>
      <w:r w:rsidRPr="009F01DB">
        <w:t> to </w:t>
      </w:r>
      <w:r w:rsidRPr="009F01DB">
        <w:rPr>
          <w:b/>
          <w:bCs/>
        </w:rPr>
        <w:t>$7.17B (2025)</w:t>
      </w:r>
      <w:r w:rsidRPr="009F01DB">
        <w:t>. (</w:t>
      </w:r>
      <w:hyperlink r:id="rId11" w:tooltip="AI Model Risk Management Global Market Report 2025" w:history="1">
        <w:r w:rsidRPr="009F01DB">
          <w:rPr>
            <w:rStyle w:val="Hyperlink"/>
          </w:rPr>
          <w:t>The Business Research Company</w:t>
        </w:r>
      </w:hyperlink>
      <w:r w:rsidRPr="009F01DB">
        <w:t>)</w:t>
      </w:r>
    </w:p>
    <w:p w14:paraId="6922E6FB" w14:textId="77777777" w:rsidR="009F01DB" w:rsidRPr="009F01DB" w:rsidRDefault="009F01DB" w:rsidP="009F01DB">
      <w:pPr>
        <w:numPr>
          <w:ilvl w:val="0"/>
          <w:numId w:val="14"/>
        </w:numPr>
      </w:pPr>
      <w:r w:rsidRPr="009F01DB">
        <w:t>Surveys show big pain: a 2025 enterprise AI report by Writer finds </w:t>
      </w:r>
      <w:r w:rsidRPr="009F01DB">
        <w:rPr>
          <w:b/>
          <w:bCs/>
        </w:rPr>
        <w:t>42% of C-suite executives say generative AI is “tearing their company apart”</w:t>
      </w:r>
      <w:r w:rsidRPr="009F01DB">
        <w:t>, primarily due to misalignment, poor ROI, and governance gaps. (</w:t>
      </w:r>
      <w:hyperlink r:id="rId12" w:tooltip="Key findings from our 2025 enterprise AI adoption report" w:history="1">
        <w:r w:rsidRPr="009F01DB">
          <w:rPr>
            <w:rStyle w:val="Hyperlink"/>
          </w:rPr>
          <w:t>WRITER</w:t>
        </w:r>
      </w:hyperlink>
      <w:r w:rsidRPr="009F01DB">
        <w:t>)</w:t>
      </w:r>
    </w:p>
    <w:p w14:paraId="7B041341" w14:textId="77777777" w:rsidR="009F01DB" w:rsidRPr="009F01DB" w:rsidRDefault="009F01DB" w:rsidP="009F01DB">
      <w:proofErr w:type="spellStart"/>
      <w:r w:rsidRPr="009F01DB">
        <w:t>Hyperplexity’s</w:t>
      </w:r>
      <w:proofErr w:type="spellEnd"/>
      <w:r w:rsidRPr="009F01DB">
        <w:t> </w:t>
      </w:r>
      <w:r w:rsidRPr="009F01DB">
        <w:rPr>
          <w:b/>
          <w:bCs/>
        </w:rPr>
        <w:t>AI Output Verification</w:t>
      </w:r>
      <w:r w:rsidRPr="009F01DB">
        <w:t> wedge is the layer that checks:</w:t>
      </w:r>
    </w:p>
    <w:p w14:paraId="6663B047" w14:textId="77777777" w:rsidR="009F01DB" w:rsidRPr="009F01DB" w:rsidRDefault="009F01DB" w:rsidP="009F01DB">
      <w:r w:rsidRPr="009F01DB">
        <w:rPr>
          <w:i/>
          <w:iCs/>
        </w:rPr>
        <w:t>“Is what the model is saying actually correct, and can we prove it?”</w:t>
      </w:r>
      <w:r w:rsidRPr="009F01DB">
        <w:t> This overlaps strongly with AI governance, model risk management, and gen-AI tooling.</w:t>
      </w:r>
    </w:p>
    <w:p w14:paraId="196E83D0" w14:textId="77777777" w:rsidR="009F01DB" w:rsidRPr="009F01DB" w:rsidRDefault="009F01DB" w:rsidP="009F01DB">
      <w:pPr>
        <w:rPr>
          <w:b/>
          <w:bCs/>
        </w:rPr>
      </w:pPr>
      <w:r w:rsidRPr="009F01DB">
        <w:rPr>
          <w:b/>
          <w:bCs/>
        </w:rPr>
        <w:t>2.2 TAM – AI Output Verification</w:t>
      </w:r>
    </w:p>
    <w:p w14:paraId="3FC38B3E" w14:textId="77777777" w:rsidR="009F01DB" w:rsidRPr="009F01DB" w:rsidRDefault="009F01DB" w:rsidP="009F01DB">
      <w:r w:rsidRPr="009F01DB">
        <w:t xml:space="preserve">We anchor </w:t>
      </w:r>
      <w:proofErr w:type="gramStart"/>
      <w:r w:rsidRPr="009F01DB">
        <w:t>on</w:t>
      </w:r>
      <w:proofErr w:type="gramEnd"/>
      <w:r w:rsidRPr="009F01DB">
        <w:t xml:space="preserve"> the </w:t>
      </w:r>
      <w:r w:rsidRPr="009F01DB">
        <w:rPr>
          <w:b/>
          <w:bCs/>
        </w:rPr>
        <w:t>generative AI software market</w:t>
      </w:r>
      <w:r w:rsidRPr="009F01DB">
        <w:t>:</w:t>
      </w:r>
    </w:p>
    <w:p w14:paraId="4BC1AAB4" w14:textId="77777777" w:rsidR="009F01DB" w:rsidRPr="009F01DB" w:rsidRDefault="009F01DB" w:rsidP="009F01DB">
      <w:pPr>
        <w:numPr>
          <w:ilvl w:val="0"/>
          <w:numId w:val="15"/>
        </w:numPr>
      </w:pPr>
      <w:r w:rsidRPr="009F01DB">
        <w:t>Global generative AI software market: </w:t>
      </w:r>
      <w:r w:rsidRPr="009F01DB">
        <w:rPr>
          <w:b/>
          <w:bCs/>
        </w:rPr>
        <w:t>$63.7B in 2025</w:t>
      </w:r>
      <w:r w:rsidRPr="009F01DB">
        <w:t>. (</w:t>
      </w:r>
      <w:hyperlink r:id="rId13" w:tooltip="Generative AI Software Market Size by Region" w:history="1">
        <w:r w:rsidRPr="009F01DB">
          <w:rPr>
            <w:rStyle w:val="Hyperlink"/>
          </w:rPr>
          <w:t>ABI Research</w:t>
        </w:r>
      </w:hyperlink>
      <w:r w:rsidRPr="009F01DB">
        <w:t>)</w:t>
      </w:r>
    </w:p>
    <w:p w14:paraId="5FBEABC8" w14:textId="77777777" w:rsidR="009F01DB" w:rsidRPr="009F01DB" w:rsidRDefault="009F01DB" w:rsidP="009F01DB">
      <w:r w:rsidRPr="009F01DB">
        <w:t>If we assume </w:t>
      </w:r>
      <w:r w:rsidRPr="009F01DB">
        <w:rPr>
          <w:b/>
          <w:bCs/>
        </w:rPr>
        <w:t>5% of generative AI software spend</w:t>
      </w:r>
      <w:r w:rsidRPr="009F01DB">
        <w:t> is allocated to </w:t>
      </w:r>
      <w:r w:rsidRPr="009F01DB">
        <w:rPr>
          <w:b/>
          <w:bCs/>
        </w:rPr>
        <w:t>verification / assurance / monitoring</w:t>
      </w:r>
      <w:r w:rsidRPr="009F01DB">
        <w:t xml:space="preserve"> (a reasonable slice given the size of AI </w:t>
      </w:r>
      <w:proofErr w:type="spellStart"/>
      <w:r w:rsidRPr="009F01DB">
        <w:t>risk+governance</w:t>
      </w:r>
      <w:proofErr w:type="spellEnd"/>
      <w:r w:rsidRPr="009F01DB">
        <w:t xml:space="preserve"> markets), that yields:</w:t>
      </w:r>
    </w:p>
    <w:p w14:paraId="30D1032E" w14:textId="77777777" w:rsidR="009F01DB" w:rsidRPr="009F01DB" w:rsidRDefault="009F01DB" w:rsidP="009F01DB">
      <w:r w:rsidRPr="009F01DB">
        <w:rPr>
          <w:b/>
          <w:bCs/>
        </w:rPr>
        <w:t>TAM ≈ 5% × $63.7B ≈ $3.2B</w:t>
      </w:r>
    </w:p>
    <w:p w14:paraId="5D73C849" w14:textId="77777777" w:rsidR="009F01DB" w:rsidRPr="009F01DB" w:rsidRDefault="009F01DB" w:rsidP="009F01DB">
      <w:r w:rsidRPr="009F01DB">
        <w:t>We round to </w:t>
      </w:r>
      <w:r w:rsidRPr="009F01DB">
        <w:rPr>
          <w:b/>
          <w:bCs/>
        </w:rPr>
        <w:t>≈ $3.0B TAM</w:t>
      </w:r>
      <w:r w:rsidRPr="009F01DB">
        <w:t> for AI output verification.</w:t>
      </w:r>
    </w:p>
    <w:p w14:paraId="3DD78AC9" w14:textId="77777777" w:rsidR="009F01DB" w:rsidRPr="009F01DB" w:rsidRDefault="009F01DB" w:rsidP="009F01DB">
      <w:pPr>
        <w:rPr>
          <w:b/>
          <w:bCs/>
        </w:rPr>
      </w:pPr>
      <w:r w:rsidRPr="009F01DB">
        <w:rPr>
          <w:b/>
          <w:bCs/>
        </w:rPr>
        <w:t>2.3 SAM – AI Output Verification</w:t>
      </w:r>
    </w:p>
    <w:p w14:paraId="10F41AF0" w14:textId="77777777" w:rsidR="009F01DB" w:rsidRPr="009F01DB" w:rsidRDefault="009F01DB" w:rsidP="009F01DB">
      <w:r w:rsidRPr="009F01DB">
        <w:t>Serviceable markets where:</w:t>
      </w:r>
    </w:p>
    <w:p w14:paraId="7FBA1B76" w14:textId="77777777" w:rsidR="009F01DB" w:rsidRPr="009F01DB" w:rsidRDefault="009F01DB" w:rsidP="009F01DB">
      <w:pPr>
        <w:numPr>
          <w:ilvl w:val="0"/>
          <w:numId w:val="16"/>
        </w:numPr>
      </w:pPr>
      <w:r w:rsidRPr="009F01DB">
        <w:t>AI usage is high,</w:t>
      </w:r>
    </w:p>
    <w:p w14:paraId="21BC7980" w14:textId="77777777" w:rsidR="009F01DB" w:rsidRPr="009F01DB" w:rsidRDefault="009F01DB" w:rsidP="009F01DB">
      <w:pPr>
        <w:numPr>
          <w:ilvl w:val="0"/>
          <w:numId w:val="16"/>
        </w:numPr>
      </w:pPr>
      <w:r w:rsidRPr="009F01DB">
        <w:t>Risk of being wrong is expensive,</w:t>
      </w:r>
    </w:p>
    <w:p w14:paraId="568DF240" w14:textId="77777777" w:rsidR="009F01DB" w:rsidRPr="009F01DB" w:rsidRDefault="009F01DB" w:rsidP="009F01DB">
      <w:pPr>
        <w:numPr>
          <w:ilvl w:val="0"/>
          <w:numId w:val="16"/>
        </w:numPr>
      </w:pPr>
      <w:r w:rsidRPr="009F01DB">
        <w:t>And verification is culturally/legally important:</w:t>
      </w:r>
    </w:p>
    <w:p w14:paraId="1E93576B" w14:textId="77777777" w:rsidR="009F01DB" w:rsidRPr="009F01DB" w:rsidRDefault="009F01DB" w:rsidP="009F01DB">
      <w:pPr>
        <w:numPr>
          <w:ilvl w:val="0"/>
          <w:numId w:val="16"/>
        </w:numPr>
      </w:pPr>
      <w:r w:rsidRPr="009F01DB">
        <w:t>Regulated sectors (finance, healthcare, pharma, government, law, insurance)</w:t>
      </w:r>
    </w:p>
    <w:p w14:paraId="158D795E" w14:textId="77777777" w:rsidR="009F01DB" w:rsidRPr="009F01DB" w:rsidRDefault="009F01DB" w:rsidP="009F01DB">
      <w:pPr>
        <w:numPr>
          <w:ilvl w:val="0"/>
          <w:numId w:val="16"/>
        </w:numPr>
      </w:pPr>
      <w:r w:rsidRPr="009F01DB">
        <w:t>AI-native companies whose product </w:t>
      </w:r>
      <w:r w:rsidRPr="009F01DB">
        <w:rPr>
          <w:i/>
          <w:iCs/>
        </w:rPr>
        <w:t>is</w:t>
      </w:r>
      <w:r w:rsidRPr="009F01DB">
        <w:t> AI output</w:t>
      </w:r>
    </w:p>
    <w:p w14:paraId="6F75C84A" w14:textId="77777777" w:rsidR="009F01DB" w:rsidRPr="009F01DB" w:rsidRDefault="009F01DB" w:rsidP="009F01DB">
      <w:pPr>
        <w:numPr>
          <w:ilvl w:val="0"/>
          <w:numId w:val="16"/>
        </w:numPr>
      </w:pPr>
      <w:r w:rsidRPr="009F01DB">
        <w:t>Scientific / technical organizations using gen-AI at scale</w:t>
      </w:r>
    </w:p>
    <w:p w14:paraId="1491A11E" w14:textId="77777777" w:rsidR="009F01DB" w:rsidRPr="009F01DB" w:rsidRDefault="009F01DB" w:rsidP="009F01DB">
      <w:r w:rsidRPr="009F01DB">
        <w:t>Assume:</w:t>
      </w:r>
    </w:p>
    <w:p w14:paraId="31DEB478" w14:textId="77777777" w:rsidR="009F01DB" w:rsidRPr="009F01DB" w:rsidRDefault="009F01DB" w:rsidP="009F01DB">
      <w:pPr>
        <w:numPr>
          <w:ilvl w:val="0"/>
          <w:numId w:val="17"/>
        </w:numPr>
      </w:pPr>
      <w:r w:rsidRPr="009F01DB">
        <w:rPr>
          <w:b/>
          <w:bCs/>
        </w:rPr>
        <w:t>~20,000 organizations</w:t>
      </w:r>
      <w:r w:rsidRPr="009F01DB">
        <w:t> globally are realistic early buyers</w:t>
      </w:r>
    </w:p>
    <w:p w14:paraId="47BE3EC1" w14:textId="77777777" w:rsidR="009F01DB" w:rsidRPr="009F01DB" w:rsidRDefault="009F01DB" w:rsidP="009F01DB">
      <w:pPr>
        <w:numPr>
          <w:ilvl w:val="0"/>
          <w:numId w:val="17"/>
        </w:numPr>
      </w:pPr>
      <w:r w:rsidRPr="009F01DB">
        <w:lastRenderedPageBreak/>
        <w:t xml:space="preserve">Average annual verification </w:t>
      </w:r>
      <w:proofErr w:type="gramStart"/>
      <w:r w:rsidRPr="009F01DB">
        <w:t>spend</w:t>
      </w:r>
      <w:proofErr w:type="gramEnd"/>
      <w:r w:rsidRPr="009F01DB">
        <w:t>: </w:t>
      </w:r>
      <w:r w:rsidRPr="009F01DB">
        <w:rPr>
          <w:b/>
          <w:bCs/>
        </w:rPr>
        <w:t>$20–25K</w:t>
      </w:r>
    </w:p>
    <w:p w14:paraId="687A3FD0" w14:textId="77777777" w:rsidR="009F01DB" w:rsidRPr="009F01DB" w:rsidRDefault="009F01DB" w:rsidP="009F01DB">
      <w:r w:rsidRPr="009F01DB">
        <w:t>→ </w:t>
      </w:r>
      <w:r w:rsidRPr="009F01DB">
        <w:rPr>
          <w:b/>
          <w:bCs/>
        </w:rPr>
        <w:t>SAM ≈ $400–500M</w:t>
      </w:r>
      <w:r w:rsidRPr="009F01DB">
        <w:t> → we present </w:t>
      </w:r>
      <w:r w:rsidRPr="009F01DB">
        <w:rPr>
          <w:b/>
          <w:bCs/>
        </w:rPr>
        <w:t>≈ $450M</w:t>
      </w:r>
      <w:r w:rsidRPr="009F01DB">
        <w:t>.</w:t>
      </w:r>
    </w:p>
    <w:p w14:paraId="34EEF644" w14:textId="77777777" w:rsidR="009F01DB" w:rsidRPr="009F01DB" w:rsidRDefault="009F01DB" w:rsidP="009F01DB">
      <w:pPr>
        <w:rPr>
          <w:b/>
          <w:bCs/>
        </w:rPr>
      </w:pPr>
      <w:r w:rsidRPr="009F01DB">
        <w:rPr>
          <w:b/>
          <w:bCs/>
        </w:rPr>
        <w:t>2.4 SOM – AI Output Verification (12–18 months)</w:t>
      </w:r>
    </w:p>
    <w:p w14:paraId="4E6A512A" w14:textId="77777777" w:rsidR="009F01DB" w:rsidRPr="009F01DB" w:rsidRDefault="009F01DB" w:rsidP="009F01DB">
      <w:r w:rsidRPr="009F01DB">
        <w:t>Reasonable reachable share via:</w:t>
      </w:r>
    </w:p>
    <w:p w14:paraId="5FB89684" w14:textId="77777777" w:rsidR="009F01DB" w:rsidRPr="009F01DB" w:rsidRDefault="009F01DB" w:rsidP="009F01DB">
      <w:pPr>
        <w:numPr>
          <w:ilvl w:val="0"/>
          <w:numId w:val="18"/>
        </w:numPr>
      </w:pPr>
      <w:r w:rsidRPr="009F01DB">
        <w:t>Chex as front door for prosumer/teams</w:t>
      </w:r>
    </w:p>
    <w:p w14:paraId="47733320" w14:textId="77777777" w:rsidR="009F01DB" w:rsidRPr="009F01DB" w:rsidRDefault="009F01DB" w:rsidP="009F01DB">
      <w:pPr>
        <w:numPr>
          <w:ilvl w:val="0"/>
          <w:numId w:val="18"/>
        </w:numPr>
      </w:pPr>
      <w:r w:rsidRPr="009F01DB">
        <w:t>5–10 higher-value enterprise deals</w:t>
      </w:r>
    </w:p>
    <w:p w14:paraId="297D1F0E" w14:textId="77777777" w:rsidR="009F01DB" w:rsidRPr="009F01DB" w:rsidRDefault="009F01DB" w:rsidP="009F01DB">
      <w:r w:rsidRPr="009F01DB">
        <w:t>Example breakdown:</w:t>
      </w:r>
    </w:p>
    <w:p w14:paraId="401D1A0D" w14:textId="77777777" w:rsidR="009F01DB" w:rsidRPr="009F01DB" w:rsidRDefault="009F01DB" w:rsidP="009F01DB">
      <w:pPr>
        <w:numPr>
          <w:ilvl w:val="0"/>
          <w:numId w:val="19"/>
        </w:numPr>
      </w:pPr>
      <w:r w:rsidRPr="009F01DB">
        <w:t>3–5K prosumer/SMB customers × ~$500/year = </w:t>
      </w:r>
      <w:r w:rsidRPr="009F01DB">
        <w:rPr>
          <w:b/>
          <w:bCs/>
        </w:rPr>
        <w:t>$1.5–2.5M</w:t>
      </w:r>
    </w:p>
    <w:p w14:paraId="377D46E1" w14:textId="77777777" w:rsidR="009F01DB" w:rsidRPr="009F01DB" w:rsidRDefault="009F01DB" w:rsidP="009F01DB">
      <w:pPr>
        <w:numPr>
          <w:ilvl w:val="0"/>
          <w:numId w:val="19"/>
        </w:numPr>
      </w:pPr>
      <w:r w:rsidRPr="009F01DB">
        <w:t>5–10 enterprise customers × $250–500K/year = </w:t>
      </w:r>
      <w:r w:rsidRPr="009F01DB">
        <w:rPr>
          <w:b/>
          <w:bCs/>
        </w:rPr>
        <w:t>$1.25–5M</w:t>
      </w:r>
    </w:p>
    <w:p w14:paraId="5C14FDA1" w14:textId="77777777" w:rsidR="009F01DB" w:rsidRPr="009F01DB" w:rsidRDefault="009F01DB" w:rsidP="009F01DB">
      <w:r w:rsidRPr="009F01DB">
        <w:t>→ </w:t>
      </w:r>
      <w:r w:rsidRPr="009F01DB">
        <w:rPr>
          <w:b/>
          <w:bCs/>
        </w:rPr>
        <w:t>SOM ≈ $4–6M</w:t>
      </w:r>
      <w:r w:rsidRPr="009F01DB">
        <w:t> in 12–18 months.</w:t>
      </w:r>
    </w:p>
    <w:p w14:paraId="2C52E5CD" w14:textId="77777777" w:rsidR="009F01DB" w:rsidRPr="009F01DB" w:rsidRDefault="002F48D6" w:rsidP="009F01DB">
      <w:r>
        <w:pict w14:anchorId="01D97E47">
          <v:rect id="_x0000_i1025" style="width:0;height:.75pt" o:hralign="center" o:hrstd="t" o:hrnoshade="t" o:hr="t" fillcolor="#ccc" stroked="f"/>
        </w:pict>
      </w:r>
    </w:p>
    <w:p w14:paraId="0346BAEC" w14:textId="77777777" w:rsidR="009F01DB" w:rsidRPr="009F01DB" w:rsidRDefault="009F01DB" w:rsidP="00E87C72">
      <w:pPr>
        <w:pStyle w:val="Heading2"/>
      </w:pPr>
      <w:bookmarkStart w:id="3" w:name="_Toc214727617"/>
      <w:r w:rsidRPr="009F01DB">
        <w:t>3. Market 2 – Journal Citation &amp; Research-Integrity Verification</w:t>
      </w:r>
      <w:bookmarkEnd w:id="3"/>
    </w:p>
    <w:p w14:paraId="4B7DB438" w14:textId="77777777" w:rsidR="009F01DB" w:rsidRPr="009F01DB" w:rsidRDefault="009F01DB" w:rsidP="009F01DB">
      <w:pPr>
        <w:rPr>
          <w:b/>
          <w:bCs/>
        </w:rPr>
      </w:pPr>
      <w:r w:rsidRPr="009F01DB">
        <w:rPr>
          <w:b/>
          <w:bCs/>
        </w:rPr>
        <w:t>3.1 Context &amp; Drivers</w:t>
      </w:r>
    </w:p>
    <w:p w14:paraId="3077A2F0" w14:textId="77777777" w:rsidR="009F01DB" w:rsidRPr="009F01DB" w:rsidRDefault="009F01DB" w:rsidP="009F01DB">
      <w:pPr>
        <w:numPr>
          <w:ilvl w:val="0"/>
          <w:numId w:val="20"/>
        </w:numPr>
      </w:pPr>
      <w:r w:rsidRPr="009F01DB">
        <w:t>The </w:t>
      </w:r>
      <w:r w:rsidRPr="009F01DB">
        <w:rPr>
          <w:b/>
          <w:bCs/>
        </w:rPr>
        <w:t>global scientific &amp; technical publishing market</w:t>
      </w:r>
      <w:r w:rsidRPr="009F01DB">
        <w:t> was </w:t>
      </w:r>
      <w:r w:rsidRPr="009F01DB">
        <w:rPr>
          <w:b/>
          <w:bCs/>
        </w:rPr>
        <w:t>$12.65B in 2022</w:t>
      </w:r>
      <w:r w:rsidRPr="009F01DB">
        <w:t> and continues to grow with online/AI-enabled workflows. (</w:t>
      </w:r>
      <w:hyperlink r:id="rId14" w:tooltip="Global Scientific &amp; Technical Publishing 2023-2027" w:history="1">
        <w:r w:rsidRPr="009F01DB">
          <w:rPr>
            <w:rStyle w:val="Hyperlink"/>
          </w:rPr>
          <w:t>stm-publishing.com</w:t>
        </w:r>
      </w:hyperlink>
      <w:r w:rsidRPr="009F01DB">
        <w:t>)</w:t>
      </w:r>
    </w:p>
    <w:p w14:paraId="78B28C74" w14:textId="77777777" w:rsidR="009F01DB" w:rsidRPr="009F01DB" w:rsidRDefault="009F01DB" w:rsidP="009F01DB">
      <w:pPr>
        <w:numPr>
          <w:ilvl w:val="0"/>
          <w:numId w:val="20"/>
        </w:numPr>
      </w:pPr>
      <w:r w:rsidRPr="009F01DB">
        <w:t>A related STM online services segment is projected to reach </w:t>
      </w:r>
      <w:r w:rsidRPr="009F01DB">
        <w:rPr>
          <w:b/>
          <w:bCs/>
        </w:rPr>
        <w:t>$11.1B by 2028</w:t>
      </w:r>
      <w:r w:rsidRPr="009F01DB">
        <w:t>. (</w:t>
      </w:r>
      <w:hyperlink r:id="rId15" w:tooltip="Global STM Online Services, 2024-2028" w:history="1">
        <w:r w:rsidRPr="009F01DB">
          <w:rPr>
            <w:rStyle w:val="Hyperlink"/>
          </w:rPr>
          <w:t>The Freedonia Group</w:t>
        </w:r>
      </w:hyperlink>
      <w:r w:rsidRPr="009F01DB">
        <w:t>)</w:t>
      </w:r>
    </w:p>
    <w:p w14:paraId="74C331FA" w14:textId="77777777" w:rsidR="009F01DB" w:rsidRPr="009F01DB" w:rsidRDefault="009F01DB" w:rsidP="009F01DB">
      <w:pPr>
        <w:numPr>
          <w:ilvl w:val="0"/>
          <w:numId w:val="20"/>
        </w:numPr>
      </w:pPr>
      <w:r w:rsidRPr="009F01DB">
        <w:t>Retractions are a serious and rising issue:</w:t>
      </w:r>
    </w:p>
    <w:p w14:paraId="7F613D20" w14:textId="77777777" w:rsidR="009F01DB" w:rsidRPr="009F01DB" w:rsidRDefault="009F01DB" w:rsidP="009F01DB">
      <w:pPr>
        <w:numPr>
          <w:ilvl w:val="1"/>
          <w:numId w:val="20"/>
        </w:numPr>
      </w:pPr>
      <w:r w:rsidRPr="009F01DB">
        <w:t>A 2025 medical analysis (“Fifty Years of Retracted Medical Publications…”) found </w:t>
      </w:r>
      <w:r w:rsidRPr="009F01DB">
        <w:rPr>
          <w:b/>
          <w:bCs/>
        </w:rPr>
        <w:t>tens of thousands of retraction-related records</w:t>
      </w:r>
      <w:r w:rsidRPr="009F01DB">
        <w:t> in the Retraction Watch database up to the end of 2024. (</w:t>
      </w:r>
      <w:hyperlink r:id="rId16" w:tooltip=":: JKMS :: Journal of Korean Medical Science" w:history="1">
        <w:r w:rsidRPr="009F01DB">
          <w:rPr>
            <w:rStyle w:val="Hyperlink"/>
          </w:rPr>
          <w:t>JKMS</w:t>
        </w:r>
      </w:hyperlink>
      <w:r w:rsidRPr="009F01DB">
        <w:t>)</w:t>
      </w:r>
    </w:p>
    <w:p w14:paraId="5072F7D3" w14:textId="77777777" w:rsidR="009F01DB" w:rsidRPr="009F01DB" w:rsidRDefault="009F01DB" w:rsidP="009F01DB">
      <w:pPr>
        <w:numPr>
          <w:ilvl w:val="0"/>
          <w:numId w:val="20"/>
        </w:numPr>
      </w:pPr>
      <w:r w:rsidRPr="009F01DB">
        <w:t>Clarivate’s 2025 Journal Citation Reports changed methodology so </w:t>
      </w:r>
      <w:r w:rsidRPr="009F01DB">
        <w:rPr>
          <w:b/>
          <w:bCs/>
        </w:rPr>
        <w:t>citations to and from retracted articles no longer count toward the Journal Impact Factor</w:t>
      </w:r>
      <w:r w:rsidRPr="009F01DB">
        <w:t>, directly signaling a market demand for better integrity tooling. (</w:t>
      </w:r>
      <w:hyperlink r:id="rId17" w:tooltip="JCR 2025: Excluding Retraction Citations to Reinforce ..." w:history="1">
        <w:r w:rsidRPr="009F01DB">
          <w:rPr>
            <w:rStyle w:val="Hyperlink"/>
          </w:rPr>
          <w:t>Clarivate</w:t>
        </w:r>
      </w:hyperlink>
      <w:r w:rsidRPr="009F01DB">
        <w:t>)</w:t>
      </w:r>
    </w:p>
    <w:p w14:paraId="659A3596" w14:textId="77777777" w:rsidR="009F01DB" w:rsidRPr="009F01DB" w:rsidRDefault="009F01DB" w:rsidP="009F01DB">
      <w:r w:rsidRPr="009F01DB">
        <w:t>Hyperplexity/ Chex target the </w:t>
      </w:r>
      <w:r w:rsidRPr="009F01DB">
        <w:rPr>
          <w:b/>
          <w:bCs/>
        </w:rPr>
        <w:t>automation of citation &amp; claim verification</w:t>
      </w:r>
      <w:r w:rsidRPr="009F01DB">
        <w:t> for:</w:t>
      </w:r>
    </w:p>
    <w:p w14:paraId="6806B6D2" w14:textId="77777777" w:rsidR="009F01DB" w:rsidRPr="009F01DB" w:rsidRDefault="009F01DB" w:rsidP="009F01DB">
      <w:pPr>
        <w:numPr>
          <w:ilvl w:val="0"/>
          <w:numId w:val="21"/>
        </w:numPr>
      </w:pPr>
      <w:r w:rsidRPr="009F01DB">
        <w:t>Publishers &amp; journals</w:t>
      </w:r>
    </w:p>
    <w:p w14:paraId="64A095BD" w14:textId="77777777" w:rsidR="009F01DB" w:rsidRPr="009F01DB" w:rsidRDefault="009F01DB" w:rsidP="009F01DB">
      <w:pPr>
        <w:numPr>
          <w:ilvl w:val="0"/>
          <w:numId w:val="21"/>
        </w:numPr>
      </w:pPr>
      <w:r w:rsidRPr="009F01DB">
        <w:t>Authors and labs</w:t>
      </w:r>
    </w:p>
    <w:p w14:paraId="7F9D72BC" w14:textId="77777777" w:rsidR="009F01DB" w:rsidRPr="009F01DB" w:rsidRDefault="009F01DB" w:rsidP="009F01DB">
      <w:pPr>
        <w:numPr>
          <w:ilvl w:val="0"/>
          <w:numId w:val="21"/>
        </w:numPr>
      </w:pPr>
      <w:r w:rsidRPr="009F01DB">
        <w:t>Medical writers</w:t>
      </w:r>
    </w:p>
    <w:p w14:paraId="564798E5" w14:textId="77777777" w:rsidR="009F01DB" w:rsidRPr="009F01DB" w:rsidRDefault="009F01DB" w:rsidP="009F01DB">
      <w:pPr>
        <w:numPr>
          <w:ilvl w:val="0"/>
          <w:numId w:val="21"/>
        </w:numPr>
      </w:pPr>
      <w:r w:rsidRPr="009F01DB">
        <w:t>Research institutions</w:t>
      </w:r>
    </w:p>
    <w:p w14:paraId="13C17A1D" w14:textId="77777777" w:rsidR="009F01DB" w:rsidRPr="009F01DB" w:rsidRDefault="009F01DB" w:rsidP="009F01DB">
      <w:pPr>
        <w:rPr>
          <w:b/>
          <w:bCs/>
        </w:rPr>
      </w:pPr>
      <w:r w:rsidRPr="009F01DB">
        <w:rPr>
          <w:b/>
          <w:bCs/>
        </w:rPr>
        <w:t>3.2 TAM – Journal Citation &amp; Research-Integrity Verification</w:t>
      </w:r>
    </w:p>
    <w:p w14:paraId="007653C0" w14:textId="77777777" w:rsidR="009F01DB" w:rsidRPr="009F01DB" w:rsidRDefault="009F01DB" w:rsidP="009F01DB">
      <w:r w:rsidRPr="009F01DB">
        <w:t>Anchor on global STM publishing:</w:t>
      </w:r>
    </w:p>
    <w:p w14:paraId="56779C7A" w14:textId="77777777" w:rsidR="009F01DB" w:rsidRPr="009F01DB" w:rsidRDefault="009F01DB" w:rsidP="009F01DB">
      <w:pPr>
        <w:numPr>
          <w:ilvl w:val="0"/>
          <w:numId w:val="22"/>
        </w:numPr>
      </w:pPr>
      <w:r w:rsidRPr="009F01DB">
        <w:t>Scientific &amp; technical publishing market ≈ </w:t>
      </w:r>
      <w:r w:rsidRPr="009F01DB">
        <w:rPr>
          <w:b/>
          <w:bCs/>
        </w:rPr>
        <w:t>$12.65B</w:t>
      </w:r>
      <w:r w:rsidRPr="009F01DB">
        <w:t>. (</w:t>
      </w:r>
      <w:hyperlink r:id="rId18" w:tooltip="Global Scientific &amp; Technical Publishing 2023-2027" w:history="1">
        <w:r w:rsidRPr="009F01DB">
          <w:rPr>
            <w:rStyle w:val="Hyperlink"/>
          </w:rPr>
          <w:t>stm-publishing.com</w:t>
        </w:r>
      </w:hyperlink>
      <w:r w:rsidRPr="009F01DB">
        <w:t>)</w:t>
      </w:r>
    </w:p>
    <w:p w14:paraId="45BAE936" w14:textId="77777777" w:rsidR="009F01DB" w:rsidRPr="009F01DB" w:rsidRDefault="009F01DB" w:rsidP="009F01DB">
      <w:r w:rsidRPr="009F01DB">
        <w:t>If we conservatively assume </w:t>
      </w:r>
      <w:r w:rsidRPr="009F01DB">
        <w:rPr>
          <w:b/>
          <w:bCs/>
        </w:rPr>
        <w:t>1% of STM revenue</w:t>
      </w:r>
      <w:r w:rsidRPr="009F01DB">
        <w:t> could be allocated to integrity / QC / verification tools:</w:t>
      </w:r>
    </w:p>
    <w:p w14:paraId="2E918958" w14:textId="77777777" w:rsidR="009F01DB" w:rsidRPr="009F01DB" w:rsidRDefault="009F01DB" w:rsidP="009F01DB">
      <w:r w:rsidRPr="009F01DB">
        <w:rPr>
          <w:b/>
          <w:bCs/>
        </w:rPr>
        <w:t>TAM ≈ 1% × $12.65B ≈ $126M</w:t>
      </w:r>
    </w:p>
    <w:p w14:paraId="204ECECF" w14:textId="77777777" w:rsidR="009F01DB" w:rsidRPr="009F01DB" w:rsidRDefault="009F01DB" w:rsidP="009F01DB">
      <w:r w:rsidRPr="009F01DB">
        <w:t>We round to </w:t>
      </w:r>
      <w:r w:rsidRPr="009F01DB">
        <w:rPr>
          <w:b/>
          <w:bCs/>
        </w:rPr>
        <w:t>≈ $120M TAM</w:t>
      </w:r>
      <w:r w:rsidRPr="009F01DB">
        <w:t> for citation/research-integrity verification.</w:t>
      </w:r>
    </w:p>
    <w:p w14:paraId="0A60ACE0" w14:textId="77777777" w:rsidR="009F01DB" w:rsidRPr="009F01DB" w:rsidRDefault="009F01DB" w:rsidP="009F01DB">
      <w:pPr>
        <w:rPr>
          <w:b/>
          <w:bCs/>
        </w:rPr>
      </w:pPr>
      <w:r w:rsidRPr="009F01DB">
        <w:rPr>
          <w:b/>
          <w:bCs/>
        </w:rPr>
        <w:lastRenderedPageBreak/>
        <w:t>3.3 SAM – Journal Citation &amp; Research-Integrity Verification</w:t>
      </w:r>
    </w:p>
    <w:p w14:paraId="39D4C067" w14:textId="77777777" w:rsidR="009F01DB" w:rsidRPr="009F01DB" w:rsidRDefault="009F01DB" w:rsidP="009F01DB">
      <w:r w:rsidRPr="009F01DB">
        <w:t>Practical serviceable market:</w:t>
      </w:r>
    </w:p>
    <w:p w14:paraId="31E5FDA5" w14:textId="77777777" w:rsidR="009F01DB" w:rsidRPr="009F01DB" w:rsidRDefault="009F01DB" w:rsidP="009F01DB">
      <w:pPr>
        <w:numPr>
          <w:ilvl w:val="0"/>
          <w:numId w:val="23"/>
        </w:numPr>
      </w:pPr>
      <w:r w:rsidRPr="009F01DB">
        <w:t>Top 2,000–3,000 journals (by impact &amp; English language concentration)</w:t>
      </w:r>
    </w:p>
    <w:p w14:paraId="5F406EB1" w14:textId="77777777" w:rsidR="009F01DB" w:rsidRPr="009F01DB" w:rsidRDefault="009F01DB" w:rsidP="009F01DB">
      <w:pPr>
        <w:numPr>
          <w:ilvl w:val="0"/>
          <w:numId w:val="23"/>
        </w:numPr>
      </w:pPr>
      <w:r w:rsidRPr="009F01DB">
        <w:t>Medical, life sciences, AI/CS, and high-impact general science</w:t>
      </w:r>
    </w:p>
    <w:p w14:paraId="45E36EA4" w14:textId="77777777" w:rsidR="009F01DB" w:rsidRPr="009F01DB" w:rsidRDefault="009F01DB" w:rsidP="009F01DB">
      <w:pPr>
        <w:numPr>
          <w:ilvl w:val="0"/>
          <w:numId w:val="23"/>
        </w:numPr>
      </w:pPr>
      <w:r w:rsidRPr="009F01DB">
        <w:t>Larger publishers with budgets for tooling</w:t>
      </w:r>
    </w:p>
    <w:p w14:paraId="41186A76" w14:textId="77777777" w:rsidR="009F01DB" w:rsidRPr="009F01DB" w:rsidRDefault="009F01DB" w:rsidP="009F01DB">
      <w:r w:rsidRPr="009F01DB">
        <w:t>If:</w:t>
      </w:r>
    </w:p>
    <w:p w14:paraId="60B90562" w14:textId="77777777" w:rsidR="009F01DB" w:rsidRPr="009F01DB" w:rsidRDefault="009F01DB" w:rsidP="009F01DB">
      <w:pPr>
        <w:numPr>
          <w:ilvl w:val="0"/>
          <w:numId w:val="24"/>
        </w:numPr>
      </w:pPr>
      <w:r w:rsidRPr="009F01DB">
        <w:rPr>
          <w:b/>
          <w:bCs/>
        </w:rPr>
        <w:t>2,000 journals × $7.5–10K/year</w:t>
      </w:r>
      <w:r w:rsidRPr="009F01DB">
        <w:t> for verification tooling</w:t>
      </w:r>
    </w:p>
    <w:p w14:paraId="35107C9C" w14:textId="77777777" w:rsidR="009F01DB" w:rsidRPr="009F01DB" w:rsidRDefault="009F01DB" w:rsidP="009F01DB">
      <w:r w:rsidRPr="009F01DB">
        <w:t>→ </w:t>
      </w:r>
      <w:r w:rsidRPr="009F01DB">
        <w:rPr>
          <w:b/>
          <w:bCs/>
        </w:rPr>
        <w:t>SAM ≈ $15–20M</w:t>
      </w:r>
      <w:r w:rsidRPr="009F01DB">
        <w:t>. We use </w:t>
      </w:r>
      <w:r w:rsidRPr="009F01DB">
        <w:rPr>
          <w:b/>
          <w:bCs/>
        </w:rPr>
        <w:t>≈ $20–25M SAM</w:t>
      </w:r>
      <w:r w:rsidRPr="009F01DB">
        <w:t> to include:</w:t>
      </w:r>
    </w:p>
    <w:p w14:paraId="548937C0" w14:textId="77777777" w:rsidR="009F01DB" w:rsidRPr="009F01DB" w:rsidRDefault="009F01DB" w:rsidP="009F01DB">
      <w:pPr>
        <w:numPr>
          <w:ilvl w:val="0"/>
          <w:numId w:val="25"/>
        </w:numPr>
      </w:pPr>
      <w:r w:rsidRPr="009F01DB">
        <w:t>Some labs/institutions buying directly</w:t>
      </w:r>
    </w:p>
    <w:p w14:paraId="2F2C9ABD" w14:textId="77777777" w:rsidR="009F01DB" w:rsidRPr="009F01DB" w:rsidRDefault="009F01DB" w:rsidP="009F01DB">
      <w:pPr>
        <w:numPr>
          <w:ilvl w:val="0"/>
          <w:numId w:val="25"/>
        </w:numPr>
      </w:pPr>
      <w:r w:rsidRPr="009F01DB">
        <w:t>Author-side prosumer tools (Chex) in high-stakes fields</w:t>
      </w:r>
    </w:p>
    <w:p w14:paraId="5D392444" w14:textId="77777777" w:rsidR="009F01DB" w:rsidRPr="009F01DB" w:rsidRDefault="009F01DB" w:rsidP="009F01DB">
      <w:pPr>
        <w:rPr>
          <w:b/>
          <w:bCs/>
        </w:rPr>
      </w:pPr>
      <w:r w:rsidRPr="009F01DB">
        <w:rPr>
          <w:b/>
          <w:bCs/>
        </w:rPr>
        <w:t>3.4 SOM – Journal Citation &amp; Research-Integrity Verification</w:t>
      </w:r>
    </w:p>
    <w:p w14:paraId="74313C36" w14:textId="77777777" w:rsidR="009F01DB" w:rsidRPr="009F01DB" w:rsidRDefault="009F01DB" w:rsidP="009F01DB">
      <w:r w:rsidRPr="009F01DB">
        <w:t>12–18 month reachable:</w:t>
      </w:r>
    </w:p>
    <w:p w14:paraId="1FDFD8F5" w14:textId="77777777" w:rsidR="009F01DB" w:rsidRPr="009F01DB" w:rsidRDefault="009F01DB" w:rsidP="009F01DB">
      <w:pPr>
        <w:numPr>
          <w:ilvl w:val="0"/>
          <w:numId w:val="26"/>
        </w:numPr>
      </w:pPr>
      <w:r w:rsidRPr="009F01DB">
        <w:t>1–3 publisher / journal-group contracts at $50–150K/year</w:t>
      </w:r>
    </w:p>
    <w:p w14:paraId="6992F3DC" w14:textId="77777777" w:rsidR="009F01DB" w:rsidRPr="009F01DB" w:rsidRDefault="009F01DB" w:rsidP="009F01DB">
      <w:pPr>
        <w:numPr>
          <w:ilvl w:val="0"/>
          <w:numId w:val="26"/>
        </w:numPr>
      </w:pPr>
      <w:r w:rsidRPr="009F01DB">
        <w:t>200–500 paying authors or medical writers (Chex) at $200–500/year</w:t>
      </w:r>
    </w:p>
    <w:p w14:paraId="45A23C5A" w14:textId="77777777" w:rsidR="009F01DB" w:rsidRPr="009F01DB" w:rsidRDefault="009F01DB" w:rsidP="009F01DB">
      <w:r w:rsidRPr="009F01DB">
        <w:t>→ </w:t>
      </w:r>
      <w:r w:rsidRPr="009F01DB">
        <w:rPr>
          <w:b/>
          <w:bCs/>
        </w:rPr>
        <w:t>SOM ≈ $0.3–0.7M</w:t>
      </w:r>
      <w:r w:rsidRPr="009F01DB">
        <w:t>.</w:t>
      </w:r>
    </w:p>
    <w:p w14:paraId="7BF22514" w14:textId="77777777" w:rsidR="009F01DB" w:rsidRPr="009F01DB" w:rsidRDefault="002F48D6" w:rsidP="009F01DB">
      <w:r>
        <w:pict w14:anchorId="0FCE1DF2">
          <v:rect id="_x0000_i1026" style="width:0;height:.75pt" o:hralign="center" o:hrstd="t" o:hrnoshade="t" o:hr="t" fillcolor="#ccc" stroked="f"/>
        </w:pict>
      </w:r>
    </w:p>
    <w:p w14:paraId="13856F0C" w14:textId="77777777" w:rsidR="009F01DB" w:rsidRPr="009F01DB" w:rsidRDefault="009F01DB" w:rsidP="00E87C72">
      <w:pPr>
        <w:pStyle w:val="Heading1"/>
      </w:pPr>
      <w:bookmarkStart w:id="4" w:name="_Toc214727618"/>
      <w:r w:rsidRPr="009F01DB">
        <w:t>4. Market 3 – Dynamic Data Maintenance &amp; Enrichment (DDME)</w:t>
      </w:r>
      <w:bookmarkEnd w:id="4"/>
    </w:p>
    <w:p w14:paraId="0101DFBA" w14:textId="77777777" w:rsidR="009F01DB" w:rsidRPr="009F01DB" w:rsidRDefault="009F01DB" w:rsidP="009F01DB">
      <w:r w:rsidRPr="009F01DB">
        <w:rPr>
          <w:i/>
          <w:iCs/>
        </w:rPr>
        <w:t>(Better label than “data warehouse updating”; this reads like a real category.)</w:t>
      </w:r>
    </w:p>
    <w:p w14:paraId="3FF0972C" w14:textId="77777777" w:rsidR="009F01DB" w:rsidRPr="009F01DB" w:rsidRDefault="009F01DB" w:rsidP="009F01DB">
      <w:pPr>
        <w:rPr>
          <w:b/>
          <w:bCs/>
        </w:rPr>
      </w:pPr>
      <w:r w:rsidRPr="009F01DB">
        <w:rPr>
          <w:b/>
          <w:bCs/>
        </w:rPr>
        <w:t>4.1 Context &amp; Drivers</w:t>
      </w:r>
    </w:p>
    <w:p w14:paraId="0BE43A19" w14:textId="77777777" w:rsidR="009F01DB" w:rsidRPr="009F01DB" w:rsidRDefault="009F01DB" w:rsidP="009F01DB">
      <w:r w:rsidRPr="009F01DB">
        <w:t>This is the market for </w:t>
      </w:r>
      <w:r w:rsidRPr="009F01DB">
        <w:rPr>
          <w:b/>
          <w:bCs/>
        </w:rPr>
        <w:t>keeping large, entity-level datasets fresh and enriched</w:t>
      </w:r>
      <w:r w:rsidRPr="009F01DB">
        <w:t>:</w:t>
      </w:r>
    </w:p>
    <w:p w14:paraId="4D95781F" w14:textId="77777777" w:rsidR="009F01DB" w:rsidRPr="009F01DB" w:rsidRDefault="009F01DB" w:rsidP="009F01DB">
      <w:pPr>
        <w:numPr>
          <w:ilvl w:val="0"/>
          <w:numId w:val="27"/>
        </w:numPr>
      </w:pPr>
      <w:r w:rsidRPr="009F01DB">
        <w:t>Competitive intelligence tables</w:t>
      </w:r>
    </w:p>
    <w:p w14:paraId="7A2E0916" w14:textId="77777777" w:rsidR="009F01DB" w:rsidRPr="009F01DB" w:rsidRDefault="009F01DB" w:rsidP="009F01DB">
      <w:pPr>
        <w:numPr>
          <w:ilvl w:val="0"/>
          <w:numId w:val="27"/>
        </w:numPr>
      </w:pPr>
      <w:r w:rsidRPr="009F01DB">
        <w:t>Scientific conference calendars</w:t>
      </w:r>
    </w:p>
    <w:p w14:paraId="531F8A4D" w14:textId="77777777" w:rsidR="009F01DB" w:rsidRPr="009F01DB" w:rsidRDefault="009F01DB" w:rsidP="009F01DB">
      <w:pPr>
        <w:numPr>
          <w:ilvl w:val="0"/>
          <w:numId w:val="27"/>
        </w:numPr>
      </w:pPr>
      <w:r w:rsidRPr="009F01DB">
        <w:t>Researcher / investigator databases</w:t>
      </w:r>
    </w:p>
    <w:p w14:paraId="7C0988CE" w14:textId="77777777" w:rsidR="009F01DB" w:rsidRPr="009F01DB" w:rsidRDefault="009F01DB" w:rsidP="009F01DB">
      <w:pPr>
        <w:numPr>
          <w:ilvl w:val="0"/>
          <w:numId w:val="27"/>
        </w:numPr>
      </w:pPr>
      <w:r w:rsidRPr="009F01DB">
        <w:t>Lead &amp; account enrichment</w:t>
      </w:r>
    </w:p>
    <w:p w14:paraId="14D24910" w14:textId="77777777" w:rsidR="009F01DB" w:rsidRPr="009F01DB" w:rsidRDefault="009F01DB" w:rsidP="009F01DB">
      <w:pPr>
        <w:numPr>
          <w:ilvl w:val="0"/>
          <w:numId w:val="27"/>
        </w:numPr>
      </w:pPr>
      <w:r w:rsidRPr="009F01DB">
        <w:t>Sales intelligence</w:t>
      </w:r>
    </w:p>
    <w:p w14:paraId="6249B8F6" w14:textId="77777777" w:rsidR="009F01DB" w:rsidRPr="009F01DB" w:rsidRDefault="009F01DB" w:rsidP="009F01DB">
      <w:r w:rsidRPr="009F01DB">
        <w:t>Relevant sectors:</w:t>
      </w:r>
    </w:p>
    <w:p w14:paraId="4149A084" w14:textId="77777777" w:rsidR="009F01DB" w:rsidRPr="009F01DB" w:rsidRDefault="009F01DB" w:rsidP="009F01DB">
      <w:pPr>
        <w:numPr>
          <w:ilvl w:val="0"/>
          <w:numId w:val="28"/>
        </w:numPr>
      </w:pPr>
      <w:r w:rsidRPr="009F01DB">
        <w:rPr>
          <w:b/>
          <w:bCs/>
        </w:rPr>
        <w:t>Data enrichment solutions</w:t>
      </w:r>
    </w:p>
    <w:p w14:paraId="409FB80D" w14:textId="77777777" w:rsidR="009F01DB" w:rsidRPr="009F01DB" w:rsidRDefault="009F01DB" w:rsidP="009F01DB">
      <w:pPr>
        <w:numPr>
          <w:ilvl w:val="1"/>
          <w:numId w:val="28"/>
        </w:numPr>
      </w:pPr>
      <w:r w:rsidRPr="009F01DB">
        <w:t>Global data enrichment market </w:t>
      </w:r>
      <w:r w:rsidRPr="009F01DB">
        <w:rPr>
          <w:b/>
          <w:bCs/>
        </w:rPr>
        <w:t>≈ $6.95B (2024)</w:t>
      </w:r>
      <w:r w:rsidRPr="009F01DB">
        <w:t>, projected to </w:t>
      </w:r>
      <w:r w:rsidRPr="009F01DB">
        <w:rPr>
          <w:b/>
          <w:bCs/>
        </w:rPr>
        <w:t>$7.55B (2025)</w:t>
      </w:r>
      <w:r w:rsidRPr="009F01DB">
        <w:t> and </w:t>
      </w:r>
      <w:r w:rsidRPr="009F01DB">
        <w:rPr>
          <w:b/>
          <w:bCs/>
        </w:rPr>
        <w:t>$17.48B by 2035</w:t>
      </w:r>
      <w:r w:rsidRPr="009F01DB">
        <w:t>. (</w:t>
      </w:r>
      <w:hyperlink r:id="rId19" w:tooltip="Data Enrichment Solution Market Size, Industry Growth 2035" w:history="1">
        <w:r w:rsidRPr="009F01DB">
          <w:rPr>
            <w:rStyle w:val="Hyperlink"/>
          </w:rPr>
          <w:t>Market Research Future</w:t>
        </w:r>
      </w:hyperlink>
      <w:r w:rsidRPr="009F01DB">
        <w:t>)</w:t>
      </w:r>
    </w:p>
    <w:p w14:paraId="4A64AB3B" w14:textId="77777777" w:rsidR="009F01DB" w:rsidRPr="009F01DB" w:rsidRDefault="009F01DB" w:rsidP="009F01DB">
      <w:pPr>
        <w:numPr>
          <w:ilvl w:val="0"/>
          <w:numId w:val="28"/>
        </w:numPr>
      </w:pPr>
      <w:r w:rsidRPr="009F01DB">
        <w:rPr>
          <w:b/>
          <w:bCs/>
        </w:rPr>
        <w:t>Sales intelligence platforms</w:t>
      </w:r>
    </w:p>
    <w:p w14:paraId="1309CE7A" w14:textId="77777777" w:rsidR="009F01DB" w:rsidRPr="009F01DB" w:rsidRDefault="009F01DB" w:rsidP="009F01DB">
      <w:pPr>
        <w:numPr>
          <w:ilvl w:val="1"/>
          <w:numId w:val="28"/>
        </w:numPr>
      </w:pPr>
      <w:r w:rsidRPr="009F01DB">
        <w:t>Sales intelligence market: </w:t>
      </w:r>
      <w:r w:rsidRPr="009F01DB">
        <w:rPr>
          <w:b/>
          <w:bCs/>
        </w:rPr>
        <w:t>$4.40B (2024)</w:t>
      </w:r>
      <w:r w:rsidRPr="009F01DB">
        <w:t>, </w:t>
      </w:r>
      <w:r w:rsidRPr="009F01DB">
        <w:rPr>
          <w:b/>
          <w:bCs/>
        </w:rPr>
        <w:t>$4.85B in 2025</w:t>
      </w:r>
      <w:r w:rsidRPr="009F01DB">
        <w:t>, projected to </w:t>
      </w:r>
      <w:r w:rsidRPr="009F01DB">
        <w:rPr>
          <w:b/>
          <w:bCs/>
        </w:rPr>
        <w:t>$10.25B by 2032</w:t>
      </w:r>
      <w:r w:rsidRPr="009F01DB">
        <w:t>. (</w:t>
      </w:r>
      <w:hyperlink r:id="rId20" w:tooltip="Sales Intelligence Market Size, Share &amp; Statistics 2025-2032" w:history="1">
        <w:r w:rsidRPr="009F01DB">
          <w:rPr>
            <w:rStyle w:val="Hyperlink"/>
          </w:rPr>
          <w:t>Fortune Business Insights</w:t>
        </w:r>
      </w:hyperlink>
      <w:r w:rsidRPr="009F01DB">
        <w:t>)</w:t>
      </w:r>
    </w:p>
    <w:p w14:paraId="7A42E234" w14:textId="77777777" w:rsidR="009F01DB" w:rsidRPr="009F01DB" w:rsidRDefault="009F01DB" w:rsidP="009F01DB">
      <w:pPr>
        <w:numPr>
          <w:ilvl w:val="0"/>
          <w:numId w:val="28"/>
        </w:numPr>
      </w:pPr>
      <w:r w:rsidRPr="009F01DB">
        <w:rPr>
          <w:b/>
          <w:bCs/>
        </w:rPr>
        <w:t>Competitive intelligence software</w:t>
      </w:r>
    </w:p>
    <w:p w14:paraId="72ECD475" w14:textId="77777777" w:rsidR="009F01DB" w:rsidRPr="009F01DB" w:rsidRDefault="009F01DB" w:rsidP="009F01DB">
      <w:pPr>
        <w:numPr>
          <w:ilvl w:val="1"/>
          <w:numId w:val="28"/>
        </w:numPr>
      </w:pPr>
      <w:r w:rsidRPr="009F01DB">
        <w:lastRenderedPageBreak/>
        <w:t>CI software market ≈ </w:t>
      </w:r>
      <w:r w:rsidRPr="009F01DB">
        <w:rPr>
          <w:b/>
          <w:bCs/>
        </w:rPr>
        <w:t>$23.5M in 2024</w:t>
      </w:r>
      <w:r w:rsidRPr="009F01DB">
        <w:t>, expected to reach </w:t>
      </w:r>
      <w:r w:rsidRPr="009F01DB">
        <w:rPr>
          <w:b/>
          <w:bCs/>
        </w:rPr>
        <w:t>$39.9M by 2030</w:t>
      </w:r>
      <w:r w:rsidRPr="009F01DB">
        <w:t> (niche but illustrative). (</w:t>
      </w:r>
      <w:hyperlink r:id="rId21" w:tooltip="Competitive intelligence Software Market - Global Strategic ..." w:history="1">
        <w:r w:rsidRPr="009F01DB">
          <w:rPr>
            <w:rStyle w:val="Hyperlink"/>
          </w:rPr>
          <w:t>researchandmarkets.com</w:t>
        </w:r>
      </w:hyperlink>
      <w:r w:rsidRPr="009F01DB">
        <w:t>)</w:t>
      </w:r>
    </w:p>
    <w:p w14:paraId="029F782E" w14:textId="77777777" w:rsidR="009F01DB" w:rsidRPr="009F01DB" w:rsidRDefault="009F01DB" w:rsidP="009F01DB">
      <w:proofErr w:type="spellStart"/>
      <w:r w:rsidRPr="009F01DB">
        <w:t>Hyperplexity’s</w:t>
      </w:r>
      <w:proofErr w:type="spellEnd"/>
      <w:r w:rsidRPr="009F01DB">
        <w:t xml:space="preserve"> DDME wedge is the </w:t>
      </w:r>
      <w:r w:rsidRPr="009F01DB">
        <w:rPr>
          <w:b/>
          <w:bCs/>
        </w:rPr>
        <w:t>general-purpose engine</w:t>
      </w:r>
      <w:r w:rsidRPr="009F01DB">
        <w:t> that automates the research and updating side of these markets (rather than just CRM-side UI).</w:t>
      </w:r>
    </w:p>
    <w:p w14:paraId="3AD230F0" w14:textId="77777777" w:rsidR="009F01DB" w:rsidRPr="009F01DB" w:rsidRDefault="009F01DB" w:rsidP="009F01DB">
      <w:pPr>
        <w:rPr>
          <w:b/>
          <w:bCs/>
        </w:rPr>
      </w:pPr>
      <w:r w:rsidRPr="009F01DB">
        <w:rPr>
          <w:b/>
          <w:bCs/>
        </w:rPr>
        <w:t>4.2 TAM – DDME</w:t>
      </w:r>
    </w:p>
    <w:p w14:paraId="2CAC31D2" w14:textId="77777777" w:rsidR="009F01DB" w:rsidRPr="009F01DB" w:rsidRDefault="009F01DB" w:rsidP="009F01DB">
      <w:r w:rsidRPr="009F01DB">
        <w:t>We are not claiming the </w:t>
      </w:r>
      <w:r w:rsidRPr="009F01DB">
        <w:rPr>
          <w:i/>
          <w:iCs/>
        </w:rPr>
        <w:t>entire</w:t>
      </w:r>
      <w:r w:rsidRPr="009F01DB">
        <w:t> data enrichment + sales intelligence universe. Instead, we carve out a </w:t>
      </w:r>
      <w:r w:rsidRPr="009F01DB">
        <w:rPr>
          <w:b/>
          <w:bCs/>
        </w:rPr>
        <w:t>reasonable, relevant slice</w:t>
      </w:r>
      <w:r w:rsidRPr="009F01DB">
        <w:t>:</w:t>
      </w:r>
    </w:p>
    <w:p w14:paraId="65000C78" w14:textId="77777777" w:rsidR="009F01DB" w:rsidRPr="009F01DB" w:rsidRDefault="009F01DB" w:rsidP="009F01DB">
      <w:pPr>
        <w:numPr>
          <w:ilvl w:val="0"/>
          <w:numId w:val="29"/>
        </w:numPr>
      </w:pPr>
      <w:r w:rsidRPr="009F01DB">
        <w:t>Take </w:t>
      </w:r>
      <w:r w:rsidRPr="009F01DB">
        <w:rPr>
          <w:b/>
          <w:bCs/>
        </w:rPr>
        <w:t>15–20% of the 2025 data enrichment market</w:t>
      </w:r>
      <w:r w:rsidRPr="009F01DB">
        <w:t> (7.55B) as “research-style, external-web enrichment” where Hyperplexity fits best.</w:t>
      </w:r>
    </w:p>
    <w:p w14:paraId="4DEB46DD" w14:textId="77777777" w:rsidR="009F01DB" w:rsidRPr="009F01DB" w:rsidRDefault="009F01DB" w:rsidP="009F01DB">
      <w:pPr>
        <w:numPr>
          <w:ilvl w:val="0"/>
          <w:numId w:val="29"/>
        </w:numPr>
      </w:pPr>
      <w:r w:rsidRPr="009F01DB">
        <w:t>Optionally add </w:t>
      </w:r>
      <w:r w:rsidRPr="009F01DB">
        <w:rPr>
          <w:b/>
          <w:bCs/>
        </w:rPr>
        <w:t>10% of the 2025 sales intelligence market</w:t>
      </w:r>
      <w:r w:rsidRPr="009F01DB">
        <w:t> (4.85B) as incremental opportunity for research-table-style monitoring.</w:t>
      </w:r>
    </w:p>
    <w:p w14:paraId="560A5C02" w14:textId="77777777" w:rsidR="009F01DB" w:rsidRPr="009F01DB" w:rsidRDefault="009F01DB" w:rsidP="009F01DB">
      <w:r w:rsidRPr="009F01DB">
        <w:t>Example:</w:t>
      </w:r>
    </w:p>
    <w:p w14:paraId="66789CC1" w14:textId="77777777" w:rsidR="009F01DB" w:rsidRPr="009F01DB" w:rsidRDefault="009F01DB" w:rsidP="009F01DB">
      <w:pPr>
        <w:numPr>
          <w:ilvl w:val="0"/>
          <w:numId w:val="30"/>
        </w:numPr>
      </w:pPr>
      <w:r w:rsidRPr="009F01DB">
        <w:t>17.5% × 7.55B ≈ </w:t>
      </w:r>
      <w:r w:rsidRPr="009F01DB">
        <w:rPr>
          <w:b/>
          <w:bCs/>
        </w:rPr>
        <w:t>$1.32B</w:t>
      </w:r>
    </w:p>
    <w:p w14:paraId="3C2284C3" w14:textId="77777777" w:rsidR="009F01DB" w:rsidRPr="009F01DB" w:rsidRDefault="009F01DB" w:rsidP="009F01DB">
      <w:pPr>
        <w:numPr>
          <w:ilvl w:val="0"/>
          <w:numId w:val="30"/>
        </w:numPr>
      </w:pPr>
      <w:r w:rsidRPr="009F01DB">
        <w:t>10% × 4.85B ≈ </w:t>
      </w:r>
      <w:r w:rsidRPr="009F01DB">
        <w:rPr>
          <w:b/>
          <w:bCs/>
        </w:rPr>
        <w:t>$0.49B</w:t>
      </w:r>
    </w:p>
    <w:p w14:paraId="134BEEDB" w14:textId="77777777" w:rsidR="009F01DB" w:rsidRPr="009F01DB" w:rsidRDefault="009F01DB" w:rsidP="009F01DB">
      <w:r w:rsidRPr="009F01DB">
        <w:t>→ Combined ≈ </w:t>
      </w:r>
      <w:r w:rsidRPr="009F01DB">
        <w:rPr>
          <w:b/>
          <w:bCs/>
        </w:rPr>
        <w:t>$1.8B</w:t>
      </w:r>
      <w:r w:rsidRPr="009F01DB">
        <w:t>.</w:t>
      </w:r>
    </w:p>
    <w:p w14:paraId="6316FC02" w14:textId="77777777" w:rsidR="009F01DB" w:rsidRPr="009F01DB" w:rsidRDefault="009F01DB" w:rsidP="009F01DB">
      <w:r w:rsidRPr="009F01DB">
        <w:t>We present a </w:t>
      </w:r>
      <w:r w:rsidRPr="009F01DB">
        <w:rPr>
          <w:b/>
          <w:bCs/>
        </w:rPr>
        <w:t>TAM range of ≈ $1.6–1.9B</w:t>
      </w:r>
      <w:r w:rsidRPr="009F01DB">
        <w:t> for DDME.</w:t>
      </w:r>
    </w:p>
    <w:p w14:paraId="03CEB844" w14:textId="77777777" w:rsidR="009F01DB" w:rsidRPr="009F01DB" w:rsidRDefault="009F01DB" w:rsidP="009F01DB">
      <w:pPr>
        <w:rPr>
          <w:b/>
          <w:bCs/>
        </w:rPr>
      </w:pPr>
      <w:r w:rsidRPr="009F01DB">
        <w:rPr>
          <w:b/>
          <w:bCs/>
        </w:rPr>
        <w:t>4.3 SAM – DDME</w:t>
      </w:r>
    </w:p>
    <w:p w14:paraId="2C7FAC85" w14:textId="77777777" w:rsidR="009F01DB" w:rsidRPr="009F01DB" w:rsidRDefault="009F01DB" w:rsidP="009F01DB">
      <w:r w:rsidRPr="009F01DB">
        <w:t>Serviceable slices where you already have a natural fit:</w:t>
      </w:r>
    </w:p>
    <w:p w14:paraId="390A3D6A" w14:textId="77777777" w:rsidR="009F01DB" w:rsidRPr="009F01DB" w:rsidRDefault="009F01DB" w:rsidP="009F01DB">
      <w:pPr>
        <w:numPr>
          <w:ilvl w:val="0"/>
          <w:numId w:val="31"/>
        </w:numPr>
      </w:pPr>
      <w:r w:rsidRPr="009F01DB">
        <w:t>Pharma/biotech CI teams</w:t>
      </w:r>
    </w:p>
    <w:p w14:paraId="58E2CFD7" w14:textId="77777777" w:rsidR="009F01DB" w:rsidRPr="009F01DB" w:rsidRDefault="009F01DB" w:rsidP="009F01DB">
      <w:pPr>
        <w:numPr>
          <w:ilvl w:val="0"/>
          <w:numId w:val="31"/>
        </w:numPr>
      </w:pPr>
      <w:r w:rsidRPr="009F01DB">
        <w:t>Scientific data vendors</w:t>
      </w:r>
    </w:p>
    <w:p w14:paraId="104C5E20" w14:textId="77777777" w:rsidR="009F01DB" w:rsidRPr="009F01DB" w:rsidRDefault="009F01DB" w:rsidP="009F01DB">
      <w:pPr>
        <w:numPr>
          <w:ilvl w:val="0"/>
          <w:numId w:val="31"/>
        </w:numPr>
      </w:pPr>
      <w:r w:rsidRPr="009F01DB">
        <w:t>Life-science marketing / med-affairs teams with huge tables (drugs, trials, KOLs, conferences)</w:t>
      </w:r>
    </w:p>
    <w:p w14:paraId="5CC39E22" w14:textId="77777777" w:rsidR="009F01DB" w:rsidRPr="009F01DB" w:rsidRDefault="009F01DB" w:rsidP="009F01DB">
      <w:pPr>
        <w:numPr>
          <w:ilvl w:val="0"/>
          <w:numId w:val="31"/>
        </w:numPr>
      </w:pPr>
      <w:r w:rsidRPr="009F01DB">
        <w:t>Data products that resell enriched datasets</w:t>
      </w:r>
    </w:p>
    <w:p w14:paraId="57965425" w14:textId="77777777" w:rsidR="009F01DB" w:rsidRPr="009F01DB" w:rsidRDefault="009F01DB" w:rsidP="009F01DB">
      <w:pPr>
        <w:numPr>
          <w:ilvl w:val="0"/>
          <w:numId w:val="31"/>
        </w:numPr>
      </w:pPr>
      <w:r w:rsidRPr="009F01DB">
        <w:t>Some sales/</w:t>
      </w:r>
      <w:proofErr w:type="spellStart"/>
      <w:r w:rsidRPr="009F01DB">
        <w:t>RevOps</w:t>
      </w:r>
      <w:proofErr w:type="spellEnd"/>
      <w:r w:rsidRPr="009F01DB">
        <w:t xml:space="preserve"> teams whose bottleneck is research, not CRM</w:t>
      </w:r>
    </w:p>
    <w:p w14:paraId="3D26E875" w14:textId="77777777" w:rsidR="009F01DB" w:rsidRPr="009F01DB" w:rsidRDefault="009F01DB" w:rsidP="009F01DB">
      <w:r w:rsidRPr="009F01DB">
        <w:t>Assume:</w:t>
      </w:r>
    </w:p>
    <w:p w14:paraId="18B0A241" w14:textId="77777777" w:rsidR="009F01DB" w:rsidRPr="009F01DB" w:rsidRDefault="009F01DB" w:rsidP="009F01DB">
      <w:pPr>
        <w:numPr>
          <w:ilvl w:val="0"/>
          <w:numId w:val="32"/>
        </w:numPr>
      </w:pPr>
      <w:r w:rsidRPr="009F01DB">
        <w:rPr>
          <w:b/>
          <w:bCs/>
        </w:rPr>
        <w:t>20,000 organizations</w:t>
      </w:r>
      <w:r w:rsidRPr="009F01DB">
        <w:t> globally (mid-to-large) with such needs</w:t>
      </w:r>
    </w:p>
    <w:p w14:paraId="4B4D519B" w14:textId="77777777" w:rsidR="009F01DB" w:rsidRPr="009F01DB" w:rsidRDefault="009F01DB" w:rsidP="009F01DB">
      <w:pPr>
        <w:numPr>
          <w:ilvl w:val="0"/>
          <w:numId w:val="32"/>
        </w:numPr>
      </w:pPr>
      <w:r w:rsidRPr="009F01DB">
        <w:t>Average contract potential </w:t>
      </w:r>
      <w:r w:rsidRPr="009F01DB">
        <w:rPr>
          <w:b/>
          <w:bCs/>
        </w:rPr>
        <w:t>$25–40K/year</w:t>
      </w:r>
    </w:p>
    <w:p w14:paraId="704097C6" w14:textId="77777777" w:rsidR="009F01DB" w:rsidRPr="009F01DB" w:rsidRDefault="009F01DB" w:rsidP="009F01DB">
      <w:r w:rsidRPr="009F01DB">
        <w:t>→ </w:t>
      </w:r>
      <w:r w:rsidRPr="009F01DB">
        <w:rPr>
          <w:b/>
          <w:bCs/>
        </w:rPr>
        <w:t>SAM ≈ $500–800M</w:t>
      </w:r>
      <w:r w:rsidRPr="009F01DB">
        <w:t>.</w:t>
      </w:r>
    </w:p>
    <w:p w14:paraId="790B796B" w14:textId="77777777" w:rsidR="009F01DB" w:rsidRPr="009F01DB" w:rsidRDefault="009F01DB" w:rsidP="009F01DB">
      <w:pPr>
        <w:rPr>
          <w:b/>
          <w:bCs/>
        </w:rPr>
      </w:pPr>
      <w:r w:rsidRPr="009F01DB">
        <w:rPr>
          <w:b/>
          <w:bCs/>
        </w:rPr>
        <w:t>4.4 SOM – DDME</w:t>
      </w:r>
    </w:p>
    <w:p w14:paraId="483DECB1" w14:textId="77777777" w:rsidR="009F01DB" w:rsidRPr="009F01DB" w:rsidRDefault="009F01DB" w:rsidP="009F01DB">
      <w:r w:rsidRPr="009F01DB">
        <w:t>Within 12–18 months:</w:t>
      </w:r>
    </w:p>
    <w:p w14:paraId="0AAE0EA8" w14:textId="77777777" w:rsidR="009F01DB" w:rsidRPr="009F01DB" w:rsidRDefault="009F01DB" w:rsidP="009F01DB">
      <w:pPr>
        <w:numPr>
          <w:ilvl w:val="0"/>
          <w:numId w:val="33"/>
        </w:numPr>
      </w:pPr>
      <w:r w:rsidRPr="009F01DB">
        <w:t>3–4 B2B pilots in your existing pipeline and adjacent sectors, with annualized value </w:t>
      </w:r>
      <w:r w:rsidRPr="009F01DB">
        <w:rPr>
          <w:b/>
          <w:bCs/>
        </w:rPr>
        <w:t>$50–150K each</w:t>
      </w:r>
    </w:p>
    <w:p w14:paraId="5274FA07" w14:textId="77777777" w:rsidR="009F01DB" w:rsidRPr="009F01DB" w:rsidRDefault="009F01DB" w:rsidP="009F01DB">
      <w:pPr>
        <w:numPr>
          <w:ilvl w:val="0"/>
          <w:numId w:val="33"/>
        </w:numPr>
      </w:pPr>
      <w:r w:rsidRPr="009F01DB">
        <w:t>Additional 5–10 mid-market accounts at </w:t>
      </w:r>
      <w:r w:rsidRPr="009F01DB">
        <w:rPr>
          <w:b/>
          <w:bCs/>
        </w:rPr>
        <w:t>$25–75K each</w:t>
      </w:r>
    </w:p>
    <w:p w14:paraId="6CA8C4D1" w14:textId="77777777" w:rsidR="009F01DB" w:rsidRPr="009F01DB" w:rsidRDefault="009F01DB" w:rsidP="009F01DB">
      <w:r w:rsidRPr="009F01DB">
        <w:t>Reasonable path to: → </w:t>
      </w:r>
      <w:r w:rsidRPr="009F01DB">
        <w:rPr>
          <w:b/>
          <w:bCs/>
        </w:rPr>
        <w:t>SOM ≈ $2–4M</w:t>
      </w:r>
      <w:r w:rsidRPr="009F01DB">
        <w:t>.</w:t>
      </w:r>
    </w:p>
    <w:p w14:paraId="219383CF" w14:textId="77777777" w:rsidR="009F01DB" w:rsidRPr="009F01DB" w:rsidRDefault="002F48D6" w:rsidP="009F01DB">
      <w:r>
        <w:pict w14:anchorId="715F9093">
          <v:rect id="_x0000_i1027" style="width:0;height:.75pt" o:hralign="center" o:hrstd="t" o:hrnoshade="t" o:hr="t" fillcolor="#ccc" stroked="f"/>
        </w:pict>
      </w:r>
    </w:p>
    <w:p w14:paraId="333455AC" w14:textId="77777777" w:rsidR="009F01DB" w:rsidRPr="009F01DB" w:rsidRDefault="009F01DB" w:rsidP="003F0996">
      <w:pPr>
        <w:pStyle w:val="Heading2"/>
      </w:pPr>
      <w:bookmarkStart w:id="5" w:name="_Toc214727619"/>
      <w:r w:rsidRPr="009F01DB">
        <w:lastRenderedPageBreak/>
        <w:t>5. Consolidated Tables</w:t>
      </w:r>
      <w:bookmarkEnd w:id="5"/>
    </w:p>
    <w:p w14:paraId="79C7672C" w14:textId="77777777" w:rsidR="009F01DB" w:rsidRPr="009F01DB" w:rsidRDefault="009F01DB" w:rsidP="009F01DB">
      <w:pPr>
        <w:rPr>
          <w:b/>
          <w:bCs/>
        </w:rPr>
      </w:pPr>
      <w:r w:rsidRPr="009F01DB">
        <w:rPr>
          <w:b/>
          <w:bCs/>
        </w:rPr>
        <w:t>Table 2 – Per-Vertical Market Sizing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440"/>
        <w:gridCol w:w="939"/>
        <w:gridCol w:w="5971"/>
      </w:tblGrid>
      <w:tr w:rsidR="009F01DB" w:rsidRPr="009F01DB" w14:paraId="5220F671" w14:textId="77777777" w:rsidTr="003163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DEBF5" w14:textId="77777777" w:rsidR="009F01DB" w:rsidRPr="009F01DB" w:rsidRDefault="009F01DB" w:rsidP="009F01DB">
            <w:r w:rsidRPr="009F01DB">
              <w:t>Market</w:t>
            </w:r>
          </w:p>
        </w:tc>
        <w:tc>
          <w:tcPr>
            <w:tcW w:w="0" w:type="auto"/>
            <w:hideMark/>
          </w:tcPr>
          <w:p w14:paraId="03E20247" w14:textId="77777777" w:rsidR="009F01DB" w:rsidRPr="009F01DB" w:rsidRDefault="009F01DB" w:rsidP="009F0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t>TAM</w:t>
            </w:r>
          </w:p>
        </w:tc>
        <w:tc>
          <w:tcPr>
            <w:tcW w:w="0" w:type="auto"/>
            <w:hideMark/>
          </w:tcPr>
          <w:p w14:paraId="107E2368" w14:textId="77777777" w:rsidR="009F01DB" w:rsidRPr="009F01DB" w:rsidRDefault="009F01DB" w:rsidP="009F0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t>How It’s Anchored</w:t>
            </w:r>
          </w:p>
        </w:tc>
      </w:tr>
      <w:tr w:rsidR="009F01DB" w:rsidRPr="009F01DB" w14:paraId="6951DD3D" w14:textId="77777777" w:rsidTr="00316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B2697" w14:textId="77777777" w:rsidR="009F01DB" w:rsidRPr="009F01DB" w:rsidRDefault="009F01DB" w:rsidP="009F01DB">
            <w:r w:rsidRPr="009F01DB">
              <w:t>AI Output Verification</w:t>
            </w:r>
          </w:p>
        </w:tc>
        <w:tc>
          <w:tcPr>
            <w:tcW w:w="0" w:type="auto"/>
            <w:hideMark/>
          </w:tcPr>
          <w:p w14:paraId="3C244B05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$3.0B</w:t>
            </w:r>
          </w:p>
        </w:tc>
        <w:tc>
          <w:tcPr>
            <w:tcW w:w="0" w:type="auto"/>
            <w:hideMark/>
          </w:tcPr>
          <w:p w14:paraId="575EC253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t>5% slice of 2025 generative-AI software spend ($63.7B) as verification/assurance layer (</w:t>
            </w:r>
            <w:hyperlink r:id="rId22" w:tooltip="Generative AI Software Market Size by Region" w:history="1">
              <w:r w:rsidRPr="009F01DB">
                <w:rPr>
                  <w:rStyle w:val="Hyperlink"/>
                </w:rPr>
                <w:t>ABI Research</w:t>
              </w:r>
            </w:hyperlink>
            <w:r w:rsidRPr="009F01DB">
              <w:t>)</w:t>
            </w:r>
          </w:p>
        </w:tc>
      </w:tr>
      <w:tr w:rsidR="009F01DB" w:rsidRPr="009F01DB" w14:paraId="0A6C066C" w14:textId="77777777" w:rsidTr="00316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16D5E" w14:textId="77777777" w:rsidR="009F01DB" w:rsidRPr="009F01DB" w:rsidRDefault="009F01DB" w:rsidP="009F01DB">
            <w:r w:rsidRPr="009F01DB">
              <w:t>Journal Citation &amp; Research-Integrity Verification</w:t>
            </w:r>
          </w:p>
        </w:tc>
        <w:tc>
          <w:tcPr>
            <w:tcW w:w="0" w:type="auto"/>
            <w:hideMark/>
          </w:tcPr>
          <w:p w14:paraId="3FED5A75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$120M</w:t>
            </w:r>
          </w:p>
        </w:tc>
        <w:tc>
          <w:tcPr>
            <w:tcW w:w="0" w:type="auto"/>
            <w:hideMark/>
          </w:tcPr>
          <w:p w14:paraId="0FB413E6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t>~1% of global scientific &amp; technical publishing (~$12.65B) allocated to integrity/verification tooling (</w:t>
            </w:r>
            <w:hyperlink r:id="rId23" w:tooltip="Global Scientific &amp; Technical Publishing 2023-2027" w:history="1">
              <w:r w:rsidRPr="009F01DB">
                <w:rPr>
                  <w:rStyle w:val="Hyperlink"/>
                </w:rPr>
                <w:t>stm-publishing.com</w:t>
              </w:r>
            </w:hyperlink>
            <w:r w:rsidRPr="009F01DB">
              <w:t>)</w:t>
            </w:r>
          </w:p>
        </w:tc>
      </w:tr>
      <w:tr w:rsidR="009F01DB" w:rsidRPr="009F01DB" w14:paraId="1F7398C7" w14:textId="77777777" w:rsidTr="00316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F029F" w14:textId="77777777" w:rsidR="009F01DB" w:rsidRPr="009F01DB" w:rsidRDefault="009F01DB" w:rsidP="009F01DB">
            <w:r w:rsidRPr="009F01DB">
              <w:t>Dynamic Data Maintenance &amp; Enrichment (DDME)</w:t>
            </w:r>
          </w:p>
        </w:tc>
        <w:tc>
          <w:tcPr>
            <w:tcW w:w="0" w:type="auto"/>
            <w:hideMark/>
          </w:tcPr>
          <w:p w14:paraId="2554801B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$1.6–1.9B</w:t>
            </w:r>
          </w:p>
        </w:tc>
        <w:tc>
          <w:tcPr>
            <w:tcW w:w="0" w:type="auto"/>
            <w:hideMark/>
          </w:tcPr>
          <w:p w14:paraId="35C3467A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t>17.5% of data enrichment market ($7.55B 2025) + 10% of sales intelligence market ($4.85B 2025) as research-table updating slice (</w:t>
            </w:r>
            <w:hyperlink r:id="rId24" w:tooltip="Data Enrichment Solution Market Size, Industry Growth 2035" w:history="1">
              <w:r w:rsidRPr="009F01DB">
                <w:rPr>
                  <w:rStyle w:val="Hyperlink"/>
                </w:rPr>
                <w:t>Market Research Future</w:t>
              </w:r>
            </w:hyperlink>
            <w:r w:rsidRPr="009F01DB">
              <w:t>)</w:t>
            </w:r>
          </w:p>
        </w:tc>
      </w:tr>
    </w:tbl>
    <w:p w14:paraId="4C029E27" w14:textId="77777777" w:rsidR="00907985" w:rsidRDefault="00907985" w:rsidP="009F01DB">
      <w:pPr>
        <w:rPr>
          <w:b/>
          <w:bCs/>
        </w:rPr>
      </w:pPr>
    </w:p>
    <w:p w14:paraId="30B8D7B2" w14:textId="2E45EF85" w:rsidR="009F01DB" w:rsidRPr="009F01DB" w:rsidRDefault="009F01DB" w:rsidP="009F01DB">
      <w:pPr>
        <w:rPr>
          <w:b/>
          <w:bCs/>
        </w:rPr>
      </w:pPr>
      <w:r w:rsidRPr="009F01DB">
        <w:rPr>
          <w:b/>
          <w:bCs/>
        </w:rPr>
        <w:t>Table 3 – SAM/SOM Summary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266"/>
        <w:gridCol w:w="1666"/>
        <w:gridCol w:w="1987"/>
      </w:tblGrid>
      <w:tr w:rsidR="009F01DB" w:rsidRPr="009F01DB" w14:paraId="4404955A" w14:textId="77777777" w:rsidTr="003163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7937E" w14:textId="77777777" w:rsidR="009F01DB" w:rsidRPr="009F01DB" w:rsidRDefault="009F01DB" w:rsidP="009F01DB">
            <w:r w:rsidRPr="009F01DB">
              <w:t>Market</w:t>
            </w:r>
          </w:p>
        </w:tc>
        <w:tc>
          <w:tcPr>
            <w:tcW w:w="0" w:type="auto"/>
            <w:hideMark/>
          </w:tcPr>
          <w:p w14:paraId="75221BB7" w14:textId="77777777" w:rsidR="009F01DB" w:rsidRPr="009F01DB" w:rsidRDefault="009F01DB" w:rsidP="009F0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t>SAM (Targetable)</w:t>
            </w:r>
          </w:p>
        </w:tc>
        <w:tc>
          <w:tcPr>
            <w:tcW w:w="0" w:type="auto"/>
            <w:hideMark/>
          </w:tcPr>
          <w:p w14:paraId="388E3E9B" w14:textId="77777777" w:rsidR="009F01DB" w:rsidRPr="009F01DB" w:rsidRDefault="009F01DB" w:rsidP="009F0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t>SOM (12–18 Months)</w:t>
            </w:r>
          </w:p>
        </w:tc>
      </w:tr>
      <w:tr w:rsidR="009F01DB" w:rsidRPr="009F01DB" w14:paraId="41A879FA" w14:textId="77777777" w:rsidTr="00316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27DC0" w14:textId="77777777" w:rsidR="009F01DB" w:rsidRPr="009F01DB" w:rsidRDefault="009F01DB" w:rsidP="009F01DB">
            <w:r w:rsidRPr="009F01DB">
              <w:t>AI Output Verification</w:t>
            </w:r>
          </w:p>
        </w:tc>
        <w:tc>
          <w:tcPr>
            <w:tcW w:w="0" w:type="auto"/>
            <w:hideMark/>
          </w:tcPr>
          <w:p w14:paraId="51FF29B5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$450M</w:t>
            </w:r>
          </w:p>
        </w:tc>
        <w:tc>
          <w:tcPr>
            <w:tcW w:w="0" w:type="auto"/>
            <w:hideMark/>
          </w:tcPr>
          <w:p w14:paraId="44EFE171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$4–6M</w:t>
            </w:r>
          </w:p>
        </w:tc>
      </w:tr>
      <w:tr w:rsidR="009F01DB" w:rsidRPr="009F01DB" w14:paraId="796855E8" w14:textId="77777777" w:rsidTr="00316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C420F" w14:textId="77777777" w:rsidR="009F01DB" w:rsidRPr="009F01DB" w:rsidRDefault="009F01DB" w:rsidP="009F01DB">
            <w:r w:rsidRPr="009F01DB">
              <w:t>Journal Citation &amp; Research Integrity</w:t>
            </w:r>
          </w:p>
        </w:tc>
        <w:tc>
          <w:tcPr>
            <w:tcW w:w="0" w:type="auto"/>
            <w:hideMark/>
          </w:tcPr>
          <w:p w14:paraId="295F3C47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$20–25M</w:t>
            </w:r>
          </w:p>
        </w:tc>
        <w:tc>
          <w:tcPr>
            <w:tcW w:w="0" w:type="auto"/>
            <w:hideMark/>
          </w:tcPr>
          <w:p w14:paraId="459828F7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$0.3–0.7M</w:t>
            </w:r>
          </w:p>
        </w:tc>
      </w:tr>
      <w:tr w:rsidR="009F01DB" w:rsidRPr="009F01DB" w14:paraId="6FA38EA9" w14:textId="77777777" w:rsidTr="003163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49EBE" w14:textId="77777777" w:rsidR="009F01DB" w:rsidRPr="009F01DB" w:rsidRDefault="009F01DB" w:rsidP="009F01DB">
            <w:r w:rsidRPr="009F01DB">
              <w:t>DDME</w:t>
            </w:r>
          </w:p>
        </w:tc>
        <w:tc>
          <w:tcPr>
            <w:tcW w:w="0" w:type="auto"/>
            <w:hideMark/>
          </w:tcPr>
          <w:p w14:paraId="563AA36F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$500–800M</w:t>
            </w:r>
          </w:p>
        </w:tc>
        <w:tc>
          <w:tcPr>
            <w:tcW w:w="0" w:type="auto"/>
            <w:hideMark/>
          </w:tcPr>
          <w:p w14:paraId="229CACF2" w14:textId="77777777" w:rsidR="009F01DB" w:rsidRPr="009F01DB" w:rsidRDefault="009F01DB" w:rsidP="009F0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01DB">
              <w:rPr>
                <w:b/>
                <w:bCs/>
              </w:rPr>
              <w:t>≈ $2–4M</w:t>
            </w:r>
          </w:p>
        </w:tc>
      </w:tr>
    </w:tbl>
    <w:p w14:paraId="70A4E5EC" w14:textId="77777777" w:rsidR="009F01DB" w:rsidRPr="009F01DB" w:rsidRDefault="002F48D6" w:rsidP="009F01DB">
      <w:r>
        <w:pict w14:anchorId="7A3A4911">
          <v:rect id="_x0000_i1028" style="width:0;height:.75pt" o:hralign="center" o:hrstd="t" o:hrnoshade="t" o:hr="t" fillcolor="#ccc" stroked="f"/>
        </w:pict>
      </w:r>
    </w:p>
    <w:p w14:paraId="01158ABF" w14:textId="77777777" w:rsidR="009F01DB" w:rsidRPr="009F01DB" w:rsidRDefault="009F01DB" w:rsidP="003F0996">
      <w:pPr>
        <w:pStyle w:val="Heading2"/>
      </w:pPr>
      <w:bookmarkStart w:id="6" w:name="_Toc214727620"/>
      <w:r w:rsidRPr="009F01DB">
        <w:t>6. Key Claims &amp; Sources (Explicit)</w:t>
      </w:r>
      <w:bookmarkEnd w:id="6"/>
    </w:p>
    <w:p w14:paraId="3278662D" w14:textId="77777777" w:rsidR="009F01DB" w:rsidRPr="009F01DB" w:rsidRDefault="009F01DB" w:rsidP="009F01DB">
      <w:r w:rsidRPr="009F01DB">
        <w:t>Here are the main </w:t>
      </w:r>
      <w:r w:rsidRPr="009F01DB">
        <w:rPr>
          <w:b/>
          <w:bCs/>
        </w:rPr>
        <w:t>data-bearing claims</w:t>
      </w:r>
      <w:r w:rsidRPr="009F01DB">
        <w:t> in this report, with direct references:</w:t>
      </w:r>
    </w:p>
    <w:p w14:paraId="4FF4AD4E" w14:textId="77777777" w:rsidR="009F01DB" w:rsidRPr="009F01DB" w:rsidRDefault="009F01DB" w:rsidP="009F01DB">
      <w:pPr>
        <w:numPr>
          <w:ilvl w:val="0"/>
          <w:numId w:val="34"/>
        </w:numPr>
      </w:pPr>
      <w:r w:rsidRPr="009F01DB">
        <w:rPr>
          <w:b/>
          <w:bCs/>
        </w:rPr>
        <w:t>AI is widely adopted in enterprises</w:t>
      </w:r>
    </w:p>
    <w:p w14:paraId="78A97052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Claim</w:t>
      </w:r>
      <w:r w:rsidRPr="009F01DB">
        <w:t>: ~88% of organizations use AI in at least one business function.</w:t>
      </w:r>
    </w:p>
    <w:p w14:paraId="1747005D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Source</w:t>
      </w:r>
      <w:r w:rsidRPr="009F01DB">
        <w:t>: McKinsey, </w:t>
      </w:r>
      <w:r w:rsidRPr="009F01DB">
        <w:rPr>
          <w:i/>
          <w:iCs/>
        </w:rPr>
        <w:t>“The State of AI: Global Survey 2025”</w:t>
      </w:r>
      <w:r w:rsidRPr="009F01DB">
        <w:t> (2025). (</w:t>
      </w:r>
      <w:hyperlink r:id="rId25" w:tooltip="The State of AI: Global Survey 2025" w:history="1">
        <w:r w:rsidRPr="009F01DB">
          <w:rPr>
            <w:rStyle w:val="Hyperlink"/>
          </w:rPr>
          <w:t>McKinsey &amp; Company</w:t>
        </w:r>
      </w:hyperlink>
      <w:r w:rsidRPr="009F01DB">
        <w:t>)</w:t>
      </w:r>
    </w:p>
    <w:p w14:paraId="19E5ABF5" w14:textId="77777777" w:rsidR="009F01DB" w:rsidRPr="009F01DB" w:rsidRDefault="009F01DB" w:rsidP="009F01DB">
      <w:pPr>
        <w:numPr>
          <w:ilvl w:val="0"/>
          <w:numId w:val="34"/>
        </w:numPr>
      </w:pPr>
      <w:r w:rsidRPr="009F01DB">
        <w:rPr>
          <w:b/>
          <w:bCs/>
        </w:rPr>
        <w:t>Enterprise AI is a very large market</w:t>
      </w:r>
    </w:p>
    <w:p w14:paraId="1B028403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Claim</w:t>
      </w:r>
      <w:r w:rsidRPr="009F01DB">
        <w:t>: The enterprise AI market is ~</w:t>
      </w:r>
      <w:r w:rsidRPr="009F01DB">
        <w:rPr>
          <w:b/>
          <w:bCs/>
        </w:rPr>
        <w:t>$97.2B in 2025</w:t>
      </w:r>
      <w:r w:rsidRPr="009F01DB">
        <w:t>, expected to reach $229.3B by 2030.</w:t>
      </w:r>
    </w:p>
    <w:p w14:paraId="4A8F2ECC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Source</w:t>
      </w:r>
      <w:r w:rsidRPr="009F01DB">
        <w:t>: Mordor Intelligence, </w:t>
      </w:r>
      <w:r w:rsidRPr="009F01DB">
        <w:rPr>
          <w:i/>
          <w:iCs/>
        </w:rPr>
        <w:t>Enterprise AI Market</w:t>
      </w:r>
      <w:r w:rsidRPr="009F01DB">
        <w:t> (2025). (</w:t>
      </w:r>
      <w:hyperlink r:id="rId26" w:tooltip="Enterprise AI Market - Share, Trends &amp; Size 2025 - 2030" w:history="1">
        <w:r w:rsidRPr="009F01DB">
          <w:rPr>
            <w:rStyle w:val="Hyperlink"/>
          </w:rPr>
          <w:t>Mordor Intelligence</w:t>
        </w:r>
      </w:hyperlink>
      <w:r w:rsidRPr="009F01DB">
        <w:t>)</w:t>
      </w:r>
    </w:p>
    <w:p w14:paraId="72031B6D" w14:textId="77777777" w:rsidR="009F01DB" w:rsidRPr="009F01DB" w:rsidRDefault="009F01DB" w:rsidP="009F01DB">
      <w:pPr>
        <w:numPr>
          <w:ilvl w:val="0"/>
          <w:numId w:val="34"/>
        </w:numPr>
      </w:pPr>
      <w:r w:rsidRPr="009F01DB">
        <w:rPr>
          <w:b/>
          <w:bCs/>
        </w:rPr>
        <w:t xml:space="preserve">Generative AI </w:t>
      </w:r>
      <w:proofErr w:type="gramStart"/>
      <w:r w:rsidRPr="009F01DB">
        <w:rPr>
          <w:b/>
          <w:bCs/>
        </w:rPr>
        <w:t>software spend</w:t>
      </w:r>
      <w:proofErr w:type="gramEnd"/>
      <w:r w:rsidRPr="009F01DB">
        <w:rPr>
          <w:b/>
          <w:bCs/>
        </w:rPr>
        <w:t xml:space="preserve"> is large and growing rapidly</w:t>
      </w:r>
    </w:p>
    <w:p w14:paraId="7C402432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Claim</w:t>
      </w:r>
      <w:r w:rsidRPr="009F01DB">
        <w:t>: Generative AI software market grows from </w:t>
      </w:r>
      <w:r w:rsidRPr="009F01DB">
        <w:rPr>
          <w:b/>
          <w:bCs/>
        </w:rPr>
        <w:t>$37.1B (2024)</w:t>
      </w:r>
      <w:r w:rsidRPr="009F01DB">
        <w:t> to </w:t>
      </w:r>
      <w:r w:rsidRPr="009F01DB">
        <w:rPr>
          <w:b/>
          <w:bCs/>
        </w:rPr>
        <w:t>$63.7B (2025)</w:t>
      </w:r>
      <w:r w:rsidRPr="009F01DB">
        <w:t>, on track for ~$220B by 2030.</w:t>
      </w:r>
    </w:p>
    <w:p w14:paraId="43B99F41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Source</w:t>
      </w:r>
      <w:r w:rsidRPr="009F01DB">
        <w:t>: ABI Research, </w:t>
      </w:r>
      <w:r w:rsidRPr="009F01DB">
        <w:rPr>
          <w:i/>
          <w:iCs/>
        </w:rPr>
        <w:t>Generative AI Market Size Worldwide</w:t>
      </w:r>
      <w:r w:rsidRPr="009F01DB">
        <w:t> (2025). (</w:t>
      </w:r>
      <w:hyperlink r:id="rId27" w:tooltip="Generative AI Software Market Size by Region" w:history="1">
        <w:r w:rsidRPr="009F01DB">
          <w:rPr>
            <w:rStyle w:val="Hyperlink"/>
          </w:rPr>
          <w:t>ABI Research</w:t>
        </w:r>
      </w:hyperlink>
      <w:r w:rsidRPr="009F01DB">
        <w:t>)</w:t>
      </w:r>
    </w:p>
    <w:p w14:paraId="431F5BA7" w14:textId="77777777" w:rsidR="009F01DB" w:rsidRPr="009F01DB" w:rsidRDefault="009F01DB" w:rsidP="009F01DB">
      <w:pPr>
        <w:numPr>
          <w:ilvl w:val="0"/>
          <w:numId w:val="34"/>
        </w:numPr>
      </w:pPr>
      <w:r w:rsidRPr="009F01DB">
        <w:rPr>
          <w:b/>
          <w:bCs/>
        </w:rPr>
        <w:t>AI governance and model risk management are fast-growing categories</w:t>
      </w:r>
    </w:p>
    <w:p w14:paraId="250BE3BF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Claim</w:t>
      </w:r>
      <w:r w:rsidRPr="009F01DB">
        <w:t>: AI governance market </w:t>
      </w:r>
      <w:r w:rsidRPr="009F01DB">
        <w:rPr>
          <w:b/>
          <w:bCs/>
        </w:rPr>
        <w:t>$227.6M in 2024</w:t>
      </w:r>
      <w:r w:rsidRPr="009F01DB">
        <w:t>, projected </w:t>
      </w:r>
      <w:r w:rsidRPr="009F01DB">
        <w:rPr>
          <w:b/>
          <w:bCs/>
        </w:rPr>
        <w:t>$1.42B by 2030</w:t>
      </w:r>
      <w:r w:rsidRPr="009F01DB">
        <w:t> (35.7% CAGR).</w:t>
      </w:r>
    </w:p>
    <w:p w14:paraId="542CD434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Source</w:t>
      </w:r>
      <w:r w:rsidRPr="009F01DB">
        <w:t>: Grand View Research, </w:t>
      </w:r>
      <w:r w:rsidRPr="009F01DB">
        <w:rPr>
          <w:i/>
          <w:iCs/>
        </w:rPr>
        <w:t>AI Governance Market</w:t>
      </w:r>
      <w:r w:rsidRPr="009F01DB">
        <w:t> (2024/2025). (</w:t>
      </w:r>
      <w:hyperlink r:id="rId28" w:tooltip="AI Governance Market Size, Share &amp; Trends Report, 2030" w:history="1">
        <w:r w:rsidRPr="009F01DB">
          <w:rPr>
            <w:rStyle w:val="Hyperlink"/>
          </w:rPr>
          <w:t>Grand View Research</w:t>
        </w:r>
      </w:hyperlink>
      <w:r w:rsidRPr="009F01DB">
        <w:t>)</w:t>
      </w:r>
    </w:p>
    <w:p w14:paraId="56D5A31C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Claim</w:t>
      </w:r>
      <w:r w:rsidRPr="009F01DB">
        <w:t>: AI model risk management grows from </w:t>
      </w:r>
      <w:r w:rsidRPr="009F01DB">
        <w:rPr>
          <w:b/>
          <w:bCs/>
        </w:rPr>
        <w:t>$6.17B (2024)</w:t>
      </w:r>
      <w:r w:rsidRPr="009F01DB">
        <w:t> to </w:t>
      </w:r>
      <w:r w:rsidRPr="009F01DB">
        <w:rPr>
          <w:b/>
          <w:bCs/>
        </w:rPr>
        <w:t>$7.17B (2025)</w:t>
      </w:r>
      <w:r w:rsidRPr="009F01DB">
        <w:t> (16.2% CAGR).</w:t>
      </w:r>
    </w:p>
    <w:p w14:paraId="5CDF494E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lastRenderedPageBreak/>
        <w:t>Source</w:t>
      </w:r>
      <w:r w:rsidRPr="009F01DB">
        <w:t>: The Business Research Company, </w:t>
      </w:r>
      <w:r w:rsidRPr="009F01DB">
        <w:rPr>
          <w:i/>
          <w:iCs/>
        </w:rPr>
        <w:t>AI Model Risk Management Global Market Report 2025</w:t>
      </w:r>
      <w:r w:rsidRPr="009F01DB">
        <w:t>. (</w:t>
      </w:r>
      <w:hyperlink r:id="rId29" w:tooltip="AI Model Risk Management Global Market Report 2025" w:history="1">
        <w:r w:rsidRPr="009F01DB">
          <w:rPr>
            <w:rStyle w:val="Hyperlink"/>
          </w:rPr>
          <w:t>The Business Research Company</w:t>
        </w:r>
      </w:hyperlink>
      <w:r w:rsidRPr="009F01DB">
        <w:t>)</w:t>
      </w:r>
    </w:p>
    <w:p w14:paraId="7D0C10E5" w14:textId="77777777" w:rsidR="009F01DB" w:rsidRPr="009F01DB" w:rsidRDefault="009F01DB" w:rsidP="009F01DB">
      <w:pPr>
        <w:numPr>
          <w:ilvl w:val="0"/>
          <w:numId w:val="34"/>
        </w:numPr>
      </w:pPr>
      <w:r w:rsidRPr="009F01DB">
        <w:rPr>
          <w:b/>
          <w:bCs/>
        </w:rPr>
        <w:t>Enterprise AI adoption is creating internal stress and governance gaps</w:t>
      </w:r>
    </w:p>
    <w:p w14:paraId="52F1200B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Claim</w:t>
      </w:r>
      <w:r w:rsidRPr="009F01DB">
        <w:t>: 42% of C-suite executives say gen-AI adoption is “tearing their company apart”.</w:t>
      </w:r>
    </w:p>
    <w:p w14:paraId="076733C5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Source</w:t>
      </w:r>
      <w:r w:rsidRPr="009F01DB">
        <w:t>: Writer + Workplace Intelligence, </w:t>
      </w:r>
      <w:r w:rsidRPr="009F01DB">
        <w:rPr>
          <w:i/>
          <w:iCs/>
        </w:rPr>
        <w:t>2025 Enterprise AI Adoption Report</w:t>
      </w:r>
      <w:r w:rsidRPr="009F01DB">
        <w:t>; coverage in Writer blog and Virtualization Review. (</w:t>
      </w:r>
      <w:hyperlink r:id="rId30" w:tooltip="Key findings from our 2025 enterprise AI adoption report" w:history="1">
        <w:r w:rsidRPr="009F01DB">
          <w:rPr>
            <w:rStyle w:val="Hyperlink"/>
          </w:rPr>
          <w:t>WRITER</w:t>
        </w:r>
      </w:hyperlink>
      <w:r w:rsidRPr="009F01DB">
        <w:t>)</w:t>
      </w:r>
    </w:p>
    <w:p w14:paraId="1D39C404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Claim</w:t>
      </w:r>
      <w:r w:rsidRPr="009F01DB">
        <w:t xml:space="preserve">: Organizations expect AI risk-related </w:t>
      </w:r>
      <w:proofErr w:type="gramStart"/>
      <w:r w:rsidRPr="009F01DB">
        <w:t>spend</w:t>
      </w:r>
      <w:proofErr w:type="gramEnd"/>
      <w:r w:rsidRPr="009F01DB">
        <w:t xml:space="preserve"> to grow ~24% year-over-year.</w:t>
      </w:r>
    </w:p>
    <w:p w14:paraId="4C2190D0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Source</w:t>
      </w:r>
      <w:r w:rsidRPr="009F01DB">
        <w:t xml:space="preserve">: </w:t>
      </w:r>
      <w:proofErr w:type="spellStart"/>
      <w:r w:rsidRPr="009F01DB">
        <w:t>OneTrust</w:t>
      </w:r>
      <w:proofErr w:type="spellEnd"/>
      <w:r w:rsidRPr="009F01DB">
        <w:t xml:space="preserve"> survey reported in CIO Dive (Oct 2025). (</w:t>
      </w:r>
      <w:hyperlink r:id="rId31" w:tooltip="AI governance lags as adoption speeds ahead" w:history="1">
        <w:r w:rsidRPr="009F01DB">
          <w:rPr>
            <w:rStyle w:val="Hyperlink"/>
          </w:rPr>
          <w:t>CIO Dive</w:t>
        </w:r>
      </w:hyperlink>
      <w:r w:rsidRPr="009F01DB">
        <w:t>)</w:t>
      </w:r>
    </w:p>
    <w:p w14:paraId="3EBD60B7" w14:textId="77777777" w:rsidR="009F01DB" w:rsidRPr="009F01DB" w:rsidRDefault="009F01DB" w:rsidP="009F01DB">
      <w:pPr>
        <w:numPr>
          <w:ilvl w:val="0"/>
          <w:numId w:val="34"/>
        </w:numPr>
      </w:pPr>
      <w:r w:rsidRPr="009F01DB">
        <w:rPr>
          <w:b/>
          <w:bCs/>
        </w:rPr>
        <w:t>Scientific and technical publishing is a multi-billion-dollar industry</w:t>
      </w:r>
    </w:p>
    <w:p w14:paraId="02342E91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Claim</w:t>
      </w:r>
      <w:r w:rsidRPr="009F01DB">
        <w:t>: Global scientific &amp; technical publishing market ≈ </w:t>
      </w:r>
      <w:r w:rsidRPr="009F01DB">
        <w:rPr>
          <w:b/>
          <w:bCs/>
        </w:rPr>
        <w:t>$12.65B (2022)</w:t>
      </w:r>
      <w:r w:rsidRPr="009F01DB">
        <w:t>.</w:t>
      </w:r>
    </w:p>
    <w:p w14:paraId="26EB1B3D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Source</w:t>
      </w:r>
      <w:r w:rsidRPr="009F01DB">
        <w:t>: Simba Information, </w:t>
      </w:r>
      <w:r w:rsidRPr="009F01DB">
        <w:rPr>
          <w:i/>
          <w:iCs/>
        </w:rPr>
        <w:t>Global Scientific &amp; Technical Publishing 2023–2027</w:t>
      </w:r>
      <w:r w:rsidRPr="009F01DB">
        <w:t>. (</w:t>
      </w:r>
      <w:hyperlink r:id="rId32" w:tooltip="Global Scientific &amp; Technical Publishing 2023-2027" w:history="1">
        <w:r w:rsidRPr="009F01DB">
          <w:rPr>
            <w:rStyle w:val="Hyperlink"/>
          </w:rPr>
          <w:t>stm-publishing.com</w:t>
        </w:r>
      </w:hyperlink>
      <w:r w:rsidRPr="009F01DB">
        <w:t>)</w:t>
      </w:r>
    </w:p>
    <w:p w14:paraId="2480AD3C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Claim</w:t>
      </w:r>
      <w:r w:rsidRPr="009F01DB">
        <w:t>: STM online services are forecast to reach </w:t>
      </w:r>
      <w:r w:rsidRPr="009F01DB">
        <w:rPr>
          <w:b/>
          <w:bCs/>
        </w:rPr>
        <w:t>$11.1B by 2028</w:t>
      </w:r>
      <w:r w:rsidRPr="009F01DB">
        <w:t>.</w:t>
      </w:r>
    </w:p>
    <w:p w14:paraId="77829882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Source</w:t>
      </w:r>
      <w:r w:rsidRPr="009F01DB">
        <w:t>: Simba / Freedonia, </w:t>
      </w:r>
      <w:r w:rsidRPr="009F01DB">
        <w:rPr>
          <w:i/>
          <w:iCs/>
        </w:rPr>
        <w:t>STM Online Services 2024–2028</w:t>
      </w:r>
      <w:r w:rsidRPr="009F01DB">
        <w:t>. (</w:t>
      </w:r>
      <w:hyperlink r:id="rId33" w:tooltip="Global STM Online Services, 2024-2028" w:history="1">
        <w:r w:rsidRPr="009F01DB">
          <w:rPr>
            <w:rStyle w:val="Hyperlink"/>
          </w:rPr>
          <w:t>The Freedonia Group</w:t>
        </w:r>
      </w:hyperlink>
      <w:r w:rsidRPr="009F01DB">
        <w:t>)</w:t>
      </w:r>
    </w:p>
    <w:p w14:paraId="68219887" w14:textId="77777777" w:rsidR="009F01DB" w:rsidRPr="009F01DB" w:rsidRDefault="009F01DB" w:rsidP="009F01DB">
      <w:pPr>
        <w:numPr>
          <w:ilvl w:val="0"/>
          <w:numId w:val="34"/>
        </w:numPr>
      </w:pPr>
      <w:r w:rsidRPr="009F01DB">
        <w:rPr>
          <w:b/>
          <w:bCs/>
        </w:rPr>
        <w:t>Retractions and integrity concerns are rising materially</w:t>
      </w:r>
    </w:p>
    <w:p w14:paraId="6BE5630F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Claim</w:t>
      </w:r>
      <w:r w:rsidRPr="009F01DB">
        <w:t>: Large, growing corpus of retracted medical publications (tens of thousands of records).</w:t>
      </w:r>
    </w:p>
    <w:p w14:paraId="5A16257E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Source</w:t>
      </w:r>
      <w:r w:rsidRPr="009F01DB">
        <w:t xml:space="preserve">: </w:t>
      </w:r>
      <w:proofErr w:type="spellStart"/>
      <w:r w:rsidRPr="009F01DB">
        <w:t>Okyay</w:t>
      </w:r>
      <w:proofErr w:type="spellEnd"/>
      <w:r w:rsidRPr="009F01DB">
        <w:t xml:space="preserve"> et al., </w:t>
      </w:r>
      <w:r w:rsidRPr="009F01DB">
        <w:rPr>
          <w:i/>
          <w:iCs/>
        </w:rPr>
        <w:t>“Fifty Years of Retracted Medical Publications From 1975 to 2024”</w:t>
      </w:r>
      <w:r w:rsidRPr="009F01DB">
        <w:t>, JKMS (2025). (</w:t>
      </w:r>
      <w:hyperlink r:id="rId34" w:tooltip=":: JKMS :: Journal of Korean Medical Science" w:history="1">
        <w:r w:rsidRPr="009F01DB">
          <w:rPr>
            <w:rStyle w:val="Hyperlink"/>
          </w:rPr>
          <w:t>JKMS</w:t>
        </w:r>
      </w:hyperlink>
      <w:r w:rsidRPr="009F01DB">
        <w:t>)</w:t>
      </w:r>
    </w:p>
    <w:p w14:paraId="1EA9341C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Claim</w:t>
      </w:r>
      <w:r w:rsidRPr="009F01DB">
        <w:t xml:space="preserve">: Clarivate’s 2025 JCR excludes </w:t>
      </w:r>
      <w:proofErr w:type="gramStart"/>
      <w:r w:rsidRPr="009F01DB">
        <w:t>citations to/</w:t>
      </w:r>
      <w:proofErr w:type="gramEnd"/>
      <w:r w:rsidRPr="009F01DB">
        <w:t>from retracted articles from JIF calculations.</w:t>
      </w:r>
    </w:p>
    <w:p w14:paraId="5C40C7C6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Source</w:t>
      </w:r>
      <w:r w:rsidRPr="009F01DB">
        <w:t>: Clarivate blog &amp; 2025 JCR announcement (May–Jun 2025). (</w:t>
      </w:r>
      <w:hyperlink r:id="rId35" w:tooltip="JCR 2025: Excluding Retraction Citations to Reinforce ..." w:history="1">
        <w:r w:rsidRPr="009F01DB">
          <w:rPr>
            <w:rStyle w:val="Hyperlink"/>
          </w:rPr>
          <w:t>Clarivate</w:t>
        </w:r>
      </w:hyperlink>
      <w:r w:rsidRPr="009F01DB">
        <w:t>)</w:t>
      </w:r>
    </w:p>
    <w:p w14:paraId="3C3CDA36" w14:textId="77777777" w:rsidR="009F01DB" w:rsidRPr="009F01DB" w:rsidRDefault="009F01DB" w:rsidP="009F01DB">
      <w:pPr>
        <w:numPr>
          <w:ilvl w:val="0"/>
          <w:numId w:val="34"/>
        </w:numPr>
      </w:pPr>
      <w:r w:rsidRPr="009F01DB">
        <w:rPr>
          <w:b/>
          <w:bCs/>
        </w:rPr>
        <w:t>Data enrichment &amp; sales intelligence are multi-billion-dollar markets</w:t>
      </w:r>
    </w:p>
    <w:p w14:paraId="058C16F2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Claim</w:t>
      </w:r>
      <w:r w:rsidRPr="009F01DB">
        <w:t>: Data enrichment solutions market </w:t>
      </w:r>
      <w:r w:rsidRPr="009F01DB">
        <w:rPr>
          <w:b/>
          <w:bCs/>
        </w:rPr>
        <w:t>$6.95B in 2024</w:t>
      </w:r>
      <w:r w:rsidRPr="009F01DB">
        <w:t>, projected </w:t>
      </w:r>
      <w:r w:rsidRPr="009F01DB">
        <w:rPr>
          <w:b/>
          <w:bCs/>
        </w:rPr>
        <w:t>$7.55B in 2025</w:t>
      </w:r>
      <w:r w:rsidRPr="009F01DB">
        <w:t> and </w:t>
      </w:r>
      <w:r w:rsidRPr="009F01DB">
        <w:rPr>
          <w:b/>
          <w:bCs/>
        </w:rPr>
        <w:t>$17.48B by 2035</w:t>
      </w:r>
      <w:r w:rsidRPr="009F01DB">
        <w:t> (8.75% CAGR).</w:t>
      </w:r>
    </w:p>
    <w:p w14:paraId="6A5906C5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Source</w:t>
      </w:r>
      <w:r w:rsidRPr="009F01DB">
        <w:t>: Market Research Future, </w:t>
      </w:r>
      <w:r w:rsidRPr="009F01DB">
        <w:rPr>
          <w:i/>
          <w:iCs/>
        </w:rPr>
        <w:t>Data Enrichment Solution Market</w:t>
      </w:r>
      <w:r w:rsidRPr="009F01DB">
        <w:t> (2024/2025). (</w:t>
      </w:r>
      <w:hyperlink r:id="rId36" w:tooltip="Data Enrichment Solution Market Size, Industry Growth 2035" w:history="1">
        <w:r w:rsidRPr="009F01DB">
          <w:rPr>
            <w:rStyle w:val="Hyperlink"/>
          </w:rPr>
          <w:t>Market Research Future</w:t>
        </w:r>
      </w:hyperlink>
      <w:r w:rsidRPr="009F01DB">
        <w:t>)</w:t>
      </w:r>
    </w:p>
    <w:p w14:paraId="7465B0FE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Claim</w:t>
      </w:r>
      <w:r w:rsidRPr="009F01DB">
        <w:t>: Sales intelligence market </w:t>
      </w:r>
      <w:r w:rsidRPr="009F01DB">
        <w:rPr>
          <w:b/>
          <w:bCs/>
        </w:rPr>
        <w:t>$4.40B in 2024</w:t>
      </w:r>
      <w:r w:rsidRPr="009F01DB">
        <w:t>, </w:t>
      </w:r>
      <w:r w:rsidRPr="009F01DB">
        <w:rPr>
          <w:b/>
          <w:bCs/>
        </w:rPr>
        <w:t>$4.85B in 2025</w:t>
      </w:r>
      <w:r w:rsidRPr="009F01DB">
        <w:t>, reaching </w:t>
      </w:r>
      <w:r w:rsidRPr="009F01DB">
        <w:rPr>
          <w:b/>
          <w:bCs/>
        </w:rPr>
        <w:t>$10.25B by 2032</w:t>
      </w:r>
      <w:r w:rsidRPr="009F01DB">
        <w:t> (11.3% CAGR).</w:t>
      </w:r>
    </w:p>
    <w:p w14:paraId="7C440305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Source</w:t>
      </w:r>
      <w:r w:rsidRPr="009F01DB">
        <w:t>: Fortune Business Insights, </w:t>
      </w:r>
      <w:r w:rsidRPr="009F01DB">
        <w:rPr>
          <w:i/>
          <w:iCs/>
        </w:rPr>
        <w:t>Sales Intelligence Market</w:t>
      </w:r>
      <w:r w:rsidRPr="009F01DB">
        <w:t> (2025). (</w:t>
      </w:r>
      <w:hyperlink r:id="rId37" w:tooltip="Sales Intelligence Market Size, Share &amp; Statistics 2025-2032" w:history="1">
        <w:r w:rsidRPr="009F01DB">
          <w:rPr>
            <w:rStyle w:val="Hyperlink"/>
          </w:rPr>
          <w:t>Fortune Business Insights</w:t>
        </w:r>
      </w:hyperlink>
      <w:r w:rsidRPr="009F01DB">
        <w:t>)</w:t>
      </w:r>
    </w:p>
    <w:p w14:paraId="5834D5AB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Claim</w:t>
      </w:r>
      <w:r w:rsidRPr="009F01DB">
        <w:t>: Competitive intelligence software market ~</w:t>
      </w:r>
      <w:r w:rsidRPr="009F01DB">
        <w:rPr>
          <w:b/>
          <w:bCs/>
        </w:rPr>
        <w:t>$23.5M in 2024</w:t>
      </w:r>
      <w:r w:rsidRPr="009F01DB">
        <w:t>, projected </w:t>
      </w:r>
      <w:r w:rsidRPr="009F01DB">
        <w:rPr>
          <w:b/>
          <w:bCs/>
        </w:rPr>
        <w:t>$39.9M by 2030</w:t>
      </w:r>
      <w:r w:rsidRPr="009F01DB">
        <w:t> (9.2% CAGR).</w:t>
      </w:r>
    </w:p>
    <w:p w14:paraId="7DF5EEE3" w14:textId="77777777" w:rsidR="009F01DB" w:rsidRPr="009F01DB" w:rsidRDefault="009F01DB" w:rsidP="009F01DB">
      <w:pPr>
        <w:numPr>
          <w:ilvl w:val="1"/>
          <w:numId w:val="34"/>
        </w:numPr>
      </w:pPr>
      <w:r w:rsidRPr="009F01DB">
        <w:rPr>
          <w:i/>
          <w:iCs/>
        </w:rPr>
        <w:t>Source</w:t>
      </w:r>
      <w:r w:rsidRPr="009F01DB">
        <w:t>: Research and Markets / Global Industry Analysts, </w:t>
      </w:r>
      <w:r w:rsidRPr="009F01DB">
        <w:rPr>
          <w:i/>
          <w:iCs/>
        </w:rPr>
        <w:t>Competitive Intelligence Software Market</w:t>
      </w:r>
      <w:r w:rsidRPr="009F01DB">
        <w:t> (2024/2025). (</w:t>
      </w:r>
      <w:hyperlink r:id="rId38" w:tooltip="Competitive intelligence Software Market - Global Strategic ..." w:history="1">
        <w:r w:rsidRPr="009F01DB">
          <w:rPr>
            <w:rStyle w:val="Hyperlink"/>
          </w:rPr>
          <w:t>researchandmarkets.com</w:t>
        </w:r>
      </w:hyperlink>
      <w:r w:rsidRPr="009F01DB">
        <w:t>)</w:t>
      </w:r>
    </w:p>
    <w:p w14:paraId="3A3797A8" w14:textId="77777777" w:rsidR="006634AB" w:rsidRPr="00E470CA" w:rsidRDefault="006634AB" w:rsidP="00E470CA"/>
    <w:sectPr w:rsidR="006634AB" w:rsidRPr="00E470CA" w:rsidSect="00180B03">
      <w:headerReference w:type="default" r:id="rId39"/>
      <w:footerReference w:type="default" r:id="rId40"/>
      <w:headerReference w:type="first" r:id="rId41"/>
      <w:footerReference w:type="first" r:id="rId4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B8166" w14:textId="77777777" w:rsidR="00902088" w:rsidRDefault="00902088" w:rsidP="00E54C70">
      <w:pPr>
        <w:spacing w:after="0" w:line="240" w:lineRule="auto"/>
      </w:pPr>
      <w:r>
        <w:separator/>
      </w:r>
    </w:p>
  </w:endnote>
  <w:endnote w:type="continuationSeparator" w:id="0">
    <w:p w14:paraId="40B12969" w14:textId="77777777" w:rsidR="00902088" w:rsidRDefault="00902088" w:rsidP="00E5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412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92D8B" w14:textId="6ECF4A25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6465B" w14:textId="1607159C" w:rsidR="00AE6AC1" w:rsidRPr="00DA799E" w:rsidRDefault="006634AB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</w:t>
    </w:r>
    <w:r w:rsidR="00CC6ED4">
      <w:rPr>
        <w:color w:val="808080" w:themeColor="background1" w:themeShade="80"/>
      </w:rPr>
      <w:t>ty</w:t>
    </w:r>
    <w:r w:rsidR="00AE6AC1">
      <w:rPr>
        <w:color w:val="808080" w:themeColor="background1" w:themeShade="80"/>
      </w:rPr>
      <w:t>.AI, 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567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1DEE0" w14:textId="703B2AD9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01F4C4" w14:textId="2887A5DC" w:rsidR="00AE6AC1" w:rsidRDefault="00A20D3D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Hyperplexity</w:t>
    </w:r>
    <w:r w:rsidR="00AE6AC1">
      <w:rPr>
        <w:color w:val="808080" w:themeColor="background1" w:themeShade="80"/>
      </w:rPr>
      <w:t>.AI, Confidential</w:t>
    </w:r>
  </w:p>
  <w:p w14:paraId="1CF37CB9" w14:textId="77777777" w:rsidR="006634AB" w:rsidRPr="0038499B" w:rsidRDefault="006634AB">
    <w:pPr>
      <w:pStyle w:val="Footer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0F554" w14:textId="77777777" w:rsidR="00902088" w:rsidRDefault="00902088" w:rsidP="00E54C70">
      <w:pPr>
        <w:spacing w:after="0" w:line="240" w:lineRule="auto"/>
      </w:pPr>
      <w:r>
        <w:separator/>
      </w:r>
    </w:p>
  </w:footnote>
  <w:footnote w:type="continuationSeparator" w:id="0">
    <w:p w14:paraId="4CF1C612" w14:textId="77777777" w:rsidR="00902088" w:rsidRDefault="00902088" w:rsidP="00E54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FA5A" w14:textId="0D0D21AD" w:rsidR="00AE6AC1" w:rsidRDefault="006634AB" w:rsidP="00E54C70">
    <w:pPr>
      <w:pStyle w:val="Header"/>
      <w:jc w:val="right"/>
    </w:pPr>
    <w:r>
      <w:rPr>
        <w:noProof/>
      </w:rPr>
      <w:drawing>
        <wp:inline distT="0" distB="0" distL="0" distR="0" wp14:anchorId="3766D1CC" wp14:editId="39996E4A">
          <wp:extent cx="457200" cy="523714"/>
          <wp:effectExtent l="0" t="0" r="0" b="0"/>
          <wp:docPr id="1138618673" name="Picture 2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618673" name="Picture 2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523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9E59" w14:textId="3EF8D81C" w:rsidR="00AE6AC1" w:rsidRDefault="00E647E7" w:rsidP="00E54C70">
    <w:pPr>
      <w:pStyle w:val="Header"/>
      <w:jc w:val="center"/>
    </w:pPr>
    <w:r>
      <w:rPr>
        <w:noProof/>
      </w:rPr>
      <w:drawing>
        <wp:inline distT="0" distB="0" distL="0" distR="0" wp14:anchorId="361BAA37" wp14:editId="7675697E">
          <wp:extent cx="457200" cy="523715"/>
          <wp:effectExtent l="0" t="0" r="0" b="0"/>
          <wp:docPr id="1986583232" name="Picture 1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583232" name="Picture 1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457200" cy="52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D7D"/>
    <w:multiLevelType w:val="multilevel"/>
    <w:tmpl w:val="59962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03ABB"/>
    <w:multiLevelType w:val="multilevel"/>
    <w:tmpl w:val="B3F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F7B45"/>
    <w:multiLevelType w:val="hybridMultilevel"/>
    <w:tmpl w:val="9F78397A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3" w15:restartNumberingAfterBreak="0">
    <w:nsid w:val="07D2265D"/>
    <w:multiLevelType w:val="multilevel"/>
    <w:tmpl w:val="EC20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B37BB"/>
    <w:multiLevelType w:val="multilevel"/>
    <w:tmpl w:val="67E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D02EA1"/>
    <w:multiLevelType w:val="hybridMultilevel"/>
    <w:tmpl w:val="38C43BD6"/>
    <w:lvl w:ilvl="0" w:tplc="CA5E3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7416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E293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40EA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4C01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CC9B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BE9D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9CDC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B23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DC612BC"/>
    <w:multiLevelType w:val="multilevel"/>
    <w:tmpl w:val="F81E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C48D7"/>
    <w:multiLevelType w:val="multilevel"/>
    <w:tmpl w:val="5C9E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D5EBD"/>
    <w:multiLevelType w:val="multilevel"/>
    <w:tmpl w:val="91C2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6236D"/>
    <w:multiLevelType w:val="multilevel"/>
    <w:tmpl w:val="818C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26D20"/>
    <w:multiLevelType w:val="multilevel"/>
    <w:tmpl w:val="63DE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068E2"/>
    <w:multiLevelType w:val="multilevel"/>
    <w:tmpl w:val="F7F8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1979EE"/>
    <w:multiLevelType w:val="hybridMultilevel"/>
    <w:tmpl w:val="02F61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6246F7"/>
    <w:multiLevelType w:val="multilevel"/>
    <w:tmpl w:val="6598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1479E"/>
    <w:multiLevelType w:val="hybridMultilevel"/>
    <w:tmpl w:val="5CF46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1C417C"/>
    <w:multiLevelType w:val="multilevel"/>
    <w:tmpl w:val="C232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460C2"/>
    <w:multiLevelType w:val="multilevel"/>
    <w:tmpl w:val="5D7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84AB2"/>
    <w:multiLevelType w:val="multilevel"/>
    <w:tmpl w:val="A8D0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E5148"/>
    <w:multiLevelType w:val="multilevel"/>
    <w:tmpl w:val="F3FC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80CF0"/>
    <w:multiLevelType w:val="multilevel"/>
    <w:tmpl w:val="E8E6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E4569"/>
    <w:multiLevelType w:val="multilevel"/>
    <w:tmpl w:val="2306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C6337"/>
    <w:multiLevelType w:val="multilevel"/>
    <w:tmpl w:val="0F8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E1737"/>
    <w:multiLevelType w:val="hybridMultilevel"/>
    <w:tmpl w:val="79CAA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0F142F"/>
    <w:multiLevelType w:val="hybridMultilevel"/>
    <w:tmpl w:val="E9BC5522"/>
    <w:lvl w:ilvl="0" w:tplc="5F8E3A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96BC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6810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E84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E47D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AE23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BED6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961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D88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57F6C5E"/>
    <w:multiLevelType w:val="multilevel"/>
    <w:tmpl w:val="28C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10367"/>
    <w:multiLevelType w:val="multilevel"/>
    <w:tmpl w:val="802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2183A"/>
    <w:multiLevelType w:val="multilevel"/>
    <w:tmpl w:val="58B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E7085"/>
    <w:multiLevelType w:val="multilevel"/>
    <w:tmpl w:val="DB3C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6278E"/>
    <w:multiLevelType w:val="multilevel"/>
    <w:tmpl w:val="402A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FA3099"/>
    <w:multiLevelType w:val="hybridMultilevel"/>
    <w:tmpl w:val="3ADEA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B5190"/>
    <w:multiLevelType w:val="multilevel"/>
    <w:tmpl w:val="6C9E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D6627"/>
    <w:multiLevelType w:val="hybridMultilevel"/>
    <w:tmpl w:val="8B12D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D0972"/>
    <w:multiLevelType w:val="hybridMultilevel"/>
    <w:tmpl w:val="3A80C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0809FB"/>
    <w:multiLevelType w:val="hybridMultilevel"/>
    <w:tmpl w:val="34007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0D7190"/>
    <w:multiLevelType w:val="multilevel"/>
    <w:tmpl w:val="01B8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692483">
    <w:abstractNumId w:val="31"/>
  </w:num>
  <w:num w:numId="2" w16cid:durableId="1554349354">
    <w:abstractNumId w:val="12"/>
  </w:num>
  <w:num w:numId="3" w16cid:durableId="565072894">
    <w:abstractNumId w:val="32"/>
  </w:num>
  <w:num w:numId="4" w16cid:durableId="853107095">
    <w:abstractNumId w:val="14"/>
  </w:num>
  <w:num w:numId="5" w16cid:durableId="55277137">
    <w:abstractNumId w:val="33"/>
  </w:num>
  <w:num w:numId="6" w16cid:durableId="630862232">
    <w:abstractNumId w:val="29"/>
  </w:num>
  <w:num w:numId="7" w16cid:durableId="1766028552">
    <w:abstractNumId w:val="2"/>
  </w:num>
  <w:num w:numId="8" w16cid:durableId="209223122">
    <w:abstractNumId w:val="22"/>
  </w:num>
  <w:num w:numId="9" w16cid:durableId="773328955">
    <w:abstractNumId w:val="4"/>
  </w:num>
  <w:num w:numId="10" w16cid:durableId="1308972307">
    <w:abstractNumId w:val="7"/>
  </w:num>
  <w:num w:numId="11" w16cid:durableId="1904414651">
    <w:abstractNumId w:val="23"/>
  </w:num>
  <w:num w:numId="12" w16cid:durableId="1031995624">
    <w:abstractNumId w:val="5"/>
  </w:num>
  <w:num w:numId="13" w16cid:durableId="1660033281">
    <w:abstractNumId w:val="0"/>
  </w:num>
  <w:num w:numId="14" w16cid:durableId="1674141088">
    <w:abstractNumId w:val="20"/>
  </w:num>
  <w:num w:numId="15" w16cid:durableId="714473789">
    <w:abstractNumId w:val="1"/>
  </w:num>
  <w:num w:numId="16" w16cid:durableId="1209100581">
    <w:abstractNumId w:val="15"/>
  </w:num>
  <w:num w:numId="17" w16cid:durableId="662198609">
    <w:abstractNumId w:val="34"/>
  </w:num>
  <w:num w:numId="18" w16cid:durableId="16734615">
    <w:abstractNumId w:val="21"/>
  </w:num>
  <w:num w:numId="19" w16cid:durableId="1123384657">
    <w:abstractNumId w:val="18"/>
  </w:num>
  <w:num w:numId="20" w16cid:durableId="635911767">
    <w:abstractNumId w:val="27"/>
  </w:num>
  <w:num w:numId="21" w16cid:durableId="603421875">
    <w:abstractNumId w:val="24"/>
  </w:num>
  <w:num w:numId="22" w16cid:durableId="684139789">
    <w:abstractNumId w:val="16"/>
  </w:num>
  <w:num w:numId="23" w16cid:durableId="621040008">
    <w:abstractNumId w:val="13"/>
  </w:num>
  <w:num w:numId="24" w16cid:durableId="134378402">
    <w:abstractNumId w:val="9"/>
  </w:num>
  <w:num w:numId="25" w16cid:durableId="1841391340">
    <w:abstractNumId w:val="30"/>
  </w:num>
  <w:num w:numId="26" w16cid:durableId="511995158">
    <w:abstractNumId w:val="17"/>
  </w:num>
  <w:num w:numId="27" w16cid:durableId="551694549">
    <w:abstractNumId w:val="19"/>
  </w:num>
  <w:num w:numId="28" w16cid:durableId="2074347772">
    <w:abstractNumId w:val="8"/>
  </w:num>
  <w:num w:numId="29" w16cid:durableId="1341080969">
    <w:abstractNumId w:val="28"/>
  </w:num>
  <w:num w:numId="30" w16cid:durableId="100537368">
    <w:abstractNumId w:val="26"/>
  </w:num>
  <w:num w:numId="31" w16cid:durableId="1699162059">
    <w:abstractNumId w:val="3"/>
  </w:num>
  <w:num w:numId="32" w16cid:durableId="1514106083">
    <w:abstractNumId w:val="25"/>
  </w:num>
  <w:num w:numId="33" w16cid:durableId="1648318423">
    <w:abstractNumId w:val="6"/>
  </w:num>
  <w:num w:numId="34" w16cid:durableId="2075421760">
    <w:abstractNumId w:val="11"/>
  </w:num>
  <w:num w:numId="35" w16cid:durableId="17270229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15"/>
    <w:rsid w:val="00033A12"/>
    <w:rsid w:val="001255CB"/>
    <w:rsid w:val="00180B03"/>
    <w:rsid w:val="00180C5A"/>
    <w:rsid w:val="001926E7"/>
    <w:rsid w:val="001D450D"/>
    <w:rsid w:val="001F5F01"/>
    <w:rsid w:val="0024184A"/>
    <w:rsid w:val="002450E8"/>
    <w:rsid w:val="002525B0"/>
    <w:rsid w:val="002D4EC7"/>
    <w:rsid w:val="002F453E"/>
    <w:rsid w:val="002F48D6"/>
    <w:rsid w:val="00316321"/>
    <w:rsid w:val="0038499B"/>
    <w:rsid w:val="003950D7"/>
    <w:rsid w:val="003D7EDA"/>
    <w:rsid w:val="003E7ED9"/>
    <w:rsid w:val="003F0996"/>
    <w:rsid w:val="00405966"/>
    <w:rsid w:val="004174FD"/>
    <w:rsid w:val="0043555D"/>
    <w:rsid w:val="00482C89"/>
    <w:rsid w:val="00483735"/>
    <w:rsid w:val="004A61D4"/>
    <w:rsid w:val="004F1D4C"/>
    <w:rsid w:val="005026DE"/>
    <w:rsid w:val="00514649"/>
    <w:rsid w:val="00531657"/>
    <w:rsid w:val="00572AA0"/>
    <w:rsid w:val="00654F09"/>
    <w:rsid w:val="006634AB"/>
    <w:rsid w:val="006B4664"/>
    <w:rsid w:val="006B7579"/>
    <w:rsid w:val="006D4008"/>
    <w:rsid w:val="00787DFC"/>
    <w:rsid w:val="007D2BC2"/>
    <w:rsid w:val="00870686"/>
    <w:rsid w:val="00881A4A"/>
    <w:rsid w:val="008A32CA"/>
    <w:rsid w:val="00902088"/>
    <w:rsid w:val="00905C75"/>
    <w:rsid w:val="00907985"/>
    <w:rsid w:val="009370F0"/>
    <w:rsid w:val="00967A64"/>
    <w:rsid w:val="009B17CF"/>
    <w:rsid w:val="009C2976"/>
    <w:rsid w:val="009C3844"/>
    <w:rsid w:val="009F01DB"/>
    <w:rsid w:val="009F29A4"/>
    <w:rsid w:val="00A20D3D"/>
    <w:rsid w:val="00A4775F"/>
    <w:rsid w:val="00AA4D15"/>
    <w:rsid w:val="00AC4962"/>
    <w:rsid w:val="00AE6AC1"/>
    <w:rsid w:val="00B32F88"/>
    <w:rsid w:val="00B40CCF"/>
    <w:rsid w:val="00B53847"/>
    <w:rsid w:val="00B803BE"/>
    <w:rsid w:val="00BA002A"/>
    <w:rsid w:val="00BD1FF4"/>
    <w:rsid w:val="00C13733"/>
    <w:rsid w:val="00C67EF7"/>
    <w:rsid w:val="00C97CD9"/>
    <w:rsid w:val="00CA289B"/>
    <w:rsid w:val="00CC6ED4"/>
    <w:rsid w:val="00D9272D"/>
    <w:rsid w:val="00DA799E"/>
    <w:rsid w:val="00DB7BB5"/>
    <w:rsid w:val="00DE3D68"/>
    <w:rsid w:val="00E2171C"/>
    <w:rsid w:val="00E470CA"/>
    <w:rsid w:val="00E54C70"/>
    <w:rsid w:val="00E647E7"/>
    <w:rsid w:val="00E87C72"/>
    <w:rsid w:val="00F41703"/>
    <w:rsid w:val="00F8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4"/>
    <o:shapelayout v:ext="edit">
      <o:idmap v:ext="edit" data="2"/>
    </o:shapelayout>
  </w:shapeDefaults>
  <w:decimalSymbol w:val="."/>
  <w:listSeparator w:val=","/>
  <w14:docId w14:val="52F674F9"/>
  <w15:docId w15:val="{673D007C-E380-401A-990D-F9008F91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15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D1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D6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D68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15"/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4D15"/>
    <w:rPr>
      <w:color w:val="0000FF"/>
      <w:u w:val="single"/>
    </w:rPr>
  </w:style>
  <w:style w:type="table" w:styleId="TableGrid">
    <w:name w:val="Table Grid"/>
    <w:basedOn w:val="TableNormal"/>
    <w:uiPriority w:val="59"/>
    <w:rsid w:val="00AA4D15"/>
    <w:pPr>
      <w:spacing w:after="120" w:line="264" w:lineRule="auto"/>
    </w:pPr>
    <w:rPr>
      <w:rFonts w:ascii="Calibri" w:eastAsia="Calibri" w:hAnsi="Calibri" w:cs="Times New Roman"/>
      <w:sz w:val="20"/>
      <w:szCs w:val="20"/>
      <w:lang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AA4D15"/>
    <w:pPr>
      <w:spacing w:after="0" w:line="240" w:lineRule="auto"/>
    </w:pPr>
    <w:rPr>
      <w:rFonts w:eastAsiaTheme="minorEastAsia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AA4D15"/>
    <w:rPr>
      <w:rFonts w:ascii="Courier" w:eastAsia="Cambria" w:hAnsi="Courier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4D15"/>
    <w:rPr>
      <w:rFonts w:ascii="Courier" w:eastAsia="Cambria" w:hAnsi="Courier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C70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C70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A6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A64"/>
    <w:rPr>
      <w:rFonts w:ascii="Lucida Grande" w:eastAsiaTheme="minorEastAsia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67A6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A6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A64"/>
    <w:rPr>
      <w:rFonts w:eastAsiaTheme="minorEastAs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A6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A64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0686"/>
    <w:pPr>
      <w:spacing w:after="0" w:line="240" w:lineRule="auto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BC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A28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E3D68"/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E3D68"/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E3D6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E3D68"/>
    <w:pPr>
      <w:spacing w:before="24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3D68"/>
    <w:pPr>
      <w:spacing w:after="100" w:line="259" w:lineRule="auto"/>
      <w:ind w:left="220"/>
    </w:pPr>
    <w:rPr>
      <w:rFonts w:eastAsiaTheme="minorHAnsi"/>
      <w:kern w:val="2"/>
      <w:sz w:val="22"/>
      <w:szCs w:val="2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DE3D68"/>
    <w:pPr>
      <w:spacing w:after="100" w:line="259" w:lineRule="auto"/>
      <w:ind w:left="440"/>
    </w:pPr>
    <w:rPr>
      <w:rFonts w:eastAsiaTheme="minorHAnsi"/>
      <w:kern w:val="2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E3D68"/>
    <w:pPr>
      <w:spacing w:after="100" w:line="259" w:lineRule="auto"/>
    </w:pPr>
    <w:rPr>
      <w:rFonts w:eastAsiaTheme="minorHAnsi"/>
      <w:kern w:val="2"/>
      <w:sz w:val="22"/>
      <w:szCs w:val="22"/>
      <w14:ligatures w14:val="standardContextual"/>
    </w:rPr>
  </w:style>
  <w:style w:type="table" w:styleId="GridTable1Light-Accent1">
    <w:name w:val="Grid Table 1 Light Accent 1"/>
    <w:basedOn w:val="TableNormal"/>
    <w:uiPriority w:val="46"/>
    <w:rsid w:val="009C2976"/>
    <w:pPr>
      <w:spacing w:after="0" w:line="240" w:lineRule="auto"/>
    </w:pPr>
    <w:tblPr>
      <w:tblStyleRowBandSize w:val="1"/>
      <w:tblStyleColBandSize w:val="1"/>
      <w:tblBorders>
        <w:top w:val="single" w:sz="4" w:space="0" w:color="A0FBB3" w:themeColor="accent1" w:themeTint="66"/>
        <w:left w:val="single" w:sz="4" w:space="0" w:color="A0FBB3" w:themeColor="accent1" w:themeTint="66"/>
        <w:bottom w:val="single" w:sz="4" w:space="0" w:color="A0FBB3" w:themeColor="accent1" w:themeTint="66"/>
        <w:right w:val="single" w:sz="4" w:space="0" w:color="A0FBB3" w:themeColor="accent1" w:themeTint="66"/>
        <w:insideH w:val="single" w:sz="4" w:space="0" w:color="A0FBB3" w:themeColor="accent1" w:themeTint="66"/>
        <w:insideV w:val="single" w:sz="4" w:space="0" w:color="A0FB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1F98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1F98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biresearch.com/news-resources/chart-data/generative-ai-market-size-worldwide?utm_source=chatgpt.com" TargetMode="External"/><Relationship Id="rId18" Type="http://schemas.openxmlformats.org/officeDocument/2006/relationships/hyperlink" Target="https://www.stm-publishing.com/global-scientific-technical-publishing-2023-2027/?utm_source=chatgpt.com" TargetMode="External"/><Relationship Id="rId26" Type="http://schemas.openxmlformats.org/officeDocument/2006/relationships/hyperlink" Target="https://www.mordorintelligence.com/industry-reports/enterprise-ai-market?utm_source=chatgpt.com" TargetMode="External"/><Relationship Id="rId39" Type="http://schemas.openxmlformats.org/officeDocument/2006/relationships/header" Target="header1.xml"/><Relationship Id="rId21" Type="http://schemas.openxmlformats.org/officeDocument/2006/relationships/hyperlink" Target="https://www.researchandmarkets.com/reports/6099167/competitive-intelligence-software-market?srsltid=AfmBOopxj0CVEZrTdyRAiybUYyvqptVEgQF_9K_bishOSU9MQ1nWhcel&amp;utm_source=chatgpt.com" TargetMode="External"/><Relationship Id="rId34" Type="http://schemas.openxmlformats.org/officeDocument/2006/relationships/hyperlink" Target="https://jkms.org/search.php?code=0063JKMS&amp;id=10.3346%2Fjkms.2025.40.e300&amp;vmode=FT&amp;where=aview&amp;utm_source=chatgpt.com" TargetMode="External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jkms.org/search.php?code=0063JKMS&amp;id=10.3346%2Fjkms.2025.40.e300&amp;vmode=FT&amp;where=aview&amp;utm_source=chatgpt.com" TargetMode="External"/><Relationship Id="rId20" Type="http://schemas.openxmlformats.org/officeDocument/2006/relationships/hyperlink" Target="https://www.fortunebusinessinsights.com/sales-intelligence-market-109103?utm_source=chatgpt.com" TargetMode="External"/><Relationship Id="rId29" Type="http://schemas.openxmlformats.org/officeDocument/2006/relationships/hyperlink" Target="https://www.thebusinessresearchcompany.com/report/ai-model-risk-management-global-market-report?utm_source=chatgpt.com" TargetMode="External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hebusinessresearchcompany.com/report/ai-model-risk-management-global-market-report?utm_source=chatgpt.com" TargetMode="External"/><Relationship Id="rId24" Type="http://schemas.openxmlformats.org/officeDocument/2006/relationships/hyperlink" Target="https://www.marketresearchfuture.com/reports/data-enrichment-solution-market-31973?utm_source=chatgpt.com" TargetMode="External"/><Relationship Id="rId32" Type="http://schemas.openxmlformats.org/officeDocument/2006/relationships/hyperlink" Target="https://www.stm-publishing.com/global-scientific-technical-publishing-2023-2027/?utm_source=chatgpt.com" TargetMode="External"/><Relationship Id="rId37" Type="http://schemas.openxmlformats.org/officeDocument/2006/relationships/hyperlink" Target="https://www.fortunebusinessinsights.com/sales-intelligence-market-109103?utm_source=chatgpt.com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freedoniagroup.com/simba-information/stm-online-services?utm_source=chatgpt.com" TargetMode="External"/><Relationship Id="rId23" Type="http://schemas.openxmlformats.org/officeDocument/2006/relationships/hyperlink" Target="https://www.stm-publishing.com/global-scientific-technical-publishing-2023-2027/?utm_source=chatgpt.com" TargetMode="External"/><Relationship Id="rId28" Type="http://schemas.openxmlformats.org/officeDocument/2006/relationships/hyperlink" Target="https://www.grandviewresearch.com/industry-analysis/ai-governance-market-report?utm_source=chatgpt.com" TargetMode="External"/><Relationship Id="rId36" Type="http://schemas.openxmlformats.org/officeDocument/2006/relationships/hyperlink" Target="https://www.marketresearchfuture.com/reports/data-enrichment-solution-market-31973?utm_source=chatgpt.com" TargetMode="External"/><Relationship Id="rId10" Type="http://schemas.openxmlformats.org/officeDocument/2006/relationships/hyperlink" Target="https://www.grandviewresearch.com/industry-analysis/ai-governance-market-report?utm_source=chatgpt.com" TargetMode="External"/><Relationship Id="rId19" Type="http://schemas.openxmlformats.org/officeDocument/2006/relationships/hyperlink" Target="https://www.marketresearchfuture.com/reports/data-enrichment-solution-market-31973?utm_source=chatgpt.com" TargetMode="External"/><Relationship Id="rId31" Type="http://schemas.openxmlformats.org/officeDocument/2006/relationships/hyperlink" Target="https://www.ciodive.com/news/AI-governance-data-survey-Collibra-risk-mitigation/804127/?utm_source=chatgpt.com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mordorintelligence.com/industry-reports/enterprise-ai-market?utm_source=chatgpt.com" TargetMode="External"/><Relationship Id="rId14" Type="http://schemas.openxmlformats.org/officeDocument/2006/relationships/hyperlink" Target="https://www.stm-publishing.com/global-scientific-technical-publishing-2023-2027/?utm_source=chatgpt.com" TargetMode="External"/><Relationship Id="rId22" Type="http://schemas.openxmlformats.org/officeDocument/2006/relationships/hyperlink" Target="https://www.abiresearch.com/news-resources/chart-data/generative-ai-market-size-worldwide?utm_source=chatgpt.com" TargetMode="External"/><Relationship Id="rId27" Type="http://schemas.openxmlformats.org/officeDocument/2006/relationships/hyperlink" Target="https://www.abiresearch.com/news-resources/chart-data/generative-ai-market-size-worldwide?utm_source=chatgpt.com" TargetMode="External"/><Relationship Id="rId30" Type="http://schemas.openxmlformats.org/officeDocument/2006/relationships/hyperlink" Target="https://writer.com/blog/enterprise-ai-adoption-survey/?utm_source=chatgpt.com" TargetMode="External"/><Relationship Id="rId35" Type="http://schemas.openxmlformats.org/officeDocument/2006/relationships/hyperlink" Target="https://clarivate.com/academia-government/blog/journal-citation-reports-2025-addressing-retractions-and-strengthening-research-integrity/?utm_source=chatgpt.com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mckinsey.com/capabilities/quantumblack/our-insights/the-state-of-ai?utm_source=chatgpt.com" TargetMode="External"/><Relationship Id="rId3" Type="http://schemas.openxmlformats.org/officeDocument/2006/relationships/styles" Target="styles.xml"/><Relationship Id="rId12" Type="http://schemas.openxmlformats.org/officeDocument/2006/relationships/hyperlink" Target="https://writer.com/blog/enterprise-ai-adoption-survey/?utm_source=chatgpt.com" TargetMode="External"/><Relationship Id="rId17" Type="http://schemas.openxmlformats.org/officeDocument/2006/relationships/hyperlink" Target="https://clarivate.com/academia-government/blog/journal-citation-reports-2025-addressing-retractions-and-strengthening-research-integrity/?utm_source=chatgpt.com" TargetMode="External"/><Relationship Id="rId25" Type="http://schemas.openxmlformats.org/officeDocument/2006/relationships/hyperlink" Target="https://www.mckinsey.com/capabilities/quantumblack/our-insights/the-state-of-ai?utm_source=chatgpt.com" TargetMode="External"/><Relationship Id="rId33" Type="http://schemas.openxmlformats.org/officeDocument/2006/relationships/hyperlink" Target="https://www.freedoniagroup.com/simba-information/stm-online-services?utm_source=chatgpt.com" TargetMode="External"/><Relationship Id="rId38" Type="http://schemas.openxmlformats.org/officeDocument/2006/relationships/hyperlink" Target="https://www.researchandmarkets.com/reports/6099167/competitive-intelligence-software-market?srsltid=AfmBOopxj0CVEZrTdyRAiybUYyvqptVEgQF_9K_bishOSU9MQ1nWhcel&amp;utm_source=chatgp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3F543"/>
      </a:accent1>
      <a:accent2>
        <a:srgbClr val="440FC7"/>
      </a:accent2>
      <a:accent3>
        <a:srgbClr val="000000"/>
      </a:accent3>
      <a:accent4>
        <a:srgbClr val="057E1F"/>
      </a:accent4>
      <a:accent5>
        <a:srgbClr val="5B9BD5"/>
      </a:accent5>
      <a:accent6>
        <a:srgbClr val="70AD47"/>
      </a:accent6>
      <a:hlink>
        <a:srgbClr val="6B23FB"/>
      </a:hlink>
      <a:folHlink>
        <a:srgbClr val="440FC7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EFD97-4864-2E41-8746-F5D834B4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1765</Words>
  <Characters>10087</Characters>
  <Application>Microsoft Office Word</Application>
  <DocSecurity>0</DocSecurity>
  <Lines>267</Lines>
  <Paragraphs>210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Bugs Identified:</vt:lpstr>
      <vt:lpstr>Python Curve Analysis Script:</vt:lpstr>
    </vt:vector>
  </TitlesOfParts>
  <Company/>
  <LinksUpToDate>false</LinksUpToDate>
  <CharactersWithSpaces>11660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Greenblatt</dc:creator>
  <cp:keywords/>
  <dc:description/>
  <cp:lastModifiedBy>Elliot Greenblatt</cp:lastModifiedBy>
  <cp:revision>7</cp:revision>
  <cp:lastPrinted>2025-11-25T20:23:00Z</cp:lastPrinted>
  <dcterms:created xsi:type="dcterms:W3CDTF">2025-11-22T23:16:00Z</dcterms:created>
  <dcterms:modified xsi:type="dcterms:W3CDTF">2025-12-11T07:35:00Z</dcterms:modified>
</cp:coreProperties>
</file>