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75B" w:rsidRDefault="00D80CBC">
      <w:pPr>
        <w:pStyle w:val="a4"/>
      </w:pPr>
      <w:bookmarkStart w:id="0" w:name="_GoBack"/>
      <w:bookmarkEnd w:id="0"/>
      <w:r>
        <w:t>Отчет по лабораторной работе №8</w:t>
      </w:r>
    </w:p>
    <w:p w:rsidR="0058775B" w:rsidRDefault="00D80CBC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:rsidR="0058775B" w:rsidRDefault="00D80CBC">
      <w:pPr>
        <w:pStyle w:val="Author"/>
      </w:pPr>
      <w:r>
        <w:t>Асеинова Елизавета</w:t>
      </w:r>
    </w:p>
    <w:p w:rsidR="0058775B" w:rsidRDefault="00D80CBC">
      <w:pPr>
        <w:pStyle w:val="a6"/>
      </w:pPr>
      <w:r>
        <w:t>2022 Oct 5th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82804005"/>
        <w:docPartObj>
          <w:docPartGallery w:val="Table of Contents"/>
          <w:docPartUnique/>
        </w:docPartObj>
      </w:sdtPr>
      <w:sdtEndPr/>
      <w:sdtContent>
        <w:p w:rsidR="0058775B" w:rsidRDefault="00D80CBC">
          <w:pPr>
            <w:pStyle w:val="ae"/>
          </w:pPr>
          <w:r>
            <w:t>Содержание</w:t>
          </w:r>
        </w:p>
        <w:p w:rsidR="00BC61C1" w:rsidRDefault="00D80CB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C61C1">
            <w:fldChar w:fldCharType="separate"/>
          </w:r>
          <w:hyperlink w:anchor="_Toc115901474" w:history="1">
            <w:r w:rsidR="00BC61C1" w:rsidRPr="003C0259">
              <w:rPr>
                <w:rStyle w:val="ad"/>
                <w:noProof/>
              </w:rPr>
              <w:t>1</w:t>
            </w:r>
            <w:r w:rsidR="00BC61C1">
              <w:rPr>
                <w:noProof/>
              </w:rPr>
              <w:tab/>
            </w:r>
            <w:r w:rsidR="00BC61C1" w:rsidRPr="003C0259">
              <w:rPr>
                <w:rStyle w:val="ad"/>
                <w:noProof/>
              </w:rPr>
              <w:t>Цель работы</w:t>
            </w:r>
            <w:r w:rsidR="00BC61C1">
              <w:rPr>
                <w:noProof/>
                <w:webHidden/>
              </w:rPr>
              <w:tab/>
            </w:r>
            <w:r w:rsidR="00BC61C1">
              <w:rPr>
                <w:noProof/>
                <w:webHidden/>
              </w:rPr>
              <w:fldChar w:fldCharType="begin"/>
            </w:r>
            <w:r w:rsidR="00BC61C1">
              <w:rPr>
                <w:noProof/>
                <w:webHidden/>
              </w:rPr>
              <w:instrText xml:space="preserve"> PAGEREF _Toc115901474 \h </w:instrText>
            </w:r>
            <w:r w:rsidR="00BC61C1">
              <w:rPr>
                <w:noProof/>
                <w:webHidden/>
              </w:rPr>
            </w:r>
            <w:r w:rsidR="00BC61C1">
              <w:rPr>
                <w:noProof/>
                <w:webHidden/>
              </w:rPr>
              <w:fldChar w:fldCharType="separate"/>
            </w:r>
            <w:r w:rsidR="00BC61C1">
              <w:rPr>
                <w:noProof/>
                <w:webHidden/>
              </w:rPr>
              <w:t>1</w:t>
            </w:r>
            <w:r w:rsidR="00BC61C1">
              <w:rPr>
                <w:noProof/>
                <w:webHidden/>
              </w:rPr>
              <w:fldChar w:fldCharType="end"/>
            </w:r>
          </w:hyperlink>
        </w:p>
        <w:p w:rsidR="00BC61C1" w:rsidRDefault="00BC61C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75" w:history="1">
            <w:r w:rsidRPr="003C025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C025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C1" w:rsidRDefault="00BC61C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76" w:history="1">
            <w:r w:rsidRPr="003C0259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C0259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C1" w:rsidRDefault="00BC61C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77" w:history="1">
            <w:r w:rsidRPr="003C0259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C025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C1" w:rsidRDefault="00BC61C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901478" w:history="1">
            <w:r w:rsidRPr="003C0259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C025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75B" w:rsidRDefault="00D80CBC">
          <w:r>
            <w:fldChar w:fldCharType="end"/>
          </w:r>
        </w:p>
      </w:sdtContent>
    </w:sdt>
    <w:p w:rsidR="0058775B" w:rsidRDefault="00D80CBC">
      <w:pPr>
        <w:pStyle w:val="1"/>
      </w:pPr>
      <w:bookmarkStart w:id="1" w:name="цель-работы"/>
      <w:bookmarkStart w:id="2" w:name="_Toc115901474"/>
      <w:r>
        <w:rPr>
          <w:rStyle w:val="SectionNumber"/>
        </w:rPr>
        <w:t>1</w:t>
      </w:r>
      <w:r>
        <w:tab/>
        <w:t>Цель работы</w:t>
      </w:r>
      <w:bookmarkEnd w:id="2"/>
    </w:p>
    <w:p w:rsidR="0058775B" w:rsidRDefault="00D80CBC">
      <w:pPr>
        <w:pStyle w:val="FirstParagraph"/>
      </w:pPr>
      <w:r>
        <w:t>Целью данной работы является освоение на практике применение режима однократного гаммирования на примере кодирования различных исходных текстов одним ключом. [1]</w:t>
      </w:r>
    </w:p>
    <w:p w:rsidR="0058775B" w:rsidRDefault="00D80CBC">
      <w:pPr>
        <w:pStyle w:val="1"/>
      </w:pPr>
      <w:bookmarkStart w:id="3" w:name="выполнение-лабораторной-работы"/>
      <w:bookmarkStart w:id="4" w:name="_Toc115901475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4"/>
    </w:p>
    <w:p w:rsidR="0058775B" w:rsidRDefault="00D80CBC">
      <w:pPr>
        <w:pStyle w:val="Compact"/>
        <w:numPr>
          <w:ilvl w:val="0"/>
          <w:numId w:val="2"/>
        </w:numPr>
      </w:pPr>
      <w:r>
        <w:t>Импортировала необходимые библиотеки, задала функцию для гене</w:t>
      </w:r>
      <w:r>
        <w:t>рации ключа, преобразованию ключа в шестнадцатеричное предстваление, и для шифрования текста.</w:t>
      </w:r>
    </w:p>
    <w:p w:rsidR="0058775B" w:rsidRDefault="00D80CB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936007"/>
            <wp:effectExtent l="0" t="0" r="0" b="0"/>
            <wp:docPr id="1" name="Picture" descr="Функ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5B" w:rsidRDefault="00D80CBC">
      <w:pPr>
        <w:pStyle w:val="ImageCaption"/>
      </w:pPr>
      <w:r>
        <w:t>Функции</w:t>
      </w:r>
    </w:p>
    <w:p w:rsidR="0058775B" w:rsidRDefault="00D80CBC">
      <w:pPr>
        <w:pStyle w:val="Compact"/>
        <w:numPr>
          <w:ilvl w:val="0"/>
          <w:numId w:val="3"/>
        </w:numPr>
      </w:pPr>
      <w:r>
        <w:lastRenderedPageBreak/>
        <w:t>Задала 2 текста, создала ключ, преобразовала его в шестнадцатеричное представление.</w:t>
      </w:r>
    </w:p>
    <w:p w:rsidR="0058775B" w:rsidRDefault="00D80CB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014007"/>
            <wp:effectExtent l="0" t="0" r="0" b="0"/>
            <wp:docPr id="2" name="Picture" descr="Создание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5B" w:rsidRDefault="00D80CBC">
      <w:pPr>
        <w:pStyle w:val="ImageCaption"/>
      </w:pPr>
      <w:r>
        <w:t>Создание ключа</w:t>
      </w:r>
    </w:p>
    <w:p w:rsidR="0058775B" w:rsidRDefault="00D80CBC">
      <w:pPr>
        <w:pStyle w:val="Compact"/>
        <w:numPr>
          <w:ilvl w:val="0"/>
          <w:numId w:val="4"/>
        </w:numPr>
      </w:pPr>
      <w:r>
        <w:t>Закодировала оба сообщения с помощью ключа. Создала</w:t>
      </w:r>
      <w:r>
        <w:t xml:space="preserve"> декриптор, использующий оба сообщения. Раскодировала сообщения при помощи него.</w:t>
      </w:r>
    </w:p>
    <w:p w:rsidR="0058775B" w:rsidRDefault="00D80CBC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2272603"/>
            <wp:effectExtent l="0" t="0" r="0" b="0"/>
            <wp:docPr id="3" name="Picture" descr="Шиф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5B" w:rsidRDefault="00D80CBC">
      <w:pPr>
        <w:pStyle w:val="ImageCaption"/>
      </w:pPr>
      <w:r>
        <w:t>Шифрование</w:t>
      </w:r>
    </w:p>
    <w:p w:rsidR="0058775B" w:rsidRDefault="00D80CBC">
      <w:pPr>
        <w:pStyle w:val="1"/>
      </w:pPr>
      <w:bookmarkStart w:id="5" w:name="контрольные-вопросы"/>
      <w:bookmarkStart w:id="6" w:name="_Toc115901476"/>
      <w:bookmarkEnd w:id="3"/>
      <w:r>
        <w:rPr>
          <w:rStyle w:val="SectionNumber"/>
        </w:rPr>
        <w:t>3</w:t>
      </w:r>
      <w:r>
        <w:tab/>
        <w:t>Контрольные вопросы</w:t>
      </w:r>
      <w:bookmarkEnd w:id="6"/>
    </w:p>
    <w:p w:rsidR="0058775B" w:rsidRDefault="00D80CBC">
      <w:pPr>
        <w:numPr>
          <w:ilvl w:val="0"/>
          <w:numId w:val="5"/>
        </w:numPr>
      </w:pPr>
      <w:r>
        <w:t xml:space="preserve">Чтобы определить один из текстов, зная другой, необходимо воспользоваться следующей формулой: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</w:t>
      </w:r>
      <w:r>
        <w:t xml:space="preserve"> шифротексты. Ключ в данной формуле не используется.</w:t>
      </w:r>
    </w:p>
    <w:p w:rsidR="0058775B" w:rsidRDefault="00D80CBC">
      <w:pPr>
        <w:numPr>
          <w:ilvl w:val="0"/>
          <w:numId w:val="5"/>
        </w:numPr>
      </w:pPr>
      <w:r>
        <w:t>При повторном использовании ключа при шифровании текста получим исходное сообщение.</w:t>
      </w:r>
    </w:p>
    <w:p w:rsidR="0058775B" w:rsidRDefault="00D80CBC">
      <w:pPr>
        <w:numPr>
          <w:ilvl w:val="0"/>
          <w:numId w:val="5"/>
        </w:numPr>
      </w:pPr>
      <w:r>
        <w:t>Режим шифрования однократного гаммирования одним ключом двух открытых текстов реализуется по следующей формуле:</w:t>
      </w:r>
    </w:p>
    <w:p w:rsidR="0058775B" w:rsidRDefault="00D80CBC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⊕+</m:t>
          </m:r>
          <m:r>
            <w:rPr>
              <w:rFonts w:ascii="Cambria Math" w:hAnsi="Cambria Math"/>
            </w:rPr>
            <m:t>K</m:t>
          </m:r>
        </m:oMath>
      </m:oMathPara>
    </w:p>
    <w:p w:rsidR="0058775B" w:rsidRDefault="00D80CB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⊕+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58775B" w:rsidRDefault="00D80CBC">
      <w:pPr>
        <w:numPr>
          <w:ilvl w:val="0"/>
          <w:numId w:val="5"/>
        </w:num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шифротексты,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открытые тексты, </w:t>
      </w:r>
      <m:oMath>
        <m:r>
          <w:rPr>
            <w:rFonts w:ascii="Cambria Math" w:hAnsi="Cambria Math"/>
          </w:rPr>
          <m:t>K</m:t>
        </m:r>
      </m:oMath>
      <w:r>
        <w:t xml:space="preserve"> - единый ключ шифровки</w:t>
      </w:r>
    </w:p>
    <w:p w:rsidR="0058775B" w:rsidRDefault="00D80CBC">
      <w:pPr>
        <w:numPr>
          <w:ilvl w:val="0"/>
          <w:numId w:val="5"/>
        </w:numPr>
      </w:pPr>
      <w:r>
        <w:t xml:space="preserve">Недостатки шифрования одним ключом двух открытых текстов: </w:t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 Во-вторых, зная шаблон сообщений, злоумышленник получает возможность </w:t>
      </w:r>
      <w:r>
        <w:lastRenderedPageBreak/>
        <w:t xml:space="preserve">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кот</w:t>
      </w:r>
      <w:r>
        <w:t xml:space="preserve">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58775B" w:rsidRDefault="00D80CBC">
      <w:pPr>
        <w:numPr>
          <w:ilvl w:val="0"/>
          <w:numId w:val="5"/>
        </w:numPr>
      </w:pPr>
      <w:r>
        <w:t>Преимущества шифрования одним ключом двух открытых текстов: Такой подход помогает упростить процесс шифрования и дешифровки. Также, при отправке сообщений между 2-я компьютерами, удобнее пользова</w:t>
      </w:r>
      <w:r>
        <w:t>ться одним общим ключом для передаваемых данных</w:t>
      </w:r>
    </w:p>
    <w:p w:rsidR="0058775B" w:rsidRDefault="00D80CBC">
      <w:pPr>
        <w:pStyle w:val="1"/>
      </w:pPr>
      <w:bookmarkStart w:id="7" w:name="выводы"/>
      <w:bookmarkStart w:id="8" w:name="_Toc115901477"/>
      <w:bookmarkEnd w:id="5"/>
      <w:r>
        <w:rPr>
          <w:rStyle w:val="SectionNumber"/>
        </w:rPr>
        <w:t>4</w:t>
      </w:r>
      <w:r>
        <w:tab/>
        <w:t>Выводы</w:t>
      </w:r>
      <w:bookmarkEnd w:id="8"/>
    </w:p>
    <w:p w:rsidR="0058775B" w:rsidRDefault="00D80CBC">
      <w:pPr>
        <w:pStyle w:val="FirstParagraph"/>
      </w:pPr>
      <w:r>
        <w:t>В ходе работы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p w:rsidR="0058775B" w:rsidRDefault="00D80CBC">
      <w:pPr>
        <w:pStyle w:val="1"/>
      </w:pPr>
      <w:bookmarkStart w:id="9" w:name="список-литературы"/>
      <w:bookmarkStart w:id="10" w:name="_Toc115901478"/>
      <w:bookmarkEnd w:id="7"/>
      <w:r>
        <w:rPr>
          <w:rStyle w:val="SectionNumber"/>
        </w:rPr>
        <w:t>5</w:t>
      </w:r>
      <w:r>
        <w:tab/>
        <w:t>Список литературы</w:t>
      </w:r>
      <w:bookmarkEnd w:id="10"/>
    </w:p>
    <w:p w:rsidR="0058775B" w:rsidRDefault="00D80CBC">
      <w:pPr>
        <w:pStyle w:val="Compact"/>
        <w:numPr>
          <w:ilvl w:val="0"/>
          <w:numId w:val="6"/>
        </w:numPr>
      </w:pPr>
      <w:r>
        <w:t>Методические материалы курса</w:t>
      </w:r>
      <w:bookmarkEnd w:id="9"/>
    </w:p>
    <w:sectPr w:rsidR="0058775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CBC" w:rsidRDefault="00D80CBC">
      <w:pPr>
        <w:spacing w:after="0"/>
      </w:pPr>
      <w:r>
        <w:separator/>
      </w:r>
    </w:p>
  </w:endnote>
  <w:endnote w:type="continuationSeparator" w:id="0">
    <w:p w:rsidR="00D80CBC" w:rsidRDefault="00D80C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CBC" w:rsidRDefault="00D80CBC">
      <w:r>
        <w:separator/>
      </w:r>
    </w:p>
  </w:footnote>
  <w:footnote w:type="continuationSeparator" w:id="0">
    <w:p w:rsidR="00D80CBC" w:rsidRDefault="00D80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586A2D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D7325A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>
    <w:nsid w:val="47261BAD"/>
    <w:multiLevelType w:val="multilevel"/>
    <w:tmpl w:val="2C60C7D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>
    <w:nsid w:val="71315DCA"/>
    <w:multiLevelType w:val="multilevel"/>
    <w:tmpl w:val="DBFE2DD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8775B"/>
    <w:rsid w:val="00590D07"/>
    <w:rsid w:val="00784D58"/>
    <w:rsid w:val="008D6863"/>
    <w:rsid w:val="00B86B75"/>
    <w:rsid w:val="00BC48D5"/>
    <w:rsid w:val="00BC61C1"/>
    <w:rsid w:val="00C36279"/>
    <w:rsid w:val="00D80C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6B909-50F4-47A0-9AC7-BE47B45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C61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Асеинова Елизавета</dc:creator>
  <cp:keywords/>
  <cp:lastModifiedBy>Учетная запись Майкрософт</cp:lastModifiedBy>
  <cp:revision>3</cp:revision>
  <dcterms:created xsi:type="dcterms:W3CDTF">2022-10-04T22:35:00Z</dcterms:created>
  <dcterms:modified xsi:type="dcterms:W3CDTF">2022-10-05T19:31:00Z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 Oct 5th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