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Price of Texas Universities 2008-2020</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Elizabeth Morgan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Logan Hamilton</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Computer Science Department, Stephen F Austin State University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Nacogdoches, Texas, United States of America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Morganeg@jacks.SFASU.edu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hamiltonla3</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jacks.SFASU</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w:t>
      </w:r>
    </w:p>
    <w:p w:rsidR="00000000" w:rsidDel="00000000" w:rsidP="00000000" w:rsidRDefault="00000000" w:rsidRPr="00000000" w14:paraId="00000008">
      <w:pPr>
        <w:pageBreakBefore w:val="0"/>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w:t>
      </w:r>
      <w:r w:rsidDel="00000000" w:rsidR="00000000" w:rsidRPr="00000000">
        <w:rPr>
          <w:b w:val="1"/>
          <w:sz w:val="18"/>
          <w:szCs w:val="18"/>
          <w:rtl w:val="0"/>
        </w:rPr>
        <w:t xml:space="preserve">evaluates the price shifts for private and public universities in the state of Texas. The conclusions drawn only pertain to four year universities from the years 2008 to 2009, located in the state of Texas. Our analysis shows a slight stagnation for private colleges due to the 2008 recession, a definitive increase in price beyond the point of inflation for both types of universities, and a much steeper percentage increase for private universities over the 13 year period.</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College, Tuition, Inflation, College Prices, Change in tuition cost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Our data, provided by the Texas Higher Education Coordinating Board, or THECB, is a collection of self reported numbers relating to costs from colleges across Texas. After a preliminary filtering of our data, it includes 76 different colleges, and spans 13 years, from 2008 to 2020*. To keep comparisons consistent, we only focused on four-year universities and in-state tuition costs. Our data refers to a year as the school year in which the fall semester was in the year stated, so the 2008 year would be the 2008-2009 school year. All numbers submitted to the THECB are self-reported, and the data has been cleaned for continuity.</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Raw Data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Prior to cleaning the data, we decided to run our analyses and create graphs based on the raw data given. This data showed an extreme stagnation between the years 2008 and 2009 for public universities, likely due to the 2008 recession. These two years only had a price increase of $270, the lowest estimate shift by far, with the second lowest being between 2019 and 2020 at $1039. Contrarily, public universities had their largest increase between 2008 and 2009, increasing an average of $1,018, compared to their second highest of $951 between 2011 and 2012. The trend of average prices for both categories of university can be seen in Figure 1. The blue and yellow lines in Figure 1 show the value the price would have been, on average per year, if the price stayed the average value from 2008 and simply increased to account for inflation.</w:t>
      </w:r>
    </w:p>
    <w:p w:rsidR="00000000" w:rsidDel="00000000" w:rsidP="00000000" w:rsidRDefault="00000000" w:rsidRPr="00000000" w14:paraId="00000010">
      <w:pPr>
        <w:pageBreakBefore w:val="0"/>
        <w:spacing w:after="120" w:before="120" w:lineRule="auto"/>
        <w:jc w:val="center"/>
        <w:rPr>
          <w:smallCaps w:val="1"/>
          <w:sz w:val="16"/>
          <w:szCs w:val="16"/>
        </w:rPr>
      </w:pPr>
      <w:r w:rsidDel="00000000" w:rsidR="00000000" w:rsidRPr="00000000">
        <w:rPr>
          <w:smallCaps w:val="1"/>
          <w:sz w:val="16"/>
          <w:szCs w:val="16"/>
          <w:rtl w:val="0"/>
        </w:rPr>
        <w:t xml:space="preserve">Figure 1</w:t>
        <w:br w:type="textWrapping"/>
        <w:t xml:space="preserve">Raw Data - Averages</w:t>
      </w:r>
    </w:p>
    <w:p w:rsidR="00000000" w:rsidDel="00000000" w:rsidP="00000000" w:rsidRDefault="00000000" w:rsidRPr="00000000" w14:paraId="00000011">
      <w:pPr>
        <w:pageBreakBefore w:val="0"/>
        <w:spacing w:after="120" w:before="120" w:lineRule="auto"/>
        <w:jc w:val="center"/>
        <w:rPr/>
      </w:pPr>
      <w:r w:rsidDel="00000000" w:rsidR="00000000" w:rsidRPr="00000000">
        <w:rPr>
          <w:smallCaps w:val="1"/>
          <w:sz w:val="16"/>
          <w:szCs w:val="16"/>
        </w:rPr>
        <w:drawing>
          <wp:inline distB="114300" distT="114300" distL="114300" distR="114300">
            <wp:extent cx="3152775" cy="207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27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raw data for private universities has a largest year over year change percentage of 5.83%, with an overall rate of change of 51.23%, and public universities had a high of 5.67%, with an overall rate of change of 42.66%. The prices, price changes, and their associated rates of change for all years, using cleaned data, can be seen in Table 1 for private universities, and Table 2 for public universities.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smallCaps w:val="1"/>
          <w:sz w:val="16"/>
          <w:szCs w:val="16"/>
        </w:rPr>
      </w:pPr>
      <w:r w:rsidDel="00000000" w:rsidR="00000000" w:rsidRPr="00000000">
        <w:rPr>
          <w:smallCaps w:val="1"/>
          <w:sz w:val="16"/>
          <w:szCs w:val="16"/>
          <w:rtl w:val="0"/>
        </w:rPr>
        <w:t xml:space="preserve">TABLE 1</w:t>
        <w:br w:type="textWrapping"/>
        <w:t xml:space="preserve">Year-to-Year Price Changes from Raw Data for Private Universities</w:t>
      </w:r>
    </w:p>
    <w:tbl>
      <w:tblPr>
        <w:tblStyle w:val="Table1"/>
        <w:tblW w:w="3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960"/>
        <w:gridCol w:w="1065"/>
        <w:gridCol w:w="1095"/>
        <w:tblGridChange w:id="0">
          <w:tblGrid>
            <w:gridCol w:w="660"/>
            <w:gridCol w:w="960"/>
            <w:gridCol w:w="1065"/>
            <w:gridCol w:w="1095"/>
          </w:tblGrid>
        </w:tblGridChange>
      </w:tblGrid>
      <w:tr>
        <w:trPr>
          <w:cantSplit w:val="0"/>
          <w:tblHeader w:val="0"/>
        </w:trPr>
        <w:tc>
          <w:tcPr/>
          <w:p w:rsidR="00000000" w:rsidDel="00000000" w:rsidP="00000000" w:rsidRDefault="00000000" w:rsidRPr="00000000" w14:paraId="00000014">
            <w:pPr>
              <w:pageBreakBefore w:val="0"/>
              <w:rPr>
                <w:b w:val="1"/>
                <w:sz w:val="18"/>
                <w:szCs w:val="18"/>
              </w:rPr>
            </w:pPr>
            <w:r w:rsidDel="00000000" w:rsidR="00000000" w:rsidRPr="00000000">
              <w:rPr>
                <w:b w:val="1"/>
                <w:sz w:val="18"/>
                <w:szCs w:val="18"/>
                <w:rtl w:val="0"/>
              </w:rPr>
              <w:t xml:space="preserve">Year</w:t>
            </w:r>
          </w:p>
        </w:tc>
        <w:tc>
          <w:tcPr/>
          <w:p w:rsidR="00000000" w:rsidDel="00000000" w:rsidP="00000000" w:rsidRDefault="00000000" w:rsidRPr="00000000" w14:paraId="00000015">
            <w:pPr>
              <w:pageBreakBefore w:val="0"/>
              <w:rPr>
                <w:b w:val="1"/>
                <w:sz w:val="18"/>
                <w:szCs w:val="18"/>
              </w:rPr>
            </w:pPr>
            <w:r w:rsidDel="00000000" w:rsidR="00000000" w:rsidRPr="00000000">
              <w:rPr>
                <w:b w:val="1"/>
                <w:sz w:val="18"/>
                <w:szCs w:val="18"/>
                <w:rtl w:val="0"/>
              </w:rPr>
              <w:t xml:space="preserve">Price</w:t>
            </w:r>
          </w:p>
        </w:tc>
        <w:tc>
          <w:tcPr>
            <w:shd w:fill="auto" w:val="clear"/>
          </w:tcPr>
          <w:p w:rsidR="00000000" w:rsidDel="00000000" w:rsidP="00000000" w:rsidRDefault="00000000" w:rsidRPr="00000000" w14:paraId="00000016">
            <w:pPr>
              <w:pageBreakBefore w:val="0"/>
              <w:rPr>
                <w:b w:val="1"/>
                <w:sz w:val="18"/>
                <w:szCs w:val="18"/>
              </w:rPr>
            </w:pPr>
            <w:r w:rsidDel="00000000" w:rsidR="00000000" w:rsidRPr="00000000">
              <w:rPr>
                <w:b w:val="1"/>
                <w:sz w:val="18"/>
                <w:szCs w:val="18"/>
                <w:rtl w:val="0"/>
              </w:rPr>
              <w:t xml:space="preserve">Change in Price</w:t>
            </w:r>
          </w:p>
        </w:tc>
        <w:tc>
          <w:tcPr>
            <w:shd w:fill="auto" w:val="clear"/>
          </w:tcPr>
          <w:p w:rsidR="00000000" w:rsidDel="00000000" w:rsidP="00000000" w:rsidRDefault="00000000" w:rsidRPr="00000000" w14:paraId="00000017">
            <w:pPr>
              <w:pageBreakBefore w:val="0"/>
              <w:rPr>
                <w:b w:val="1"/>
                <w:sz w:val="18"/>
                <w:szCs w:val="18"/>
              </w:rPr>
            </w:pPr>
            <w:r w:rsidDel="00000000" w:rsidR="00000000" w:rsidRPr="00000000">
              <w:rPr>
                <w:b w:val="1"/>
                <w:sz w:val="18"/>
                <w:szCs w:val="18"/>
                <w:rtl w:val="0"/>
              </w:rPr>
              <w:t xml:space="preserve">Percent Change</w:t>
            </w:r>
          </w:p>
        </w:tc>
      </w:tr>
      <w:tr>
        <w:trPr>
          <w:cantSplit w:val="0"/>
          <w:tblHeader w:val="0"/>
        </w:trPr>
        <w:tc>
          <w:tcPr>
            <w:shd w:fill="auto" w:val="clear"/>
          </w:tcPr>
          <w:p w:rsidR="00000000" w:rsidDel="00000000" w:rsidP="00000000" w:rsidRDefault="00000000" w:rsidRPr="00000000" w14:paraId="00000018">
            <w:pPr>
              <w:pageBreakBefore w:val="0"/>
              <w:rPr>
                <w:sz w:val="18"/>
                <w:szCs w:val="18"/>
              </w:rPr>
            </w:pPr>
            <w:r w:rsidDel="00000000" w:rsidR="00000000" w:rsidRPr="00000000">
              <w:rPr>
                <w:sz w:val="18"/>
                <w:szCs w:val="18"/>
                <w:rtl w:val="0"/>
              </w:rPr>
              <w:t xml:space="preserve">2008</w:t>
            </w:r>
          </w:p>
        </w:tc>
        <w:tc>
          <w:tcPr>
            <w:shd w:fill="auto" w:val="clear"/>
          </w:tcPr>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$29,858</w:t>
            </w:r>
          </w:p>
        </w:tc>
        <w:tc>
          <w:tcPr>
            <w:shd w:fill="auto" w:val="clear"/>
          </w:tcPr>
          <w:p w:rsidR="00000000" w:rsidDel="00000000" w:rsidP="00000000" w:rsidRDefault="00000000" w:rsidRPr="00000000" w14:paraId="0000001A">
            <w:pPr>
              <w:pageBreakBefore w:val="0"/>
              <w:rPr>
                <w:sz w:val="18"/>
                <w:szCs w:val="18"/>
              </w:rPr>
            </w:pPr>
            <w:r w:rsidDel="00000000" w:rsidR="00000000" w:rsidRPr="00000000">
              <w:rPr>
                <w:rtl w:val="0"/>
              </w:rPr>
            </w:r>
          </w:p>
        </w:tc>
        <w:tc>
          <w:tcPr>
            <w:shd w:fill="auto" w:val="clear"/>
          </w:tcPr>
          <w:p w:rsidR="00000000" w:rsidDel="00000000" w:rsidP="00000000" w:rsidRDefault="00000000" w:rsidRPr="00000000" w14:paraId="0000001B">
            <w:pPr>
              <w:pageBreakBefore w:val="0"/>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pageBreakBefore w:val="0"/>
              <w:rPr>
                <w:sz w:val="18"/>
                <w:szCs w:val="18"/>
              </w:rPr>
            </w:pPr>
            <w:r w:rsidDel="00000000" w:rsidR="00000000" w:rsidRPr="00000000">
              <w:rPr>
                <w:sz w:val="18"/>
                <w:szCs w:val="18"/>
                <w:rtl w:val="0"/>
              </w:rPr>
              <w:t xml:space="preserve">2009</w:t>
            </w:r>
          </w:p>
        </w:tc>
        <w:tc>
          <w:tcPr>
            <w:shd w:fill="auto" w:val="clear"/>
          </w:tcPr>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$30,129</w:t>
            </w:r>
          </w:p>
        </w:tc>
        <w:tc>
          <w:tcPr>
            <w:shd w:fill="auto" w:val="clear"/>
          </w:tcPr>
          <w:p w:rsidR="00000000" w:rsidDel="00000000" w:rsidP="00000000" w:rsidRDefault="00000000" w:rsidRPr="00000000" w14:paraId="0000001E">
            <w:pPr>
              <w:pageBreakBefore w:val="0"/>
              <w:rPr>
                <w:sz w:val="18"/>
                <w:szCs w:val="18"/>
              </w:rPr>
            </w:pPr>
            <w:r w:rsidDel="00000000" w:rsidR="00000000" w:rsidRPr="00000000">
              <w:rPr>
                <w:sz w:val="18"/>
                <w:szCs w:val="18"/>
                <w:rtl w:val="0"/>
              </w:rPr>
              <w:t xml:space="preserve">$271</w:t>
            </w:r>
          </w:p>
        </w:tc>
        <w:tc>
          <w:tcPr>
            <w:shd w:fill="auto" w:val="clear"/>
          </w:tcPr>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0.91%</w:t>
            </w:r>
          </w:p>
        </w:tc>
      </w:tr>
      <w:tr>
        <w:trPr>
          <w:cantSplit w:val="0"/>
          <w:tblHeader w:val="0"/>
        </w:trPr>
        <w:tc>
          <w:tcPr>
            <w:shd w:fill="auto" w:val="clear"/>
          </w:tcPr>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2010</w:t>
            </w:r>
          </w:p>
        </w:tc>
        <w:tc>
          <w:tcPr>
            <w:shd w:fill="auto" w:val="clear"/>
          </w:tcPr>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$31,206</w:t>
            </w:r>
          </w:p>
        </w:tc>
        <w:tc>
          <w:tcPr>
            <w:shd w:fill="auto" w:val="clear"/>
          </w:tcPr>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$1,077</w:t>
            </w:r>
          </w:p>
        </w:tc>
        <w:tc>
          <w:tcPr>
            <w:shd w:fill="auto" w:val="clear"/>
          </w:tcPr>
          <w:p w:rsidR="00000000" w:rsidDel="00000000" w:rsidP="00000000" w:rsidRDefault="00000000" w:rsidRPr="00000000" w14:paraId="00000023">
            <w:pPr>
              <w:pageBreakBefore w:val="0"/>
              <w:rPr>
                <w:sz w:val="18"/>
                <w:szCs w:val="18"/>
              </w:rPr>
            </w:pPr>
            <w:r w:rsidDel="00000000" w:rsidR="00000000" w:rsidRPr="00000000">
              <w:rPr>
                <w:sz w:val="18"/>
                <w:szCs w:val="18"/>
                <w:rtl w:val="0"/>
              </w:rPr>
              <w:t xml:space="preserve">3.57%</w:t>
            </w:r>
          </w:p>
        </w:tc>
      </w:tr>
      <w:tr>
        <w:trPr>
          <w:cantSplit w:val="0"/>
          <w:tblHeader w:val="0"/>
        </w:trPr>
        <w:tc>
          <w:tcPr>
            <w:shd w:fill="auto" w:val="clear"/>
          </w:tcPr>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2011</w:t>
            </w:r>
          </w:p>
        </w:tc>
        <w:tc>
          <w:tcPr>
            <w:shd w:fill="auto" w:val="clear"/>
          </w:tcPr>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$32,662</w:t>
            </w:r>
          </w:p>
        </w:tc>
        <w:tc>
          <w:tcPr>
            <w:shd w:fill="auto" w:val="clear"/>
          </w:tcPr>
          <w:p w:rsidR="00000000" w:rsidDel="00000000" w:rsidP="00000000" w:rsidRDefault="00000000" w:rsidRPr="00000000" w14:paraId="00000026">
            <w:pPr>
              <w:pageBreakBefore w:val="0"/>
              <w:rPr>
                <w:sz w:val="18"/>
                <w:szCs w:val="18"/>
              </w:rPr>
            </w:pPr>
            <w:r w:rsidDel="00000000" w:rsidR="00000000" w:rsidRPr="00000000">
              <w:rPr>
                <w:sz w:val="18"/>
                <w:szCs w:val="18"/>
                <w:rtl w:val="0"/>
              </w:rPr>
              <w:t xml:space="preserve">$1,456</w:t>
            </w:r>
          </w:p>
        </w:tc>
        <w:tc>
          <w:tcPr>
            <w:shd w:fill="auto" w:val="clear"/>
          </w:tcPr>
          <w:p w:rsidR="00000000" w:rsidDel="00000000" w:rsidP="00000000" w:rsidRDefault="00000000" w:rsidRPr="00000000" w14:paraId="00000027">
            <w:pPr>
              <w:pageBreakBefore w:val="0"/>
              <w:rPr>
                <w:sz w:val="18"/>
                <w:szCs w:val="18"/>
              </w:rPr>
            </w:pPr>
            <w:r w:rsidDel="00000000" w:rsidR="00000000" w:rsidRPr="00000000">
              <w:rPr>
                <w:sz w:val="18"/>
                <w:szCs w:val="18"/>
                <w:rtl w:val="0"/>
              </w:rPr>
              <w:t xml:space="preserve">4.67%</w:t>
            </w:r>
          </w:p>
        </w:tc>
      </w:tr>
      <w:tr>
        <w:trPr>
          <w:cantSplit w:val="0"/>
          <w:tblHeader w:val="0"/>
        </w:trPr>
        <w:tc>
          <w:tcPr>
            <w:shd w:fill="auto" w:val="clear"/>
          </w:tcPr>
          <w:p w:rsidR="00000000" w:rsidDel="00000000" w:rsidP="00000000" w:rsidRDefault="00000000" w:rsidRPr="00000000" w14:paraId="00000028">
            <w:pPr>
              <w:pageBreakBefore w:val="0"/>
              <w:rPr>
                <w:sz w:val="18"/>
                <w:szCs w:val="18"/>
              </w:rPr>
            </w:pPr>
            <w:r w:rsidDel="00000000" w:rsidR="00000000" w:rsidRPr="00000000">
              <w:rPr>
                <w:sz w:val="18"/>
                <w:szCs w:val="18"/>
                <w:rtl w:val="0"/>
              </w:rPr>
              <w:t xml:space="preserve">2012</w:t>
            </w:r>
          </w:p>
        </w:tc>
        <w:tc>
          <w:tcPr>
            <w:shd w:fill="auto" w:val="clear"/>
          </w:tcPr>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$34,565</w:t>
            </w:r>
          </w:p>
        </w:tc>
        <w:tc>
          <w:tcPr>
            <w:shd w:fill="auto" w:val="clear"/>
          </w:tcPr>
          <w:p w:rsidR="00000000" w:rsidDel="00000000" w:rsidP="00000000" w:rsidRDefault="00000000" w:rsidRPr="00000000" w14:paraId="0000002A">
            <w:pPr>
              <w:pageBreakBefore w:val="0"/>
              <w:rPr>
                <w:sz w:val="18"/>
                <w:szCs w:val="18"/>
              </w:rPr>
            </w:pPr>
            <w:r w:rsidDel="00000000" w:rsidR="00000000" w:rsidRPr="00000000">
              <w:rPr>
                <w:sz w:val="18"/>
                <w:szCs w:val="18"/>
                <w:rtl w:val="0"/>
              </w:rPr>
              <w:t xml:space="preserve">$1,903</w:t>
            </w:r>
          </w:p>
        </w:tc>
        <w:tc>
          <w:tcPr>
            <w:shd w:fill="auto" w:val="clear"/>
          </w:tcPr>
          <w:p w:rsidR="00000000" w:rsidDel="00000000" w:rsidP="00000000" w:rsidRDefault="00000000" w:rsidRPr="00000000" w14:paraId="0000002B">
            <w:pPr>
              <w:pageBreakBefore w:val="0"/>
              <w:rPr>
                <w:sz w:val="18"/>
                <w:szCs w:val="18"/>
              </w:rPr>
            </w:pPr>
            <w:r w:rsidDel="00000000" w:rsidR="00000000" w:rsidRPr="00000000">
              <w:rPr>
                <w:sz w:val="18"/>
                <w:szCs w:val="18"/>
                <w:rtl w:val="0"/>
              </w:rPr>
              <w:t xml:space="preserve">5.83%</w:t>
            </w:r>
          </w:p>
        </w:tc>
      </w:tr>
      <w:tr>
        <w:trPr>
          <w:cantSplit w:val="0"/>
          <w:tblHeader w:val="0"/>
        </w:trPr>
        <w:tc>
          <w:tcPr>
            <w:shd w:fill="auto" w:val="clear"/>
          </w:tcPr>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2013</w:t>
            </w:r>
          </w:p>
        </w:tc>
        <w:tc>
          <w:tcPr>
            <w:shd w:fill="auto" w:val="clear"/>
          </w:tcPr>
          <w:p w:rsidR="00000000" w:rsidDel="00000000" w:rsidP="00000000" w:rsidRDefault="00000000" w:rsidRPr="00000000" w14:paraId="0000002D">
            <w:pPr>
              <w:pageBreakBefore w:val="0"/>
              <w:rPr>
                <w:sz w:val="18"/>
                <w:szCs w:val="18"/>
              </w:rPr>
            </w:pPr>
            <w:r w:rsidDel="00000000" w:rsidR="00000000" w:rsidRPr="00000000">
              <w:rPr>
                <w:sz w:val="18"/>
                <w:szCs w:val="18"/>
                <w:rtl w:val="0"/>
              </w:rPr>
              <w:t xml:space="preserve">$35,962</w:t>
            </w:r>
          </w:p>
        </w:tc>
        <w:tc>
          <w:tcPr>
            <w:shd w:fill="auto" w:val="clear"/>
          </w:tcPr>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$1,397</w:t>
            </w:r>
          </w:p>
        </w:tc>
        <w:tc>
          <w:tcPr>
            <w:shd w:fill="auto" w:val="clear"/>
          </w:tcPr>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4.04%</w:t>
            </w:r>
          </w:p>
        </w:tc>
      </w:tr>
      <w:tr>
        <w:trPr>
          <w:cantSplit w:val="0"/>
          <w:tblHeader w:val="0"/>
        </w:trPr>
        <w:tc>
          <w:tcPr>
            <w:shd w:fill="auto" w:val="clear"/>
          </w:tcPr>
          <w:p w:rsidR="00000000" w:rsidDel="00000000" w:rsidP="00000000" w:rsidRDefault="00000000" w:rsidRPr="00000000" w14:paraId="00000030">
            <w:pPr>
              <w:pageBreakBefore w:val="0"/>
              <w:rPr>
                <w:sz w:val="18"/>
                <w:szCs w:val="18"/>
              </w:rPr>
            </w:pPr>
            <w:r w:rsidDel="00000000" w:rsidR="00000000" w:rsidRPr="00000000">
              <w:rPr>
                <w:sz w:val="18"/>
                <w:szCs w:val="18"/>
                <w:rtl w:val="0"/>
              </w:rPr>
              <w:t xml:space="preserve">2014</w:t>
            </w:r>
          </w:p>
        </w:tc>
        <w:tc>
          <w:tcPr>
            <w:shd w:fill="auto" w:val="clear"/>
          </w:tcPr>
          <w:p w:rsidR="00000000" w:rsidDel="00000000" w:rsidP="00000000" w:rsidRDefault="00000000" w:rsidRPr="00000000" w14:paraId="00000031">
            <w:pPr>
              <w:pageBreakBefore w:val="0"/>
              <w:rPr>
                <w:sz w:val="18"/>
                <w:szCs w:val="18"/>
              </w:rPr>
            </w:pPr>
            <w:r w:rsidDel="00000000" w:rsidR="00000000" w:rsidRPr="00000000">
              <w:rPr>
                <w:sz w:val="18"/>
                <w:szCs w:val="18"/>
                <w:rtl w:val="0"/>
              </w:rPr>
              <w:t xml:space="preserve">$37,436</w:t>
            </w:r>
          </w:p>
        </w:tc>
        <w:tc>
          <w:tcPr>
            <w:shd w:fill="auto" w:val="clear"/>
          </w:tcPr>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$1,474</w:t>
            </w:r>
          </w:p>
        </w:tc>
        <w:tc>
          <w:tcPr>
            <w:shd w:fill="auto" w:val="clear"/>
          </w:tcPr>
          <w:p w:rsidR="00000000" w:rsidDel="00000000" w:rsidP="00000000" w:rsidRDefault="00000000" w:rsidRPr="00000000" w14:paraId="00000033">
            <w:pPr>
              <w:pageBreakBefore w:val="0"/>
              <w:rPr>
                <w:sz w:val="18"/>
                <w:szCs w:val="18"/>
              </w:rPr>
            </w:pPr>
            <w:r w:rsidDel="00000000" w:rsidR="00000000" w:rsidRPr="00000000">
              <w:rPr>
                <w:sz w:val="18"/>
                <w:szCs w:val="18"/>
                <w:rtl w:val="0"/>
              </w:rPr>
              <w:t xml:space="preserve">4.10%</w:t>
            </w:r>
          </w:p>
        </w:tc>
      </w:tr>
      <w:tr>
        <w:trPr>
          <w:cantSplit w:val="0"/>
          <w:tblHeader w:val="0"/>
        </w:trPr>
        <w:tc>
          <w:tcPr>
            <w:shd w:fill="auto" w:val="clear"/>
          </w:tcPr>
          <w:p w:rsidR="00000000" w:rsidDel="00000000" w:rsidP="00000000" w:rsidRDefault="00000000" w:rsidRPr="00000000" w14:paraId="00000034">
            <w:pPr>
              <w:pageBreakBefore w:val="0"/>
              <w:rPr>
                <w:sz w:val="18"/>
                <w:szCs w:val="18"/>
              </w:rPr>
            </w:pPr>
            <w:r w:rsidDel="00000000" w:rsidR="00000000" w:rsidRPr="00000000">
              <w:rPr>
                <w:sz w:val="18"/>
                <w:szCs w:val="18"/>
                <w:rtl w:val="0"/>
              </w:rPr>
              <w:t xml:space="preserve">2015</w:t>
            </w:r>
          </w:p>
        </w:tc>
        <w:tc>
          <w:tcPr>
            <w:shd w:fill="auto" w:val="clear"/>
          </w:tcPr>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$39,069</w:t>
            </w:r>
          </w:p>
        </w:tc>
        <w:tc>
          <w:tcPr>
            <w:shd w:fill="auto" w:val="clear"/>
          </w:tcPr>
          <w:p w:rsidR="00000000" w:rsidDel="00000000" w:rsidP="00000000" w:rsidRDefault="00000000" w:rsidRPr="00000000" w14:paraId="00000036">
            <w:pPr>
              <w:pageBreakBefore w:val="0"/>
              <w:rPr>
                <w:sz w:val="18"/>
                <w:szCs w:val="18"/>
              </w:rPr>
            </w:pPr>
            <w:r w:rsidDel="00000000" w:rsidR="00000000" w:rsidRPr="00000000">
              <w:rPr>
                <w:sz w:val="18"/>
                <w:szCs w:val="18"/>
                <w:rtl w:val="0"/>
              </w:rPr>
              <w:t xml:space="preserve">$1,633</w:t>
            </w:r>
          </w:p>
        </w:tc>
        <w:tc>
          <w:tcPr>
            <w:shd w:fill="auto" w:val="clear"/>
          </w:tcPr>
          <w:p w:rsidR="00000000" w:rsidDel="00000000" w:rsidP="00000000" w:rsidRDefault="00000000" w:rsidRPr="00000000" w14:paraId="00000037">
            <w:pPr>
              <w:pageBreakBefore w:val="0"/>
              <w:rPr>
                <w:sz w:val="18"/>
                <w:szCs w:val="18"/>
              </w:rPr>
            </w:pPr>
            <w:r w:rsidDel="00000000" w:rsidR="00000000" w:rsidRPr="00000000">
              <w:rPr>
                <w:sz w:val="18"/>
                <w:szCs w:val="18"/>
                <w:rtl w:val="0"/>
              </w:rPr>
              <w:t xml:space="preserve">4.36%</w:t>
            </w:r>
          </w:p>
        </w:tc>
      </w:tr>
      <w:tr>
        <w:trPr>
          <w:cantSplit w:val="0"/>
          <w:tblHeader w:val="0"/>
        </w:trPr>
        <w:tc>
          <w:tcPr>
            <w:shd w:fill="auto" w:val="clear"/>
          </w:tcPr>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2016</w:t>
            </w:r>
          </w:p>
        </w:tc>
        <w:tc>
          <w:tcPr>
            <w:shd w:fill="auto" w:val="clear"/>
          </w:tcPr>
          <w:p w:rsidR="00000000" w:rsidDel="00000000" w:rsidP="00000000" w:rsidRDefault="00000000" w:rsidRPr="00000000" w14:paraId="00000039">
            <w:pPr>
              <w:pageBreakBefore w:val="0"/>
              <w:rPr>
                <w:sz w:val="18"/>
                <w:szCs w:val="18"/>
              </w:rPr>
            </w:pPr>
            <w:r w:rsidDel="00000000" w:rsidR="00000000" w:rsidRPr="00000000">
              <w:rPr>
                <w:sz w:val="18"/>
                <w:szCs w:val="18"/>
                <w:rtl w:val="0"/>
              </w:rPr>
              <w:t xml:space="preserve">$40,307</w:t>
            </w:r>
          </w:p>
        </w:tc>
        <w:tc>
          <w:tcPr>
            <w:shd w:fill="auto" w:val="clear"/>
          </w:tcPr>
          <w:p w:rsidR="00000000" w:rsidDel="00000000" w:rsidP="00000000" w:rsidRDefault="00000000" w:rsidRPr="00000000" w14:paraId="0000003A">
            <w:pPr>
              <w:pageBreakBefore w:val="0"/>
              <w:rPr>
                <w:sz w:val="18"/>
                <w:szCs w:val="18"/>
              </w:rPr>
            </w:pPr>
            <w:r w:rsidDel="00000000" w:rsidR="00000000" w:rsidRPr="00000000">
              <w:rPr>
                <w:sz w:val="18"/>
                <w:szCs w:val="18"/>
                <w:rtl w:val="0"/>
              </w:rPr>
              <w:t xml:space="preserve">$1,238</w:t>
            </w:r>
          </w:p>
        </w:tc>
        <w:tc>
          <w:tcPr>
            <w:shd w:fill="auto" w:val="clear"/>
          </w:tcPr>
          <w:p w:rsidR="00000000" w:rsidDel="00000000" w:rsidP="00000000" w:rsidRDefault="00000000" w:rsidRPr="00000000" w14:paraId="0000003B">
            <w:pPr>
              <w:pageBreakBefore w:val="0"/>
              <w:rPr>
                <w:sz w:val="18"/>
                <w:szCs w:val="18"/>
              </w:rPr>
            </w:pPr>
            <w:r w:rsidDel="00000000" w:rsidR="00000000" w:rsidRPr="00000000">
              <w:rPr>
                <w:sz w:val="18"/>
                <w:szCs w:val="18"/>
                <w:rtl w:val="0"/>
              </w:rPr>
              <w:t xml:space="preserve">3.17%</w:t>
            </w:r>
          </w:p>
        </w:tc>
      </w:tr>
      <w:tr>
        <w:trPr>
          <w:cantSplit w:val="0"/>
          <w:tblHeader w:val="0"/>
        </w:trPr>
        <w:tc>
          <w:tcPr>
            <w:shd w:fill="auto" w:val="clear"/>
          </w:tcPr>
          <w:p w:rsidR="00000000" w:rsidDel="00000000" w:rsidP="00000000" w:rsidRDefault="00000000" w:rsidRPr="00000000" w14:paraId="0000003C">
            <w:pPr>
              <w:pageBreakBefore w:val="0"/>
              <w:rPr>
                <w:sz w:val="18"/>
                <w:szCs w:val="18"/>
              </w:rPr>
            </w:pPr>
            <w:r w:rsidDel="00000000" w:rsidR="00000000" w:rsidRPr="00000000">
              <w:rPr>
                <w:sz w:val="18"/>
                <w:szCs w:val="18"/>
                <w:rtl w:val="0"/>
              </w:rPr>
              <w:t xml:space="preserve">2017</w:t>
            </w:r>
          </w:p>
        </w:tc>
        <w:tc>
          <w:tcPr>
            <w:shd w:fill="auto" w:val="clear"/>
          </w:tcPr>
          <w:p w:rsidR="00000000" w:rsidDel="00000000" w:rsidP="00000000" w:rsidRDefault="00000000" w:rsidRPr="00000000" w14:paraId="0000003D">
            <w:pPr>
              <w:pageBreakBefore w:val="0"/>
              <w:rPr>
                <w:sz w:val="18"/>
                <w:szCs w:val="18"/>
              </w:rPr>
            </w:pPr>
            <w:r w:rsidDel="00000000" w:rsidR="00000000" w:rsidRPr="00000000">
              <w:rPr>
                <w:sz w:val="18"/>
                <w:szCs w:val="18"/>
                <w:rtl w:val="0"/>
              </w:rPr>
              <w:t xml:space="preserve">$41,507</w:t>
            </w:r>
          </w:p>
        </w:tc>
        <w:tc>
          <w:tcPr>
            <w:shd w:fill="auto" w:val="clear"/>
          </w:tcPr>
          <w:p w:rsidR="00000000" w:rsidDel="00000000" w:rsidP="00000000" w:rsidRDefault="00000000" w:rsidRPr="00000000" w14:paraId="0000003E">
            <w:pPr>
              <w:pageBreakBefore w:val="0"/>
              <w:rPr>
                <w:sz w:val="18"/>
                <w:szCs w:val="18"/>
              </w:rPr>
            </w:pPr>
            <w:r w:rsidDel="00000000" w:rsidR="00000000" w:rsidRPr="00000000">
              <w:rPr>
                <w:sz w:val="18"/>
                <w:szCs w:val="18"/>
                <w:rtl w:val="0"/>
              </w:rPr>
              <w:t xml:space="preserve">$1,200</w:t>
            </w:r>
          </w:p>
        </w:tc>
        <w:tc>
          <w:tcPr>
            <w:shd w:fill="auto" w:val="clear"/>
          </w:tcPr>
          <w:p w:rsidR="00000000" w:rsidDel="00000000" w:rsidP="00000000" w:rsidRDefault="00000000" w:rsidRPr="00000000" w14:paraId="0000003F">
            <w:pPr>
              <w:pageBreakBefore w:val="0"/>
              <w:rPr>
                <w:sz w:val="18"/>
                <w:szCs w:val="18"/>
              </w:rPr>
            </w:pPr>
            <w:r w:rsidDel="00000000" w:rsidR="00000000" w:rsidRPr="00000000">
              <w:rPr>
                <w:sz w:val="18"/>
                <w:szCs w:val="18"/>
                <w:rtl w:val="0"/>
              </w:rPr>
              <w:t xml:space="preserve">2.98%</w:t>
            </w:r>
          </w:p>
        </w:tc>
      </w:tr>
      <w:tr>
        <w:trPr>
          <w:cantSplit w:val="0"/>
          <w:tblHeader w:val="0"/>
        </w:trPr>
        <w:tc>
          <w:tcPr>
            <w:shd w:fill="auto" w:val="clear"/>
          </w:tcPr>
          <w:p w:rsidR="00000000" w:rsidDel="00000000" w:rsidP="00000000" w:rsidRDefault="00000000" w:rsidRPr="00000000" w14:paraId="00000040">
            <w:pPr>
              <w:pageBreakBefore w:val="0"/>
              <w:rPr>
                <w:sz w:val="18"/>
                <w:szCs w:val="18"/>
              </w:rPr>
            </w:pPr>
            <w:r w:rsidDel="00000000" w:rsidR="00000000" w:rsidRPr="00000000">
              <w:rPr>
                <w:sz w:val="18"/>
                <w:szCs w:val="18"/>
                <w:rtl w:val="0"/>
              </w:rPr>
              <w:t xml:space="preserve">2018</w:t>
            </w:r>
          </w:p>
        </w:tc>
        <w:tc>
          <w:tcPr>
            <w:shd w:fill="auto" w:val="clear"/>
          </w:tcPr>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$42,673</w:t>
            </w:r>
          </w:p>
        </w:tc>
        <w:tc>
          <w:tcPr>
            <w:shd w:fill="auto" w:val="clear"/>
          </w:tcPr>
          <w:p w:rsidR="00000000" w:rsidDel="00000000" w:rsidP="00000000" w:rsidRDefault="00000000" w:rsidRPr="00000000" w14:paraId="00000042">
            <w:pPr>
              <w:pageBreakBefore w:val="0"/>
              <w:rPr>
                <w:sz w:val="18"/>
                <w:szCs w:val="18"/>
              </w:rPr>
            </w:pPr>
            <w:r w:rsidDel="00000000" w:rsidR="00000000" w:rsidRPr="00000000">
              <w:rPr>
                <w:sz w:val="18"/>
                <w:szCs w:val="18"/>
                <w:rtl w:val="0"/>
              </w:rPr>
              <w:t xml:space="preserve">$1,166</w:t>
            </w:r>
          </w:p>
        </w:tc>
        <w:tc>
          <w:tcPr>
            <w:shd w:fill="auto" w:val="clear"/>
          </w:tcPr>
          <w:p w:rsidR="00000000" w:rsidDel="00000000" w:rsidP="00000000" w:rsidRDefault="00000000" w:rsidRPr="00000000" w14:paraId="00000043">
            <w:pPr>
              <w:pageBreakBefore w:val="0"/>
              <w:rPr>
                <w:sz w:val="18"/>
                <w:szCs w:val="18"/>
              </w:rPr>
            </w:pPr>
            <w:r w:rsidDel="00000000" w:rsidR="00000000" w:rsidRPr="00000000">
              <w:rPr>
                <w:sz w:val="18"/>
                <w:szCs w:val="18"/>
                <w:rtl w:val="0"/>
              </w:rPr>
              <w:t xml:space="preserve">2.81%</w:t>
            </w:r>
          </w:p>
        </w:tc>
      </w:tr>
      <w:tr>
        <w:trPr>
          <w:cantSplit w:val="0"/>
          <w:tblHeader w:val="0"/>
        </w:trPr>
        <w:tc>
          <w:tcPr>
            <w:shd w:fill="auto" w:val="clear"/>
          </w:tcPr>
          <w:p w:rsidR="00000000" w:rsidDel="00000000" w:rsidP="00000000" w:rsidRDefault="00000000" w:rsidRPr="00000000" w14:paraId="00000044">
            <w:pPr>
              <w:pageBreakBefore w:val="0"/>
              <w:rPr>
                <w:sz w:val="18"/>
                <w:szCs w:val="18"/>
              </w:rPr>
            </w:pPr>
            <w:r w:rsidDel="00000000" w:rsidR="00000000" w:rsidRPr="00000000">
              <w:rPr>
                <w:sz w:val="18"/>
                <w:szCs w:val="18"/>
                <w:rtl w:val="0"/>
              </w:rPr>
              <w:t xml:space="preserve">2019</w:t>
            </w:r>
          </w:p>
        </w:tc>
        <w:tc>
          <w:tcPr>
            <w:shd w:fill="auto" w:val="clear"/>
          </w:tcPr>
          <w:p w:rsidR="00000000" w:rsidDel="00000000" w:rsidP="00000000" w:rsidRDefault="00000000" w:rsidRPr="00000000" w14:paraId="00000045">
            <w:pPr>
              <w:pageBreakBefore w:val="0"/>
              <w:rPr>
                <w:sz w:val="18"/>
                <w:szCs w:val="18"/>
              </w:rPr>
            </w:pPr>
            <w:r w:rsidDel="00000000" w:rsidR="00000000" w:rsidRPr="00000000">
              <w:rPr>
                <w:sz w:val="18"/>
                <w:szCs w:val="18"/>
                <w:rtl w:val="0"/>
              </w:rPr>
              <w:t xml:space="preserve">$44,096</w:t>
            </w:r>
          </w:p>
        </w:tc>
        <w:tc>
          <w:tcPr>
            <w:shd w:fill="auto" w:val="clear"/>
          </w:tcPr>
          <w:p w:rsidR="00000000" w:rsidDel="00000000" w:rsidP="00000000" w:rsidRDefault="00000000" w:rsidRPr="00000000" w14:paraId="00000046">
            <w:pPr>
              <w:pageBreakBefore w:val="0"/>
              <w:rPr>
                <w:sz w:val="18"/>
                <w:szCs w:val="18"/>
              </w:rPr>
            </w:pPr>
            <w:r w:rsidDel="00000000" w:rsidR="00000000" w:rsidRPr="00000000">
              <w:rPr>
                <w:sz w:val="18"/>
                <w:szCs w:val="18"/>
                <w:rtl w:val="0"/>
              </w:rPr>
              <w:t xml:space="preserve">$1,423</w:t>
            </w:r>
          </w:p>
        </w:tc>
        <w:tc>
          <w:tcPr>
            <w:shd w:fill="auto" w:val="clear"/>
          </w:tcPr>
          <w:p w:rsidR="00000000" w:rsidDel="00000000" w:rsidP="00000000" w:rsidRDefault="00000000" w:rsidRPr="00000000" w14:paraId="00000047">
            <w:pPr>
              <w:pageBreakBefore w:val="0"/>
              <w:rPr>
                <w:sz w:val="18"/>
                <w:szCs w:val="18"/>
              </w:rPr>
            </w:pPr>
            <w:r w:rsidDel="00000000" w:rsidR="00000000" w:rsidRPr="00000000">
              <w:rPr>
                <w:sz w:val="18"/>
                <w:szCs w:val="18"/>
                <w:rtl w:val="0"/>
              </w:rPr>
              <w:t xml:space="preserve">3.33%</w:t>
            </w:r>
          </w:p>
        </w:tc>
      </w:tr>
      <w:tr>
        <w:trPr>
          <w:cantSplit w:val="0"/>
          <w:tblHeader w:val="0"/>
        </w:trPr>
        <w:tc>
          <w:tcPr>
            <w:shd w:fill="auto" w:val="clear"/>
          </w:tcPr>
          <w:p w:rsidR="00000000" w:rsidDel="00000000" w:rsidP="00000000" w:rsidRDefault="00000000" w:rsidRPr="00000000" w14:paraId="00000048">
            <w:pPr>
              <w:pageBreakBefore w:val="0"/>
              <w:rPr>
                <w:sz w:val="18"/>
                <w:szCs w:val="18"/>
              </w:rPr>
            </w:pPr>
            <w:r w:rsidDel="00000000" w:rsidR="00000000" w:rsidRPr="00000000">
              <w:rPr>
                <w:sz w:val="18"/>
                <w:szCs w:val="18"/>
                <w:rtl w:val="0"/>
              </w:rPr>
              <w:t xml:space="preserve">2020</w:t>
            </w:r>
          </w:p>
        </w:tc>
        <w:tc>
          <w:tcPr>
            <w:shd w:fill="auto" w:val="clear"/>
          </w:tcPr>
          <w:p w:rsidR="00000000" w:rsidDel="00000000" w:rsidP="00000000" w:rsidRDefault="00000000" w:rsidRPr="00000000" w14:paraId="00000049">
            <w:pPr>
              <w:pageBreakBefore w:val="0"/>
              <w:rPr>
                <w:sz w:val="18"/>
                <w:szCs w:val="18"/>
              </w:rPr>
            </w:pPr>
            <w:r w:rsidDel="00000000" w:rsidR="00000000" w:rsidRPr="00000000">
              <w:rPr>
                <w:sz w:val="18"/>
                <w:szCs w:val="18"/>
                <w:rtl w:val="0"/>
              </w:rPr>
              <w:t xml:space="preserve">$45,153</w:t>
            </w:r>
          </w:p>
        </w:tc>
        <w:tc>
          <w:tcPr>
            <w:shd w:fill="auto" w:val="clear"/>
          </w:tcPr>
          <w:p w:rsidR="00000000" w:rsidDel="00000000" w:rsidP="00000000" w:rsidRDefault="00000000" w:rsidRPr="00000000" w14:paraId="0000004A">
            <w:pPr>
              <w:pageBreakBefore w:val="0"/>
              <w:rPr>
                <w:sz w:val="18"/>
                <w:szCs w:val="18"/>
              </w:rPr>
            </w:pPr>
            <w:r w:rsidDel="00000000" w:rsidR="00000000" w:rsidRPr="00000000">
              <w:rPr>
                <w:sz w:val="18"/>
                <w:szCs w:val="18"/>
                <w:rtl w:val="0"/>
              </w:rPr>
              <w:t xml:space="preserve">$1,057</w:t>
            </w:r>
          </w:p>
        </w:tc>
        <w:tc>
          <w:tcPr>
            <w:shd w:fill="auto" w:val="clear"/>
          </w:tcPr>
          <w:p w:rsidR="00000000" w:rsidDel="00000000" w:rsidP="00000000" w:rsidRDefault="00000000" w:rsidRPr="00000000" w14:paraId="0000004B">
            <w:pPr>
              <w:pageBreakBefore w:val="0"/>
              <w:rPr>
                <w:sz w:val="18"/>
                <w:szCs w:val="18"/>
              </w:rPr>
            </w:pPr>
            <w:r w:rsidDel="00000000" w:rsidR="00000000" w:rsidRPr="00000000">
              <w:rPr>
                <w:sz w:val="18"/>
                <w:szCs w:val="18"/>
                <w:rtl w:val="0"/>
              </w:rPr>
              <w:t xml:space="preserve">2.40%</w:t>
            </w:r>
          </w:p>
        </w:tc>
      </w:tr>
    </w:tbl>
    <w:p w:rsidR="00000000" w:rsidDel="00000000" w:rsidP="00000000" w:rsidRDefault="00000000" w:rsidRPr="00000000" w14:paraId="0000004C">
      <w:pPr>
        <w:pageBreakBefore w:val="0"/>
        <w:spacing w:after="60" w:before="180" w:lineRule="auto"/>
        <w:ind w:left="0" w:firstLine="0"/>
        <w:jc w:val="left"/>
        <w:rPr>
          <w:smallCaps w:val="1"/>
          <w:sz w:val="16"/>
          <w:szCs w:val="16"/>
        </w:rPr>
      </w:pPr>
      <w:r w:rsidDel="00000000" w:rsidR="00000000" w:rsidRPr="00000000">
        <w:rPr>
          <w:rtl w:val="0"/>
        </w:rPr>
      </w:r>
    </w:p>
    <w:p w:rsidR="00000000" w:rsidDel="00000000" w:rsidP="00000000" w:rsidRDefault="00000000" w:rsidRPr="00000000" w14:paraId="0000004D">
      <w:pPr>
        <w:pageBreakBefore w:val="0"/>
        <w:spacing w:after="60" w:before="180" w:lineRule="auto"/>
        <w:ind w:left="288" w:firstLine="0"/>
        <w:jc w:val="center"/>
        <w:rPr>
          <w:smallCaps w:val="1"/>
          <w:sz w:val="16"/>
          <w:szCs w:val="16"/>
        </w:rPr>
      </w:pPr>
      <w:r w:rsidDel="00000000" w:rsidR="00000000" w:rsidRPr="00000000">
        <w:rPr>
          <w:smallCaps w:val="1"/>
          <w:sz w:val="16"/>
          <w:szCs w:val="16"/>
          <w:rtl w:val="0"/>
        </w:rPr>
        <w:t xml:space="preserve">TABLE 2</w:t>
        <w:br w:type="textWrapping"/>
        <w:t xml:space="preserve">Year-to-Year Price Changes from Raw Data for Public Universities</w:t>
      </w:r>
    </w:p>
    <w:tbl>
      <w:tblPr>
        <w:tblStyle w:val="Table2"/>
        <w:tblW w:w="3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960"/>
        <w:gridCol w:w="1065"/>
        <w:gridCol w:w="1095"/>
        <w:tblGridChange w:id="0">
          <w:tblGrid>
            <w:gridCol w:w="660"/>
            <w:gridCol w:w="960"/>
            <w:gridCol w:w="1065"/>
            <w:gridCol w:w="1095"/>
          </w:tblGrid>
        </w:tblGridChange>
      </w:tblGrid>
      <w:tr>
        <w:trPr>
          <w:cantSplit w:val="0"/>
          <w:tblHeader w:val="0"/>
        </w:trPr>
        <w:tc>
          <w:tcPr/>
          <w:p w:rsidR="00000000" w:rsidDel="00000000" w:rsidP="00000000" w:rsidRDefault="00000000" w:rsidRPr="00000000" w14:paraId="0000004E">
            <w:pPr>
              <w:pageBreakBefore w:val="0"/>
              <w:rPr>
                <w:b w:val="1"/>
                <w:sz w:val="18"/>
                <w:szCs w:val="18"/>
              </w:rPr>
            </w:pPr>
            <w:r w:rsidDel="00000000" w:rsidR="00000000" w:rsidRPr="00000000">
              <w:rPr>
                <w:b w:val="1"/>
                <w:sz w:val="18"/>
                <w:szCs w:val="18"/>
                <w:rtl w:val="0"/>
              </w:rPr>
              <w:t xml:space="preserve">Year</w:t>
            </w:r>
          </w:p>
        </w:tc>
        <w:tc>
          <w:tcPr/>
          <w:p w:rsidR="00000000" w:rsidDel="00000000" w:rsidP="00000000" w:rsidRDefault="00000000" w:rsidRPr="00000000" w14:paraId="0000004F">
            <w:pPr>
              <w:pageBreakBefore w:val="0"/>
              <w:rPr>
                <w:b w:val="1"/>
                <w:sz w:val="18"/>
                <w:szCs w:val="18"/>
              </w:rPr>
            </w:pPr>
            <w:r w:rsidDel="00000000" w:rsidR="00000000" w:rsidRPr="00000000">
              <w:rPr>
                <w:b w:val="1"/>
                <w:sz w:val="18"/>
                <w:szCs w:val="18"/>
                <w:rtl w:val="0"/>
              </w:rPr>
              <w:t xml:space="preserve">Price</w:t>
            </w:r>
          </w:p>
        </w:tc>
        <w:tc>
          <w:tcPr>
            <w:shd w:fill="auto" w:val="clear"/>
          </w:tcPr>
          <w:p w:rsidR="00000000" w:rsidDel="00000000" w:rsidP="00000000" w:rsidRDefault="00000000" w:rsidRPr="00000000" w14:paraId="00000050">
            <w:pPr>
              <w:pageBreakBefore w:val="0"/>
              <w:rPr>
                <w:b w:val="1"/>
                <w:sz w:val="18"/>
                <w:szCs w:val="18"/>
              </w:rPr>
            </w:pPr>
            <w:r w:rsidDel="00000000" w:rsidR="00000000" w:rsidRPr="00000000">
              <w:rPr>
                <w:b w:val="1"/>
                <w:sz w:val="18"/>
                <w:szCs w:val="18"/>
                <w:rtl w:val="0"/>
              </w:rPr>
              <w:t xml:space="preserve">Change in Price</w:t>
            </w:r>
          </w:p>
        </w:tc>
        <w:tc>
          <w:tcPr>
            <w:shd w:fill="auto" w:val="clear"/>
          </w:tcPr>
          <w:p w:rsidR="00000000" w:rsidDel="00000000" w:rsidP="00000000" w:rsidRDefault="00000000" w:rsidRPr="00000000" w14:paraId="00000051">
            <w:pPr>
              <w:pageBreakBefore w:val="0"/>
              <w:rPr>
                <w:b w:val="1"/>
                <w:sz w:val="18"/>
                <w:szCs w:val="18"/>
              </w:rPr>
            </w:pPr>
            <w:r w:rsidDel="00000000" w:rsidR="00000000" w:rsidRPr="00000000">
              <w:rPr>
                <w:b w:val="1"/>
                <w:sz w:val="18"/>
                <w:szCs w:val="18"/>
                <w:rtl w:val="0"/>
              </w:rPr>
              <w:t xml:space="preserve">Percent Change</w:t>
            </w:r>
          </w:p>
        </w:tc>
      </w:tr>
      <w:tr>
        <w:trPr>
          <w:cantSplit w:val="0"/>
          <w:trHeight w:val="221.982421875" w:hRule="atLeast"/>
          <w:tblHeader w:val="0"/>
        </w:trPr>
        <w:tc>
          <w:tcPr>
            <w:shd w:fill="auto" w:val="clear"/>
          </w:tcPr>
          <w:p w:rsidR="00000000" w:rsidDel="00000000" w:rsidP="00000000" w:rsidRDefault="00000000" w:rsidRPr="00000000" w14:paraId="00000052">
            <w:pPr>
              <w:pageBreakBefore w:val="0"/>
              <w:rPr>
                <w:sz w:val="18"/>
                <w:szCs w:val="18"/>
              </w:rPr>
            </w:pPr>
            <w:r w:rsidDel="00000000" w:rsidR="00000000" w:rsidRPr="00000000">
              <w:rPr>
                <w:sz w:val="18"/>
                <w:szCs w:val="18"/>
                <w:rtl w:val="0"/>
              </w:rPr>
              <w:t xml:space="preserve">2008</w:t>
            </w:r>
          </w:p>
        </w:tc>
        <w:tc>
          <w:tcPr>
            <w:shd w:fill="auto" w:val="clear"/>
          </w:tcPr>
          <w:p w:rsidR="00000000" w:rsidDel="00000000" w:rsidP="00000000" w:rsidRDefault="00000000" w:rsidRPr="00000000" w14:paraId="00000053">
            <w:pPr>
              <w:pageBreakBefore w:val="0"/>
              <w:rPr>
                <w:sz w:val="18"/>
                <w:szCs w:val="18"/>
              </w:rPr>
            </w:pPr>
            <w:r w:rsidDel="00000000" w:rsidR="00000000" w:rsidRPr="00000000">
              <w:rPr>
                <w:sz w:val="18"/>
                <w:szCs w:val="18"/>
                <w:rtl w:val="0"/>
              </w:rPr>
              <w:t xml:space="preserve">$17,979 </w:t>
            </w:r>
          </w:p>
        </w:tc>
        <w:tc>
          <w:tcPr>
            <w:shd w:fill="auto" w:val="clear"/>
          </w:tcPr>
          <w:p w:rsidR="00000000" w:rsidDel="00000000" w:rsidP="00000000" w:rsidRDefault="00000000" w:rsidRPr="00000000" w14:paraId="00000054">
            <w:pPr>
              <w:pageBreakBefore w:val="0"/>
              <w:rPr>
                <w:sz w:val="18"/>
                <w:szCs w:val="18"/>
              </w:rPr>
            </w:pPr>
            <w:r w:rsidDel="00000000" w:rsidR="00000000" w:rsidRPr="00000000">
              <w:rPr>
                <w:rtl w:val="0"/>
              </w:rPr>
            </w:r>
          </w:p>
        </w:tc>
        <w:tc>
          <w:tcPr>
            <w:shd w:fill="auto" w:val="clear"/>
          </w:tcPr>
          <w:p w:rsidR="00000000" w:rsidDel="00000000" w:rsidP="00000000" w:rsidRDefault="00000000" w:rsidRPr="00000000" w14:paraId="00000055">
            <w:pPr>
              <w:pageBreakBefore w:val="0"/>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pageBreakBefore w:val="0"/>
              <w:rPr>
                <w:sz w:val="18"/>
                <w:szCs w:val="18"/>
              </w:rPr>
            </w:pPr>
            <w:r w:rsidDel="00000000" w:rsidR="00000000" w:rsidRPr="00000000">
              <w:rPr>
                <w:sz w:val="18"/>
                <w:szCs w:val="18"/>
                <w:rtl w:val="0"/>
              </w:rPr>
              <w:t xml:space="preserve">2009</w:t>
            </w:r>
          </w:p>
        </w:tc>
        <w:tc>
          <w:tcPr>
            <w:shd w:fill="auto" w:val="clear"/>
          </w:tcPr>
          <w:p w:rsidR="00000000" w:rsidDel="00000000" w:rsidP="00000000" w:rsidRDefault="00000000" w:rsidRPr="00000000" w14:paraId="00000057">
            <w:pPr>
              <w:pageBreakBefore w:val="0"/>
              <w:rPr>
                <w:sz w:val="18"/>
                <w:szCs w:val="18"/>
              </w:rPr>
            </w:pPr>
            <w:r w:rsidDel="00000000" w:rsidR="00000000" w:rsidRPr="00000000">
              <w:rPr>
                <w:sz w:val="18"/>
                <w:szCs w:val="18"/>
                <w:rtl w:val="0"/>
              </w:rPr>
              <w:t xml:space="preserve">$18,998 </w:t>
            </w:r>
          </w:p>
        </w:tc>
        <w:tc>
          <w:tcPr>
            <w:shd w:fill="auto" w:val="clear"/>
          </w:tcPr>
          <w:p w:rsidR="00000000" w:rsidDel="00000000" w:rsidP="00000000" w:rsidRDefault="00000000" w:rsidRPr="00000000" w14:paraId="00000058">
            <w:pPr>
              <w:pageBreakBefore w:val="0"/>
              <w:rPr>
                <w:sz w:val="18"/>
                <w:szCs w:val="18"/>
              </w:rPr>
            </w:pPr>
            <w:r w:rsidDel="00000000" w:rsidR="00000000" w:rsidRPr="00000000">
              <w:rPr>
                <w:sz w:val="18"/>
                <w:szCs w:val="18"/>
                <w:rtl w:val="0"/>
              </w:rPr>
              <w:t xml:space="preserve">$1,019 </w:t>
            </w:r>
          </w:p>
        </w:tc>
        <w:tc>
          <w:tcPr>
            <w:shd w:fill="auto" w:val="clear"/>
          </w:tcPr>
          <w:p w:rsidR="00000000" w:rsidDel="00000000" w:rsidP="00000000" w:rsidRDefault="00000000" w:rsidRPr="00000000" w14:paraId="00000059">
            <w:pPr>
              <w:pageBreakBefore w:val="0"/>
              <w:rPr>
                <w:sz w:val="18"/>
                <w:szCs w:val="18"/>
              </w:rPr>
            </w:pPr>
            <w:r w:rsidDel="00000000" w:rsidR="00000000" w:rsidRPr="00000000">
              <w:rPr>
                <w:sz w:val="18"/>
                <w:szCs w:val="18"/>
                <w:rtl w:val="0"/>
              </w:rPr>
              <w:t xml:space="preserve">5.67%</w:t>
            </w:r>
          </w:p>
        </w:tc>
      </w:tr>
      <w:tr>
        <w:trPr>
          <w:cantSplit w:val="0"/>
          <w:tblHeader w:val="0"/>
        </w:trPr>
        <w:tc>
          <w:tcPr>
            <w:shd w:fill="auto" w:val="clear"/>
          </w:tcPr>
          <w:p w:rsidR="00000000" w:rsidDel="00000000" w:rsidP="00000000" w:rsidRDefault="00000000" w:rsidRPr="00000000" w14:paraId="0000005A">
            <w:pPr>
              <w:pageBreakBefore w:val="0"/>
              <w:rPr>
                <w:sz w:val="18"/>
                <w:szCs w:val="18"/>
              </w:rPr>
            </w:pPr>
            <w:r w:rsidDel="00000000" w:rsidR="00000000" w:rsidRPr="00000000">
              <w:rPr>
                <w:sz w:val="18"/>
                <w:szCs w:val="18"/>
                <w:rtl w:val="0"/>
              </w:rPr>
              <w:t xml:space="preserve">2010</w:t>
            </w:r>
          </w:p>
        </w:tc>
        <w:tc>
          <w:tcPr>
            <w:shd w:fill="auto" w:val="clear"/>
          </w:tcPr>
          <w:p w:rsidR="00000000" w:rsidDel="00000000" w:rsidP="00000000" w:rsidRDefault="00000000" w:rsidRPr="00000000" w14:paraId="0000005B">
            <w:pPr>
              <w:pageBreakBefore w:val="0"/>
              <w:rPr>
                <w:sz w:val="18"/>
                <w:szCs w:val="18"/>
              </w:rPr>
            </w:pPr>
            <w:r w:rsidDel="00000000" w:rsidR="00000000" w:rsidRPr="00000000">
              <w:rPr>
                <w:sz w:val="18"/>
                <w:szCs w:val="18"/>
                <w:rtl w:val="0"/>
              </w:rPr>
              <w:t xml:space="preserve">$19,473 </w:t>
            </w:r>
          </w:p>
        </w:tc>
        <w:tc>
          <w:tcPr>
            <w:shd w:fill="auto" w:val="clear"/>
          </w:tcPr>
          <w:p w:rsidR="00000000" w:rsidDel="00000000" w:rsidP="00000000" w:rsidRDefault="00000000" w:rsidRPr="00000000" w14:paraId="0000005C">
            <w:pPr>
              <w:pageBreakBefore w:val="0"/>
              <w:rPr>
                <w:sz w:val="18"/>
                <w:szCs w:val="18"/>
              </w:rPr>
            </w:pPr>
            <w:r w:rsidDel="00000000" w:rsidR="00000000" w:rsidRPr="00000000">
              <w:rPr>
                <w:sz w:val="18"/>
                <w:szCs w:val="18"/>
                <w:rtl w:val="0"/>
              </w:rPr>
              <w:t xml:space="preserve">$475  </w:t>
            </w:r>
          </w:p>
        </w:tc>
        <w:tc>
          <w:tcPr>
            <w:shd w:fill="auto" w:val="clear"/>
          </w:tcPr>
          <w:p w:rsidR="00000000" w:rsidDel="00000000" w:rsidP="00000000" w:rsidRDefault="00000000" w:rsidRPr="00000000" w14:paraId="0000005D">
            <w:pPr>
              <w:pageBreakBefore w:val="0"/>
              <w:rPr>
                <w:sz w:val="18"/>
                <w:szCs w:val="18"/>
              </w:rPr>
            </w:pPr>
            <w:r w:rsidDel="00000000" w:rsidR="00000000" w:rsidRPr="00000000">
              <w:rPr>
                <w:sz w:val="18"/>
                <w:szCs w:val="18"/>
                <w:rtl w:val="0"/>
              </w:rPr>
              <w:t xml:space="preserve">2.50%</w:t>
            </w:r>
          </w:p>
        </w:tc>
      </w:tr>
      <w:tr>
        <w:trPr>
          <w:cantSplit w:val="0"/>
          <w:tblHeader w:val="0"/>
        </w:trPr>
        <w:tc>
          <w:tcPr>
            <w:shd w:fill="auto" w:val="clear"/>
          </w:tcPr>
          <w:p w:rsidR="00000000" w:rsidDel="00000000" w:rsidP="00000000" w:rsidRDefault="00000000" w:rsidRPr="00000000" w14:paraId="0000005E">
            <w:pPr>
              <w:pageBreakBefore w:val="0"/>
              <w:rPr>
                <w:sz w:val="18"/>
                <w:szCs w:val="18"/>
              </w:rPr>
            </w:pPr>
            <w:r w:rsidDel="00000000" w:rsidR="00000000" w:rsidRPr="00000000">
              <w:rPr>
                <w:sz w:val="18"/>
                <w:szCs w:val="18"/>
                <w:rtl w:val="0"/>
              </w:rPr>
              <w:t xml:space="preserve">2011</w:t>
            </w:r>
          </w:p>
        </w:tc>
        <w:tc>
          <w:tcPr>
            <w:shd w:fill="auto" w:val="clear"/>
          </w:tcPr>
          <w:p w:rsidR="00000000" w:rsidDel="00000000" w:rsidP="00000000" w:rsidRDefault="00000000" w:rsidRPr="00000000" w14:paraId="0000005F">
            <w:pPr>
              <w:pageBreakBefore w:val="0"/>
              <w:rPr>
                <w:sz w:val="18"/>
                <w:szCs w:val="18"/>
              </w:rPr>
            </w:pPr>
            <w:r w:rsidDel="00000000" w:rsidR="00000000" w:rsidRPr="00000000">
              <w:rPr>
                <w:sz w:val="18"/>
                <w:szCs w:val="18"/>
                <w:rtl w:val="0"/>
              </w:rPr>
              <w:t xml:space="preserve">$20,210 </w:t>
            </w:r>
          </w:p>
        </w:tc>
        <w:tc>
          <w:tcPr>
            <w:shd w:fill="auto" w:val="clear"/>
          </w:tcPr>
          <w:p w:rsidR="00000000" w:rsidDel="00000000" w:rsidP="00000000" w:rsidRDefault="00000000" w:rsidRPr="00000000" w14:paraId="00000060">
            <w:pPr>
              <w:pageBreakBefore w:val="0"/>
              <w:rPr>
                <w:sz w:val="18"/>
                <w:szCs w:val="18"/>
              </w:rPr>
            </w:pPr>
            <w:r w:rsidDel="00000000" w:rsidR="00000000" w:rsidRPr="00000000">
              <w:rPr>
                <w:sz w:val="18"/>
                <w:szCs w:val="18"/>
                <w:rtl w:val="0"/>
              </w:rPr>
              <w:t xml:space="preserve">$737</w:t>
            </w:r>
          </w:p>
        </w:tc>
        <w:tc>
          <w:tcPr>
            <w:shd w:fill="auto" w:val="clear"/>
          </w:tcPr>
          <w:p w:rsidR="00000000" w:rsidDel="00000000" w:rsidP="00000000" w:rsidRDefault="00000000" w:rsidRPr="00000000" w14:paraId="00000061">
            <w:pPr>
              <w:pageBreakBefore w:val="0"/>
              <w:rPr>
                <w:sz w:val="18"/>
                <w:szCs w:val="18"/>
              </w:rPr>
            </w:pPr>
            <w:r w:rsidDel="00000000" w:rsidR="00000000" w:rsidRPr="00000000">
              <w:rPr>
                <w:sz w:val="18"/>
                <w:szCs w:val="18"/>
                <w:rtl w:val="0"/>
              </w:rPr>
              <w:t xml:space="preserve">3.78%</w:t>
            </w:r>
          </w:p>
        </w:tc>
      </w:tr>
      <w:tr>
        <w:trPr>
          <w:cantSplit w:val="0"/>
          <w:tblHeader w:val="0"/>
        </w:trPr>
        <w:tc>
          <w:tcPr>
            <w:shd w:fill="auto" w:val="clear"/>
          </w:tcPr>
          <w:p w:rsidR="00000000" w:rsidDel="00000000" w:rsidP="00000000" w:rsidRDefault="00000000" w:rsidRPr="00000000" w14:paraId="00000062">
            <w:pPr>
              <w:pageBreakBefore w:val="0"/>
              <w:rPr>
                <w:sz w:val="18"/>
                <w:szCs w:val="18"/>
              </w:rPr>
            </w:pPr>
            <w:r w:rsidDel="00000000" w:rsidR="00000000" w:rsidRPr="00000000">
              <w:rPr>
                <w:sz w:val="18"/>
                <w:szCs w:val="18"/>
                <w:rtl w:val="0"/>
              </w:rPr>
              <w:t xml:space="preserve">2012</w:t>
            </w:r>
          </w:p>
        </w:tc>
        <w:tc>
          <w:tcPr>
            <w:shd w:fill="auto" w:val="clear"/>
          </w:tcPr>
          <w:p w:rsidR="00000000" w:rsidDel="00000000" w:rsidP="00000000" w:rsidRDefault="00000000" w:rsidRPr="00000000" w14:paraId="00000063">
            <w:pPr>
              <w:pageBreakBefore w:val="0"/>
              <w:rPr>
                <w:sz w:val="18"/>
                <w:szCs w:val="18"/>
              </w:rPr>
            </w:pPr>
            <w:r w:rsidDel="00000000" w:rsidR="00000000" w:rsidRPr="00000000">
              <w:rPr>
                <w:sz w:val="18"/>
                <w:szCs w:val="18"/>
                <w:rtl w:val="0"/>
              </w:rPr>
              <w:t xml:space="preserve">$21,162 </w:t>
            </w:r>
          </w:p>
        </w:tc>
        <w:tc>
          <w:tcPr>
            <w:shd w:fill="auto" w:val="clear"/>
          </w:tcPr>
          <w:p w:rsidR="00000000" w:rsidDel="00000000" w:rsidP="00000000" w:rsidRDefault="00000000" w:rsidRPr="00000000" w14:paraId="00000064">
            <w:pPr>
              <w:pageBreakBefore w:val="0"/>
              <w:rPr>
                <w:sz w:val="18"/>
                <w:szCs w:val="18"/>
              </w:rPr>
            </w:pPr>
            <w:r w:rsidDel="00000000" w:rsidR="00000000" w:rsidRPr="00000000">
              <w:rPr>
                <w:sz w:val="18"/>
                <w:szCs w:val="18"/>
                <w:rtl w:val="0"/>
              </w:rPr>
              <w:t xml:space="preserve">$952 </w:t>
            </w:r>
          </w:p>
        </w:tc>
        <w:tc>
          <w:tcPr>
            <w:shd w:fill="auto" w:val="clear"/>
          </w:tcPr>
          <w:p w:rsidR="00000000" w:rsidDel="00000000" w:rsidP="00000000" w:rsidRDefault="00000000" w:rsidRPr="00000000" w14:paraId="00000065">
            <w:pPr>
              <w:pageBreakBefore w:val="0"/>
              <w:rPr>
                <w:sz w:val="18"/>
                <w:szCs w:val="18"/>
              </w:rPr>
            </w:pPr>
            <w:r w:rsidDel="00000000" w:rsidR="00000000" w:rsidRPr="00000000">
              <w:rPr>
                <w:sz w:val="18"/>
                <w:szCs w:val="18"/>
                <w:rtl w:val="0"/>
              </w:rPr>
              <w:t xml:space="preserve">4.71%</w:t>
            </w:r>
          </w:p>
        </w:tc>
      </w:tr>
      <w:tr>
        <w:trPr>
          <w:cantSplit w:val="0"/>
          <w:tblHeader w:val="0"/>
        </w:trPr>
        <w:tc>
          <w:tcPr>
            <w:shd w:fill="auto" w:val="clear"/>
          </w:tcPr>
          <w:p w:rsidR="00000000" w:rsidDel="00000000" w:rsidP="00000000" w:rsidRDefault="00000000" w:rsidRPr="00000000" w14:paraId="00000066">
            <w:pPr>
              <w:pageBreakBefore w:val="0"/>
              <w:rPr>
                <w:sz w:val="18"/>
                <w:szCs w:val="18"/>
              </w:rPr>
            </w:pPr>
            <w:r w:rsidDel="00000000" w:rsidR="00000000" w:rsidRPr="00000000">
              <w:rPr>
                <w:sz w:val="18"/>
                <w:szCs w:val="18"/>
                <w:rtl w:val="0"/>
              </w:rPr>
              <w:t xml:space="preserve">2013</w:t>
            </w:r>
          </w:p>
        </w:tc>
        <w:tc>
          <w:tcPr>
            <w:shd w:fill="auto" w:val="clear"/>
          </w:tcPr>
          <w:p w:rsidR="00000000" w:rsidDel="00000000" w:rsidP="00000000" w:rsidRDefault="00000000" w:rsidRPr="00000000" w14:paraId="00000067">
            <w:pPr>
              <w:pageBreakBefore w:val="0"/>
              <w:rPr>
                <w:sz w:val="18"/>
                <w:szCs w:val="18"/>
              </w:rPr>
            </w:pPr>
            <w:r w:rsidDel="00000000" w:rsidR="00000000" w:rsidRPr="00000000">
              <w:rPr>
                <w:sz w:val="18"/>
                <w:szCs w:val="18"/>
                <w:rtl w:val="0"/>
              </w:rPr>
              <w:t xml:space="preserve">$21,473 </w:t>
            </w:r>
          </w:p>
        </w:tc>
        <w:tc>
          <w:tcPr>
            <w:shd w:fill="auto" w:val="clear"/>
          </w:tcPr>
          <w:p w:rsidR="00000000" w:rsidDel="00000000" w:rsidP="00000000" w:rsidRDefault="00000000" w:rsidRPr="00000000" w14:paraId="00000068">
            <w:pPr>
              <w:pageBreakBefore w:val="0"/>
              <w:rPr>
                <w:sz w:val="18"/>
                <w:szCs w:val="18"/>
              </w:rPr>
            </w:pPr>
            <w:r w:rsidDel="00000000" w:rsidR="00000000" w:rsidRPr="00000000">
              <w:rPr>
                <w:sz w:val="18"/>
                <w:szCs w:val="18"/>
                <w:rtl w:val="0"/>
              </w:rPr>
              <w:t xml:space="preserve">$311</w:t>
            </w:r>
          </w:p>
        </w:tc>
        <w:tc>
          <w:tcPr>
            <w:shd w:fill="auto" w:val="clear"/>
          </w:tcPr>
          <w:p w:rsidR="00000000" w:rsidDel="00000000" w:rsidP="00000000" w:rsidRDefault="00000000" w:rsidRPr="00000000" w14:paraId="00000069">
            <w:pPr>
              <w:pageBreakBefore w:val="0"/>
              <w:rPr>
                <w:sz w:val="18"/>
                <w:szCs w:val="18"/>
              </w:rPr>
            </w:pPr>
            <w:r w:rsidDel="00000000" w:rsidR="00000000" w:rsidRPr="00000000">
              <w:rPr>
                <w:sz w:val="18"/>
                <w:szCs w:val="18"/>
                <w:rtl w:val="0"/>
              </w:rPr>
              <w:t xml:space="preserve">1.47%</w:t>
            </w:r>
          </w:p>
        </w:tc>
      </w:tr>
      <w:tr>
        <w:trPr>
          <w:cantSplit w:val="0"/>
          <w:tblHeader w:val="0"/>
        </w:trPr>
        <w:tc>
          <w:tcPr>
            <w:shd w:fill="auto" w:val="clear"/>
          </w:tcPr>
          <w:p w:rsidR="00000000" w:rsidDel="00000000" w:rsidP="00000000" w:rsidRDefault="00000000" w:rsidRPr="00000000" w14:paraId="0000006A">
            <w:pPr>
              <w:pageBreakBefore w:val="0"/>
              <w:rPr>
                <w:sz w:val="18"/>
                <w:szCs w:val="18"/>
              </w:rPr>
            </w:pPr>
            <w:r w:rsidDel="00000000" w:rsidR="00000000" w:rsidRPr="00000000">
              <w:rPr>
                <w:sz w:val="18"/>
                <w:szCs w:val="18"/>
                <w:rtl w:val="0"/>
              </w:rPr>
              <w:t xml:space="preserve">2014</w:t>
            </w:r>
          </w:p>
        </w:tc>
        <w:tc>
          <w:tcPr>
            <w:shd w:fill="auto" w:val="clear"/>
          </w:tcPr>
          <w:p w:rsidR="00000000" w:rsidDel="00000000" w:rsidP="00000000" w:rsidRDefault="00000000" w:rsidRPr="00000000" w14:paraId="0000006B">
            <w:pPr>
              <w:pageBreakBefore w:val="0"/>
              <w:rPr>
                <w:sz w:val="18"/>
                <w:szCs w:val="18"/>
              </w:rPr>
            </w:pPr>
            <w:r w:rsidDel="00000000" w:rsidR="00000000" w:rsidRPr="00000000">
              <w:rPr>
                <w:sz w:val="18"/>
                <w:szCs w:val="18"/>
                <w:rtl w:val="0"/>
              </w:rPr>
              <w:t xml:space="preserve">$21,977 </w:t>
            </w:r>
          </w:p>
        </w:tc>
        <w:tc>
          <w:tcPr>
            <w:shd w:fill="auto" w:val="clear"/>
          </w:tcPr>
          <w:p w:rsidR="00000000" w:rsidDel="00000000" w:rsidP="00000000" w:rsidRDefault="00000000" w:rsidRPr="00000000" w14:paraId="0000006C">
            <w:pPr>
              <w:pageBreakBefore w:val="0"/>
              <w:rPr>
                <w:sz w:val="18"/>
                <w:szCs w:val="18"/>
              </w:rPr>
            </w:pPr>
            <w:r w:rsidDel="00000000" w:rsidR="00000000" w:rsidRPr="00000000">
              <w:rPr>
                <w:sz w:val="18"/>
                <w:szCs w:val="18"/>
                <w:rtl w:val="0"/>
              </w:rPr>
              <w:t xml:space="preserve">$504 </w:t>
            </w:r>
          </w:p>
        </w:tc>
        <w:tc>
          <w:tcPr>
            <w:shd w:fill="auto" w:val="clear"/>
          </w:tcPr>
          <w:p w:rsidR="00000000" w:rsidDel="00000000" w:rsidP="00000000" w:rsidRDefault="00000000" w:rsidRPr="00000000" w14:paraId="0000006D">
            <w:pPr>
              <w:pageBreakBefore w:val="0"/>
              <w:rPr>
                <w:sz w:val="18"/>
                <w:szCs w:val="18"/>
              </w:rPr>
            </w:pPr>
            <w:r w:rsidDel="00000000" w:rsidR="00000000" w:rsidRPr="00000000">
              <w:rPr>
                <w:sz w:val="18"/>
                <w:szCs w:val="18"/>
                <w:rtl w:val="0"/>
              </w:rPr>
              <w:t xml:space="preserve">2.35%</w:t>
            </w:r>
          </w:p>
        </w:tc>
      </w:tr>
      <w:tr>
        <w:trPr>
          <w:cantSplit w:val="0"/>
          <w:tblHeader w:val="0"/>
        </w:trPr>
        <w:tc>
          <w:tcPr>
            <w:shd w:fill="auto" w:val="clear"/>
          </w:tcPr>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2015</w:t>
            </w:r>
          </w:p>
        </w:tc>
        <w:tc>
          <w:tcPr>
            <w:shd w:fill="auto" w:val="clear"/>
          </w:tcPr>
          <w:p w:rsidR="00000000" w:rsidDel="00000000" w:rsidP="00000000" w:rsidRDefault="00000000" w:rsidRPr="00000000" w14:paraId="0000006F">
            <w:pPr>
              <w:pageBreakBefore w:val="0"/>
              <w:rPr>
                <w:sz w:val="18"/>
                <w:szCs w:val="18"/>
              </w:rPr>
            </w:pPr>
            <w:r w:rsidDel="00000000" w:rsidR="00000000" w:rsidRPr="00000000">
              <w:rPr>
                <w:sz w:val="18"/>
                <w:szCs w:val="18"/>
                <w:rtl w:val="0"/>
              </w:rPr>
              <w:t xml:space="preserve">$22,264 </w:t>
            </w:r>
          </w:p>
        </w:tc>
        <w:tc>
          <w:tcPr>
            <w:shd w:fill="auto" w:val="clear"/>
          </w:tcPr>
          <w:p w:rsidR="00000000" w:rsidDel="00000000" w:rsidP="00000000" w:rsidRDefault="00000000" w:rsidRPr="00000000" w14:paraId="00000070">
            <w:pPr>
              <w:pageBreakBefore w:val="0"/>
              <w:rPr>
                <w:sz w:val="18"/>
                <w:szCs w:val="18"/>
              </w:rPr>
            </w:pPr>
            <w:r w:rsidDel="00000000" w:rsidR="00000000" w:rsidRPr="00000000">
              <w:rPr>
                <w:sz w:val="18"/>
                <w:szCs w:val="18"/>
                <w:rtl w:val="0"/>
              </w:rPr>
              <w:t xml:space="preserve">$287 </w:t>
            </w:r>
          </w:p>
        </w:tc>
        <w:tc>
          <w:tcPr>
            <w:shd w:fill="auto" w:val="clear"/>
          </w:tcPr>
          <w:p w:rsidR="00000000" w:rsidDel="00000000" w:rsidP="00000000" w:rsidRDefault="00000000" w:rsidRPr="00000000" w14:paraId="00000071">
            <w:pPr>
              <w:pageBreakBefore w:val="0"/>
              <w:rPr>
                <w:sz w:val="18"/>
                <w:szCs w:val="18"/>
              </w:rPr>
            </w:pPr>
            <w:r w:rsidDel="00000000" w:rsidR="00000000" w:rsidRPr="00000000">
              <w:rPr>
                <w:sz w:val="18"/>
                <w:szCs w:val="18"/>
                <w:rtl w:val="0"/>
              </w:rPr>
              <w:t xml:space="preserve">1.31%</w:t>
            </w:r>
          </w:p>
        </w:tc>
      </w:tr>
      <w:tr>
        <w:trPr>
          <w:cantSplit w:val="0"/>
          <w:tblHeader w:val="0"/>
        </w:trPr>
        <w:tc>
          <w:tcPr>
            <w:shd w:fill="auto" w:val="clear"/>
          </w:tcPr>
          <w:p w:rsidR="00000000" w:rsidDel="00000000" w:rsidP="00000000" w:rsidRDefault="00000000" w:rsidRPr="00000000" w14:paraId="00000072">
            <w:pPr>
              <w:pageBreakBefore w:val="0"/>
              <w:rPr>
                <w:sz w:val="18"/>
                <w:szCs w:val="18"/>
              </w:rPr>
            </w:pPr>
            <w:r w:rsidDel="00000000" w:rsidR="00000000" w:rsidRPr="00000000">
              <w:rPr>
                <w:sz w:val="18"/>
                <w:szCs w:val="18"/>
                <w:rtl w:val="0"/>
              </w:rPr>
              <w:t xml:space="preserve">2016</w:t>
            </w:r>
          </w:p>
        </w:tc>
        <w:tc>
          <w:tcPr>
            <w:shd w:fill="auto" w:val="clear"/>
          </w:tcPr>
          <w:p w:rsidR="00000000" w:rsidDel="00000000" w:rsidP="00000000" w:rsidRDefault="00000000" w:rsidRPr="00000000" w14:paraId="00000073">
            <w:pPr>
              <w:pageBreakBefore w:val="0"/>
              <w:rPr>
                <w:sz w:val="18"/>
                <w:szCs w:val="18"/>
              </w:rPr>
            </w:pPr>
            <w:r w:rsidDel="00000000" w:rsidR="00000000" w:rsidRPr="00000000">
              <w:rPr>
                <w:sz w:val="18"/>
                <w:szCs w:val="18"/>
                <w:rtl w:val="0"/>
              </w:rPr>
              <w:t xml:space="preserve">$23,128 </w:t>
            </w:r>
          </w:p>
        </w:tc>
        <w:tc>
          <w:tcPr>
            <w:shd w:fill="auto" w:val="clear"/>
          </w:tcPr>
          <w:p w:rsidR="00000000" w:rsidDel="00000000" w:rsidP="00000000" w:rsidRDefault="00000000" w:rsidRPr="00000000" w14:paraId="00000074">
            <w:pPr>
              <w:pageBreakBefore w:val="0"/>
              <w:rPr>
                <w:sz w:val="18"/>
                <w:szCs w:val="18"/>
              </w:rPr>
            </w:pPr>
            <w:r w:rsidDel="00000000" w:rsidR="00000000" w:rsidRPr="00000000">
              <w:rPr>
                <w:sz w:val="18"/>
                <w:szCs w:val="18"/>
                <w:rtl w:val="0"/>
              </w:rPr>
              <w:t xml:space="preserve">$864 </w:t>
            </w:r>
          </w:p>
        </w:tc>
        <w:tc>
          <w:tcPr>
            <w:shd w:fill="auto" w:val="clear"/>
          </w:tcPr>
          <w:p w:rsidR="00000000" w:rsidDel="00000000" w:rsidP="00000000" w:rsidRDefault="00000000" w:rsidRPr="00000000" w14:paraId="00000075">
            <w:pPr>
              <w:pageBreakBefore w:val="0"/>
              <w:rPr>
                <w:sz w:val="18"/>
                <w:szCs w:val="18"/>
              </w:rPr>
            </w:pPr>
            <w:r w:rsidDel="00000000" w:rsidR="00000000" w:rsidRPr="00000000">
              <w:rPr>
                <w:sz w:val="18"/>
                <w:szCs w:val="18"/>
                <w:rtl w:val="0"/>
              </w:rPr>
              <w:t xml:space="preserve">3.88%</w:t>
            </w:r>
          </w:p>
        </w:tc>
      </w:tr>
      <w:tr>
        <w:trPr>
          <w:cantSplit w:val="0"/>
          <w:tblHeader w:val="0"/>
        </w:trPr>
        <w:tc>
          <w:tcPr>
            <w:shd w:fill="auto" w:val="clear"/>
          </w:tcPr>
          <w:p w:rsidR="00000000" w:rsidDel="00000000" w:rsidP="00000000" w:rsidRDefault="00000000" w:rsidRPr="00000000" w14:paraId="00000076">
            <w:pPr>
              <w:pageBreakBefore w:val="0"/>
              <w:rPr>
                <w:sz w:val="18"/>
                <w:szCs w:val="18"/>
              </w:rPr>
            </w:pPr>
            <w:r w:rsidDel="00000000" w:rsidR="00000000" w:rsidRPr="00000000">
              <w:rPr>
                <w:sz w:val="18"/>
                <w:szCs w:val="18"/>
                <w:rtl w:val="0"/>
              </w:rPr>
              <w:t xml:space="preserve">2017</w:t>
            </w:r>
          </w:p>
        </w:tc>
        <w:tc>
          <w:tcPr>
            <w:shd w:fill="auto" w:val="clear"/>
          </w:tcPr>
          <w:p w:rsidR="00000000" w:rsidDel="00000000" w:rsidP="00000000" w:rsidRDefault="00000000" w:rsidRPr="00000000" w14:paraId="00000077">
            <w:pPr>
              <w:pageBreakBefore w:val="0"/>
              <w:rPr>
                <w:sz w:val="18"/>
                <w:szCs w:val="18"/>
              </w:rPr>
            </w:pPr>
            <w:r w:rsidDel="00000000" w:rsidR="00000000" w:rsidRPr="00000000">
              <w:rPr>
                <w:sz w:val="18"/>
                <w:szCs w:val="18"/>
                <w:rtl w:val="0"/>
              </w:rPr>
              <w:t xml:space="preserve">$23,623 </w:t>
            </w:r>
          </w:p>
        </w:tc>
        <w:tc>
          <w:tcPr>
            <w:shd w:fill="auto" w:val="clear"/>
          </w:tcPr>
          <w:p w:rsidR="00000000" w:rsidDel="00000000" w:rsidP="00000000" w:rsidRDefault="00000000" w:rsidRPr="00000000" w14:paraId="00000078">
            <w:pPr>
              <w:pageBreakBefore w:val="0"/>
              <w:rPr>
                <w:sz w:val="18"/>
                <w:szCs w:val="18"/>
              </w:rPr>
            </w:pPr>
            <w:r w:rsidDel="00000000" w:rsidR="00000000" w:rsidRPr="00000000">
              <w:rPr>
                <w:sz w:val="18"/>
                <w:szCs w:val="18"/>
                <w:rtl w:val="0"/>
              </w:rPr>
              <w:t xml:space="preserve">$495 </w:t>
            </w:r>
          </w:p>
        </w:tc>
        <w:tc>
          <w:tcPr>
            <w:shd w:fill="auto" w:val="clear"/>
          </w:tcPr>
          <w:p w:rsidR="00000000" w:rsidDel="00000000" w:rsidP="00000000" w:rsidRDefault="00000000" w:rsidRPr="00000000" w14:paraId="00000079">
            <w:pPr>
              <w:pageBreakBefore w:val="0"/>
              <w:rPr>
                <w:sz w:val="18"/>
                <w:szCs w:val="18"/>
              </w:rPr>
            </w:pPr>
            <w:r w:rsidDel="00000000" w:rsidR="00000000" w:rsidRPr="00000000">
              <w:rPr>
                <w:sz w:val="18"/>
                <w:szCs w:val="18"/>
                <w:rtl w:val="0"/>
              </w:rPr>
              <w:t xml:space="preserve">2.14%</w:t>
            </w:r>
          </w:p>
        </w:tc>
      </w:tr>
      <w:tr>
        <w:trPr>
          <w:cantSplit w:val="0"/>
          <w:tblHeader w:val="0"/>
        </w:trPr>
        <w:tc>
          <w:tcPr>
            <w:shd w:fill="auto" w:val="clear"/>
          </w:tcPr>
          <w:p w:rsidR="00000000" w:rsidDel="00000000" w:rsidP="00000000" w:rsidRDefault="00000000" w:rsidRPr="00000000" w14:paraId="0000007A">
            <w:pPr>
              <w:pageBreakBefore w:val="0"/>
              <w:rPr>
                <w:sz w:val="18"/>
                <w:szCs w:val="18"/>
              </w:rPr>
            </w:pPr>
            <w:r w:rsidDel="00000000" w:rsidR="00000000" w:rsidRPr="00000000">
              <w:rPr>
                <w:sz w:val="18"/>
                <w:szCs w:val="18"/>
                <w:rtl w:val="0"/>
              </w:rPr>
              <w:t xml:space="preserve">2018</w:t>
            </w:r>
          </w:p>
        </w:tc>
        <w:tc>
          <w:tcPr>
            <w:shd w:fill="auto" w:val="clear"/>
          </w:tcPr>
          <w:p w:rsidR="00000000" w:rsidDel="00000000" w:rsidP="00000000" w:rsidRDefault="00000000" w:rsidRPr="00000000" w14:paraId="0000007B">
            <w:pPr>
              <w:pageBreakBefore w:val="0"/>
              <w:rPr>
                <w:sz w:val="18"/>
                <w:szCs w:val="18"/>
              </w:rPr>
            </w:pPr>
            <w:r w:rsidDel="00000000" w:rsidR="00000000" w:rsidRPr="00000000">
              <w:rPr>
                <w:sz w:val="18"/>
                <w:szCs w:val="18"/>
                <w:rtl w:val="0"/>
              </w:rPr>
              <w:t xml:space="preserve">$24,098 </w:t>
            </w:r>
          </w:p>
        </w:tc>
        <w:tc>
          <w:tcPr>
            <w:shd w:fill="auto" w:val="clear"/>
          </w:tcPr>
          <w:p w:rsidR="00000000" w:rsidDel="00000000" w:rsidP="00000000" w:rsidRDefault="00000000" w:rsidRPr="00000000" w14:paraId="0000007C">
            <w:pPr>
              <w:pageBreakBefore w:val="0"/>
              <w:rPr>
                <w:sz w:val="18"/>
                <w:szCs w:val="18"/>
              </w:rPr>
            </w:pPr>
            <w:r w:rsidDel="00000000" w:rsidR="00000000" w:rsidRPr="00000000">
              <w:rPr>
                <w:sz w:val="18"/>
                <w:szCs w:val="18"/>
                <w:rtl w:val="0"/>
              </w:rPr>
              <w:t xml:space="preserve">$475 </w:t>
            </w:r>
          </w:p>
        </w:tc>
        <w:tc>
          <w:tcPr>
            <w:shd w:fill="auto" w:val="clear"/>
          </w:tcPr>
          <w:p w:rsidR="00000000" w:rsidDel="00000000" w:rsidP="00000000" w:rsidRDefault="00000000" w:rsidRPr="00000000" w14:paraId="0000007D">
            <w:pPr>
              <w:pageBreakBefore w:val="0"/>
              <w:rPr>
                <w:sz w:val="18"/>
                <w:szCs w:val="18"/>
              </w:rPr>
            </w:pPr>
            <w:r w:rsidDel="00000000" w:rsidR="00000000" w:rsidRPr="00000000">
              <w:rPr>
                <w:sz w:val="18"/>
                <w:szCs w:val="18"/>
                <w:rtl w:val="0"/>
              </w:rPr>
              <w:t xml:space="preserve">2.01%</w:t>
            </w:r>
          </w:p>
        </w:tc>
      </w:tr>
      <w:tr>
        <w:trPr>
          <w:cantSplit w:val="0"/>
          <w:tblHeader w:val="0"/>
        </w:trPr>
        <w:tc>
          <w:tcPr>
            <w:shd w:fill="auto" w:val="clear"/>
          </w:tcPr>
          <w:p w:rsidR="00000000" w:rsidDel="00000000" w:rsidP="00000000" w:rsidRDefault="00000000" w:rsidRPr="00000000" w14:paraId="0000007E">
            <w:pPr>
              <w:pageBreakBefore w:val="0"/>
              <w:rPr>
                <w:sz w:val="18"/>
                <w:szCs w:val="18"/>
              </w:rPr>
            </w:pPr>
            <w:r w:rsidDel="00000000" w:rsidR="00000000" w:rsidRPr="00000000">
              <w:rPr>
                <w:sz w:val="18"/>
                <w:szCs w:val="18"/>
                <w:rtl w:val="0"/>
              </w:rPr>
              <w:t xml:space="preserve">2019</w:t>
            </w:r>
          </w:p>
        </w:tc>
        <w:tc>
          <w:tcPr>
            <w:shd w:fill="auto" w:val="clear"/>
          </w:tcPr>
          <w:p w:rsidR="00000000" w:rsidDel="00000000" w:rsidP="00000000" w:rsidRDefault="00000000" w:rsidRPr="00000000" w14:paraId="0000007F">
            <w:pPr>
              <w:pageBreakBefore w:val="0"/>
              <w:rPr>
                <w:sz w:val="18"/>
                <w:szCs w:val="18"/>
              </w:rPr>
            </w:pPr>
            <w:r w:rsidDel="00000000" w:rsidR="00000000" w:rsidRPr="00000000">
              <w:rPr>
                <w:sz w:val="18"/>
                <w:szCs w:val="18"/>
                <w:rtl w:val="0"/>
              </w:rPr>
              <w:t xml:space="preserve">$24,797 </w:t>
            </w:r>
          </w:p>
        </w:tc>
        <w:tc>
          <w:tcPr>
            <w:shd w:fill="auto" w:val="clear"/>
          </w:tcPr>
          <w:p w:rsidR="00000000" w:rsidDel="00000000" w:rsidP="00000000" w:rsidRDefault="00000000" w:rsidRPr="00000000" w14:paraId="00000080">
            <w:pPr>
              <w:pageBreakBefore w:val="0"/>
              <w:rPr>
                <w:sz w:val="18"/>
                <w:szCs w:val="18"/>
              </w:rPr>
            </w:pPr>
            <w:r w:rsidDel="00000000" w:rsidR="00000000" w:rsidRPr="00000000">
              <w:rPr>
                <w:sz w:val="18"/>
                <w:szCs w:val="18"/>
                <w:rtl w:val="0"/>
              </w:rPr>
              <w:t xml:space="preserve">$699 </w:t>
            </w:r>
          </w:p>
        </w:tc>
        <w:tc>
          <w:tcPr>
            <w:shd w:fill="auto" w:val="clear"/>
          </w:tcPr>
          <w:p w:rsidR="00000000" w:rsidDel="00000000" w:rsidP="00000000" w:rsidRDefault="00000000" w:rsidRPr="00000000" w14:paraId="00000081">
            <w:pPr>
              <w:pageBreakBefore w:val="0"/>
              <w:rPr>
                <w:sz w:val="18"/>
                <w:szCs w:val="18"/>
              </w:rPr>
            </w:pPr>
            <w:r w:rsidDel="00000000" w:rsidR="00000000" w:rsidRPr="00000000">
              <w:rPr>
                <w:sz w:val="18"/>
                <w:szCs w:val="18"/>
                <w:rtl w:val="0"/>
              </w:rPr>
              <w:t xml:space="preserve">2.90%</w:t>
            </w:r>
          </w:p>
        </w:tc>
      </w:tr>
      <w:tr>
        <w:trPr>
          <w:cantSplit w:val="0"/>
          <w:tblHeader w:val="0"/>
        </w:trPr>
        <w:tc>
          <w:tcPr>
            <w:shd w:fill="auto" w:val="clear"/>
          </w:tcPr>
          <w:p w:rsidR="00000000" w:rsidDel="00000000" w:rsidP="00000000" w:rsidRDefault="00000000" w:rsidRPr="00000000" w14:paraId="00000082">
            <w:pPr>
              <w:pageBreakBefore w:val="0"/>
              <w:rPr>
                <w:sz w:val="18"/>
                <w:szCs w:val="18"/>
              </w:rPr>
            </w:pPr>
            <w:r w:rsidDel="00000000" w:rsidR="00000000" w:rsidRPr="00000000">
              <w:rPr>
                <w:sz w:val="18"/>
                <w:szCs w:val="18"/>
                <w:rtl w:val="0"/>
              </w:rPr>
              <w:t xml:space="preserve">2020</w:t>
            </w:r>
          </w:p>
        </w:tc>
        <w:tc>
          <w:tcPr>
            <w:shd w:fill="auto" w:val="clear"/>
          </w:tcPr>
          <w:p w:rsidR="00000000" w:rsidDel="00000000" w:rsidP="00000000" w:rsidRDefault="00000000" w:rsidRPr="00000000" w14:paraId="00000083">
            <w:pPr>
              <w:pageBreakBefore w:val="0"/>
              <w:rPr>
                <w:sz w:val="18"/>
                <w:szCs w:val="18"/>
              </w:rPr>
            </w:pPr>
            <w:r w:rsidDel="00000000" w:rsidR="00000000" w:rsidRPr="00000000">
              <w:rPr>
                <w:sz w:val="18"/>
                <w:szCs w:val="18"/>
                <w:rtl w:val="0"/>
              </w:rPr>
              <w:t xml:space="preserve">$25,649 </w:t>
            </w:r>
          </w:p>
        </w:tc>
        <w:tc>
          <w:tcPr>
            <w:shd w:fill="auto" w:val="clear"/>
          </w:tcPr>
          <w:p w:rsidR="00000000" w:rsidDel="00000000" w:rsidP="00000000" w:rsidRDefault="00000000" w:rsidRPr="00000000" w14:paraId="00000084">
            <w:pPr>
              <w:pageBreakBefore w:val="0"/>
              <w:rPr>
                <w:sz w:val="18"/>
                <w:szCs w:val="18"/>
              </w:rPr>
            </w:pPr>
            <w:r w:rsidDel="00000000" w:rsidR="00000000" w:rsidRPr="00000000">
              <w:rPr>
                <w:sz w:val="18"/>
                <w:szCs w:val="18"/>
                <w:rtl w:val="0"/>
              </w:rPr>
              <w:t xml:space="preserve">$852</w:t>
            </w:r>
          </w:p>
        </w:tc>
        <w:tc>
          <w:tcPr>
            <w:shd w:fill="auto" w:val="clear"/>
          </w:tcPr>
          <w:p w:rsidR="00000000" w:rsidDel="00000000" w:rsidP="00000000" w:rsidRDefault="00000000" w:rsidRPr="00000000" w14:paraId="00000085">
            <w:pPr>
              <w:pageBreakBefore w:val="0"/>
              <w:rPr>
                <w:sz w:val="18"/>
                <w:szCs w:val="18"/>
              </w:rPr>
            </w:pPr>
            <w:r w:rsidDel="00000000" w:rsidR="00000000" w:rsidRPr="00000000">
              <w:rPr>
                <w:sz w:val="18"/>
                <w:szCs w:val="18"/>
                <w:rtl w:val="0"/>
              </w:rPr>
              <w:t xml:space="preserve">3.44%</w:t>
            </w:r>
          </w:p>
        </w:tc>
      </w:tr>
    </w:tbl>
    <w:p w:rsidR="00000000" w:rsidDel="00000000" w:rsidP="00000000" w:rsidRDefault="00000000" w:rsidRPr="00000000" w14:paraId="00000086">
      <w:pPr>
        <w:pageBreakBefore w:val="0"/>
        <w:spacing w:after="60" w:before="180" w:lineRule="auto"/>
        <w:ind w:left="0" w:firstLine="0"/>
        <w:jc w:val="left"/>
        <w:rPr>
          <w:smallCaps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Data Cleaning</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We began our data cleaning process by creating a graph to plot each college’s estimated cost, separated by year, to look for any severe outliers. This graph can be seen in Figure 2. This graph allowed us to individually investigate outliers, to do further research on them to see if they were accurate or were mistakes. </w:t>
      </w:r>
    </w:p>
    <w:p w:rsidR="00000000" w:rsidDel="00000000" w:rsidP="00000000" w:rsidRDefault="00000000" w:rsidRPr="00000000" w14:paraId="00000089">
      <w:pPr>
        <w:pageBreakBefore w:val="0"/>
        <w:spacing w:after="120" w:before="120" w:lineRule="auto"/>
        <w:jc w:val="center"/>
        <w:rPr>
          <w:smallCaps w:val="1"/>
          <w:sz w:val="16"/>
          <w:szCs w:val="16"/>
        </w:rPr>
      </w:pPr>
      <w:r w:rsidDel="00000000" w:rsidR="00000000" w:rsidRPr="00000000">
        <w:rPr>
          <w:smallCaps w:val="1"/>
          <w:sz w:val="16"/>
          <w:szCs w:val="16"/>
          <w:rtl w:val="0"/>
        </w:rPr>
        <w:t xml:space="preserve">Figure 2</w:t>
        <w:br w:type="textWrapping"/>
        <w:t xml:space="preserve">Raw Data - All Averages</w:t>
      </w:r>
    </w:p>
    <w:p w:rsidR="00000000" w:rsidDel="00000000" w:rsidP="00000000" w:rsidRDefault="00000000" w:rsidRPr="00000000" w14:paraId="0000008A">
      <w:pPr>
        <w:pageBreakBefore w:val="0"/>
        <w:spacing w:line="276" w:lineRule="auto"/>
        <w:rPr/>
      </w:pPr>
      <w:r w:rsidDel="00000000" w:rsidR="00000000" w:rsidRPr="00000000">
        <w:rPr/>
        <w:drawing>
          <wp:inline distB="114300" distT="114300" distL="114300" distR="114300">
            <wp:extent cx="2743200" cy="1739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As seen, there is an extremely high outlier in 2008, with an estimated price a little over $60,000 with the second highest being only in the $45,000 range. After looking into this further, it seems that, due to the self-reported nature of this data, The College of Saints John Fisher and Thomas Moore made a typo in their 2008 submission. They submitted their average room and board for off-campus pricing was $45,000. For 2009 and 2010, they reported these numbers as $4,750 and $4,892, respectively. Using this information, we were able to infer that they meant to submit a price of $4,500. We decided the best course of action was to manually change this data to reflect our conclusion, changing the off-campus housing price to $4,500, and the average total to $20,775.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We also saw a consistent pack of two or three colleges sitting well below the clustered average. These were largely caused by low estimated expenses due to missing values. We only worried about colleges with missing values in columns that affected the end average we were using for our comparison model. These included resident tuition, books and supplies, off campus room and board, off campus transportation, and off campus personal expenses. A large portion of the time, a college was missing one or more of these values, such as Sul Ross State University Rio Grande College, which was missing three out of the four aforementioned values for four consecutive years, or Amberton University, which was missing  all four values for 11 consecutive years.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We tried to resolve these while keeping the colleges in the data set by averaging the same category of other colleges, using the same year and within $1,000 above and below in their average tuition price. This, however, often yielded no colleges within the range, or one other college which was also missing the value needed. Instead, we decided to simply drop any entries missing a value in one of the columns. This only dropped 38 rows out of our entire data set, lowering us from 959 to 921 entries.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Figure 3 below shows a model of how many colleges submitted data each year, properly to scale to show the actual variation in total between years, with Figure 4 showing the same data with a smaller y-axis limitation, for an easier read of numbers and comparison.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92">
      <w:pPr>
        <w:pageBreakBefore w:val="0"/>
        <w:spacing w:after="120" w:before="120" w:lineRule="auto"/>
        <w:jc w:val="center"/>
        <w:rPr/>
      </w:pPr>
      <w:r w:rsidDel="00000000" w:rsidR="00000000" w:rsidRPr="00000000">
        <w:rPr>
          <w:smallCaps w:val="1"/>
          <w:sz w:val="16"/>
          <w:szCs w:val="16"/>
          <w:rtl w:val="0"/>
        </w:rPr>
        <w:t xml:space="preserve">Figure 3</w:t>
        <w:br w:type="textWrapping"/>
        <w:t xml:space="preserve">Records by Year</w:t>
      </w:r>
      <w:r w:rsidDel="00000000" w:rsidR="00000000" w:rsidRPr="00000000">
        <w:rPr>
          <w:rtl w:val="0"/>
        </w:rPr>
      </w:r>
    </w:p>
    <w:p w:rsidR="00000000" w:rsidDel="00000000" w:rsidP="00000000" w:rsidRDefault="00000000" w:rsidRPr="00000000" w14:paraId="00000093">
      <w:pPr>
        <w:pageBreakBefore w:val="0"/>
        <w:spacing w:line="276" w:lineRule="auto"/>
        <w:rPr/>
      </w:pPr>
      <w:r w:rsidDel="00000000" w:rsidR="00000000" w:rsidRPr="00000000">
        <w:rPr/>
        <w:drawing>
          <wp:inline distB="114300" distT="114300" distL="114300" distR="114300">
            <wp:extent cx="3152775" cy="2387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27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after="120" w:before="120" w:lineRule="auto"/>
        <w:jc w:val="center"/>
        <w:rPr/>
      </w:pPr>
      <w:r w:rsidDel="00000000" w:rsidR="00000000" w:rsidRPr="00000000">
        <w:rPr>
          <w:smallCaps w:val="1"/>
          <w:sz w:val="16"/>
          <w:szCs w:val="16"/>
          <w:rtl w:val="0"/>
        </w:rPr>
        <w:t xml:space="preserve">Figure 4</w:t>
        <w:br w:type="textWrapping"/>
        <w:t xml:space="preserve">Records by Year - Limited Y-Axis</w:t>
      </w:r>
      <w:r w:rsidDel="00000000" w:rsidR="00000000" w:rsidRPr="00000000">
        <w:rPr>
          <w:rtl w:val="0"/>
        </w:rPr>
      </w:r>
    </w:p>
    <w:p w:rsidR="00000000" w:rsidDel="00000000" w:rsidP="00000000" w:rsidRDefault="00000000" w:rsidRPr="00000000" w14:paraId="00000095">
      <w:pPr>
        <w:pageBreakBefore w:val="0"/>
        <w:spacing w:line="276" w:lineRule="auto"/>
        <w:rPr/>
      </w:pPr>
      <w:r w:rsidDel="00000000" w:rsidR="00000000" w:rsidRPr="00000000">
        <w:rPr/>
        <w:drawing>
          <wp:inline distB="114300" distT="114300" distL="114300" distR="114300">
            <wp:extent cx="3152775" cy="2324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527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numPr>
          <w:ilvl w:val="0"/>
          <w:numId w:val="1"/>
        </w:numPr>
        <w:spacing w:after="60" w:before="180" w:lineRule="auto"/>
        <w:ind w:left="288"/>
        <w:jc w:val="center"/>
      </w:pPr>
      <w:r w:rsidDel="00000000" w:rsidR="00000000" w:rsidRPr="00000000">
        <w:rPr>
          <w:smallCaps w:val="1"/>
          <w:sz w:val="20"/>
          <w:szCs w:val="20"/>
          <w:rtl w:val="0"/>
        </w:rPr>
        <w:t xml:space="preserve">Proposed Findings</w:t>
      </w:r>
    </w:p>
    <w:p w:rsidR="00000000" w:rsidDel="00000000" w:rsidP="00000000" w:rsidRDefault="00000000" w:rsidRPr="00000000" w14:paraId="00000097">
      <w:pPr>
        <w:pageBreakBefore w:val="0"/>
        <w:ind w:firstLine="216"/>
        <w:jc w:val="both"/>
        <w:rPr/>
      </w:pPr>
      <w:r w:rsidDel="00000000" w:rsidR="00000000" w:rsidRPr="00000000">
        <w:rPr>
          <w:rtl w:val="0"/>
        </w:rPr>
        <w:t xml:space="preserve">Our data shows consistent upward trends in price for both private and public Texas universities, with private universities having both a higher average cost and a steeper increase curve year-to-year. Private universities were still affected by the 2008 recession, however, to a much lower degree than before. With a stagnation in price causing an increase of only $1,142, the 2008 to 2009 price differentiation is the second lowest change, only behind a $544 increase between 2012 and 2013. Public universities, in contrast, had their largest change between 2008 and 2009, with a total price increase of $1,043, the second highest being 2014 to 2015 at $863. Tables 3 and 4 show the prices, change in dollars, and percent change between years, using the cleaned data set, for private and public colleges respectively.</w:t>
      </w:r>
    </w:p>
    <w:p w:rsidR="00000000" w:rsidDel="00000000" w:rsidP="00000000" w:rsidRDefault="00000000" w:rsidRPr="00000000" w14:paraId="00000098">
      <w:pPr>
        <w:pageBreakBefore w:val="0"/>
        <w:spacing w:after="60" w:before="180" w:lineRule="auto"/>
        <w:ind w:left="288" w:firstLine="0"/>
        <w:jc w:val="center"/>
        <w:rPr>
          <w:smallCaps w:val="1"/>
          <w:sz w:val="16"/>
          <w:szCs w:val="16"/>
        </w:rPr>
      </w:pPr>
      <w:r w:rsidDel="00000000" w:rsidR="00000000" w:rsidRPr="00000000">
        <w:rPr>
          <w:smallCaps w:val="1"/>
          <w:sz w:val="16"/>
          <w:szCs w:val="16"/>
          <w:rtl w:val="0"/>
        </w:rPr>
        <w:t xml:space="preserve">TABLE 3</w:t>
        <w:br w:type="textWrapping"/>
        <w:t xml:space="preserve">Year-to-Year Price Changes from Cleaned Data for Private Universities</w:t>
      </w:r>
    </w:p>
    <w:tbl>
      <w:tblPr>
        <w:tblStyle w:val="Table3"/>
        <w:tblW w:w="3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960"/>
        <w:gridCol w:w="1065"/>
        <w:gridCol w:w="1095"/>
        <w:tblGridChange w:id="0">
          <w:tblGrid>
            <w:gridCol w:w="660"/>
            <w:gridCol w:w="960"/>
            <w:gridCol w:w="1065"/>
            <w:gridCol w:w="1095"/>
          </w:tblGrid>
        </w:tblGridChange>
      </w:tblGrid>
      <w:tr>
        <w:trPr>
          <w:cantSplit w:val="0"/>
          <w:tblHeader w:val="0"/>
        </w:trPr>
        <w:tc>
          <w:tcPr/>
          <w:p w:rsidR="00000000" w:rsidDel="00000000" w:rsidP="00000000" w:rsidRDefault="00000000" w:rsidRPr="00000000" w14:paraId="00000099">
            <w:pPr>
              <w:pageBreakBefore w:val="0"/>
              <w:rPr>
                <w:b w:val="1"/>
                <w:sz w:val="18"/>
                <w:szCs w:val="18"/>
              </w:rPr>
            </w:pPr>
            <w:r w:rsidDel="00000000" w:rsidR="00000000" w:rsidRPr="00000000">
              <w:rPr>
                <w:b w:val="1"/>
                <w:sz w:val="18"/>
                <w:szCs w:val="18"/>
                <w:rtl w:val="0"/>
              </w:rPr>
              <w:t xml:space="preserve">Year</w:t>
            </w:r>
          </w:p>
        </w:tc>
        <w:tc>
          <w:tcPr/>
          <w:p w:rsidR="00000000" w:rsidDel="00000000" w:rsidP="00000000" w:rsidRDefault="00000000" w:rsidRPr="00000000" w14:paraId="0000009A">
            <w:pPr>
              <w:pageBreakBefore w:val="0"/>
              <w:rPr>
                <w:b w:val="1"/>
                <w:sz w:val="18"/>
                <w:szCs w:val="18"/>
              </w:rPr>
            </w:pPr>
            <w:r w:rsidDel="00000000" w:rsidR="00000000" w:rsidRPr="00000000">
              <w:rPr>
                <w:b w:val="1"/>
                <w:sz w:val="18"/>
                <w:szCs w:val="18"/>
                <w:rtl w:val="0"/>
              </w:rPr>
              <w:t xml:space="preserve">Price</w:t>
            </w:r>
          </w:p>
        </w:tc>
        <w:tc>
          <w:tcPr>
            <w:shd w:fill="auto" w:val="clear"/>
          </w:tcPr>
          <w:p w:rsidR="00000000" w:rsidDel="00000000" w:rsidP="00000000" w:rsidRDefault="00000000" w:rsidRPr="00000000" w14:paraId="0000009B">
            <w:pPr>
              <w:pageBreakBefore w:val="0"/>
              <w:rPr>
                <w:b w:val="1"/>
                <w:sz w:val="18"/>
                <w:szCs w:val="18"/>
              </w:rPr>
            </w:pPr>
            <w:r w:rsidDel="00000000" w:rsidR="00000000" w:rsidRPr="00000000">
              <w:rPr>
                <w:b w:val="1"/>
                <w:sz w:val="18"/>
                <w:szCs w:val="18"/>
                <w:rtl w:val="0"/>
              </w:rPr>
              <w:t xml:space="preserve">Change in Price</w:t>
            </w:r>
          </w:p>
        </w:tc>
        <w:tc>
          <w:tcPr>
            <w:shd w:fill="auto" w:val="clear"/>
          </w:tcPr>
          <w:p w:rsidR="00000000" w:rsidDel="00000000" w:rsidP="00000000" w:rsidRDefault="00000000" w:rsidRPr="00000000" w14:paraId="0000009C">
            <w:pPr>
              <w:pageBreakBefore w:val="0"/>
              <w:rPr>
                <w:b w:val="1"/>
                <w:sz w:val="18"/>
                <w:szCs w:val="18"/>
              </w:rPr>
            </w:pPr>
            <w:r w:rsidDel="00000000" w:rsidR="00000000" w:rsidRPr="00000000">
              <w:rPr>
                <w:b w:val="1"/>
                <w:sz w:val="18"/>
                <w:szCs w:val="18"/>
                <w:rtl w:val="0"/>
              </w:rPr>
              <w:t xml:space="preserve">Percent Change</w:t>
            </w:r>
          </w:p>
        </w:tc>
      </w:tr>
      <w:tr>
        <w:trPr>
          <w:cantSplit w:val="0"/>
          <w:tblHeader w:val="0"/>
        </w:trPr>
        <w:tc>
          <w:tcPr>
            <w:shd w:fill="auto" w:val="clear"/>
          </w:tcPr>
          <w:p w:rsidR="00000000" w:rsidDel="00000000" w:rsidP="00000000" w:rsidRDefault="00000000" w:rsidRPr="00000000" w14:paraId="0000009D">
            <w:pPr>
              <w:pageBreakBefore w:val="0"/>
              <w:rPr>
                <w:sz w:val="18"/>
                <w:szCs w:val="18"/>
              </w:rPr>
            </w:pPr>
            <w:r w:rsidDel="00000000" w:rsidR="00000000" w:rsidRPr="00000000">
              <w:rPr>
                <w:sz w:val="18"/>
                <w:szCs w:val="18"/>
                <w:rtl w:val="0"/>
              </w:rPr>
              <w:t xml:space="preserve">2008</w:t>
            </w:r>
          </w:p>
        </w:tc>
        <w:tc>
          <w:tcPr>
            <w:shd w:fill="auto" w:val="clear"/>
          </w:tcPr>
          <w:p w:rsidR="00000000" w:rsidDel="00000000" w:rsidP="00000000" w:rsidRDefault="00000000" w:rsidRPr="00000000" w14:paraId="0000009E">
            <w:pPr>
              <w:pageBreakBefore w:val="0"/>
              <w:rPr>
                <w:sz w:val="18"/>
                <w:szCs w:val="18"/>
              </w:rPr>
            </w:pPr>
            <w:r w:rsidDel="00000000" w:rsidR="00000000" w:rsidRPr="00000000">
              <w:rPr>
                <w:sz w:val="18"/>
                <w:szCs w:val="18"/>
                <w:rtl w:val="0"/>
              </w:rPr>
              <w:t xml:space="preserve">$28,807 </w:t>
            </w:r>
          </w:p>
        </w:tc>
        <w:tc>
          <w:tcPr>
            <w:shd w:fill="auto" w:val="clear"/>
          </w:tcPr>
          <w:p w:rsidR="00000000" w:rsidDel="00000000" w:rsidP="00000000" w:rsidRDefault="00000000" w:rsidRPr="00000000" w14:paraId="0000009F">
            <w:pPr>
              <w:pageBreakBefore w:val="0"/>
              <w:rPr>
                <w:sz w:val="18"/>
                <w:szCs w:val="18"/>
              </w:rPr>
            </w:pPr>
            <w:r w:rsidDel="00000000" w:rsidR="00000000" w:rsidRPr="00000000">
              <w:rPr>
                <w:rtl w:val="0"/>
              </w:rPr>
            </w:r>
          </w:p>
        </w:tc>
        <w:tc>
          <w:tcPr>
            <w:shd w:fill="auto" w:val="clear"/>
          </w:tcPr>
          <w:p w:rsidR="00000000" w:rsidDel="00000000" w:rsidP="00000000" w:rsidRDefault="00000000" w:rsidRPr="00000000" w14:paraId="000000A0">
            <w:pPr>
              <w:pageBreakBefore w:val="0"/>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pageBreakBefore w:val="0"/>
              <w:rPr>
                <w:sz w:val="18"/>
                <w:szCs w:val="18"/>
              </w:rPr>
            </w:pPr>
            <w:r w:rsidDel="00000000" w:rsidR="00000000" w:rsidRPr="00000000">
              <w:rPr>
                <w:sz w:val="18"/>
                <w:szCs w:val="18"/>
                <w:rtl w:val="0"/>
              </w:rPr>
              <w:t xml:space="preserve">2009</w:t>
            </w:r>
          </w:p>
        </w:tc>
        <w:tc>
          <w:tcPr>
            <w:shd w:fill="auto" w:val="clear"/>
          </w:tcPr>
          <w:p w:rsidR="00000000" w:rsidDel="00000000" w:rsidP="00000000" w:rsidRDefault="00000000" w:rsidRPr="00000000" w14:paraId="000000A2">
            <w:pPr>
              <w:pageBreakBefore w:val="0"/>
              <w:rPr>
                <w:sz w:val="18"/>
                <w:szCs w:val="18"/>
              </w:rPr>
            </w:pPr>
            <w:r w:rsidDel="00000000" w:rsidR="00000000" w:rsidRPr="00000000">
              <w:rPr>
                <w:sz w:val="18"/>
                <w:szCs w:val="18"/>
                <w:rtl w:val="0"/>
              </w:rPr>
              <w:t xml:space="preserve">$29,949 </w:t>
            </w:r>
          </w:p>
        </w:tc>
        <w:tc>
          <w:tcPr>
            <w:shd w:fill="auto" w:val="clear"/>
          </w:tcPr>
          <w:p w:rsidR="00000000" w:rsidDel="00000000" w:rsidP="00000000" w:rsidRDefault="00000000" w:rsidRPr="00000000" w14:paraId="000000A3">
            <w:pPr>
              <w:pageBreakBefore w:val="0"/>
              <w:rPr>
                <w:sz w:val="18"/>
                <w:szCs w:val="18"/>
              </w:rPr>
            </w:pPr>
            <w:r w:rsidDel="00000000" w:rsidR="00000000" w:rsidRPr="00000000">
              <w:rPr>
                <w:sz w:val="18"/>
                <w:szCs w:val="18"/>
                <w:rtl w:val="0"/>
              </w:rPr>
              <w:t xml:space="preserve">$1,142 </w:t>
            </w:r>
          </w:p>
        </w:tc>
        <w:tc>
          <w:tcPr>
            <w:shd w:fill="auto" w:val="clear"/>
          </w:tcPr>
          <w:p w:rsidR="00000000" w:rsidDel="00000000" w:rsidP="00000000" w:rsidRDefault="00000000" w:rsidRPr="00000000" w14:paraId="000000A4">
            <w:pPr>
              <w:pageBreakBefore w:val="0"/>
              <w:rPr>
                <w:sz w:val="18"/>
                <w:szCs w:val="18"/>
              </w:rPr>
            </w:pPr>
            <w:r w:rsidDel="00000000" w:rsidR="00000000" w:rsidRPr="00000000">
              <w:rPr>
                <w:sz w:val="18"/>
                <w:szCs w:val="18"/>
                <w:rtl w:val="0"/>
              </w:rPr>
              <w:t xml:space="preserve">3.96%</w:t>
            </w:r>
          </w:p>
        </w:tc>
      </w:tr>
      <w:tr>
        <w:trPr>
          <w:cantSplit w:val="0"/>
          <w:tblHeader w:val="0"/>
        </w:trPr>
        <w:tc>
          <w:tcPr>
            <w:shd w:fill="auto" w:val="clear"/>
          </w:tcPr>
          <w:p w:rsidR="00000000" w:rsidDel="00000000" w:rsidP="00000000" w:rsidRDefault="00000000" w:rsidRPr="00000000" w14:paraId="000000A5">
            <w:pPr>
              <w:pageBreakBefore w:val="0"/>
              <w:rPr>
                <w:sz w:val="18"/>
                <w:szCs w:val="18"/>
              </w:rPr>
            </w:pPr>
            <w:r w:rsidDel="00000000" w:rsidR="00000000" w:rsidRPr="00000000">
              <w:rPr>
                <w:sz w:val="18"/>
                <w:szCs w:val="18"/>
                <w:rtl w:val="0"/>
              </w:rPr>
              <w:t xml:space="preserve">2010</w:t>
            </w:r>
          </w:p>
        </w:tc>
        <w:tc>
          <w:tcPr>
            <w:shd w:fill="auto" w:val="clear"/>
          </w:tcPr>
          <w:p w:rsidR="00000000" w:rsidDel="00000000" w:rsidP="00000000" w:rsidRDefault="00000000" w:rsidRPr="00000000" w14:paraId="000000A6">
            <w:pPr>
              <w:pageBreakBefore w:val="0"/>
              <w:rPr>
                <w:sz w:val="18"/>
                <w:szCs w:val="18"/>
              </w:rPr>
            </w:pPr>
            <w:r w:rsidDel="00000000" w:rsidR="00000000" w:rsidRPr="00000000">
              <w:rPr>
                <w:sz w:val="18"/>
                <w:szCs w:val="18"/>
                <w:rtl w:val="0"/>
              </w:rPr>
              <w:t xml:space="preserve">$31,644 </w:t>
            </w:r>
          </w:p>
        </w:tc>
        <w:tc>
          <w:tcPr>
            <w:shd w:fill="auto" w:val="clear"/>
          </w:tcPr>
          <w:p w:rsidR="00000000" w:rsidDel="00000000" w:rsidP="00000000" w:rsidRDefault="00000000" w:rsidRPr="00000000" w14:paraId="000000A7">
            <w:pPr>
              <w:pageBreakBefore w:val="0"/>
              <w:rPr>
                <w:sz w:val="18"/>
                <w:szCs w:val="18"/>
              </w:rPr>
            </w:pPr>
            <w:r w:rsidDel="00000000" w:rsidR="00000000" w:rsidRPr="00000000">
              <w:rPr>
                <w:sz w:val="18"/>
                <w:szCs w:val="18"/>
                <w:rtl w:val="0"/>
              </w:rPr>
              <w:t xml:space="preserve">$1,695 </w:t>
            </w:r>
          </w:p>
        </w:tc>
        <w:tc>
          <w:tcPr>
            <w:shd w:fill="auto" w:val="clear"/>
          </w:tcPr>
          <w:p w:rsidR="00000000" w:rsidDel="00000000" w:rsidP="00000000" w:rsidRDefault="00000000" w:rsidRPr="00000000" w14:paraId="000000A8">
            <w:pPr>
              <w:pageBreakBefore w:val="0"/>
              <w:rPr>
                <w:sz w:val="18"/>
                <w:szCs w:val="18"/>
              </w:rPr>
            </w:pPr>
            <w:r w:rsidDel="00000000" w:rsidR="00000000" w:rsidRPr="00000000">
              <w:rPr>
                <w:sz w:val="18"/>
                <w:szCs w:val="18"/>
                <w:rtl w:val="0"/>
              </w:rPr>
              <w:t xml:space="preserve">5.66%</w:t>
            </w:r>
          </w:p>
        </w:tc>
      </w:tr>
      <w:tr>
        <w:trPr>
          <w:cantSplit w:val="0"/>
          <w:tblHeader w:val="0"/>
        </w:trPr>
        <w:tc>
          <w:tcPr>
            <w:shd w:fill="auto" w:val="clear"/>
          </w:tcPr>
          <w:p w:rsidR="00000000" w:rsidDel="00000000" w:rsidP="00000000" w:rsidRDefault="00000000" w:rsidRPr="00000000" w14:paraId="000000A9">
            <w:pPr>
              <w:pageBreakBefore w:val="0"/>
              <w:rPr>
                <w:sz w:val="18"/>
                <w:szCs w:val="18"/>
              </w:rPr>
            </w:pPr>
            <w:r w:rsidDel="00000000" w:rsidR="00000000" w:rsidRPr="00000000">
              <w:rPr>
                <w:sz w:val="18"/>
                <w:szCs w:val="18"/>
                <w:rtl w:val="0"/>
              </w:rPr>
              <w:t xml:space="preserve">2011</w:t>
            </w:r>
          </w:p>
        </w:tc>
        <w:tc>
          <w:tcPr>
            <w:shd w:fill="auto" w:val="clear"/>
          </w:tcPr>
          <w:p w:rsidR="00000000" w:rsidDel="00000000" w:rsidP="00000000" w:rsidRDefault="00000000" w:rsidRPr="00000000" w14:paraId="000000AA">
            <w:pPr>
              <w:pageBreakBefore w:val="0"/>
              <w:rPr>
                <w:sz w:val="18"/>
                <w:szCs w:val="18"/>
              </w:rPr>
            </w:pPr>
            <w:r w:rsidDel="00000000" w:rsidR="00000000" w:rsidRPr="00000000">
              <w:rPr>
                <w:sz w:val="18"/>
                <w:szCs w:val="18"/>
                <w:rtl w:val="0"/>
              </w:rPr>
              <w:t xml:space="preserve">$34,092 </w:t>
            </w:r>
          </w:p>
        </w:tc>
        <w:tc>
          <w:tcPr>
            <w:shd w:fill="auto" w:val="clear"/>
          </w:tcPr>
          <w:p w:rsidR="00000000" w:rsidDel="00000000" w:rsidP="00000000" w:rsidRDefault="00000000" w:rsidRPr="00000000" w14:paraId="000000AB">
            <w:pPr>
              <w:pageBreakBefore w:val="0"/>
              <w:rPr>
                <w:sz w:val="18"/>
                <w:szCs w:val="18"/>
              </w:rPr>
            </w:pPr>
            <w:r w:rsidDel="00000000" w:rsidR="00000000" w:rsidRPr="00000000">
              <w:rPr>
                <w:sz w:val="18"/>
                <w:szCs w:val="18"/>
                <w:rtl w:val="0"/>
              </w:rPr>
              <w:t xml:space="preserve">$2,448 </w:t>
            </w:r>
          </w:p>
        </w:tc>
        <w:tc>
          <w:tcPr>
            <w:shd w:fill="auto" w:val="clear"/>
          </w:tcPr>
          <w:p w:rsidR="00000000" w:rsidDel="00000000" w:rsidP="00000000" w:rsidRDefault="00000000" w:rsidRPr="00000000" w14:paraId="000000AC">
            <w:pPr>
              <w:pageBreakBefore w:val="0"/>
              <w:rPr>
                <w:sz w:val="18"/>
                <w:szCs w:val="18"/>
              </w:rPr>
            </w:pPr>
            <w:r w:rsidDel="00000000" w:rsidR="00000000" w:rsidRPr="00000000">
              <w:rPr>
                <w:sz w:val="18"/>
                <w:szCs w:val="18"/>
                <w:rtl w:val="0"/>
              </w:rPr>
              <w:t xml:space="preserve">7.74%</w:t>
            </w:r>
          </w:p>
        </w:tc>
      </w:tr>
      <w:tr>
        <w:trPr>
          <w:cantSplit w:val="0"/>
          <w:tblHeader w:val="0"/>
        </w:trPr>
        <w:tc>
          <w:tcPr>
            <w:shd w:fill="auto" w:val="clear"/>
          </w:tcPr>
          <w:p w:rsidR="00000000" w:rsidDel="00000000" w:rsidP="00000000" w:rsidRDefault="00000000" w:rsidRPr="00000000" w14:paraId="000000AD">
            <w:pPr>
              <w:pageBreakBefore w:val="0"/>
              <w:rPr>
                <w:sz w:val="18"/>
                <w:szCs w:val="18"/>
              </w:rPr>
            </w:pPr>
            <w:r w:rsidDel="00000000" w:rsidR="00000000" w:rsidRPr="00000000">
              <w:rPr>
                <w:sz w:val="18"/>
                <w:szCs w:val="18"/>
                <w:rtl w:val="0"/>
              </w:rPr>
              <w:t xml:space="preserve">2012</w:t>
            </w:r>
          </w:p>
        </w:tc>
        <w:tc>
          <w:tcPr>
            <w:shd w:fill="auto" w:val="clear"/>
          </w:tcPr>
          <w:p w:rsidR="00000000" w:rsidDel="00000000" w:rsidP="00000000" w:rsidRDefault="00000000" w:rsidRPr="00000000" w14:paraId="000000AE">
            <w:pPr>
              <w:pageBreakBefore w:val="0"/>
              <w:rPr>
                <w:sz w:val="18"/>
                <w:szCs w:val="18"/>
              </w:rPr>
            </w:pPr>
            <w:r w:rsidDel="00000000" w:rsidR="00000000" w:rsidRPr="00000000">
              <w:rPr>
                <w:sz w:val="18"/>
                <w:szCs w:val="18"/>
                <w:rtl w:val="0"/>
              </w:rPr>
              <w:t xml:space="preserve">$35,777  </w:t>
            </w:r>
          </w:p>
        </w:tc>
        <w:tc>
          <w:tcPr>
            <w:shd w:fill="auto" w:val="clear"/>
          </w:tcPr>
          <w:p w:rsidR="00000000" w:rsidDel="00000000" w:rsidP="00000000" w:rsidRDefault="00000000" w:rsidRPr="00000000" w14:paraId="000000AF">
            <w:pPr>
              <w:pageBreakBefore w:val="0"/>
              <w:rPr>
                <w:sz w:val="18"/>
                <w:szCs w:val="18"/>
              </w:rPr>
            </w:pPr>
            <w:r w:rsidDel="00000000" w:rsidR="00000000" w:rsidRPr="00000000">
              <w:rPr>
                <w:sz w:val="18"/>
                <w:szCs w:val="18"/>
                <w:rtl w:val="0"/>
              </w:rPr>
              <w:t xml:space="preserve">$1,685 </w:t>
            </w:r>
          </w:p>
        </w:tc>
        <w:tc>
          <w:tcPr>
            <w:shd w:fill="auto" w:val="clear"/>
          </w:tcPr>
          <w:p w:rsidR="00000000" w:rsidDel="00000000" w:rsidP="00000000" w:rsidRDefault="00000000" w:rsidRPr="00000000" w14:paraId="000000B0">
            <w:pPr>
              <w:pageBreakBefore w:val="0"/>
              <w:rPr>
                <w:sz w:val="18"/>
                <w:szCs w:val="18"/>
              </w:rPr>
            </w:pPr>
            <w:r w:rsidDel="00000000" w:rsidR="00000000" w:rsidRPr="00000000">
              <w:rPr>
                <w:sz w:val="18"/>
                <w:szCs w:val="18"/>
                <w:rtl w:val="0"/>
              </w:rPr>
              <w:t xml:space="preserve">4.94%</w:t>
            </w:r>
          </w:p>
        </w:tc>
      </w:tr>
      <w:tr>
        <w:trPr>
          <w:cantSplit w:val="0"/>
          <w:tblHeader w:val="0"/>
        </w:trPr>
        <w:tc>
          <w:tcPr>
            <w:shd w:fill="auto" w:val="clear"/>
          </w:tcPr>
          <w:p w:rsidR="00000000" w:rsidDel="00000000" w:rsidP="00000000" w:rsidRDefault="00000000" w:rsidRPr="00000000" w14:paraId="000000B1">
            <w:pPr>
              <w:pageBreakBefore w:val="0"/>
              <w:rPr>
                <w:sz w:val="18"/>
                <w:szCs w:val="18"/>
              </w:rPr>
            </w:pPr>
            <w:r w:rsidDel="00000000" w:rsidR="00000000" w:rsidRPr="00000000">
              <w:rPr>
                <w:sz w:val="18"/>
                <w:szCs w:val="18"/>
                <w:rtl w:val="0"/>
              </w:rPr>
              <w:t xml:space="preserve">2013</w:t>
            </w:r>
          </w:p>
        </w:tc>
        <w:tc>
          <w:tcPr>
            <w:shd w:fill="auto" w:val="clear"/>
          </w:tcPr>
          <w:p w:rsidR="00000000" w:rsidDel="00000000" w:rsidP="00000000" w:rsidRDefault="00000000" w:rsidRPr="00000000" w14:paraId="000000B2">
            <w:pPr>
              <w:pageBreakBefore w:val="0"/>
              <w:rPr>
                <w:sz w:val="18"/>
                <w:szCs w:val="18"/>
              </w:rPr>
            </w:pPr>
            <w:r w:rsidDel="00000000" w:rsidR="00000000" w:rsidRPr="00000000">
              <w:rPr>
                <w:sz w:val="18"/>
                <w:szCs w:val="18"/>
                <w:rtl w:val="0"/>
              </w:rPr>
              <w:t xml:space="preserve">$36,321 </w:t>
            </w:r>
          </w:p>
        </w:tc>
        <w:tc>
          <w:tcPr>
            <w:shd w:fill="auto" w:val="clear"/>
          </w:tcPr>
          <w:p w:rsidR="00000000" w:rsidDel="00000000" w:rsidP="00000000" w:rsidRDefault="00000000" w:rsidRPr="00000000" w14:paraId="000000B3">
            <w:pPr>
              <w:pageBreakBefore w:val="0"/>
              <w:rPr>
                <w:sz w:val="18"/>
                <w:szCs w:val="18"/>
              </w:rPr>
            </w:pPr>
            <w:r w:rsidDel="00000000" w:rsidR="00000000" w:rsidRPr="00000000">
              <w:rPr>
                <w:sz w:val="18"/>
                <w:szCs w:val="18"/>
                <w:rtl w:val="0"/>
              </w:rPr>
              <w:t xml:space="preserve">$544 </w:t>
            </w:r>
          </w:p>
        </w:tc>
        <w:tc>
          <w:tcPr>
            <w:shd w:fill="auto" w:val="clear"/>
          </w:tcPr>
          <w:p w:rsidR="00000000" w:rsidDel="00000000" w:rsidP="00000000" w:rsidRDefault="00000000" w:rsidRPr="00000000" w14:paraId="000000B4">
            <w:pPr>
              <w:pageBreakBefore w:val="0"/>
              <w:rPr>
                <w:sz w:val="18"/>
                <w:szCs w:val="18"/>
              </w:rPr>
            </w:pPr>
            <w:r w:rsidDel="00000000" w:rsidR="00000000" w:rsidRPr="00000000">
              <w:rPr>
                <w:sz w:val="18"/>
                <w:szCs w:val="18"/>
                <w:rtl w:val="0"/>
              </w:rPr>
              <w:t xml:space="preserve">1.52%</w:t>
            </w:r>
          </w:p>
        </w:tc>
      </w:tr>
      <w:tr>
        <w:trPr>
          <w:cantSplit w:val="0"/>
          <w:tblHeader w:val="0"/>
        </w:trPr>
        <w:tc>
          <w:tcPr>
            <w:shd w:fill="auto" w:val="clear"/>
          </w:tcPr>
          <w:p w:rsidR="00000000" w:rsidDel="00000000" w:rsidP="00000000" w:rsidRDefault="00000000" w:rsidRPr="00000000" w14:paraId="000000B5">
            <w:pPr>
              <w:pageBreakBefore w:val="0"/>
              <w:rPr>
                <w:sz w:val="18"/>
                <w:szCs w:val="18"/>
              </w:rPr>
            </w:pPr>
            <w:r w:rsidDel="00000000" w:rsidR="00000000" w:rsidRPr="00000000">
              <w:rPr>
                <w:sz w:val="18"/>
                <w:szCs w:val="18"/>
                <w:rtl w:val="0"/>
              </w:rPr>
              <w:t xml:space="preserve">2014</w:t>
            </w:r>
          </w:p>
        </w:tc>
        <w:tc>
          <w:tcPr>
            <w:shd w:fill="auto" w:val="clear"/>
          </w:tcPr>
          <w:p w:rsidR="00000000" w:rsidDel="00000000" w:rsidP="00000000" w:rsidRDefault="00000000" w:rsidRPr="00000000" w14:paraId="000000B6">
            <w:pPr>
              <w:pageBreakBefore w:val="0"/>
              <w:rPr>
                <w:sz w:val="18"/>
                <w:szCs w:val="18"/>
              </w:rPr>
            </w:pPr>
            <w:r w:rsidDel="00000000" w:rsidR="00000000" w:rsidRPr="00000000">
              <w:rPr>
                <w:sz w:val="18"/>
                <w:szCs w:val="18"/>
                <w:rtl w:val="0"/>
              </w:rPr>
              <w:t xml:space="preserve">$38,675 </w:t>
            </w:r>
          </w:p>
        </w:tc>
        <w:tc>
          <w:tcPr>
            <w:shd w:fill="auto" w:val="clear"/>
          </w:tcPr>
          <w:p w:rsidR="00000000" w:rsidDel="00000000" w:rsidP="00000000" w:rsidRDefault="00000000" w:rsidRPr="00000000" w14:paraId="000000B7">
            <w:pPr>
              <w:pageBreakBefore w:val="0"/>
              <w:rPr>
                <w:sz w:val="18"/>
                <w:szCs w:val="18"/>
              </w:rPr>
            </w:pPr>
            <w:r w:rsidDel="00000000" w:rsidR="00000000" w:rsidRPr="00000000">
              <w:rPr>
                <w:sz w:val="18"/>
                <w:szCs w:val="18"/>
                <w:rtl w:val="0"/>
              </w:rPr>
              <w:t xml:space="preserve">$2,354 </w:t>
            </w:r>
          </w:p>
        </w:tc>
        <w:tc>
          <w:tcPr>
            <w:shd w:fill="auto" w:val="clear"/>
          </w:tcPr>
          <w:p w:rsidR="00000000" w:rsidDel="00000000" w:rsidP="00000000" w:rsidRDefault="00000000" w:rsidRPr="00000000" w14:paraId="000000B8">
            <w:pPr>
              <w:pageBreakBefore w:val="0"/>
              <w:rPr>
                <w:sz w:val="18"/>
                <w:szCs w:val="18"/>
              </w:rPr>
            </w:pPr>
            <w:r w:rsidDel="00000000" w:rsidR="00000000" w:rsidRPr="00000000">
              <w:rPr>
                <w:sz w:val="18"/>
                <w:szCs w:val="18"/>
                <w:rtl w:val="0"/>
              </w:rPr>
              <w:t xml:space="preserve">6.48%</w:t>
            </w:r>
          </w:p>
        </w:tc>
      </w:tr>
      <w:tr>
        <w:trPr>
          <w:cantSplit w:val="0"/>
          <w:tblHeader w:val="0"/>
        </w:trPr>
        <w:tc>
          <w:tcPr>
            <w:shd w:fill="auto" w:val="clear"/>
          </w:tcPr>
          <w:p w:rsidR="00000000" w:rsidDel="00000000" w:rsidP="00000000" w:rsidRDefault="00000000" w:rsidRPr="00000000" w14:paraId="000000B9">
            <w:pPr>
              <w:pageBreakBefore w:val="0"/>
              <w:rPr>
                <w:sz w:val="18"/>
                <w:szCs w:val="18"/>
              </w:rPr>
            </w:pPr>
            <w:r w:rsidDel="00000000" w:rsidR="00000000" w:rsidRPr="00000000">
              <w:rPr>
                <w:sz w:val="18"/>
                <w:szCs w:val="18"/>
                <w:rtl w:val="0"/>
              </w:rPr>
              <w:t xml:space="preserve">2015</w:t>
            </w:r>
          </w:p>
        </w:tc>
        <w:tc>
          <w:tcPr>
            <w:shd w:fill="auto" w:val="clear"/>
          </w:tcPr>
          <w:p w:rsidR="00000000" w:rsidDel="00000000" w:rsidP="00000000" w:rsidRDefault="00000000" w:rsidRPr="00000000" w14:paraId="000000BA">
            <w:pPr>
              <w:pageBreakBefore w:val="0"/>
              <w:rPr>
                <w:sz w:val="18"/>
                <w:szCs w:val="18"/>
              </w:rPr>
            </w:pPr>
            <w:r w:rsidDel="00000000" w:rsidR="00000000" w:rsidRPr="00000000">
              <w:rPr>
                <w:sz w:val="18"/>
                <w:szCs w:val="18"/>
                <w:rtl w:val="0"/>
              </w:rPr>
              <w:t xml:space="preserve">$39,999 </w:t>
            </w:r>
          </w:p>
        </w:tc>
        <w:tc>
          <w:tcPr>
            <w:shd w:fill="auto" w:val="clear"/>
          </w:tcPr>
          <w:p w:rsidR="00000000" w:rsidDel="00000000" w:rsidP="00000000" w:rsidRDefault="00000000" w:rsidRPr="00000000" w14:paraId="000000BB">
            <w:pPr>
              <w:pageBreakBefore w:val="0"/>
              <w:rPr>
                <w:sz w:val="18"/>
                <w:szCs w:val="18"/>
              </w:rPr>
            </w:pPr>
            <w:r w:rsidDel="00000000" w:rsidR="00000000" w:rsidRPr="00000000">
              <w:rPr>
                <w:sz w:val="18"/>
                <w:szCs w:val="18"/>
                <w:rtl w:val="0"/>
              </w:rPr>
              <w:t xml:space="preserve">$1,324 </w:t>
            </w:r>
          </w:p>
        </w:tc>
        <w:tc>
          <w:tcPr>
            <w:shd w:fill="auto" w:val="clear"/>
          </w:tcPr>
          <w:p w:rsidR="00000000" w:rsidDel="00000000" w:rsidP="00000000" w:rsidRDefault="00000000" w:rsidRPr="00000000" w14:paraId="000000BC">
            <w:pPr>
              <w:pageBreakBefore w:val="0"/>
              <w:rPr>
                <w:sz w:val="18"/>
                <w:szCs w:val="18"/>
              </w:rPr>
            </w:pPr>
            <w:r w:rsidDel="00000000" w:rsidR="00000000" w:rsidRPr="00000000">
              <w:rPr>
                <w:sz w:val="18"/>
                <w:szCs w:val="18"/>
                <w:rtl w:val="0"/>
              </w:rPr>
              <w:t xml:space="preserve">3.42%</w:t>
            </w:r>
          </w:p>
        </w:tc>
      </w:tr>
      <w:tr>
        <w:trPr>
          <w:cantSplit w:val="0"/>
          <w:tblHeader w:val="0"/>
        </w:trPr>
        <w:tc>
          <w:tcPr>
            <w:shd w:fill="auto" w:val="clear"/>
          </w:tcPr>
          <w:p w:rsidR="00000000" w:rsidDel="00000000" w:rsidP="00000000" w:rsidRDefault="00000000" w:rsidRPr="00000000" w14:paraId="000000BD">
            <w:pPr>
              <w:pageBreakBefore w:val="0"/>
              <w:rPr>
                <w:sz w:val="18"/>
                <w:szCs w:val="18"/>
              </w:rPr>
            </w:pPr>
            <w:r w:rsidDel="00000000" w:rsidR="00000000" w:rsidRPr="00000000">
              <w:rPr>
                <w:sz w:val="18"/>
                <w:szCs w:val="18"/>
                <w:rtl w:val="0"/>
              </w:rPr>
              <w:t xml:space="preserve">2016</w:t>
            </w:r>
          </w:p>
        </w:tc>
        <w:tc>
          <w:tcPr>
            <w:shd w:fill="auto" w:val="clear"/>
          </w:tcPr>
          <w:p w:rsidR="00000000" w:rsidDel="00000000" w:rsidP="00000000" w:rsidRDefault="00000000" w:rsidRPr="00000000" w14:paraId="000000BE">
            <w:pPr>
              <w:pageBreakBefore w:val="0"/>
              <w:rPr>
                <w:sz w:val="18"/>
                <w:szCs w:val="18"/>
              </w:rPr>
            </w:pPr>
            <w:r w:rsidDel="00000000" w:rsidR="00000000" w:rsidRPr="00000000">
              <w:rPr>
                <w:sz w:val="18"/>
                <w:szCs w:val="18"/>
                <w:rtl w:val="0"/>
              </w:rPr>
              <w:t xml:space="preserve">$41,198 </w:t>
            </w:r>
          </w:p>
        </w:tc>
        <w:tc>
          <w:tcPr>
            <w:shd w:fill="auto" w:val="clear"/>
          </w:tcPr>
          <w:p w:rsidR="00000000" w:rsidDel="00000000" w:rsidP="00000000" w:rsidRDefault="00000000" w:rsidRPr="00000000" w14:paraId="000000BF">
            <w:pPr>
              <w:pageBreakBefore w:val="0"/>
              <w:rPr>
                <w:sz w:val="18"/>
                <w:szCs w:val="18"/>
              </w:rPr>
            </w:pPr>
            <w:r w:rsidDel="00000000" w:rsidR="00000000" w:rsidRPr="00000000">
              <w:rPr>
                <w:sz w:val="18"/>
                <w:szCs w:val="18"/>
                <w:rtl w:val="0"/>
              </w:rPr>
              <w:t xml:space="preserve">$1,199 </w:t>
            </w:r>
          </w:p>
        </w:tc>
        <w:tc>
          <w:tcPr>
            <w:shd w:fill="auto" w:val="clear"/>
          </w:tcPr>
          <w:p w:rsidR="00000000" w:rsidDel="00000000" w:rsidP="00000000" w:rsidRDefault="00000000" w:rsidRPr="00000000" w14:paraId="000000C0">
            <w:pPr>
              <w:pageBreakBefore w:val="0"/>
              <w:rPr>
                <w:sz w:val="18"/>
                <w:szCs w:val="18"/>
              </w:rPr>
            </w:pPr>
            <w:r w:rsidDel="00000000" w:rsidR="00000000" w:rsidRPr="00000000">
              <w:rPr>
                <w:sz w:val="18"/>
                <w:szCs w:val="18"/>
                <w:rtl w:val="0"/>
              </w:rPr>
              <w:t xml:space="preserve">3.00%</w:t>
            </w:r>
          </w:p>
        </w:tc>
      </w:tr>
      <w:tr>
        <w:trPr>
          <w:cantSplit w:val="0"/>
          <w:tblHeader w:val="0"/>
        </w:trPr>
        <w:tc>
          <w:tcPr>
            <w:shd w:fill="auto" w:val="clear"/>
          </w:tcPr>
          <w:p w:rsidR="00000000" w:rsidDel="00000000" w:rsidP="00000000" w:rsidRDefault="00000000" w:rsidRPr="00000000" w14:paraId="000000C1">
            <w:pPr>
              <w:pageBreakBefore w:val="0"/>
              <w:rPr>
                <w:sz w:val="18"/>
                <w:szCs w:val="18"/>
              </w:rPr>
            </w:pPr>
            <w:r w:rsidDel="00000000" w:rsidR="00000000" w:rsidRPr="00000000">
              <w:rPr>
                <w:sz w:val="18"/>
                <w:szCs w:val="18"/>
                <w:rtl w:val="0"/>
              </w:rPr>
              <w:t xml:space="preserve">2017</w:t>
            </w:r>
          </w:p>
        </w:tc>
        <w:tc>
          <w:tcPr>
            <w:shd w:fill="auto" w:val="clear"/>
          </w:tcPr>
          <w:p w:rsidR="00000000" w:rsidDel="00000000" w:rsidP="00000000" w:rsidRDefault="00000000" w:rsidRPr="00000000" w14:paraId="000000C2">
            <w:pPr>
              <w:pageBreakBefore w:val="0"/>
              <w:rPr>
                <w:sz w:val="18"/>
                <w:szCs w:val="18"/>
              </w:rPr>
            </w:pPr>
            <w:r w:rsidDel="00000000" w:rsidR="00000000" w:rsidRPr="00000000">
              <w:rPr>
                <w:sz w:val="18"/>
                <w:szCs w:val="18"/>
                <w:rtl w:val="0"/>
              </w:rPr>
              <w:t xml:space="preserve">$42,578 </w:t>
            </w:r>
          </w:p>
        </w:tc>
        <w:tc>
          <w:tcPr>
            <w:shd w:fill="auto" w:val="clear"/>
          </w:tcPr>
          <w:p w:rsidR="00000000" w:rsidDel="00000000" w:rsidP="00000000" w:rsidRDefault="00000000" w:rsidRPr="00000000" w14:paraId="000000C3">
            <w:pPr>
              <w:pageBreakBefore w:val="0"/>
              <w:rPr>
                <w:sz w:val="18"/>
                <w:szCs w:val="18"/>
              </w:rPr>
            </w:pPr>
            <w:r w:rsidDel="00000000" w:rsidR="00000000" w:rsidRPr="00000000">
              <w:rPr>
                <w:sz w:val="18"/>
                <w:szCs w:val="18"/>
                <w:rtl w:val="0"/>
              </w:rPr>
              <w:t xml:space="preserve">$1,380 </w:t>
            </w:r>
          </w:p>
        </w:tc>
        <w:tc>
          <w:tcPr>
            <w:shd w:fill="auto" w:val="clear"/>
          </w:tcPr>
          <w:p w:rsidR="00000000" w:rsidDel="00000000" w:rsidP="00000000" w:rsidRDefault="00000000" w:rsidRPr="00000000" w14:paraId="000000C4">
            <w:pPr>
              <w:pageBreakBefore w:val="0"/>
              <w:rPr>
                <w:sz w:val="18"/>
                <w:szCs w:val="18"/>
              </w:rPr>
            </w:pPr>
            <w:r w:rsidDel="00000000" w:rsidR="00000000" w:rsidRPr="00000000">
              <w:rPr>
                <w:sz w:val="18"/>
                <w:szCs w:val="18"/>
                <w:rtl w:val="0"/>
              </w:rPr>
              <w:t xml:space="preserve">3.35%</w:t>
            </w:r>
          </w:p>
        </w:tc>
      </w:tr>
      <w:tr>
        <w:trPr>
          <w:cantSplit w:val="0"/>
          <w:tblHeader w:val="0"/>
        </w:trPr>
        <w:tc>
          <w:tcPr>
            <w:shd w:fill="auto" w:val="clear"/>
          </w:tcPr>
          <w:p w:rsidR="00000000" w:rsidDel="00000000" w:rsidP="00000000" w:rsidRDefault="00000000" w:rsidRPr="00000000" w14:paraId="000000C5">
            <w:pPr>
              <w:pageBreakBefore w:val="0"/>
              <w:rPr>
                <w:sz w:val="18"/>
                <w:szCs w:val="18"/>
              </w:rPr>
            </w:pPr>
            <w:r w:rsidDel="00000000" w:rsidR="00000000" w:rsidRPr="00000000">
              <w:rPr>
                <w:sz w:val="18"/>
                <w:szCs w:val="18"/>
                <w:rtl w:val="0"/>
              </w:rPr>
              <w:t xml:space="preserve">2018</w:t>
            </w:r>
          </w:p>
        </w:tc>
        <w:tc>
          <w:tcPr>
            <w:shd w:fill="auto" w:val="clear"/>
          </w:tcPr>
          <w:p w:rsidR="00000000" w:rsidDel="00000000" w:rsidP="00000000" w:rsidRDefault="00000000" w:rsidRPr="00000000" w14:paraId="000000C6">
            <w:pPr>
              <w:pageBreakBefore w:val="0"/>
              <w:rPr>
                <w:sz w:val="18"/>
                <w:szCs w:val="18"/>
              </w:rPr>
            </w:pPr>
            <w:r w:rsidDel="00000000" w:rsidR="00000000" w:rsidRPr="00000000">
              <w:rPr>
                <w:sz w:val="18"/>
                <w:szCs w:val="18"/>
                <w:rtl w:val="0"/>
              </w:rPr>
              <w:t xml:space="preserve">$43,891 </w:t>
            </w:r>
          </w:p>
        </w:tc>
        <w:tc>
          <w:tcPr>
            <w:shd w:fill="auto" w:val="clear"/>
          </w:tcPr>
          <w:p w:rsidR="00000000" w:rsidDel="00000000" w:rsidP="00000000" w:rsidRDefault="00000000" w:rsidRPr="00000000" w14:paraId="000000C7">
            <w:pPr>
              <w:pageBreakBefore w:val="0"/>
              <w:rPr>
                <w:sz w:val="18"/>
                <w:szCs w:val="18"/>
              </w:rPr>
            </w:pPr>
            <w:r w:rsidDel="00000000" w:rsidR="00000000" w:rsidRPr="00000000">
              <w:rPr>
                <w:sz w:val="18"/>
                <w:szCs w:val="18"/>
                <w:rtl w:val="0"/>
              </w:rPr>
              <w:t xml:space="preserve">$1,313 </w:t>
            </w:r>
          </w:p>
        </w:tc>
        <w:tc>
          <w:tcPr>
            <w:shd w:fill="auto" w:val="clear"/>
          </w:tcPr>
          <w:p w:rsidR="00000000" w:rsidDel="00000000" w:rsidP="00000000" w:rsidRDefault="00000000" w:rsidRPr="00000000" w14:paraId="000000C8">
            <w:pPr>
              <w:pageBreakBefore w:val="0"/>
              <w:rPr>
                <w:sz w:val="18"/>
                <w:szCs w:val="18"/>
              </w:rPr>
            </w:pPr>
            <w:r w:rsidDel="00000000" w:rsidR="00000000" w:rsidRPr="00000000">
              <w:rPr>
                <w:sz w:val="18"/>
                <w:szCs w:val="18"/>
                <w:rtl w:val="0"/>
              </w:rPr>
              <w:t xml:space="preserve">3.08%</w:t>
            </w:r>
          </w:p>
        </w:tc>
      </w:tr>
      <w:tr>
        <w:trPr>
          <w:cantSplit w:val="0"/>
          <w:tblHeader w:val="0"/>
        </w:trPr>
        <w:tc>
          <w:tcPr>
            <w:shd w:fill="auto" w:val="clear"/>
          </w:tcPr>
          <w:p w:rsidR="00000000" w:rsidDel="00000000" w:rsidP="00000000" w:rsidRDefault="00000000" w:rsidRPr="00000000" w14:paraId="000000C9">
            <w:pPr>
              <w:pageBreakBefore w:val="0"/>
              <w:rPr>
                <w:sz w:val="18"/>
                <w:szCs w:val="18"/>
              </w:rPr>
            </w:pPr>
            <w:r w:rsidDel="00000000" w:rsidR="00000000" w:rsidRPr="00000000">
              <w:rPr>
                <w:sz w:val="18"/>
                <w:szCs w:val="18"/>
                <w:rtl w:val="0"/>
              </w:rPr>
              <w:t xml:space="preserve">2019</w:t>
            </w:r>
          </w:p>
        </w:tc>
        <w:tc>
          <w:tcPr>
            <w:shd w:fill="auto" w:val="clear"/>
          </w:tcPr>
          <w:p w:rsidR="00000000" w:rsidDel="00000000" w:rsidP="00000000" w:rsidRDefault="00000000" w:rsidRPr="00000000" w14:paraId="000000CA">
            <w:pPr>
              <w:pageBreakBefore w:val="0"/>
              <w:rPr>
                <w:sz w:val="18"/>
                <w:szCs w:val="18"/>
              </w:rPr>
            </w:pPr>
            <w:r w:rsidDel="00000000" w:rsidR="00000000" w:rsidRPr="00000000">
              <w:rPr>
                <w:sz w:val="18"/>
                <w:szCs w:val="18"/>
                <w:rtl w:val="0"/>
              </w:rPr>
              <w:t xml:space="preserve">$45,761 </w:t>
            </w:r>
          </w:p>
        </w:tc>
        <w:tc>
          <w:tcPr>
            <w:shd w:fill="auto" w:val="clear"/>
          </w:tcPr>
          <w:p w:rsidR="00000000" w:rsidDel="00000000" w:rsidP="00000000" w:rsidRDefault="00000000" w:rsidRPr="00000000" w14:paraId="000000CB">
            <w:pPr>
              <w:pageBreakBefore w:val="0"/>
              <w:rPr>
                <w:sz w:val="18"/>
                <w:szCs w:val="18"/>
              </w:rPr>
            </w:pPr>
            <w:r w:rsidDel="00000000" w:rsidR="00000000" w:rsidRPr="00000000">
              <w:rPr>
                <w:sz w:val="18"/>
                <w:szCs w:val="18"/>
                <w:rtl w:val="0"/>
              </w:rPr>
              <w:t xml:space="preserve">$1,870 </w:t>
            </w:r>
          </w:p>
        </w:tc>
        <w:tc>
          <w:tcPr>
            <w:shd w:fill="auto" w:val="clear"/>
          </w:tcPr>
          <w:p w:rsidR="00000000" w:rsidDel="00000000" w:rsidP="00000000" w:rsidRDefault="00000000" w:rsidRPr="00000000" w14:paraId="000000CC">
            <w:pPr>
              <w:pageBreakBefore w:val="0"/>
              <w:rPr>
                <w:sz w:val="18"/>
                <w:szCs w:val="18"/>
              </w:rPr>
            </w:pPr>
            <w:r w:rsidDel="00000000" w:rsidR="00000000" w:rsidRPr="00000000">
              <w:rPr>
                <w:sz w:val="18"/>
                <w:szCs w:val="18"/>
                <w:rtl w:val="0"/>
              </w:rPr>
              <w:t xml:space="preserve">4.26%</w:t>
            </w:r>
          </w:p>
        </w:tc>
      </w:tr>
      <w:tr>
        <w:trPr>
          <w:cantSplit w:val="0"/>
          <w:tblHeader w:val="0"/>
        </w:trPr>
        <w:tc>
          <w:tcPr>
            <w:shd w:fill="auto" w:val="clear"/>
          </w:tcPr>
          <w:p w:rsidR="00000000" w:rsidDel="00000000" w:rsidP="00000000" w:rsidRDefault="00000000" w:rsidRPr="00000000" w14:paraId="000000CD">
            <w:pPr>
              <w:pageBreakBefore w:val="0"/>
              <w:rPr>
                <w:sz w:val="18"/>
                <w:szCs w:val="18"/>
              </w:rPr>
            </w:pPr>
            <w:r w:rsidDel="00000000" w:rsidR="00000000" w:rsidRPr="00000000">
              <w:rPr>
                <w:sz w:val="18"/>
                <w:szCs w:val="18"/>
                <w:rtl w:val="0"/>
              </w:rPr>
              <w:t xml:space="preserve">2020</w:t>
            </w:r>
          </w:p>
        </w:tc>
        <w:tc>
          <w:tcPr>
            <w:shd w:fill="auto" w:val="clear"/>
          </w:tcPr>
          <w:p w:rsidR="00000000" w:rsidDel="00000000" w:rsidP="00000000" w:rsidRDefault="00000000" w:rsidRPr="00000000" w14:paraId="000000CE">
            <w:pPr>
              <w:pageBreakBefore w:val="0"/>
              <w:rPr>
                <w:sz w:val="18"/>
                <w:szCs w:val="18"/>
              </w:rPr>
            </w:pPr>
            <w:r w:rsidDel="00000000" w:rsidR="00000000" w:rsidRPr="00000000">
              <w:rPr>
                <w:sz w:val="18"/>
                <w:szCs w:val="18"/>
                <w:rtl w:val="0"/>
              </w:rPr>
              <w:t xml:space="preserve">$47,110</w:t>
            </w:r>
          </w:p>
        </w:tc>
        <w:tc>
          <w:tcPr>
            <w:shd w:fill="auto" w:val="clear"/>
          </w:tcPr>
          <w:p w:rsidR="00000000" w:rsidDel="00000000" w:rsidP="00000000" w:rsidRDefault="00000000" w:rsidRPr="00000000" w14:paraId="000000CF">
            <w:pPr>
              <w:pageBreakBefore w:val="0"/>
              <w:rPr>
                <w:sz w:val="18"/>
                <w:szCs w:val="18"/>
              </w:rPr>
            </w:pPr>
            <w:r w:rsidDel="00000000" w:rsidR="00000000" w:rsidRPr="00000000">
              <w:rPr>
                <w:sz w:val="18"/>
                <w:szCs w:val="18"/>
                <w:rtl w:val="0"/>
              </w:rPr>
              <w:t xml:space="preserve">$1,349</w:t>
            </w:r>
          </w:p>
        </w:tc>
        <w:tc>
          <w:tcPr>
            <w:shd w:fill="auto" w:val="clear"/>
          </w:tcPr>
          <w:p w:rsidR="00000000" w:rsidDel="00000000" w:rsidP="00000000" w:rsidRDefault="00000000" w:rsidRPr="00000000" w14:paraId="000000D0">
            <w:pPr>
              <w:pageBreakBefore w:val="0"/>
              <w:rPr>
                <w:sz w:val="18"/>
                <w:szCs w:val="18"/>
              </w:rPr>
            </w:pPr>
            <w:r w:rsidDel="00000000" w:rsidR="00000000" w:rsidRPr="00000000">
              <w:rPr>
                <w:sz w:val="18"/>
                <w:szCs w:val="18"/>
                <w:rtl w:val="0"/>
              </w:rPr>
              <w:t xml:space="preserve">2.95%</w:t>
            </w:r>
          </w:p>
        </w:tc>
      </w:tr>
    </w:tbl>
    <w:p w:rsidR="00000000" w:rsidDel="00000000" w:rsidP="00000000" w:rsidRDefault="00000000" w:rsidRPr="00000000" w14:paraId="000000D1">
      <w:pPr>
        <w:pageBreakBefore w:val="0"/>
        <w:spacing w:after="60" w:before="180" w:lineRule="auto"/>
        <w:rPr>
          <w:smallCaps w:val="1"/>
          <w:sz w:val="16"/>
          <w:szCs w:val="16"/>
        </w:rPr>
      </w:pPr>
      <w:r w:rsidDel="00000000" w:rsidR="00000000" w:rsidRPr="00000000">
        <w:rPr>
          <w:rtl w:val="0"/>
        </w:rPr>
      </w:r>
    </w:p>
    <w:p w:rsidR="00000000" w:rsidDel="00000000" w:rsidP="00000000" w:rsidRDefault="00000000" w:rsidRPr="00000000" w14:paraId="000000D2">
      <w:pPr>
        <w:pageBreakBefore w:val="0"/>
        <w:spacing w:after="60" w:before="180" w:lineRule="auto"/>
        <w:ind w:left="288" w:firstLine="0"/>
        <w:jc w:val="center"/>
        <w:rPr>
          <w:smallCaps w:val="1"/>
          <w:sz w:val="16"/>
          <w:szCs w:val="16"/>
        </w:rPr>
      </w:pPr>
      <w:r w:rsidDel="00000000" w:rsidR="00000000" w:rsidRPr="00000000">
        <w:rPr>
          <w:smallCaps w:val="1"/>
          <w:sz w:val="16"/>
          <w:szCs w:val="16"/>
          <w:rtl w:val="0"/>
        </w:rPr>
        <w:t xml:space="preserve">TABLE 4</w:t>
        <w:br w:type="textWrapping"/>
        <w:t xml:space="preserve">Year-to-Year Price Changes from Cleaned Data for Public Universities</w:t>
      </w:r>
    </w:p>
    <w:tbl>
      <w:tblPr>
        <w:tblStyle w:val="Table4"/>
        <w:tblW w:w="3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960"/>
        <w:gridCol w:w="1065"/>
        <w:gridCol w:w="1095"/>
        <w:tblGridChange w:id="0">
          <w:tblGrid>
            <w:gridCol w:w="660"/>
            <w:gridCol w:w="960"/>
            <w:gridCol w:w="1065"/>
            <w:gridCol w:w="1095"/>
          </w:tblGrid>
        </w:tblGridChange>
      </w:tblGrid>
      <w:tr>
        <w:trPr>
          <w:cantSplit w:val="0"/>
          <w:tblHeader w:val="0"/>
        </w:trPr>
        <w:tc>
          <w:tcPr/>
          <w:p w:rsidR="00000000" w:rsidDel="00000000" w:rsidP="00000000" w:rsidRDefault="00000000" w:rsidRPr="00000000" w14:paraId="000000D3">
            <w:pPr>
              <w:pageBreakBefore w:val="0"/>
              <w:rPr>
                <w:b w:val="1"/>
                <w:sz w:val="18"/>
                <w:szCs w:val="18"/>
              </w:rPr>
            </w:pPr>
            <w:r w:rsidDel="00000000" w:rsidR="00000000" w:rsidRPr="00000000">
              <w:rPr>
                <w:b w:val="1"/>
                <w:sz w:val="18"/>
                <w:szCs w:val="18"/>
                <w:rtl w:val="0"/>
              </w:rPr>
              <w:t xml:space="preserve">Year</w:t>
            </w:r>
          </w:p>
        </w:tc>
        <w:tc>
          <w:tcPr/>
          <w:p w:rsidR="00000000" w:rsidDel="00000000" w:rsidP="00000000" w:rsidRDefault="00000000" w:rsidRPr="00000000" w14:paraId="000000D4">
            <w:pPr>
              <w:pageBreakBefore w:val="0"/>
              <w:rPr>
                <w:b w:val="1"/>
                <w:sz w:val="18"/>
                <w:szCs w:val="18"/>
              </w:rPr>
            </w:pPr>
            <w:r w:rsidDel="00000000" w:rsidR="00000000" w:rsidRPr="00000000">
              <w:rPr>
                <w:b w:val="1"/>
                <w:sz w:val="18"/>
                <w:szCs w:val="18"/>
                <w:rtl w:val="0"/>
              </w:rPr>
              <w:t xml:space="preserve">Price</w:t>
            </w:r>
          </w:p>
        </w:tc>
        <w:tc>
          <w:tcPr>
            <w:shd w:fill="auto" w:val="clear"/>
          </w:tcPr>
          <w:p w:rsidR="00000000" w:rsidDel="00000000" w:rsidP="00000000" w:rsidRDefault="00000000" w:rsidRPr="00000000" w14:paraId="000000D5">
            <w:pPr>
              <w:pageBreakBefore w:val="0"/>
              <w:rPr>
                <w:b w:val="1"/>
                <w:sz w:val="18"/>
                <w:szCs w:val="18"/>
              </w:rPr>
            </w:pPr>
            <w:r w:rsidDel="00000000" w:rsidR="00000000" w:rsidRPr="00000000">
              <w:rPr>
                <w:b w:val="1"/>
                <w:sz w:val="18"/>
                <w:szCs w:val="18"/>
                <w:rtl w:val="0"/>
              </w:rPr>
              <w:t xml:space="preserve">Change in Price</w:t>
            </w:r>
          </w:p>
        </w:tc>
        <w:tc>
          <w:tcPr>
            <w:shd w:fill="auto" w:val="clear"/>
          </w:tcPr>
          <w:p w:rsidR="00000000" w:rsidDel="00000000" w:rsidP="00000000" w:rsidRDefault="00000000" w:rsidRPr="00000000" w14:paraId="000000D6">
            <w:pPr>
              <w:pageBreakBefore w:val="0"/>
              <w:rPr>
                <w:b w:val="1"/>
                <w:sz w:val="18"/>
                <w:szCs w:val="18"/>
              </w:rPr>
            </w:pPr>
            <w:r w:rsidDel="00000000" w:rsidR="00000000" w:rsidRPr="00000000">
              <w:rPr>
                <w:b w:val="1"/>
                <w:sz w:val="18"/>
                <w:szCs w:val="18"/>
                <w:rtl w:val="0"/>
              </w:rPr>
              <w:t xml:space="preserve">Percent Change</w:t>
            </w:r>
          </w:p>
        </w:tc>
      </w:tr>
      <w:tr>
        <w:trPr>
          <w:cantSplit w:val="0"/>
          <w:trHeight w:val="221.982421875" w:hRule="atLeast"/>
          <w:tblHeader w:val="0"/>
        </w:trPr>
        <w:tc>
          <w:tcPr>
            <w:shd w:fill="auto" w:val="clear"/>
          </w:tcPr>
          <w:p w:rsidR="00000000" w:rsidDel="00000000" w:rsidP="00000000" w:rsidRDefault="00000000" w:rsidRPr="00000000" w14:paraId="000000D7">
            <w:pPr>
              <w:pageBreakBefore w:val="0"/>
              <w:rPr>
                <w:sz w:val="18"/>
                <w:szCs w:val="18"/>
              </w:rPr>
            </w:pPr>
            <w:r w:rsidDel="00000000" w:rsidR="00000000" w:rsidRPr="00000000">
              <w:rPr>
                <w:sz w:val="18"/>
                <w:szCs w:val="18"/>
                <w:rtl w:val="0"/>
              </w:rPr>
              <w:t xml:space="preserve">2008</w:t>
            </w:r>
          </w:p>
        </w:tc>
        <w:tc>
          <w:tcPr>
            <w:shd w:fill="auto" w:val="clear"/>
          </w:tcPr>
          <w:p w:rsidR="00000000" w:rsidDel="00000000" w:rsidP="00000000" w:rsidRDefault="00000000" w:rsidRPr="00000000" w14:paraId="000000D8">
            <w:pPr>
              <w:pageBreakBefore w:val="0"/>
              <w:rPr>
                <w:sz w:val="18"/>
                <w:szCs w:val="18"/>
              </w:rPr>
            </w:pPr>
            <w:r w:rsidDel="00000000" w:rsidR="00000000" w:rsidRPr="00000000">
              <w:rPr>
                <w:sz w:val="18"/>
                <w:szCs w:val="18"/>
                <w:rtl w:val="0"/>
              </w:rPr>
              <w:t xml:space="preserve">$18,390</w:t>
            </w:r>
          </w:p>
        </w:tc>
        <w:tc>
          <w:tcPr>
            <w:shd w:fill="auto" w:val="clear"/>
          </w:tcPr>
          <w:p w:rsidR="00000000" w:rsidDel="00000000" w:rsidP="00000000" w:rsidRDefault="00000000" w:rsidRPr="00000000" w14:paraId="000000D9">
            <w:pPr>
              <w:pageBreakBefore w:val="0"/>
              <w:rPr>
                <w:sz w:val="18"/>
                <w:szCs w:val="18"/>
              </w:rPr>
            </w:pPr>
            <w:r w:rsidDel="00000000" w:rsidR="00000000" w:rsidRPr="00000000">
              <w:rPr>
                <w:rtl w:val="0"/>
              </w:rPr>
            </w:r>
          </w:p>
        </w:tc>
        <w:tc>
          <w:tcPr>
            <w:shd w:fill="auto" w:val="clear"/>
          </w:tcPr>
          <w:p w:rsidR="00000000" w:rsidDel="00000000" w:rsidP="00000000" w:rsidRDefault="00000000" w:rsidRPr="00000000" w14:paraId="000000DA">
            <w:pPr>
              <w:pageBreakBefore w:val="0"/>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pageBreakBefore w:val="0"/>
              <w:rPr>
                <w:sz w:val="18"/>
                <w:szCs w:val="18"/>
              </w:rPr>
            </w:pPr>
            <w:r w:rsidDel="00000000" w:rsidR="00000000" w:rsidRPr="00000000">
              <w:rPr>
                <w:sz w:val="18"/>
                <w:szCs w:val="18"/>
                <w:rtl w:val="0"/>
              </w:rPr>
              <w:t xml:space="preserve">2009</w:t>
            </w:r>
          </w:p>
        </w:tc>
        <w:tc>
          <w:tcPr>
            <w:shd w:fill="auto" w:val="clear"/>
          </w:tcPr>
          <w:p w:rsidR="00000000" w:rsidDel="00000000" w:rsidP="00000000" w:rsidRDefault="00000000" w:rsidRPr="00000000" w14:paraId="000000DC">
            <w:pPr>
              <w:pageBreakBefore w:val="0"/>
              <w:rPr>
                <w:sz w:val="18"/>
                <w:szCs w:val="18"/>
              </w:rPr>
            </w:pPr>
            <w:r w:rsidDel="00000000" w:rsidR="00000000" w:rsidRPr="00000000">
              <w:rPr>
                <w:sz w:val="18"/>
                <w:szCs w:val="18"/>
                <w:rtl w:val="0"/>
              </w:rPr>
              <w:t xml:space="preserve">$19,433 </w:t>
            </w:r>
          </w:p>
        </w:tc>
        <w:tc>
          <w:tcPr>
            <w:shd w:fill="auto" w:val="clear"/>
          </w:tcPr>
          <w:p w:rsidR="00000000" w:rsidDel="00000000" w:rsidP="00000000" w:rsidRDefault="00000000" w:rsidRPr="00000000" w14:paraId="000000DD">
            <w:pPr>
              <w:pageBreakBefore w:val="0"/>
              <w:rPr>
                <w:sz w:val="18"/>
                <w:szCs w:val="18"/>
              </w:rPr>
            </w:pPr>
            <w:r w:rsidDel="00000000" w:rsidR="00000000" w:rsidRPr="00000000">
              <w:rPr>
                <w:sz w:val="18"/>
                <w:szCs w:val="18"/>
                <w:rtl w:val="0"/>
              </w:rPr>
              <w:t xml:space="preserve">$1,043 </w:t>
            </w:r>
          </w:p>
        </w:tc>
        <w:tc>
          <w:tcPr>
            <w:shd w:fill="auto" w:val="clear"/>
          </w:tcPr>
          <w:p w:rsidR="00000000" w:rsidDel="00000000" w:rsidP="00000000" w:rsidRDefault="00000000" w:rsidRPr="00000000" w14:paraId="000000DE">
            <w:pPr>
              <w:pageBreakBefore w:val="0"/>
              <w:rPr>
                <w:sz w:val="18"/>
                <w:szCs w:val="18"/>
              </w:rPr>
            </w:pPr>
            <w:r w:rsidDel="00000000" w:rsidR="00000000" w:rsidRPr="00000000">
              <w:rPr>
                <w:sz w:val="18"/>
                <w:szCs w:val="18"/>
                <w:rtl w:val="0"/>
              </w:rPr>
              <w:t xml:space="preserve">5.67%</w:t>
            </w:r>
          </w:p>
        </w:tc>
      </w:tr>
      <w:tr>
        <w:trPr>
          <w:cantSplit w:val="0"/>
          <w:tblHeader w:val="0"/>
        </w:trPr>
        <w:tc>
          <w:tcPr>
            <w:shd w:fill="auto" w:val="clear"/>
          </w:tcPr>
          <w:p w:rsidR="00000000" w:rsidDel="00000000" w:rsidP="00000000" w:rsidRDefault="00000000" w:rsidRPr="00000000" w14:paraId="000000DF">
            <w:pPr>
              <w:pageBreakBefore w:val="0"/>
              <w:rPr>
                <w:sz w:val="18"/>
                <w:szCs w:val="18"/>
              </w:rPr>
            </w:pPr>
            <w:r w:rsidDel="00000000" w:rsidR="00000000" w:rsidRPr="00000000">
              <w:rPr>
                <w:sz w:val="18"/>
                <w:szCs w:val="18"/>
                <w:rtl w:val="0"/>
              </w:rPr>
              <w:t xml:space="preserve">2010</w:t>
            </w:r>
          </w:p>
        </w:tc>
        <w:tc>
          <w:tcPr>
            <w:shd w:fill="auto" w:val="clear"/>
          </w:tcPr>
          <w:p w:rsidR="00000000" w:rsidDel="00000000" w:rsidP="00000000" w:rsidRDefault="00000000" w:rsidRPr="00000000" w14:paraId="000000E0">
            <w:pPr>
              <w:pageBreakBefore w:val="0"/>
              <w:rPr>
                <w:sz w:val="18"/>
                <w:szCs w:val="18"/>
              </w:rPr>
            </w:pPr>
            <w:r w:rsidDel="00000000" w:rsidR="00000000" w:rsidRPr="00000000">
              <w:rPr>
                <w:sz w:val="18"/>
                <w:szCs w:val="18"/>
                <w:rtl w:val="0"/>
              </w:rPr>
              <w:t xml:space="preserve">$19,881 </w:t>
            </w:r>
          </w:p>
        </w:tc>
        <w:tc>
          <w:tcPr>
            <w:shd w:fill="auto" w:val="clear"/>
          </w:tcPr>
          <w:p w:rsidR="00000000" w:rsidDel="00000000" w:rsidP="00000000" w:rsidRDefault="00000000" w:rsidRPr="00000000" w14:paraId="000000E1">
            <w:pPr>
              <w:pageBreakBefore w:val="0"/>
              <w:rPr>
                <w:sz w:val="18"/>
                <w:szCs w:val="18"/>
              </w:rPr>
            </w:pPr>
            <w:r w:rsidDel="00000000" w:rsidR="00000000" w:rsidRPr="00000000">
              <w:rPr>
                <w:sz w:val="18"/>
                <w:szCs w:val="18"/>
                <w:rtl w:val="0"/>
              </w:rPr>
              <w:t xml:space="preserve">$448 </w:t>
            </w:r>
          </w:p>
        </w:tc>
        <w:tc>
          <w:tcPr>
            <w:shd w:fill="auto" w:val="clear"/>
          </w:tcPr>
          <w:p w:rsidR="00000000" w:rsidDel="00000000" w:rsidP="00000000" w:rsidRDefault="00000000" w:rsidRPr="00000000" w14:paraId="000000E2">
            <w:pPr>
              <w:pageBreakBefore w:val="0"/>
              <w:rPr>
                <w:sz w:val="18"/>
                <w:szCs w:val="18"/>
              </w:rPr>
            </w:pPr>
            <w:r w:rsidDel="00000000" w:rsidR="00000000" w:rsidRPr="00000000">
              <w:rPr>
                <w:sz w:val="18"/>
                <w:szCs w:val="18"/>
                <w:rtl w:val="0"/>
              </w:rPr>
              <w:t xml:space="preserve">2.31%</w:t>
            </w:r>
          </w:p>
        </w:tc>
      </w:tr>
      <w:tr>
        <w:trPr>
          <w:cantSplit w:val="0"/>
          <w:tblHeader w:val="0"/>
        </w:trPr>
        <w:tc>
          <w:tcPr>
            <w:shd w:fill="auto" w:val="clear"/>
          </w:tcPr>
          <w:p w:rsidR="00000000" w:rsidDel="00000000" w:rsidP="00000000" w:rsidRDefault="00000000" w:rsidRPr="00000000" w14:paraId="000000E3">
            <w:pPr>
              <w:pageBreakBefore w:val="0"/>
              <w:rPr>
                <w:sz w:val="18"/>
                <w:szCs w:val="18"/>
              </w:rPr>
            </w:pPr>
            <w:r w:rsidDel="00000000" w:rsidR="00000000" w:rsidRPr="00000000">
              <w:rPr>
                <w:sz w:val="18"/>
                <w:szCs w:val="18"/>
                <w:rtl w:val="0"/>
              </w:rPr>
              <w:t xml:space="preserve">2011</w:t>
            </w:r>
          </w:p>
        </w:tc>
        <w:tc>
          <w:tcPr>
            <w:shd w:fill="auto" w:val="clear"/>
          </w:tcPr>
          <w:p w:rsidR="00000000" w:rsidDel="00000000" w:rsidP="00000000" w:rsidRDefault="00000000" w:rsidRPr="00000000" w14:paraId="000000E4">
            <w:pPr>
              <w:pageBreakBefore w:val="0"/>
              <w:rPr>
                <w:sz w:val="18"/>
                <w:szCs w:val="18"/>
              </w:rPr>
            </w:pPr>
            <w:r w:rsidDel="00000000" w:rsidR="00000000" w:rsidRPr="00000000">
              <w:rPr>
                <w:sz w:val="18"/>
                <w:szCs w:val="18"/>
                <w:rtl w:val="0"/>
              </w:rPr>
              <w:t xml:space="preserve">$20,649 </w:t>
            </w:r>
          </w:p>
        </w:tc>
        <w:tc>
          <w:tcPr>
            <w:shd w:fill="auto" w:val="clear"/>
          </w:tcPr>
          <w:p w:rsidR="00000000" w:rsidDel="00000000" w:rsidP="00000000" w:rsidRDefault="00000000" w:rsidRPr="00000000" w14:paraId="000000E5">
            <w:pPr>
              <w:pageBreakBefore w:val="0"/>
              <w:rPr>
                <w:sz w:val="18"/>
                <w:szCs w:val="18"/>
              </w:rPr>
            </w:pPr>
            <w:r w:rsidDel="00000000" w:rsidR="00000000" w:rsidRPr="00000000">
              <w:rPr>
                <w:sz w:val="18"/>
                <w:szCs w:val="18"/>
                <w:rtl w:val="0"/>
              </w:rPr>
              <w:t xml:space="preserve">$768 </w:t>
            </w:r>
          </w:p>
        </w:tc>
        <w:tc>
          <w:tcPr>
            <w:shd w:fill="auto" w:val="clear"/>
          </w:tcPr>
          <w:p w:rsidR="00000000" w:rsidDel="00000000" w:rsidP="00000000" w:rsidRDefault="00000000" w:rsidRPr="00000000" w14:paraId="000000E6">
            <w:pPr>
              <w:pageBreakBefore w:val="0"/>
              <w:rPr>
                <w:sz w:val="18"/>
                <w:szCs w:val="18"/>
              </w:rPr>
            </w:pPr>
            <w:r w:rsidDel="00000000" w:rsidR="00000000" w:rsidRPr="00000000">
              <w:rPr>
                <w:sz w:val="18"/>
                <w:szCs w:val="18"/>
                <w:rtl w:val="0"/>
              </w:rPr>
              <w:t xml:space="preserve">3.86%</w:t>
            </w:r>
          </w:p>
        </w:tc>
      </w:tr>
      <w:tr>
        <w:trPr>
          <w:cantSplit w:val="0"/>
          <w:tblHeader w:val="0"/>
        </w:trPr>
        <w:tc>
          <w:tcPr>
            <w:shd w:fill="auto" w:val="clear"/>
          </w:tcPr>
          <w:p w:rsidR="00000000" w:rsidDel="00000000" w:rsidP="00000000" w:rsidRDefault="00000000" w:rsidRPr="00000000" w14:paraId="000000E7">
            <w:pPr>
              <w:pageBreakBefore w:val="0"/>
              <w:rPr>
                <w:sz w:val="18"/>
                <w:szCs w:val="18"/>
              </w:rPr>
            </w:pPr>
            <w:r w:rsidDel="00000000" w:rsidR="00000000" w:rsidRPr="00000000">
              <w:rPr>
                <w:sz w:val="18"/>
                <w:szCs w:val="18"/>
                <w:rtl w:val="0"/>
              </w:rPr>
              <w:t xml:space="preserve">2012</w:t>
            </w:r>
          </w:p>
        </w:tc>
        <w:tc>
          <w:tcPr>
            <w:shd w:fill="auto" w:val="clear"/>
          </w:tcPr>
          <w:p w:rsidR="00000000" w:rsidDel="00000000" w:rsidP="00000000" w:rsidRDefault="00000000" w:rsidRPr="00000000" w14:paraId="000000E8">
            <w:pPr>
              <w:pageBreakBefore w:val="0"/>
              <w:rPr>
                <w:sz w:val="18"/>
                <w:szCs w:val="18"/>
              </w:rPr>
            </w:pPr>
            <w:r w:rsidDel="00000000" w:rsidR="00000000" w:rsidRPr="00000000">
              <w:rPr>
                <w:sz w:val="18"/>
                <w:szCs w:val="18"/>
                <w:rtl w:val="0"/>
              </w:rPr>
              <w:t xml:space="preserve">$21,302 </w:t>
            </w:r>
          </w:p>
        </w:tc>
        <w:tc>
          <w:tcPr>
            <w:shd w:fill="auto" w:val="clear"/>
          </w:tcPr>
          <w:p w:rsidR="00000000" w:rsidDel="00000000" w:rsidP="00000000" w:rsidRDefault="00000000" w:rsidRPr="00000000" w14:paraId="000000E9">
            <w:pPr>
              <w:pageBreakBefore w:val="0"/>
              <w:rPr>
                <w:sz w:val="18"/>
                <w:szCs w:val="18"/>
              </w:rPr>
            </w:pPr>
            <w:r w:rsidDel="00000000" w:rsidR="00000000" w:rsidRPr="00000000">
              <w:rPr>
                <w:sz w:val="18"/>
                <w:szCs w:val="18"/>
                <w:rtl w:val="0"/>
              </w:rPr>
              <w:t xml:space="preserve">$653 </w:t>
            </w:r>
          </w:p>
        </w:tc>
        <w:tc>
          <w:tcPr>
            <w:shd w:fill="auto" w:val="clear"/>
          </w:tcPr>
          <w:p w:rsidR="00000000" w:rsidDel="00000000" w:rsidP="00000000" w:rsidRDefault="00000000" w:rsidRPr="00000000" w14:paraId="000000EA">
            <w:pPr>
              <w:pageBreakBefore w:val="0"/>
              <w:rPr>
                <w:sz w:val="18"/>
                <w:szCs w:val="18"/>
              </w:rPr>
            </w:pPr>
            <w:r w:rsidDel="00000000" w:rsidR="00000000" w:rsidRPr="00000000">
              <w:rPr>
                <w:sz w:val="18"/>
                <w:szCs w:val="18"/>
                <w:rtl w:val="0"/>
              </w:rPr>
              <w:t xml:space="preserve">3.16%</w:t>
            </w:r>
          </w:p>
        </w:tc>
      </w:tr>
      <w:tr>
        <w:trPr>
          <w:cantSplit w:val="0"/>
          <w:tblHeader w:val="0"/>
        </w:trPr>
        <w:tc>
          <w:tcPr>
            <w:shd w:fill="auto" w:val="clear"/>
          </w:tcPr>
          <w:p w:rsidR="00000000" w:rsidDel="00000000" w:rsidP="00000000" w:rsidRDefault="00000000" w:rsidRPr="00000000" w14:paraId="000000EB">
            <w:pPr>
              <w:pageBreakBefore w:val="0"/>
              <w:rPr>
                <w:sz w:val="18"/>
                <w:szCs w:val="18"/>
              </w:rPr>
            </w:pPr>
            <w:r w:rsidDel="00000000" w:rsidR="00000000" w:rsidRPr="00000000">
              <w:rPr>
                <w:sz w:val="18"/>
                <w:szCs w:val="18"/>
                <w:rtl w:val="0"/>
              </w:rPr>
              <w:t xml:space="preserve">2013</w:t>
            </w:r>
          </w:p>
        </w:tc>
        <w:tc>
          <w:tcPr>
            <w:shd w:fill="auto" w:val="clear"/>
          </w:tcPr>
          <w:p w:rsidR="00000000" w:rsidDel="00000000" w:rsidP="00000000" w:rsidRDefault="00000000" w:rsidRPr="00000000" w14:paraId="000000EC">
            <w:pPr>
              <w:pageBreakBefore w:val="0"/>
              <w:rPr>
                <w:sz w:val="18"/>
                <w:szCs w:val="18"/>
              </w:rPr>
            </w:pPr>
            <w:r w:rsidDel="00000000" w:rsidR="00000000" w:rsidRPr="00000000">
              <w:rPr>
                <w:sz w:val="18"/>
                <w:szCs w:val="18"/>
                <w:rtl w:val="0"/>
              </w:rPr>
              <w:t xml:space="preserve">$21,622 </w:t>
            </w:r>
          </w:p>
        </w:tc>
        <w:tc>
          <w:tcPr>
            <w:shd w:fill="auto" w:val="clear"/>
          </w:tcPr>
          <w:p w:rsidR="00000000" w:rsidDel="00000000" w:rsidP="00000000" w:rsidRDefault="00000000" w:rsidRPr="00000000" w14:paraId="000000ED">
            <w:pPr>
              <w:pageBreakBefore w:val="0"/>
              <w:rPr>
                <w:sz w:val="18"/>
                <w:szCs w:val="18"/>
              </w:rPr>
            </w:pPr>
            <w:r w:rsidDel="00000000" w:rsidR="00000000" w:rsidRPr="00000000">
              <w:rPr>
                <w:sz w:val="18"/>
                <w:szCs w:val="18"/>
                <w:rtl w:val="0"/>
              </w:rPr>
              <w:t xml:space="preserve">$320 </w:t>
            </w:r>
          </w:p>
        </w:tc>
        <w:tc>
          <w:tcPr>
            <w:shd w:fill="auto" w:val="clear"/>
          </w:tcPr>
          <w:p w:rsidR="00000000" w:rsidDel="00000000" w:rsidP="00000000" w:rsidRDefault="00000000" w:rsidRPr="00000000" w14:paraId="000000EE">
            <w:pPr>
              <w:pageBreakBefore w:val="0"/>
              <w:rPr>
                <w:sz w:val="18"/>
                <w:szCs w:val="18"/>
              </w:rPr>
            </w:pPr>
            <w:r w:rsidDel="00000000" w:rsidR="00000000" w:rsidRPr="00000000">
              <w:rPr>
                <w:sz w:val="18"/>
                <w:szCs w:val="18"/>
                <w:rtl w:val="0"/>
              </w:rPr>
              <w:t xml:space="preserve">1.50%</w:t>
            </w:r>
          </w:p>
        </w:tc>
      </w:tr>
      <w:tr>
        <w:trPr>
          <w:cantSplit w:val="0"/>
          <w:tblHeader w:val="0"/>
        </w:trPr>
        <w:tc>
          <w:tcPr>
            <w:shd w:fill="auto" w:val="clear"/>
          </w:tcPr>
          <w:p w:rsidR="00000000" w:rsidDel="00000000" w:rsidP="00000000" w:rsidRDefault="00000000" w:rsidRPr="00000000" w14:paraId="000000EF">
            <w:pPr>
              <w:pageBreakBefore w:val="0"/>
              <w:rPr>
                <w:sz w:val="18"/>
                <w:szCs w:val="18"/>
              </w:rPr>
            </w:pPr>
            <w:r w:rsidDel="00000000" w:rsidR="00000000" w:rsidRPr="00000000">
              <w:rPr>
                <w:sz w:val="18"/>
                <w:szCs w:val="18"/>
                <w:rtl w:val="0"/>
              </w:rPr>
              <w:t xml:space="preserve">2014</w:t>
            </w:r>
          </w:p>
        </w:tc>
        <w:tc>
          <w:tcPr>
            <w:shd w:fill="auto" w:val="clear"/>
          </w:tcPr>
          <w:p w:rsidR="00000000" w:rsidDel="00000000" w:rsidP="00000000" w:rsidRDefault="00000000" w:rsidRPr="00000000" w14:paraId="000000F0">
            <w:pPr>
              <w:pageBreakBefore w:val="0"/>
              <w:rPr>
                <w:sz w:val="18"/>
                <w:szCs w:val="18"/>
              </w:rPr>
            </w:pPr>
            <w:r w:rsidDel="00000000" w:rsidR="00000000" w:rsidRPr="00000000">
              <w:rPr>
                <w:sz w:val="18"/>
                <w:szCs w:val="18"/>
                <w:rtl w:val="0"/>
              </w:rPr>
              <w:t xml:space="preserve">$21,977 </w:t>
            </w:r>
          </w:p>
        </w:tc>
        <w:tc>
          <w:tcPr>
            <w:shd w:fill="auto" w:val="clear"/>
          </w:tcPr>
          <w:p w:rsidR="00000000" w:rsidDel="00000000" w:rsidP="00000000" w:rsidRDefault="00000000" w:rsidRPr="00000000" w14:paraId="000000F1">
            <w:pPr>
              <w:pageBreakBefore w:val="0"/>
              <w:rPr>
                <w:sz w:val="18"/>
                <w:szCs w:val="18"/>
              </w:rPr>
            </w:pPr>
            <w:r w:rsidDel="00000000" w:rsidR="00000000" w:rsidRPr="00000000">
              <w:rPr>
                <w:sz w:val="18"/>
                <w:szCs w:val="18"/>
                <w:rtl w:val="0"/>
              </w:rPr>
              <w:t xml:space="preserve">$355 </w:t>
            </w:r>
          </w:p>
        </w:tc>
        <w:tc>
          <w:tcPr>
            <w:shd w:fill="auto" w:val="clear"/>
          </w:tcPr>
          <w:p w:rsidR="00000000" w:rsidDel="00000000" w:rsidP="00000000" w:rsidRDefault="00000000" w:rsidRPr="00000000" w14:paraId="000000F2">
            <w:pPr>
              <w:pageBreakBefore w:val="0"/>
              <w:rPr>
                <w:sz w:val="18"/>
                <w:szCs w:val="18"/>
              </w:rPr>
            </w:pPr>
            <w:r w:rsidDel="00000000" w:rsidR="00000000" w:rsidRPr="00000000">
              <w:rPr>
                <w:sz w:val="18"/>
                <w:szCs w:val="18"/>
                <w:rtl w:val="0"/>
              </w:rPr>
              <w:t xml:space="preserve">1.64%</w:t>
            </w:r>
          </w:p>
        </w:tc>
      </w:tr>
      <w:tr>
        <w:trPr>
          <w:cantSplit w:val="0"/>
          <w:tblHeader w:val="0"/>
        </w:trPr>
        <w:tc>
          <w:tcPr>
            <w:shd w:fill="auto" w:val="clear"/>
          </w:tcPr>
          <w:p w:rsidR="00000000" w:rsidDel="00000000" w:rsidP="00000000" w:rsidRDefault="00000000" w:rsidRPr="00000000" w14:paraId="000000F3">
            <w:pPr>
              <w:pageBreakBefore w:val="0"/>
              <w:rPr>
                <w:sz w:val="18"/>
                <w:szCs w:val="18"/>
              </w:rPr>
            </w:pPr>
            <w:r w:rsidDel="00000000" w:rsidR="00000000" w:rsidRPr="00000000">
              <w:rPr>
                <w:sz w:val="18"/>
                <w:szCs w:val="18"/>
                <w:rtl w:val="0"/>
              </w:rPr>
              <w:t xml:space="preserve">2015</w:t>
            </w:r>
          </w:p>
        </w:tc>
        <w:tc>
          <w:tcPr>
            <w:shd w:fill="auto" w:val="clear"/>
          </w:tcPr>
          <w:p w:rsidR="00000000" w:rsidDel="00000000" w:rsidP="00000000" w:rsidRDefault="00000000" w:rsidRPr="00000000" w14:paraId="000000F4">
            <w:pPr>
              <w:pageBreakBefore w:val="0"/>
              <w:rPr>
                <w:sz w:val="18"/>
                <w:szCs w:val="18"/>
              </w:rPr>
            </w:pPr>
            <w:r w:rsidDel="00000000" w:rsidR="00000000" w:rsidRPr="00000000">
              <w:rPr>
                <w:sz w:val="18"/>
                <w:szCs w:val="18"/>
                <w:rtl w:val="0"/>
              </w:rPr>
              <w:t xml:space="preserve">$22,264 </w:t>
            </w:r>
          </w:p>
        </w:tc>
        <w:tc>
          <w:tcPr>
            <w:shd w:fill="auto" w:val="clear"/>
          </w:tcPr>
          <w:p w:rsidR="00000000" w:rsidDel="00000000" w:rsidP="00000000" w:rsidRDefault="00000000" w:rsidRPr="00000000" w14:paraId="000000F5">
            <w:pPr>
              <w:pageBreakBefore w:val="0"/>
              <w:rPr>
                <w:sz w:val="18"/>
                <w:szCs w:val="18"/>
              </w:rPr>
            </w:pPr>
            <w:r w:rsidDel="00000000" w:rsidR="00000000" w:rsidRPr="00000000">
              <w:rPr>
                <w:sz w:val="18"/>
                <w:szCs w:val="18"/>
                <w:rtl w:val="0"/>
              </w:rPr>
              <w:t xml:space="preserve">$287 </w:t>
            </w:r>
          </w:p>
        </w:tc>
        <w:tc>
          <w:tcPr>
            <w:shd w:fill="auto" w:val="clear"/>
          </w:tcPr>
          <w:p w:rsidR="00000000" w:rsidDel="00000000" w:rsidP="00000000" w:rsidRDefault="00000000" w:rsidRPr="00000000" w14:paraId="000000F6">
            <w:pPr>
              <w:pageBreakBefore w:val="0"/>
              <w:rPr>
                <w:sz w:val="18"/>
                <w:szCs w:val="18"/>
              </w:rPr>
            </w:pPr>
            <w:r w:rsidDel="00000000" w:rsidR="00000000" w:rsidRPr="00000000">
              <w:rPr>
                <w:sz w:val="18"/>
                <w:szCs w:val="18"/>
                <w:rtl w:val="0"/>
              </w:rPr>
              <w:t xml:space="preserve">1.31%</w:t>
            </w:r>
          </w:p>
        </w:tc>
      </w:tr>
      <w:tr>
        <w:trPr>
          <w:cantSplit w:val="0"/>
          <w:tblHeader w:val="0"/>
        </w:trPr>
        <w:tc>
          <w:tcPr>
            <w:shd w:fill="auto" w:val="clear"/>
          </w:tcPr>
          <w:p w:rsidR="00000000" w:rsidDel="00000000" w:rsidP="00000000" w:rsidRDefault="00000000" w:rsidRPr="00000000" w14:paraId="000000F7">
            <w:pPr>
              <w:pageBreakBefore w:val="0"/>
              <w:rPr>
                <w:sz w:val="18"/>
                <w:szCs w:val="18"/>
              </w:rPr>
            </w:pPr>
            <w:r w:rsidDel="00000000" w:rsidR="00000000" w:rsidRPr="00000000">
              <w:rPr>
                <w:sz w:val="18"/>
                <w:szCs w:val="18"/>
                <w:rtl w:val="0"/>
              </w:rPr>
              <w:t xml:space="preserve">2016</w:t>
            </w:r>
          </w:p>
        </w:tc>
        <w:tc>
          <w:tcPr>
            <w:shd w:fill="auto" w:val="clear"/>
          </w:tcPr>
          <w:p w:rsidR="00000000" w:rsidDel="00000000" w:rsidP="00000000" w:rsidRDefault="00000000" w:rsidRPr="00000000" w14:paraId="000000F8">
            <w:pPr>
              <w:pageBreakBefore w:val="0"/>
              <w:rPr>
                <w:sz w:val="18"/>
                <w:szCs w:val="18"/>
              </w:rPr>
            </w:pPr>
            <w:r w:rsidDel="00000000" w:rsidR="00000000" w:rsidRPr="00000000">
              <w:rPr>
                <w:sz w:val="18"/>
                <w:szCs w:val="18"/>
                <w:rtl w:val="0"/>
              </w:rPr>
              <w:t xml:space="preserve">$23,128</w:t>
            </w:r>
          </w:p>
        </w:tc>
        <w:tc>
          <w:tcPr>
            <w:shd w:fill="auto" w:val="clear"/>
          </w:tcPr>
          <w:p w:rsidR="00000000" w:rsidDel="00000000" w:rsidP="00000000" w:rsidRDefault="00000000" w:rsidRPr="00000000" w14:paraId="000000F9">
            <w:pPr>
              <w:pageBreakBefore w:val="0"/>
              <w:rPr>
                <w:sz w:val="18"/>
                <w:szCs w:val="18"/>
              </w:rPr>
            </w:pPr>
            <w:r w:rsidDel="00000000" w:rsidR="00000000" w:rsidRPr="00000000">
              <w:rPr>
                <w:sz w:val="18"/>
                <w:szCs w:val="18"/>
                <w:rtl w:val="0"/>
              </w:rPr>
              <w:t xml:space="preserve">$864 </w:t>
            </w:r>
          </w:p>
        </w:tc>
        <w:tc>
          <w:tcPr>
            <w:shd w:fill="auto" w:val="clear"/>
          </w:tcPr>
          <w:p w:rsidR="00000000" w:rsidDel="00000000" w:rsidP="00000000" w:rsidRDefault="00000000" w:rsidRPr="00000000" w14:paraId="000000FA">
            <w:pPr>
              <w:pageBreakBefore w:val="0"/>
              <w:rPr>
                <w:sz w:val="18"/>
                <w:szCs w:val="18"/>
              </w:rPr>
            </w:pPr>
            <w:r w:rsidDel="00000000" w:rsidR="00000000" w:rsidRPr="00000000">
              <w:rPr>
                <w:sz w:val="18"/>
                <w:szCs w:val="18"/>
                <w:rtl w:val="0"/>
              </w:rPr>
              <w:t xml:space="preserve">3.88%</w:t>
            </w:r>
          </w:p>
        </w:tc>
      </w:tr>
      <w:tr>
        <w:trPr>
          <w:cantSplit w:val="0"/>
          <w:tblHeader w:val="0"/>
        </w:trPr>
        <w:tc>
          <w:tcPr>
            <w:shd w:fill="auto" w:val="clear"/>
          </w:tcPr>
          <w:p w:rsidR="00000000" w:rsidDel="00000000" w:rsidP="00000000" w:rsidRDefault="00000000" w:rsidRPr="00000000" w14:paraId="000000FB">
            <w:pPr>
              <w:pageBreakBefore w:val="0"/>
              <w:rPr>
                <w:sz w:val="18"/>
                <w:szCs w:val="18"/>
              </w:rPr>
            </w:pPr>
            <w:r w:rsidDel="00000000" w:rsidR="00000000" w:rsidRPr="00000000">
              <w:rPr>
                <w:sz w:val="18"/>
                <w:szCs w:val="18"/>
                <w:rtl w:val="0"/>
              </w:rPr>
              <w:t xml:space="preserve">2017</w:t>
            </w:r>
          </w:p>
        </w:tc>
        <w:tc>
          <w:tcPr>
            <w:shd w:fill="auto" w:val="clear"/>
          </w:tcPr>
          <w:p w:rsidR="00000000" w:rsidDel="00000000" w:rsidP="00000000" w:rsidRDefault="00000000" w:rsidRPr="00000000" w14:paraId="000000FC">
            <w:pPr>
              <w:pageBreakBefore w:val="0"/>
              <w:rPr>
                <w:sz w:val="18"/>
                <w:szCs w:val="18"/>
              </w:rPr>
            </w:pPr>
            <w:r w:rsidDel="00000000" w:rsidR="00000000" w:rsidRPr="00000000">
              <w:rPr>
                <w:sz w:val="18"/>
                <w:szCs w:val="18"/>
                <w:rtl w:val="0"/>
              </w:rPr>
              <w:t xml:space="preserve">$23,623 </w:t>
            </w:r>
          </w:p>
        </w:tc>
        <w:tc>
          <w:tcPr>
            <w:shd w:fill="auto" w:val="clear"/>
          </w:tcPr>
          <w:p w:rsidR="00000000" w:rsidDel="00000000" w:rsidP="00000000" w:rsidRDefault="00000000" w:rsidRPr="00000000" w14:paraId="000000FD">
            <w:pPr>
              <w:pageBreakBefore w:val="0"/>
              <w:rPr>
                <w:sz w:val="18"/>
                <w:szCs w:val="18"/>
              </w:rPr>
            </w:pPr>
            <w:r w:rsidDel="00000000" w:rsidR="00000000" w:rsidRPr="00000000">
              <w:rPr>
                <w:sz w:val="18"/>
                <w:szCs w:val="18"/>
                <w:rtl w:val="0"/>
              </w:rPr>
              <w:t xml:space="preserve">$495 </w:t>
            </w:r>
          </w:p>
        </w:tc>
        <w:tc>
          <w:tcPr>
            <w:shd w:fill="auto" w:val="clear"/>
          </w:tcPr>
          <w:p w:rsidR="00000000" w:rsidDel="00000000" w:rsidP="00000000" w:rsidRDefault="00000000" w:rsidRPr="00000000" w14:paraId="000000FE">
            <w:pPr>
              <w:pageBreakBefore w:val="0"/>
              <w:rPr>
                <w:sz w:val="18"/>
                <w:szCs w:val="18"/>
              </w:rPr>
            </w:pPr>
            <w:r w:rsidDel="00000000" w:rsidR="00000000" w:rsidRPr="00000000">
              <w:rPr>
                <w:sz w:val="18"/>
                <w:szCs w:val="18"/>
                <w:rtl w:val="0"/>
              </w:rPr>
              <w:t xml:space="preserve">2.14%</w:t>
            </w:r>
          </w:p>
        </w:tc>
      </w:tr>
      <w:tr>
        <w:trPr>
          <w:cantSplit w:val="0"/>
          <w:tblHeader w:val="0"/>
        </w:trPr>
        <w:tc>
          <w:tcPr>
            <w:shd w:fill="auto" w:val="clear"/>
          </w:tcPr>
          <w:p w:rsidR="00000000" w:rsidDel="00000000" w:rsidP="00000000" w:rsidRDefault="00000000" w:rsidRPr="00000000" w14:paraId="000000FF">
            <w:pPr>
              <w:pageBreakBefore w:val="0"/>
              <w:rPr>
                <w:sz w:val="18"/>
                <w:szCs w:val="18"/>
              </w:rPr>
            </w:pPr>
            <w:r w:rsidDel="00000000" w:rsidR="00000000" w:rsidRPr="00000000">
              <w:rPr>
                <w:sz w:val="18"/>
                <w:szCs w:val="18"/>
                <w:rtl w:val="0"/>
              </w:rPr>
              <w:t xml:space="preserve">2018</w:t>
            </w:r>
          </w:p>
        </w:tc>
        <w:tc>
          <w:tcPr>
            <w:shd w:fill="auto" w:val="clear"/>
          </w:tcPr>
          <w:p w:rsidR="00000000" w:rsidDel="00000000" w:rsidP="00000000" w:rsidRDefault="00000000" w:rsidRPr="00000000" w14:paraId="00000100">
            <w:pPr>
              <w:pageBreakBefore w:val="0"/>
              <w:rPr>
                <w:sz w:val="18"/>
                <w:szCs w:val="18"/>
              </w:rPr>
            </w:pPr>
            <w:r w:rsidDel="00000000" w:rsidR="00000000" w:rsidRPr="00000000">
              <w:rPr>
                <w:sz w:val="18"/>
                <w:szCs w:val="18"/>
                <w:rtl w:val="0"/>
              </w:rPr>
              <w:t xml:space="preserve">$24,098 </w:t>
            </w:r>
          </w:p>
        </w:tc>
        <w:tc>
          <w:tcPr>
            <w:shd w:fill="auto" w:val="clear"/>
          </w:tcPr>
          <w:p w:rsidR="00000000" w:rsidDel="00000000" w:rsidP="00000000" w:rsidRDefault="00000000" w:rsidRPr="00000000" w14:paraId="00000101">
            <w:pPr>
              <w:pageBreakBefore w:val="0"/>
              <w:rPr>
                <w:sz w:val="18"/>
                <w:szCs w:val="18"/>
              </w:rPr>
            </w:pPr>
            <w:r w:rsidDel="00000000" w:rsidR="00000000" w:rsidRPr="00000000">
              <w:rPr>
                <w:sz w:val="18"/>
                <w:szCs w:val="18"/>
                <w:rtl w:val="0"/>
              </w:rPr>
              <w:t xml:space="preserve">$475 </w:t>
            </w:r>
          </w:p>
        </w:tc>
        <w:tc>
          <w:tcPr>
            <w:shd w:fill="auto" w:val="clear"/>
          </w:tcPr>
          <w:p w:rsidR="00000000" w:rsidDel="00000000" w:rsidP="00000000" w:rsidRDefault="00000000" w:rsidRPr="00000000" w14:paraId="00000102">
            <w:pPr>
              <w:pageBreakBefore w:val="0"/>
              <w:rPr>
                <w:sz w:val="18"/>
                <w:szCs w:val="18"/>
              </w:rPr>
            </w:pPr>
            <w:r w:rsidDel="00000000" w:rsidR="00000000" w:rsidRPr="00000000">
              <w:rPr>
                <w:sz w:val="18"/>
                <w:szCs w:val="18"/>
                <w:rtl w:val="0"/>
              </w:rPr>
              <w:t xml:space="preserve">2.01%</w:t>
            </w:r>
          </w:p>
        </w:tc>
      </w:tr>
      <w:tr>
        <w:trPr>
          <w:cantSplit w:val="0"/>
          <w:tblHeader w:val="0"/>
        </w:trPr>
        <w:tc>
          <w:tcPr>
            <w:shd w:fill="auto" w:val="clear"/>
          </w:tcPr>
          <w:p w:rsidR="00000000" w:rsidDel="00000000" w:rsidP="00000000" w:rsidRDefault="00000000" w:rsidRPr="00000000" w14:paraId="00000103">
            <w:pPr>
              <w:pageBreakBefore w:val="0"/>
              <w:rPr>
                <w:sz w:val="18"/>
                <w:szCs w:val="18"/>
              </w:rPr>
            </w:pPr>
            <w:r w:rsidDel="00000000" w:rsidR="00000000" w:rsidRPr="00000000">
              <w:rPr>
                <w:sz w:val="18"/>
                <w:szCs w:val="18"/>
                <w:rtl w:val="0"/>
              </w:rPr>
              <w:t xml:space="preserve">2019</w:t>
            </w:r>
          </w:p>
        </w:tc>
        <w:tc>
          <w:tcPr>
            <w:shd w:fill="auto" w:val="clear"/>
          </w:tcPr>
          <w:p w:rsidR="00000000" w:rsidDel="00000000" w:rsidP="00000000" w:rsidRDefault="00000000" w:rsidRPr="00000000" w14:paraId="00000104">
            <w:pPr>
              <w:pageBreakBefore w:val="0"/>
              <w:rPr>
                <w:sz w:val="18"/>
                <w:szCs w:val="18"/>
              </w:rPr>
            </w:pPr>
            <w:r w:rsidDel="00000000" w:rsidR="00000000" w:rsidRPr="00000000">
              <w:rPr>
                <w:sz w:val="18"/>
                <w:szCs w:val="18"/>
                <w:rtl w:val="0"/>
              </w:rPr>
              <w:t xml:space="preserve">$24,797 </w:t>
            </w:r>
          </w:p>
        </w:tc>
        <w:tc>
          <w:tcPr>
            <w:shd w:fill="auto" w:val="clear"/>
          </w:tcPr>
          <w:p w:rsidR="00000000" w:rsidDel="00000000" w:rsidP="00000000" w:rsidRDefault="00000000" w:rsidRPr="00000000" w14:paraId="00000105">
            <w:pPr>
              <w:pageBreakBefore w:val="0"/>
              <w:rPr>
                <w:sz w:val="18"/>
                <w:szCs w:val="18"/>
              </w:rPr>
            </w:pPr>
            <w:r w:rsidDel="00000000" w:rsidR="00000000" w:rsidRPr="00000000">
              <w:rPr>
                <w:sz w:val="18"/>
                <w:szCs w:val="18"/>
                <w:rtl w:val="0"/>
              </w:rPr>
              <w:t xml:space="preserve">$699 </w:t>
            </w:r>
          </w:p>
        </w:tc>
        <w:tc>
          <w:tcPr>
            <w:shd w:fill="auto" w:val="clear"/>
          </w:tcPr>
          <w:p w:rsidR="00000000" w:rsidDel="00000000" w:rsidP="00000000" w:rsidRDefault="00000000" w:rsidRPr="00000000" w14:paraId="00000106">
            <w:pPr>
              <w:pageBreakBefore w:val="0"/>
              <w:rPr>
                <w:sz w:val="18"/>
                <w:szCs w:val="18"/>
              </w:rPr>
            </w:pPr>
            <w:r w:rsidDel="00000000" w:rsidR="00000000" w:rsidRPr="00000000">
              <w:rPr>
                <w:sz w:val="18"/>
                <w:szCs w:val="18"/>
                <w:rtl w:val="0"/>
              </w:rPr>
              <w:t xml:space="preserve">2.90%</w:t>
            </w:r>
          </w:p>
        </w:tc>
      </w:tr>
      <w:tr>
        <w:trPr>
          <w:cantSplit w:val="0"/>
          <w:tblHeader w:val="0"/>
        </w:trPr>
        <w:tc>
          <w:tcPr>
            <w:shd w:fill="auto" w:val="clear"/>
          </w:tcPr>
          <w:p w:rsidR="00000000" w:rsidDel="00000000" w:rsidP="00000000" w:rsidRDefault="00000000" w:rsidRPr="00000000" w14:paraId="00000107">
            <w:pPr>
              <w:pageBreakBefore w:val="0"/>
              <w:rPr>
                <w:sz w:val="18"/>
                <w:szCs w:val="18"/>
              </w:rPr>
            </w:pPr>
            <w:r w:rsidDel="00000000" w:rsidR="00000000" w:rsidRPr="00000000">
              <w:rPr>
                <w:sz w:val="18"/>
                <w:szCs w:val="18"/>
                <w:rtl w:val="0"/>
              </w:rPr>
              <w:t xml:space="preserve">2020</w:t>
            </w:r>
          </w:p>
        </w:tc>
        <w:tc>
          <w:tcPr>
            <w:shd w:fill="auto" w:val="clear"/>
          </w:tcPr>
          <w:p w:rsidR="00000000" w:rsidDel="00000000" w:rsidP="00000000" w:rsidRDefault="00000000" w:rsidRPr="00000000" w14:paraId="00000108">
            <w:pPr>
              <w:pageBreakBefore w:val="0"/>
              <w:rPr>
                <w:sz w:val="18"/>
                <w:szCs w:val="18"/>
              </w:rPr>
            </w:pPr>
            <w:r w:rsidDel="00000000" w:rsidR="00000000" w:rsidRPr="00000000">
              <w:rPr>
                <w:sz w:val="18"/>
                <w:szCs w:val="18"/>
                <w:rtl w:val="0"/>
              </w:rPr>
              <w:t xml:space="preserve">$25,649</w:t>
            </w:r>
          </w:p>
        </w:tc>
        <w:tc>
          <w:tcPr>
            <w:shd w:fill="auto" w:val="clear"/>
          </w:tcPr>
          <w:p w:rsidR="00000000" w:rsidDel="00000000" w:rsidP="00000000" w:rsidRDefault="00000000" w:rsidRPr="00000000" w14:paraId="00000109">
            <w:pPr>
              <w:pageBreakBefore w:val="0"/>
              <w:rPr>
                <w:sz w:val="18"/>
                <w:szCs w:val="18"/>
              </w:rPr>
            </w:pPr>
            <w:r w:rsidDel="00000000" w:rsidR="00000000" w:rsidRPr="00000000">
              <w:rPr>
                <w:sz w:val="18"/>
                <w:szCs w:val="18"/>
                <w:rtl w:val="0"/>
              </w:rPr>
              <w:t xml:space="preserve">$852 </w:t>
            </w:r>
          </w:p>
        </w:tc>
        <w:tc>
          <w:tcPr>
            <w:shd w:fill="auto" w:val="clear"/>
          </w:tcPr>
          <w:p w:rsidR="00000000" w:rsidDel="00000000" w:rsidP="00000000" w:rsidRDefault="00000000" w:rsidRPr="00000000" w14:paraId="0000010A">
            <w:pPr>
              <w:pageBreakBefore w:val="0"/>
              <w:rPr>
                <w:sz w:val="18"/>
                <w:szCs w:val="18"/>
              </w:rPr>
            </w:pPr>
            <w:r w:rsidDel="00000000" w:rsidR="00000000" w:rsidRPr="00000000">
              <w:rPr>
                <w:sz w:val="18"/>
                <w:szCs w:val="18"/>
                <w:rtl w:val="0"/>
              </w:rPr>
              <w:t xml:space="preserve">3.44%</w:t>
            </w:r>
          </w:p>
        </w:tc>
      </w:tr>
    </w:tbl>
    <w:p w:rsidR="00000000" w:rsidDel="00000000" w:rsidP="00000000" w:rsidRDefault="00000000" w:rsidRPr="00000000" w14:paraId="0000010B">
      <w:pPr>
        <w:pageBreakBefore w:val="0"/>
        <w:ind w:left="0" w:firstLine="0"/>
        <w:jc w:val="both"/>
        <w:rPr/>
      </w:pPr>
      <w:r w:rsidDel="00000000" w:rsidR="00000000" w:rsidRPr="00000000">
        <w:rPr>
          <w:rtl w:val="0"/>
        </w:rPr>
      </w:r>
    </w:p>
    <w:p w:rsidR="00000000" w:rsidDel="00000000" w:rsidP="00000000" w:rsidRDefault="00000000" w:rsidRPr="00000000" w14:paraId="0000010C">
      <w:pPr>
        <w:pageBreakBefore w:val="0"/>
        <w:ind w:firstLine="216"/>
        <w:jc w:val="both"/>
        <w:rPr/>
      </w:pPr>
      <w:r w:rsidDel="00000000" w:rsidR="00000000" w:rsidRPr="00000000">
        <w:rPr>
          <w:rtl w:val="0"/>
        </w:rPr>
        <w:t xml:space="preserve">Figure 5 is a recreation of Figure 1 above, however, this time, using our cleaned data. The green and purple lines represent the average price from 2008, if it was raised every year to only account for inflation.</w:t>
      </w:r>
    </w:p>
    <w:p w:rsidR="00000000" w:rsidDel="00000000" w:rsidP="00000000" w:rsidRDefault="00000000" w:rsidRPr="00000000" w14:paraId="0000010D">
      <w:pPr>
        <w:pageBreakBefore w:val="0"/>
        <w:ind w:firstLine="216"/>
        <w:jc w:val="both"/>
        <w:rPr/>
      </w:pPr>
      <w:r w:rsidDel="00000000" w:rsidR="00000000" w:rsidRPr="00000000">
        <w:rPr>
          <w:rtl w:val="0"/>
        </w:rPr>
      </w:r>
    </w:p>
    <w:p w:rsidR="00000000" w:rsidDel="00000000" w:rsidP="00000000" w:rsidRDefault="00000000" w:rsidRPr="00000000" w14:paraId="0000010E">
      <w:pPr>
        <w:pageBreakBefore w:val="0"/>
        <w:ind w:firstLine="216"/>
        <w:jc w:val="both"/>
        <w:rPr/>
      </w:pPr>
      <w:r w:rsidDel="00000000" w:rsidR="00000000" w:rsidRPr="00000000">
        <w:rPr>
          <w:rtl w:val="0"/>
        </w:rPr>
      </w:r>
    </w:p>
    <w:p w:rsidR="00000000" w:rsidDel="00000000" w:rsidP="00000000" w:rsidRDefault="00000000" w:rsidRPr="00000000" w14:paraId="0000010F">
      <w:pPr>
        <w:pageBreakBefore w:val="0"/>
        <w:ind w:firstLine="216"/>
        <w:jc w:val="both"/>
        <w:rPr/>
      </w:pPr>
      <w:r w:rsidDel="00000000" w:rsidR="00000000" w:rsidRPr="00000000">
        <w:rPr>
          <w:rtl w:val="0"/>
        </w:rPr>
      </w:r>
    </w:p>
    <w:p w:rsidR="00000000" w:rsidDel="00000000" w:rsidP="00000000" w:rsidRDefault="00000000" w:rsidRPr="00000000" w14:paraId="00000110">
      <w:pPr>
        <w:pageBreakBefore w:val="0"/>
        <w:ind w:firstLine="216"/>
        <w:jc w:val="both"/>
        <w:rPr/>
      </w:pPr>
      <w:r w:rsidDel="00000000" w:rsidR="00000000" w:rsidRPr="00000000">
        <w:rPr>
          <w:rtl w:val="0"/>
        </w:rPr>
      </w:r>
    </w:p>
    <w:p w:rsidR="00000000" w:rsidDel="00000000" w:rsidP="00000000" w:rsidRDefault="00000000" w:rsidRPr="00000000" w14:paraId="00000111">
      <w:pPr>
        <w:pageBreakBefore w:val="0"/>
        <w:ind w:firstLine="216"/>
        <w:jc w:val="both"/>
        <w:rPr/>
      </w:pPr>
      <w:r w:rsidDel="00000000" w:rsidR="00000000" w:rsidRPr="00000000">
        <w:rPr>
          <w:rtl w:val="0"/>
        </w:rPr>
      </w:r>
    </w:p>
    <w:p w:rsidR="00000000" w:rsidDel="00000000" w:rsidP="00000000" w:rsidRDefault="00000000" w:rsidRPr="00000000" w14:paraId="00000112">
      <w:pPr>
        <w:pageBreakBefore w:val="0"/>
        <w:ind w:firstLine="216"/>
        <w:jc w:val="both"/>
        <w:rPr/>
      </w:pPr>
      <w:r w:rsidDel="00000000" w:rsidR="00000000" w:rsidRPr="00000000">
        <w:rPr>
          <w:rtl w:val="0"/>
        </w:rPr>
      </w:r>
    </w:p>
    <w:p w:rsidR="00000000" w:rsidDel="00000000" w:rsidP="00000000" w:rsidRDefault="00000000" w:rsidRPr="00000000" w14:paraId="00000113">
      <w:pPr>
        <w:pageBreakBefore w:val="0"/>
        <w:ind w:firstLine="216"/>
        <w:jc w:val="both"/>
        <w:rPr/>
      </w:pPr>
      <w:r w:rsidDel="00000000" w:rsidR="00000000" w:rsidRPr="00000000">
        <w:rPr>
          <w:rtl w:val="0"/>
        </w:rPr>
      </w:r>
    </w:p>
    <w:p w:rsidR="00000000" w:rsidDel="00000000" w:rsidP="00000000" w:rsidRDefault="00000000" w:rsidRPr="00000000" w14:paraId="00000114">
      <w:pPr>
        <w:pageBreakBefore w:val="0"/>
        <w:spacing w:after="120" w:before="120" w:lineRule="auto"/>
        <w:jc w:val="center"/>
        <w:rPr/>
      </w:pPr>
      <w:r w:rsidDel="00000000" w:rsidR="00000000" w:rsidRPr="00000000">
        <w:rPr>
          <w:smallCaps w:val="1"/>
          <w:sz w:val="16"/>
          <w:szCs w:val="16"/>
          <w:rtl w:val="0"/>
        </w:rPr>
        <w:t xml:space="preserve">Figure 5</w:t>
        <w:br w:type="textWrapping"/>
        <w:t xml:space="preserve">Clean Data - Averages</w:t>
      </w:r>
      <w:r w:rsidDel="00000000" w:rsidR="00000000" w:rsidRPr="00000000">
        <w:rPr>
          <w:rtl w:val="0"/>
        </w:rPr>
      </w:r>
    </w:p>
    <w:p w:rsidR="00000000" w:rsidDel="00000000" w:rsidP="00000000" w:rsidRDefault="00000000" w:rsidRPr="00000000" w14:paraId="00000115">
      <w:pPr>
        <w:pageBreakBefore w:val="0"/>
        <w:spacing w:line="276" w:lineRule="auto"/>
        <w:rPr/>
      </w:pPr>
      <w:r w:rsidDel="00000000" w:rsidR="00000000" w:rsidRPr="00000000">
        <w:rPr/>
        <w:drawing>
          <wp:inline distB="114300" distT="114300" distL="114300" distR="114300">
            <wp:extent cx="3152775" cy="2019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527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ind w:firstLine="216"/>
        <w:jc w:val="both"/>
        <w:rPr/>
      </w:pPr>
      <w:r w:rsidDel="00000000" w:rsidR="00000000" w:rsidRPr="00000000">
        <w:rPr>
          <w:rtl w:val="0"/>
        </w:rPr>
        <w:t xml:space="preserve">It shows private colleges seem to almost perfectly hit their inflation rate value for 2009, before jumping from it in 2010, and continuing a much steeper climb than inflation. Public colleges immediately deviate from the inflation set, and instead steadily creeps further from it each year.</w:t>
      </w:r>
    </w:p>
    <w:p w:rsidR="00000000" w:rsidDel="00000000" w:rsidP="00000000" w:rsidRDefault="00000000" w:rsidRPr="00000000" w14:paraId="00000117">
      <w:pPr>
        <w:pageBreakBefore w:val="0"/>
        <w:numPr>
          <w:ilvl w:val="0"/>
          <w:numId w:val="1"/>
        </w:numPr>
        <w:spacing w:after="60" w:before="180" w:lineRule="auto"/>
        <w:ind w:left="288"/>
        <w:jc w:val="center"/>
      </w:pPr>
      <w:r w:rsidDel="00000000" w:rsidR="00000000" w:rsidRPr="00000000">
        <w:rPr>
          <w:smallCaps w:val="1"/>
          <w:sz w:val="20"/>
          <w:szCs w:val="20"/>
          <w:rtl w:val="0"/>
        </w:rPr>
        <w:t xml:space="preserve">Conclusion</w:t>
      </w:r>
    </w:p>
    <w:p w:rsidR="00000000" w:rsidDel="00000000" w:rsidP="00000000" w:rsidRDefault="00000000" w:rsidRPr="00000000" w14:paraId="00000118">
      <w:pPr>
        <w:pageBreakBefore w:val="0"/>
        <w:ind w:firstLine="216"/>
        <w:jc w:val="both"/>
        <w:rPr/>
      </w:pPr>
      <w:r w:rsidDel="00000000" w:rsidR="00000000" w:rsidRPr="00000000">
        <w:rPr>
          <w:rtl w:val="0"/>
        </w:rPr>
        <w:t xml:space="preserve">Our final data set spans 13 years from 2008 to 2020, and includes records for a high of 73 colleges in 2010 and 2015, to a low of 69 colleges in 2008 and 2020.</w:t>
      </w:r>
    </w:p>
    <w:p w:rsidR="00000000" w:rsidDel="00000000" w:rsidP="00000000" w:rsidRDefault="00000000" w:rsidRPr="00000000" w14:paraId="00000119">
      <w:pPr>
        <w:pageBreakBefore w:val="0"/>
        <w:ind w:firstLine="216"/>
        <w:jc w:val="both"/>
        <w:rPr/>
      </w:pPr>
      <w:r w:rsidDel="00000000" w:rsidR="00000000" w:rsidRPr="00000000">
        <w:rPr>
          <w:rtl w:val="0"/>
        </w:rPr>
        <w:t xml:space="preserve">Our data shows a massive, exponentially increasing price difference between private and public colleges in the state of Texas. It also shows an extreme disparity between the inflation rate and the rate of increase for private colleges, as well as a significantly smaller difference for the increase between inflation rate and public college price increases. </w:t>
      </w:r>
    </w:p>
    <w:p w:rsidR="00000000" w:rsidDel="00000000" w:rsidP="00000000" w:rsidRDefault="00000000" w:rsidRPr="00000000" w14:paraId="0000011A">
      <w:pPr>
        <w:pageBreakBefore w:val="0"/>
        <w:ind w:firstLine="216"/>
        <w:jc w:val="both"/>
        <w:rPr>
          <w:smallCaps w:val="1"/>
          <w:sz w:val="20"/>
          <w:szCs w:val="20"/>
        </w:rPr>
      </w:pPr>
      <w:r w:rsidDel="00000000" w:rsidR="00000000" w:rsidRPr="00000000">
        <w:rPr>
          <w:rtl w:val="0"/>
        </w:rPr>
        <w:t xml:space="preserve">Our data shows a usual cluster of prices spanning approximately $25,000, with more gaps in the cluster and colleges sitting above the cluster as time progresses, as well as a single college, Southwestern Christian College, which sits slightly below the cluster for 9 out of the 13 years. </w:t>
      </w:r>
      <w:r w:rsidDel="00000000" w:rsidR="00000000" w:rsidRPr="00000000">
        <w:rPr>
          <w:rtl w:val="0"/>
        </w:rPr>
      </w:r>
    </w:p>
    <w:p w:rsidR="00000000" w:rsidDel="00000000" w:rsidP="00000000" w:rsidRDefault="00000000" w:rsidRPr="00000000" w14:paraId="0000011B">
      <w:pPr>
        <w:pageBreakBefore w:val="0"/>
        <w:numPr>
          <w:ilvl w:val="0"/>
          <w:numId w:val="1"/>
        </w:numPr>
        <w:spacing w:after="60" w:before="180" w:lineRule="auto"/>
        <w:ind w:left="288"/>
        <w:jc w:val="center"/>
        <w:rPr>
          <w:smallCaps w:val="1"/>
          <w:sz w:val="20"/>
          <w:szCs w:val="20"/>
          <w:u w:val="none"/>
        </w:rPr>
      </w:pPr>
      <w:r w:rsidDel="00000000" w:rsidR="00000000" w:rsidRPr="00000000">
        <w:rPr>
          <w:smallCaps w:val="1"/>
          <w:sz w:val="20"/>
          <w:szCs w:val="20"/>
          <w:rtl w:val="0"/>
        </w:rPr>
        <w:t xml:space="preserve">Future Work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Future work could be done on this data by using other gathered data on demographic makeups and applying it to the data currently used to better predict prices for future years for individual colleges, or using the current data to predict future average prices for all colleges across the state. Additional data could include things such as distance from a college to the nearest major city (a city with a population greater than 250,000), the college’s student population and diversity makeup, average income of the city the college is located in, as well as the city’s average income per household.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mallCaps w:val="1"/>
          <w:sz w:val="20"/>
          <w:szCs w:val="20"/>
        </w:rPr>
      </w:pPr>
      <w:r w:rsidDel="00000000" w:rsidR="00000000" w:rsidRPr="00000000">
        <w:rPr>
          <w:rtl w:val="0"/>
        </w:rPr>
        <w:t xml:space="preserve">We would like to acknowledge the Texas Higher Education Coordinating Board for gathering and providing the data used, and the U.S. Bureau of Labor Statistics for the yearly average inflation rate. Finally, we would also like to acknowledge, and thank, Dr. Dipak Singh for his guidance and teachings throughout this 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“Consumer Price Index Data from 1913 to 2021: US Inflation Calculator.” US Inflation Calculator |, 13 Apr. 2021, www.usinflationcalculator.com/inflation/consumer-price-index-and-annual-percent-changes-from-1913-to-2008/.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Pon, Ken. “Tuition and Fees Data.” THECB, Texas Higher Education Coordinating Board, www.highered.texas.gov/institutional-resources-programs/funding-facilities/tuition-and-fees-data/.</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2438" w:top="1077" w:left="811" w:right="811" w:header="709" w:footer="709"/>
          <w:cols w:equalWidth="0" w:num="2">
            <w:col w:space="351.45000000000005" w:w="4966.0199999999995"/>
            <w:col w:space="0" w:w="4966.0199999999995"/>
          </w:cols>
        </w:sect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HWe3BcPFul9oupM2SY32rdTQ==">AMUW2mWd+hkb59mGBiG+93oKUDZ7p28slb/HfQvsG4A14fcemxgD2fipg32ofGLrNl/goacYmQdNAY9vIxCKEGUHH7ZeeGrSe3jVjzbczO/jU0MUlqmHABo=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