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F6390" w14:textId="77777777" w:rsidR="005D26BA" w:rsidRDefault="005D26BA">
      <w:r>
        <w:t>Open Mainframe Project</w:t>
      </w:r>
    </w:p>
    <w:p w14:paraId="4ACB41B6" w14:textId="77777777" w:rsidR="00614BF7" w:rsidRDefault="005D26BA">
      <w:r>
        <w:t>TSC Meeting</w:t>
      </w:r>
    </w:p>
    <w:p w14:paraId="72A4B802" w14:textId="1AC9B638" w:rsidR="005D26BA" w:rsidRDefault="00C0690B">
      <w:r>
        <w:t>June</w:t>
      </w:r>
      <w:r w:rsidR="005764D1">
        <w:t xml:space="preserve"> </w:t>
      </w:r>
      <w:r w:rsidR="002D1FAB">
        <w:t>1</w:t>
      </w:r>
      <w:r>
        <w:t>6</w:t>
      </w:r>
      <w:r w:rsidR="008603FE">
        <w:t>, 2016</w:t>
      </w:r>
    </w:p>
    <w:p w14:paraId="34341D36" w14:textId="77777777" w:rsidR="005D26BA" w:rsidRDefault="005D26BA"/>
    <w:p w14:paraId="4E517D74" w14:textId="77777777" w:rsidR="005D26BA" w:rsidRDefault="005D26BA">
      <w:r>
        <w:t>Attendees:</w:t>
      </w:r>
    </w:p>
    <w:p w14:paraId="2746A701" w14:textId="77777777" w:rsidR="005D26BA" w:rsidRDefault="005D26BA"/>
    <w:p w14:paraId="5D1644CD" w14:textId="77777777" w:rsidR="0000437D" w:rsidRDefault="005D26BA">
      <w:r>
        <w:t>Jo</w:t>
      </w:r>
      <w:r w:rsidR="00BA4A90">
        <w:t xml:space="preserve">hn Mertic, Linux Foundation </w:t>
      </w:r>
    </w:p>
    <w:p w14:paraId="4F9A70F5" w14:textId="1EEF43C7" w:rsidR="000A1294" w:rsidRDefault="00BF627F">
      <w:r>
        <w:t xml:space="preserve">Serena </w:t>
      </w:r>
      <w:proofErr w:type="spellStart"/>
      <w:r>
        <w:t>Malkani</w:t>
      </w:r>
      <w:proofErr w:type="spellEnd"/>
      <w:r>
        <w:t>, Linux Foundation</w:t>
      </w:r>
    </w:p>
    <w:p w14:paraId="0EEF978D" w14:textId="43903877" w:rsidR="00BF627F" w:rsidRDefault="00BF627F">
      <w:r>
        <w:t xml:space="preserve">David </w:t>
      </w:r>
      <w:proofErr w:type="spellStart"/>
      <w:r>
        <w:t>Edelsohn</w:t>
      </w:r>
      <w:proofErr w:type="spellEnd"/>
      <w:r>
        <w:t>, IBM</w:t>
      </w:r>
    </w:p>
    <w:p w14:paraId="2AAE63F4" w14:textId="2BF5F3F7" w:rsidR="00BF627F" w:rsidRDefault="00BF627F" w:rsidP="00BF627F">
      <w:r>
        <w:t xml:space="preserve">Neale </w:t>
      </w:r>
      <w:r w:rsidR="00A6144E">
        <w:t>Fergu</w:t>
      </w:r>
      <w:r>
        <w:t>son, Sine Nomine Associates</w:t>
      </w:r>
    </w:p>
    <w:p w14:paraId="5C07E23D" w14:textId="6FEE6792" w:rsidR="00BF627F" w:rsidRDefault="00BF627F">
      <w:r>
        <w:t xml:space="preserve">Mike </w:t>
      </w:r>
      <w:proofErr w:type="spellStart"/>
      <w:r>
        <w:t>Friesenegger</w:t>
      </w:r>
      <w:proofErr w:type="spellEnd"/>
      <w:r>
        <w:t>, SUSE</w:t>
      </w:r>
    </w:p>
    <w:p w14:paraId="7F3D5B8F" w14:textId="65F5B46E" w:rsidR="00BF627F" w:rsidRDefault="00BF627F">
      <w:r>
        <w:t>Cindy Lee, IBM</w:t>
      </w:r>
    </w:p>
    <w:p w14:paraId="2808382A" w14:textId="2F7258A1" w:rsidR="00BF627F" w:rsidRDefault="00BF627F">
      <w:r>
        <w:t>Greg Wallace, Linux Foundation</w:t>
      </w:r>
    </w:p>
    <w:p w14:paraId="53639C5C" w14:textId="59540918" w:rsidR="00BF627F" w:rsidRDefault="00BF627F">
      <w:r>
        <w:t xml:space="preserve">Alex Kim, </w:t>
      </w:r>
      <w:proofErr w:type="spellStart"/>
      <w:r>
        <w:t>Vicom</w:t>
      </w:r>
      <w:proofErr w:type="spellEnd"/>
      <w:r>
        <w:t xml:space="preserve"> Infinity</w:t>
      </w:r>
    </w:p>
    <w:p w14:paraId="78DD3555" w14:textId="73357C7D" w:rsidR="00BF627F" w:rsidRDefault="00BF627F">
      <w:r>
        <w:t xml:space="preserve">Alan </w:t>
      </w:r>
      <w:proofErr w:type="spellStart"/>
      <w:r>
        <w:t>Warhurst</w:t>
      </w:r>
      <w:proofErr w:type="spellEnd"/>
      <w:r>
        <w:t>, BMC</w:t>
      </w:r>
    </w:p>
    <w:p w14:paraId="07EDCA72" w14:textId="1E17C4E4" w:rsidR="00BF627F" w:rsidRDefault="00BF627F">
      <w:proofErr w:type="spellStart"/>
      <w:r>
        <w:t>Enyu</w:t>
      </w:r>
      <w:proofErr w:type="spellEnd"/>
      <w:r>
        <w:t xml:space="preserve"> Wang, IBM</w:t>
      </w:r>
    </w:p>
    <w:p w14:paraId="5C49FFA6" w14:textId="77777777" w:rsidR="00BF627F" w:rsidRDefault="00BF627F" w:rsidP="00BF627F">
      <w:r>
        <w:t>Cameron Seay, NC State A&amp;T</w:t>
      </w:r>
    </w:p>
    <w:p w14:paraId="48807269" w14:textId="77777777" w:rsidR="00BF627F" w:rsidRDefault="00BF627F" w:rsidP="00BF627F">
      <w:r>
        <w:t>Phil Tully, ADP *</w:t>
      </w:r>
    </w:p>
    <w:p w14:paraId="3FAF80B1" w14:textId="77777777" w:rsidR="001E1809" w:rsidRDefault="001E1809" w:rsidP="00BF438F"/>
    <w:p w14:paraId="79D5E062" w14:textId="5A622469" w:rsidR="00507324" w:rsidRDefault="00507324" w:rsidP="00BF438F">
      <w:r>
        <w:t>Voting members not in attendance</w:t>
      </w:r>
      <w:r w:rsidR="004E54BB">
        <w:t>:</w:t>
      </w:r>
    </w:p>
    <w:p w14:paraId="4A048491" w14:textId="77777777" w:rsidR="00F64DFF" w:rsidRDefault="00F64DFF" w:rsidP="00F64DFF"/>
    <w:p w14:paraId="40238BD4" w14:textId="77777777" w:rsidR="00BF627F" w:rsidRDefault="00BF627F" w:rsidP="00BF627F">
      <w:r>
        <w:t xml:space="preserve">Berthold </w:t>
      </w:r>
      <w:proofErr w:type="spellStart"/>
      <w:r>
        <w:t>Gunreben</w:t>
      </w:r>
      <w:proofErr w:type="spellEnd"/>
      <w:r>
        <w:t>, SUSE *</w:t>
      </w:r>
    </w:p>
    <w:p w14:paraId="2EB817F0" w14:textId="77777777" w:rsidR="00BF627F" w:rsidRDefault="00BF627F" w:rsidP="00BF627F">
      <w:r>
        <w:t xml:space="preserve">James </w:t>
      </w:r>
      <w:proofErr w:type="spellStart"/>
      <w:r>
        <w:t>Caffrey</w:t>
      </w:r>
      <w:proofErr w:type="spellEnd"/>
      <w:r>
        <w:t>, IBM *</w:t>
      </w:r>
      <w:r w:rsidRPr="001E1809">
        <w:t xml:space="preserve"> </w:t>
      </w:r>
    </w:p>
    <w:p w14:paraId="677B1672" w14:textId="77777777" w:rsidR="00BF627F" w:rsidRDefault="00BF627F" w:rsidP="00BF627F">
      <w:r>
        <w:t>Dale Hoffman, IBM *</w:t>
      </w:r>
      <w:r w:rsidRPr="001E1809">
        <w:t xml:space="preserve"> </w:t>
      </w:r>
    </w:p>
    <w:p w14:paraId="7818FF75" w14:textId="77777777" w:rsidR="00BF627F" w:rsidRDefault="00BF627F" w:rsidP="00BF627F">
      <w:r w:rsidRPr="00BF438F">
        <w:t xml:space="preserve">Scott </w:t>
      </w:r>
      <w:proofErr w:type="spellStart"/>
      <w:r w:rsidRPr="00BF438F">
        <w:t>Fagen</w:t>
      </w:r>
      <w:proofErr w:type="spellEnd"/>
      <w:r>
        <w:t>, CA *</w:t>
      </w:r>
    </w:p>
    <w:p w14:paraId="720D28DB" w14:textId="77777777" w:rsidR="00BF627F" w:rsidRDefault="00BF627F" w:rsidP="00BF627F">
      <w:r>
        <w:t>Herbert Daly, U of Bedfordshire *</w:t>
      </w:r>
    </w:p>
    <w:p w14:paraId="0B1A6E46" w14:textId="77777777" w:rsidR="009A643E" w:rsidRDefault="009A643E" w:rsidP="00400BA5"/>
    <w:p w14:paraId="5BCE650A" w14:textId="632EFE59" w:rsidR="00821D00" w:rsidRDefault="00821D00" w:rsidP="00400BA5">
      <w:r>
        <w:t>(voting members denoted by asterisks)</w:t>
      </w:r>
    </w:p>
    <w:p w14:paraId="7E1E77DC" w14:textId="12855E06" w:rsidR="005D26BA" w:rsidRDefault="005D26BA" w:rsidP="00400BA5"/>
    <w:p w14:paraId="61386ABD" w14:textId="620AA716" w:rsidR="0034569D" w:rsidRDefault="009A6A43" w:rsidP="00400BA5">
      <w:r>
        <w:t>Mr. Mertic</w:t>
      </w:r>
      <w:r w:rsidR="009A1AD8">
        <w:t xml:space="preserve"> opened the meeting at </w:t>
      </w:r>
      <w:r w:rsidR="00BF438F">
        <w:t>1</w:t>
      </w:r>
      <w:r w:rsidR="009A1AD8">
        <w:t>:</w:t>
      </w:r>
      <w:r w:rsidR="006922FD">
        <w:t>0</w:t>
      </w:r>
      <w:r w:rsidR="00BF627F">
        <w:t>6</w:t>
      </w:r>
      <w:r w:rsidR="0034569D">
        <w:t>pm</w:t>
      </w:r>
      <w:r w:rsidR="003C2E55">
        <w:t xml:space="preserve"> ET</w:t>
      </w:r>
      <w:r>
        <w:t>. Mr. Mertic presented the following agenda for the meeting:</w:t>
      </w:r>
    </w:p>
    <w:p w14:paraId="09CCA453" w14:textId="77777777" w:rsidR="00C16C30" w:rsidRDefault="00C16C30"/>
    <w:p w14:paraId="3668A1F9" w14:textId="77777777" w:rsidR="00C0690B" w:rsidRDefault="009B081E" w:rsidP="00C0690B">
      <w:r>
        <w:t xml:space="preserve">- </w:t>
      </w:r>
      <w:r w:rsidR="00C0690B">
        <w:t>Status of the interns</w:t>
      </w:r>
    </w:p>
    <w:p w14:paraId="671A905E" w14:textId="49A5145F" w:rsidR="00C0690B" w:rsidRDefault="00C0690B" w:rsidP="00C0690B">
      <w:r>
        <w:t>- Project status for listed focus projects</w:t>
      </w:r>
    </w:p>
    <w:p w14:paraId="012147DC" w14:textId="5D0B5913" w:rsidR="00C0690B" w:rsidRDefault="00C0690B" w:rsidP="00C0690B">
      <w:r>
        <w:t>- Inclusion of Bounty Source projects into TSC sanctioned work.</w:t>
      </w:r>
    </w:p>
    <w:p w14:paraId="74CE7100" w14:textId="17652292" w:rsidR="00C0690B" w:rsidRDefault="00C0690B" w:rsidP="00C0690B">
      <w:r>
        <w:t>- Marketing focus areas</w:t>
      </w:r>
    </w:p>
    <w:p w14:paraId="54B88EED" w14:textId="1DEBE766" w:rsidR="009B081E" w:rsidRDefault="00C0690B" w:rsidP="00C0690B">
      <w:r>
        <w:t xml:space="preserve">- Update on open source project list </w:t>
      </w:r>
      <w:proofErr w:type="gramStart"/>
      <w:r>
        <w:t>( Cindy</w:t>
      </w:r>
      <w:proofErr w:type="gramEnd"/>
      <w:r>
        <w:t xml:space="preserve"> from IBM to do a demo )</w:t>
      </w:r>
    </w:p>
    <w:p w14:paraId="7E18FBE8" w14:textId="77777777" w:rsidR="00C0690B" w:rsidRDefault="00C0690B" w:rsidP="006922FD">
      <w:pPr>
        <w:rPr>
          <w:b/>
        </w:rPr>
      </w:pPr>
    </w:p>
    <w:p w14:paraId="4C993964" w14:textId="4C66242D" w:rsidR="007A23D7" w:rsidRPr="00BF627F" w:rsidRDefault="00BF627F" w:rsidP="006922FD">
      <w:pPr>
        <w:rPr>
          <w:b/>
        </w:rPr>
      </w:pPr>
      <w:r w:rsidRPr="00BF627F">
        <w:rPr>
          <w:b/>
        </w:rPr>
        <w:t>Status of the interns</w:t>
      </w:r>
    </w:p>
    <w:p w14:paraId="05869E67" w14:textId="77777777" w:rsidR="00BF627F" w:rsidRDefault="00BF627F" w:rsidP="006922FD"/>
    <w:p w14:paraId="412BA1B6" w14:textId="61886AAB" w:rsidR="00FA198B" w:rsidRDefault="003C2E55" w:rsidP="001E1809">
      <w:r>
        <w:t xml:space="preserve">Mr. </w:t>
      </w:r>
      <w:r w:rsidR="00C952E0">
        <w:t xml:space="preserve">Seay presented this on behalf of Herbert Daly. He’s indicated that the US students are making great progress. Mr. Seay said Mr. Daly will provide a written update to the TSC. </w:t>
      </w:r>
    </w:p>
    <w:p w14:paraId="6F31B8B8" w14:textId="77777777" w:rsidR="00C952E0" w:rsidRDefault="00C952E0" w:rsidP="001E1809"/>
    <w:p w14:paraId="49711DD4" w14:textId="60D7AE27" w:rsidR="00C952E0" w:rsidRPr="003C2E55" w:rsidRDefault="00C952E0" w:rsidP="001E1809">
      <w:pPr>
        <w:rPr>
          <w:i/>
        </w:rPr>
      </w:pPr>
      <w:r>
        <w:lastRenderedPageBreak/>
        <w:t xml:space="preserve">Mr. Seay indicated that he has a student that Mr. Daly would like to have included in the intern program sponsorship, for him to work with Mr. Daly to coordinate </w:t>
      </w:r>
      <w:r w:rsidR="00026AC7">
        <w:t xml:space="preserve">and support a </w:t>
      </w:r>
      <w:proofErr w:type="spellStart"/>
      <w:r w:rsidR="00026AC7">
        <w:t>blockchain</w:t>
      </w:r>
      <w:proofErr w:type="spellEnd"/>
      <w:r w:rsidR="00026AC7">
        <w:t xml:space="preserve"> related hackathon. Mr. Mertic shared Mr. Seay’s request over email for approval.</w:t>
      </w:r>
    </w:p>
    <w:p w14:paraId="4ECCC49D" w14:textId="77777777" w:rsidR="002D1FAB" w:rsidRDefault="002D1FAB" w:rsidP="006922FD"/>
    <w:p w14:paraId="14C60EE2" w14:textId="2CF365FE" w:rsidR="009B081E" w:rsidRPr="00BF627F" w:rsidRDefault="00BF627F" w:rsidP="006922FD">
      <w:pPr>
        <w:rPr>
          <w:b/>
        </w:rPr>
      </w:pPr>
      <w:r w:rsidRPr="00BF627F">
        <w:rPr>
          <w:b/>
        </w:rPr>
        <w:t>Project status for listed focus projects</w:t>
      </w:r>
    </w:p>
    <w:p w14:paraId="5481DB47" w14:textId="77777777" w:rsidR="009B081E" w:rsidRDefault="009B081E" w:rsidP="006922FD"/>
    <w:p w14:paraId="486D8A3B" w14:textId="2BF95A53" w:rsidR="001E1809" w:rsidRDefault="00026AC7" w:rsidP="006922FD">
      <w:r>
        <w:t>Updates on projects were:</w:t>
      </w:r>
    </w:p>
    <w:p w14:paraId="4DA06513" w14:textId="77777777" w:rsidR="00026AC7" w:rsidRDefault="00026AC7" w:rsidP="00026AC7"/>
    <w:p w14:paraId="64E5A578" w14:textId="6B4EEB29" w:rsidR="00026AC7" w:rsidRDefault="00026AC7" w:rsidP="00026AC7">
      <w:pPr>
        <w:pStyle w:val="ListParagraph"/>
        <w:numPr>
          <w:ilvl w:val="0"/>
          <w:numId w:val="13"/>
        </w:numPr>
      </w:pPr>
      <w:r>
        <w:t xml:space="preserve">Mr. Kim indicated that </w:t>
      </w:r>
      <w:proofErr w:type="spellStart"/>
      <w:r>
        <w:t>Blockchain</w:t>
      </w:r>
      <w:proofErr w:type="spellEnd"/>
    </w:p>
    <w:p w14:paraId="1D527A5F" w14:textId="2F374EA4" w:rsidR="00026AC7" w:rsidRDefault="00026AC7" w:rsidP="00026AC7">
      <w:pPr>
        <w:pStyle w:val="ListParagraph"/>
        <w:numPr>
          <w:ilvl w:val="0"/>
          <w:numId w:val="13"/>
        </w:numPr>
      </w:pPr>
      <w:r>
        <w:t xml:space="preserve">Mr. </w:t>
      </w:r>
      <w:proofErr w:type="spellStart"/>
      <w:r>
        <w:t>Edelsohn</w:t>
      </w:r>
      <w:proofErr w:type="spellEnd"/>
      <w:r>
        <w:t xml:space="preserve"> said that </w:t>
      </w:r>
      <w:proofErr w:type="spellStart"/>
      <w:r>
        <w:t>Musselc</w:t>
      </w:r>
      <w:proofErr w:type="spellEnd"/>
      <w:r>
        <w:t xml:space="preserve"> is being funded through </w:t>
      </w:r>
      <w:proofErr w:type="spellStart"/>
      <w:r>
        <w:t>BountySource</w:t>
      </w:r>
      <w:proofErr w:type="spellEnd"/>
    </w:p>
    <w:p w14:paraId="77D0A8D1" w14:textId="23263A72" w:rsidR="00026AC7" w:rsidRDefault="00026AC7" w:rsidP="00026AC7">
      <w:pPr>
        <w:pStyle w:val="ListParagraph"/>
        <w:numPr>
          <w:ilvl w:val="0"/>
          <w:numId w:val="13"/>
        </w:numPr>
      </w:pPr>
      <w:r>
        <w:t xml:space="preserve">Mr. </w:t>
      </w:r>
      <w:proofErr w:type="spellStart"/>
      <w:r>
        <w:t>Edelsohn</w:t>
      </w:r>
      <w:proofErr w:type="spellEnd"/>
      <w:r>
        <w:t xml:space="preserve"> said that SAP has agreed to contribute their </w:t>
      </w:r>
      <w:proofErr w:type="spellStart"/>
      <w:r>
        <w:t>OpenJDK</w:t>
      </w:r>
      <w:proofErr w:type="spellEnd"/>
      <w:r>
        <w:t xml:space="preserve"> port for s390x to the project. There still is work in needing merging back into core.</w:t>
      </w:r>
    </w:p>
    <w:p w14:paraId="345B06F2" w14:textId="0C9CFAAA" w:rsidR="00026AC7" w:rsidRPr="00026AC7" w:rsidRDefault="00026AC7" w:rsidP="00026AC7">
      <w:pPr>
        <w:pStyle w:val="ListParagraph"/>
        <w:numPr>
          <w:ilvl w:val="0"/>
          <w:numId w:val="13"/>
        </w:numPr>
      </w:pPr>
      <w:r>
        <w:t>Other projects are being tackled via the internship program.</w:t>
      </w:r>
    </w:p>
    <w:p w14:paraId="56EE51F2" w14:textId="77777777" w:rsidR="002D1FAB" w:rsidRPr="002D1FAB" w:rsidRDefault="002D1FAB" w:rsidP="006922FD"/>
    <w:p w14:paraId="598E473F" w14:textId="20213D63" w:rsidR="00503367" w:rsidRPr="00BF627F" w:rsidRDefault="00BF627F" w:rsidP="006922FD">
      <w:pPr>
        <w:rPr>
          <w:b/>
        </w:rPr>
      </w:pPr>
      <w:r w:rsidRPr="00BF627F">
        <w:rPr>
          <w:b/>
        </w:rPr>
        <w:t>Inclusion of Bounty Source projects into TSC sanctioned work</w:t>
      </w:r>
    </w:p>
    <w:p w14:paraId="363CB404" w14:textId="77777777" w:rsidR="00BF627F" w:rsidRDefault="00BF627F" w:rsidP="006922FD"/>
    <w:p w14:paraId="79BD57A9" w14:textId="6485EB49" w:rsidR="002D1FAB" w:rsidRDefault="00026AC7" w:rsidP="006922FD">
      <w:r>
        <w:t xml:space="preserve">Mr. Mertic introduced </w:t>
      </w:r>
      <w:r w:rsidR="00503367">
        <w:t xml:space="preserve">Mr. </w:t>
      </w:r>
      <w:proofErr w:type="spellStart"/>
      <w:r>
        <w:t>Edelsohn</w:t>
      </w:r>
      <w:proofErr w:type="spellEnd"/>
      <w:r>
        <w:t xml:space="preserve">, who managed </w:t>
      </w:r>
      <w:proofErr w:type="spellStart"/>
      <w:r>
        <w:t>BountySource</w:t>
      </w:r>
      <w:proofErr w:type="spellEnd"/>
      <w:r>
        <w:t xml:space="preserve"> efforts for IBM</w:t>
      </w:r>
      <w:r w:rsidR="00503367">
        <w:t>.</w:t>
      </w:r>
      <w:r>
        <w:t xml:space="preserve"> Mr. </w:t>
      </w:r>
      <w:proofErr w:type="spellStart"/>
      <w:r>
        <w:t>Edelsohn</w:t>
      </w:r>
      <w:proofErr w:type="spellEnd"/>
      <w:r>
        <w:t xml:space="preserve"> brought forth the idea of using some of the developer funds for </w:t>
      </w:r>
      <w:proofErr w:type="spellStart"/>
      <w:r>
        <w:t>hackfests</w:t>
      </w:r>
      <w:proofErr w:type="spellEnd"/>
      <w:r>
        <w:t xml:space="preserve"> to fund targeted investment in open source for mainframe.</w:t>
      </w:r>
    </w:p>
    <w:p w14:paraId="2B0E7407" w14:textId="77777777" w:rsidR="00026AC7" w:rsidRDefault="00026AC7" w:rsidP="006922FD"/>
    <w:p w14:paraId="00A038F3" w14:textId="0A431254" w:rsidR="00026AC7" w:rsidRDefault="0017748D" w:rsidP="006922FD">
      <w:r>
        <w:t>Ms. Lee presented the various proposed areas.</w:t>
      </w:r>
    </w:p>
    <w:p w14:paraId="25BACC79" w14:textId="77777777" w:rsidR="0017748D" w:rsidRDefault="0017748D" w:rsidP="006922FD"/>
    <w:p w14:paraId="4A22E839" w14:textId="2B4AB4BA" w:rsidR="0017748D" w:rsidRDefault="0017748D" w:rsidP="006922FD">
      <w:r>
        <w:t xml:space="preserve">Mr. Seay asked about if the funding is pledged. Mr. </w:t>
      </w:r>
      <w:proofErr w:type="spellStart"/>
      <w:r>
        <w:t>Edelsohn</w:t>
      </w:r>
      <w:proofErr w:type="spellEnd"/>
      <w:r>
        <w:t xml:space="preserve"> indicated these projects aren’t on Bounty Source now, and these investment amounts are the recommendations for budget for each.</w:t>
      </w:r>
    </w:p>
    <w:p w14:paraId="1D1E37AD" w14:textId="77777777" w:rsidR="0017748D" w:rsidRDefault="0017748D" w:rsidP="006922FD"/>
    <w:p w14:paraId="6C0404FB" w14:textId="714000F9" w:rsidR="0017748D" w:rsidRDefault="0017748D" w:rsidP="006922FD">
      <w:r>
        <w:t>Mr. Mertic confirmed with Mr. Tully that having the TSC review and approve line-by-line over email is the next step to resolution.</w:t>
      </w:r>
    </w:p>
    <w:p w14:paraId="1323CCE1" w14:textId="77777777" w:rsidR="00410D91" w:rsidRDefault="00410D91" w:rsidP="006922FD"/>
    <w:p w14:paraId="2225089A" w14:textId="77777777" w:rsidR="00BF627F" w:rsidRPr="00BF627F" w:rsidRDefault="00BF627F" w:rsidP="00BF627F">
      <w:pPr>
        <w:rPr>
          <w:b/>
        </w:rPr>
      </w:pPr>
      <w:r w:rsidRPr="00BF627F">
        <w:rPr>
          <w:b/>
        </w:rPr>
        <w:t>Marketing focus areas</w:t>
      </w:r>
    </w:p>
    <w:p w14:paraId="30D8F9B0" w14:textId="77777777" w:rsidR="00BF627F" w:rsidRDefault="00BF627F" w:rsidP="00BF627F"/>
    <w:p w14:paraId="3F7250F6" w14:textId="5FB09C22" w:rsidR="0017748D" w:rsidRDefault="0017748D" w:rsidP="00BF627F">
      <w:r>
        <w:t xml:space="preserve">Ms. </w:t>
      </w:r>
      <w:proofErr w:type="spellStart"/>
      <w:r>
        <w:t>Malkani</w:t>
      </w:r>
      <w:proofErr w:type="spellEnd"/>
      <w:r>
        <w:t xml:space="preserve"> and Mr. Wallace presented a list of open source areas and asked for the group’s feedback on prioritization.</w:t>
      </w:r>
    </w:p>
    <w:p w14:paraId="1562A3AA" w14:textId="77777777" w:rsidR="0017748D" w:rsidRDefault="0017748D" w:rsidP="00BF627F"/>
    <w:p w14:paraId="1DFA95A4" w14:textId="7C72B804" w:rsidR="0017748D" w:rsidRDefault="0017748D" w:rsidP="00BF627F">
      <w:r>
        <w:t xml:space="preserve">The group generally recommended </w:t>
      </w:r>
      <w:r w:rsidR="00BA5FFA">
        <w:t>starting the focus on Maria DB</w:t>
      </w:r>
      <w:r w:rsidR="00060E9C">
        <w:t>.</w:t>
      </w:r>
    </w:p>
    <w:p w14:paraId="242FFAAE" w14:textId="77777777" w:rsidR="0017748D" w:rsidRDefault="0017748D" w:rsidP="00BF627F"/>
    <w:p w14:paraId="10C9A0A8" w14:textId="50A3A40A" w:rsidR="00BF627F" w:rsidRPr="00BF627F" w:rsidRDefault="00BF627F" w:rsidP="00BF627F">
      <w:pPr>
        <w:rPr>
          <w:b/>
        </w:rPr>
      </w:pPr>
      <w:r w:rsidRPr="00BF627F">
        <w:rPr>
          <w:b/>
        </w:rPr>
        <w:t>Update on open source project list</w:t>
      </w:r>
    </w:p>
    <w:p w14:paraId="7D7F1EB2" w14:textId="77777777" w:rsidR="00BF627F" w:rsidRDefault="00BF627F" w:rsidP="006922FD"/>
    <w:p w14:paraId="375C164F" w14:textId="326A4418" w:rsidR="0017748D" w:rsidRDefault="00060E9C" w:rsidP="006922FD">
      <w:r>
        <w:t xml:space="preserve">Ms. Lee provided an overview of the solution for </w:t>
      </w:r>
      <w:r w:rsidR="00160F44">
        <w:t xml:space="preserve">having a searchable, open source project list. All members in attendance were pleased with this a solution. Mr. </w:t>
      </w:r>
      <w:proofErr w:type="spellStart"/>
      <w:r w:rsidR="00160F44">
        <w:t>Friesenegger</w:t>
      </w:r>
      <w:proofErr w:type="spellEnd"/>
      <w:r w:rsidR="00160F44">
        <w:t xml:space="preserve"> indicated he would ensure SUSE could support this with data from their community and enterprise offering.</w:t>
      </w:r>
    </w:p>
    <w:p w14:paraId="31C3274F" w14:textId="77777777" w:rsidR="00160F44" w:rsidRDefault="00160F44" w:rsidP="006922FD"/>
    <w:p w14:paraId="26C7CC54" w14:textId="59F6890E" w:rsidR="00160F44" w:rsidRDefault="00160F44" w:rsidP="006922FD">
      <w:r>
        <w:t>Mr. Mertic indicated next actions for this was to investigate open sourcing the codebase.</w:t>
      </w:r>
    </w:p>
    <w:p w14:paraId="314B788A" w14:textId="77777777" w:rsidR="0017748D" w:rsidRDefault="0017748D" w:rsidP="006922FD">
      <w:bookmarkStart w:id="0" w:name="_GoBack"/>
      <w:bookmarkEnd w:id="0"/>
    </w:p>
    <w:p w14:paraId="315E0855" w14:textId="7F727739" w:rsidR="00BF438F" w:rsidRPr="00BF438F" w:rsidRDefault="00BF438F" w:rsidP="006922FD">
      <w:pPr>
        <w:rPr>
          <w:b/>
        </w:rPr>
      </w:pPr>
      <w:r w:rsidRPr="00BF438F">
        <w:rPr>
          <w:b/>
        </w:rPr>
        <w:t>Meeting Cadence</w:t>
      </w:r>
    </w:p>
    <w:p w14:paraId="3840D2CE" w14:textId="77777777" w:rsidR="00085861" w:rsidRDefault="00085861" w:rsidP="00C16C30"/>
    <w:p w14:paraId="5BA89A83" w14:textId="1A6B1973" w:rsidR="00CB3541" w:rsidRDefault="00CB3541" w:rsidP="00C16C30">
      <w:r>
        <w:t xml:space="preserve">The next meeting of the TSC was scheduled for </w:t>
      </w:r>
      <w:r w:rsidR="00503367">
        <w:t>Ju</w:t>
      </w:r>
      <w:r w:rsidR="007371A1">
        <w:t>ly</w:t>
      </w:r>
      <w:r>
        <w:t xml:space="preserve"> </w:t>
      </w:r>
      <w:r w:rsidR="007371A1">
        <w:t>14</w:t>
      </w:r>
      <w:r w:rsidR="00BF438F">
        <w:rPr>
          <w:vertAlign w:val="superscript"/>
        </w:rPr>
        <w:t>th</w:t>
      </w:r>
      <w:r>
        <w:t>, 2016 at 1:00pm Eastern Time.</w:t>
      </w:r>
    </w:p>
    <w:p w14:paraId="6E3C7DE9" w14:textId="77777777" w:rsidR="00CB3541" w:rsidRDefault="00CB3541" w:rsidP="00C16C30"/>
    <w:p w14:paraId="7E0E866C" w14:textId="0E47E0A9" w:rsidR="00BF438F" w:rsidRPr="00BF438F" w:rsidRDefault="00BF438F" w:rsidP="00C16C30">
      <w:pPr>
        <w:rPr>
          <w:b/>
        </w:rPr>
      </w:pPr>
      <w:r w:rsidRPr="00BF438F">
        <w:rPr>
          <w:b/>
        </w:rPr>
        <w:t>Adjournment</w:t>
      </w:r>
    </w:p>
    <w:p w14:paraId="6554B772" w14:textId="77777777" w:rsidR="00BF438F" w:rsidRDefault="00BF438F" w:rsidP="00C16C30"/>
    <w:p w14:paraId="4D4AD3FF" w14:textId="0BF784C0" w:rsidR="009A643E" w:rsidRDefault="00CB3541" w:rsidP="00C16C30">
      <w:r>
        <w:t xml:space="preserve">Mr. Mertic closed the meeting at </w:t>
      </w:r>
      <w:r w:rsidR="002C38D2">
        <w:t>2</w:t>
      </w:r>
      <w:r w:rsidR="00397CC7">
        <w:t>:</w:t>
      </w:r>
      <w:r w:rsidR="002C38D2">
        <w:t>1</w:t>
      </w:r>
      <w:r w:rsidR="00133FF5">
        <w:t>3</w:t>
      </w:r>
      <w:r w:rsidR="00397CC7">
        <w:t>pm</w:t>
      </w:r>
      <w:r w:rsidR="008E09AD">
        <w:t xml:space="preserve"> </w:t>
      </w:r>
      <w:r>
        <w:t>Eastern Time.</w:t>
      </w:r>
    </w:p>
    <w:p w14:paraId="76736288" w14:textId="77777777" w:rsidR="008E09AD" w:rsidRDefault="008E09AD" w:rsidP="00C16C30"/>
    <w:p w14:paraId="374C10A0" w14:textId="77777777" w:rsidR="008E09AD" w:rsidRDefault="008E09AD" w:rsidP="00C16C30"/>
    <w:sectPr w:rsidR="008E09AD" w:rsidSect="0047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764E"/>
    <w:multiLevelType w:val="hybridMultilevel"/>
    <w:tmpl w:val="23385C16"/>
    <w:lvl w:ilvl="0" w:tplc="F3CC5F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B2318"/>
    <w:multiLevelType w:val="hybridMultilevel"/>
    <w:tmpl w:val="F6F6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91F9F"/>
    <w:multiLevelType w:val="hybridMultilevel"/>
    <w:tmpl w:val="9B6C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C36AF"/>
    <w:multiLevelType w:val="hybridMultilevel"/>
    <w:tmpl w:val="1558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10957"/>
    <w:multiLevelType w:val="hybridMultilevel"/>
    <w:tmpl w:val="1A6C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3619B"/>
    <w:multiLevelType w:val="hybridMultilevel"/>
    <w:tmpl w:val="A40C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800BE"/>
    <w:multiLevelType w:val="hybridMultilevel"/>
    <w:tmpl w:val="90F0E80E"/>
    <w:lvl w:ilvl="0" w:tplc="4D2CF0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096C04"/>
    <w:multiLevelType w:val="hybridMultilevel"/>
    <w:tmpl w:val="26C85346"/>
    <w:lvl w:ilvl="0" w:tplc="F3CC5F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71392"/>
    <w:multiLevelType w:val="hybridMultilevel"/>
    <w:tmpl w:val="DFD2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E1F53"/>
    <w:multiLevelType w:val="hybridMultilevel"/>
    <w:tmpl w:val="DD0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C4F82"/>
    <w:multiLevelType w:val="hybridMultilevel"/>
    <w:tmpl w:val="BDF02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A63B84"/>
    <w:multiLevelType w:val="hybridMultilevel"/>
    <w:tmpl w:val="1122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34DDA"/>
    <w:multiLevelType w:val="hybridMultilevel"/>
    <w:tmpl w:val="B2760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5"/>
  </w:num>
  <w:num w:numId="5">
    <w:abstractNumId w:val="1"/>
  </w:num>
  <w:num w:numId="6">
    <w:abstractNumId w:val="12"/>
  </w:num>
  <w:num w:numId="7">
    <w:abstractNumId w:val="8"/>
  </w:num>
  <w:num w:numId="8">
    <w:abstractNumId w:val="11"/>
  </w:num>
  <w:num w:numId="9">
    <w:abstractNumId w:val="2"/>
  </w:num>
  <w:num w:numId="10">
    <w:abstractNumId w:val="4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0437D"/>
    <w:rsid w:val="00013812"/>
    <w:rsid w:val="00026AC7"/>
    <w:rsid w:val="00060E9C"/>
    <w:rsid w:val="00062AA5"/>
    <w:rsid w:val="00085861"/>
    <w:rsid w:val="00095DB9"/>
    <w:rsid w:val="00096129"/>
    <w:rsid w:val="000A1294"/>
    <w:rsid w:val="000D3E40"/>
    <w:rsid w:val="000D66ED"/>
    <w:rsid w:val="000E1FF3"/>
    <w:rsid w:val="00122DE1"/>
    <w:rsid w:val="00133FF5"/>
    <w:rsid w:val="00135D61"/>
    <w:rsid w:val="00160F44"/>
    <w:rsid w:val="00165B28"/>
    <w:rsid w:val="0017748D"/>
    <w:rsid w:val="001B2F5C"/>
    <w:rsid w:val="001E1809"/>
    <w:rsid w:val="001E4FB6"/>
    <w:rsid w:val="0021572E"/>
    <w:rsid w:val="00217E21"/>
    <w:rsid w:val="00221BDC"/>
    <w:rsid w:val="002B035A"/>
    <w:rsid w:val="002C38D2"/>
    <w:rsid w:val="002D1FAB"/>
    <w:rsid w:val="0034569D"/>
    <w:rsid w:val="00397CC7"/>
    <w:rsid w:val="003C2E55"/>
    <w:rsid w:val="003C3DDB"/>
    <w:rsid w:val="00400BA5"/>
    <w:rsid w:val="0040460A"/>
    <w:rsid w:val="00410D91"/>
    <w:rsid w:val="00472C1C"/>
    <w:rsid w:val="004A30D4"/>
    <w:rsid w:val="004B661F"/>
    <w:rsid w:val="004C4376"/>
    <w:rsid w:val="004D7D98"/>
    <w:rsid w:val="004E54BB"/>
    <w:rsid w:val="00503367"/>
    <w:rsid w:val="00507324"/>
    <w:rsid w:val="00553EA1"/>
    <w:rsid w:val="005764D1"/>
    <w:rsid w:val="00597237"/>
    <w:rsid w:val="005A16C0"/>
    <w:rsid w:val="005C60DB"/>
    <w:rsid w:val="005D26BA"/>
    <w:rsid w:val="005F464D"/>
    <w:rsid w:val="006170CF"/>
    <w:rsid w:val="006204F9"/>
    <w:rsid w:val="0062215B"/>
    <w:rsid w:val="006261E1"/>
    <w:rsid w:val="0063363E"/>
    <w:rsid w:val="00672EFE"/>
    <w:rsid w:val="006922FD"/>
    <w:rsid w:val="006D2579"/>
    <w:rsid w:val="00726DE4"/>
    <w:rsid w:val="007371A1"/>
    <w:rsid w:val="0073755F"/>
    <w:rsid w:val="00796D89"/>
    <w:rsid w:val="007A23D7"/>
    <w:rsid w:val="007C7A7B"/>
    <w:rsid w:val="00800292"/>
    <w:rsid w:val="008138E6"/>
    <w:rsid w:val="00821D00"/>
    <w:rsid w:val="008364A3"/>
    <w:rsid w:val="008603FE"/>
    <w:rsid w:val="008928F2"/>
    <w:rsid w:val="008B2378"/>
    <w:rsid w:val="008C1C20"/>
    <w:rsid w:val="008E09AD"/>
    <w:rsid w:val="00911956"/>
    <w:rsid w:val="0093035D"/>
    <w:rsid w:val="009A022F"/>
    <w:rsid w:val="009A1AD8"/>
    <w:rsid w:val="009A643E"/>
    <w:rsid w:val="009A6A43"/>
    <w:rsid w:val="009B081E"/>
    <w:rsid w:val="00A21F9E"/>
    <w:rsid w:val="00A26E32"/>
    <w:rsid w:val="00A6144E"/>
    <w:rsid w:val="00A66AF1"/>
    <w:rsid w:val="00B065E5"/>
    <w:rsid w:val="00B537DC"/>
    <w:rsid w:val="00BA4A90"/>
    <w:rsid w:val="00BA5FFA"/>
    <w:rsid w:val="00BD2C02"/>
    <w:rsid w:val="00BE2FF2"/>
    <w:rsid w:val="00BE5466"/>
    <w:rsid w:val="00BE7441"/>
    <w:rsid w:val="00BF438F"/>
    <w:rsid w:val="00BF627F"/>
    <w:rsid w:val="00C0690B"/>
    <w:rsid w:val="00C16C30"/>
    <w:rsid w:val="00C952E0"/>
    <w:rsid w:val="00CB03E1"/>
    <w:rsid w:val="00CB3541"/>
    <w:rsid w:val="00CC0473"/>
    <w:rsid w:val="00CF69A8"/>
    <w:rsid w:val="00D11037"/>
    <w:rsid w:val="00E575CF"/>
    <w:rsid w:val="00EC5DD3"/>
    <w:rsid w:val="00F64DFF"/>
    <w:rsid w:val="00F72B7B"/>
    <w:rsid w:val="00FA198B"/>
    <w:rsid w:val="00F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4C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E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6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475</Words>
  <Characters>2713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Mertic</dc:creator>
  <cp:keywords/>
  <dc:description/>
  <cp:lastModifiedBy>John Mertic</cp:lastModifiedBy>
  <cp:revision>7</cp:revision>
  <dcterms:created xsi:type="dcterms:W3CDTF">2016-06-16T12:34:00Z</dcterms:created>
  <dcterms:modified xsi:type="dcterms:W3CDTF">2016-06-20T13:35:00Z</dcterms:modified>
</cp:coreProperties>
</file>