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ACEF" w14:textId="21334903" w:rsidR="00892951" w:rsidRDefault="00C47981" w:rsidP="009A5C33">
      <w:pPr>
        <w:pStyle w:val="Ttulo1"/>
      </w:pPr>
      <w:r>
        <w:t>Declaración de variables en JavaScript</w:t>
      </w:r>
    </w:p>
    <w:p w14:paraId="22BD1EF2" w14:textId="44F7B877" w:rsidR="00C47981" w:rsidRDefault="00C47981" w:rsidP="00C47981">
      <w:pPr>
        <w:pStyle w:val="Prrafodelista"/>
        <w:numPr>
          <w:ilvl w:val="0"/>
          <w:numId w:val="1"/>
        </w:numPr>
      </w:pPr>
      <w:r>
        <w:t>VAR</w:t>
      </w:r>
    </w:p>
    <w:p w14:paraId="0B54EE2C" w14:textId="6E6C99B9" w:rsidR="00C47981" w:rsidRDefault="00C47981" w:rsidP="00C47981">
      <w:pPr>
        <w:pStyle w:val="Prrafodelista"/>
      </w:pPr>
      <w:r>
        <w:rPr>
          <w:b/>
          <w:bCs/>
        </w:rPr>
        <w:t>V</w:t>
      </w:r>
      <w:r w:rsidRPr="00C47981">
        <w:rPr>
          <w:b/>
          <w:bCs/>
        </w:rPr>
        <w:t>ar</w:t>
      </w:r>
      <w:r w:rsidRPr="00C47981">
        <w:t xml:space="preserve"> es la forma original de declarar variables en JavaScript. Ha sido reemplazada en gran medida por </w:t>
      </w:r>
      <w:proofErr w:type="spellStart"/>
      <w:r w:rsidRPr="00C47981">
        <w:t>le</w:t>
      </w:r>
      <w:r>
        <w:t>t</w:t>
      </w:r>
      <w:proofErr w:type="spellEnd"/>
      <w:r w:rsidRPr="00C47981">
        <w:t xml:space="preserve"> y </w:t>
      </w:r>
      <w:proofErr w:type="spellStart"/>
      <w:r w:rsidRPr="00C47981">
        <w:t>const</w:t>
      </w:r>
      <w:proofErr w:type="spellEnd"/>
      <w:r w:rsidRPr="00C47981">
        <w:t xml:space="preserve"> debido a su comportamiento de ámbito a menudo confuso.</w:t>
      </w:r>
    </w:p>
    <w:p w14:paraId="0B6B11E3" w14:textId="1FB3893D" w:rsidR="00C47981" w:rsidRDefault="00C47981" w:rsidP="00C47981">
      <w:pPr>
        <w:pStyle w:val="Prrafodelista"/>
      </w:pPr>
      <w:r w:rsidRPr="00C47981">
        <w:rPr>
          <w:b/>
          <w:bCs/>
        </w:rPr>
        <w:t>Ámbito</w:t>
      </w:r>
      <w:r w:rsidR="009610C1">
        <w:rPr>
          <w:b/>
          <w:bCs/>
        </w:rPr>
        <w:t xml:space="preserve"> (ámbito)</w:t>
      </w:r>
      <w:r w:rsidRPr="00C47981">
        <w:t>:</w:t>
      </w:r>
      <w:r w:rsidRPr="00C47981">
        <w:t xml:space="preserve"> Ámbito de función o ámbito global. Las variables declaradas con </w:t>
      </w:r>
      <w:proofErr w:type="spellStart"/>
      <w:r w:rsidRPr="00C47981">
        <w:t>var</w:t>
      </w:r>
      <w:proofErr w:type="spellEnd"/>
      <w:r w:rsidRPr="00C47981">
        <w:t xml:space="preserve"> dentro de una función solo son accesibles dentro de esa función. Si se declaran fuera de cualquier función, son globales. </w:t>
      </w:r>
      <w:proofErr w:type="spellStart"/>
      <w:r w:rsidRPr="00C47981">
        <w:t>var</w:t>
      </w:r>
      <w:proofErr w:type="spellEnd"/>
      <w:r w:rsidRPr="00C47981">
        <w:t xml:space="preserve"> ignora el ámbito de bloque (es decir, es visible fuera de las sentencias </w:t>
      </w:r>
      <w:proofErr w:type="spellStart"/>
      <w:r w:rsidRPr="00C47981">
        <w:t>if</w:t>
      </w:r>
      <w:proofErr w:type="spellEnd"/>
      <w:r w:rsidRPr="00C47981">
        <w:t xml:space="preserve"> o los bucles for).</w:t>
      </w:r>
    </w:p>
    <w:p w14:paraId="41521B64" w14:textId="6FC5AF87" w:rsidR="00C47981" w:rsidRDefault="00C47981" w:rsidP="00C47981">
      <w:pPr>
        <w:pStyle w:val="Prrafodelista"/>
        <w:jc w:val="center"/>
      </w:pPr>
      <w:r>
        <w:rPr>
          <w:noProof/>
        </w:rPr>
        <w:drawing>
          <wp:inline distT="0" distB="0" distL="0" distR="0" wp14:anchorId="403D9929" wp14:editId="79348B01">
            <wp:extent cx="2865120" cy="1470660"/>
            <wp:effectExtent l="0" t="0" r="0" b="0"/>
            <wp:docPr id="2100663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9C42" w14:textId="3081CCAD" w:rsidR="00C47981" w:rsidRDefault="00DC6541" w:rsidP="00C47981">
      <w:pPr>
        <w:pStyle w:val="Prrafodelista"/>
        <w:jc w:val="both"/>
      </w:pPr>
      <w:r w:rsidRPr="00DC6541">
        <w:rPr>
          <w:b/>
          <w:bCs/>
        </w:rPr>
        <w:t>Elevación de variables</w:t>
      </w:r>
      <w:r w:rsidRPr="00DC6541">
        <w:t>: Las variables declaradas con</w:t>
      </w:r>
      <w:r>
        <w:t xml:space="preserve"> </w:t>
      </w:r>
      <w:proofErr w:type="spellStart"/>
      <w:r w:rsidRPr="00DC6541">
        <w:t>var</w:t>
      </w:r>
      <w:proofErr w:type="spellEnd"/>
      <w:r w:rsidRPr="00DC6541">
        <w:t xml:space="preserve"> se elevan (se mueven al principio de su ámbito) y se inicializan con </w:t>
      </w:r>
      <w:proofErr w:type="spellStart"/>
      <w:r w:rsidRPr="00DC6541">
        <w:t>undefined</w:t>
      </w:r>
      <w:proofErr w:type="spellEnd"/>
      <w:r>
        <w:t xml:space="preserve">. </w:t>
      </w:r>
      <w:r w:rsidRPr="00DC6541">
        <w:t xml:space="preserve">Esto significa que puedes usar una variable </w:t>
      </w:r>
      <w:proofErr w:type="spellStart"/>
      <w:r w:rsidRPr="00DC6541">
        <w:t>var</w:t>
      </w:r>
      <w:proofErr w:type="spellEnd"/>
      <w:r w:rsidRPr="00DC6541">
        <w:t xml:space="preserve"> antes de su declaración en el código sin que se produzca ningún error (aunque su valor será </w:t>
      </w:r>
      <w:proofErr w:type="spellStart"/>
      <w:r w:rsidRPr="00DC6541">
        <w:t>undefined</w:t>
      </w:r>
      <w:proofErr w:type="spellEnd"/>
      <w:r w:rsidRPr="00DC6541">
        <w:t>).</w:t>
      </w:r>
    </w:p>
    <w:p w14:paraId="54D06682" w14:textId="51BE9317" w:rsidR="00DC6541" w:rsidRDefault="00DC6541" w:rsidP="00DC6541">
      <w:pPr>
        <w:pStyle w:val="Prrafodelista"/>
        <w:jc w:val="center"/>
      </w:pPr>
      <w:r>
        <w:rPr>
          <w:noProof/>
        </w:rPr>
        <w:drawing>
          <wp:inline distT="0" distB="0" distL="0" distR="0" wp14:anchorId="4C8DDCDD" wp14:editId="1B3B6C83">
            <wp:extent cx="3002280" cy="495300"/>
            <wp:effectExtent l="0" t="0" r="7620" b="0"/>
            <wp:docPr id="4986466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2B44" w14:textId="112F4B82" w:rsidR="00DC6541" w:rsidRDefault="00DC6541" w:rsidP="00DC6541">
      <w:pPr>
        <w:pStyle w:val="Prrafodelista"/>
        <w:jc w:val="both"/>
      </w:pPr>
      <w:r w:rsidRPr="00DC6541">
        <w:rPr>
          <w:b/>
          <w:bCs/>
        </w:rPr>
        <w:t>Reasignación</w:t>
      </w:r>
      <w:r w:rsidRPr="00DC6541">
        <w:t>: Puede reasignarse (su valor puede cambiarse).</w:t>
      </w:r>
    </w:p>
    <w:p w14:paraId="1CF3641F" w14:textId="421C3508" w:rsidR="00DC6541" w:rsidRDefault="00DC6541" w:rsidP="00DC6541">
      <w:pPr>
        <w:pStyle w:val="Prrafodelista"/>
        <w:jc w:val="center"/>
      </w:pPr>
      <w:r>
        <w:rPr>
          <w:noProof/>
        </w:rPr>
        <w:drawing>
          <wp:inline distT="0" distB="0" distL="0" distR="0" wp14:anchorId="7EEA6527" wp14:editId="0EA7455A">
            <wp:extent cx="2636520" cy="746760"/>
            <wp:effectExtent l="0" t="0" r="0" b="0"/>
            <wp:docPr id="20198850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3222" w14:textId="6F6BC5D8" w:rsidR="00DC6541" w:rsidRDefault="00DC6541" w:rsidP="00DC6541">
      <w:pPr>
        <w:pStyle w:val="Prrafodelista"/>
        <w:jc w:val="both"/>
      </w:pPr>
      <w:proofErr w:type="spellStart"/>
      <w:r w:rsidRPr="00DC6541">
        <w:rPr>
          <w:b/>
          <w:bCs/>
        </w:rPr>
        <w:t>Redeclaración</w:t>
      </w:r>
      <w:proofErr w:type="spellEnd"/>
      <w:r w:rsidRPr="00DC6541">
        <w:t xml:space="preserve">: Puede </w:t>
      </w:r>
      <w:proofErr w:type="spellStart"/>
      <w:r w:rsidRPr="00DC6541">
        <w:t>redeclararse</w:t>
      </w:r>
      <w:proofErr w:type="spellEnd"/>
      <w:r w:rsidRPr="00DC6541">
        <w:t xml:space="preserve"> dentro del mismo ámbito sin error.</w:t>
      </w:r>
    </w:p>
    <w:p w14:paraId="3A740FF6" w14:textId="0603C90E" w:rsidR="00DC6541" w:rsidRDefault="00DC6541" w:rsidP="00DC6541">
      <w:pPr>
        <w:pStyle w:val="Prrafodelista"/>
        <w:jc w:val="center"/>
      </w:pPr>
      <w:r>
        <w:rPr>
          <w:noProof/>
        </w:rPr>
        <w:drawing>
          <wp:inline distT="0" distB="0" distL="0" distR="0" wp14:anchorId="4687F574" wp14:editId="57F2506A">
            <wp:extent cx="2659380" cy="769620"/>
            <wp:effectExtent l="0" t="0" r="7620" b="0"/>
            <wp:docPr id="1812623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E93F" w14:textId="493BDD89" w:rsidR="00C47981" w:rsidRDefault="00DC6541" w:rsidP="00C47981">
      <w:pPr>
        <w:pStyle w:val="Prrafodelista"/>
        <w:numPr>
          <w:ilvl w:val="0"/>
          <w:numId w:val="1"/>
        </w:numPr>
      </w:pPr>
      <w:r>
        <w:t>Let</w:t>
      </w:r>
    </w:p>
    <w:p w14:paraId="7EC5C07F" w14:textId="044AE377" w:rsidR="00DC6541" w:rsidRDefault="00DC6541" w:rsidP="00DC6541">
      <w:pPr>
        <w:pStyle w:val="Prrafodelista"/>
      </w:pPr>
      <w:proofErr w:type="spellStart"/>
      <w:r w:rsidRPr="00DC6541">
        <w:rPr>
          <w:b/>
          <w:bCs/>
        </w:rPr>
        <w:t>let</w:t>
      </w:r>
      <w:proofErr w:type="spellEnd"/>
      <w:r w:rsidRPr="00DC6541">
        <w:t xml:space="preserve"> (Moderno, Ámbito de bloque)</w:t>
      </w:r>
      <w:r>
        <w:t xml:space="preserve">. </w:t>
      </w:r>
      <w:r w:rsidRPr="00DC6541">
        <w:t xml:space="preserve">Introducido en ECMAScript 2015 (ES6), </w:t>
      </w:r>
      <w:proofErr w:type="spellStart"/>
      <w:r w:rsidRPr="00DC6541">
        <w:t>let</w:t>
      </w:r>
      <w:proofErr w:type="spellEnd"/>
      <w:r w:rsidRPr="00DC6541">
        <w:t xml:space="preserve"> es la forma preferida de declarar variables que podrían necesitar ser reasignadas.</w:t>
      </w:r>
    </w:p>
    <w:p w14:paraId="01FDDE00" w14:textId="59B777C8" w:rsidR="00DC6541" w:rsidRDefault="00DC6541" w:rsidP="00DC6541">
      <w:pPr>
        <w:pStyle w:val="Prrafodelista"/>
      </w:pPr>
      <w:r w:rsidRPr="00DC6541">
        <w:rPr>
          <w:b/>
          <w:bCs/>
        </w:rPr>
        <w:t>Ámbito</w:t>
      </w:r>
      <w:r w:rsidR="009610C1">
        <w:rPr>
          <w:b/>
          <w:bCs/>
        </w:rPr>
        <w:t xml:space="preserve"> (ámbito)</w:t>
      </w:r>
      <w:r w:rsidRPr="00DC6541">
        <w:t xml:space="preserve">: Ámbito de bloque. Una variable declarada con </w:t>
      </w:r>
      <w:proofErr w:type="spellStart"/>
      <w:r w:rsidRPr="00DC6541">
        <w:t>let</w:t>
      </w:r>
      <w:proofErr w:type="spellEnd"/>
      <w:r w:rsidRPr="00DC6541">
        <w:t xml:space="preserve"> solo es accesible dentro del bloque de código (definido por llaves {}) en el que se declara (por ejemplo, dentro de una instrucción </w:t>
      </w:r>
      <w:proofErr w:type="spellStart"/>
      <w:r w:rsidRPr="00DC6541">
        <w:t>if</w:t>
      </w:r>
      <w:proofErr w:type="spellEnd"/>
      <w:r w:rsidRPr="00DC6541">
        <w:t>, un bucle for o un bloque simple).</w:t>
      </w:r>
    </w:p>
    <w:p w14:paraId="3ECDCBFC" w14:textId="5704935A" w:rsidR="00DC6541" w:rsidRDefault="00DC6541" w:rsidP="00DC6541">
      <w:pPr>
        <w:pStyle w:val="Prrafodelista"/>
        <w:jc w:val="center"/>
      </w:pPr>
      <w:r>
        <w:rPr>
          <w:noProof/>
        </w:rPr>
        <w:lastRenderedPageBreak/>
        <w:drawing>
          <wp:inline distT="0" distB="0" distL="0" distR="0" wp14:anchorId="3E94AA43" wp14:editId="77FA43B6">
            <wp:extent cx="4343400" cy="1577340"/>
            <wp:effectExtent l="0" t="0" r="0" b="3810"/>
            <wp:docPr id="167184838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588A" w14:textId="02751291" w:rsidR="00DC6541" w:rsidRDefault="00DC6541" w:rsidP="00DC6541">
      <w:pPr>
        <w:pStyle w:val="Prrafodelista"/>
        <w:jc w:val="both"/>
      </w:pPr>
      <w:r w:rsidRPr="00DC6541">
        <w:rPr>
          <w:b/>
          <w:bCs/>
        </w:rPr>
        <w:t>Elevación</w:t>
      </w:r>
      <w:r w:rsidRPr="00DC6541">
        <w:t xml:space="preserve">: Las variables declaradas con </w:t>
      </w:r>
      <w:proofErr w:type="spellStart"/>
      <w:r w:rsidRPr="00DC6541">
        <w:t>let</w:t>
      </w:r>
      <w:proofErr w:type="spellEnd"/>
      <w:r w:rsidRPr="00DC6541">
        <w:t xml:space="preserve"> se elevan, pero no se inicializan. Acceder a una variable </w:t>
      </w:r>
      <w:proofErr w:type="spellStart"/>
      <w:r w:rsidRPr="00DC6541">
        <w:t>let</w:t>
      </w:r>
      <w:proofErr w:type="spellEnd"/>
      <w:r w:rsidRPr="00DC6541">
        <w:t xml:space="preserve"> antes de su declaración produce un </w:t>
      </w:r>
      <w:proofErr w:type="spellStart"/>
      <w:r w:rsidRPr="00DC6541">
        <w:t>ReferenceError</w:t>
      </w:r>
      <w:proofErr w:type="spellEnd"/>
      <w:r w:rsidRPr="00DC6541">
        <w:t xml:space="preserve"> (esto se conoce como la Zona Muerta Temporal).</w:t>
      </w:r>
    </w:p>
    <w:p w14:paraId="5D09A2BF" w14:textId="1BAA2BB0" w:rsidR="00DC6541" w:rsidRDefault="00DC6541" w:rsidP="00DC6541">
      <w:pPr>
        <w:pStyle w:val="Prrafodelista"/>
        <w:jc w:val="both"/>
      </w:pPr>
      <w:r>
        <w:rPr>
          <w:noProof/>
        </w:rPr>
        <w:drawing>
          <wp:inline distT="0" distB="0" distL="0" distR="0" wp14:anchorId="03E5CE7B" wp14:editId="5B565FE8">
            <wp:extent cx="4617720" cy="784860"/>
            <wp:effectExtent l="0" t="0" r="0" b="0"/>
            <wp:docPr id="12630041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C773" w14:textId="2DB81DFD" w:rsidR="00DC6541" w:rsidRPr="00DC6541" w:rsidRDefault="00DC6541" w:rsidP="00DC6541">
      <w:pPr>
        <w:pStyle w:val="Prrafodelista"/>
        <w:jc w:val="both"/>
      </w:pPr>
      <w:r w:rsidRPr="00DC6541">
        <w:rPr>
          <w:b/>
          <w:bCs/>
        </w:rPr>
        <w:t>Reasignación</w:t>
      </w:r>
      <w:r w:rsidRPr="00DC6541">
        <w:t>: Puede reasignarse (su valor puede cambiarse).</w:t>
      </w:r>
    </w:p>
    <w:p w14:paraId="6BF07778" w14:textId="0B634602" w:rsidR="00DC6541" w:rsidRPr="00DC6541" w:rsidRDefault="00DC6541" w:rsidP="00DC6541">
      <w:pPr>
        <w:pStyle w:val="Prrafodelista"/>
        <w:jc w:val="both"/>
      </w:pPr>
      <w:proofErr w:type="spellStart"/>
      <w:r w:rsidRPr="00DC6541">
        <w:rPr>
          <w:b/>
          <w:bCs/>
        </w:rPr>
        <w:t>Redeclaración</w:t>
      </w:r>
      <w:proofErr w:type="spellEnd"/>
      <w:r w:rsidRPr="00DC6541">
        <w:t xml:space="preserve">: No se puede </w:t>
      </w:r>
      <w:proofErr w:type="spellStart"/>
      <w:r w:rsidRPr="00DC6541">
        <w:t>redeclarar</w:t>
      </w:r>
      <w:proofErr w:type="spellEnd"/>
      <w:r w:rsidRPr="00DC6541">
        <w:t xml:space="preserve"> dentro del mismo ámbito. Si se hace, se produce un </w:t>
      </w:r>
      <w:proofErr w:type="spellStart"/>
      <w:r w:rsidRPr="00DC6541">
        <w:t>SyntaxError</w:t>
      </w:r>
      <w:proofErr w:type="spellEnd"/>
      <w:r w:rsidRPr="00DC6541">
        <w:t>.</w:t>
      </w:r>
    </w:p>
    <w:p w14:paraId="36C5C3CC" w14:textId="77777777" w:rsidR="00DC6541" w:rsidRDefault="00DC6541" w:rsidP="00DC6541">
      <w:pPr>
        <w:pStyle w:val="Prrafodelista"/>
        <w:jc w:val="both"/>
      </w:pPr>
    </w:p>
    <w:p w14:paraId="4A5EFA03" w14:textId="3979E711" w:rsidR="00DC6541" w:rsidRDefault="00DC6541" w:rsidP="00C47981">
      <w:pPr>
        <w:pStyle w:val="Prrafodelista"/>
        <w:numPr>
          <w:ilvl w:val="0"/>
          <w:numId w:val="1"/>
        </w:numPr>
      </w:pPr>
      <w:r>
        <w:t>CONST</w:t>
      </w:r>
    </w:p>
    <w:p w14:paraId="30E2C572" w14:textId="0818D40A" w:rsidR="00DC6541" w:rsidRDefault="00DC6541" w:rsidP="00DC6541">
      <w:pPr>
        <w:pStyle w:val="Prrafodelista"/>
      </w:pPr>
      <w:proofErr w:type="spellStart"/>
      <w:r w:rsidRPr="00DC6541">
        <w:rPr>
          <w:b/>
          <w:bCs/>
        </w:rPr>
        <w:t>const</w:t>
      </w:r>
      <w:proofErr w:type="spellEnd"/>
      <w:r w:rsidRPr="00DC6541">
        <w:t xml:space="preserve"> (Moderno, Ámbito de bloque, Referencia inmutable) </w:t>
      </w:r>
      <w:r w:rsidRPr="00DC6541">
        <w:br/>
        <w:t xml:space="preserve">También introducido en ES6, </w:t>
      </w:r>
      <w:proofErr w:type="spellStart"/>
      <w:r w:rsidRPr="00DC6541">
        <w:t>const</w:t>
      </w:r>
      <w:proofErr w:type="spellEnd"/>
      <w:r w:rsidRPr="00DC6541">
        <w:t xml:space="preserve"> se utiliza para declarar variables cuyo valor debe permanecer constante durante toda la ejecución del programa.</w:t>
      </w:r>
    </w:p>
    <w:p w14:paraId="3703B0DB" w14:textId="55216DC3" w:rsidR="00DC6541" w:rsidRDefault="00DC6541" w:rsidP="00DC6541">
      <w:pPr>
        <w:pStyle w:val="Prrafodelista"/>
      </w:pPr>
      <w:r w:rsidRPr="00DC6541">
        <w:rPr>
          <w:b/>
          <w:bCs/>
        </w:rPr>
        <w:t>Ámbito</w:t>
      </w:r>
      <w:r w:rsidRPr="00DC6541">
        <w:t xml:space="preserve"> </w:t>
      </w:r>
      <w:r w:rsidR="009610C1">
        <w:t>(ámbito)</w:t>
      </w:r>
      <w:r w:rsidRPr="00DC6541">
        <w:t xml:space="preserve">: Ámbito de bloque, igual que </w:t>
      </w:r>
      <w:proofErr w:type="spellStart"/>
      <w:r w:rsidRPr="00DC6541">
        <w:t>let</w:t>
      </w:r>
      <w:proofErr w:type="spellEnd"/>
      <w:r w:rsidRPr="00DC6541">
        <w:t>.</w:t>
      </w:r>
    </w:p>
    <w:p w14:paraId="68F8EB2A" w14:textId="5C6EFB2C" w:rsidR="00DC6541" w:rsidRDefault="00DC6541" w:rsidP="00DC6541">
      <w:pPr>
        <w:pStyle w:val="Prrafodelista"/>
      </w:pPr>
      <w:r w:rsidRPr="00DC6541">
        <w:rPr>
          <w:b/>
          <w:bCs/>
        </w:rPr>
        <w:t>Izado</w:t>
      </w:r>
      <w:r w:rsidRPr="00DC6541">
        <w:t xml:space="preserve"> </w:t>
      </w:r>
      <w:r w:rsidR="009610C1">
        <w:t>(hosting)</w:t>
      </w:r>
      <w:r w:rsidRPr="00DC6541">
        <w:t>: Izado, pero no inicializado, lo que resulta en una Zona Muerta Temporal.</w:t>
      </w:r>
    </w:p>
    <w:p w14:paraId="35692D15" w14:textId="28A6B9C7" w:rsidR="00DC6541" w:rsidRDefault="00DC6541" w:rsidP="00DC6541">
      <w:pPr>
        <w:pStyle w:val="Prrafodelista"/>
      </w:pPr>
      <w:r w:rsidRPr="00DC6541">
        <w:rPr>
          <w:b/>
          <w:bCs/>
        </w:rPr>
        <w:t>Reasignación</w:t>
      </w:r>
      <w:r w:rsidRPr="00DC6541">
        <w:t>: No se puede reasignar (su valor no se puede modificar después de la inicialización). Debe asignarle un valor al declararlo.</w:t>
      </w:r>
    </w:p>
    <w:p w14:paraId="4EF03750" w14:textId="579893CB" w:rsidR="00DC6541" w:rsidRDefault="00DC6541" w:rsidP="00DC6541">
      <w:pPr>
        <w:pStyle w:val="Prrafodelista"/>
        <w:jc w:val="center"/>
      </w:pPr>
      <w:r>
        <w:rPr>
          <w:noProof/>
        </w:rPr>
        <w:drawing>
          <wp:inline distT="0" distB="0" distL="0" distR="0" wp14:anchorId="622CB04A" wp14:editId="06326D52">
            <wp:extent cx="4358640" cy="541020"/>
            <wp:effectExtent l="0" t="0" r="3810" b="0"/>
            <wp:docPr id="580972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15DF" w14:textId="0B408B3F" w:rsidR="00DC6541" w:rsidRDefault="00DC6541" w:rsidP="00DC6541">
      <w:pPr>
        <w:pStyle w:val="Prrafodelista"/>
        <w:jc w:val="both"/>
      </w:pPr>
      <w:proofErr w:type="spellStart"/>
      <w:r w:rsidRPr="00DC6541">
        <w:rPr>
          <w:b/>
          <w:bCs/>
        </w:rPr>
        <w:t>Redeclaración</w:t>
      </w:r>
      <w:proofErr w:type="spellEnd"/>
      <w:r w:rsidR="009610C1">
        <w:t>:</w:t>
      </w:r>
      <w:r w:rsidRPr="00DC6541">
        <w:t xml:space="preserve"> No se puede </w:t>
      </w:r>
      <w:proofErr w:type="spellStart"/>
      <w:r w:rsidRPr="00DC6541">
        <w:t>redeclarar</w:t>
      </w:r>
      <w:proofErr w:type="spellEnd"/>
      <w:r w:rsidRPr="00DC6541">
        <w:t xml:space="preserve"> dentro del mismo ámbito.</w:t>
      </w:r>
    </w:p>
    <w:p w14:paraId="05058771" w14:textId="77777777" w:rsidR="00DC6541" w:rsidRDefault="00DC6541" w:rsidP="00DC6541">
      <w:pPr>
        <w:pStyle w:val="Prrafodelista"/>
        <w:jc w:val="both"/>
      </w:pPr>
    </w:p>
    <w:p w14:paraId="259841CC" w14:textId="5BFA3127" w:rsidR="00DC6541" w:rsidRDefault="00DC6541" w:rsidP="00DC6541">
      <w:pPr>
        <w:pStyle w:val="Prrafodelista"/>
        <w:numPr>
          <w:ilvl w:val="0"/>
          <w:numId w:val="1"/>
        </w:numPr>
        <w:jc w:val="both"/>
      </w:pPr>
      <w:r>
        <w:t>HOSTING (IZADO)</w:t>
      </w:r>
    </w:p>
    <w:p w14:paraId="707EF6CB" w14:textId="52C531B0" w:rsidR="00DC6541" w:rsidRDefault="00DC6541" w:rsidP="00DC6541">
      <w:pPr>
        <w:pStyle w:val="Prrafodelista"/>
        <w:jc w:val="both"/>
      </w:pPr>
      <w:r>
        <w:t>El "</w:t>
      </w:r>
      <w:proofErr w:type="spellStart"/>
      <w:r>
        <w:t>hoisting</w:t>
      </w:r>
      <w:proofErr w:type="spellEnd"/>
      <w:r>
        <w:t xml:space="preserve">" es un mecanismo de JavaScript mediante el cual las declaraciones de variables y funciones se mueven a la parte superior de su ámbito contenedor (ya sea el ámbito global o el ámbito de la función) durante la fase de </w:t>
      </w:r>
      <w:proofErr w:type="gramStart"/>
      <w:r>
        <w:t>compilación ,</w:t>
      </w:r>
      <w:proofErr w:type="gramEnd"/>
      <w:r>
        <w:t xml:space="preserve"> antes de que se ejecute el código.</w:t>
      </w:r>
    </w:p>
    <w:p w14:paraId="37569991" w14:textId="66A3BA95" w:rsidR="00DC6541" w:rsidRDefault="00DC6541" w:rsidP="00DC6541">
      <w:pPr>
        <w:pStyle w:val="Prrafodelista"/>
        <w:jc w:val="both"/>
      </w:pPr>
      <w:r>
        <w:t xml:space="preserve">- </w:t>
      </w:r>
      <w:r w:rsidR="009610C1" w:rsidRPr="009610C1">
        <w:rPr>
          <w:b/>
          <w:bCs/>
        </w:rPr>
        <w:t>variable</w:t>
      </w:r>
      <w:r>
        <w:t xml:space="preserve"> Hosting</w:t>
      </w:r>
    </w:p>
    <w:p w14:paraId="6D95BE4E" w14:textId="7E563214" w:rsidR="00DC6541" w:rsidRDefault="00DC6541" w:rsidP="00DC6541">
      <w:pPr>
        <w:pStyle w:val="Prrafodelista"/>
        <w:jc w:val="center"/>
      </w:pPr>
      <w:r>
        <w:rPr>
          <w:noProof/>
        </w:rPr>
        <w:drawing>
          <wp:inline distT="0" distB="0" distL="0" distR="0" wp14:anchorId="75DFCEB8" wp14:editId="2E9752F4">
            <wp:extent cx="3497580" cy="716280"/>
            <wp:effectExtent l="0" t="0" r="7620" b="7620"/>
            <wp:docPr id="53459400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A5418" w14:textId="550F8136" w:rsidR="00DC6541" w:rsidRDefault="009610C1" w:rsidP="00DC6541">
      <w:pPr>
        <w:pStyle w:val="Prrafodelista"/>
        <w:jc w:val="both"/>
      </w:pPr>
      <w:r w:rsidRPr="009610C1">
        <w:lastRenderedPageBreak/>
        <w:t xml:space="preserve">- </w:t>
      </w:r>
      <w:r w:rsidRPr="009610C1">
        <w:rPr>
          <w:b/>
          <w:bCs/>
        </w:rPr>
        <w:t>permitir</w:t>
      </w:r>
      <w:r w:rsidRPr="009610C1">
        <w:t xml:space="preserve"> Elevación de variables (con TDZ):</w:t>
      </w:r>
    </w:p>
    <w:p w14:paraId="3D81372D" w14:textId="6690C500" w:rsidR="009610C1" w:rsidRDefault="009610C1" w:rsidP="009610C1">
      <w:pPr>
        <w:pStyle w:val="Prrafodelista"/>
        <w:jc w:val="center"/>
      </w:pPr>
      <w:r>
        <w:rPr>
          <w:noProof/>
        </w:rPr>
        <w:drawing>
          <wp:inline distT="0" distB="0" distL="0" distR="0" wp14:anchorId="2093E518" wp14:editId="38CB33D8">
            <wp:extent cx="4564380" cy="830580"/>
            <wp:effectExtent l="0" t="0" r="7620" b="7620"/>
            <wp:docPr id="13382075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8498" w14:textId="005D4A29" w:rsidR="009610C1" w:rsidRDefault="009610C1" w:rsidP="009610C1">
      <w:pPr>
        <w:pStyle w:val="Prrafodelista"/>
        <w:jc w:val="both"/>
      </w:pPr>
      <w:r w:rsidRPr="009610C1">
        <w:t xml:space="preserve">- </w:t>
      </w:r>
      <w:r w:rsidRPr="009610C1">
        <w:rPr>
          <w:b/>
          <w:bCs/>
        </w:rPr>
        <w:t>Declaración de función</w:t>
      </w:r>
      <w:r w:rsidRPr="009610C1">
        <w:t>:</w:t>
      </w:r>
    </w:p>
    <w:p w14:paraId="1CE474AD" w14:textId="6FF741FC" w:rsidR="009610C1" w:rsidRDefault="009610C1" w:rsidP="009610C1">
      <w:pPr>
        <w:pStyle w:val="Prrafodelista"/>
        <w:jc w:val="center"/>
      </w:pPr>
      <w:r>
        <w:rPr>
          <w:noProof/>
        </w:rPr>
        <w:drawing>
          <wp:inline distT="0" distB="0" distL="0" distR="0" wp14:anchorId="40EC9C45" wp14:editId="78BFC50B">
            <wp:extent cx="4526280" cy="1173480"/>
            <wp:effectExtent l="0" t="0" r="7620" b="7620"/>
            <wp:docPr id="16020510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AFB1D" w14:textId="0E8BCE69" w:rsidR="009610C1" w:rsidRDefault="009610C1" w:rsidP="009610C1">
      <w:pPr>
        <w:pStyle w:val="Prrafodelista"/>
        <w:jc w:val="both"/>
        <w:rPr>
          <w:b/>
          <w:bCs/>
        </w:rPr>
      </w:pPr>
      <w:r w:rsidRPr="009610C1">
        <w:t xml:space="preserve">- </w:t>
      </w:r>
      <w:r w:rsidRPr="009610C1">
        <w:rPr>
          <w:b/>
          <w:bCs/>
        </w:rPr>
        <w:t>Expresión de función:</w:t>
      </w:r>
    </w:p>
    <w:p w14:paraId="2673BF02" w14:textId="1C6F5996" w:rsidR="009610C1" w:rsidRDefault="009610C1" w:rsidP="009610C1">
      <w:pPr>
        <w:pStyle w:val="Prrafodelista"/>
        <w:jc w:val="center"/>
      </w:pPr>
      <w:r>
        <w:rPr>
          <w:noProof/>
        </w:rPr>
        <w:drawing>
          <wp:inline distT="0" distB="0" distL="0" distR="0" wp14:anchorId="74690EE8" wp14:editId="4F0F63AA">
            <wp:extent cx="3322320" cy="1021080"/>
            <wp:effectExtent l="0" t="0" r="0" b="7620"/>
            <wp:docPr id="15336553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D430" w14:textId="77777777" w:rsidR="009610C1" w:rsidRDefault="009610C1" w:rsidP="009610C1">
      <w:pPr>
        <w:pStyle w:val="Prrafodelista"/>
      </w:pPr>
    </w:p>
    <w:p w14:paraId="37FD4D14" w14:textId="49B85248" w:rsidR="009610C1" w:rsidRDefault="009610C1" w:rsidP="009610C1">
      <w:pPr>
        <w:pStyle w:val="Prrafodelista"/>
        <w:numPr>
          <w:ilvl w:val="0"/>
          <w:numId w:val="1"/>
        </w:numPr>
      </w:pPr>
      <w:r>
        <w:t>SCOPE (ÁMBITO)</w:t>
      </w:r>
    </w:p>
    <w:p w14:paraId="5CDB4280" w14:textId="24C51E66" w:rsidR="009610C1" w:rsidRDefault="009610C1" w:rsidP="009610C1">
      <w:pPr>
        <w:pStyle w:val="Prrafodelista"/>
      </w:pPr>
      <w:r w:rsidRPr="009610C1">
        <w:t xml:space="preserve">El </w:t>
      </w:r>
      <w:proofErr w:type="spellStart"/>
      <w:r w:rsidRPr="009610C1">
        <w:rPr>
          <w:b/>
          <w:bCs/>
        </w:rPr>
        <w:t>scope</w:t>
      </w:r>
      <w:proofErr w:type="spellEnd"/>
      <w:r w:rsidRPr="009610C1">
        <w:t xml:space="preserve"> (o ámbito) en JavaScript es el contexto actual de ejecución que determina la accesibilidad, visibilidad y el ciclo de vida de las variables y funciones en tu código. En términos sencillos, define en qué partes de tu programa puedes usar una variable específica</w:t>
      </w:r>
    </w:p>
    <w:p w14:paraId="19F878E8" w14:textId="0B2E710E" w:rsidR="009610C1" w:rsidRDefault="009610C1" w:rsidP="009610C1">
      <w:pPr>
        <w:pStyle w:val="Prrafodelista"/>
      </w:pPr>
      <w:r w:rsidRPr="009610C1">
        <w:t xml:space="preserve">El </w:t>
      </w:r>
      <w:proofErr w:type="spellStart"/>
      <w:r w:rsidRPr="009610C1">
        <w:t>scope</w:t>
      </w:r>
      <w:proofErr w:type="spellEnd"/>
      <w:r w:rsidRPr="009610C1">
        <w:t xml:space="preserve"> se divide en tres niveles principales, los cuales determinan desde dónde puedes utilizar tus variables: </w:t>
      </w:r>
    </w:p>
    <w:p w14:paraId="4ED7E527" w14:textId="77777777" w:rsidR="009610C1" w:rsidRPr="009610C1" w:rsidRDefault="009610C1" w:rsidP="009610C1">
      <w:pPr>
        <w:pStyle w:val="Prrafodelista"/>
        <w:rPr>
          <w:b/>
          <w:bCs/>
        </w:rPr>
      </w:pPr>
      <w:r w:rsidRPr="009610C1">
        <w:rPr>
          <w:b/>
          <w:bCs/>
        </w:rPr>
        <w:t>1. Scope Global</w:t>
      </w:r>
    </w:p>
    <w:p w14:paraId="4B7EE089" w14:textId="5C0BDD2D" w:rsidR="009610C1" w:rsidRPr="009610C1" w:rsidRDefault="009610C1" w:rsidP="009610C1">
      <w:pPr>
        <w:pStyle w:val="Prrafodelista"/>
      </w:pPr>
      <w:r w:rsidRPr="009610C1">
        <w:t xml:space="preserve">Es el ámbito más amplio. Las variables declaradas fuera de cualquier función o bloque pertenecen al </w:t>
      </w:r>
      <w:proofErr w:type="spellStart"/>
      <w:r w:rsidRPr="009610C1">
        <w:t>scope</w:t>
      </w:r>
      <w:proofErr w:type="spellEnd"/>
      <w:r w:rsidRPr="009610C1">
        <w:t xml:space="preserve"> global y pueden ser accedidas, leídas o modificadas desde cualquier parte de tu código.</w:t>
      </w:r>
    </w:p>
    <w:p w14:paraId="5D78B9AA" w14:textId="77777777" w:rsidR="009610C1" w:rsidRPr="009610C1" w:rsidRDefault="009610C1" w:rsidP="009610C1">
      <w:pPr>
        <w:pStyle w:val="Prrafodelista"/>
        <w:rPr>
          <w:b/>
          <w:bCs/>
        </w:rPr>
      </w:pPr>
      <w:r w:rsidRPr="009610C1">
        <w:rPr>
          <w:b/>
          <w:bCs/>
        </w:rPr>
        <w:t>2. Scope Local o de Función</w:t>
      </w:r>
    </w:p>
    <w:p w14:paraId="7B779D0D" w14:textId="0023DB94" w:rsidR="009610C1" w:rsidRPr="009610C1" w:rsidRDefault="009610C1" w:rsidP="009610C1">
      <w:pPr>
        <w:pStyle w:val="Prrafodelista"/>
      </w:pPr>
      <w:r w:rsidRPr="009610C1">
        <w:t>Ocurre cuando una variable se declara dentro de una función. Esta variable solo es accesible dentro de esa función específica y en cualquier otra función anidada en ella. No puede ser utilizada fuera de la función en la que fue creada.</w:t>
      </w:r>
    </w:p>
    <w:p w14:paraId="36D0E3F3" w14:textId="77777777" w:rsidR="009610C1" w:rsidRPr="009610C1" w:rsidRDefault="009610C1" w:rsidP="009610C1">
      <w:pPr>
        <w:pStyle w:val="Prrafodelista"/>
        <w:rPr>
          <w:b/>
          <w:bCs/>
        </w:rPr>
      </w:pPr>
      <w:r w:rsidRPr="009610C1">
        <w:rPr>
          <w:b/>
          <w:bCs/>
        </w:rPr>
        <w:t>3. Scope de Bloque</w:t>
      </w:r>
    </w:p>
    <w:p w14:paraId="06C5AE3C" w14:textId="4EC6AA54" w:rsidR="009610C1" w:rsidRDefault="009610C1" w:rsidP="009610C1">
      <w:pPr>
        <w:pStyle w:val="Prrafodelista"/>
      </w:pPr>
      <w:r w:rsidRPr="009610C1">
        <w:t xml:space="preserve">Introducido con las palabras clave </w:t>
      </w:r>
      <w:proofErr w:type="spellStart"/>
      <w:r w:rsidRPr="009610C1">
        <w:t>let</w:t>
      </w:r>
      <w:proofErr w:type="spellEnd"/>
      <w:r w:rsidRPr="009610C1">
        <w:t xml:space="preserve"> y </w:t>
      </w:r>
      <w:proofErr w:type="spellStart"/>
      <w:r w:rsidRPr="009610C1">
        <w:t>const</w:t>
      </w:r>
      <w:proofErr w:type="spellEnd"/>
      <w:r w:rsidRPr="009610C1">
        <w:t xml:space="preserve">, este </w:t>
      </w:r>
      <w:proofErr w:type="spellStart"/>
      <w:r w:rsidRPr="009610C1">
        <w:t>scope</w:t>
      </w:r>
      <w:proofErr w:type="spellEnd"/>
      <w:r w:rsidRPr="009610C1">
        <w:t xml:space="preserve"> restringe la accesibilidad de una variable únicamente al bloque de código delimitado por llaves {} (como en </w:t>
      </w:r>
      <w:proofErr w:type="spellStart"/>
      <w:r w:rsidRPr="009610C1">
        <w:t>if</w:t>
      </w:r>
      <w:proofErr w:type="spellEnd"/>
      <w:r w:rsidRPr="009610C1">
        <w:t xml:space="preserve">, for, o </w:t>
      </w:r>
      <w:proofErr w:type="spellStart"/>
      <w:r w:rsidRPr="009610C1">
        <w:t>while</w:t>
      </w:r>
      <w:proofErr w:type="spellEnd"/>
      <w:r w:rsidRPr="009610C1">
        <w:t>) donde fue declarada</w:t>
      </w:r>
      <w:r>
        <w:t>.</w:t>
      </w:r>
    </w:p>
    <w:p w14:paraId="137BB57F" w14:textId="77777777" w:rsidR="009610C1" w:rsidRDefault="009610C1" w:rsidP="009610C1">
      <w:pPr>
        <w:pStyle w:val="Prrafodelista"/>
      </w:pPr>
    </w:p>
    <w:p w14:paraId="56942BB1" w14:textId="3158129B" w:rsidR="009610C1" w:rsidRDefault="009610C1" w:rsidP="009610C1">
      <w:pPr>
        <w:pStyle w:val="Prrafodelista"/>
      </w:pPr>
      <w:r>
        <w:t>QUESTIONARIO</w:t>
      </w:r>
    </w:p>
    <w:p w14:paraId="4006DFD7" w14:textId="4A282658" w:rsidR="009610C1" w:rsidRDefault="009610C1" w:rsidP="009610C1">
      <w:pPr>
        <w:pStyle w:val="Prrafodelista"/>
        <w:numPr>
          <w:ilvl w:val="0"/>
          <w:numId w:val="2"/>
        </w:numPr>
      </w:pPr>
      <w:r w:rsidRPr="009610C1">
        <w:t xml:space="preserve">¿Cuál es la diferencia entre </w:t>
      </w:r>
      <w:proofErr w:type="spellStart"/>
      <w:r w:rsidRPr="009610C1">
        <w:t>var</w:t>
      </w:r>
      <w:proofErr w:type="spellEnd"/>
      <w:r w:rsidRPr="009610C1">
        <w:t xml:space="preserve">, </w:t>
      </w:r>
      <w:proofErr w:type="spellStart"/>
      <w:r w:rsidRPr="009610C1">
        <w:t>let</w:t>
      </w:r>
      <w:proofErr w:type="spellEnd"/>
      <w:r w:rsidRPr="009610C1">
        <w:t xml:space="preserve"> y </w:t>
      </w:r>
      <w:proofErr w:type="spellStart"/>
      <w:r w:rsidRPr="009610C1">
        <w:t>const</w:t>
      </w:r>
      <w:proofErr w:type="spellEnd"/>
      <w:r w:rsidRPr="009610C1">
        <w:t xml:space="preserve">? </w:t>
      </w:r>
    </w:p>
    <w:p w14:paraId="004E8F3E" w14:textId="4D709BC8" w:rsidR="009610C1" w:rsidRPr="009610C1" w:rsidRDefault="009610C1" w:rsidP="009610C1">
      <w:pPr>
        <w:pStyle w:val="Prrafodelista"/>
        <w:ind w:left="1080"/>
      </w:pPr>
      <w:r>
        <w:t xml:space="preserve">R= La gran diferencia entre estos tres tipos de declaración de variables en JS es el </w:t>
      </w:r>
      <w:proofErr w:type="spellStart"/>
      <w:r>
        <w:t>scope</w:t>
      </w:r>
      <w:proofErr w:type="spellEnd"/>
      <w:r>
        <w:t xml:space="preserve"> en el que pueden ser accedidas. Por </w:t>
      </w:r>
      <w:proofErr w:type="gramStart"/>
      <w:r>
        <w:t>ejemplo</w:t>
      </w:r>
      <w:proofErr w:type="gramEnd"/>
      <w:r>
        <w:t xml:space="preserve"> para </w:t>
      </w:r>
      <w:proofErr w:type="spellStart"/>
      <w:r>
        <w:t>var</w:t>
      </w:r>
      <w:proofErr w:type="spellEnd"/>
      <w:r>
        <w:t xml:space="preserve"> su </w:t>
      </w:r>
      <w:proofErr w:type="spellStart"/>
      <w:r>
        <w:t>scope</w:t>
      </w:r>
      <w:proofErr w:type="spellEnd"/>
      <w:r>
        <w:t xml:space="preserve"> es en </w:t>
      </w:r>
      <w:r>
        <w:lastRenderedPageBreak/>
        <w:t xml:space="preserve">función y global, para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 respeta el de bloque. También hay diferencia en cuanto a como las puedes usar, es decir </w:t>
      </w:r>
      <w:proofErr w:type="spellStart"/>
      <w:r>
        <w:t>redeclarar</w:t>
      </w:r>
      <w:proofErr w:type="spellEnd"/>
      <w:r>
        <w:t>, reasignara, asignar, etc.</w:t>
      </w:r>
    </w:p>
    <w:p w14:paraId="62C60056" w14:textId="6D582525" w:rsidR="009610C1" w:rsidRDefault="009610C1" w:rsidP="009610C1">
      <w:pPr>
        <w:pStyle w:val="Prrafodelista"/>
        <w:numPr>
          <w:ilvl w:val="0"/>
          <w:numId w:val="2"/>
        </w:numPr>
      </w:pPr>
      <w:r w:rsidRPr="009610C1">
        <w:t xml:space="preserve">¿Qué es el </w:t>
      </w:r>
      <w:proofErr w:type="spellStart"/>
      <w:r w:rsidRPr="009610C1">
        <w:t>scope</w:t>
      </w:r>
      <w:proofErr w:type="spellEnd"/>
      <w:r w:rsidRPr="009610C1">
        <w:t xml:space="preserve">? </w:t>
      </w:r>
    </w:p>
    <w:p w14:paraId="6CDD7256" w14:textId="6130AE9B" w:rsidR="009610C1" w:rsidRPr="009610C1" w:rsidRDefault="009610C1" w:rsidP="009610C1">
      <w:pPr>
        <w:pStyle w:val="Prrafodelista"/>
        <w:ind w:left="1080"/>
      </w:pPr>
      <w:r>
        <w:t>R= Scope es el ámbito o contexto en el que se puede acceder, leer, reasignar, ciclo de vida etc. de una variable cuando es declarada en alguna línea de código</w:t>
      </w:r>
    </w:p>
    <w:p w14:paraId="69074999" w14:textId="77777777" w:rsidR="009610C1" w:rsidRDefault="009610C1" w:rsidP="009610C1">
      <w:pPr>
        <w:pStyle w:val="Prrafodelista"/>
        <w:numPr>
          <w:ilvl w:val="0"/>
          <w:numId w:val="2"/>
        </w:numPr>
      </w:pPr>
      <w:r w:rsidRPr="009610C1">
        <w:t xml:space="preserve">¿Qué es el </w:t>
      </w:r>
      <w:proofErr w:type="spellStart"/>
      <w:r w:rsidRPr="009610C1">
        <w:t>hoisting</w:t>
      </w:r>
      <w:proofErr w:type="spellEnd"/>
      <w:r w:rsidRPr="009610C1">
        <w:t>?</w:t>
      </w:r>
    </w:p>
    <w:p w14:paraId="6107DD26" w14:textId="5C408D66" w:rsidR="009610C1" w:rsidRPr="009610C1" w:rsidRDefault="009610C1" w:rsidP="009610C1">
      <w:pPr>
        <w:pStyle w:val="Prrafodelista"/>
        <w:ind w:left="1080"/>
      </w:pPr>
      <w:r>
        <w:t xml:space="preserve">R= </w:t>
      </w:r>
      <w:r w:rsidR="009A5C33">
        <w:t xml:space="preserve">Es un comportamiento de la declaración de variables, funciones, clases en las que se mueven a la parte superior del ámbito antes de que se ejecute el código </w:t>
      </w:r>
      <w:r w:rsidRPr="009610C1">
        <w:t xml:space="preserve"> </w:t>
      </w:r>
    </w:p>
    <w:p w14:paraId="1E9E31DE" w14:textId="60363447" w:rsidR="009610C1" w:rsidRDefault="009610C1" w:rsidP="009610C1">
      <w:pPr>
        <w:pStyle w:val="Prrafodelista"/>
        <w:numPr>
          <w:ilvl w:val="0"/>
          <w:numId w:val="2"/>
        </w:numPr>
      </w:pPr>
      <w:r w:rsidRPr="009610C1">
        <w:t xml:space="preserve">¿Por qué hoy casi no usamos </w:t>
      </w:r>
      <w:proofErr w:type="spellStart"/>
      <w:r w:rsidRPr="009610C1">
        <w:t>var</w:t>
      </w:r>
      <w:proofErr w:type="spellEnd"/>
      <w:r w:rsidRPr="009610C1">
        <w:t>?</w:t>
      </w:r>
    </w:p>
    <w:p w14:paraId="6AB6F7CF" w14:textId="4566058A" w:rsidR="009A5C33" w:rsidRPr="009610C1" w:rsidRDefault="009A5C33" w:rsidP="009A5C33">
      <w:pPr>
        <w:pStyle w:val="Prrafodelista"/>
        <w:ind w:left="1080"/>
      </w:pPr>
      <w:r>
        <w:t xml:space="preserve">R= Esto es principalmente porque se ha introducido al JS más moderno la usabilidad de </w:t>
      </w:r>
      <w:proofErr w:type="spellStart"/>
      <w:r>
        <w:t>let</w:t>
      </w:r>
      <w:proofErr w:type="spellEnd"/>
      <w:r>
        <w:t xml:space="preserve"> y </w:t>
      </w:r>
      <w:proofErr w:type="spellStart"/>
      <w:r>
        <w:t>const</w:t>
      </w:r>
      <w:proofErr w:type="spellEnd"/>
      <w:r>
        <w:t xml:space="preserve">, aparte también por el comportamiento que tiene en el </w:t>
      </w:r>
      <w:proofErr w:type="spellStart"/>
      <w:r>
        <w:t>scope</w:t>
      </w:r>
      <w:proofErr w:type="spellEnd"/>
      <w:r>
        <w:t xml:space="preserve"> a diferencia de las demás.</w:t>
      </w:r>
    </w:p>
    <w:p w14:paraId="03940522" w14:textId="77777777" w:rsidR="009610C1" w:rsidRDefault="009610C1" w:rsidP="009610C1">
      <w:pPr>
        <w:pStyle w:val="Prrafodelista"/>
      </w:pPr>
    </w:p>
    <w:p w14:paraId="6662544E" w14:textId="77777777" w:rsidR="00DC6541" w:rsidRDefault="00DC6541" w:rsidP="00DC6541">
      <w:pPr>
        <w:pStyle w:val="Prrafodelista"/>
        <w:jc w:val="both"/>
      </w:pPr>
    </w:p>
    <w:p w14:paraId="6726B71A" w14:textId="77777777" w:rsidR="00C47981" w:rsidRDefault="00C47981"/>
    <w:sectPr w:rsidR="00C479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23A"/>
    <w:multiLevelType w:val="hybridMultilevel"/>
    <w:tmpl w:val="4EC0A234"/>
    <w:lvl w:ilvl="0" w:tplc="64545C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F652FE"/>
    <w:multiLevelType w:val="hybridMultilevel"/>
    <w:tmpl w:val="7CF43F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732488">
    <w:abstractNumId w:val="1"/>
  </w:num>
  <w:num w:numId="2" w16cid:durableId="106675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81"/>
    <w:rsid w:val="00892951"/>
    <w:rsid w:val="009610C1"/>
    <w:rsid w:val="009A5C33"/>
    <w:rsid w:val="00C47981"/>
    <w:rsid w:val="00DC6541"/>
    <w:rsid w:val="00F6224D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A794"/>
  <w15:chartTrackingRefBased/>
  <w15:docId w15:val="{A91F73E3-37F5-4893-B8DE-B405F79B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9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9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9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9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0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Cruz</dc:creator>
  <cp:keywords/>
  <dc:description/>
  <cp:lastModifiedBy>Elizabeth Cruz</cp:lastModifiedBy>
  <cp:revision>1</cp:revision>
  <dcterms:created xsi:type="dcterms:W3CDTF">2026-07-15T01:34:00Z</dcterms:created>
  <dcterms:modified xsi:type="dcterms:W3CDTF">2026-07-15T02:09:00Z</dcterms:modified>
</cp:coreProperties>
</file>