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br/>
        <w:t>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«Архитектура вычислительных систем»</w:t>
      </w:r>
      <w:r>
        <w:rPr>
          <w:rFonts w:ascii="Times New Roman" w:hAnsi="Times New Roman" w:cs="Times New Roman"/>
          <w:sz w:val="28"/>
          <w:szCs w:val="28"/>
        </w:rPr>
        <w:br/>
        <w:t>По теме «</w:t>
      </w:r>
      <w:r w:rsidRPr="007C25F5"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ПЕРАЦИИ СЛОЖЕНИЯ И ВЫЧИТАНИЯ С ФИКСИРОВАННОЙ ТОЧКОЙ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гр. 153503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Киселёва Елизавета Андреевна</w:t>
      </w:r>
    </w:p>
    <w:p w:rsidR="007C25F5" w:rsidRDefault="007C25F5" w:rsidP="007C2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C25F5" w:rsidRDefault="007C25F5" w:rsidP="007C2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7C25F5" w:rsidRDefault="007C25F5" w:rsidP="007C25F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Калиновская Анастасия Александровна</w:t>
      </w:r>
    </w:p>
    <w:p w:rsidR="007C25F5" w:rsidRDefault="007C25F5" w:rsidP="007C25F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Минск 2023</w:t>
      </w:r>
    </w:p>
    <w:p w:rsidR="007C25F5" w:rsidRDefault="007C25F5" w:rsidP="007C25F5">
      <w:pPr>
        <w:pStyle w:val="1"/>
        <w:ind w:firstLine="708"/>
        <w:jc w:val="left"/>
      </w:pPr>
      <w:bookmarkStart w:id="0" w:name="_Toc65588295"/>
      <w:r>
        <w:lastRenderedPageBreak/>
        <w:t>1 Цель работы</w:t>
      </w:r>
      <w:bookmarkEnd w:id="0"/>
    </w:p>
    <w:p w:rsidR="007C25F5" w:rsidRDefault="007C25F5" w:rsidP="007C25F5">
      <w:pPr>
        <w:pStyle w:val="a3"/>
        <w:spacing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Рассмотреть представление чисел в прямом, обратном и дополнительном кодах. Изучить процессы выполнения сложения и вычитания над целыми числами с фиксированной точкой. Составить программу реализации алгоритмов сложения, вычитания.</w:t>
      </w:r>
    </w:p>
    <w:p w:rsidR="007C25F5" w:rsidRDefault="007C25F5" w:rsidP="007C25F5">
      <w:pPr>
        <w:pStyle w:val="a3"/>
        <w:spacing w:after="0" w:afterAutospacing="0"/>
        <w:ind w:firstLine="708"/>
        <w:jc w:val="both"/>
        <w:rPr>
          <w:color w:val="000000"/>
          <w:sz w:val="28"/>
          <w:szCs w:val="28"/>
        </w:rPr>
      </w:pPr>
    </w:p>
    <w:p w:rsidR="007C25F5" w:rsidRDefault="007C25F5" w:rsidP="007C25F5">
      <w:pPr>
        <w:pStyle w:val="a3"/>
        <w:spacing w:after="0" w:afterAutospacing="0"/>
        <w:ind w:firstLine="708"/>
        <w:rPr>
          <w:b/>
          <w:bCs/>
          <w:sz w:val="32"/>
          <w:szCs w:val="32"/>
        </w:rPr>
      </w:pPr>
      <w:bookmarkStart w:id="1" w:name="_Toc65588296"/>
      <w:r>
        <w:rPr>
          <w:b/>
          <w:bCs/>
          <w:sz w:val="32"/>
          <w:szCs w:val="32"/>
        </w:rPr>
        <w:t>2 Постановка задачи</w:t>
      </w:r>
      <w:bookmarkEnd w:id="1"/>
    </w:p>
    <w:p w:rsidR="007C25F5" w:rsidRDefault="007C25F5" w:rsidP="007C25F5">
      <w:pPr>
        <w:ind w:firstLine="567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Задание к лабораторной работе 1</w:t>
      </w:r>
    </w:p>
    <w:p w:rsidR="007C25F5" w:rsidRDefault="007C25F5" w:rsidP="007C25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ko-KR"/>
        </w:rPr>
        <w:t>операции сложения и вычитания с фиксированной точкой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 над двумя введенными числами, с возможностью пошагового выполнения алгоритмов.</w:t>
      </w:r>
    </w:p>
    <w:p w:rsidR="007C25F5" w:rsidRDefault="007C25F5" w:rsidP="007C25F5">
      <w:pPr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pStyle w:val="1"/>
        <w:ind w:firstLine="708"/>
        <w:jc w:val="left"/>
      </w:pPr>
      <w:bookmarkStart w:id="2" w:name="_Toc65588297"/>
      <w:r>
        <w:t>3 Теоретические сведения</w:t>
      </w:r>
      <w:bookmarkEnd w:id="2"/>
    </w:p>
    <w:p w:rsidR="007C25F5" w:rsidRDefault="007C25F5" w:rsidP="007C25F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3" w:name="_Toc136653698"/>
      <w:bookmarkEnd w:id="3"/>
      <w:r>
        <w:rPr>
          <w:rFonts w:ascii="Times New Roman" w:hAnsi="Times New Roman" w:cs="Times New Roman"/>
          <w:b/>
          <w:sz w:val="32"/>
          <w:szCs w:val="32"/>
        </w:rPr>
        <w:t xml:space="preserve">3.1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Прямой код</w:t>
      </w:r>
    </w:p>
    <w:p w:rsidR="007C25F5" w:rsidRDefault="007C25F5" w:rsidP="007C25F5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t>Существует несколько соглашений о едином формате представления как </w:t>
      </w:r>
      <w:r>
        <w:rPr>
          <w:rFonts w:ascii="Times New Roman;serif" w:hAnsi="Times New Roman;serif"/>
          <w:color w:val="000000"/>
          <w:spacing w:val="2"/>
          <w:sz w:val="28"/>
        </w:rPr>
        <w:t>положительных, так и отрицательных чисел. Всех их объединяет то, что старший </w:t>
      </w:r>
      <w:r>
        <w:rPr>
          <w:rFonts w:ascii="Times New Roman;serif" w:hAnsi="Times New Roman;serif"/>
          <w:color w:val="000000"/>
          <w:sz w:val="28"/>
        </w:rPr>
        <w:t>бит слова (с точки зрения европейца — самый левый, или бит, которому при </w:t>
      </w:r>
      <w:r>
        <w:rPr>
          <w:rFonts w:ascii="Times New Roman;serif" w:hAnsi="Times New Roman;serif"/>
          <w:color w:val="000000"/>
          <w:spacing w:val="1"/>
          <w:sz w:val="28"/>
        </w:rPr>
        <w:t>представлении числа без знака должен быть приписан самый большой вес) явля</w:t>
      </w:r>
      <w:r>
        <w:rPr>
          <w:rFonts w:ascii="Times New Roman;serif" w:hAnsi="Times New Roman;serif"/>
          <w:color w:val="000000"/>
          <w:spacing w:val="2"/>
          <w:sz w:val="28"/>
        </w:rPr>
        <w:t>ется битом хранения знака или знаковым разрядом. Все последующие биты сло</w:t>
      </w:r>
      <w:r>
        <w:rPr>
          <w:rFonts w:ascii="Times New Roman;serif" w:hAnsi="Times New Roman;serif"/>
          <w:color w:val="000000"/>
          <w:spacing w:val="-1"/>
          <w:sz w:val="28"/>
        </w:rPr>
        <w:t>ва представляют значащие разряды числа, которые в каждом формате интерпретируются по-своему. Значение 1 в знаковом разряде интерпретируется как пред</w:t>
      </w:r>
      <w:r>
        <w:rPr>
          <w:rFonts w:ascii="Times New Roman;serif" w:hAnsi="Times New Roman;serif"/>
          <w:color w:val="000000"/>
          <w:sz w:val="28"/>
        </w:rPr>
        <w:t>ставление всем словом отрицательного числа.</w:t>
      </w:r>
    </w:p>
    <w:tbl>
      <w:tblPr>
        <w:tblW w:w="2025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77"/>
        <w:gridCol w:w="548"/>
      </w:tblGrid>
      <w:tr w:rsidR="007C25F5" w:rsidTr="007C25F5">
        <w:trPr>
          <w:jc w:val="center"/>
        </w:trPr>
        <w:tc>
          <w:tcPr>
            <w:tcW w:w="1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:rsidR="007C25F5" w:rsidRDefault="007C25F5">
            <w:pPr>
              <w:pStyle w:val="TableContents"/>
              <w:spacing w:after="0"/>
              <w:jc w:val="right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0001001 =</w:t>
            </w:r>
          </w:p>
        </w:tc>
        <w:tc>
          <w:tcPr>
            <w:tcW w:w="54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0" w:type="dxa"/>
              <w:bottom w:w="28" w:type="dxa"/>
              <w:right w:w="108" w:type="dxa"/>
            </w:tcMar>
            <w:hideMark/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+18</w:t>
            </w:r>
          </w:p>
        </w:tc>
      </w:tr>
      <w:tr w:rsidR="007C25F5" w:rsidTr="007C25F5">
        <w:trPr>
          <w:jc w:val="center"/>
        </w:trPr>
        <w:tc>
          <w:tcPr>
            <w:tcW w:w="147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C25F5" w:rsidRDefault="007C25F5">
            <w:pPr>
              <w:pStyle w:val="TableContents"/>
              <w:spacing w:after="0"/>
              <w:jc w:val="right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10010010 =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8"/>
              </w:rPr>
            </w:pPr>
            <w:r>
              <w:rPr>
                <w:rFonts w:ascii="Times New Roman;serif" w:hAnsi="Times New Roman;serif"/>
                <w:color w:val="000000"/>
                <w:sz w:val="28"/>
              </w:rPr>
              <w:t>-18</w:t>
            </w:r>
          </w:p>
        </w:tc>
      </w:tr>
    </w:tbl>
    <w:p w:rsidR="007C25F5" w:rsidRDefault="007C25F5" w:rsidP="007C25F5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pacing w:val="-4"/>
          <w:sz w:val="28"/>
        </w:rPr>
        <w:t>Формат представления чисел в прямом коде неудобен для использования в </w:t>
      </w:r>
      <w:r>
        <w:rPr>
          <w:rFonts w:ascii="Times New Roman;serif" w:hAnsi="Times New Roman;serif"/>
          <w:color w:val="000000"/>
          <w:spacing w:val="-2"/>
          <w:sz w:val="28"/>
        </w:rPr>
        <w:t>вычислениях. Во-первых, сложение и вычитание положительных и отрицатель</w:t>
      </w:r>
      <w:r>
        <w:rPr>
          <w:rFonts w:ascii="Times New Roman;serif" w:hAnsi="Times New Roman;serif"/>
          <w:color w:val="000000"/>
          <w:spacing w:val="-4"/>
          <w:sz w:val="28"/>
        </w:rPr>
        <w:t>ных чисел выполняется по-разному, а потому требуется анализировать знаковые </w:t>
      </w:r>
      <w:r>
        <w:rPr>
          <w:rFonts w:ascii="Times New Roman;serif" w:hAnsi="Times New Roman;serif"/>
          <w:color w:val="000000"/>
          <w:spacing w:val="-5"/>
          <w:sz w:val="28"/>
        </w:rPr>
        <w:t>разряды операндов. </w:t>
      </w:r>
      <w:r>
        <w:rPr>
          <w:rFonts w:ascii="Times New Roman;serif" w:hAnsi="Times New Roman;serif"/>
          <w:color w:val="000000"/>
          <w:sz w:val="28"/>
        </w:rPr>
        <w:t>Во-вторых, в прямом коде числу 0 соответствуют две кодовых комбинации:</w:t>
      </w:r>
    </w:p>
    <w:tbl>
      <w:tblPr>
        <w:tblW w:w="1875" w:type="dxa"/>
        <w:jc w:val="center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243"/>
        <w:gridCol w:w="632"/>
      </w:tblGrid>
      <w:tr w:rsidR="007C25F5" w:rsidTr="007C25F5">
        <w:trPr>
          <w:jc w:val="center"/>
        </w:trPr>
        <w:tc>
          <w:tcPr>
            <w:tcW w:w="12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0000000=</w:t>
            </w:r>
          </w:p>
        </w:tc>
        <w:tc>
          <w:tcPr>
            <w:tcW w:w="63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28" w:type="dxa"/>
              <w:left w:w="0" w:type="dxa"/>
              <w:bottom w:w="28" w:type="dxa"/>
              <w:right w:w="108" w:type="dxa"/>
            </w:tcMar>
            <w:hideMark/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+0</w:t>
            </w:r>
            <w:r>
              <w:rPr>
                <w:rFonts w:ascii="Times New Roman;serif" w:hAnsi="Times New Roman;serif"/>
                <w:color w:val="000000"/>
                <w:position w:val="-2"/>
                <w:sz w:val="24"/>
              </w:rPr>
              <w:t>10</w:t>
            </w:r>
          </w:p>
        </w:tc>
      </w:tr>
      <w:tr w:rsidR="007C25F5" w:rsidTr="007C25F5">
        <w:trPr>
          <w:jc w:val="center"/>
        </w:trPr>
        <w:tc>
          <w:tcPr>
            <w:tcW w:w="124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10000000=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  <w:hideMark/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  <w:r>
              <w:rPr>
                <w:rFonts w:ascii="Times New Roman;serif" w:hAnsi="Times New Roman;serif"/>
                <w:color w:val="000000"/>
                <w:sz w:val="24"/>
              </w:rPr>
              <w:t>-0</w:t>
            </w:r>
            <w:r>
              <w:rPr>
                <w:rFonts w:ascii="Times New Roman;serif" w:hAnsi="Times New Roman;serif"/>
                <w:color w:val="000000"/>
                <w:position w:val="-2"/>
                <w:sz w:val="24"/>
              </w:rPr>
              <w:t>10</w:t>
            </w:r>
          </w:p>
        </w:tc>
      </w:tr>
      <w:tr w:rsidR="007C25F5" w:rsidTr="007C25F5">
        <w:trPr>
          <w:jc w:val="center"/>
        </w:trPr>
        <w:tc>
          <w:tcPr>
            <w:tcW w:w="124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28" w:type="dxa"/>
              <w:right w:w="108" w:type="dxa"/>
            </w:tcMar>
          </w:tcPr>
          <w:p w:rsidR="007C25F5" w:rsidRDefault="007C25F5">
            <w:pPr>
              <w:pStyle w:val="TableContents"/>
              <w:spacing w:after="0"/>
              <w:jc w:val="both"/>
              <w:rPr>
                <w:rFonts w:ascii="Times New Roman;serif" w:hAnsi="Times New Roman;serif"/>
                <w:color w:val="000000"/>
                <w:sz w:val="24"/>
              </w:rPr>
            </w:pPr>
          </w:p>
        </w:tc>
      </w:tr>
    </w:tbl>
    <w:p w:rsidR="007C25F5" w:rsidRDefault="007C25F5" w:rsidP="007C25F5">
      <w:pPr>
        <w:pStyle w:val="a4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pacing w:val="-1"/>
          <w:sz w:val="28"/>
        </w:rPr>
        <w:t>Это также неудобно, поскольку усложняется анализ результата на равенство ну</w:t>
      </w:r>
      <w:r>
        <w:rPr>
          <w:rFonts w:ascii="Times New Roman;serif" w:hAnsi="Times New Roman;serif"/>
          <w:color w:val="000000"/>
          <w:spacing w:val="1"/>
          <w:sz w:val="28"/>
        </w:rPr>
        <w:t>лю, а такая операция в программах встречается очень часто.</w:t>
      </w:r>
    </w:p>
    <w:p w:rsidR="007C25F5" w:rsidRDefault="007C25F5" w:rsidP="007C25F5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;serif" w:hAnsi="Times New Roman;serif"/>
          <w:color w:val="000000"/>
          <w:sz w:val="28"/>
        </w:rPr>
        <w:lastRenderedPageBreak/>
        <w:t>Из-за этих недостатков прямой код практически не применяется при </w:t>
      </w:r>
      <w:r>
        <w:rPr>
          <w:rFonts w:ascii="Times New Roman;serif" w:hAnsi="Times New Roman;serif"/>
          <w:color w:val="000000"/>
          <w:sz w:val="28"/>
          <w:lang w:val="en-US"/>
        </w:rPr>
        <w:t>pea</w:t>
      </w:r>
      <w:proofErr w:type="spellStart"/>
      <w:r>
        <w:rPr>
          <w:rFonts w:ascii="Times New Roman;serif" w:hAnsi="Times New Roman;serif"/>
          <w:color w:val="000000"/>
          <w:sz w:val="28"/>
        </w:rPr>
        <w:t>лизации</w:t>
      </w:r>
      <w:proofErr w:type="spellEnd"/>
      <w:r>
        <w:rPr>
          <w:rFonts w:ascii="Times New Roman;serif" w:hAnsi="Times New Roman;serif"/>
          <w:color w:val="000000"/>
          <w:sz w:val="28"/>
        </w:rPr>
        <w:t xml:space="preserve"> в АЛУ арифметических операций над целыми числами. Вместо этого </w:t>
      </w:r>
      <w:r>
        <w:rPr>
          <w:rFonts w:ascii="Times New Roman;serif" w:hAnsi="Times New Roman;serif"/>
          <w:color w:val="000000"/>
          <w:spacing w:val="2"/>
          <w:sz w:val="28"/>
        </w:rPr>
        <w:t>более широкое применение находит другой формат, получивший наименование </w:t>
      </w:r>
      <w:r>
        <w:rPr>
          <w:rFonts w:ascii="Times New Roman;serif" w:hAnsi="Times New Roman;serif"/>
          <w:color w:val="000000"/>
          <w:spacing w:val="1"/>
          <w:sz w:val="28"/>
        </w:rPr>
        <w:t>дополнительного кода.</w:t>
      </w:r>
    </w:p>
    <w:p w:rsidR="007C25F5" w:rsidRDefault="007C25F5" w:rsidP="007C25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5F5" w:rsidRDefault="007C25F5" w:rsidP="007C25F5">
      <w:pPr>
        <w:pStyle w:val="2"/>
        <w:ind w:firstLine="708"/>
        <w:jc w:val="left"/>
        <w:rPr>
          <w:b/>
        </w:rPr>
      </w:pPr>
      <w:bookmarkStart w:id="4" w:name="_Toc65588299"/>
      <w:r>
        <w:rPr>
          <w:b/>
        </w:rPr>
        <w:t>3.2 Дополнительный код</w:t>
      </w:r>
      <w:bookmarkEnd w:id="4"/>
    </w:p>
    <w:p w:rsidR="007C25F5" w:rsidRDefault="007C25F5" w:rsidP="007C25F5">
      <w:pPr>
        <w:ind w:firstLine="720"/>
        <w:jc w:val="both"/>
        <w:rPr>
          <w:sz w:val="32"/>
          <w:szCs w:val="32"/>
        </w:rPr>
      </w:pPr>
      <w:r>
        <w:rPr>
          <w:rFonts w:ascii="Times New Roman;serif" w:hAnsi="Times New Roman;serif"/>
          <w:color w:val="000000"/>
          <w:sz w:val="28"/>
          <w:szCs w:val="32"/>
        </w:rPr>
        <w:t>Как и в прямом, в дополнительном коде старший разряд в разрядной сетке отводится для представления знака числа. Остальные разряды интерпретируются не так, как в прямом коде. В табл. 1 перечислены основные свойства дополни</w:t>
      </w:r>
      <w:r>
        <w:rPr>
          <w:rFonts w:ascii="Times New Roman;serif" w:hAnsi="Times New Roman;serif"/>
          <w:color w:val="000000"/>
          <w:spacing w:val="-1"/>
          <w:sz w:val="28"/>
          <w:szCs w:val="32"/>
        </w:rPr>
        <w:t>тельного кода и правила выполнения арифметических операций в дополнитель</w:t>
      </w:r>
      <w:r>
        <w:rPr>
          <w:rFonts w:ascii="Times New Roman;serif" w:hAnsi="Times New Roman;serif"/>
          <w:color w:val="000000"/>
          <w:spacing w:val="1"/>
          <w:sz w:val="28"/>
          <w:szCs w:val="32"/>
        </w:rPr>
        <w:t>ном коде, которые мы рассмотрим в этом и следующем разделах.</w:t>
      </w:r>
    </w:p>
    <w:p w:rsidR="007C25F5" w:rsidRDefault="007C25F5" w:rsidP="007C2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54345"/>
            <wp:effectExtent l="0" t="0" r="3175" b="8255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5F5" w:rsidRDefault="007C25F5" w:rsidP="007C25F5">
      <w:pPr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;serif" w:hAnsi="Times New Roman;serif" w:cs="Times New Roman"/>
          <w:color w:val="000000" w:themeColor="text1"/>
          <w:sz w:val="30"/>
          <w:szCs w:val="24"/>
        </w:rPr>
        <w:lastRenderedPageBreak/>
        <w:t>В большинстве описаний дополнительного кода основное внимание уделяется технике формирования представления отрицательного числа по представлению соответствующего положительного,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r>
        <w:rPr>
          <w:rFonts w:ascii="Times New Roman;serif" w:hAnsi="Times New Roman;serif" w:cs="Times New Roman"/>
          <w:color w:val="000000" w:themeColor="text1"/>
          <w:sz w:val="30"/>
          <w:szCs w:val="24"/>
        </w:rPr>
        <w:t>причем не приводится формальное доказательство работоспособности описанной схемы. Мы решили нарушить эту традицию, и в данном разделе, а также в следующем будем основываться на описании, в котором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 </w:t>
      </w:r>
      <w:r>
        <w:rPr>
          <w:rFonts w:ascii="Times New Roman;serif" w:hAnsi="Times New Roman;serif" w:cs="Times New Roman"/>
          <w:color w:val="000000" w:themeColor="text1"/>
          <w:sz w:val="30"/>
          <w:szCs w:val="24"/>
        </w:rPr>
        <w:t>это представление рас</w:t>
      </w:r>
      <w:r>
        <w:rPr>
          <w:rFonts w:ascii="Times New Roman;serif" w:hAnsi="Times New Roman;serif" w:cs="Times New Roman"/>
          <w:color w:val="000000" w:themeColor="text1"/>
          <w:spacing w:val="2"/>
          <w:sz w:val="30"/>
          <w:szCs w:val="24"/>
        </w:rPr>
        <w:t>сматривается в терминах взвешенной суммы значений разрядов. Такой способ мы уже использовали выше при описании представления чисел без знака и целых чисел со знаком в прямом коде. Преимущество такой методики в том, что </w:t>
      </w:r>
      <w:r>
        <w:rPr>
          <w:rFonts w:ascii="Times New Roman;serif" w:hAnsi="Times New Roman;serif" w:cs="Times New Roman"/>
          <w:color w:val="000000" w:themeColor="text1"/>
          <w:spacing w:val="-1"/>
          <w:sz w:val="30"/>
          <w:szCs w:val="24"/>
        </w:rPr>
        <w:t>она не оставляет ни малейших сомнений в справедливости излагаемых правил </w:t>
      </w:r>
      <w:r>
        <w:rPr>
          <w:rFonts w:ascii="Times New Roman;serif" w:hAnsi="Times New Roman;serif" w:cs="Times New Roman"/>
          <w:color w:val="000000" w:themeColor="text1"/>
          <w:spacing w:val="1"/>
          <w:sz w:val="30"/>
          <w:szCs w:val="24"/>
        </w:rPr>
        <w:t>выполнения арифметических операций в любых частных случаях.</w:t>
      </w:r>
    </w:p>
    <w:p w:rsidR="007C25F5" w:rsidRDefault="007C25F5" w:rsidP="007C25F5">
      <w:pPr>
        <w:pStyle w:val="2"/>
        <w:ind w:firstLine="708"/>
        <w:jc w:val="left"/>
        <w:rPr>
          <w:b/>
        </w:rPr>
      </w:pPr>
      <w:bookmarkStart w:id="5" w:name="_Toc65588300"/>
      <w:r>
        <w:rPr>
          <w:b/>
        </w:rPr>
        <w:t>3.3 Сложение и вычитание</w:t>
      </w:r>
      <w:bookmarkEnd w:id="5"/>
    </w:p>
    <w:p w:rsidR="007C25F5" w:rsidRDefault="007C25F5" w:rsidP="007C25F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Рассмотрим операцию сложения на примере:</w:t>
      </w:r>
    </w:p>
    <w:p w:rsidR="007C25F5" w:rsidRDefault="007C25F5" w:rsidP="007C25F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Выполнить сложение чисел A = 53 и B = 14 в двоичной системе счисления. </w:t>
      </w:r>
    </w:p>
    <w:p w:rsidR="007C25F5" w:rsidRDefault="007C25F5" w:rsidP="007C25F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Переведем числа в двоичную систему счисления:</w:t>
      </w:r>
    </w:p>
    <w:p w:rsidR="007C25F5" w:rsidRDefault="007C25F5" w:rsidP="007C25F5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= </w:t>
      </w:r>
      <w:r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110101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2 ,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= </w:t>
      </w:r>
      <w:r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1110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2 .</w:t>
      </w:r>
    </w:p>
    <w:p w:rsidR="007C25F5" w:rsidRDefault="007C25F5" w:rsidP="007C25F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Запишем числа «A» и «B» столбиком, одно под другим, начиная с младших разрядов (нумерация разрядов начинается с нуля). </w:t>
      </w:r>
    </w:p>
    <w:p w:rsidR="007C25F5" w:rsidRDefault="007C25F5" w:rsidP="007C25F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Style w:val="a7"/>
          <w:color w:val="000000"/>
          <w:sz w:val="28"/>
          <w:szCs w:val="28"/>
          <w:shd w:val="clear" w:color="auto" w:fill="FFFFFF"/>
        </w:rPr>
        <w:t>Сложим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поразрядно числа «A» и «B» записывая результат в «C» начиная с младших разрядов. Весь процесс сложения наших чисел представлен в таблице 1.</w:t>
      </w:r>
    </w:p>
    <w:tbl>
      <w:tblPr>
        <w:tblStyle w:val="a6"/>
        <w:tblW w:w="9345" w:type="dxa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04"/>
        <w:gridCol w:w="1017"/>
        <w:gridCol w:w="1018"/>
        <w:gridCol w:w="1017"/>
        <w:gridCol w:w="1017"/>
        <w:gridCol w:w="1014"/>
        <w:gridCol w:w="1019"/>
        <w:gridCol w:w="1020"/>
        <w:gridCol w:w="1019"/>
      </w:tblGrid>
      <w:tr w:rsidR="007C25F5" w:rsidTr="007C25F5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Разряды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C25F5" w:rsidTr="007C25F5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C25F5" w:rsidTr="007C25F5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7C25F5" w:rsidTr="007C25F5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F5" w:rsidRDefault="007C25F5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7C25F5" w:rsidRDefault="007C25F5" w:rsidP="007C25F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 Сложение чисел 53 и 14</w:t>
      </w:r>
    </w:p>
    <w:p w:rsidR="007C25F5" w:rsidRDefault="007C25F5" w:rsidP="007C25F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Теперь опишем как происходит описанный выше процесс сложения и вычитания чисел в нашем эмуляторе АЛУ:</w:t>
      </w:r>
    </w:p>
    <w:p w:rsidR="007C25F5" w:rsidRDefault="007C25F5" w:rsidP="007C2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Изучим блоки эмулятора АЛУ. Главный блок представляет собой модуль сложения двух чисел. Процесс сложения происходит по правилам сложения беззнаковых чисел. Вычитание чисел достигается инвертированием второго числа в противоположный знак. Данный блок назовем </w:t>
      </w:r>
      <w:r>
        <w:rPr>
          <w:rFonts w:ascii="Times New Roman" w:hAnsi="Times New Roman" w:cs="Times New Roman"/>
          <w:i/>
          <w:sz w:val="28"/>
          <w:szCs w:val="28"/>
        </w:rPr>
        <w:t>сумматором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25F5" w:rsidRDefault="007C25F5" w:rsidP="007C2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Результат передается либо в один из регистров слагаемых (этот вариант показан на схеме), либо в третий регистр результата. Кроме кода результата сумматор формирует сигнал переполнения, который фиксируется в битовом флаге переполнения. Значение флага интерпретируется следующим образом: 0 — переполнение отсутствует, 1 – присутствует. При выполнении операции вычитания код вычитаемого, хранящийся перед началом операции в регистре В, передается на схему, выполняющую операцию отрицания, а уже с выхода этой схемы код поступает на вход сумматора. </w:t>
      </w: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a4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C25F5" w:rsidRDefault="007C25F5" w:rsidP="007C25F5">
      <w:pPr>
        <w:pStyle w:val="1"/>
        <w:ind w:firstLine="708"/>
        <w:jc w:val="left"/>
      </w:pPr>
      <w:bookmarkStart w:id="6" w:name="_Toc65588302"/>
      <w:r>
        <w:lastRenderedPageBreak/>
        <w:t xml:space="preserve">4 </w:t>
      </w:r>
      <w:bookmarkEnd w:id="6"/>
      <w:r>
        <w:t>Пример работы программы</w:t>
      </w:r>
    </w:p>
    <w:p w:rsidR="007C25F5" w:rsidRDefault="007C25F5" w:rsidP="007C25F5">
      <w:pPr>
        <w:pStyle w:val="1"/>
      </w:pPr>
      <w:r w:rsidRPr="007C25F5">
        <w:rPr>
          <w:noProof/>
        </w:rPr>
        <w:drawing>
          <wp:inline distT="0" distB="0" distL="0" distR="0" wp14:anchorId="7895B50B" wp14:editId="77C1206C">
            <wp:extent cx="5940425" cy="2079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1" w:rsidRPr="00DB6EB1" w:rsidRDefault="00DB6EB1" w:rsidP="00DB6EB1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Тестовый пример 1</w:t>
      </w:r>
    </w:p>
    <w:p w:rsidR="00DB6EB1" w:rsidRDefault="00DB6EB1" w:rsidP="00DB6EB1"/>
    <w:p w:rsidR="00DB6EB1" w:rsidRDefault="00DB6EB1" w:rsidP="00DB6EB1">
      <w:r w:rsidRPr="00DB6EB1">
        <w:drawing>
          <wp:inline distT="0" distB="0" distL="0" distR="0" wp14:anchorId="5A0B29B9" wp14:editId="3F99B055">
            <wp:extent cx="5772176" cy="16681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2"/>
                    <a:stretch/>
                  </pic:blipFill>
                  <pic:spPr bwMode="auto">
                    <a:xfrm>
                      <a:off x="0" y="0"/>
                      <a:ext cx="5772176" cy="166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EB1" w:rsidRDefault="00DB6EB1" w:rsidP="00DB6EB1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Тестовый пример </w:t>
      </w:r>
      <w:r>
        <w:rPr>
          <w:b w:val="0"/>
          <w:sz w:val="28"/>
          <w:szCs w:val="28"/>
        </w:rPr>
        <w:t>2</w:t>
      </w:r>
    </w:p>
    <w:p w:rsidR="00DB6EB1" w:rsidRDefault="00DB6EB1" w:rsidP="00DB6EB1">
      <w:r w:rsidRPr="00DB6EB1">
        <w:drawing>
          <wp:inline distT="0" distB="0" distL="0" distR="0" wp14:anchorId="75AAA322" wp14:editId="6FDC1618">
            <wp:extent cx="5940425" cy="20421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B1" w:rsidRDefault="00DB6EB1" w:rsidP="00DB6EB1">
      <w:pPr>
        <w:pStyle w:val="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Тестовый пример </w:t>
      </w:r>
      <w:r>
        <w:rPr>
          <w:b w:val="0"/>
          <w:sz w:val="28"/>
          <w:szCs w:val="28"/>
        </w:rPr>
        <w:t>3</w:t>
      </w:r>
    </w:p>
    <w:p w:rsidR="00DB6EB1" w:rsidRDefault="00DB6EB1" w:rsidP="00DB6EB1"/>
    <w:p w:rsidR="00DB6EB1" w:rsidRPr="00DB6EB1" w:rsidRDefault="00DB6EB1" w:rsidP="00DB6EB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25F5" w:rsidRDefault="007C25F5" w:rsidP="007C25F5">
      <w:pPr>
        <w:rPr>
          <w:lang w:eastAsia="ko-KR"/>
        </w:rPr>
      </w:pPr>
    </w:p>
    <w:p w:rsidR="007C25F5" w:rsidRDefault="007C25F5" w:rsidP="007C25F5">
      <w:pPr>
        <w:pStyle w:val="1"/>
        <w:ind w:firstLine="708"/>
        <w:jc w:val="left"/>
      </w:pPr>
      <w:bookmarkStart w:id="7" w:name="_Toc65588303"/>
      <w:r>
        <w:lastRenderedPageBreak/>
        <w:t>5 Выводы</w:t>
      </w:r>
      <w:bookmarkEnd w:id="7"/>
    </w:p>
    <w:p w:rsidR="007C25F5" w:rsidRDefault="007C25F5" w:rsidP="007C25F5">
      <w:pPr>
        <w:pStyle w:val="a4"/>
        <w:shd w:val="clear" w:color="auto" w:fill="FFFFFF"/>
        <w:spacing w:after="0" w:line="278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написана программа, реализующая операции сложения и вычитания над числами с фиксированной точкой в дополнительном коде. </w:t>
      </w:r>
      <w:r>
        <w:br w:type="page"/>
      </w:r>
    </w:p>
    <w:p w:rsidR="007C25F5" w:rsidRDefault="007C25F5" w:rsidP="007C25F5">
      <w:pPr>
        <w:pStyle w:val="1"/>
        <w:jc w:val="left"/>
      </w:pPr>
      <w:bookmarkStart w:id="8" w:name="_Toc65588305"/>
      <w:r>
        <w:rPr>
          <w:rStyle w:val="dabhide"/>
        </w:rPr>
        <w:lastRenderedPageBreak/>
        <w:t>Приложение 1. Текст программы</w:t>
      </w:r>
      <w:bookmarkEnd w:id="8"/>
    </w:p>
    <w:p w:rsidR="00EA30F7" w:rsidRPr="00DB6EB1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6EB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B6EB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B6EB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:rsidR="00EA30F7" w:rsidRPr="00DB6EB1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6EB1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B6EB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B6EB1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&lt;regex&gt;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&lt;functional&gt;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typedef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result[33];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DB6EB1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6EB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B6EB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number1[33];</w:t>
      </w:r>
    </w:p>
    <w:p w:rsidR="00EA30F7" w:rsidRPr="00DB6EB1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B6EB1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B6EB1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number2[33];</w:t>
      </w:r>
    </w:p>
    <w:p w:rsidR="00EA30F7" w:rsidRPr="00DB6EB1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DB6EB1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ReturnValue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ReturnValue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CorrectInput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variable_name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regex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function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ReturnValue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input)&gt;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converter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variable_name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":\t"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}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regex_match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(value,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pattern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converter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(value);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to_binary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mask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31;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mask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[j--] =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% 2;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&gt;&gt;= 1;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to_additional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32; ++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= (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 + 1) % 2;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31;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[j]++;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[j] == 2)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[j--] %= 2;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[j]++;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to_dec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-(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[0] * pow(2, 31));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32; ++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 +=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* pow(2, 31 -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issum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31;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ram = 0;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&gt;= 0)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result[j] =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+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[j] + ram;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ram = result[j] / 2;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result[j] %= 2;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--j;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((result[0] !=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|| result[0] !=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[0]) &amp;&amp;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[0] ==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[0])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 =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issum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?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СУММЫ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РАЗНОСТИ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"\n\n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ПЕРЕПОЛНЕНИЕ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op;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substraction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[],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to_additional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sum(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 0);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print_array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[])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32; ++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rus</w:t>
      </w:r>
      <w:proofErr w:type="spellEnd"/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num1_dec =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CorrectInput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первое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regex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"-?[0-9]*"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), [](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.c_str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()); });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num2_dec =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CorrectInput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ll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второе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regex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"-?[0-9]*"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), [](</w:t>
      </w:r>
      <w:r w:rsidRPr="00EA30F7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A30F7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.c_str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()); });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to_binary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(number1, abs(num1_dec));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to_binary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(number2, abs(num2_dec));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(num1_dec &lt; 0)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to_additional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(number1);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(num2_dec &lt; 0)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to_additional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(number2);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nДвоичная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форма хранения в памяти числа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num1_dec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print_array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(number1);</w:t>
      </w:r>
    </w:p>
    <w:p w:rsid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nДвоичная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форма хранения в памяти числа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num2_dec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print_array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(number2);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sum(number1, number2, </w:t>
      </w:r>
      <w:r w:rsidRPr="00EA30F7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nРезультат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 xml:space="preserve"> суммы в двоичном виде:\t"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print_array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(result);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десятичном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:\t"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to_dec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(result);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substraction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(number1, number2);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"\n\n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Результат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разности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двоичном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виде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:\t"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print_array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(result);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В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десятичном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:\t"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to_dec</w:t>
      </w:r>
      <w:proofErr w:type="spellEnd"/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(result) </w:t>
      </w:r>
      <w:r w:rsidRPr="00EA30F7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A30F7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EA30F7" w:rsidRP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EA30F7" w:rsidRDefault="00EA30F7" w:rsidP="00EA30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EA30F7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:rsidR="007C25F5" w:rsidRDefault="00EA30F7" w:rsidP="00EA30F7">
      <w:pPr>
        <w:spacing w:after="0" w:line="240" w:lineRule="auto"/>
        <w:rPr>
          <w:rStyle w:val="apple-tab-span"/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7C25F5" w:rsidRDefault="007C25F5"/>
    <w:sectPr w:rsidR="007C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F5"/>
    <w:rsid w:val="0005441B"/>
    <w:rsid w:val="007C25F5"/>
    <w:rsid w:val="00CC7602"/>
    <w:rsid w:val="00DB6EB1"/>
    <w:rsid w:val="00E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6A73"/>
  <w15:chartTrackingRefBased/>
  <w15:docId w15:val="{C4377CCD-2DF7-4322-945F-ADFC8589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5F5"/>
    <w:pPr>
      <w:suppressAutoHyphens/>
      <w:spacing w:line="256" w:lineRule="auto"/>
    </w:pPr>
    <w:rPr>
      <w:rFonts w:ascii="Calibri" w:eastAsia="Calibri" w:hAnsi="Calibri"/>
      <w:color w:val="00000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5F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5F5"/>
    <w:pPr>
      <w:keepNext/>
      <w:keepLines/>
      <w:spacing w:before="40" w:after="240"/>
      <w:jc w:val="center"/>
      <w:outlineLvl w:val="1"/>
    </w:pPr>
    <w:rPr>
      <w:rFonts w:ascii="Times New Roman" w:eastAsia="Times New Roman" w:hAnsi="Times New Roman" w:cs="Times New Roman"/>
      <w:color w:val="auto"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C25F5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C25F5"/>
    <w:rPr>
      <w:rFonts w:ascii="Times New Roman" w:eastAsia="Times New Roman" w:hAnsi="Times New Roman" w:cs="Times New Roman"/>
      <w:kern w:val="0"/>
      <w:sz w:val="32"/>
      <w:szCs w:val="2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qFormat/>
    <w:rsid w:val="007C2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7C25F5"/>
    <w:pPr>
      <w:spacing w:after="140" w:line="288" w:lineRule="auto"/>
    </w:pPr>
    <w:rPr>
      <w:rFonts w:asciiTheme="minorHAnsi" w:eastAsiaTheme="minorHAnsi" w:hAnsiTheme="minorHAnsi"/>
    </w:rPr>
  </w:style>
  <w:style w:type="character" w:customStyle="1" w:styleId="a5">
    <w:name w:val="Основной текст Знак"/>
    <w:basedOn w:val="a0"/>
    <w:link w:val="a4"/>
    <w:uiPriority w:val="99"/>
    <w:semiHidden/>
    <w:qFormat/>
    <w:rsid w:val="007C25F5"/>
    <w:rPr>
      <w:color w:val="00000A"/>
      <w:kern w:val="0"/>
      <w14:ligatures w14:val="none"/>
    </w:rPr>
  </w:style>
  <w:style w:type="paragraph" w:customStyle="1" w:styleId="TableContents">
    <w:name w:val="Table Contents"/>
    <w:basedOn w:val="a"/>
    <w:uiPriority w:val="99"/>
    <w:qFormat/>
    <w:rsid w:val="007C25F5"/>
    <w:pPr>
      <w:widowControl w:val="0"/>
      <w:suppressLineNumbers/>
    </w:pPr>
  </w:style>
  <w:style w:type="character" w:customStyle="1" w:styleId="apple-tab-span">
    <w:name w:val="apple-tab-span"/>
    <w:basedOn w:val="a0"/>
    <w:qFormat/>
    <w:rsid w:val="007C25F5"/>
  </w:style>
  <w:style w:type="character" w:customStyle="1" w:styleId="dabhide">
    <w:name w:val="dabhide"/>
    <w:basedOn w:val="a0"/>
    <w:qFormat/>
    <w:rsid w:val="007C25F5"/>
  </w:style>
  <w:style w:type="table" w:styleId="a6">
    <w:name w:val="Table Grid"/>
    <w:basedOn w:val="a1"/>
    <w:uiPriority w:val="39"/>
    <w:rsid w:val="007C25F5"/>
    <w:pPr>
      <w:suppressAutoHyphens/>
      <w:spacing w:after="0" w:line="240" w:lineRule="auto"/>
    </w:pPr>
    <w:rPr>
      <w:kern w:val="0"/>
      <w:sz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7C25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88E8-22F0-46D9-A426-CC0168E8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4</cp:revision>
  <dcterms:created xsi:type="dcterms:W3CDTF">2023-03-21T22:28:00Z</dcterms:created>
  <dcterms:modified xsi:type="dcterms:W3CDTF">2023-03-22T00:40:00Z</dcterms:modified>
</cp:coreProperties>
</file>