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br/>
        <w:t>БЕЛОРУССКИЙ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  <w:r>
        <w:rPr>
          <w:rFonts w:ascii="Times New Roman" w:hAnsi="Times New Roman" w:cs="Times New Roman"/>
          <w:sz w:val="28"/>
          <w:szCs w:val="28"/>
        </w:rPr>
        <w:br/>
        <w:t>По теме «</w:t>
      </w:r>
      <w:r w:rsidRPr="007C25F5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ПЕРАЦИЯ УМНОЖЕНИЯ С ФИКСИРОВАННОЙ ТОЧКОЙ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гр. 153503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Киселёва Елизавета Андреевна</w:t>
      </w:r>
    </w:p>
    <w:p w:rsidR="0079054E" w:rsidRDefault="0079054E" w:rsidP="007905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9054E" w:rsidRDefault="0079054E" w:rsidP="0079054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79054E" w:rsidRDefault="0079054E" w:rsidP="0079054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Калиновская Анастасия Александровна</w:t>
      </w:r>
    </w:p>
    <w:p w:rsidR="0079054E" w:rsidRDefault="0079054E" w:rsidP="007905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Минск 2023</w:t>
      </w:r>
    </w:p>
    <w:p w:rsidR="0079054E" w:rsidRDefault="0079054E" w:rsidP="0079054E">
      <w:pPr>
        <w:pStyle w:val="1"/>
        <w:ind w:firstLine="708"/>
        <w:jc w:val="left"/>
      </w:pPr>
      <w:bookmarkStart w:id="0" w:name="_Toc65588295"/>
      <w:r>
        <w:lastRenderedPageBreak/>
        <w:t>1 Цель работы</w:t>
      </w:r>
      <w:bookmarkEnd w:id="0"/>
    </w:p>
    <w:p w:rsidR="0079054E" w:rsidRDefault="0079054E" w:rsidP="0079054E">
      <w:pPr>
        <w:pStyle w:val="a3"/>
        <w:spacing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Рассмотреть представление чисел в прямом, обратном и дополнительном кодах. Изучить процессы выполнения умножения над целыми числами с фиксированной точкой. Составить программу реализации алгоритма умножения.</w:t>
      </w:r>
    </w:p>
    <w:p w:rsidR="0079054E" w:rsidRDefault="0079054E" w:rsidP="0079054E">
      <w:pPr>
        <w:pStyle w:val="a3"/>
        <w:spacing w:after="0" w:afterAutospacing="0"/>
        <w:ind w:firstLine="708"/>
        <w:jc w:val="both"/>
        <w:rPr>
          <w:color w:val="000000"/>
          <w:sz w:val="28"/>
          <w:szCs w:val="28"/>
        </w:rPr>
      </w:pPr>
    </w:p>
    <w:p w:rsidR="0079054E" w:rsidRDefault="0079054E" w:rsidP="0079054E">
      <w:pPr>
        <w:pStyle w:val="a3"/>
        <w:spacing w:after="0" w:afterAutospacing="0"/>
        <w:ind w:firstLine="708"/>
        <w:rPr>
          <w:b/>
          <w:bCs/>
          <w:sz w:val="32"/>
          <w:szCs w:val="32"/>
        </w:rPr>
      </w:pPr>
      <w:bookmarkStart w:id="1" w:name="_Toc65588296"/>
      <w:r>
        <w:rPr>
          <w:b/>
          <w:bCs/>
          <w:sz w:val="32"/>
          <w:szCs w:val="32"/>
        </w:rPr>
        <w:t>2 Постановка задачи</w:t>
      </w:r>
      <w:bookmarkEnd w:id="1"/>
    </w:p>
    <w:p w:rsidR="0079054E" w:rsidRDefault="0079054E" w:rsidP="0079054E">
      <w:pPr>
        <w:ind w:firstLine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Задание к лабораторной работе 2</w:t>
      </w:r>
    </w:p>
    <w:p w:rsidR="0079054E" w:rsidRDefault="0079054E" w:rsidP="0079054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Написать программу эмулятора АЛУ, реализующего 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ko-KR"/>
        </w:rPr>
        <w:t>операцию умножения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ko-KR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над двумя введенными числами, с возможностью пошагового выполнения алгоритмов.</w:t>
      </w:r>
    </w:p>
    <w:p w:rsidR="0079054E" w:rsidRDefault="0079054E" w:rsidP="0079054E">
      <w:pPr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pStyle w:val="1"/>
        <w:ind w:firstLine="708"/>
        <w:jc w:val="left"/>
      </w:pPr>
      <w:bookmarkStart w:id="2" w:name="_Toc65588297"/>
      <w:r>
        <w:t>3 Теоретические сведения</w:t>
      </w:r>
      <w:bookmarkEnd w:id="2"/>
    </w:p>
    <w:p w:rsidR="0079054E" w:rsidRDefault="0079054E" w:rsidP="0079054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3" w:name="_Toc136653698"/>
      <w:bookmarkEnd w:id="3"/>
      <w:r>
        <w:rPr>
          <w:rFonts w:ascii="Times New Roman" w:hAnsi="Times New Roman" w:cs="Times New Roman"/>
          <w:b/>
          <w:sz w:val="32"/>
          <w:szCs w:val="32"/>
        </w:rPr>
        <w:t xml:space="preserve">3.1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Прямой код</w:t>
      </w:r>
    </w:p>
    <w:p w:rsidR="0079054E" w:rsidRDefault="0079054E" w:rsidP="0079054E">
      <w:pPr>
        <w:pStyle w:val="a4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</w:rPr>
        <w:t>Существует несколько соглашений о едином формате представления как </w:t>
      </w:r>
      <w:r>
        <w:rPr>
          <w:rFonts w:ascii="Times New Roman;serif" w:hAnsi="Times New Roman;serif"/>
          <w:color w:val="000000"/>
          <w:spacing w:val="2"/>
          <w:sz w:val="28"/>
        </w:rPr>
        <w:t>положительных, так и отрицательных чисел. Всех их объединяет то, что старший </w:t>
      </w:r>
      <w:r>
        <w:rPr>
          <w:rFonts w:ascii="Times New Roman;serif" w:hAnsi="Times New Roman;serif"/>
          <w:color w:val="000000"/>
          <w:sz w:val="28"/>
        </w:rPr>
        <w:t>бит слова (с точки зрения европейца — самый левый, или бит, которому при </w:t>
      </w:r>
      <w:r>
        <w:rPr>
          <w:rFonts w:ascii="Times New Roman;serif" w:hAnsi="Times New Roman;serif"/>
          <w:color w:val="000000"/>
          <w:spacing w:val="1"/>
          <w:sz w:val="28"/>
        </w:rPr>
        <w:t>представлении числа без знака должен быть приписан самый большой вес) явля</w:t>
      </w:r>
      <w:r>
        <w:rPr>
          <w:rFonts w:ascii="Times New Roman;serif" w:hAnsi="Times New Roman;serif"/>
          <w:color w:val="000000"/>
          <w:spacing w:val="2"/>
          <w:sz w:val="28"/>
        </w:rPr>
        <w:t>ется битом хранения знака или знаковым разрядом. Все последующие биты сло</w:t>
      </w:r>
      <w:r>
        <w:rPr>
          <w:rFonts w:ascii="Times New Roman;serif" w:hAnsi="Times New Roman;serif"/>
          <w:color w:val="000000"/>
          <w:spacing w:val="-1"/>
          <w:sz w:val="28"/>
        </w:rPr>
        <w:t>ва представляют значащие разряды числа, которые в каждом формате интерпретируются по-своему. Значение 1 в знаковом разряде интерпретируется как пред</w:t>
      </w:r>
      <w:r>
        <w:rPr>
          <w:rFonts w:ascii="Times New Roman;serif" w:hAnsi="Times New Roman;serif"/>
          <w:color w:val="000000"/>
          <w:sz w:val="28"/>
        </w:rPr>
        <w:t>ставление всем словом отрицательного числа.</w:t>
      </w:r>
    </w:p>
    <w:tbl>
      <w:tblPr>
        <w:tblW w:w="2025" w:type="dxa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77"/>
        <w:gridCol w:w="548"/>
      </w:tblGrid>
      <w:tr w:rsidR="0079054E" w:rsidTr="004810FB">
        <w:trPr>
          <w:jc w:val="center"/>
        </w:trPr>
        <w:tc>
          <w:tcPr>
            <w:tcW w:w="14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:rsidR="0079054E" w:rsidRDefault="0079054E" w:rsidP="004810FB">
            <w:pPr>
              <w:pStyle w:val="TableContents"/>
              <w:spacing w:after="0"/>
              <w:jc w:val="right"/>
              <w:rPr>
                <w:rFonts w:ascii="Times New Roman;serif" w:hAnsi="Times New Roman;serif"/>
                <w:color w:val="000000"/>
                <w:sz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0001001 =</w:t>
            </w:r>
          </w:p>
        </w:tc>
        <w:tc>
          <w:tcPr>
            <w:tcW w:w="54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0" w:type="dxa"/>
              <w:bottom w:w="28" w:type="dxa"/>
              <w:right w:w="108" w:type="dxa"/>
            </w:tcMar>
            <w:hideMark/>
          </w:tcPr>
          <w:p w:rsidR="0079054E" w:rsidRDefault="0079054E" w:rsidP="004810FB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+18</w:t>
            </w:r>
          </w:p>
        </w:tc>
      </w:tr>
      <w:tr w:rsidR="0079054E" w:rsidTr="004810FB">
        <w:trPr>
          <w:jc w:val="center"/>
        </w:trPr>
        <w:tc>
          <w:tcPr>
            <w:tcW w:w="147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79054E" w:rsidRDefault="0079054E" w:rsidP="004810FB">
            <w:pPr>
              <w:pStyle w:val="TableContents"/>
              <w:spacing w:after="0"/>
              <w:jc w:val="right"/>
              <w:rPr>
                <w:rFonts w:ascii="Times New Roman;serif" w:hAnsi="Times New Roman;serif"/>
                <w:color w:val="000000"/>
                <w:sz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10010010 =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79054E" w:rsidRDefault="0079054E" w:rsidP="004810FB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-18</w:t>
            </w:r>
          </w:p>
        </w:tc>
      </w:tr>
    </w:tbl>
    <w:p w:rsidR="0079054E" w:rsidRDefault="0079054E" w:rsidP="0079054E">
      <w:pPr>
        <w:pStyle w:val="a4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pacing w:val="-4"/>
          <w:sz w:val="28"/>
        </w:rPr>
        <w:t>Формат представления чисел в прямом коде неудобен для использования в </w:t>
      </w:r>
      <w:r>
        <w:rPr>
          <w:rFonts w:ascii="Times New Roman;serif" w:hAnsi="Times New Roman;serif"/>
          <w:color w:val="000000"/>
          <w:spacing w:val="-2"/>
          <w:sz w:val="28"/>
        </w:rPr>
        <w:t>вычислениях. Во-первых, сложение и вычитание положительных и отрицатель</w:t>
      </w:r>
      <w:r>
        <w:rPr>
          <w:rFonts w:ascii="Times New Roman;serif" w:hAnsi="Times New Roman;serif"/>
          <w:color w:val="000000"/>
          <w:spacing w:val="-4"/>
          <w:sz w:val="28"/>
        </w:rPr>
        <w:t>ных чисел выполняется по-разному, а потому требуется анализировать знаковые </w:t>
      </w:r>
      <w:r>
        <w:rPr>
          <w:rFonts w:ascii="Times New Roman;serif" w:hAnsi="Times New Roman;serif"/>
          <w:color w:val="000000"/>
          <w:spacing w:val="-5"/>
          <w:sz w:val="28"/>
        </w:rPr>
        <w:t>разряды операндов. </w:t>
      </w:r>
      <w:r>
        <w:rPr>
          <w:rFonts w:ascii="Times New Roman;serif" w:hAnsi="Times New Roman;serif"/>
          <w:color w:val="000000"/>
          <w:sz w:val="28"/>
        </w:rPr>
        <w:t>Во-вторых, в прямом коде числу 0 соответствуют две кодовых комбинации:</w:t>
      </w:r>
    </w:p>
    <w:tbl>
      <w:tblPr>
        <w:tblW w:w="1875" w:type="dxa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3"/>
        <w:gridCol w:w="632"/>
      </w:tblGrid>
      <w:tr w:rsidR="0079054E" w:rsidTr="004810FB">
        <w:trPr>
          <w:jc w:val="center"/>
        </w:trPr>
        <w:tc>
          <w:tcPr>
            <w:tcW w:w="1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:rsidR="0079054E" w:rsidRDefault="0079054E" w:rsidP="004810FB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  <w:r>
              <w:rPr>
                <w:rFonts w:ascii="Times New Roman;serif" w:hAnsi="Times New Roman;serif"/>
                <w:color w:val="000000"/>
                <w:sz w:val="24"/>
              </w:rPr>
              <w:t>0000000=</w:t>
            </w:r>
          </w:p>
        </w:tc>
        <w:tc>
          <w:tcPr>
            <w:tcW w:w="6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0" w:type="dxa"/>
              <w:bottom w:w="28" w:type="dxa"/>
              <w:right w:w="108" w:type="dxa"/>
            </w:tcMar>
            <w:hideMark/>
          </w:tcPr>
          <w:p w:rsidR="0079054E" w:rsidRDefault="0079054E" w:rsidP="004810FB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  <w:r>
              <w:rPr>
                <w:rFonts w:ascii="Times New Roman;serif" w:hAnsi="Times New Roman;serif"/>
                <w:color w:val="000000"/>
                <w:sz w:val="24"/>
              </w:rPr>
              <w:t>+0</w:t>
            </w:r>
            <w:r>
              <w:rPr>
                <w:rFonts w:ascii="Times New Roman;serif" w:hAnsi="Times New Roman;serif"/>
                <w:color w:val="000000"/>
                <w:position w:val="-2"/>
                <w:sz w:val="24"/>
              </w:rPr>
              <w:t>10</w:t>
            </w:r>
          </w:p>
        </w:tc>
      </w:tr>
      <w:tr w:rsidR="0079054E" w:rsidTr="004810FB">
        <w:trPr>
          <w:jc w:val="center"/>
        </w:trPr>
        <w:tc>
          <w:tcPr>
            <w:tcW w:w="124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79054E" w:rsidRDefault="0079054E" w:rsidP="004810FB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  <w:r>
              <w:rPr>
                <w:rFonts w:ascii="Times New Roman;serif" w:hAnsi="Times New Roman;serif"/>
                <w:color w:val="000000"/>
                <w:sz w:val="24"/>
              </w:rPr>
              <w:t>10000000=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79054E" w:rsidRDefault="0079054E" w:rsidP="004810FB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  <w:r>
              <w:rPr>
                <w:rFonts w:ascii="Times New Roman;serif" w:hAnsi="Times New Roman;serif"/>
                <w:color w:val="000000"/>
                <w:sz w:val="24"/>
              </w:rPr>
              <w:t>-0</w:t>
            </w:r>
            <w:r>
              <w:rPr>
                <w:rFonts w:ascii="Times New Roman;serif" w:hAnsi="Times New Roman;serif"/>
                <w:color w:val="000000"/>
                <w:position w:val="-2"/>
                <w:sz w:val="24"/>
              </w:rPr>
              <w:t>10</w:t>
            </w:r>
          </w:p>
        </w:tc>
      </w:tr>
      <w:tr w:rsidR="0079054E" w:rsidTr="004810FB">
        <w:trPr>
          <w:jc w:val="center"/>
        </w:trPr>
        <w:tc>
          <w:tcPr>
            <w:tcW w:w="124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</w:tcPr>
          <w:p w:rsidR="0079054E" w:rsidRDefault="0079054E" w:rsidP="004810FB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</w:tcPr>
          <w:p w:rsidR="0079054E" w:rsidRDefault="0079054E" w:rsidP="004810FB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</w:p>
        </w:tc>
      </w:tr>
    </w:tbl>
    <w:p w:rsidR="0079054E" w:rsidRDefault="0079054E" w:rsidP="0079054E">
      <w:pPr>
        <w:pStyle w:val="a4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pacing w:val="-1"/>
          <w:sz w:val="28"/>
        </w:rPr>
        <w:t>Это также неудобно, поскольку усложняется анализ результата на равенство ну</w:t>
      </w:r>
      <w:r>
        <w:rPr>
          <w:rFonts w:ascii="Times New Roman;serif" w:hAnsi="Times New Roman;serif"/>
          <w:color w:val="000000"/>
          <w:spacing w:val="1"/>
          <w:sz w:val="28"/>
        </w:rPr>
        <w:t>лю, а такая операция в программах встречается очень часто.</w:t>
      </w:r>
    </w:p>
    <w:p w:rsidR="0079054E" w:rsidRDefault="0079054E" w:rsidP="0079054E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</w:rPr>
        <w:lastRenderedPageBreak/>
        <w:t>Из-за этих недостатков прямой код практически не применяется при </w:t>
      </w:r>
      <w:r>
        <w:rPr>
          <w:rFonts w:ascii="Times New Roman;serif" w:hAnsi="Times New Roman;serif"/>
          <w:color w:val="000000"/>
          <w:sz w:val="28"/>
          <w:lang w:val="en-US"/>
        </w:rPr>
        <w:t>pea</w:t>
      </w:r>
      <w:proofErr w:type="spellStart"/>
      <w:r>
        <w:rPr>
          <w:rFonts w:ascii="Times New Roman;serif" w:hAnsi="Times New Roman;serif"/>
          <w:color w:val="000000"/>
          <w:sz w:val="28"/>
        </w:rPr>
        <w:t>лизации</w:t>
      </w:r>
      <w:proofErr w:type="spellEnd"/>
      <w:r>
        <w:rPr>
          <w:rFonts w:ascii="Times New Roman;serif" w:hAnsi="Times New Roman;serif"/>
          <w:color w:val="000000"/>
          <w:sz w:val="28"/>
        </w:rPr>
        <w:t xml:space="preserve"> в АЛУ арифметических операций над целыми числами. Вместо этого </w:t>
      </w:r>
      <w:r>
        <w:rPr>
          <w:rFonts w:ascii="Times New Roman;serif" w:hAnsi="Times New Roman;serif"/>
          <w:color w:val="000000"/>
          <w:spacing w:val="2"/>
          <w:sz w:val="28"/>
        </w:rPr>
        <w:t>более широкое применение находит другой формат, получивший наименование </w:t>
      </w:r>
      <w:r>
        <w:rPr>
          <w:rFonts w:ascii="Times New Roman;serif" w:hAnsi="Times New Roman;serif"/>
          <w:color w:val="000000"/>
          <w:spacing w:val="1"/>
          <w:sz w:val="28"/>
        </w:rPr>
        <w:t>дополнительного кода.</w:t>
      </w:r>
    </w:p>
    <w:p w:rsidR="0079054E" w:rsidRDefault="0079054E" w:rsidP="007905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054E" w:rsidRDefault="0079054E" w:rsidP="0079054E">
      <w:pPr>
        <w:pStyle w:val="2"/>
        <w:ind w:firstLine="708"/>
        <w:jc w:val="left"/>
        <w:rPr>
          <w:b/>
        </w:rPr>
      </w:pPr>
      <w:bookmarkStart w:id="4" w:name="_Toc65588299"/>
      <w:r>
        <w:rPr>
          <w:b/>
        </w:rPr>
        <w:t>3.2 Дополнительный код</w:t>
      </w:r>
      <w:bookmarkEnd w:id="4"/>
    </w:p>
    <w:p w:rsidR="0079054E" w:rsidRDefault="0079054E" w:rsidP="0079054E">
      <w:pPr>
        <w:ind w:firstLine="720"/>
        <w:jc w:val="both"/>
        <w:rPr>
          <w:sz w:val="32"/>
          <w:szCs w:val="32"/>
        </w:rPr>
      </w:pPr>
      <w:r>
        <w:rPr>
          <w:rFonts w:ascii="Times New Roman;serif" w:hAnsi="Times New Roman;serif"/>
          <w:color w:val="000000"/>
          <w:sz w:val="28"/>
          <w:szCs w:val="32"/>
        </w:rPr>
        <w:t>Как и в прямом, в дополнительном коде старший разряд в разрядной сетке отводится для представления знака числа. Остальные разряды интерпретируются не так, как в прямом коде. В табл. 1 перечислены основные свойства дополни</w:t>
      </w:r>
      <w:r>
        <w:rPr>
          <w:rFonts w:ascii="Times New Roman;serif" w:hAnsi="Times New Roman;serif"/>
          <w:color w:val="000000"/>
          <w:spacing w:val="-1"/>
          <w:sz w:val="28"/>
          <w:szCs w:val="32"/>
        </w:rPr>
        <w:t>тельного кода и правила выполнения арифметических операций в дополнитель</w:t>
      </w:r>
      <w:r>
        <w:rPr>
          <w:rFonts w:ascii="Times New Roman;serif" w:hAnsi="Times New Roman;serif"/>
          <w:color w:val="000000"/>
          <w:spacing w:val="1"/>
          <w:sz w:val="28"/>
          <w:szCs w:val="32"/>
        </w:rPr>
        <w:t>ном коде, которые мы рассмотрим в этом и следующем разделах.</w:t>
      </w:r>
    </w:p>
    <w:p w:rsidR="0079054E" w:rsidRDefault="0079054E" w:rsidP="0079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7DE118AC" wp14:editId="3F7C88E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54345"/>
            <wp:effectExtent l="0" t="0" r="3175" b="8255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54E" w:rsidRDefault="0079054E" w:rsidP="0079054E">
      <w:pPr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;serif" w:hAnsi="Times New Roman;serif" w:cs="Times New Roman"/>
          <w:color w:val="000000" w:themeColor="text1"/>
          <w:sz w:val="30"/>
          <w:szCs w:val="24"/>
        </w:rPr>
        <w:lastRenderedPageBreak/>
        <w:t>В большинстве описаний дополнительного кода основное внимание уделяется технике формирования представления отрицательного числа по представлению соответствующего положительного,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 </w:t>
      </w:r>
      <w:r>
        <w:rPr>
          <w:rFonts w:ascii="Times New Roman;serif" w:hAnsi="Times New Roman;serif" w:cs="Times New Roman"/>
          <w:color w:val="000000" w:themeColor="text1"/>
          <w:sz w:val="30"/>
          <w:szCs w:val="24"/>
        </w:rPr>
        <w:t>причем не приводится формальное доказательство работоспособности описанной схемы. Мы решили нарушить эту традицию, и в данном разделе, а также в следующем будем основываться на описании, в котором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 </w:t>
      </w:r>
      <w:r>
        <w:rPr>
          <w:rFonts w:ascii="Times New Roman;serif" w:hAnsi="Times New Roman;serif" w:cs="Times New Roman"/>
          <w:color w:val="000000" w:themeColor="text1"/>
          <w:sz w:val="30"/>
          <w:szCs w:val="24"/>
        </w:rPr>
        <w:t>это представление рас</w:t>
      </w:r>
      <w:r>
        <w:rPr>
          <w:rFonts w:ascii="Times New Roman;serif" w:hAnsi="Times New Roman;serif" w:cs="Times New Roman"/>
          <w:color w:val="000000" w:themeColor="text1"/>
          <w:spacing w:val="2"/>
          <w:sz w:val="30"/>
          <w:szCs w:val="24"/>
        </w:rPr>
        <w:t>сматривается в терминах взвешенной суммы значений разрядов. Такой способ мы уже использовали выше при описании представления чисел без знака и целых чисел со знаком в прямом коде. Преимущество такой методики в том, что </w:t>
      </w:r>
      <w:r>
        <w:rPr>
          <w:rFonts w:ascii="Times New Roman;serif" w:hAnsi="Times New Roman;serif" w:cs="Times New Roman"/>
          <w:color w:val="000000" w:themeColor="text1"/>
          <w:spacing w:val="-1"/>
          <w:sz w:val="30"/>
          <w:szCs w:val="24"/>
        </w:rPr>
        <w:t>она не оставляет ни малейших сомнений в справедливости излагаемых правил </w:t>
      </w:r>
      <w:r>
        <w:rPr>
          <w:rFonts w:ascii="Times New Roman;serif" w:hAnsi="Times New Roman;serif" w:cs="Times New Roman"/>
          <w:color w:val="000000" w:themeColor="text1"/>
          <w:spacing w:val="1"/>
          <w:sz w:val="30"/>
          <w:szCs w:val="24"/>
        </w:rPr>
        <w:t>выполнения арифметических операций в любых частных случаях.</w:t>
      </w:r>
    </w:p>
    <w:p w:rsidR="0079054E" w:rsidRDefault="0079054E" w:rsidP="0079054E">
      <w:pPr>
        <w:pStyle w:val="2"/>
        <w:ind w:firstLine="708"/>
        <w:jc w:val="left"/>
        <w:rPr>
          <w:b/>
        </w:rPr>
      </w:pPr>
      <w:bookmarkStart w:id="5" w:name="_Toc65588300"/>
      <w:r>
        <w:rPr>
          <w:b/>
        </w:rPr>
        <w:t xml:space="preserve">3.3 </w:t>
      </w:r>
      <w:bookmarkEnd w:id="5"/>
      <w:r>
        <w:rPr>
          <w:b/>
        </w:rPr>
        <w:t>Умножение</w:t>
      </w:r>
    </w:p>
    <w:p w:rsidR="0079054E" w:rsidRDefault="0079054E" w:rsidP="0079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7"/>
          <w:sz w:val="28"/>
          <w:szCs w:val="28"/>
        </w:rPr>
        <w:t>Алгоритмы выполнения умножения значительно сложнее, чем сложения </w:t>
      </w:r>
      <w:r>
        <w:rPr>
          <w:rFonts w:ascii="Times New Roman" w:hAnsi="Times New Roman" w:cs="Times New Roman"/>
          <w:color w:val="000000"/>
          <w:spacing w:val="12"/>
          <w:sz w:val="28"/>
          <w:szCs w:val="28"/>
        </w:rPr>
        <w:t>или вычитания, причем в современных вычислительных системах можно </w:t>
      </w:r>
      <w:r>
        <w:rPr>
          <w:rFonts w:ascii="Times New Roman" w:hAnsi="Times New Roman" w:cs="Times New Roman"/>
          <w:color w:val="000000"/>
          <w:spacing w:val="8"/>
          <w:sz w:val="28"/>
          <w:szCs w:val="28"/>
        </w:rPr>
        <w:t>встретить как аппаратную его реализацию, так и программную</w:t>
      </w:r>
      <w:r>
        <w:rPr>
          <w:rFonts w:ascii="Times New Roman" w:hAnsi="Times New Roman" w:cs="Times New Roman"/>
          <w:color w:val="000000"/>
          <w:spacing w:val="11"/>
          <w:sz w:val="28"/>
          <w:szCs w:val="28"/>
        </w:rPr>
        <w:t>. В данном разделе мы ставили перед собой задачу дать читателю общее 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представление о подходе, на основе которого такие алгоритмы п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poe</w:t>
      </w:r>
      <w:r>
        <w:rPr>
          <w:rFonts w:ascii="Times New Roman" w:hAnsi="Times New Roman" w:cs="Times New Roman"/>
          <w:color w:val="000000"/>
          <w:sz w:val="28"/>
          <w:szCs w:val="28"/>
        </w:rPr>
        <w:t>ктируют</w:t>
      </w:r>
      <w:r>
        <w:rPr>
          <w:rFonts w:ascii="Times New Roman" w:hAnsi="Times New Roman" w:cs="Times New Roman"/>
          <w:color w:val="000000"/>
          <w:spacing w:val="10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color w:val="000000"/>
          <w:spacing w:val="10"/>
          <w:sz w:val="28"/>
          <w:szCs w:val="28"/>
        </w:rPr>
        <w:t>. Начнем с простой задачи перемножения двух чисел без знака (т.е. неотр</w:t>
      </w:r>
      <w:r>
        <w:rPr>
          <w:rFonts w:ascii="Times New Roman" w:hAnsi="Times New Roman" w:cs="Times New Roman"/>
          <w:color w:val="000000"/>
          <w:spacing w:val="11"/>
          <w:sz w:val="28"/>
          <w:szCs w:val="28"/>
        </w:rPr>
        <w:t>ицательных чисел), а затем рассмотрим один из наиболее широко извест</w:t>
      </w:r>
      <w:r>
        <w:rPr>
          <w:rFonts w:ascii="Times New Roman" w:hAnsi="Times New Roman" w:cs="Times New Roman"/>
          <w:color w:val="000000"/>
          <w:spacing w:val="10"/>
          <w:sz w:val="28"/>
          <w:szCs w:val="28"/>
        </w:rPr>
        <w:t>ных алгоритмов умножения целых чисел со знаком, представленных в дво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ичном коде.</w:t>
      </w:r>
    </w:p>
    <w:p w:rsidR="0079054E" w:rsidRDefault="0079054E" w:rsidP="0079054E">
      <w:pPr>
        <w:pStyle w:val="a4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pacing w:val="7"/>
          <w:sz w:val="28"/>
        </w:rPr>
        <w:t>Ниже показана схема выполнения умножения двоичных чисел без знака, </w:t>
      </w:r>
      <w:r>
        <w:rPr>
          <w:rFonts w:ascii="Times New Roman;serif" w:hAnsi="Times New Roman;serif"/>
          <w:color w:val="000000"/>
          <w:spacing w:val="13"/>
          <w:sz w:val="28"/>
        </w:rPr>
        <w:t>знакомая всем в десятичной интерпретации ещё со школьной скамьи, которую ещё </w:t>
      </w:r>
      <w:r>
        <w:rPr>
          <w:rFonts w:ascii="Times New Roman;serif" w:hAnsi="Times New Roman;serif"/>
          <w:color w:val="000000"/>
          <w:spacing w:val="7"/>
          <w:sz w:val="28"/>
        </w:rPr>
        <w:t>называют умножением в столбик.</w:t>
      </w:r>
    </w:p>
    <w:tbl>
      <w:tblPr>
        <w:tblW w:w="35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2653"/>
      </w:tblGrid>
      <w:tr w:rsidR="0079054E" w:rsidTr="008E2935">
        <w:trPr>
          <w:jc w:val="center"/>
        </w:trPr>
        <w:tc>
          <w:tcPr>
            <w:tcW w:w="891" w:type="dxa"/>
            <w:hideMark/>
          </w:tcPr>
          <w:p w:rsidR="0079054E" w:rsidRDefault="0079054E">
            <w:pPr>
              <w:pStyle w:val="TableContents"/>
              <w:spacing w:after="0" w:line="300" w:lineRule="atLeast"/>
              <w:jc w:val="right"/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</w:pP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1011</w:t>
            </w:r>
          </w:p>
        </w:tc>
        <w:tc>
          <w:tcPr>
            <w:tcW w:w="2653" w:type="dxa"/>
            <w:hideMark/>
          </w:tcPr>
          <w:p w:rsidR="0079054E" w:rsidRDefault="0079054E">
            <w:pPr>
              <w:pStyle w:val="TableContents"/>
              <w:spacing w:after="0" w:line="300" w:lineRule="atLeast"/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</w:pP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Множимое(11)</w:t>
            </w:r>
          </w:p>
        </w:tc>
      </w:tr>
      <w:tr w:rsidR="0079054E" w:rsidTr="008E2935">
        <w:trPr>
          <w:jc w:val="center"/>
        </w:trPr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79054E" w:rsidRDefault="0079054E">
            <w:pPr>
              <w:pStyle w:val="TableContents"/>
              <w:spacing w:after="0" w:line="300" w:lineRule="atLeast"/>
              <w:jc w:val="right"/>
              <w:rPr>
                <w:rFonts w:ascii="Times New Roman;serif" w:hAnsi="Times New Roman;serif"/>
                <w:sz w:val="24"/>
              </w:rPr>
            </w:pP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х</w:t>
            </w:r>
            <w:r>
              <w:rPr>
                <w:rFonts w:ascii="Times New Roman;serif" w:hAnsi="Times New Roman;serif"/>
                <w:color w:val="000000"/>
                <w:spacing w:val="5"/>
                <w:sz w:val="24"/>
              </w:rPr>
              <w:t> </w:t>
            </w: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1101</w:t>
            </w:r>
          </w:p>
        </w:tc>
        <w:tc>
          <w:tcPr>
            <w:tcW w:w="2653" w:type="dxa"/>
            <w:hideMark/>
          </w:tcPr>
          <w:p w:rsidR="0079054E" w:rsidRDefault="0079054E">
            <w:pPr>
              <w:pStyle w:val="TableContents"/>
              <w:spacing w:after="0" w:line="300" w:lineRule="atLeast"/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</w:pP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Множитель(13)</w:t>
            </w:r>
          </w:p>
        </w:tc>
      </w:tr>
      <w:tr w:rsidR="0079054E" w:rsidTr="008E2935">
        <w:trPr>
          <w:jc w:val="center"/>
        </w:trPr>
        <w:tc>
          <w:tcPr>
            <w:tcW w:w="891" w:type="dxa"/>
            <w:hideMark/>
          </w:tcPr>
          <w:p w:rsidR="0079054E" w:rsidRDefault="0079054E">
            <w:pPr>
              <w:pStyle w:val="TableContents"/>
              <w:spacing w:after="0" w:line="300" w:lineRule="atLeast"/>
              <w:jc w:val="right"/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</w:pP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1011</w:t>
            </w:r>
          </w:p>
        </w:tc>
        <w:tc>
          <w:tcPr>
            <w:tcW w:w="2653" w:type="dxa"/>
          </w:tcPr>
          <w:p w:rsidR="0079054E" w:rsidRDefault="0079054E">
            <w:pPr>
              <w:pStyle w:val="TableContents"/>
              <w:rPr>
                <w:sz w:val="4"/>
                <w:szCs w:val="4"/>
              </w:rPr>
            </w:pPr>
          </w:p>
        </w:tc>
      </w:tr>
      <w:tr w:rsidR="0079054E" w:rsidTr="008E2935">
        <w:trPr>
          <w:jc w:val="center"/>
        </w:trPr>
        <w:tc>
          <w:tcPr>
            <w:tcW w:w="891" w:type="dxa"/>
            <w:hideMark/>
          </w:tcPr>
          <w:p w:rsidR="0079054E" w:rsidRDefault="0079054E">
            <w:pPr>
              <w:pStyle w:val="TableContents"/>
              <w:spacing w:after="0" w:line="300" w:lineRule="atLeast"/>
              <w:ind w:right="120"/>
              <w:jc w:val="right"/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</w:pP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0000</w:t>
            </w:r>
          </w:p>
        </w:tc>
        <w:tc>
          <w:tcPr>
            <w:tcW w:w="2653" w:type="dxa"/>
            <w:hideMark/>
          </w:tcPr>
          <w:p w:rsidR="0079054E" w:rsidRDefault="0079054E">
            <w:pPr>
              <w:pStyle w:val="TableContents"/>
              <w:spacing w:after="0" w:line="300" w:lineRule="atLeast"/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</w:pP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Частичные произведения</w:t>
            </w:r>
          </w:p>
        </w:tc>
      </w:tr>
      <w:tr w:rsidR="0079054E" w:rsidTr="008E2935">
        <w:trPr>
          <w:jc w:val="center"/>
        </w:trPr>
        <w:tc>
          <w:tcPr>
            <w:tcW w:w="891" w:type="dxa"/>
            <w:hideMark/>
          </w:tcPr>
          <w:p w:rsidR="0079054E" w:rsidRDefault="0079054E">
            <w:pPr>
              <w:pStyle w:val="TableContents"/>
              <w:spacing w:after="0" w:line="300" w:lineRule="atLeast"/>
              <w:ind w:right="240"/>
              <w:jc w:val="right"/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</w:pP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1011</w:t>
            </w:r>
          </w:p>
        </w:tc>
        <w:tc>
          <w:tcPr>
            <w:tcW w:w="2653" w:type="dxa"/>
          </w:tcPr>
          <w:p w:rsidR="0079054E" w:rsidRDefault="0079054E">
            <w:pPr>
              <w:pStyle w:val="TableContents"/>
              <w:rPr>
                <w:sz w:val="4"/>
                <w:szCs w:val="4"/>
              </w:rPr>
            </w:pPr>
          </w:p>
        </w:tc>
      </w:tr>
      <w:tr w:rsidR="0079054E" w:rsidTr="008E2935">
        <w:trPr>
          <w:jc w:val="center"/>
        </w:trPr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79054E" w:rsidRDefault="0079054E">
            <w:pPr>
              <w:pStyle w:val="TableContents"/>
              <w:spacing w:after="0" w:line="300" w:lineRule="atLeast"/>
              <w:ind w:right="360"/>
              <w:jc w:val="right"/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</w:pP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1011</w:t>
            </w:r>
          </w:p>
        </w:tc>
        <w:tc>
          <w:tcPr>
            <w:tcW w:w="2653" w:type="dxa"/>
          </w:tcPr>
          <w:p w:rsidR="0079054E" w:rsidRDefault="0079054E">
            <w:pPr>
              <w:pStyle w:val="TableContents"/>
              <w:rPr>
                <w:sz w:val="4"/>
                <w:szCs w:val="4"/>
              </w:rPr>
            </w:pPr>
          </w:p>
        </w:tc>
      </w:tr>
      <w:tr w:rsidR="0079054E" w:rsidTr="008E2935">
        <w:trPr>
          <w:jc w:val="center"/>
        </w:trPr>
        <w:tc>
          <w:tcPr>
            <w:tcW w:w="891" w:type="dxa"/>
            <w:hideMark/>
          </w:tcPr>
          <w:p w:rsidR="0079054E" w:rsidRDefault="0079054E">
            <w:pPr>
              <w:pStyle w:val="TableContents"/>
              <w:spacing w:after="0" w:line="300" w:lineRule="atLeast"/>
              <w:jc w:val="right"/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</w:pP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1000111</w:t>
            </w:r>
          </w:p>
        </w:tc>
        <w:tc>
          <w:tcPr>
            <w:tcW w:w="2653" w:type="dxa"/>
            <w:hideMark/>
          </w:tcPr>
          <w:p w:rsidR="0079054E" w:rsidRDefault="0079054E">
            <w:pPr>
              <w:pStyle w:val="TableContents"/>
              <w:spacing w:after="0" w:line="300" w:lineRule="atLeast"/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</w:pPr>
            <w:r>
              <w:rPr>
                <w:rFonts w:ascii="Times New Roman;serif" w:hAnsi="Times New Roman;serif"/>
                <w:i/>
                <w:color w:val="000000"/>
                <w:spacing w:val="5"/>
                <w:sz w:val="24"/>
              </w:rPr>
              <w:t>Произведение(143)</w:t>
            </w:r>
          </w:p>
        </w:tc>
      </w:tr>
    </w:tbl>
    <w:p w:rsidR="0079054E" w:rsidRDefault="0079054E" w:rsidP="0079054E">
      <w:pPr>
        <w:pStyle w:val="a4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pacing w:val="5"/>
          <w:sz w:val="28"/>
        </w:rPr>
        <w:t>Анализируя этот пример, отметим следующее.</w:t>
      </w:r>
    </w:p>
    <w:p w:rsidR="0079054E" w:rsidRDefault="0079054E" w:rsidP="0079054E">
      <w:pPr>
        <w:pStyle w:val="a4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pacing w:val="6"/>
          <w:sz w:val="28"/>
        </w:rPr>
        <w:t>1. При выполнении умножения необходимо формировать частичные произве</w:t>
      </w:r>
      <w:r>
        <w:rPr>
          <w:rFonts w:ascii="Times New Roman;serif" w:hAnsi="Times New Roman;serif"/>
          <w:color w:val="000000"/>
          <w:spacing w:val="5"/>
          <w:sz w:val="28"/>
        </w:rPr>
        <w:t>дения, по одному на каждый разряд множителя. Эти частичные произведе</w:t>
      </w:r>
      <w:r>
        <w:rPr>
          <w:rFonts w:ascii="Times New Roman;serif" w:hAnsi="Times New Roman;serif"/>
          <w:color w:val="000000"/>
          <w:sz w:val="28"/>
        </w:rPr>
        <w:t>ния затем суммируются, а их сумма и есть результат умножения — полное </w:t>
      </w:r>
      <w:r>
        <w:rPr>
          <w:rFonts w:ascii="Times New Roman;serif" w:hAnsi="Times New Roman;serif"/>
          <w:color w:val="000000"/>
          <w:spacing w:val="1"/>
          <w:sz w:val="28"/>
        </w:rPr>
        <w:t>произведение.</w:t>
      </w:r>
    </w:p>
    <w:p w:rsidR="0079054E" w:rsidRDefault="0079054E" w:rsidP="0079054E">
      <w:pPr>
        <w:pStyle w:val="a4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</w:rPr>
        <w:lastRenderedPageBreak/>
        <w:t xml:space="preserve">2. </w:t>
      </w:r>
      <w:r>
        <w:rPr>
          <w:rFonts w:ascii="Times New Roman;serif" w:hAnsi="Times New Roman;serif"/>
          <w:color w:val="000000"/>
          <w:spacing w:val="8"/>
          <w:sz w:val="28"/>
        </w:rPr>
        <w:t>Сформировать частичные произведения в двоичном коде довольно легко. </w:t>
      </w:r>
      <w:r>
        <w:rPr>
          <w:rFonts w:ascii="Times New Roman;serif" w:hAnsi="Times New Roman;serif"/>
          <w:color w:val="000000"/>
          <w:sz w:val="28"/>
        </w:rPr>
        <w:t xml:space="preserve">Если соответствующий разряд множителя равен 0, частичное произведение также равно 00..00. Если соответствующий разряд множителя равен 1 </w:t>
      </w:r>
      <w:r>
        <w:rPr>
          <w:rFonts w:ascii="Times New Roman;serif" w:hAnsi="Times New Roman;serif"/>
          <w:color w:val="000000"/>
          <w:spacing w:val="4"/>
          <w:sz w:val="28"/>
        </w:rPr>
        <w:t>частичное произведение равно множимому.</w:t>
      </w:r>
    </w:p>
    <w:p w:rsidR="0079054E" w:rsidRDefault="0079054E" w:rsidP="0079054E">
      <w:pPr>
        <w:pStyle w:val="a4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</w:rPr>
        <w:t xml:space="preserve">3. </w:t>
      </w:r>
      <w:r>
        <w:rPr>
          <w:rFonts w:ascii="Times New Roman;serif" w:hAnsi="Times New Roman;serif"/>
          <w:color w:val="000000"/>
          <w:spacing w:val="7"/>
          <w:sz w:val="28"/>
        </w:rPr>
        <w:t>Полное произведение вычисляется суммированием частичных произведе</w:t>
      </w:r>
      <w:r>
        <w:rPr>
          <w:rFonts w:ascii="Times New Roman;serif" w:hAnsi="Times New Roman;serif"/>
          <w:color w:val="000000"/>
          <w:spacing w:val="5"/>
          <w:sz w:val="28"/>
        </w:rPr>
        <w:t>ний, причем каждое очередное частичное произведение в этой сумме сдвигается на одну позицию влево относительно предыдущего.</w:t>
      </w:r>
    </w:p>
    <w:p w:rsidR="0079054E" w:rsidRDefault="0079054E" w:rsidP="0079054E">
      <w:pPr>
        <w:pStyle w:val="a4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</w:rPr>
        <w:t xml:space="preserve">4. </w:t>
      </w:r>
      <w:r>
        <w:rPr>
          <w:rFonts w:ascii="Times New Roman;serif" w:hAnsi="Times New Roman;serif"/>
          <w:color w:val="000000"/>
          <w:spacing w:val="1"/>
          <w:sz w:val="28"/>
        </w:rPr>
        <w:t>Результатом перемножения двух n-разрядных целых чисел будет 2n–разрядное </w:t>
      </w:r>
      <w:r>
        <w:rPr>
          <w:rFonts w:ascii="Times New Roman;serif" w:hAnsi="Times New Roman;serif"/>
          <w:color w:val="000000"/>
          <w:spacing w:val="-5"/>
          <w:sz w:val="28"/>
        </w:rPr>
        <w:t>число.</w:t>
      </w:r>
    </w:p>
    <w:p w:rsidR="0079054E" w:rsidRDefault="0079054E" w:rsidP="0079054E">
      <w:pPr>
        <w:pStyle w:val="a4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</w:rPr>
        <w:t>Реализация алгоритма умножения техническими или программными средства</w:t>
      </w:r>
      <w:r>
        <w:rPr>
          <w:rFonts w:ascii="Times New Roman;serif" w:hAnsi="Times New Roman;serif"/>
          <w:color w:val="000000"/>
          <w:spacing w:val="-2"/>
          <w:sz w:val="28"/>
        </w:rPr>
        <w:t>ми позволяет несколько повысить его эффективность по сравнению с тем вариантом, </w:t>
      </w:r>
      <w:r>
        <w:rPr>
          <w:rFonts w:ascii="Times New Roman;serif" w:hAnsi="Times New Roman;serif"/>
          <w:color w:val="000000"/>
          <w:spacing w:val="3"/>
          <w:sz w:val="28"/>
        </w:rPr>
        <w:t>который мы традиционно используем при вычислении в столбик вручную. Во-</w:t>
      </w:r>
      <w:r>
        <w:rPr>
          <w:rFonts w:ascii="Times New Roman;serif" w:hAnsi="Times New Roman;serif"/>
          <w:color w:val="000000"/>
          <w:spacing w:val="-2"/>
          <w:sz w:val="28"/>
        </w:rPr>
        <w:t xml:space="preserve">первых, суммирование очередного частичного произведения можно выполнять немедленно после того, как оно будет сформировано, не дожидаясь остальных. Таким образом, отпадает необходимость в средствах для временного хранения частичных </w:t>
      </w:r>
      <w:r>
        <w:rPr>
          <w:rFonts w:ascii="Times New Roman;serif" w:hAnsi="Times New Roman;serif"/>
          <w:color w:val="000000"/>
          <w:spacing w:val="-1"/>
          <w:sz w:val="28"/>
        </w:rPr>
        <w:t>произведений, т.е. для аппаратной реализации потребуется меньше регистров. Во-</w:t>
      </w:r>
      <w:r>
        <w:rPr>
          <w:rFonts w:ascii="Times New Roman;serif" w:hAnsi="Times New Roman;serif"/>
          <w:color w:val="000000"/>
          <w:spacing w:val="-2"/>
          <w:sz w:val="28"/>
        </w:rPr>
        <w:t>вторых, можно сберечь время, необходимое для формирования частичных произве</w:t>
      </w:r>
      <w:r>
        <w:rPr>
          <w:rFonts w:ascii="Times New Roman;serif" w:hAnsi="Times New Roman;serif"/>
          <w:color w:val="000000"/>
          <w:spacing w:val="4"/>
          <w:sz w:val="28"/>
        </w:rPr>
        <w:t xml:space="preserve">дений. Для каждого разряда в коде множителя, равного 1, необходимо выполнить </w:t>
      </w:r>
      <w:r>
        <w:rPr>
          <w:rFonts w:ascii="Times New Roman;serif" w:hAnsi="Times New Roman;serif"/>
          <w:color w:val="000000"/>
          <w:sz w:val="28"/>
        </w:rPr>
        <w:t>сдвиг и сложение кода множимого, а для разряда, равного 0, — только сдвиг.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9054E" w:rsidRDefault="0079054E" w:rsidP="0079054E">
      <w:pPr>
        <w:pStyle w:val="2"/>
        <w:ind w:firstLine="708"/>
        <w:jc w:val="left"/>
        <w:rPr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4E" w:rsidRDefault="0079054E" w:rsidP="0079054E">
      <w:pPr>
        <w:pStyle w:val="1"/>
        <w:ind w:firstLine="708"/>
        <w:jc w:val="left"/>
      </w:pPr>
      <w:bookmarkStart w:id="6" w:name="_Toc65588302"/>
      <w:r>
        <w:lastRenderedPageBreak/>
        <w:t xml:space="preserve">4 </w:t>
      </w:r>
      <w:bookmarkEnd w:id="6"/>
      <w:r>
        <w:t>Пример работы программы</w:t>
      </w:r>
    </w:p>
    <w:p w:rsidR="0079054E" w:rsidRDefault="0079054E" w:rsidP="0079054E">
      <w:pPr>
        <w:pStyle w:val="1"/>
      </w:pPr>
      <w:r w:rsidRPr="0079054E">
        <w:rPr>
          <w:noProof/>
        </w:rPr>
        <w:drawing>
          <wp:inline distT="0" distB="0" distL="0" distR="0" wp14:anchorId="584E6026" wp14:editId="31EF3417">
            <wp:extent cx="5940425" cy="1583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4E" w:rsidRDefault="00923EAB" w:rsidP="0079054E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Тестовый пример 1</w:t>
      </w:r>
    </w:p>
    <w:p w:rsidR="00923EAB" w:rsidRDefault="00923EAB" w:rsidP="00923EAB">
      <w:r w:rsidRPr="00923EAB">
        <w:drawing>
          <wp:inline distT="0" distB="0" distL="0" distR="0" wp14:anchorId="43E7062D" wp14:editId="4EFD8FFA">
            <wp:extent cx="5940425" cy="1205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AB" w:rsidRDefault="00923EAB" w:rsidP="00923EAB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Тестовый пример </w:t>
      </w:r>
      <w:r>
        <w:rPr>
          <w:b w:val="0"/>
          <w:sz w:val="28"/>
          <w:szCs w:val="28"/>
        </w:rPr>
        <w:t>2</w:t>
      </w:r>
    </w:p>
    <w:p w:rsidR="00923EAB" w:rsidRDefault="00923EAB" w:rsidP="00923EAB">
      <w:r w:rsidRPr="00923EAB">
        <w:drawing>
          <wp:inline distT="0" distB="0" distL="0" distR="0" wp14:anchorId="4F4A8747" wp14:editId="34D7D9C1">
            <wp:extent cx="5940425" cy="1464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AB" w:rsidRDefault="00923EAB" w:rsidP="00923EAB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Тестовый пример </w:t>
      </w:r>
      <w:r>
        <w:rPr>
          <w:b w:val="0"/>
          <w:sz w:val="28"/>
          <w:szCs w:val="28"/>
        </w:rPr>
        <w:t>3</w:t>
      </w:r>
    </w:p>
    <w:p w:rsidR="00923EAB" w:rsidRPr="00923EAB" w:rsidRDefault="00923EAB" w:rsidP="00923EAB"/>
    <w:p w:rsidR="0079054E" w:rsidRDefault="0079054E" w:rsidP="0079054E">
      <w:pPr>
        <w:rPr>
          <w:lang w:eastAsia="ko-KR"/>
        </w:rPr>
      </w:pPr>
    </w:p>
    <w:p w:rsidR="0079054E" w:rsidRDefault="0079054E" w:rsidP="0079054E">
      <w:pPr>
        <w:rPr>
          <w:lang w:eastAsia="ko-KR"/>
        </w:rPr>
      </w:pPr>
    </w:p>
    <w:p w:rsidR="0079054E" w:rsidRDefault="0079054E" w:rsidP="0079054E">
      <w:pPr>
        <w:rPr>
          <w:lang w:eastAsia="ko-KR"/>
        </w:rPr>
      </w:pPr>
    </w:p>
    <w:p w:rsidR="0079054E" w:rsidRDefault="0079054E" w:rsidP="0079054E">
      <w:pPr>
        <w:rPr>
          <w:lang w:eastAsia="ko-KR"/>
        </w:rPr>
      </w:pPr>
    </w:p>
    <w:p w:rsidR="0079054E" w:rsidRDefault="0079054E" w:rsidP="0079054E">
      <w:pPr>
        <w:rPr>
          <w:lang w:eastAsia="ko-KR"/>
        </w:rPr>
      </w:pPr>
    </w:p>
    <w:p w:rsidR="0079054E" w:rsidRDefault="0079054E" w:rsidP="0079054E">
      <w:pPr>
        <w:rPr>
          <w:lang w:eastAsia="ko-KR"/>
        </w:rPr>
      </w:pPr>
    </w:p>
    <w:p w:rsidR="0079054E" w:rsidRDefault="0079054E" w:rsidP="0079054E">
      <w:pPr>
        <w:rPr>
          <w:lang w:eastAsia="ko-KR"/>
        </w:rPr>
      </w:pPr>
    </w:p>
    <w:p w:rsidR="0079054E" w:rsidRDefault="0079054E" w:rsidP="0079054E">
      <w:pPr>
        <w:rPr>
          <w:lang w:eastAsia="ko-KR"/>
        </w:rPr>
      </w:pPr>
    </w:p>
    <w:p w:rsidR="0079054E" w:rsidRDefault="0079054E" w:rsidP="0079054E">
      <w:pPr>
        <w:pStyle w:val="1"/>
        <w:ind w:firstLine="708"/>
        <w:jc w:val="left"/>
      </w:pPr>
      <w:bookmarkStart w:id="7" w:name="_Toc65588303"/>
      <w:r>
        <w:lastRenderedPageBreak/>
        <w:t>5 Выводы</w:t>
      </w:r>
      <w:bookmarkEnd w:id="7"/>
    </w:p>
    <w:p w:rsidR="0079054E" w:rsidRDefault="0079054E" w:rsidP="0079054E">
      <w:pPr>
        <w:pStyle w:val="a4"/>
        <w:shd w:val="clear" w:color="auto" w:fill="FFFFFF"/>
        <w:spacing w:after="0" w:line="278" w:lineRule="auto"/>
        <w:ind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написана программа, реализующая операции умножения над числами с фиксированной точкой в дополнительном коде. </w:t>
      </w:r>
      <w:r>
        <w:br w:type="page"/>
      </w:r>
    </w:p>
    <w:p w:rsidR="0079054E" w:rsidRDefault="0079054E" w:rsidP="0079054E">
      <w:pPr>
        <w:pStyle w:val="1"/>
        <w:jc w:val="left"/>
      </w:pPr>
      <w:bookmarkStart w:id="8" w:name="_Toc65588305"/>
      <w:r>
        <w:rPr>
          <w:rStyle w:val="dabhide"/>
        </w:rPr>
        <w:lastRenderedPageBreak/>
        <w:t>Приложение 1. Текст программы</w:t>
      </w:r>
      <w:bookmarkEnd w:id="8"/>
    </w:p>
    <w:p w:rsid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&gt;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&lt;regex&gt;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&lt;functional&gt;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typedef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number1[33];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number2[33];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num1_dec;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num2_dec;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ReturnValue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ReturnValue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CorrectInput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variable_name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regex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pattern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function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ReturnValue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input)&gt;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converter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variable_name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":\t"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} 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(!std::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regex_match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(value,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pattern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converter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(value);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to_binary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mask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31;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mask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[j--] =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2;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&gt;&gt;= 1;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to_additional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[])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32; ++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 = (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 + 1) % 2;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31;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[j]++;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[j] == 2)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[j--] %= 2;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[j]++;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to_dec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(num1_dec &lt; 0 || num2_dec &lt; 0)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num1_dec * num2_dec;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size_type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&lt;&lt;= 1;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res +=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mul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res(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.length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+ 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.length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- 1,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.length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- 1;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0;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--)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.length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 - 1; j &gt;= 0; j--)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(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size_type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res.length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- 1;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0;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--)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(res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/ 2;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(res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% 2 +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'1'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res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"0"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(res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1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/ 2;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1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(res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1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% 2 +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print_array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[])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32; ++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from_int_to_str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[])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32; ++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res.push_back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?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'1'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rus</w:t>
      </w:r>
      <w:proofErr w:type="spellEnd"/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num1_dec =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CorrectInput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первое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число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), 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regex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"-?[0-9]*"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), [](std::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.c_str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()); });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num2_dec =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CorrectInput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второе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число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), 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regex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"-?[0-9]*"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), [](std::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9054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.c_str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()); });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to_binary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(number1, abs(num1_dec));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to_binary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(number2, abs(num2_dec));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(num1_dec &lt; 0)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to_additional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(number1);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(num2_dec &lt; 0)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to_additional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(number2);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nДвоичная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форма хранения в памяти числа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num1_dec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print_array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(number1);</w:t>
      </w:r>
    </w:p>
    <w:p w:rsid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:rsid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nДвоичная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форма хранения в памяти числа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num2_dec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print_array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(number2);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std::</w:t>
      </w:r>
      <w:r w:rsidRPr="0079054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binary_res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mul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from_int_to_str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(number1),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from_int_to_str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(number2));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binary_res.erase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binary_res.begin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binary_res.begin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30);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nРезультат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умножения в двоичном виде:\t"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binary_res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десятичном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:\t"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to_dec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binary_res</w:t>
      </w:r>
      <w:proofErr w:type="spellEnd"/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9054E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054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79054E" w:rsidRP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79054E" w:rsidRDefault="0079054E" w:rsidP="007905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9054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:rsidR="0079054E" w:rsidRDefault="0079054E" w:rsidP="0079054E"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sectPr w:rsidR="00790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4E"/>
    <w:rsid w:val="002D0D3F"/>
    <w:rsid w:val="0079054E"/>
    <w:rsid w:val="008E2935"/>
    <w:rsid w:val="0092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161F"/>
  <w15:chartTrackingRefBased/>
  <w15:docId w15:val="{08F9A4F2-5510-4F51-84F0-EB14616D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54E"/>
    <w:pPr>
      <w:suppressAutoHyphens/>
      <w:spacing w:line="256" w:lineRule="auto"/>
    </w:pPr>
    <w:rPr>
      <w:rFonts w:ascii="Calibri" w:eastAsia="Calibri" w:hAnsi="Calibri"/>
      <w:color w:val="00000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054E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054E"/>
    <w:pPr>
      <w:keepNext/>
      <w:keepLines/>
      <w:spacing w:before="40" w:after="240"/>
      <w:jc w:val="center"/>
      <w:outlineLvl w:val="1"/>
    </w:pPr>
    <w:rPr>
      <w:rFonts w:ascii="Times New Roman" w:eastAsia="Times New Roman" w:hAnsi="Times New Roman" w:cs="Times New Roman"/>
      <w:color w:val="auto"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9054E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sid w:val="0079054E"/>
    <w:rPr>
      <w:rFonts w:ascii="Times New Roman" w:eastAsia="Times New Roman" w:hAnsi="Times New Roman" w:cs="Times New Roman"/>
      <w:kern w:val="0"/>
      <w:sz w:val="32"/>
      <w:szCs w:val="2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qFormat/>
    <w:rsid w:val="00790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qFormat/>
    <w:rsid w:val="0079054E"/>
    <w:pPr>
      <w:spacing w:after="140" w:line="288" w:lineRule="auto"/>
    </w:pPr>
    <w:rPr>
      <w:rFonts w:asciiTheme="minorHAnsi" w:eastAsiaTheme="minorHAnsi" w:hAnsiTheme="minorHAnsi"/>
    </w:rPr>
  </w:style>
  <w:style w:type="character" w:customStyle="1" w:styleId="a5">
    <w:name w:val="Основной текст Знак"/>
    <w:basedOn w:val="a0"/>
    <w:link w:val="a4"/>
    <w:semiHidden/>
    <w:qFormat/>
    <w:rsid w:val="0079054E"/>
    <w:rPr>
      <w:color w:val="00000A"/>
      <w:kern w:val="0"/>
      <w14:ligatures w14:val="none"/>
    </w:rPr>
  </w:style>
  <w:style w:type="paragraph" w:customStyle="1" w:styleId="TableContents">
    <w:name w:val="Table Contents"/>
    <w:basedOn w:val="a"/>
    <w:qFormat/>
    <w:rsid w:val="0079054E"/>
    <w:pPr>
      <w:widowControl w:val="0"/>
      <w:suppressLineNumbers/>
    </w:pPr>
  </w:style>
  <w:style w:type="character" w:customStyle="1" w:styleId="apple-tab-span">
    <w:name w:val="apple-tab-span"/>
    <w:basedOn w:val="a0"/>
    <w:qFormat/>
    <w:rsid w:val="0079054E"/>
  </w:style>
  <w:style w:type="character" w:customStyle="1" w:styleId="dabhide">
    <w:name w:val="dabhide"/>
    <w:basedOn w:val="a0"/>
    <w:qFormat/>
    <w:rsid w:val="0079054E"/>
  </w:style>
  <w:style w:type="table" w:styleId="a6">
    <w:name w:val="Table Grid"/>
    <w:basedOn w:val="a1"/>
    <w:uiPriority w:val="39"/>
    <w:rsid w:val="0079054E"/>
    <w:pPr>
      <w:suppressAutoHyphens/>
      <w:spacing w:after="0" w:line="240" w:lineRule="auto"/>
    </w:pPr>
    <w:rPr>
      <w:kern w:val="0"/>
      <w:sz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790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3</cp:revision>
  <dcterms:created xsi:type="dcterms:W3CDTF">2023-03-22T00:02:00Z</dcterms:created>
  <dcterms:modified xsi:type="dcterms:W3CDTF">2023-03-22T00:40:00Z</dcterms:modified>
</cp:coreProperties>
</file>