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Alejandro Rojas</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La aplicación fue desarrollada de forma nativa para Android mediante Android Studio, empleando diseño de interfaces en XML e integrando librerías como Lottie Files para incluir animaciones y elementos visualmente dinámicos [3]. Asimismo, se implementó Firebase como plataforma backend para la autenticación de usuarios y la gestión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35 pruebas de usabilidad que evidenciaron un 92 % de satisfacción por parte de los usuarios, un 85 % de efectividad en la retención de vocabulario básico y un 88 % de operatividad en modo offline [5]. El proyecto contribuye al ODS 4 (Educación de calidad), al facilitar el acceso a herramientas tecnológicas educativas, y al ODS 10 (Reducción de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addressing the need to strengthen intercultural bilingual education in Peru [1]. The application was developed natively for Android using Android Studio, with XML-based interface design and the integration of libraries such as Lottie Files to incorporate animations and dynamic visual components [3]. Firebase was implemented as the backend platform, enabling user authentication and real-time data management [2].</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Thirty-five usability tests were conducted, showing 92% user satisfaction, 85% effectiveness in basic vocabulary retention, and 88% operability in offline mode [5]. The project contributes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Listado de requerimientos]</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Product Backlog Actualizado]</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Ïndice de imágenes: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Captura de  Pantalla de Android Studio mostrando HomeActivity.java y el Layout Editor]</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Captura de Layout Editor de Android Studio mostrando el diseño de una pantalla]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3 : Captura de activity_main.xml con la animación de Lottie en la app]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Mockups de Miroo mostrando pantallas de Paqu]</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Captura de Github; Gráfico de commits de GitHub mostrando actividad del equipo]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6: Diagrama de casos de uso de completar una lección]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Diagrama de casos de uso general]</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Diagrama de casos de uso: módulo de autenticación]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9: Diagrama de casos de uso: módulo de lecciones]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Diagrama de casos de uso: módulo de pronunciación]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 Diagrama de casos de uso: módulo de herramientas]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12: Diagrama de casos de uso: módulo de minijuegos]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13: Diagrama de casos de uso: módulo de perfil y configuración]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14: Diagrama de casos de uso: módulo de sistema de gamificación]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15: Captura de pantalla de kanban]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dt>
      <w:sdtPr>
        <w:id w:val="1941007448"/>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 DEL PROYECTO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Objetivo General:</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Objetivos Específicos: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coj5ygtn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Importancia del idioma quechua en el contexto cusqueño</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a8u2l24n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Educación Intercultural Bilingüe (EIB) como marco pedagógico</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gcvwsr55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Mobile Learning (m-Learning) y gamificación educativa</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dykiqqh9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Metodologías ágiles: Scrum como marco de trabajo</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cdoytqm2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Desarrollo nativo en Android: conceptos fundamentales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sc13bf1k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Lenguajes de programación: Java y Kotlin en desarrollo Android</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utmkukg8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Diseño de interfaces: XML y Material Design</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tj5l6h5f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Animaciones digitales: Lottie Files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o9z2z0fr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Backend as a Service (BaaS): Firebase</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s3lwi27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2.1.10 Reconocimiento de voz y procesamiento de lenguaje natural</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CONOCIMIENTOS DE INGENIERÍA APLICADOS/RELACIONADOS</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INGENIERO Y LA SOCIEDAD</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Justificación social</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Justificación económica</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vpldpnrs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Recursos disponibles para el desarrollo</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2zf1e27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Fuentes de financiamiento identificadas</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zrlxjhn7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Análisis de riesgos financieros y mitigación</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Justificación ambiental</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Acontecimientos tecnológicos y científicos</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METODOLOGÍA EMPLEADA</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m0qfo2n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Listado de Requerimientos Funcionales</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akytotvq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Cronograma Product Backlog</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Diseño de Base de Datos</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Tablero Scrum – Kanban</w:t>
              <w:tab/>
              <w:t xml:space="preserve">46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7j7kkia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Diseño de Interfaces y Pantallas Implementadas</w:t>
              <w:tab/>
              <w:t xml:space="preserve">47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Arquitectura de la Solución Planteada</w:t>
              <w:tab/>
              <w:t xml:space="preserve">48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Código de la Aplicación por Capas</w:t>
              <w:tab/>
              <w:t xml:space="preserve">48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DIAGRAMAS DE CASOS DE USO</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5.8.1 Diagrama de Casos de Uso General</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5.8.2 Diagrama de Casos de Uso: Módulo de Autenticación</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 Diagrama de Casos de Uso: Módulo de Lecciones</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 Diagrama de Casos de Uso: Módulo de Pronunciación</w:t>
              <w:tab/>
              <w:t xml:space="preserve">54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5.8.5 Diagrama de Casos de Uso: Módulo de Herramientas</w:t>
              <w:tab/>
              <w:t xml:space="preserve">56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5.8.6 Diagrama de Casos de Uso: Módulo de Minijuegos</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5.8.7 Diagrama de Casos de Uso: Módulo de Perfil y Configuración</w:t>
              <w:tab/>
              <w:t xml:space="preserve">59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5.8.8 Diagrama de Casos de Uso: Sistema de Gamificación (Rachas, Vidas, Diamantes)</w:t>
              <w:tab/>
              <w:t xml:space="preserve">61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APORTES/DESCUBRIMIENTOS</w:t>
              <w:tab/>
              <w:t xml:space="preserve">63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USO DE HERRAMIENTAS MODERNAS</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Herramientas de Desarrollo</w:t>
              <w:tab/>
              <w:t xml:space="preserve">64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sahs1ees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Herramientas de Diseño</w:t>
              <w:tab/>
              <w:t xml:space="preserve">75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qww9156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Herramientas de Gestión</w:t>
              <w:tab/>
              <w:t xml:space="preserve">77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PRUEBAS Y RESULTADOS Y DISCUSIÓN</w:t>
              <w:tab/>
              <w:t xml:space="preserve">79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Pruebas por PMV</w:t>
              <w:tab/>
              <w:t xml:space="preserve">79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Discusión</w:t>
              <w:tab/>
              <w:t xml:space="preserve">82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LECCIONES APRENDIDAS</w:t>
              <w:tab/>
              <w:t xml:space="preserve">84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CONCLUSIONES</w:t>
              <w:tab/>
              <w:t xml:space="preserve">86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REFERENCIAS BIBLIOGRÁFICAS</w:t>
              <w:tab/>
              <w:t xml:space="preserve">88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ANEXOS</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numPr>
          <w:ilvl w:val="0"/>
          <w:numId w:val="85"/>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6E">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estudio realizado por Ghafouri y Talebinezhad (2023) se analizó el uso de aplicaciones móviles para el aprendizaje de vocabulario en inglés, demostrando que los estudiantes que emplearon estas herramientas lograron una retención significativamente mayor de nuevas palabras en comparación con los métodos tradicionales [5]; es por ello que este antecedente evidencia que las aplicaciones móviles constituyen un recurso eficaz para el fortalecimiento del aprendizaje lingüístico, lo cual se relaciona directamente con los objetivos del proyecto orientado a la enseñanza del quechua mediante una herramienta digital.</w:t>
      </w:r>
    </w:p>
    <w:p w:rsidR="00000000" w:rsidDel="00000000" w:rsidP="00000000" w:rsidRDefault="00000000" w:rsidRPr="00000000" w14:paraId="000000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 expuesto por Astopilco Málaga y Díaz (2022), quienes desarrollaron una aplicación móvil destinada a la enseñanza del quechua en una institución educativa de Lima, se concluyó que el uso de herramientas tecnológicas incrementó la motivación estudiantil y mejoró de forma notable la adquisición de vocabulario [7]; por tanto, este antecedente demuestra que, en el contexto peruano, las soluciones digitales representan una alternativa pedagógica viable para la preservación y el fortalecimiento de lenguas originarias como el quechua.</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desarrollada en la región Cusco evidenció que más del 80 % de los estudiantes universitarios expresan una actitud favorable hacia el aprendizaje del quechua, mientras que el 32,29 % lo utiliza como lengua materna [6]; es por ello que este antecedente confirma la existencia de un público con interés real y predisposición hacia el aprendizaje de esta lengua, lo cual refuerza la pertinencia de implementar una aplicación móvil dirigida a la comunidad universitaria de la región.</w:t>
      </w: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sz w:val="26"/>
          <w:szCs w:val="26"/>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r w:rsidDel="00000000" w:rsidR="00000000" w:rsidRPr="00000000">
        <w:rPr>
          <w:rtl w:val="0"/>
        </w:rPr>
      </w:r>
    </w:p>
    <w:p w:rsidR="00000000" w:rsidDel="00000000" w:rsidP="00000000" w:rsidRDefault="00000000" w:rsidRPr="00000000" w14:paraId="000000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idioma quechua constituye una de las expresiones culturales y lingüísticas más representativas del Perú, siendo reconocido oficialmente como una de las lenguas originarias del país [1]. De acuerdo con el Instituto Nacional de Estadística e Informática (INEI), existen aproximadamente 3,8 millones de hablantes, lo que equivale al 13,6 % de la población nacional [1]. Sin embargo, en los últimos años se ha evidenciado una reducción progresiva en la cantidad de hablantes jóvenes, especialmente en zonas urbanas donde el idioma suele asociarse a contextos rurales o familiares [6]. Esta situación ha generado una disminución en su transmisión intergeneracional y un desinterés creciente por su aprendizaje.</w:t>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quechua y centro cultural de la civilización inca, esta problemática adquiere una relevancia particular [6]. Aunque se trata de una región donde el quechua constituye un elemento central de la identidad local, diversos estudios muestran que su uso en espacios urbanos y entre las nuevas generaciones continúa siendo limitado [6]. Según lo señalado por Kenfield et al. (2018), más del 80 % de los estudiantes universitarios cusqueños expresan actitudes favorables hacia el aprendizaje del idioma, mientras que solo un porcentaje reducido posee competencias funcionales para comunicarse de manera efectiva en él [6]. Por lo tanto, este antecedente refleja una brecha significativa entre la valoración cultural del quechua y su uso real en la población joven. </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distintos sectores de la provincia de Cusco permitió identificar que el 76 % de la población reconoce la importancia del quechua como patrimonio cultural. Asimismo, únicamente el 28 % de jóvenes entre 15 y 30 años puede mantener una conversación básica en dicha lengua. Además, el 68 % de la población urbana manifestó interés en aprender o mejorar su dominio del quechua mediante herramientas digitales accesibles y dinámicas. También se identificó que el 82 % de niños y adolescentes prefiere aplicaciones móviles interactivas antes que métodos tradicionales; es por ello que estos hallazgos evidencian la necesidad de propuestas educativas apoyadas en recursos tecnológicos que favorezcan un aprendizaje más atractivo y accesible.</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contexto tecnológico actual favorece ampliamente la implementación de soluciones digitales orientadas al aprendizaje de lenguas. Según el INEI (2024), el 90,2 % de niños y adolescentes peruanos accede a internet principalmente desde un teléfono móvil [8]. En los hogares cusqueños, la penetración de smartphones alcanza el 85 %, según datos de OSIPTEL [9]. Además, un estudio de la Universidad del Pacífico (2023) señala que el 73 % de estudiantes peruanos utiliza aplicaciones móviles para complementar su aprendizaje formal [10]. Por lo tanto, este conjunto de antecedentes evidencia que el desarrollo de herramientas digitales educativas es una alternativa viable y pertinente para promover el aprendizaje del quechua en la población joven</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implementan estrategias innovadoras que fortalezcan el aprendizaje del quechua en la población joven, las proyecciones del Ministerio de Cultura estiman que para el año 2035 menos del 15 % de jóvenes cusqueños menores de 25 años podrá comunicarse en esta lengua, lo que representaría una reducción del 50 % respecto a los niveles actuales [11]. Esta disminución provocaría una profundización de la brecha intergeneracional entre hablantes mayores y jóvenes, afectando la transmisión oral del conocimiento ancestral.</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cultural, la pérdida progresiva del quechua implicaría la erosión de conocimientos tradicionales vinculados a prácticas agrícolas, medicina ancestral y cosmovisión andina, los cuales se transmiten mayormente en idioma originario [15]. Además, Cusco enfrentaría una desconexión entre su identidad turística internacional y la realidad lingüística de sus habitantes, generando un desfase entre la imagen cultural representada y la vivida por la comunidad local [16]. Esto consolidaría percepciones negativas hacia el quechua, manteniendo estigmas y prácticas de discriminación lingüística en espacios educativos y urbanos.</w:t>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educativo, las políticas de Educación Intercultural Bilingüe establecidas por el Ministerio de Educación no alcanzarían sus metas debido a la ausencia de recursos tecnológicos que complementen la enseñanza formal [1]. A esto se suma que el 90,2 % de niños y adolescentes peruanos accede a internet principalmente mediante teléfonos móviles, lo que evidencia un consumo digital elevado que no se traduce en acceso a contenidos educativos en lenguas originarias [8]. La falta de contenidos digitales atractivos en quechua profundizaría la brecha entre tecnología y cultura local.</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económica, Cusco recibiría más de cuatro millones de turistas anualmente interesados en experiencias culturales auténticas según reportes oficiales, pero la incapacidad de la población joven para comunicarse en quechua limitaría el desarrollo de turismo vivencial y comunitario de alto valor cultural [17]. A ello se suma que sectores como educación bilingüe, salud intercultural y programas sociales requieren profesionales que dominen el quechua para garantizar una atención adecuada, por lo que la escasez de jóvenes bilingües representará una barrera laboral importante [19]. Esto afectaría directamente la inclusión económica y social de jóvenes de zonas urbanas y rurales.</w:t>
      </w:r>
    </w:p>
    <w:p w:rsidR="00000000" w:rsidDel="00000000" w:rsidP="00000000" w:rsidRDefault="00000000" w:rsidRPr="00000000" w14:paraId="000000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tecnológico, países como México y Chile ya desarrollan aplicaciones y sistemas de aprendizaje digital dirigidos a lenguas originarias, lo que evidencia una tendencia creciente de innovación inclusiva en la región [36]. El Perú, en cambio, podría quedar rezagado debido a la falta de proyectos tecnológicos orientados a lenguas indígenas, perdiendo oportunidades de liderazgo regional en preservación lingüística a través de inteligencia artificial y tecnologías móviles [24]. Esta situación reduciría la competitividad del país en el desarrollo de soluciones tecnológicas culturalmente pertinentes.</w:t>
      </w:r>
    </w:p>
    <w:p w:rsidR="00000000" w:rsidDel="00000000" w:rsidP="00000000" w:rsidRDefault="00000000" w:rsidRPr="00000000" w14:paraId="000000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revertir el escenario proyectado, es necesario implementar intervenciones tecnológicas inmediatas orientadas a promover el aprendizaje del quechua mediante recursos accesibles. En el corto plazo (2025-2026), se plantea el desarrollo de la aplicación móvil “Paqu”, que empleará inteligencia artificial de voz para facilitar el aprendizaje del quechua cusqueño y democratizar su acceso [52]. Esta propuesta se apoya en el hecho de que el 68 % de la población urbana de Cusco ha manifestado interés en aprender mediante herramientas digitales según diagnósticos recientes.</w:t>
      </w:r>
    </w:p>
    <w:p w:rsidR="00000000" w:rsidDel="00000000" w:rsidP="00000000" w:rsidRDefault="00000000" w:rsidRPr="00000000" w14:paraId="000000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aplicación seguirá principios de gamificación basados en modelos como Duolingo, cuya eficacia en aprendizaje digital se ha demostrado en millones de usuarios latinoamericanos [12]. Para garantizar un alcance masivo, “Paqu” se desarrollará sobre Android, sistema operativo que concentra el 85 % de participación en el mercado peruano de smartphones según estudios de CPI [13]. La integración de tecnologías de voz es pertinente considerando que el 57 % de peruanos emplea inteligencia artificial para tareas diarias según Ipsos Perú [14], lo que permite aprovechar un entorno favorable para la adopción del aplicativo.</w:t>
      </w:r>
    </w:p>
    <w:p w:rsidR="00000000" w:rsidDel="00000000" w:rsidP="00000000" w:rsidRDefault="00000000" w:rsidRPr="00000000" w14:paraId="000000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mediano plazo (2026-2028), se buscará integrar “Paqu” como recurso complementario en instituciones educativas que implementan Educación Intercultural Bilingüe, contribuyendo al cumplimiento de las políticas nacionales del sector [29]. También se establecerán alianzas con municipalidades y organizaciones locales para promover su uso en espacios comunitarios como bibliotecas, casas de la juventud y centros culturales [47]. El aplicativo incorporará módulos dirigidos a sectores específicos como turismo, salud y educación, optimizando su pertinencia en contextos profesionales y comunitarios.</w:t>
      </w:r>
    </w:p>
    <w:p w:rsidR="00000000" w:rsidDel="00000000" w:rsidP="00000000" w:rsidRDefault="00000000" w:rsidRPr="00000000" w14:paraId="000000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contempla la generación continua de contenido mediante la colaboración con hablantes nativos que aportarán muestras de audio, relatos tradicionales y expresiones propias del quechua cusqueño [15]. Además, el modelo permitirá que los usuarios participen como co-creadores de contenido bajo un esquema de validación lingüística especializada [31]. La actualización constante asegurará la relevancia del contenido y fortalecerá la autenticidad cultural del aplicativo.</w:t>
      </w:r>
    </w:p>
    <w:p w:rsidR="00000000" w:rsidDel="00000000" w:rsidP="00000000" w:rsidRDefault="00000000" w:rsidRPr="00000000" w14:paraId="000000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la sostenibilidad del proyecto, se implementará un sistema de métricas que permitirá evaluar la retención de vocabulario, el tiempo de uso, la progresión por niveles y las actitudes hacia el quechua en la población juvenil [23]. También se realizarán estudios longitudinales que comparen el desempeño lingüístico de usuarios frente a no usuarios, con el fin de medir el impacto pedagógico de la herramienta [30]. Estos mecanismos permitirán tomar decisiones basadas en evidencia para mejorar continuamente el diseño y contenido del aplicativo.</w:t>
      </w:r>
    </w:p>
    <w:p w:rsidR="00000000" w:rsidDel="00000000" w:rsidP="00000000" w:rsidRDefault="00000000" w:rsidRPr="00000000" w14:paraId="000000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largo plazo (2028-2035), se buscará institucionalizar “Paqu” como un recurso educativo validado por el Ministerio de Educación para su uso en programas de EIB [20]. Asimismo, se proyecta su integración al ecosistema digital del Estado mediante plataformas como PerúEduca y Aprendo en Casa [29]. La sostenibilidad financiera se garantizará mediante un modelo mixto que incluirá una versión gratuita respaldada por entidades públicas y una versión premium con servicios especializados [41]. Este enfoque permitirá mantener el funcionamiento del aplicativo sin comprometer el acceso universal.</w:t>
      </w:r>
    </w:p>
    <w:p w:rsidR="00000000" w:rsidDel="00000000" w:rsidP="00000000" w:rsidRDefault="00000000" w:rsidRPr="00000000" w14:paraId="000000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metas proyectadas para el año 2030 incluyen incrementar del 28 % al 45 % la proporción de jóvenes cusqueños con competencias básicas en quechua según proyecciones demográficas oficiales [32]. También se espera alcanzar 50 000 usuarios activos mensuales en la provincia de Cusco y reducir en 15 % la percepción negativa hacia el idioma en estudiantes de secundaria [43]. Estas metas permitirán evaluar el impacto cultural, educativo y tecnológico del proyecto a nivel regional.</w:t>
      </w:r>
    </w:p>
    <w:p w:rsidR="00000000" w:rsidDel="00000000" w:rsidP="00000000" w:rsidRDefault="00000000" w:rsidRPr="00000000" w14:paraId="000000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necesidad de desarrollar herramientas digitales como “Paqu” se sustenta en que más del 85 % de los hogares cusqueños cuenta con un smartphone, lo que convierte a las aplicaciones móviles en un medio ideal para democratizar el acceso al aprendizaje lingüístico [33]. En este contexto, la inteligencia artificial de voz y las estrategias de gamificación representan oportunidades innovadoras para revitalizar el quechua y fortalecer la identidad cultural cusqueña.</w:t>
      </w:r>
      <w:r w:rsidDel="00000000" w:rsidR="00000000" w:rsidRPr="00000000">
        <w:rPr>
          <w:rtl w:val="0"/>
        </w:rPr>
      </w:r>
    </w:p>
    <w:p w:rsidR="00000000" w:rsidDel="00000000" w:rsidP="00000000" w:rsidRDefault="00000000" w:rsidRPr="00000000" w14:paraId="0000008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desarrollar una aplicación móvil, con inteligencia artificial, que llegue facilitar el aprendizaje del idioma quechua en la población de la provincia de Cusco?</w:t>
      </w:r>
    </w:p>
    <w:p w:rsidR="00000000" w:rsidDel="00000000" w:rsidP="00000000" w:rsidRDefault="00000000" w:rsidRPr="00000000" w14:paraId="0000008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87">
      <w:pPr>
        <w:numPr>
          <w:ilvl w:val="0"/>
          <w:numId w:val="7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88">
      <w:pPr>
        <w:numPr>
          <w:ilvl w:val="0"/>
          <w:numId w:val="9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actividades interactivas offline en el aplicativo móvil "Paqu" en zonas urbanas y rurales de la provincia de Cusco con conectividad limitada?</w:t>
      </w:r>
    </w:p>
    <w:p w:rsidR="00000000" w:rsidDel="00000000" w:rsidP="00000000" w:rsidRDefault="00000000" w:rsidRPr="00000000" w14:paraId="00000089">
      <w:pPr>
        <w:numPr>
          <w:ilvl w:val="0"/>
          <w:numId w:val="7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8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spacing w:after="240" w:before="240" w:lineRule="auto"/>
        <w:rPr/>
      </w:pPr>
      <w:bookmarkStart w:colFirst="0" w:colLast="0" w:name="_heading=h.7i6whmhahyk" w:id="3"/>
      <w:bookmarkEnd w:id="3"/>
      <w:r w:rsidDel="00000000" w:rsidR="00000000" w:rsidRPr="00000000">
        <w:rPr>
          <w:rtl w:val="0"/>
        </w:rPr>
        <w:t xml:space="preserve">1.3. OBJETIVOS DEL PROYECTO</w:t>
      </w:r>
    </w:p>
    <w:p w:rsidR="00000000" w:rsidDel="00000000" w:rsidP="00000000" w:rsidRDefault="00000000" w:rsidRPr="00000000" w14:paraId="0000008C">
      <w:pPr>
        <w:pStyle w:val="Heading3"/>
        <w:keepNext w:val="0"/>
        <w:keepLines w:val="0"/>
        <w:ind w:firstLine="720"/>
        <w:rPr/>
      </w:pPr>
      <w:bookmarkStart w:colFirst="0" w:colLast="0" w:name="_heading=h.a4pjbnxqrglq" w:id="4"/>
      <w:bookmarkEnd w:id="4"/>
      <w:r w:rsidDel="00000000" w:rsidR="00000000" w:rsidRPr="00000000">
        <w:rPr>
          <w:rtl w:val="0"/>
        </w:rPr>
        <w:t xml:space="preserve">1.3.1. Objetivo General:</w:t>
      </w:r>
    </w:p>
    <w:p w:rsidR="00000000" w:rsidDel="00000000" w:rsidP="00000000" w:rsidRDefault="00000000" w:rsidRPr="00000000" w14:paraId="000000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8E">
      <w:pPr>
        <w:pStyle w:val="Heading3"/>
        <w:keepNext w:val="0"/>
        <w:keepLines w:val="0"/>
        <w:ind w:firstLine="720"/>
        <w:rPr/>
      </w:pPr>
      <w:bookmarkStart w:colFirst="0" w:colLast="0" w:name="_heading=h.pal051mln5ky" w:id="5"/>
      <w:bookmarkEnd w:id="5"/>
      <w:r w:rsidDel="00000000" w:rsidR="00000000" w:rsidRPr="00000000">
        <w:rPr>
          <w:rtl w:val="0"/>
        </w:rPr>
        <w:t xml:space="preserve">1.3.2. Objetivos Específicos:</w:t>
      </w:r>
    </w:p>
    <w:p w:rsidR="00000000" w:rsidDel="00000000" w:rsidP="00000000" w:rsidRDefault="00000000" w:rsidRPr="00000000" w14:paraId="0000008F">
      <w:pPr>
        <w:numPr>
          <w:ilvl w:val="0"/>
          <w:numId w:val="1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90">
      <w:pPr>
        <w:numPr>
          <w:ilvl w:val="0"/>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interactividad con el usuario dentro del aplicativo móvil "Paqu" en zonas urbanas y rurales de la provincia de Cusco con conectividad limitada.</w:t>
      </w:r>
    </w:p>
    <w:p w:rsidR="00000000" w:rsidDel="00000000" w:rsidP="00000000" w:rsidRDefault="00000000" w:rsidRPr="00000000" w14:paraId="00000091">
      <w:pPr>
        <w:numPr>
          <w:ilvl w:val="0"/>
          <w:numId w:val="1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09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1"/>
        <w:spacing w:after="240" w:before="240" w:lineRule="auto"/>
        <w:rPr>
          <w:rFonts w:ascii="Times New Roman" w:cs="Times New Roman" w:eastAsia="Times New Roman" w:hAnsi="Times New Roman"/>
          <w:sz w:val="24"/>
          <w:szCs w:val="24"/>
        </w:rPr>
      </w:pPr>
      <w:bookmarkStart w:colFirst="0" w:colLast="0" w:name="_heading=h.qenrnkvskpv0" w:id="6"/>
      <w:bookmarkEnd w:id="6"/>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94">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7"/>
      <w:bookmarkEnd w:id="7"/>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95">
      <w:pPr>
        <w:pStyle w:val="Heading4"/>
        <w:keepNext w:val="0"/>
        <w:keepLines w:val="0"/>
        <w:ind w:left="720" w:firstLine="0"/>
        <w:jc w:val="both"/>
        <w:rPr>
          <w:rFonts w:ascii="Times New Roman" w:cs="Times New Roman" w:eastAsia="Times New Roman" w:hAnsi="Times New Roman"/>
          <w:sz w:val="22"/>
          <w:szCs w:val="22"/>
        </w:rPr>
      </w:pPr>
      <w:bookmarkStart w:colFirst="0" w:colLast="0" w:name="_heading=h.qocoj5ygtnx3" w:id="8"/>
      <w:bookmarkEnd w:id="8"/>
      <w:r w:rsidDel="00000000" w:rsidR="00000000" w:rsidRPr="00000000">
        <w:rPr>
          <w:rFonts w:ascii="Times New Roman" w:cs="Times New Roman" w:eastAsia="Times New Roman" w:hAnsi="Times New Roman"/>
          <w:sz w:val="22"/>
          <w:szCs w:val="22"/>
          <w:rtl w:val="0"/>
        </w:rPr>
        <w:t xml:space="preserve">2.1.1 Importancia del idioma quechua en el contexto cusqueño</w:t>
      </w:r>
    </w:p>
    <w:p w:rsidR="00000000" w:rsidDel="00000000" w:rsidP="00000000" w:rsidRDefault="00000000" w:rsidRPr="00000000" w14:paraId="000000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representa una de las principales expresiones culturales y lingüísticas del Perú, siendo reconocido oficialmente como lengua originaria por el Estado Peruano. En la provincia de Cusco, esta lengua adquiere una dimensión simbólica y práctica particularmente relevante debido a su condición de epicentro histórico del Tahuantinsuyo.</w:t>
      </w:r>
    </w:p>
    <w:p w:rsidR="00000000" w:rsidDel="00000000" w:rsidP="00000000" w:rsidRDefault="00000000" w:rsidRPr="00000000" w14:paraId="0000009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histórica y lingüística:</w:t>
      </w:r>
    </w:p>
    <w:p w:rsidR="00000000" w:rsidDel="00000000" w:rsidP="00000000" w:rsidRDefault="00000000" w:rsidRPr="00000000" w14:paraId="000000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fue el centro desde donde se irradió el quechua como lengua franca del imperio inca. El quechua cusqueño (Qusqu Qhichwa) representa una de las variantes más prestigiosas y ampliamente reconocibles del idioma. Según Cerrón-Palomino (2003), esta variante sirvió como base para la elaboración de las primeras gramáticas coloniales y catecismos, estableciendo un estándar que influyó en otras variantes regionales [16]. Esta herencia hace que el quechua cusqueño sea no solo un patrimonio local, sino nacional e internacional.</w:t>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socioeconómica:</w:t>
      </w:r>
    </w:p>
    <w:p w:rsidR="00000000" w:rsidDel="00000000" w:rsidP="00000000" w:rsidRDefault="00000000" w:rsidRPr="00000000" w14:paraId="0000009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contemporáneo, el dominio del quechua representa una ventaja competitiva en varios sectores económicos de la región. La provincia de Cusco recibe anualmente más de 4 millones de turistas, muchos de ellos interesados en experiencias culturales auténticas [17]. Un estudio de PROMPERÚ (2023) revela que el 68% de turistas culturales valora positivamente la interacción con población local quechuahablante [18].</w:t>
      </w:r>
    </w:p>
    <w:p w:rsidR="00000000" w:rsidDel="00000000" w:rsidP="00000000" w:rsidRDefault="00000000" w:rsidRPr="00000000" w14:paraId="000000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salud, el Ministerio de Salud ha identificado que la barrera lingüística entre personal médico hispanohablante y pacientes quechuahablantes genera problemas críticos de comunicación diagnóstica, especialmente en zonas rurales donde el 72% de la población mayor de 40 años habla principalmente quechua [19].</w:t>
      </w:r>
    </w:p>
    <w:p w:rsidR="00000000" w:rsidDel="00000000" w:rsidP="00000000" w:rsidRDefault="00000000" w:rsidRPr="00000000" w14:paraId="0000009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educación, el Plan Nacional de Educación Intercultural Bilingüe 2021-2026 establece que en regiones como Cusco, con alta población quechuahablante, la enseñanza debe fortalecer la lengua originaria como medio de instrucción [1]. Sin embargo, existe una escasez crítica de docentes bilingües certificados: solo el 42% de docentes en zonas rurales de Cusco tiene competencias certificadas en quechua [20].</w:t>
      </w:r>
    </w:p>
    <w:p w:rsidR="00000000" w:rsidDel="00000000" w:rsidP="00000000" w:rsidRDefault="00000000" w:rsidRPr="00000000" w14:paraId="0000009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cognitiva:</w:t>
      </w:r>
    </w:p>
    <w:p w:rsidR="00000000" w:rsidDel="00000000" w:rsidP="00000000" w:rsidRDefault="00000000" w:rsidRPr="00000000" w14:paraId="000000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en neurolingüística han demostrado que el bilingüismo quechua-español en contextos andinos genera beneficios cognitivos específicos. Un estudio de la Universidad Nacional de San Antonio Abad del Cusco (UNSAAC, 2022) encontró que niños bilingües coordinados presentan mejor desempeño en tareas de control ejecutivo, memoria de trabajo y flexibilidad cognitiva comparado con niños monolingües [21].</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como idioma aglutinante con rica morfología verbal, permite expresar conceptos complejos en una sola palabra, desarrollando habilidades metalingüísticas superiores. Según Adelaar y Muysken (2004), conceptos como "ñuqanchik" (nosotros inclusivo) vs. "ñuqayku" (nosotros exclusivo) no existen en español y requieren mayor conciencia pragmática [22].</w:t>
      </w:r>
    </w:p>
    <w:p w:rsidR="00000000" w:rsidDel="00000000" w:rsidP="00000000" w:rsidRDefault="00000000" w:rsidRPr="00000000" w14:paraId="000000A0">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bia8u2l24n4f" w:id="9"/>
      <w:bookmarkEnd w:id="9"/>
      <w:r w:rsidDel="00000000" w:rsidR="00000000" w:rsidRPr="00000000">
        <w:rPr>
          <w:rFonts w:ascii="Times New Roman" w:cs="Times New Roman" w:eastAsia="Times New Roman" w:hAnsi="Times New Roman"/>
          <w:sz w:val="22"/>
          <w:szCs w:val="22"/>
          <w:rtl w:val="0"/>
        </w:rPr>
        <w:t xml:space="preserve">2.1.2 Educación Intercultural Bilingüe (EIB) como marco pedagógico</w:t>
      </w:r>
    </w:p>
    <w:p w:rsidR="00000000" w:rsidDel="00000000" w:rsidP="00000000" w:rsidRDefault="00000000" w:rsidRPr="00000000" w14:paraId="000000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Intercultural Bilingüe constituye el marco pedagógico y legal que sustenta proyectos de enseñanza de lenguas originarias en el Perú.</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legal:</w:t>
      </w:r>
    </w:p>
    <w:p w:rsidR="00000000" w:rsidDel="00000000" w:rsidP="00000000" w:rsidRDefault="00000000" w:rsidRPr="00000000" w14:paraId="000000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EIB está regulada por la Ley N° 29735 "Ley que regula el uso, preservación, desarrollo, recuperación, fomento y difusión de las lenguas originarias del Perú" (2011) y el Plan Nacional de Educación Intercultural Bilingüe 2021-2026 [1].</w:t>
      </w:r>
    </w:p>
    <w:p w:rsidR="00000000" w:rsidDel="00000000" w:rsidP="00000000" w:rsidRDefault="00000000" w:rsidRPr="00000000" w14:paraId="000000A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Pilares de la EIB:</w:t>
      </w:r>
    </w:p>
    <w:p w:rsidR="00000000" w:rsidDel="00000000" w:rsidP="00000000" w:rsidRDefault="00000000" w:rsidRPr="00000000" w14:paraId="000000A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Ministerio de Educación, la EIB se fundamenta en cuatro pilares [1]:</w:t>
      </w:r>
    </w:p>
    <w:p w:rsidR="00000000" w:rsidDel="00000000" w:rsidP="00000000" w:rsidRDefault="00000000" w:rsidRPr="00000000" w14:paraId="000000A6">
      <w:pPr>
        <w:numPr>
          <w:ilvl w:val="0"/>
          <w:numId w:val="6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lengua originaria como lengua de instrucción</w:t>
      </w:r>
      <w:r w:rsidDel="00000000" w:rsidR="00000000" w:rsidRPr="00000000">
        <w:rPr>
          <w:rFonts w:ascii="Times New Roman" w:cs="Times New Roman" w:eastAsia="Times New Roman" w:hAnsi="Times New Roman"/>
          <w:sz w:val="24"/>
          <w:szCs w:val="24"/>
          <w:rtl w:val="0"/>
        </w:rPr>
        <w:t xml:space="preserve">: La lengua originaria no es solo objeto de estudio, sino medio de comunicación y transmisión de conocimientos.</w:t>
      </w:r>
    </w:p>
    <w:p w:rsidR="00000000" w:rsidDel="00000000" w:rsidP="00000000" w:rsidRDefault="00000000" w:rsidRPr="00000000" w14:paraId="000000A7">
      <w:pPr>
        <w:numPr>
          <w:ilvl w:val="0"/>
          <w:numId w:val="6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Revalorización cultural</w:t>
      </w:r>
      <w:r w:rsidDel="00000000" w:rsidR="00000000" w:rsidRPr="00000000">
        <w:rPr>
          <w:rFonts w:ascii="Times New Roman" w:cs="Times New Roman" w:eastAsia="Times New Roman" w:hAnsi="Times New Roman"/>
          <w:sz w:val="24"/>
          <w:szCs w:val="24"/>
          <w:rtl w:val="0"/>
        </w:rPr>
        <w:t xml:space="preserve">: Incorporación de elementos culturales no como "contenido folclórico" sino como conocimiento válido y vigente.</w:t>
      </w:r>
    </w:p>
    <w:p w:rsidR="00000000" w:rsidDel="00000000" w:rsidP="00000000" w:rsidRDefault="00000000" w:rsidRPr="00000000" w14:paraId="000000A8">
      <w:pPr>
        <w:numPr>
          <w:ilvl w:val="0"/>
          <w:numId w:val="6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w:t>
      </w:r>
      <w:r w:rsidDel="00000000" w:rsidR="00000000" w:rsidRPr="00000000">
        <w:rPr>
          <w:rFonts w:ascii="Times New Roman" w:cs="Times New Roman" w:eastAsia="Times New Roman" w:hAnsi="Times New Roman"/>
          <w:sz w:val="24"/>
          <w:szCs w:val="24"/>
          <w:rtl w:val="0"/>
        </w:rPr>
        <w:t xml:space="preserve">: Priorización de competencias comunicativas funcionales sobre conocimientos gramaticales descontextualizados.</w:t>
      </w:r>
    </w:p>
    <w:p w:rsidR="00000000" w:rsidDel="00000000" w:rsidP="00000000" w:rsidRDefault="00000000" w:rsidRPr="00000000" w14:paraId="000000A9">
      <w:pPr>
        <w:numPr>
          <w:ilvl w:val="0"/>
          <w:numId w:val="6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Pertinencia territorial</w:t>
      </w:r>
      <w:r w:rsidDel="00000000" w:rsidR="00000000" w:rsidRPr="00000000">
        <w:rPr>
          <w:rFonts w:ascii="Times New Roman" w:cs="Times New Roman" w:eastAsia="Times New Roman" w:hAnsi="Times New Roman"/>
          <w:sz w:val="24"/>
          <w:szCs w:val="24"/>
          <w:rtl w:val="0"/>
        </w:rPr>
        <w:t xml:space="preserve">: Adaptación de contenidos y metodologías a las características lingüísticas y culturales específicas de cada región.</w:t>
      </w:r>
    </w:p>
    <w:p w:rsidR="00000000" w:rsidDel="00000000" w:rsidP="00000000" w:rsidRDefault="00000000" w:rsidRPr="00000000" w14:paraId="000000A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de implementación:</w:t>
      </w:r>
    </w:p>
    <w:p w:rsidR="00000000" w:rsidDel="00000000" w:rsidP="00000000" w:rsidRDefault="00000000" w:rsidRPr="00000000" w14:paraId="000000A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Nacional EIB 2021-2026 establece como meta específica "incrementar en 40% el número de jóvenes y adultos con competencias funcionales en al menos una lengua originaria mediante estrategias innovadoras que incluyan tecnologías digitales" [1]. Este objetivo crea un contexto institucional favorable para proyectos tecnológicos orientados a la enseñanza de lenguas originarias.</w:t>
      </w:r>
    </w:p>
    <w:p w:rsidR="00000000" w:rsidDel="00000000" w:rsidP="00000000" w:rsidRDefault="00000000" w:rsidRPr="00000000" w14:paraId="000000A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 en EIB:</w:t>
      </w:r>
    </w:p>
    <w:p w:rsidR="00000000" w:rsidDel="00000000" w:rsidP="00000000" w:rsidRDefault="00000000" w:rsidRPr="00000000" w14:paraId="000000A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comunicativo, adoptado oficialmente por el MINEDU para EIB, se basa en los principios del Marco Común Europeo de Referencia para las Lenguas adaptado al contexto de lenguas originarias. Este enfoque prioriza:</w:t>
      </w:r>
    </w:p>
    <w:p w:rsidR="00000000" w:rsidDel="00000000" w:rsidP="00000000" w:rsidRDefault="00000000" w:rsidRPr="00000000" w14:paraId="000000AE">
      <w:pPr>
        <w:numPr>
          <w:ilvl w:val="0"/>
          <w:numId w:val="13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comunicativa sobre conocimiento gramatical abstracto</w:t>
      </w:r>
    </w:p>
    <w:p w:rsidR="00000000" w:rsidDel="00000000" w:rsidP="00000000" w:rsidRDefault="00000000" w:rsidRPr="00000000" w14:paraId="000000AF">
      <w:pPr>
        <w:numPr>
          <w:ilvl w:val="0"/>
          <w:numId w:val="1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la lengua en contextos auténticos y significativos</w:t>
      </w:r>
    </w:p>
    <w:p w:rsidR="00000000" w:rsidDel="00000000" w:rsidP="00000000" w:rsidRDefault="00000000" w:rsidRPr="00000000" w14:paraId="000000B0">
      <w:pPr>
        <w:numPr>
          <w:ilvl w:val="0"/>
          <w:numId w:val="1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las cuatro habilidades lingüísticas: comprensión oral, comprensión escrita, expresión oral, expresión escrita</w:t>
      </w:r>
    </w:p>
    <w:p w:rsidR="00000000" w:rsidDel="00000000" w:rsidP="00000000" w:rsidRDefault="00000000" w:rsidRPr="00000000" w14:paraId="000000B1">
      <w:pPr>
        <w:numPr>
          <w:ilvl w:val="0"/>
          <w:numId w:val="1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elementos culturales en el proceso de aprendizaje</w:t>
      </w:r>
    </w:p>
    <w:p w:rsidR="00000000" w:rsidDel="00000000" w:rsidP="00000000" w:rsidRDefault="00000000" w:rsidRPr="00000000" w14:paraId="000000B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isgcvwsr55h4" w:id="10"/>
      <w:bookmarkEnd w:id="10"/>
      <w:r w:rsidDel="00000000" w:rsidR="00000000" w:rsidRPr="00000000">
        <w:rPr>
          <w:rFonts w:ascii="Times New Roman" w:cs="Times New Roman" w:eastAsia="Times New Roman" w:hAnsi="Times New Roman"/>
          <w:sz w:val="22"/>
          <w:szCs w:val="22"/>
          <w:rtl w:val="0"/>
        </w:rPr>
        <w:t xml:space="preserve">2.1.3 Mobile Learning (m-Learning) y gamificación educativa</w:t>
      </w:r>
    </w:p>
    <w:p w:rsidR="00000000" w:rsidDel="00000000" w:rsidP="00000000" w:rsidRDefault="00000000" w:rsidRPr="00000000" w14:paraId="000000B4">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del Mobile Learning:</w:t>
      </w:r>
    </w:p>
    <w:p w:rsidR="00000000" w:rsidDel="00000000" w:rsidP="00000000" w:rsidRDefault="00000000" w:rsidRPr="00000000" w14:paraId="000000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Mobile Learning o m-learning se define como el aprendizaje que ocurre mediante dispositivos móviles (smartphones, tablets) permitiendo acceso ubicuo al conocimiento. Según Crompton (2013), el m-learning efectivo se caracteriza por cuatro dimensiones [66]:</w:t>
      </w:r>
    </w:p>
    <w:p w:rsidR="00000000" w:rsidDel="00000000" w:rsidP="00000000" w:rsidRDefault="00000000" w:rsidRPr="00000000" w14:paraId="000000B6">
      <w:pPr>
        <w:numPr>
          <w:ilvl w:val="0"/>
          <w:numId w:val="8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Ubicuidad</w:t>
      </w:r>
      <w:r w:rsidDel="00000000" w:rsidR="00000000" w:rsidRPr="00000000">
        <w:rPr>
          <w:rFonts w:ascii="Times New Roman" w:cs="Times New Roman" w:eastAsia="Times New Roman" w:hAnsi="Times New Roman"/>
          <w:sz w:val="24"/>
          <w:szCs w:val="24"/>
          <w:rtl w:val="0"/>
        </w:rPr>
        <w:t xml:space="preserve">: Capacidad de aprender en cualquier lugar y momento, rompiendo las limitaciones espacio-temporales de la educación tradicional.</w:t>
      </w:r>
    </w:p>
    <w:p w:rsidR="00000000" w:rsidDel="00000000" w:rsidP="00000000" w:rsidRDefault="00000000" w:rsidRPr="00000000" w14:paraId="000000B7">
      <w:pPr>
        <w:numPr>
          <w:ilvl w:val="0"/>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Personalización</w:t>
      </w:r>
      <w:r w:rsidDel="00000000" w:rsidR="00000000" w:rsidRPr="00000000">
        <w:rPr>
          <w:rFonts w:ascii="Times New Roman" w:cs="Times New Roman" w:eastAsia="Times New Roman" w:hAnsi="Times New Roman"/>
          <w:sz w:val="24"/>
          <w:szCs w:val="24"/>
          <w:rtl w:val="0"/>
        </w:rPr>
        <w:t xml:space="preserve">: Adaptación del ritmo y contenido de aprendizaje a las características individuales del usuario.</w:t>
      </w:r>
    </w:p>
    <w:p w:rsidR="00000000" w:rsidDel="00000000" w:rsidP="00000000" w:rsidRDefault="00000000" w:rsidRPr="00000000" w14:paraId="000000B8">
      <w:pPr>
        <w:numPr>
          <w:ilvl w:val="0"/>
          <w:numId w:val="8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Feedback inmediato que refuerza el aprendizaje y corrige errores oportunamente.</w:t>
      </w:r>
    </w:p>
    <w:p w:rsidR="00000000" w:rsidDel="00000000" w:rsidP="00000000" w:rsidRDefault="00000000" w:rsidRPr="00000000" w14:paraId="000000B9">
      <w:pPr>
        <w:numPr>
          <w:ilvl w:val="0"/>
          <w:numId w:val="8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Conectividad</w:t>
      </w:r>
      <w:r w:rsidDel="00000000" w:rsidR="00000000" w:rsidRPr="00000000">
        <w:rPr>
          <w:rFonts w:ascii="Times New Roman" w:cs="Times New Roman" w:eastAsia="Times New Roman" w:hAnsi="Times New Roman"/>
          <w:sz w:val="24"/>
          <w:szCs w:val="24"/>
          <w:rtl w:val="0"/>
        </w:rPr>
        <w:t xml:space="preserve">: Balance entre aprendizaje individual autónomo y posibilidad de interacción social.</w:t>
      </w:r>
    </w:p>
    <w:p w:rsidR="00000000" w:rsidDel="00000000" w:rsidP="00000000" w:rsidRDefault="00000000" w:rsidRPr="00000000" w14:paraId="000000B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del m-learning:</w:t>
      </w:r>
    </w:p>
    <w:p w:rsidR="00000000" w:rsidDel="00000000" w:rsidP="00000000" w:rsidRDefault="00000000" w:rsidRPr="00000000" w14:paraId="000000B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Ghafouri y Talebinezhad (2023) documentan que las aplicaciones móviles son especialmente efectivas para aprendizaje de vocabulario porque permiten aprovechar "tiempos muertos" (transporte público, esperas, antes de dormir) que de otro modo no se dedicarían al estudio formal [5]. Este aprovechamiento de micro-momentos genera acumulación significativa de tiempo de práctica sin requerir sesiones largas dedicadas.</w:t>
      </w:r>
    </w:p>
    <w:p w:rsidR="00000000" w:rsidDel="00000000" w:rsidP="00000000" w:rsidRDefault="00000000" w:rsidRPr="00000000" w14:paraId="000000B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 en educación:</w:t>
      </w:r>
    </w:p>
    <w:p w:rsidR="00000000" w:rsidDel="00000000" w:rsidP="00000000" w:rsidRDefault="00000000" w:rsidRPr="00000000" w14:paraId="000000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se define como el uso de elementos y mecánicas de diseño de juegos en contextos no lúdicos para aumentar motivación, engagement y logro de objetivos [67]. Deterding et al. (2011) establecen que la gamificación efectiva no consiste en "convertir todo en juego", sino en aplicar selectivamente mecánicas que aumenten la motivación intrínseca del usuario [68].</w:t>
      </w:r>
    </w:p>
    <w:p w:rsidR="00000000" w:rsidDel="00000000" w:rsidP="00000000" w:rsidRDefault="00000000" w:rsidRPr="00000000" w14:paraId="000000B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de gamificación:</w:t>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 gamificación más utilizados en educación incluyen:</w:t>
      </w:r>
    </w:p>
    <w:p w:rsidR="00000000" w:rsidDel="00000000" w:rsidP="00000000" w:rsidRDefault="00000000" w:rsidRPr="00000000" w14:paraId="000000C0">
      <w:pPr>
        <w:numPr>
          <w:ilvl w:val="0"/>
          <w:numId w:val="3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w:t>
      </w:r>
      <w:r w:rsidDel="00000000" w:rsidR="00000000" w:rsidRPr="00000000">
        <w:rPr>
          <w:rFonts w:ascii="Times New Roman" w:cs="Times New Roman" w:eastAsia="Times New Roman" w:hAnsi="Times New Roman"/>
          <w:sz w:val="24"/>
          <w:szCs w:val="24"/>
          <w:rtl w:val="0"/>
        </w:rPr>
        <w:t xml:space="preserve">: Cuantificación del progreso y logros</w:t>
      </w:r>
    </w:p>
    <w:p w:rsidR="00000000" w:rsidDel="00000000" w:rsidP="00000000" w:rsidRDefault="00000000" w:rsidRPr="00000000" w14:paraId="000000C1">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w:t>
      </w:r>
      <w:r w:rsidDel="00000000" w:rsidR="00000000" w:rsidRPr="00000000">
        <w:rPr>
          <w:rFonts w:ascii="Times New Roman" w:cs="Times New Roman" w:eastAsia="Times New Roman" w:hAnsi="Times New Roman"/>
          <w:sz w:val="24"/>
          <w:szCs w:val="24"/>
          <w:rtl w:val="0"/>
        </w:rPr>
        <w:t xml:space="preserve">: Sensación de avance y maestría progresiva</w:t>
      </w:r>
    </w:p>
    <w:p w:rsidR="00000000" w:rsidDel="00000000" w:rsidP="00000000" w:rsidRDefault="00000000" w:rsidRPr="00000000" w14:paraId="000000C2">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Insignias/Logros</w:t>
      </w:r>
      <w:r w:rsidDel="00000000" w:rsidR="00000000" w:rsidRPr="00000000">
        <w:rPr>
          <w:rFonts w:ascii="Times New Roman" w:cs="Times New Roman" w:eastAsia="Times New Roman" w:hAnsi="Times New Roman"/>
          <w:sz w:val="24"/>
          <w:szCs w:val="24"/>
          <w:rtl w:val="0"/>
        </w:rPr>
        <w:t xml:space="preserve">: Reconocimiento de hitos importantes</w:t>
      </w:r>
    </w:p>
    <w:p w:rsidR="00000000" w:rsidDel="00000000" w:rsidP="00000000" w:rsidRDefault="00000000" w:rsidRPr="00000000" w14:paraId="000000C3">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Barras de progreso</w:t>
      </w:r>
      <w:r w:rsidDel="00000000" w:rsidR="00000000" w:rsidRPr="00000000">
        <w:rPr>
          <w:rFonts w:ascii="Times New Roman" w:cs="Times New Roman" w:eastAsia="Times New Roman" w:hAnsi="Times New Roman"/>
          <w:sz w:val="24"/>
          <w:szCs w:val="24"/>
          <w:rtl w:val="0"/>
        </w:rPr>
        <w:t xml:space="preserve">: Visualización clara del avance hacia objetivos</w:t>
      </w:r>
    </w:p>
    <w:p w:rsidR="00000000" w:rsidDel="00000000" w:rsidP="00000000" w:rsidRDefault="00000000" w:rsidRPr="00000000" w14:paraId="000000C4">
      <w:pPr>
        <w:numPr>
          <w:ilvl w:val="0"/>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Retroalimentación inmediata</w:t>
      </w:r>
      <w:r w:rsidDel="00000000" w:rsidR="00000000" w:rsidRPr="00000000">
        <w:rPr>
          <w:rFonts w:ascii="Times New Roman" w:cs="Times New Roman" w:eastAsia="Times New Roman" w:hAnsi="Times New Roman"/>
          <w:sz w:val="24"/>
          <w:szCs w:val="24"/>
          <w:rtl w:val="0"/>
        </w:rPr>
        <w:t xml:space="preserve">: Refuerzo positivo o correctivo instantáneo</w:t>
      </w:r>
    </w:p>
    <w:p w:rsidR="00000000" w:rsidDel="00000000" w:rsidP="00000000" w:rsidRDefault="00000000" w:rsidRPr="00000000" w14:paraId="000000C5">
      <w:pPr>
        <w:numPr>
          <w:ilvl w:val="0"/>
          <w:numId w:val="3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w:t>
      </w:r>
      <w:r w:rsidDel="00000000" w:rsidR="00000000" w:rsidRPr="00000000">
        <w:rPr>
          <w:rFonts w:ascii="Times New Roman" w:cs="Times New Roman" w:eastAsia="Times New Roman" w:hAnsi="Times New Roman"/>
          <w:sz w:val="24"/>
          <w:szCs w:val="24"/>
          <w:rtl w:val="0"/>
        </w:rPr>
        <w:t xml:space="preserve">: Contexto significativo que da sentido a las actividades</w:t>
      </w:r>
    </w:p>
    <w:p w:rsidR="00000000" w:rsidDel="00000000" w:rsidP="00000000" w:rsidRDefault="00000000" w:rsidRPr="00000000" w14:paraId="000000C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la gamificación:</w:t>
      </w:r>
    </w:p>
    <w:p w:rsidR="00000000" w:rsidDel="00000000" w:rsidP="00000000" w:rsidRDefault="00000000" w:rsidRPr="00000000" w14:paraId="000000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et al. (2011) encontraron que gamificación bien diseñada aumenta engagement en 47% y retención de conocimiento en 35% [68]. Domínguez et al. (2013), en un estudio sobre aplicaciones educativas gamificadas, demostraron que usuarios completan 2.3 veces más ejercicios que en versiones no gamificadas [69].</w:t>
      </w:r>
    </w:p>
    <w:p w:rsidR="00000000" w:rsidDel="00000000" w:rsidP="00000000" w:rsidRDefault="00000000" w:rsidRPr="00000000" w14:paraId="000000C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 de refuerzo conductual:</w:t>
      </w:r>
    </w:p>
    <w:p w:rsidR="00000000" w:rsidDel="00000000" w:rsidP="00000000" w:rsidRDefault="00000000" w:rsidRPr="00000000" w14:paraId="000000C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educativa se fundamenta en principios de psicología conductual, específicamente en teorías de refuerzo operante de Skinner. La combinación de refuerzos positivos (puntos, celebraciones) y negativos controlados (pérdida temporal de vidas) genera ciclos de motivación sostenida sin frustración excesiva.</w:t>
      </w:r>
    </w:p>
    <w:p w:rsidR="00000000" w:rsidDel="00000000" w:rsidP="00000000" w:rsidRDefault="00000000" w:rsidRPr="00000000" w14:paraId="000000C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h7dykiqqh9dy" w:id="11"/>
      <w:bookmarkEnd w:id="11"/>
      <w:r w:rsidDel="00000000" w:rsidR="00000000" w:rsidRPr="00000000">
        <w:rPr>
          <w:rFonts w:ascii="Times New Roman" w:cs="Times New Roman" w:eastAsia="Times New Roman" w:hAnsi="Times New Roman"/>
          <w:sz w:val="22"/>
          <w:szCs w:val="22"/>
          <w:rtl w:val="0"/>
        </w:rPr>
        <w:t xml:space="preserve">2.1.4 Metodologías ágiles: Scrum como marco de trabajo</w:t>
      </w:r>
    </w:p>
    <w:p w:rsidR="00000000" w:rsidDel="00000000" w:rsidP="00000000" w:rsidRDefault="00000000" w:rsidRPr="00000000" w14:paraId="000000CC">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metodologías ágiles:</w:t>
      </w:r>
    </w:p>
    <w:p w:rsidR="00000000" w:rsidDel="00000000" w:rsidP="00000000" w:rsidRDefault="00000000" w:rsidRPr="00000000" w14:paraId="000000C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metodologías ágiles surgieron como alternativa a enfoques tradicionales de gestión de proyectos (waterfall, cascada) que se caracterizaban por planificación rígida, documentación exhaustiva y baja adaptabilidad al cambio. El Manifiesto Ágil (2001) establece cuatro valores fundamentales:</w:t>
      </w:r>
    </w:p>
    <w:p w:rsidR="00000000" w:rsidDel="00000000" w:rsidP="00000000" w:rsidRDefault="00000000" w:rsidRPr="00000000" w14:paraId="000000CE">
      <w:pPr>
        <w:numPr>
          <w:ilvl w:val="0"/>
          <w:numId w:val="1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Individuos e interacciones sobre procesos y herramientas</w:t>
      </w:r>
    </w:p>
    <w:p w:rsidR="00000000" w:rsidDel="00000000" w:rsidP="00000000" w:rsidRDefault="00000000" w:rsidRPr="00000000" w14:paraId="000000CF">
      <w:pPr>
        <w:numPr>
          <w:ilvl w:val="0"/>
          <w:numId w:val="1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funcionando sobre documentación exhaustiva</w:t>
      </w:r>
    </w:p>
    <w:p w:rsidR="00000000" w:rsidDel="00000000" w:rsidP="00000000" w:rsidRDefault="00000000" w:rsidRPr="00000000" w14:paraId="000000D0">
      <w:pPr>
        <w:numPr>
          <w:ilvl w:val="0"/>
          <w:numId w:val="1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el cliente sobre negociación contractual</w:t>
      </w:r>
    </w:p>
    <w:p w:rsidR="00000000" w:rsidDel="00000000" w:rsidP="00000000" w:rsidRDefault="00000000" w:rsidRPr="00000000" w14:paraId="000000D1">
      <w:pPr>
        <w:numPr>
          <w:ilvl w:val="0"/>
          <w:numId w:val="1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ante el cambio sobre seguimiento de un plan</w:t>
      </w:r>
    </w:p>
    <w:p w:rsidR="00000000" w:rsidDel="00000000" w:rsidP="00000000" w:rsidRDefault="00000000" w:rsidRPr="00000000" w14:paraId="000000D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definición y principios:</w:t>
      </w:r>
    </w:p>
    <w:p w:rsidR="00000000" w:rsidDel="00000000" w:rsidP="00000000" w:rsidRDefault="00000000" w:rsidRPr="00000000" w14:paraId="000000D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 marco de trabajo ágil para gestión de proyectos de desarrollo de software que se basa en ciclos iterativos cortos llamados "sprints", trabajo colaborativo y mejora continua. Fue formalizado por Ken Schwaber y Jeff Sutherland en la "Guía de Scrum", actualizada continuamente desde 1995 [49].</w:t>
      </w:r>
    </w:p>
    <w:p w:rsidR="00000000" w:rsidDel="00000000" w:rsidP="00000000" w:rsidRDefault="00000000" w:rsidRPr="00000000" w14:paraId="000000D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estructurales de Scrum:</w:t>
      </w:r>
    </w:p>
    <w:p w:rsidR="00000000" w:rsidDel="00000000" w:rsidP="00000000" w:rsidRDefault="00000000" w:rsidRPr="00000000" w14:paraId="000000D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Guía de Scrum 2020, los elementos fundamentales son [49]:</w:t>
      </w:r>
    </w:p>
    <w:p w:rsidR="00000000" w:rsidDel="00000000" w:rsidP="00000000" w:rsidRDefault="00000000" w:rsidRPr="00000000" w14:paraId="000000D6">
      <w:pPr>
        <w:numPr>
          <w:ilvl w:val="0"/>
          <w:numId w:val="10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Define y prioriza requisitos, representa la visión del producto</w:t>
      </w:r>
    </w:p>
    <w:p w:rsidR="00000000" w:rsidDel="00000000" w:rsidP="00000000" w:rsidRDefault="00000000" w:rsidRPr="00000000" w14:paraId="000000D8">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Facilita el proceso, elimina impedimentos, asegura seguimiento de prácticas</w:t>
      </w:r>
    </w:p>
    <w:p w:rsidR="00000000" w:rsidDel="00000000" w:rsidP="00000000" w:rsidRDefault="00000000" w:rsidRPr="00000000" w14:paraId="000000D9">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w:t>
      </w:r>
      <w:r w:rsidDel="00000000" w:rsidR="00000000" w:rsidRPr="00000000">
        <w:rPr>
          <w:rFonts w:ascii="Times New Roman" w:cs="Times New Roman" w:eastAsia="Times New Roman" w:hAnsi="Times New Roman"/>
          <w:sz w:val="24"/>
          <w:szCs w:val="24"/>
          <w:rtl w:val="0"/>
        </w:rPr>
        <w:t xml:space="preserve">: Equipo auto-organizado que ejecuta el trabajo técnico</w:t>
      </w:r>
    </w:p>
    <w:p w:rsidR="00000000" w:rsidDel="00000000" w:rsidP="00000000" w:rsidRDefault="00000000" w:rsidRPr="00000000" w14:paraId="000000DA">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Artefactos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Lista priorizada de todas las funcionalidades deseadas</w:t>
      </w:r>
    </w:p>
    <w:p w:rsidR="00000000" w:rsidDel="00000000" w:rsidP="00000000" w:rsidRDefault="00000000" w:rsidRPr="00000000" w14:paraId="000000DC">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Conjunto de elementos del Product Backlog seleccionados para un sprint</w:t>
      </w:r>
    </w:p>
    <w:p w:rsidR="00000000" w:rsidDel="00000000" w:rsidP="00000000" w:rsidRDefault="00000000" w:rsidRPr="00000000" w14:paraId="000000DD">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w:t>
      </w:r>
      <w:r w:rsidDel="00000000" w:rsidR="00000000" w:rsidRPr="00000000">
        <w:rPr>
          <w:rFonts w:ascii="Times New Roman" w:cs="Times New Roman" w:eastAsia="Times New Roman" w:hAnsi="Times New Roman"/>
          <w:sz w:val="24"/>
          <w:szCs w:val="24"/>
          <w:rtl w:val="0"/>
        </w:rPr>
        <w:t xml:space="preserve">: Producto potencialmente entregable al final de cada sprint</w:t>
      </w:r>
    </w:p>
    <w:p w:rsidR="00000000" w:rsidDel="00000000" w:rsidP="00000000" w:rsidRDefault="00000000" w:rsidRPr="00000000" w14:paraId="000000DE">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Eventos (ceremonias)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Planning</w:t>
      </w:r>
      <w:r w:rsidDel="00000000" w:rsidR="00000000" w:rsidRPr="00000000">
        <w:rPr>
          <w:rFonts w:ascii="Times New Roman" w:cs="Times New Roman" w:eastAsia="Times New Roman" w:hAnsi="Times New Roman"/>
          <w:sz w:val="24"/>
          <w:szCs w:val="24"/>
          <w:rtl w:val="0"/>
        </w:rPr>
        <w:t xml:space="preserve">: Planificación del trabajo del sprint (qué se hará y cómo)</w:t>
      </w:r>
    </w:p>
    <w:p w:rsidR="00000000" w:rsidDel="00000000" w:rsidP="00000000" w:rsidRDefault="00000000" w:rsidRPr="00000000" w14:paraId="000000E0">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Scrum</w:t>
      </w:r>
      <w:r w:rsidDel="00000000" w:rsidR="00000000" w:rsidRPr="00000000">
        <w:rPr>
          <w:rFonts w:ascii="Times New Roman" w:cs="Times New Roman" w:eastAsia="Times New Roman" w:hAnsi="Times New Roman"/>
          <w:sz w:val="24"/>
          <w:szCs w:val="24"/>
          <w:rtl w:val="0"/>
        </w:rPr>
        <w:t xml:space="preserve">: Reunión diaria de sincronización (15 minutos)</w:t>
      </w:r>
    </w:p>
    <w:p w:rsidR="00000000" w:rsidDel="00000000" w:rsidP="00000000" w:rsidRDefault="00000000" w:rsidRPr="00000000" w14:paraId="000000E1">
      <w:pPr>
        <w:numPr>
          <w:ilvl w:val="1"/>
          <w:numId w:val="10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Demostración del incremento a stakeholders</w:t>
      </w:r>
    </w:p>
    <w:p w:rsidR="00000000" w:rsidDel="00000000" w:rsidP="00000000" w:rsidRDefault="00000000" w:rsidRPr="00000000" w14:paraId="000000E2">
      <w:pPr>
        <w:numPr>
          <w:ilvl w:val="1"/>
          <w:numId w:val="10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Retrospective</w:t>
      </w:r>
      <w:r w:rsidDel="00000000" w:rsidR="00000000" w:rsidRPr="00000000">
        <w:rPr>
          <w:rFonts w:ascii="Times New Roman" w:cs="Times New Roman" w:eastAsia="Times New Roman" w:hAnsi="Times New Roman"/>
          <w:sz w:val="24"/>
          <w:szCs w:val="24"/>
          <w:rtl w:val="0"/>
        </w:rPr>
        <w:t xml:space="preserve">: Reflexión del equipo sobre el proceso para mejora continua</w:t>
      </w:r>
    </w:p>
    <w:p w:rsidR="00000000" w:rsidDel="00000000" w:rsidP="00000000" w:rsidRDefault="00000000" w:rsidRPr="00000000" w14:paraId="000000E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Adaptabilidad de Scrum:</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de Scrum es su adaptabilidad a diferentes contextos. La Guía de Scrum reconoce que equipos pequeños pueden adaptar roles y ceremonias manteniendo los principios fundamentales [49]. Esta flexibilidad es crucial para contextos académicos donde los equipos suelen ser pequeños y tienen restricciones de tiempo particulares.</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Métricas en Scrum:</w:t>
      </w:r>
    </w:p>
    <w:p w:rsidR="00000000" w:rsidDel="00000000" w:rsidP="00000000" w:rsidRDefault="00000000" w:rsidRPr="00000000" w14:paraId="000000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utiliza métricas empíricas para medir progreso:</w:t>
      </w:r>
    </w:p>
    <w:p w:rsidR="00000000" w:rsidDel="00000000" w:rsidP="00000000" w:rsidRDefault="00000000" w:rsidRPr="00000000" w14:paraId="000000E7">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Velocidad</w:t>
      </w:r>
      <w:r w:rsidDel="00000000" w:rsidR="00000000" w:rsidRPr="00000000">
        <w:rPr>
          <w:rFonts w:ascii="Times New Roman" w:cs="Times New Roman" w:eastAsia="Times New Roman" w:hAnsi="Times New Roman"/>
          <w:sz w:val="24"/>
          <w:szCs w:val="24"/>
          <w:rtl w:val="0"/>
        </w:rPr>
        <w:t xml:space="preserve">: Cantidad de trabajo (medido en Story Points) que el equipo completa por sprint</w:t>
      </w:r>
    </w:p>
    <w:p w:rsidR="00000000" w:rsidDel="00000000" w:rsidP="00000000" w:rsidRDefault="00000000" w:rsidRPr="00000000" w14:paraId="000000E8">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Burndown Chart</w:t>
      </w:r>
      <w:r w:rsidDel="00000000" w:rsidR="00000000" w:rsidRPr="00000000">
        <w:rPr>
          <w:rFonts w:ascii="Times New Roman" w:cs="Times New Roman" w:eastAsia="Times New Roman" w:hAnsi="Times New Roman"/>
          <w:sz w:val="24"/>
          <w:szCs w:val="24"/>
          <w:rtl w:val="0"/>
        </w:rPr>
        <w:t xml:space="preserve">: Gráfico que muestra trabajo restante vs. tiempo en un sprint</w:t>
      </w:r>
    </w:p>
    <w:p w:rsidR="00000000" w:rsidDel="00000000" w:rsidP="00000000" w:rsidRDefault="00000000" w:rsidRPr="00000000" w14:paraId="000000E9">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Done (DoD)</w:t>
      </w:r>
      <w:r w:rsidDel="00000000" w:rsidR="00000000" w:rsidRPr="00000000">
        <w:rPr>
          <w:rFonts w:ascii="Times New Roman" w:cs="Times New Roman" w:eastAsia="Times New Roman" w:hAnsi="Times New Roman"/>
          <w:sz w:val="24"/>
          <w:szCs w:val="24"/>
          <w:rtl w:val="0"/>
        </w:rPr>
        <w:t xml:space="preserve">: Criterio compartido y explícito de cuándo una funcionalidad está "completada"</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Scrum:</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Rico y Sayani (2009) en su estudio sobre proyectos universitarios de software encontraron que equipos que usaban Scrum tenían 40% menos errores críticos en producción comparado con equipos que usaban metodologías en cascada [51]. La iteración rápida y el testing continuo inherentes a Scrum reducen significativamente el riesgo de acumulación de deuda técnica.</w:t>
      </w:r>
    </w:p>
    <w:p w:rsidR="00000000" w:rsidDel="00000000" w:rsidP="00000000" w:rsidRDefault="00000000" w:rsidRPr="00000000" w14:paraId="000000E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encdoytqm2qv" w:id="12"/>
      <w:bookmarkEnd w:id="12"/>
      <w:r w:rsidDel="00000000" w:rsidR="00000000" w:rsidRPr="00000000">
        <w:rPr>
          <w:rFonts w:ascii="Times New Roman" w:cs="Times New Roman" w:eastAsia="Times New Roman" w:hAnsi="Times New Roman"/>
          <w:sz w:val="22"/>
          <w:szCs w:val="22"/>
          <w:rtl w:val="0"/>
        </w:rPr>
        <w:t xml:space="preserve">2.1.5 Desarrollo nativo en Android: conceptos fundamentales</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desarrollo nativo:</w:t>
      </w:r>
    </w:p>
    <w:p w:rsidR="00000000" w:rsidDel="00000000" w:rsidP="00000000" w:rsidRDefault="00000000" w:rsidRPr="00000000" w14:paraId="000000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nativo se refiere a la creación de aplicaciones utilizando lenguajes de programación y herramientas oficialmente soportadas por la plataforma objetivo (Android en este caso), sin capas intermedias de abstracción. Esto contrasta con desarrollo multiplataforma (cross-platform) que usa frameworks como Flutter o React Native para crear aplicaciones que funcionan en múltiples sistemas operativos desde una única base de código.</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del desarrollo nativo:</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Developers (2024), las principales ventajas del desarrollo nativo Android son [52]:</w:t>
      </w:r>
    </w:p>
    <w:p w:rsidR="00000000" w:rsidDel="00000000" w:rsidP="00000000" w:rsidRDefault="00000000" w:rsidRPr="00000000" w14:paraId="000000F2">
      <w:pPr>
        <w:numPr>
          <w:ilvl w:val="0"/>
          <w:numId w:val="7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óptimo</w:t>
      </w:r>
      <w:r w:rsidDel="00000000" w:rsidR="00000000" w:rsidRPr="00000000">
        <w:rPr>
          <w:rFonts w:ascii="Times New Roman" w:cs="Times New Roman" w:eastAsia="Times New Roman" w:hAnsi="Times New Roman"/>
          <w:sz w:val="24"/>
          <w:szCs w:val="24"/>
          <w:rtl w:val="0"/>
        </w:rPr>
        <w:t xml:space="preserve">: Acceso directo a todas las APIs del sistema sin overhead de capas intermedias</w:t>
      </w:r>
    </w:p>
    <w:p w:rsidR="00000000" w:rsidDel="00000000" w:rsidP="00000000" w:rsidRDefault="00000000" w:rsidRPr="00000000" w14:paraId="000000F3">
      <w:pPr>
        <w:numPr>
          <w:ilvl w:val="0"/>
          <w:numId w:val="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completo a funcionalidades del dispositivo</w:t>
      </w:r>
      <w:r w:rsidDel="00000000" w:rsidR="00000000" w:rsidRPr="00000000">
        <w:rPr>
          <w:rFonts w:ascii="Times New Roman" w:cs="Times New Roman" w:eastAsia="Times New Roman" w:hAnsi="Times New Roman"/>
          <w:sz w:val="24"/>
          <w:szCs w:val="24"/>
          <w:rtl w:val="0"/>
        </w:rPr>
        <w:t xml:space="preserve">: Todas las capacidades del hardware están disponibles inmediatamente</w:t>
      </w:r>
    </w:p>
    <w:p w:rsidR="00000000" w:rsidDel="00000000" w:rsidP="00000000" w:rsidRDefault="00000000" w:rsidRPr="00000000" w14:paraId="000000F4">
      <w:pPr>
        <w:numPr>
          <w:ilvl w:val="0"/>
          <w:numId w:val="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perfecta con el ecosistema</w:t>
      </w:r>
      <w:r w:rsidDel="00000000" w:rsidR="00000000" w:rsidRPr="00000000">
        <w:rPr>
          <w:rFonts w:ascii="Times New Roman" w:cs="Times New Roman" w:eastAsia="Times New Roman" w:hAnsi="Times New Roman"/>
          <w:sz w:val="24"/>
          <w:szCs w:val="24"/>
          <w:rtl w:val="0"/>
        </w:rPr>
        <w:t xml:space="preserve">: Material Design, Android Jetpack, Firebase funcionan de manera nativa</w:t>
      </w:r>
    </w:p>
    <w:p w:rsidR="00000000" w:rsidDel="00000000" w:rsidP="00000000" w:rsidRDefault="00000000" w:rsidRPr="00000000" w14:paraId="000000F5">
      <w:pPr>
        <w:numPr>
          <w:ilvl w:val="0"/>
          <w:numId w:val="7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Actualizaciones inmediatas</w:t>
      </w:r>
      <w:r w:rsidDel="00000000" w:rsidR="00000000" w:rsidRPr="00000000">
        <w:rPr>
          <w:rFonts w:ascii="Times New Roman" w:cs="Times New Roman" w:eastAsia="Times New Roman" w:hAnsi="Times New Roman"/>
          <w:sz w:val="24"/>
          <w:szCs w:val="24"/>
          <w:rtl w:val="0"/>
        </w:rPr>
        <w:t xml:space="preserve">: Compatibilidad instantánea con nuevas versiones de Android</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MVVM (Model-View-ViewModel):</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es el patrón arquitectónico recomendado oficialmente por Google para aplicaciones Android modernas [52]. Este patrón separa la aplicación en tres capas:</w:t>
      </w:r>
    </w:p>
    <w:p w:rsidR="00000000" w:rsidDel="00000000" w:rsidP="00000000" w:rsidRDefault="00000000" w:rsidRPr="00000000" w14:paraId="000000F8">
      <w:pPr>
        <w:numPr>
          <w:ilvl w:val="0"/>
          <w:numId w:val="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(Modelo)</w:t>
      </w:r>
      <w:r w:rsidDel="00000000" w:rsidR="00000000" w:rsidRPr="00000000">
        <w:rPr>
          <w:rFonts w:ascii="Times New Roman" w:cs="Times New Roman" w:eastAsia="Times New Roman" w:hAnsi="Times New Roman"/>
          <w:sz w:val="24"/>
          <w:szCs w:val="24"/>
          <w:rtl w:val="0"/>
        </w:rPr>
        <w:t xml:space="preserve">: Representa la lógica de negocio y acceso a datos. Contiene clases que interactúan con bases de datos, APIs, y manejan la lógica de la aplicación.</w:t>
      </w:r>
    </w:p>
    <w:p w:rsidR="00000000" w:rsidDel="00000000" w:rsidP="00000000" w:rsidRDefault="00000000" w:rsidRPr="00000000" w14:paraId="000000F9">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(Vista)</w:t>
      </w:r>
      <w:r w:rsidDel="00000000" w:rsidR="00000000" w:rsidRPr="00000000">
        <w:rPr>
          <w:rFonts w:ascii="Times New Roman" w:cs="Times New Roman" w:eastAsia="Times New Roman" w:hAnsi="Times New Roman"/>
          <w:sz w:val="24"/>
          <w:szCs w:val="24"/>
          <w:rtl w:val="0"/>
        </w:rPr>
        <w:t xml:space="preserve">: Representa la interfaz de usuario (Activities, Fragments, layouts XML). Es responsable de mostrar datos y capturar interacciones del usuario.</w:t>
      </w:r>
    </w:p>
    <w:p w:rsidR="00000000" w:rsidDel="00000000" w:rsidP="00000000" w:rsidRDefault="00000000" w:rsidRPr="00000000" w14:paraId="000000FA">
      <w:pPr>
        <w:numPr>
          <w:ilvl w:val="0"/>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Actúa como intermediario entre Model y View. Gestiona el estado de la UI, sobrevive a cambios de configuración (rotación de pantalla) y expone datos mediante observables (LiveData, StateFlow).</w:t>
      </w:r>
    </w:p>
    <w:p w:rsidR="00000000" w:rsidDel="00000000" w:rsidP="00000000" w:rsidRDefault="00000000" w:rsidRPr="00000000" w14:paraId="000000F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 de separación de responsabilidades:</w:t>
      </w:r>
    </w:p>
    <w:p w:rsidR="00000000" w:rsidDel="00000000" w:rsidP="00000000" w:rsidRDefault="00000000" w:rsidRPr="00000000" w14:paraId="000000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implementa el principio de "Separation of Concerns" (SoC) establecido por Dijkstra (1982), donde cada componente tiene una responsabilidad única y bien definida. Esto facilita:</w:t>
      </w:r>
    </w:p>
    <w:p w:rsidR="00000000" w:rsidDel="00000000" w:rsidP="00000000" w:rsidRDefault="00000000" w:rsidRPr="00000000" w14:paraId="000000FD">
      <w:pPr>
        <w:numPr>
          <w:ilvl w:val="0"/>
          <w:numId w:val="1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 del código</w:t>
      </w:r>
    </w:p>
    <w:p w:rsidR="00000000" w:rsidDel="00000000" w:rsidP="00000000" w:rsidRDefault="00000000" w:rsidRPr="00000000" w14:paraId="000000FE">
      <w:pPr>
        <w:numPr>
          <w:ilvl w:val="0"/>
          <w:numId w:val="1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unitario (cada capa se prueba independientemente)</w:t>
      </w:r>
    </w:p>
    <w:p w:rsidR="00000000" w:rsidDel="00000000" w:rsidP="00000000" w:rsidRDefault="00000000" w:rsidRPr="00000000" w14:paraId="000000FF">
      <w:pPr>
        <w:numPr>
          <w:ilvl w:val="0"/>
          <w:numId w:val="1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equipo (diferentes miembros pueden trabajar en capas diferentes)</w:t>
      </w:r>
    </w:p>
    <w:p w:rsidR="00000000" w:rsidDel="00000000" w:rsidP="00000000" w:rsidRDefault="00000000" w:rsidRPr="00000000" w14:paraId="00000100">
      <w:pPr>
        <w:numPr>
          <w:ilvl w:val="0"/>
          <w:numId w:val="1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Reutilización de componentes</w:t>
      </w:r>
    </w:p>
    <w:p w:rsidR="00000000" w:rsidDel="00000000" w:rsidP="00000000" w:rsidRDefault="00000000" w:rsidRPr="00000000" w14:paraId="0000010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Jetpack:</w:t>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es una colección de librerías, herramientas y guías arquitectónicas desarrolladas por Google para facilitar el desarrollo Android [52]. Componentes relevantes incluyen:</w:t>
      </w:r>
    </w:p>
    <w:p w:rsidR="00000000" w:rsidDel="00000000" w:rsidP="00000000" w:rsidRDefault="00000000" w:rsidRPr="00000000" w14:paraId="00000103">
      <w:pPr>
        <w:numPr>
          <w:ilvl w:val="0"/>
          <w:numId w:val="3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LiveData</w:t>
      </w:r>
      <w:r w:rsidDel="00000000" w:rsidR="00000000" w:rsidRPr="00000000">
        <w:rPr>
          <w:rFonts w:ascii="Times New Roman" w:cs="Times New Roman" w:eastAsia="Times New Roman" w:hAnsi="Times New Roman"/>
          <w:sz w:val="24"/>
          <w:szCs w:val="24"/>
          <w:rtl w:val="0"/>
        </w:rPr>
        <w:t xml:space="preserve">: Contenedor de datos observable que respeta el ciclo de vida de componentes Android</w:t>
      </w:r>
    </w:p>
    <w:p w:rsidR="00000000" w:rsidDel="00000000" w:rsidP="00000000" w:rsidRDefault="00000000" w:rsidRPr="00000000" w14:paraId="00000104">
      <w:pPr>
        <w:numPr>
          <w:ilvl w:val="0"/>
          <w:numId w:val="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Clase diseñada para almacenar y gestionar datos relacionados con UI de forma consciente del ciclo de vida</w:t>
      </w:r>
    </w:p>
    <w:p w:rsidR="00000000" w:rsidDel="00000000" w:rsidP="00000000" w:rsidRDefault="00000000" w:rsidRPr="00000000" w14:paraId="00000105">
      <w:pPr>
        <w:numPr>
          <w:ilvl w:val="0"/>
          <w:numId w:val="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Room</w:t>
      </w:r>
      <w:r w:rsidDel="00000000" w:rsidR="00000000" w:rsidRPr="00000000">
        <w:rPr>
          <w:rFonts w:ascii="Times New Roman" w:cs="Times New Roman" w:eastAsia="Times New Roman" w:hAnsi="Times New Roman"/>
          <w:sz w:val="24"/>
          <w:szCs w:val="24"/>
          <w:rtl w:val="0"/>
        </w:rPr>
        <w:t xml:space="preserve">: Biblioteca de persistencia que proporciona capa de abstracción sobre SQLite</w:t>
      </w:r>
    </w:p>
    <w:p w:rsidR="00000000" w:rsidDel="00000000" w:rsidP="00000000" w:rsidRDefault="00000000" w:rsidRPr="00000000" w14:paraId="00000106">
      <w:pPr>
        <w:numPr>
          <w:ilvl w:val="0"/>
          <w:numId w:val="3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w:t>
      </w:r>
      <w:r w:rsidDel="00000000" w:rsidR="00000000" w:rsidRPr="00000000">
        <w:rPr>
          <w:rFonts w:ascii="Times New Roman" w:cs="Times New Roman" w:eastAsia="Times New Roman" w:hAnsi="Times New Roman"/>
          <w:sz w:val="24"/>
          <w:szCs w:val="24"/>
          <w:rtl w:val="0"/>
        </w:rPr>
        <w:t xml:space="preserve">: Componente para gestionar navegación entre pantallas</w:t>
      </w:r>
    </w:p>
    <w:p w:rsidR="00000000" w:rsidDel="00000000" w:rsidP="00000000" w:rsidRDefault="00000000" w:rsidRPr="00000000" w14:paraId="0000010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dwsc13bf1k5p" w:id="13"/>
      <w:bookmarkEnd w:id="13"/>
      <w:r w:rsidDel="00000000" w:rsidR="00000000" w:rsidRPr="00000000">
        <w:rPr>
          <w:rFonts w:ascii="Times New Roman" w:cs="Times New Roman" w:eastAsia="Times New Roman" w:hAnsi="Times New Roman"/>
          <w:sz w:val="22"/>
          <w:szCs w:val="22"/>
          <w:rtl w:val="0"/>
        </w:rPr>
        <w:t xml:space="preserve">2.1.6 Lenguajes de programación: Java y Kotlin en desarrollo Android</w:t>
      </w:r>
    </w:p>
    <w:p w:rsidR="00000000" w:rsidDel="00000000" w:rsidP="00000000" w:rsidRDefault="00000000" w:rsidRPr="00000000" w14:paraId="00000109">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lenguaje tradicional de Android:</w:t>
      </w:r>
    </w:p>
    <w:p w:rsidR="00000000" w:rsidDel="00000000" w:rsidP="00000000" w:rsidRDefault="00000000" w:rsidRPr="00000000" w14:paraId="000001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es un lenguaje de programación orientado a objetos, fuertemente tipado, desarrollado por Sun Microsystems (ahora Oracle) en 1995. Fue el lenguaje oficial de Android desde sus inicios hasta 2017, cuando Google anunció soporte oficial para Kotlin.</w:t>
      </w:r>
    </w:p>
    <w:p w:rsidR="00000000" w:rsidDel="00000000" w:rsidP="00000000" w:rsidRDefault="00000000" w:rsidRPr="00000000" w14:paraId="0000010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Java:</w:t>
      </w:r>
    </w:p>
    <w:p w:rsidR="00000000" w:rsidDel="00000000" w:rsidP="00000000" w:rsidRDefault="00000000" w:rsidRPr="00000000" w14:paraId="000001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Oracle (2024), las características fundamentales de Java son:</w:t>
      </w:r>
    </w:p>
    <w:p w:rsidR="00000000" w:rsidDel="00000000" w:rsidP="00000000" w:rsidRDefault="00000000" w:rsidRPr="00000000" w14:paraId="0000010D">
      <w:pPr>
        <w:numPr>
          <w:ilvl w:val="0"/>
          <w:numId w:val="12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Orientación a objetos</w:t>
      </w:r>
      <w:r w:rsidDel="00000000" w:rsidR="00000000" w:rsidRPr="00000000">
        <w:rPr>
          <w:rFonts w:ascii="Times New Roman" w:cs="Times New Roman" w:eastAsia="Times New Roman" w:hAnsi="Times New Roman"/>
          <w:sz w:val="24"/>
          <w:szCs w:val="24"/>
          <w:rtl w:val="0"/>
        </w:rPr>
        <w:t xml:space="preserve">: Todo es un objeto (excepto tipos primitivos)</w:t>
      </w:r>
    </w:p>
    <w:p w:rsidR="00000000" w:rsidDel="00000000" w:rsidP="00000000" w:rsidRDefault="00000000" w:rsidRPr="00000000" w14:paraId="0000010E">
      <w:pPr>
        <w:numPr>
          <w:ilvl w:val="0"/>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Tipado estático fuerte</w:t>
      </w:r>
      <w:r w:rsidDel="00000000" w:rsidR="00000000" w:rsidRPr="00000000">
        <w:rPr>
          <w:rFonts w:ascii="Times New Roman" w:cs="Times New Roman" w:eastAsia="Times New Roman" w:hAnsi="Times New Roman"/>
          <w:sz w:val="24"/>
          <w:szCs w:val="24"/>
          <w:rtl w:val="0"/>
        </w:rPr>
        <w:t xml:space="preserve">: Los tipos se verifican en tiempo de compilación</w:t>
      </w:r>
    </w:p>
    <w:p w:rsidR="00000000" w:rsidDel="00000000" w:rsidP="00000000" w:rsidRDefault="00000000" w:rsidRPr="00000000" w14:paraId="0000010F">
      <w:pPr>
        <w:numPr>
          <w:ilvl w:val="0"/>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automática de memoria</w:t>
      </w:r>
      <w:r w:rsidDel="00000000" w:rsidR="00000000" w:rsidRPr="00000000">
        <w:rPr>
          <w:rFonts w:ascii="Times New Roman" w:cs="Times New Roman" w:eastAsia="Times New Roman" w:hAnsi="Times New Roman"/>
          <w:sz w:val="24"/>
          <w:szCs w:val="24"/>
          <w:rtl w:val="0"/>
        </w:rPr>
        <w:t xml:space="preserve">: Garbage collection elimina necesidad de gestión manual de memoria</w:t>
      </w:r>
    </w:p>
    <w:p w:rsidR="00000000" w:rsidDel="00000000" w:rsidP="00000000" w:rsidRDefault="00000000" w:rsidRPr="00000000" w14:paraId="00000110">
      <w:pPr>
        <w:numPr>
          <w:ilvl w:val="0"/>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Multiplataforma</w:t>
      </w:r>
      <w:r w:rsidDel="00000000" w:rsidR="00000000" w:rsidRPr="00000000">
        <w:rPr>
          <w:rFonts w:ascii="Times New Roman" w:cs="Times New Roman" w:eastAsia="Times New Roman" w:hAnsi="Times New Roman"/>
          <w:sz w:val="24"/>
          <w:szCs w:val="24"/>
          <w:rtl w:val="0"/>
        </w:rPr>
        <w:t xml:space="preserve">: "Write once, run anywhere" mediante Java Virtual Machine (JVM)</w:t>
      </w:r>
    </w:p>
    <w:p w:rsidR="00000000" w:rsidDel="00000000" w:rsidP="00000000" w:rsidRDefault="00000000" w:rsidRPr="00000000" w14:paraId="00000111">
      <w:pPr>
        <w:numPr>
          <w:ilvl w:val="0"/>
          <w:numId w:val="1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documentación</w:t>
      </w:r>
      <w:r w:rsidDel="00000000" w:rsidR="00000000" w:rsidRPr="00000000">
        <w:rPr>
          <w:rFonts w:ascii="Times New Roman" w:cs="Times New Roman" w:eastAsia="Times New Roman" w:hAnsi="Times New Roman"/>
          <w:sz w:val="24"/>
          <w:szCs w:val="24"/>
          <w:rtl w:val="0"/>
        </w:rPr>
        <w:t xml:space="preserve">: Décadas de recursos, librerías y comunidad establecida</w:t>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Kotlin: lenguaje moderno para Android:</w:t>
      </w:r>
    </w:p>
    <w:p w:rsidR="00000000" w:rsidDel="00000000" w:rsidP="00000000" w:rsidRDefault="00000000" w:rsidRPr="00000000" w14:paraId="000001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Kotlin es un lenguaje de programación desarrollado por JetBrains, anunciado como lenguaje oficial de Android por Google en 2017 y promovido a "lenguaje preferido" en 2019. Fue diseñado para ser completamente interoperable con Java mientras resuelve problemas comunes de Java.</w:t>
      </w:r>
    </w:p>
    <w:p w:rsidR="00000000" w:rsidDel="00000000" w:rsidP="00000000" w:rsidRDefault="00000000" w:rsidRPr="00000000" w14:paraId="0000011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Kotlin:</w:t>
      </w:r>
    </w:p>
    <w:p w:rsidR="00000000" w:rsidDel="00000000" w:rsidP="00000000" w:rsidRDefault="00000000" w:rsidRPr="00000000" w14:paraId="0000011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Kotlin Foundation (2024), las ventajas de Kotlin incluyen [53]:</w:t>
      </w:r>
    </w:p>
    <w:p w:rsidR="00000000" w:rsidDel="00000000" w:rsidP="00000000" w:rsidRDefault="00000000" w:rsidRPr="00000000" w14:paraId="00000116">
      <w:pPr>
        <w:numPr>
          <w:ilvl w:val="0"/>
          <w:numId w:val="1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contra null</w:t>
      </w:r>
      <w:r w:rsidDel="00000000" w:rsidR="00000000" w:rsidRPr="00000000">
        <w:rPr>
          <w:rFonts w:ascii="Times New Roman" w:cs="Times New Roman" w:eastAsia="Times New Roman" w:hAnsi="Times New Roman"/>
          <w:sz w:val="24"/>
          <w:szCs w:val="24"/>
          <w:rtl w:val="0"/>
        </w:rPr>
        <w:t xml:space="preserve">: El sistema de tipos distingue entre referencias nullables y non-nullables, eliminando NullPointerExceptions en tiempo de compilación</w:t>
      </w:r>
    </w:p>
    <w:p w:rsidR="00000000" w:rsidDel="00000000" w:rsidP="00000000" w:rsidRDefault="00000000" w:rsidRPr="00000000" w14:paraId="00000117">
      <w:pPr>
        <w:numPr>
          <w:ilvl w:val="0"/>
          <w:numId w:val="1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Concisión</w:t>
      </w:r>
      <w:r w:rsidDel="00000000" w:rsidR="00000000" w:rsidRPr="00000000">
        <w:rPr>
          <w:rFonts w:ascii="Times New Roman" w:cs="Times New Roman" w:eastAsia="Times New Roman" w:hAnsi="Times New Roman"/>
          <w:sz w:val="24"/>
          <w:szCs w:val="24"/>
          <w:rtl w:val="0"/>
        </w:rPr>
        <w:t xml:space="preserve">: Reduce significativamente la cantidad de código boilerplate</w:t>
      </w:r>
    </w:p>
    <w:p w:rsidR="00000000" w:rsidDel="00000000" w:rsidP="00000000" w:rsidRDefault="00000000" w:rsidRPr="00000000" w14:paraId="00000118">
      <w:pPr>
        <w:numPr>
          <w:ilvl w:val="0"/>
          <w:numId w:val="1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Coroutines</w:t>
      </w:r>
      <w:r w:rsidDel="00000000" w:rsidR="00000000" w:rsidRPr="00000000">
        <w:rPr>
          <w:rFonts w:ascii="Times New Roman" w:cs="Times New Roman" w:eastAsia="Times New Roman" w:hAnsi="Times New Roman"/>
          <w:sz w:val="24"/>
          <w:szCs w:val="24"/>
          <w:rtl w:val="0"/>
        </w:rPr>
        <w:t xml:space="preserve">: Manejo de operaciones asíncronas de forma secuencial y legible</w:t>
      </w:r>
    </w:p>
    <w:p w:rsidR="00000000" w:rsidDel="00000000" w:rsidP="00000000" w:rsidRDefault="00000000" w:rsidRPr="00000000" w14:paraId="00000119">
      <w:pPr>
        <w:numPr>
          <w:ilvl w:val="0"/>
          <w:numId w:val="1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 de extensión</w:t>
      </w:r>
      <w:r w:rsidDel="00000000" w:rsidR="00000000" w:rsidRPr="00000000">
        <w:rPr>
          <w:rFonts w:ascii="Times New Roman" w:cs="Times New Roman" w:eastAsia="Times New Roman" w:hAnsi="Times New Roman"/>
          <w:sz w:val="24"/>
          <w:szCs w:val="24"/>
          <w:rtl w:val="0"/>
        </w:rPr>
        <w:t xml:space="preserve">: Permiten "añadir" métodos a clases existentes sin herencia</w:t>
      </w:r>
    </w:p>
    <w:p w:rsidR="00000000" w:rsidDel="00000000" w:rsidP="00000000" w:rsidRDefault="00000000" w:rsidRPr="00000000" w14:paraId="0000011A">
      <w:pPr>
        <w:numPr>
          <w:ilvl w:val="0"/>
          <w:numId w:val="1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100% con Java</w:t>
      </w:r>
      <w:r w:rsidDel="00000000" w:rsidR="00000000" w:rsidRPr="00000000">
        <w:rPr>
          <w:rFonts w:ascii="Times New Roman" w:cs="Times New Roman" w:eastAsia="Times New Roman" w:hAnsi="Times New Roman"/>
          <w:sz w:val="24"/>
          <w:szCs w:val="24"/>
          <w:rtl w:val="0"/>
        </w:rPr>
        <w:t xml:space="preserve">: Código Java y Kotlin puede coexistir en el mismo proyecto</w:t>
      </w:r>
    </w:p>
    <w:p w:rsidR="00000000" w:rsidDel="00000000" w:rsidP="00000000" w:rsidRDefault="00000000" w:rsidRPr="00000000" w14:paraId="0000011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Java-Kotlin:</w:t>
      </w:r>
    </w:p>
    <w:p w:rsidR="00000000" w:rsidDel="00000000" w:rsidP="00000000" w:rsidRDefault="00000000" w:rsidRPr="00000000" w14:paraId="000001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que Java y Kotlin son completamente interoperables. Según Google (2023), el 70% de las 1000 aplicaciones más populares en Play Store usan una combinación de Java y Kotlin [55]. Esta interoperabilidad permite adopción gradual de Kotlin sin necesidad de reescribir todo el código existente.</w:t>
      </w:r>
    </w:p>
    <w:p w:rsidR="00000000" w:rsidDel="00000000" w:rsidP="00000000" w:rsidRDefault="00000000" w:rsidRPr="00000000" w14:paraId="0000011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lkutmkukg82r" w:id="14"/>
      <w:bookmarkEnd w:id="14"/>
      <w:r w:rsidDel="00000000" w:rsidR="00000000" w:rsidRPr="00000000">
        <w:rPr>
          <w:rFonts w:ascii="Times New Roman" w:cs="Times New Roman" w:eastAsia="Times New Roman" w:hAnsi="Times New Roman"/>
          <w:sz w:val="22"/>
          <w:szCs w:val="22"/>
          <w:rtl w:val="0"/>
        </w:rPr>
        <w:t xml:space="preserve">2.1.7 Diseño de interfaces: XML y Material Design</w:t>
      </w:r>
    </w:p>
    <w:p w:rsidR="00000000" w:rsidDel="00000000" w:rsidP="00000000" w:rsidRDefault="00000000" w:rsidRPr="00000000" w14:paraId="0000011F">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XML (eXtensible Markup Language) en Android:</w:t>
      </w:r>
    </w:p>
    <w:p w:rsidR="00000000" w:rsidDel="00000000" w:rsidP="00000000" w:rsidRDefault="00000000" w:rsidRPr="00000000" w14:paraId="0000012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es un lenguaje de marcado extensible que Android utiliza para definir layouts (diseños de interfaz). Según Google Developers, XML para layouts proporciona separación clara entre estructura (XML) y lógica (Java/Kotlin), facilitando mantenimiento y colaboración [56].</w:t>
      </w:r>
    </w:p>
    <w:p w:rsidR="00000000" w:rsidDel="00000000" w:rsidP="00000000" w:rsidRDefault="00000000" w:rsidRPr="00000000" w14:paraId="0000012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layouts XML:</w:t>
      </w:r>
    </w:p>
    <w:p w:rsidR="00000000" w:rsidDel="00000000" w:rsidP="00000000" w:rsidRDefault="00000000" w:rsidRPr="00000000" w14:paraId="000001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layouts XML en Android se organizan jerárquicamente usando ViewGroups (contenedores) y Views (elementos visuales). Los principales tipos de layouts son:</w:t>
      </w:r>
    </w:p>
    <w:p w:rsidR="00000000" w:rsidDel="00000000" w:rsidP="00000000" w:rsidRDefault="00000000" w:rsidRPr="00000000" w14:paraId="00000123">
      <w:pPr>
        <w:numPr>
          <w:ilvl w:val="0"/>
          <w:numId w:val="3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LinearLayout</w:t>
      </w:r>
      <w:r w:rsidDel="00000000" w:rsidR="00000000" w:rsidRPr="00000000">
        <w:rPr>
          <w:rFonts w:ascii="Times New Roman" w:cs="Times New Roman" w:eastAsia="Times New Roman" w:hAnsi="Times New Roman"/>
          <w:sz w:val="24"/>
          <w:szCs w:val="24"/>
          <w:rtl w:val="0"/>
        </w:rPr>
        <w:t xml:space="preserve">: Organiza elementos en línea (horizontal o vertical)</w:t>
      </w:r>
    </w:p>
    <w:p w:rsidR="00000000" w:rsidDel="00000000" w:rsidP="00000000" w:rsidRDefault="00000000" w:rsidRPr="00000000" w14:paraId="00000124">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RelativeLayout</w:t>
      </w:r>
      <w:r w:rsidDel="00000000" w:rsidR="00000000" w:rsidRPr="00000000">
        <w:rPr>
          <w:rFonts w:ascii="Times New Roman" w:cs="Times New Roman" w:eastAsia="Times New Roman" w:hAnsi="Times New Roman"/>
          <w:sz w:val="24"/>
          <w:szCs w:val="24"/>
          <w:rtl w:val="0"/>
        </w:rPr>
        <w:t xml:space="preserve">: Posiciona elementos relativos a otros o al contenedor padre</w:t>
      </w:r>
    </w:p>
    <w:p w:rsidR="00000000" w:rsidDel="00000000" w:rsidP="00000000" w:rsidRDefault="00000000" w:rsidRPr="00000000" w14:paraId="00000125">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Sistema de restricciones flexible, recomendado para layouts complejos</w:t>
      </w:r>
    </w:p>
    <w:p w:rsidR="00000000" w:rsidDel="00000000" w:rsidP="00000000" w:rsidRDefault="00000000" w:rsidRPr="00000000" w14:paraId="00000126">
      <w:pPr>
        <w:numPr>
          <w:ilvl w:val="0"/>
          <w:numId w:val="3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FrameLayout</w:t>
      </w:r>
      <w:r w:rsidDel="00000000" w:rsidR="00000000" w:rsidRPr="00000000">
        <w:rPr>
          <w:rFonts w:ascii="Times New Roman" w:cs="Times New Roman" w:eastAsia="Times New Roman" w:hAnsi="Times New Roman"/>
          <w:sz w:val="24"/>
          <w:szCs w:val="24"/>
          <w:rtl w:val="0"/>
        </w:rPr>
        <w:t xml:space="preserve">: Apila elementos uno sobre otro</w:t>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Design: sistema de diseño de Google:</w:t>
      </w:r>
    </w:p>
    <w:p w:rsidR="00000000" w:rsidDel="00000000" w:rsidP="00000000" w:rsidRDefault="00000000" w:rsidRPr="00000000" w14:paraId="000001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es el sistema de diseño desarrollado por Google, lanzado en 2014 y actualizado a Material Design 3 en 2023. Se fundamenta en principios de diseño físico (materialidad, profundidad, movimiento) aplicados a interfaces digitales [58].</w:t>
      </w:r>
    </w:p>
    <w:p w:rsidR="00000000" w:rsidDel="00000000" w:rsidP="00000000" w:rsidRDefault="00000000" w:rsidRPr="00000000" w14:paraId="0000012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Material Design:</w:t>
      </w:r>
    </w:p>
    <w:p w:rsidR="00000000" w:rsidDel="00000000" w:rsidP="00000000" w:rsidRDefault="00000000" w:rsidRPr="00000000" w14:paraId="000001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Material Design se basa en tres principios fundamentales [58]:</w:t>
      </w:r>
    </w:p>
    <w:p w:rsidR="00000000" w:rsidDel="00000000" w:rsidP="00000000" w:rsidRDefault="00000000" w:rsidRPr="00000000" w14:paraId="0000012B">
      <w:pPr>
        <w:numPr>
          <w:ilvl w:val="0"/>
          <w:numId w:val="12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 como metáfora</w:t>
      </w:r>
      <w:r w:rsidDel="00000000" w:rsidR="00000000" w:rsidRPr="00000000">
        <w:rPr>
          <w:rFonts w:ascii="Times New Roman" w:cs="Times New Roman" w:eastAsia="Times New Roman" w:hAnsi="Times New Roman"/>
          <w:sz w:val="24"/>
          <w:szCs w:val="24"/>
          <w:rtl w:val="0"/>
        </w:rPr>
        <w:t xml:space="preserve">: Los elementos UI se comportan como superficies físicas con propiedades táctiles (sombras, elevación, respuesta al toque).</w:t>
      </w:r>
    </w:p>
    <w:p w:rsidR="00000000" w:rsidDel="00000000" w:rsidP="00000000" w:rsidRDefault="00000000" w:rsidRPr="00000000" w14:paraId="0000012C">
      <w:pPr>
        <w:numPr>
          <w:ilvl w:val="0"/>
          <w:numId w:val="1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audaz, gráfico, intencional</w:t>
      </w:r>
      <w:r w:rsidDel="00000000" w:rsidR="00000000" w:rsidRPr="00000000">
        <w:rPr>
          <w:rFonts w:ascii="Times New Roman" w:cs="Times New Roman" w:eastAsia="Times New Roman" w:hAnsi="Times New Roman"/>
          <w:sz w:val="24"/>
          <w:szCs w:val="24"/>
          <w:rtl w:val="0"/>
        </w:rPr>
        <w:t xml:space="preserve">: Uso estratégico de color, tipografía, espacio en blanco y jerarquía visual para guiar la atención del usuario.</w:t>
      </w:r>
    </w:p>
    <w:p w:rsidR="00000000" w:rsidDel="00000000" w:rsidP="00000000" w:rsidRDefault="00000000" w:rsidRPr="00000000" w14:paraId="0000012D">
      <w:pPr>
        <w:numPr>
          <w:ilvl w:val="0"/>
          <w:numId w:val="12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Movimiento proporciona significado</w:t>
      </w:r>
      <w:r w:rsidDel="00000000" w:rsidR="00000000" w:rsidRPr="00000000">
        <w:rPr>
          <w:rFonts w:ascii="Times New Roman" w:cs="Times New Roman" w:eastAsia="Times New Roman" w:hAnsi="Times New Roman"/>
          <w:sz w:val="24"/>
          <w:szCs w:val="24"/>
          <w:rtl w:val="0"/>
        </w:rPr>
        <w:t xml:space="preserve">: Las animaciones y transiciones no son decorativas, sino que comunican relaciones espaciales y causales entre elementos.</w:t>
      </w:r>
    </w:p>
    <w:p w:rsidR="00000000" w:rsidDel="00000000" w:rsidP="00000000" w:rsidRDefault="00000000" w:rsidRPr="00000000" w14:paraId="0000012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Material:</w:t>
      </w:r>
    </w:p>
    <w:p w:rsidR="00000000" w:rsidDel="00000000" w:rsidP="00000000" w:rsidRDefault="00000000" w:rsidRPr="00000000" w14:paraId="000001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proporciona un conjunto estandarizado de componentes UI:</w:t>
      </w:r>
    </w:p>
    <w:p w:rsidR="00000000" w:rsidDel="00000000" w:rsidP="00000000" w:rsidRDefault="00000000" w:rsidRPr="00000000" w14:paraId="00000130">
      <w:pPr>
        <w:numPr>
          <w:ilvl w:val="0"/>
          <w:numId w:val="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(Buttons, Floating Action Buttons)</w:t>
      </w:r>
    </w:p>
    <w:p w:rsidR="00000000" w:rsidDel="00000000" w:rsidP="00000000" w:rsidRDefault="00000000" w:rsidRPr="00000000" w14:paraId="00000131">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(Cards) para agrupar contenido relacionado</w:t>
      </w:r>
    </w:p>
    <w:p w:rsidR="00000000" w:rsidDel="00000000" w:rsidP="00000000" w:rsidRDefault="00000000" w:rsidRPr="00000000" w14:paraId="00000132">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texto (TextFields) con estados visuales claros</w:t>
      </w:r>
    </w:p>
    <w:p w:rsidR="00000000" w:rsidDel="00000000" w:rsidP="00000000" w:rsidRDefault="00000000" w:rsidRPr="00000000" w14:paraId="00000133">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de navegación (Top App Bar, Bottom Navigation Bar)</w:t>
      </w:r>
    </w:p>
    <w:p w:rsidR="00000000" w:rsidDel="00000000" w:rsidP="00000000" w:rsidRDefault="00000000" w:rsidRPr="00000000" w14:paraId="00000134">
      <w:pPr>
        <w:numPr>
          <w:ilvl w:val="0"/>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Diálogos (Dialogs, Bottom Sheets) para información modal</w:t>
      </w:r>
    </w:p>
    <w:p w:rsidR="00000000" w:rsidDel="00000000" w:rsidP="00000000" w:rsidRDefault="00000000" w:rsidRPr="00000000" w14:paraId="0000013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Accesibilidad en Material Design:</w:t>
      </w:r>
    </w:p>
    <w:p w:rsidR="00000000" w:rsidDel="00000000" w:rsidP="00000000" w:rsidRDefault="00000000" w:rsidRPr="00000000" w14:paraId="0000013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incorpora principios de accesibilidad (WCAG 2.1) incluyendo:</w:t>
      </w:r>
    </w:p>
    <w:p w:rsidR="00000000" w:rsidDel="00000000" w:rsidP="00000000" w:rsidRDefault="00000000" w:rsidRPr="00000000" w14:paraId="00000137">
      <w:pPr>
        <w:numPr>
          <w:ilvl w:val="0"/>
          <w:numId w:val="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Ratios de contraste mínimos (4.5:1 para texto normal)</w:t>
      </w:r>
    </w:p>
    <w:p w:rsidR="00000000" w:rsidDel="00000000" w:rsidP="00000000" w:rsidRDefault="00000000" w:rsidRPr="00000000" w14:paraId="00000138">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Tamaños mínimos de toque (48dp x 48dp)</w:t>
      </w:r>
    </w:p>
    <w:p w:rsidR="00000000" w:rsidDel="00000000" w:rsidP="00000000" w:rsidRDefault="00000000" w:rsidRPr="00000000" w14:paraId="00000139">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lectores de pantalla</w:t>
      </w:r>
    </w:p>
    <w:p w:rsidR="00000000" w:rsidDel="00000000" w:rsidP="00000000" w:rsidRDefault="00000000" w:rsidRPr="00000000" w14:paraId="0000013A">
      <w:pPr>
        <w:numPr>
          <w:ilvl w:val="0"/>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visuales no dependientes únicamente de color</w:t>
      </w:r>
    </w:p>
    <w:p w:rsidR="00000000" w:rsidDel="00000000" w:rsidP="00000000" w:rsidRDefault="00000000" w:rsidRPr="00000000" w14:paraId="0000013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pmtj5l6h5fjd" w:id="15"/>
      <w:bookmarkEnd w:id="15"/>
      <w:r w:rsidDel="00000000" w:rsidR="00000000" w:rsidRPr="00000000">
        <w:rPr>
          <w:rFonts w:ascii="Times New Roman" w:cs="Times New Roman" w:eastAsia="Times New Roman" w:hAnsi="Times New Roman"/>
          <w:sz w:val="22"/>
          <w:szCs w:val="22"/>
          <w:rtl w:val="0"/>
        </w:rPr>
        <w:t xml:space="preserve">2.1.8 Animaciones digitales: Lottie Files</w:t>
      </w:r>
    </w:p>
    <w:p w:rsidR="00000000" w:rsidDel="00000000" w:rsidP="00000000" w:rsidRDefault="00000000" w:rsidRPr="00000000" w14:paraId="0000013D">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animación en interfaces móviles:</w:t>
      </w:r>
    </w:p>
    <w:p w:rsidR="00000000" w:rsidDel="00000000" w:rsidP="00000000" w:rsidRDefault="00000000" w:rsidRPr="00000000" w14:paraId="0000013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animaciones en interfaces móviles cumplen funciones más allá de lo estético. Según Nielsen Norman Group (2023), animaciones bien implementadas pueden aumentar la percepción de calidad de una aplicación hasta en 40% y reducir la sensación de espera en 30% [60].</w:t>
      </w:r>
    </w:p>
    <w:p w:rsidR="00000000" w:rsidDel="00000000" w:rsidP="00000000" w:rsidRDefault="00000000" w:rsidRPr="00000000" w14:paraId="000001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Lottie: tecnología de animación vectorial:</w:t>
      </w:r>
    </w:p>
    <w:p w:rsidR="00000000" w:rsidDel="00000000" w:rsidP="00000000" w:rsidRDefault="00000000" w:rsidRPr="00000000" w14:paraId="000001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open-source desarrollada por Airbnb en 2017 que renderiza animaciones de Adobe After Effects en tiempo real en aplicaciones móviles, web y desktop [59]. Las animaciones se exportan como archivos JSON que la librería interpreta y reproduce.</w:t>
      </w:r>
    </w:p>
    <w:p w:rsidR="00000000" w:rsidDel="00000000" w:rsidP="00000000" w:rsidRDefault="00000000" w:rsidRPr="00000000" w14:paraId="0000014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técnicas de Lottie:</w:t>
      </w:r>
    </w:p>
    <w:p w:rsidR="00000000" w:rsidDel="00000000" w:rsidP="00000000" w:rsidRDefault="00000000" w:rsidRPr="00000000" w14:paraId="000001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Comparado con formatos tradicionales (GIF, video):</w:t>
      </w:r>
    </w:p>
    <w:p w:rsidR="00000000" w:rsidDel="00000000" w:rsidP="00000000" w:rsidRDefault="00000000" w:rsidRPr="00000000" w14:paraId="00000143">
      <w:pPr>
        <w:numPr>
          <w:ilvl w:val="0"/>
          <w:numId w:val="14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 archivo reducido</w:t>
      </w:r>
      <w:r w:rsidDel="00000000" w:rsidR="00000000" w:rsidRPr="00000000">
        <w:rPr>
          <w:rFonts w:ascii="Times New Roman" w:cs="Times New Roman" w:eastAsia="Times New Roman" w:hAnsi="Times New Roman"/>
          <w:sz w:val="24"/>
          <w:szCs w:val="24"/>
          <w:rtl w:val="0"/>
        </w:rPr>
        <w:t xml:space="preserve">: Archivos JSON típicamente 10-20 veces más pequeños que GIFs equivalentes</w:t>
      </w:r>
    </w:p>
    <w:p w:rsidR="00000000" w:rsidDel="00000000" w:rsidP="00000000" w:rsidRDefault="00000000" w:rsidRPr="00000000" w14:paraId="00000144">
      <w:pPr>
        <w:numPr>
          <w:ilvl w:val="0"/>
          <w:numId w:val="1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Animaciones vectoriales que no pierden calidad al escalar</w:t>
      </w:r>
    </w:p>
    <w:p w:rsidR="00000000" w:rsidDel="00000000" w:rsidP="00000000" w:rsidRDefault="00000000" w:rsidRPr="00000000" w14:paraId="00000145">
      <w:pPr>
        <w:numPr>
          <w:ilvl w:val="0"/>
          <w:numId w:val="1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programático</w:t>
      </w:r>
      <w:r w:rsidDel="00000000" w:rsidR="00000000" w:rsidRPr="00000000">
        <w:rPr>
          <w:rFonts w:ascii="Times New Roman" w:cs="Times New Roman" w:eastAsia="Times New Roman" w:hAnsi="Times New Roman"/>
          <w:sz w:val="24"/>
          <w:szCs w:val="24"/>
          <w:rtl w:val="0"/>
        </w:rPr>
        <w:t xml:space="preserve">: Posibilidad de controlar reproducción (play, pause, velocidad, dirección) desde código</w:t>
      </w:r>
    </w:p>
    <w:p w:rsidR="00000000" w:rsidDel="00000000" w:rsidP="00000000" w:rsidRDefault="00000000" w:rsidRPr="00000000" w14:paraId="00000146">
      <w:pPr>
        <w:numPr>
          <w:ilvl w:val="0"/>
          <w:numId w:val="1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w:t>
      </w:r>
      <w:r w:rsidDel="00000000" w:rsidR="00000000" w:rsidRPr="00000000">
        <w:rPr>
          <w:rFonts w:ascii="Times New Roman" w:cs="Times New Roman" w:eastAsia="Times New Roman" w:hAnsi="Times New Roman"/>
          <w:sz w:val="24"/>
          <w:szCs w:val="24"/>
          <w:rtl w:val="0"/>
        </w:rPr>
        <w:t xml:space="preserve">: Soporte nativo de transparencia sin complejidad adicional</w:t>
      </w:r>
    </w:p>
    <w:p w:rsidR="00000000" w:rsidDel="00000000" w:rsidP="00000000" w:rsidRDefault="00000000" w:rsidRPr="00000000" w14:paraId="00000147">
      <w:pPr>
        <w:numPr>
          <w:ilvl w:val="0"/>
          <w:numId w:val="14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Renderizado eficiente mediante aceleración por hardware</w:t>
      </w:r>
    </w:p>
    <w:p w:rsidR="00000000" w:rsidDel="00000000" w:rsidP="00000000" w:rsidRDefault="00000000" w:rsidRPr="00000000" w14:paraId="0000014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animación aplicados:</w:t>
      </w:r>
    </w:p>
    <w:p w:rsidR="00000000" w:rsidDel="00000000" w:rsidP="00000000" w:rsidRDefault="00000000" w:rsidRPr="00000000" w14:paraId="000001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permite implementar los "12 principios de animación" establecidos por Disney:</w:t>
      </w:r>
    </w:p>
    <w:p w:rsidR="00000000" w:rsidDel="00000000" w:rsidP="00000000" w:rsidRDefault="00000000" w:rsidRPr="00000000" w14:paraId="0000014A">
      <w:pPr>
        <w:numPr>
          <w:ilvl w:val="0"/>
          <w:numId w:val="11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Control preciso de duración y timing de movimientos</w:t>
      </w:r>
    </w:p>
    <w:p w:rsidR="00000000" w:rsidDel="00000000" w:rsidP="00000000" w:rsidRDefault="00000000" w:rsidRPr="00000000" w14:paraId="0000014B">
      <w:pPr>
        <w:numPr>
          <w:ilvl w:val="0"/>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Easing: Curvas de aceleración/desaceleración naturales</w:t>
      </w:r>
    </w:p>
    <w:p w:rsidR="00000000" w:rsidDel="00000000" w:rsidP="00000000" w:rsidRDefault="00000000" w:rsidRPr="00000000" w14:paraId="0000014C">
      <w:pPr>
        <w:numPr>
          <w:ilvl w:val="0"/>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Anticipation: Movimientos preparatorios que indican acción siguiente</w:t>
      </w:r>
    </w:p>
    <w:p w:rsidR="00000000" w:rsidDel="00000000" w:rsidP="00000000" w:rsidRDefault="00000000" w:rsidRPr="00000000" w14:paraId="0000014D">
      <w:pPr>
        <w:numPr>
          <w:ilvl w:val="0"/>
          <w:numId w:val="1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Follow-through: Persistencia de momentum después de acción principal</w:t>
      </w:r>
    </w:p>
    <w:p w:rsidR="00000000" w:rsidDel="00000000" w:rsidP="00000000" w:rsidRDefault="00000000" w:rsidRPr="00000000" w14:paraId="0000014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gto9z2z0fr17" w:id="16"/>
      <w:bookmarkEnd w:id="16"/>
      <w:r w:rsidDel="00000000" w:rsidR="00000000" w:rsidRPr="00000000">
        <w:rPr>
          <w:rFonts w:ascii="Times New Roman" w:cs="Times New Roman" w:eastAsia="Times New Roman" w:hAnsi="Times New Roman"/>
          <w:sz w:val="22"/>
          <w:szCs w:val="22"/>
          <w:rtl w:val="0"/>
        </w:rPr>
        <w:t xml:space="preserve">2.1.9 Backend as a Service (BaaS): Firebase</w:t>
      </w:r>
    </w:p>
    <w:p w:rsidR="00000000" w:rsidDel="00000000" w:rsidP="00000000" w:rsidRDefault="00000000" w:rsidRPr="00000000" w14:paraId="00000150">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 de Backend as a Service:</w:t>
      </w:r>
    </w:p>
    <w:p w:rsidR="00000000" w:rsidDel="00000000" w:rsidP="00000000" w:rsidRDefault="00000000" w:rsidRPr="00000000" w14:paraId="000001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as a Service (BaaS) es un modelo de computación en la nube donde servicios backend (autenticación, bases de datos, almacenamiento, notificaciones) son provistos como servicios gestionados, eliminando la necesidad de desarrollar y mantener infraestructura de servidor propia.</w:t>
      </w:r>
    </w:p>
    <w:p w:rsidR="00000000" w:rsidDel="00000000" w:rsidP="00000000" w:rsidRDefault="00000000" w:rsidRPr="00000000" w14:paraId="0000015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plataforma BaaS de Google:</w:t>
      </w:r>
    </w:p>
    <w:p w:rsidR="00000000" w:rsidDel="00000000" w:rsidP="00000000" w:rsidRDefault="00000000" w:rsidRPr="00000000" w14:paraId="000001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es una plataforma de desarrollo de aplicaciones móviles y web adquirida por Google en 2014. Proporciona un ecosistema integrado de servicios backend que facilitan desarrollo rápido sin experiencia en infraestructura [61].</w:t>
      </w:r>
    </w:p>
    <w:p w:rsidR="00000000" w:rsidDel="00000000" w:rsidP="00000000" w:rsidRDefault="00000000" w:rsidRPr="00000000" w14:paraId="0000015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Servicios principales de Firebase:</w:t>
      </w:r>
    </w:p>
    <w:p w:rsidR="00000000" w:rsidDel="00000000" w:rsidP="00000000" w:rsidRDefault="00000000" w:rsidRPr="00000000" w14:paraId="00000155">
      <w:pPr>
        <w:numPr>
          <w:ilvl w:val="0"/>
          <w:numId w:val="10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Authentication</w:t>
      </w:r>
      <w:r w:rsidDel="00000000" w:rsidR="00000000" w:rsidRPr="00000000">
        <w:rPr>
          <w:rFonts w:ascii="Times New Roman" w:cs="Times New Roman" w:eastAsia="Times New Roman" w:hAnsi="Times New Roman"/>
          <w:sz w:val="24"/>
          <w:szCs w:val="24"/>
          <w:rtl w:val="0"/>
        </w:rPr>
        <w:t xml:space="preserve">: Sistema de autenticación que soporta múltiples proveedores (email/password, Google, Facebook, teléfono) con gestión de tokens JWT y sesiones seguras.</w:t>
      </w:r>
    </w:p>
    <w:p w:rsidR="00000000" w:rsidDel="00000000" w:rsidP="00000000" w:rsidRDefault="00000000" w:rsidRPr="00000000" w14:paraId="00000156">
      <w:pPr>
        <w:numPr>
          <w:ilvl w:val="0"/>
          <w:numId w:val="10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w:t>
      </w:r>
      <w:r w:rsidDel="00000000" w:rsidR="00000000" w:rsidRPr="00000000">
        <w:rPr>
          <w:rFonts w:ascii="Times New Roman" w:cs="Times New Roman" w:eastAsia="Times New Roman" w:hAnsi="Times New Roman"/>
          <w:sz w:val="24"/>
          <w:szCs w:val="24"/>
          <w:rtl w:val="0"/>
        </w:rPr>
        <w:t xml:space="preserve">: Base de datos NoSQL en tiempo real que sincroniza automáticamente datos entre clientes conectados. Los datos se estructuran como JSON y cualquier cambio se propaga instantáneamente a todos los clientes suscritos [62].</w:t>
      </w:r>
    </w:p>
    <w:p w:rsidR="00000000" w:rsidDel="00000000" w:rsidP="00000000" w:rsidRDefault="00000000" w:rsidRPr="00000000" w14:paraId="00000157">
      <w:pPr>
        <w:numPr>
          <w:ilvl w:val="0"/>
          <w:numId w:val="10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Storage</w:t>
      </w:r>
      <w:r w:rsidDel="00000000" w:rsidR="00000000" w:rsidRPr="00000000">
        <w:rPr>
          <w:rFonts w:ascii="Times New Roman" w:cs="Times New Roman" w:eastAsia="Times New Roman" w:hAnsi="Times New Roman"/>
          <w:sz w:val="24"/>
          <w:szCs w:val="24"/>
          <w:rtl w:val="0"/>
        </w:rPr>
        <w:t xml:space="preserve">: Servicio de almacenamiento de archivos (imágenes, videos, audios) con CDN global para entrega rápida de contenido.</w:t>
      </w:r>
    </w:p>
    <w:p w:rsidR="00000000" w:rsidDel="00000000" w:rsidP="00000000" w:rsidRDefault="00000000" w:rsidRPr="00000000" w14:paraId="00000158">
      <w:pPr>
        <w:numPr>
          <w:ilvl w:val="0"/>
          <w:numId w:val="10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Functions</w:t>
      </w:r>
      <w:r w:rsidDel="00000000" w:rsidR="00000000" w:rsidRPr="00000000">
        <w:rPr>
          <w:rFonts w:ascii="Times New Roman" w:cs="Times New Roman" w:eastAsia="Times New Roman" w:hAnsi="Times New Roman"/>
          <w:sz w:val="24"/>
          <w:szCs w:val="24"/>
          <w:rtl w:val="0"/>
        </w:rPr>
        <w:t xml:space="preserve">: Código backend que se ejecuta en respuesta a eventos (nuevo usuario, cambio en base de datos) sin necesidad de gestionar servidores.</w:t>
      </w:r>
    </w:p>
    <w:p w:rsidR="00000000" w:rsidDel="00000000" w:rsidP="00000000" w:rsidRDefault="00000000" w:rsidRPr="00000000" w14:paraId="0000015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características técnicas:</w:t>
      </w:r>
    </w:p>
    <w:p w:rsidR="00000000" w:rsidDel="00000000" w:rsidP="00000000" w:rsidRDefault="00000000" w:rsidRPr="00000000" w14:paraId="0000015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Firebase Realtime Database se caracteriza por [62]:</w:t>
      </w:r>
    </w:p>
    <w:p w:rsidR="00000000" w:rsidDel="00000000" w:rsidP="00000000" w:rsidRDefault="00000000" w:rsidRPr="00000000" w14:paraId="0000015B">
      <w:pPr>
        <w:numPr>
          <w:ilvl w:val="0"/>
          <w:numId w:val="9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en tiempo real</w:t>
      </w:r>
      <w:r w:rsidDel="00000000" w:rsidR="00000000" w:rsidRPr="00000000">
        <w:rPr>
          <w:rFonts w:ascii="Times New Roman" w:cs="Times New Roman" w:eastAsia="Times New Roman" w:hAnsi="Times New Roman"/>
          <w:sz w:val="24"/>
          <w:szCs w:val="24"/>
          <w:rtl w:val="0"/>
        </w:rPr>
        <w:t xml:space="preserve">: Los datos se sincronizan automáticamente entre todos los clientes conectados en milisegundos</w:t>
      </w:r>
    </w:p>
    <w:p w:rsidR="00000000" w:rsidDel="00000000" w:rsidP="00000000" w:rsidRDefault="00000000" w:rsidRPr="00000000" w14:paraId="0000015C">
      <w:pPr>
        <w:numPr>
          <w:ilvl w:val="0"/>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r w:rsidDel="00000000" w:rsidR="00000000" w:rsidRPr="00000000">
        <w:rPr>
          <w:rFonts w:ascii="Times New Roman" w:cs="Times New Roman" w:eastAsia="Times New Roman" w:hAnsi="Times New Roman"/>
          <w:sz w:val="24"/>
          <w:szCs w:val="24"/>
          <w:rtl w:val="0"/>
        </w:rPr>
        <w:t xml:space="preserve">: Los datos se guardan automáticamente en caché local, permitiendo funcionalidad offline sin código adicional</w:t>
      </w:r>
    </w:p>
    <w:p w:rsidR="00000000" w:rsidDel="00000000" w:rsidP="00000000" w:rsidRDefault="00000000" w:rsidRPr="00000000" w14:paraId="0000015D">
      <w:pPr>
        <w:numPr>
          <w:ilvl w:val="0"/>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datos flexible</w:t>
      </w:r>
      <w:r w:rsidDel="00000000" w:rsidR="00000000" w:rsidRPr="00000000">
        <w:rPr>
          <w:rFonts w:ascii="Times New Roman" w:cs="Times New Roman" w:eastAsia="Times New Roman" w:hAnsi="Times New Roman"/>
          <w:sz w:val="24"/>
          <w:szCs w:val="24"/>
          <w:rtl w:val="0"/>
        </w:rPr>
        <w:t xml:space="preserve">: Modelo NoSQL basado en JSON permite estructuras jerárquicas anidadas</w:t>
      </w:r>
    </w:p>
    <w:p w:rsidR="00000000" w:rsidDel="00000000" w:rsidP="00000000" w:rsidRDefault="00000000" w:rsidRPr="00000000" w14:paraId="0000015E">
      <w:pPr>
        <w:numPr>
          <w:ilvl w:val="0"/>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declarativas</w:t>
      </w:r>
      <w:r w:rsidDel="00000000" w:rsidR="00000000" w:rsidRPr="00000000">
        <w:rPr>
          <w:rFonts w:ascii="Times New Roman" w:cs="Times New Roman" w:eastAsia="Times New Roman" w:hAnsi="Times New Roman"/>
          <w:sz w:val="24"/>
          <w:szCs w:val="24"/>
          <w:rtl w:val="0"/>
        </w:rPr>
        <w:t xml:space="preserve">: Sistema de reglas que controla acceso a datos a nivel de servidor</w:t>
      </w:r>
    </w:p>
    <w:p w:rsidR="00000000" w:rsidDel="00000000" w:rsidP="00000000" w:rsidRDefault="00000000" w:rsidRPr="00000000" w14:paraId="0000015F">
      <w:pPr>
        <w:numPr>
          <w:ilvl w:val="0"/>
          <w:numId w:val="9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automática</w:t>
      </w:r>
      <w:r w:rsidDel="00000000" w:rsidR="00000000" w:rsidRPr="00000000">
        <w:rPr>
          <w:rFonts w:ascii="Times New Roman" w:cs="Times New Roman" w:eastAsia="Times New Roman" w:hAnsi="Times New Roman"/>
          <w:sz w:val="24"/>
          <w:szCs w:val="24"/>
          <w:rtl w:val="0"/>
        </w:rPr>
        <w:t xml:space="preserve">: Infraestructura gestionada por Google que escala automáticamente</w:t>
      </w:r>
    </w:p>
    <w:p w:rsidR="00000000" w:rsidDel="00000000" w:rsidP="00000000" w:rsidRDefault="00000000" w:rsidRPr="00000000" w14:paraId="0000016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Modo offline de Firebase:</w:t>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la capacidad offline-first. Cuando se habilita persistencia local, Firebase:</w:t>
      </w:r>
    </w:p>
    <w:p w:rsidR="00000000" w:rsidDel="00000000" w:rsidP="00000000" w:rsidRDefault="00000000" w:rsidRPr="00000000" w14:paraId="00000162">
      <w:pPr>
        <w:numPr>
          <w:ilvl w:val="0"/>
          <w:numId w:val="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automáticamente todos los datos consultados en disco local</w:t>
      </w:r>
    </w:p>
    <w:p w:rsidR="00000000" w:rsidDel="00000000" w:rsidP="00000000" w:rsidRDefault="00000000" w:rsidRPr="00000000" w14:paraId="00000163">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lecturas se sirven instantáneamente desde caché</w:t>
      </w:r>
    </w:p>
    <w:p w:rsidR="00000000" w:rsidDel="00000000" w:rsidP="00000000" w:rsidRDefault="00000000" w:rsidRPr="00000000" w14:paraId="00000164">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(optimistic updates)</w:t>
      </w:r>
    </w:p>
    <w:p w:rsidR="00000000" w:rsidDel="00000000" w:rsidP="00000000" w:rsidRDefault="00000000" w:rsidRPr="00000000" w14:paraId="00000165">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reconectar, sincroniza automáticamente cambios pendientes</w:t>
      </w:r>
    </w:p>
    <w:p w:rsidR="00000000" w:rsidDel="00000000" w:rsidP="00000000" w:rsidRDefault="00000000" w:rsidRPr="00000000" w14:paraId="00000166">
      <w:pPr>
        <w:numPr>
          <w:ilvl w:val="0"/>
          <w:numId w:val="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Resuelve conflictos usando timestamps y políticas definidas</w:t>
      </w:r>
    </w:p>
    <w:p w:rsidR="00000000" w:rsidDel="00000000" w:rsidP="00000000" w:rsidRDefault="00000000" w:rsidRPr="00000000" w14:paraId="0000016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Firebase:</w:t>
      </w:r>
    </w:p>
    <w:p w:rsidR="00000000" w:rsidDel="00000000" w:rsidP="00000000" w:rsidRDefault="00000000" w:rsidRPr="00000000" w14:paraId="000001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implementa seguridad mediante reglas declarativas escritas en un lenguaje específico. Estas reglas se ejecutan en el servidor antes de permitir cualquier operación de lectura/escritura, garantizando que incluso si un cliente malicioso intenta acceder directamente a la API, las reglas de seguridad lo impiden.</w:t>
      </w:r>
    </w:p>
    <w:p w:rsidR="00000000" w:rsidDel="00000000" w:rsidP="00000000" w:rsidRDefault="00000000" w:rsidRPr="00000000" w14:paraId="0000016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kks3lwi2729d" w:id="17"/>
      <w:bookmarkEnd w:id="17"/>
      <w:r w:rsidDel="00000000" w:rsidR="00000000" w:rsidRPr="00000000">
        <w:rPr>
          <w:rFonts w:ascii="Times New Roman" w:cs="Times New Roman" w:eastAsia="Times New Roman" w:hAnsi="Times New Roman"/>
          <w:sz w:val="22"/>
          <w:szCs w:val="22"/>
          <w:rtl w:val="0"/>
        </w:rPr>
        <w:t xml:space="preserve">2.1.10 Reconocimiento de voz y procesamiento de lenguaje natural</w:t>
      </w:r>
    </w:p>
    <w:p w:rsidR="00000000" w:rsidDel="00000000" w:rsidP="00000000" w:rsidRDefault="00000000" w:rsidRPr="00000000" w14:paraId="0000016B">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Automatic Speech Recognition (ASR):</w:t>
      </w:r>
    </w:p>
    <w:p w:rsidR="00000000" w:rsidDel="00000000" w:rsidP="00000000" w:rsidRDefault="00000000" w:rsidRPr="00000000" w14:paraId="000001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reconocimiento automático de voz (ASR) es el proceso de convertir señales de audio de habla humana en texto. Los sistemas modernos se basan en redes neuronales profundas (Deep Neural Networks - DNNs) que aprenden representaciones acústicas y lingüísticas a partir de grandes cantidades de datos de entrenamiento.</w:t>
      </w:r>
    </w:p>
    <w:p w:rsidR="00000000" w:rsidDel="00000000" w:rsidP="00000000" w:rsidRDefault="00000000" w:rsidRPr="00000000" w14:paraId="0000016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típica de sistemas ASR:</w:t>
      </w:r>
    </w:p>
    <w:p w:rsidR="00000000" w:rsidDel="00000000" w:rsidP="00000000" w:rsidRDefault="00000000" w:rsidRPr="00000000" w14:paraId="000001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Hinton et al. (2012), los sistemas ASR modernos constan de tres componentes [70]:</w:t>
      </w:r>
    </w:p>
    <w:p w:rsidR="00000000" w:rsidDel="00000000" w:rsidP="00000000" w:rsidRDefault="00000000" w:rsidRPr="00000000" w14:paraId="0000016F">
      <w:pPr>
        <w:numPr>
          <w:ilvl w:val="0"/>
          <w:numId w:val="6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acústico</w:t>
      </w:r>
      <w:r w:rsidDel="00000000" w:rsidR="00000000" w:rsidRPr="00000000">
        <w:rPr>
          <w:rFonts w:ascii="Times New Roman" w:cs="Times New Roman" w:eastAsia="Times New Roman" w:hAnsi="Times New Roman"/>
          <w:sz w:val="24"/>
          <w:szCs w:val="24"/>
          <w:rtl w:val="0"/>
        </w:rPr>
        <w:t xml:space="preserve">: Mapea características de audio (espectrogramas) a fonemas (unidades de sonido)</w:t>
      </w:r>
    </w:p>
    <w:p w:rsidR="00000000" w:rsidDel="00000000" w:rsidP="00000000" w:rsidRDefault="00000000" w:rsidRPr="00000000" w14:paraId="00000170">
      <w:pPr>
        <w:numPr>
          <w:ilvl w:val="0"/>
          <w:numId w:val="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lenguaje</w:t>
      </w:r>
      <w:r w:rsidDel="00000000" w:rsidR="00000000" w:rsidRPr="00000000">
        <w:rPr>
          <w:rFonts w:ascii="Times New Roman" w:cs="Times New Roman" w:eastAsia="Times New Roman" w:hAnsi="Times New Roman"/>
          <w:sz w:val="24"/>
          <w:szCs w:val="24"/>
          <w:rtl w:val="0"/>
        </w:rPr>
        <w:t xml:space="preserve">: Estima probabilidad de secuencias de palabras en el idioma objetivo</w:t>
      </w:r>
    </w:p>
    <w:p w:rsidR="00000000" w:rsidDel="00000000" w:rsidP="00000000" w:rsidRDefault="00000000" w:rsidRPr="00000000" w14:paraId="00000171">
      <w:pPr>
        <w:numPr>
          <w:ilvl w:val="0"/>
          <w:numId w:val="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Decoder</w:t>
      </w:r>
      <w:r w:rsidDel="00000000" w:rsidR="00000000" w:rsidRPr="00000000">
        <w:rPr>
          <w:rFonts w:ascii="Times New Roman" w:cs="Times New Roman" w:eastAsia="Times New Roman" w:hAnsi="Times New Roman"/>
          <w:sz w:val="24"/>
          <w:szCs w:val="24"/>
          <w:rtl w:val="0"/>
        </w:rPr>
        <w:t xml:space="preserve">: Combina información de ambos modelos para generar la transcripción más probable</w:t>
      </w:r>
    </w:p>
    <w:p w:rsidR="00000000" w:rsidDel="00000000" w:rsidP="00000000" w:rsidRDefault="00000000" w:rsidRPr="00000000" w14:paraId="0000017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 de lenguas de bajos recursos:</w:t>
      </w:r>
    </w:p>
    <w:p w:rsidR="00000000" w:rsidDel="00000000" w:rsidP="00000000" w:rsidRDefault="00000000" w:rsidRPr="00000000" w14:paraId="000001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lenguas con pocos hablantes o escaso corpus digitalizado enfrentan el desafío de "bajos recursos" (low-resource languages). Besacier et al. (2014) documentan que sistemas ASR requieren típicamente cientos de horas de audio transcrito para alcanzar precisión aceptable [71]. Lenguas como quechua, con corpus digitales limitados, no alcanzan este umbral.</w:t>
      </w:r>
    </w:p>
    <w:p w:rsidR="00000000" w:rsidDel="00000000" w:rsidP="00000000" w:rsidRDefault="00000000" w:rsidRPr="00000000" w14:paraId="0000017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de adaptación fonética:</w:t>
      </w:r>
    </w:p>
    <w:p w:rsidR="00000000" w:rsidDel="00000000" w:rsidP="00000000" w:rsidRDefault="00000000" w:rsidRPr="00000000" w14:paraId="000001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aproximación para lenguas de bajos recursos es la adaptación fonética: mapear fonemas de la lengua objetivo a fonemas de una lengua similar con mejor soporte. Esto requiere conocimiento lingüístico para identificar correspondencias fonéticas válidas.</w:t>
      </w:r>
    </w:p>
    <w:p w:rsidR="00000000" w:rsidDel="00000000" w:rsidP="00000000" w:rsidRDefault="00000000" w:rsidRPr="00000000" w14:paraId="0000017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 de distancia de Levenshtein:</w:t>
      </w:r>
    </w:p>
    <w:p w:rsidR="00000000" w:rsidDel="00000000" w:rsidP="00000000" w:rsidRDefault="00000000" w:rsidRPr="00000000" w14:paraId="000001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de distancia de Levenshtein (1966) calcula la "distancia de edición" entre dos cadenas de texto: el número mínimo de operaciones (inserción, eliminación, sustitución de caracteres) necesarias para transformar una cadena en otra [64]. Esta métrica es útil para cuantificar similitud entre pronunciación esperada y recibida.</w:t>
      </w:r>
    </w:p>
    <w:p w:rsidR="00000000" w:rsidDel="00000000" w:rsidP="00000000" w:rsidRDefault="00000000" w:rsidRPr="00000000" w14:paraId="0000017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 API:</w:t>
      </w:r>
    </w:p>
    <w:p w:rsidR="00000000" w:rsidDel="00000000" w:rsidP="00000000" w:rsidRDefault="00000000" w:rsidRPr="00000000" w14:paraId="000001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Speech-to-Text es un servicio de reconocimiento de voz basado en redes neuronales que soporta más de 125 idiomas y variantes. Aunque no incluye soporte nativo para quechua, permite configuración de modelos base (como español latinoamericano) que pueden servir como punto de partida para adaptaciones.</w:t>
      </w:r>
    </w:p>
    <w:p w:rsidR="00000000" w:rsidDel="00000000" w:rsidP="00000000" w:rsidRDefault="00000000" w:rsidRPr="00000000" w14:paraId="0000017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18"/>
      <w:bookmarkEnd w:id="18"/>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CONOCIMIENTOS DE INGENIERÍA APLICADOS/RELACIONADOS</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17E">
      <w:pPr>
        <w:numPr>
          <w:ilvl w:val="0"/>
          <w:numId w:val="1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17F">
      <w:pPr>
        <w:numPr>
          <w:ilvl w:val="0"/>
          <w:numId w:val="4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180">
      <w:pPr>
        <w:numPr>
          <w:ilvl w:val="0"/>
          <w:numId w:val="6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181">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182">
      <w:pPr>
        <w:numPr>
          <w:ilvl w:val="0"/>
          <w:numId w:val="14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183">
      <w:pPr>
        <w:numPr>
          <w:ilvl w:val="0"/>
          <w:numId w:val="9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184">
      <w:pPr>
        <w:numPr>
          <w:ilvl w:val="0"/>
          <w:numId w:val="4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185">
      <w:pPr>
        <w:numPr>
          <w:ilvl w:val="0"/>
          <w:numId w:val="9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1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19"/>
      <w:bookmarkEnd w:id="19"/>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INGENIERO Y LA SOCIEDAD</w:t>
      </w:r>
    </w:p>
    <w:p w:rsidR="00000000" w:rsidDel="00000000" w:rsidP="00000000" w:rsidRDefault="00000000" w:rsidRPr="00000000" w14:paraId="00000188">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20"/>
      <w:bookmarkEnd w:id="20"/>
      <w:r w:rsidDel="00000000" w:rsidR="00000000" w:rsidRPr="00000000">
        <w:rPr>
          <w:rFonts w:ascii="Times New Roman" w:cs="Times New Roman" w:eastAsia="Times New Roman" w:hAnsi="Times New Roman"/>
          <w:sz w:val="24"/>
          <w:szCs w:val="24"/>
          <w:rtl w:val="0"/>
        </w:rPr>
        <w:t xml:space="preserve">4.1 Justificación social</w:t>
      </w:r>
    </w:p>
    <w:p w:rsidR="00000000" w:rsidDel="00000000" w:rsidP="00000000" w:rsidRDefault="00000000" w:rsidRPr="00000000" w14:paraId="000001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1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18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18C">
      <w:pPr>
        <w:numPr>
          <w:ilvl w:val="0"/>
          <w:numId w:val="129"/>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18D">
      <w:pPr>
        <w:numPr>
          <w:ilvl w:val="0"/>
          <w:numId w:val="12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18E">
      <w:pPr>
        <w:numPr>
          <w:ilvl w:val="0"/>
          <w:numId w:val="129"/>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1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190">
      <w:pPr>
        <w:numPr>
          <w:ilvl w:val="0"/>
          <w:numId w:val="21"/>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191">
      <w:pPr>
        <w:numPr>
          <w:ilvl w:val="0"/>
          <w:numId w:val="2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192">
      <w:pPr>
        <w:numPr>
          <w:ilvl w:val="0"/>
          <w:numId w:val="21"/>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1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1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195">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21"/>
      <w:bookmarkEnd w:id="21"/>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.2 Justificación económica</w:t>
      </w:r>
    </w:p>
    <w:p w:rsidR="00000000" w:rsidDel="00000000" w:rsidP="00000000" w:rsidRDefault="00000000" w:rsidRPr="00000000" w14:paraId="00000196">
      <w:pPr>
        <w:pStyle w:val="Heading3"/>
        <w:keepNext w:val="0"/>
        <w:keepLines w:val="0"/>
        <w:ind w:left="1440" w:hanging="360"/>
        <w:jc w:val="both"/>
        <w:rPr>
          <w:rFonts w:ascii="Times New Roman" w:cs="Times New Roman" w:eastAsia="Times New Roman" w:hAnsi="Times New Roman"/>
          <w:sz w:val="26"/>
          <w:szCs w:val="26"/>
        </w:rPr>
      </w:pPr>
      <w:bookmarkStart w:colFirst="0" w:colLast="0" w:name="_heading=h.3evpldpnrsac" w:id="22"/>
      <w:bookmarkEnd w:id="22"/>
      <w:r w:rsidDel="00000000" w:rsidR="00000000" w:rsidRPr="00000000">
        <w:rPr>
          <w:rFonts w:ascii="Times New Roman" w:cs="Times New Roman" w:eastAsia="Times New Roman" w:hAnsi="Times New Roman"/>
          <w:sz w:val="26"/>
          <w:szCs w:val="26"/>
          <w:rtl w:val="0"/>
        </w:rPr>
        <w:t xml:space="preserve">4.2.1 Recursos disponibles para el desarrollo</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"Paqu" se realizó aprovechando el ecosistema de software libre y servicios gratuitos de tecnología, diseñado estratégicamente para ser viable con recursos limitados.</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 (Costo: $0 en fase inicial):</w:t>
      </w:r>
    </w:p>
    <w:p w:rsidR="00000000" w:rsidDel="00000000" w:rsidP="00000000" w:rsidRDefault="00000000" w:rsidRPr="00000000" w14:paraId="00000199">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 (IDE principal):</w:t>
      </w:r>
    </w:p>
    <w:p w:rsidR="00000000" w:rsidDel="00000000" w:rsidP="00000000" w:rsidRDefault="00000000" w:rsidRPr="00000000" w14:paraId="0000019A">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Gratuita y open-source, desarrollado por Google</w:t>
      </w:r>
    </w:p>
    <w:p w:rsidR="00000000" w:rsidDel="00000000" w:rsidP="00000000" w:rsidRDefault="00000000" w:rsidRPr="00000000" w14:paraId="0000019B">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entorno oficial para desarrollo Android nativo</w:t>
      </w:r>
    </w:p>
    <w:p w:rsidR="00000000" w:rsidDel="00000000" w:rsidP="00000000" w:rsidRDefault="00000000" w:rsidRPr="00000000" w14:paraId="0000019C">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para el proyecto: $0</w:t>
      </w:r>
    </w:p>
    <w:p w:rsidR="00000000" w:rsidDel="00000000" w:rsidP="00000000" w:rsidRDefault="00000000" w:rsidRPr="00000000" w14:paraId="0000019D">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(Backend completo):</w:t>
      </w:r>
    </w:p>
    <w:p w:rsidR="00000000" w:rsidDel="00000000" w:rsidP="00000000" w:rsidRDefault="00000000" w:rsidRPr="00000000" w14:paraId="0000019E">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Plan gratuito (Spark Plan)</w:t>
      </w:r>
    </w:p>
    <w:p w:rsidR="00000000" w:rsidDel="00000000" w:rsidP="00000000" w:rsidRDefault="00000000" w:rsidRPr="00000000" w14:paraId="0000019F">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gratuitos que cubrieron la fase inicial del proyecto:</w:t>
      </w:r>
    </w:p>
    <w:p w:rsidR="00000000" w:rsidDel="00000000" w:rsidP="00000000" w:rsidRDefault="00000000" w:rsidRPr="00000000" w14:paraId="000001A0">
      <w:pPr>
        <w:numPr>
          <w:ilvl w:val="2"/>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Usuarios ilimitados</w:t>
      </w:r>
    </w:p>
    <w:p w:rsidR="00000000" w:rsidDel="00000000" w:rsidP="00000000" w:rsidRDefault="00000000" w:rsidRPr="00000000" w14:paraId="000001A1">
      <w:pPr>
        <w:numPr>
          <w:ilvl w:val="2"/>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Database: 1 GB almacenamiento, 10 GB/mes transferencia</w:t>
      </w:r>
    </w:p>
    <w:p w:rsidR="00000000" w:rsidDel="00000000" w:rsidP="00000000" w:rsidRDefault="00000000" w:rsidRPr="00000000" w14:paraId="000001A2">
      <w:pPr>
        <w:numPr>
          <w:ilvl w:val="2"/>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5 GB almacenamiento, 1 GB/día transferencia</w:t>
      </w:r>
    </w:p>
    <w:p w:rsidR="00000000" w:rsidDel="00000000" w:rsidP="00000000" w:rsidRDefault="00000000" w:rsidRPr="00000000" w14:paraId="000001A3">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2,000 usuarios activos mensuales y uso promedio de 15 min/día:</w:t>
      </w:r>
    </w:p>
    <w:p w:rsidR="00000000" w:rsidDel="00000000" w:rsidP="00000000" w:rsidRDefault="00000000" w:rsidRPr="00000000" w14:paraId="000001A4">
      <w:pPr>
        <w:numPr>
          <w:ilvl w:val="2"/>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Database: ~200 MB datos, ~2 GB/mes transferencia</w:t>
      </w:r>
    </w:p>
    <w:p w:rsidR="00000000" w:rsidDel="00000000" w:rsidP="00000000" w:rsidRDefault="00000000" w:rsidRPr="00000000" w14:paraId="000001A5">
      <w:pPr>
        <w:numPr>
          <w:ilvl w:val="2"/>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~800 MB</w:t>
      </w:r>
    </w:p>
    <w:p w:rsidR="00000000" w:rsidDel="00000000" w:rsidP="00000000" w:rsidRDefault="00000000" w:rsidRPr="00000000" w14:paraId="000001A6">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real: $0</w:t>
      </w:r>
    </w:p>
    <w:p w:rsidR="00000000" w:rsidDel="00000000" w:rsidP="00000000" w:rsidRDefault="00000000" w:rsidRPr="00000000" w14:paraId="000001A7">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 API (Reconocimiento de voz):</w:t>
      </w:r>
    </w:p>
    <w:p w:rsidR="00000000" w:rsidDel="00000000" w:rsidP="00000000" w:rsidRDefault="00000000" w:rsidRPr="00000000" w14:paraId="000001A8">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Primeras 60 horas/mes gratuitas</w:t>
      </w:r>
    </w:p>
    <w:p w:rsidR="00000000" w:rsidDel="00000000" w:rsidP="00000000" w:rsidRDefault="00000000" w:rsidRPr="00000000" w14:paraId="000001A9">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caché agresivo para palabras comunes (las 200 palabras más practicadas se procesan localmente)</w:t>
      </w:r>
    </w:p>
    <w:p w:rsidR="00000000" w:rsidDel="00000000" w:rsidP="00000000" w:rsidRDefault="00000000" w:rsidRPr="00000000" w14:paraId="000001AA">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sdt>
        <w:sdtPr>
          <w:id w:val="1027254308"/>
          <w:tag w:val="goog_rdk_0"/>
        </w:sdtPr>
        <w:sdtContent>
          <w:r w:rsidDel="00000000" w:rsidR="00000000" w:rsidRPr="00000000">
            <w:rPr>
              <w:rFonts w:ascii="Cardo" w:cs="Cardo" w:eastAsia="Cardo" w:hAnsi="Cardo"/>
              <w:sz w:val="24"/>
              <w:szCs w:val="24"/>
              <w:rtl w:val="0"/>
            </w:rPr>
            <w:t xml:space="preserve">Reducción de uso: 5,000 → 800 horas/mes estimadas</w:t>
          </w:r>
        </w:sdtContent>
      </w:sdt>
    </w:p>
    <w:p w:rsidR="00000000" w:rsidDel="00000000" w:rsidP="00000000" w:rsidRDefault="00000000" w:rsidRPr="00000000" w14:paraId="000001AB">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(Control de versiones):</w:t>
      </w:r>
    </w:p>
    <w:p w:rsidR="00000000" w:rsidDel="00000000" w:rsidP="00000000" w:rsidRDefault="00000000" w:rsidRPr="00000000" w14:paraId="000001AC">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 para proyectos educativos</w:t>
      </w:r>
    </w:p>
    <w:p w:rsidR="00000000" w:rsidDel="00000000" w:rsidP="00000000" w:rsidRDefault="00000000" w:rsidRPr="00000000" w14:paraId="000001AD">
      <w:pPr>
        <w:numPr>
          <w:ilvl w:val="1"/>
          <w:numId w:val="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requerido (costo marginal: $0):</w:t>
      </w:r>
    </w:p>
    <w:p w:rsidR="00000000" w:rsidDel="00000000" w:rsidP="00000000" w:rsidRDefault="00000000" w:rsidRPr="00000000" w14:paraId="000001AF">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 del equipo de desarrollo (equipos personales)</w:t>
      </w:r>
    </w:p>
    <w:p w:rsidR="00000000" w:rsidDel="00000000" w:rsidP="00000000" w:rsidRDefault="00000000" w:rsidRPr="00000000" w14:paraId="000001B0">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para testing (3 dispositivos del equipo)</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de inversión inicial en tecnología:</w:t>
      </w:r>
      <w:r w:rsidDel="00000000" w:rsidR="00000000" w:rsidRPr="00000000">
        <w:rPr>
          <w:rFonts w:ascii="Times New Roman" w:cs="Times New Roman" w:eastAsia="Times New Roman" w:hAnsi="Times New Roman"/>
          <w:sz w:val="24"/>
          <w:szCs w:val="24"/>
          <w:rtl w:val="0"/>
        </w:rPr>
        <w:t xml:space="preserve"> $0 durante todo el desarrollo del proyecto</w:t>
      </w:r>
    </w:p>
    <w:p w:rsidR="00000000" w:rsidDel="00000000" w:rsidP="00000000" w:rsidRDefault="00000000" w:rsidRPr="00000000" w14:paraId="000001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23"/>
      <w:bookmarkEnd w:id="23"/>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.3 Justificación ambiental</w:t>
      </w:r>
    </w:p>
    <w:p w:rsidR="00000000" w:rsidDel="00000000" w:rsidP="00000000" w:rsidRDefault="00000000" w:rsidRPr="00000000" w14:paraId="000001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completamente digital, por lo que su huella ambiental es mínima. No requiere infraestructura física, producción de materiales impresos ni desplazamientos para su uso. El consumo energético se limita al uso habitual de dispositivos móviles que los usuarios ya poseen.</w:t>
      </w:r>
      <w:r w:rsidDel="00000000" w:rsidR="00000000" w:rsidRPr="00000000">
        <w:rPr>
          <w:rtl w:val="0"/>
        </w:rPr>
      </w:r>
    </w:p>
    <w:p w:rsidR="00000000" w:rsidDel="00000000" w:rsidP="00000000" w:rsidRDefault="00000000" w:rsidRPr="00000000" w14:paraId="000001B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24"/>
      <w:bookmarkEnd w:id="24"/>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 Acontecimientos tecnológicos y científicos</w:t>
      </w:r>
    </w:p>
    <w:p w:rsidR="00000000" w:rsidDel="00000000" w:rsidP="00000000" w:rsidRDefault="00000000" w:rsidRPr="00000000" w14:paraId="000001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enmarca en un contexto de transformación tecnológica acelerada en el Perú y el mundo, particularmente en áreas de inteligencia artificial, educación digital y penetración de tecnologías móviles.</w:t>
      </w:r>
    </w:p>
    <w:p w:rsidR="00000000" w:rsidDel="00000000" w:rsidP="00000000" w:rsidRDefault="00000000" w:rsidRPr="00000000" w14:paraId="000001B8">
      <w:pPr>
        <w:keepNext w:val="0"/>
        <w:keepLines w:val="0"/>
        <w:ind w:firstLine="720"/>
        <w:jc w:val="both"/>
        <w:rPr>
          <w:b w:val="1"/>
          <w:bCs w:val="1"/>
          <w:sz w:val="24"/>
          <w:szCs w:val="24"/>
        </w:rPr>
      </w:pPr>
      <w:r w:rsidDel="00000000" w:rsidR="00000000" w:rsidRPr="00000000">
        <w:rPr>
          <w:b w:val="1"/>
          <w:bCs w:val="1"/>
          <w:sz w:val="24"/>
          <w:szCs w:val="24"/>
          <w:rtl w:val="0"/>
        </w:rPr>
        <w:t xml:space="preserve">1. Boom de la Inteligencia Artificial en el Perú (2023-2024)</w:t>
      </w:r>
    </w:p>
    <w:p w:rsidR="00000000" w:rsidDel="00000000" w:rsidP="00000000" w:rsidRDefault="00000000" w:rsidRPr="00000000" w14:paraId="000001B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Adopción en el mercado laboral:</w:t>
      </w:r>
    </w:p>
    <w:p w:rsidR="00000000" w:rsidDel="00000000" w:rsidP="00000000" w:rsidRDefault="00000000" w:rsidRPr="00000000" w14:paraId="000001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segmentos más jóvenes los principales adoptantes:</w:t>
      </w:r>
    </w:p>
    <w:p w:rsidR="00000000" w:rsidDel="00000000" w:rsidP="00000000" w:rsidRDefault="00000000" w:rsidRPr="00000000" w14:paraId="000001BB">
      <w:pPr>
        <w:numPr>
          <w:ilvl w:val="0"/>
          <w:numId w:val="12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Millennials (26-41 años): 72% de adopción</w:t>
      </w:r>
    </w:p>
    <w:p w:rsidR="00000000" w:rsidDel="00000000" w:rsidP="00000000" w:rsidRDefault="00000000" w:rsidRPr="00000000" w14:paraId="000001BC">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(18-25 años): 68% de adopción</w:t>
      </w:r>
    </w:p>
    <w:p w:rsidR="00000000" w:rsidDel="00000000" w:rsidP="00000000" w:rsidRDefault="00000000" w:rsidRPr="00000000" w14:paraId="000001BD">
      <w:pPr>
        <w:numPr>
          <w:ilvl w:val="0"/>
          <w:numId w:val="1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X (42-57 años): 45% de adopción [14]</w:t>
      </w:r>
    </w:p>
    <w:p w:rsidR="00000000" w:rsidDel="00000000" w:rsidP="00000000" w:rsidRDefault="00000000" w:rsidRPr="00000000" w14:paraId="000001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indicador es crucial para "Paqu" porque demuestra que nuestro público objetivo (principalmente jóvenes 15-35 años) ya está familiarizado con tecnologías de IA y no presenta barreras psicológicas significativas para su adopción. La investigación de Mood Latam (2024) complementa esto: el 76% de peruanos considera que la IA mejora la eficiencia de sus actividades diarias y el 64% está dispuesto a probar nuevas aplicaciones que incorporen IA si resuelven necesidades específicas [27].</w:t>
      </w:r>
    </w:p>
    <w:p w:rsidR="00000000" w:rsidDel="00000000" w:rsidP="00000000" w:rsidRDefault="00000000" w:rsidRPr="00000000" w14:paraId="000001B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 Generativa en trabajo y educación:</w:t>
      </w:r>
    </w:p>
    <w:p w:rsidR="00000000" w:rsidDel="00000000" w:rsidP="00000000" w:rsidRDefault="00000000" w:rsidRPr="00000000" w14:paraId="000001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Gestión (2024) sobre el uso de IA generativa en millennials y Gen Z peruanos reveló que:</w:t>
      </w:r>
    </w:p>
    <w:p w:rsidR="00000000" w:rsidDel="00000000" w:rsidP="00000000" w:rsidRDefault="00000000" w:rsidRPr="00000000" w14:paraId="000001C1">
      <w:pPr>
        <w:numPr>
          <w:ilvl w:val="0"/>
          <w:numId w:val="8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Gen Z ha usado ChatGPT o herramientas similares para apoyo académico</w:t>
      </w:r>
    </w:p>
    <w:p w:rsidR="00000000" w:rsidDel="00000000" w:rsidP="00000000" w:rsidRDefault="00000000" w:rsidRPr="00000000" w14:paraId="000001C2">
      <w:pPr>
        <w:numPr>
          <w:ilvl w:val="0"/>
          <w:numId w:val="8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67% de millennials utiliza IA generativa para capacitación y aprendizaje autodidacta</w:t>
      </w:r>
    </w:p>
    <w:p w:rsidR="00000000" w:rsidDel="00000000" w:rsidP="00000000" w:rsidRDefault="00000000" w:rsidRPr="00000000" w14:paraId="000001C3">
      <w:pPr>
        <w:numPr>
          <w:ilvl w:val="0"/>
          <w:numId w:val="8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54% percibe que la IA "democratiza el acceso al conocimiento" [39]</w:t>
      </w:r>
    </w:p>
    <w:p w:rsidR="00000000" w:rsidDel="00000000" w:rsidP="00000000" w:rsidRDefault="00000000" w:rsidRPr="00000000" w14:paraId="000001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"Paqu", estos datos validan que existe un ecosistema cultural favorable: los usuarios potenciales ya perciben la IA como aliada del aprendizaje, no como amenaza o tecnología compleja inaccesible.</w:t>
      </w:r>
    </w:p>
    <w:p w:rsidR="00000000" w:rsidDel="00000000" w:rsidP="00000000" w:rsidRDefault="00000000" w:rsidRPr="00000000" w14:paraId="000001C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modelos de IA para lenguas de bajos recursos:</w:t>
      </w:r>
    </w:p>
    <w:p w:rsidR="00000000" w:rsidDel="00000000" w:rsidP="00000000" w:rsidRDefault="00000000" w:rsidRPr="00000000" w14:paraId="000001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(Facebook) lanzó en diciembre 2024 actualizaciones de su familia de modelos Llama que incluyen soporte experimental para lenguas indígenas de América Latina, entre ellas quechua y aymara [24]. Aunque aún en fase experimental, estos modelos representan un hito: por primera vez una gran corporación tecnológica invierte recursos significativos en lenguas originarias.</w:t>
      </w:r>
    </w:p>
    <w:p w:rsidR="00000000" w:rsidDel="00000000" w:rsidP="00000000" w:rsidRDefault="00000000" w:rsidRPr="00000000" w14:paraId="000001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reduce dramáticamente las barreras de entrada para proyectos como "Paqu". Hace solo 3 años, habríamos necesitado contratar a un equipo de lingüistas computacionales y meses de entrenamiento de modelos para lograr reconocimiento básico de voz en quechua. Hoy, podemos usar modelos pre-entrenados y adaptarlos, acelerando el desarrollo.</w:t>
      </w:r>
    </w:p>
    <w:p w:rsidR="00000000" w:rsidDel="00000000" w:rsidP="00000000" w:rsidRDefault="00000000" w:rsidRPr="00000000" w14:paraId="000001C8">
      <w:pPr>
        <w:keepNext w:val="0"/>
        <w:keepLines w:val="0"/>
        <w:jc w:val="both"/>
        <w:rPr>
          <w:b w:val="1"/>
          <w:bCs w:val="1"/>
        </w:rPr>
      </w:pPr>
      <w:r w:rsidDel="00000000" w:rsidR="00000000" w:rsidRPr="00000000">
        <w:rPr>
          <w:b w:val="1"/>
          <w:bCs w:val="1"/>
          <w:rtl w:val="0"/>
        </w:rPr>
        <w:t xml:space="preserve">2. Explosión de tecnologías educativas digitales en Perú post-pandemia (2020-2024)</w:t>
      </w:r>
    </w:p>
    <w:p w:rsidR="00000000" w:rsidDel="00000000" w:rsidP="00000000" w:rsidRDefault="00000000" w:rsidRPr="00000000" w14:paraId="000001C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Transformación del paisaje educativo:</w:t>
      </w:r>
    </w:p>
    <w:p w:rsidR="00000000" w:rsidDel="00000000" w:rsidP="00000000" w:rsidRDefault="00000000" w:rsidRPr="00000000" w14:paraId="000001C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pandemia COVID-19 catalizó una revolución educativa digital en el Perú. El Observatorio del CEPLAN (Centro Nacional de Planeamiento Estratégico) documenta que la innovación digital en educación creció 340% entre 2019 y 2023, con énfasis particular en plataformas móviles [28].</w:t>
      </w:r>
    </w:p>
    <w:p w:rsidR="00000000" w:rsidDel="00000000" w:rsidP="00000000" w:rsidRDefault="00000000" w:rsidRPr="00000000" w14:paraId="000001C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indicadores clave:</w:t>
      </w:r>
    </w:p>
    <w:p w:rsidR="00000000" w:rsidDel="00000000" w:rsidP="00000000" w:rsidRDefault="00000000" w:rsidRPr="00000000" w14:paraId="000001CC">
      <w:pPr>
        <w:numPr>
          <w:ilvl w:val="0"/>
          <w:numId w:val="7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2019, solo el 23% de instituciones educativas peruanas usaba plataformas digitales regularmente</w:t>
      </w:r>
    </w:p>
    <w:p w:rsidR="00000000" w:rsidDel="00000000" w:rsidP="00000000" w:rsidRDefault="00000000" w:rsidRPr="00000000" w14:paraId="000001CD">
      <w:pPr>
        <w:numPr>
          <w:ilvl w:val="0"/>
          <w:numId w:val="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2023, el 78% de instituciones tiene algún tipo de plataforma educativa digital [40]</w:t>
      </w:r>
    </w:p>
    <w:p w:rsidR="00000000" w:rsidDel="00000000" w:rsidP="00000000" w:rsidRDefault="00000000" w:rsidRPr="00000000" w14:paraId="000001CE">
      <w:pPr>
        <w:numPr>
          <w:ilvl w:val="0"/>
          <w:numId w:val="7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de EdTech en Perú creció de $25 millones (2019) a $180 millones (2023) [41]</w:t>
      </w:r>
    </w:p>
    <w:p w:rsidR="00000000" w:rsidDel="00000000" w:rsidP="00000000" w:rsidRDefault="00000000" w:rsidRPr="00000000" w14:paraId="000001C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Política Nacional de Educación Digital:</w:t>
      </w:r>
    </w:p>
    <w:p w:rsidR="00000000" w:rsidDel="00000000" w:rsidP="00000000" w:rsidRDefault="00000000" w:rsidRPr="00000000" w14:paraId="000001D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Ministerio de Educación publicó en 2023 su "Política Nacional de Educación Digital" que establece como objetivo específico:</w:t>
      </w:r>
    </w:p>
    <w:p w:rsidR="00000000" w:rsidDel="00000000" w:rsidP="00000000" w:rsidRDefault="00000000" w:rsidRPr="00000000" w14:paraId="000001D1">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el desarrollo de recursos educativos digitales culturalmente pertinentes que incorporen tecnologías emergentes como inteligencia artificial, gamificación y realidad aumentada, con énfasis en educación intercultural bilingüe y preservación de lenguas originarias" [29]</w:t>
      </w:r>
    </w:p>
    <w:p w:rsidR="00000000" w:rsidDel="00000000" w:rsidP="00000000" w:rsidRDefault="00000000" w:rsidRPr="00000000" w14:paraId="000001D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alinea directamente con esta política nacional, posicionándose no como un proyecto aislado, sino como parte de una estrategia país. Esto aumenta dramáticamente las probabilidades de:</w:t>
      </w:r>
    </w:p>
    <w:p w:rsidR="00000000" w:rsidDel="00000000" w:rsidP="00000000" w:rsidRDefault="00000000" w:rsidRPr="00000000" w14:paraId="000001D3">
      <w:pPr>
        <w:numPr>
          <w:ilvl w:val="0"/>
          <w:numId w:val="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financiamiento público</w:t>
      </w:r>
    </w:p>
    <w:p w:rsidR="00000000" w:rsidDel="00000000" w:rsidP="00000000" w:rsidRDefault="00000000" w:rsidRPr="00000000" w14:paraId="000001D4">
      <w:pPr>
        <w:numPr>
          <w:ilvl w:val="0"/>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aval institucional del Ministerio de Cultura</w:t>
      </w:r>
    </w:p>
    <w:p w:rsidR="00000000" w:rsidDel="00000000" w:rsidP="00000000" w:rsidRDefault="00000000" w:rsidRPr="00000000" w14:paraId="000001D5">
      <w:pPr>
        <w:numPr>
          <w:ilvl w:val="0"/>
          <w:numId w:val="4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incluido en plataformas educativas oficiales como PerúEduca</w:t>
      </w:r>
    </w:p>
    <w:p w:rsidR="00000000" w:rsidDel="00000000" w:rsidP="00000000" w:rsidRDefault="00000000" w:rsidRPr="00000000" w14:paraId="000001D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p>
    <w:p w:rsidR="00000000" w:rsidDel="00000000" w:rsidP="00000000" w:rsidRDefault="00000000" w:rsidRPr="00000000" w14:paraId="000001D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informe del CEPLAN señala que aunque hay crecimiento explosivo en EdTech, solo el 12% incorpora elementos de IA, y menos del 2% está orientado a preservación de lenguas originarias [28]. Esta brecha representa simultáneamente un desafío (poco benchmarking disponible) y una oportunidad (nicho completamente desatendido, poca competencia).</w:t>
      </w:r>
    </w:p>
    <w:p w:rsidR="00000000" w:rsidDel="00000000" w:rsidP="00000000" w:rsidRDefault="00000000" w:rsidRPr="00000000" w14:paraId="000001D8">
      <w:pPr>
        <w:keepNext w:val="0"/>
        <w:keepLines w:val="0"/>
        <w:ind w:left="0" w:firstLine="0"/>
        <w:jc w:val="both"/>
        <w:rPr>
          <w:b w:val="1"/>
          <w:bCs w:val="1"/>
        </w:rPr>
      </w:pPr>
      <w:r w:rsidDel="00000000" w:rsidR="00000000" w:rsidRPr="00000000">
        <w:rPr>
          <w:b w:val="1"/>
          <w:bCs w:val="1"/>
          <w:rtl w:val="0"/>
        </w:rPr>
        <w:t xml:space="preserve">3. Transformación del acceso a internet y dispositivos en población infantil y juvenil (2020-2024)</w:t>
      </w:r>
    </w:p>
    <w:p w:rsidR="00000000" w:rsidDel="00000000" w:rsidP="00000000" w:rsidRDefault="00000000" w:rsidRPr="00000000" w14:paraId="000001D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en niños y adolescentes:</w:t>
      </w:r>
    </w:p>
    <w:p w:rsidR="00000000" w:rsidDel="00000000" w:rsidP="00000000" w:rsidRDefault="00000000" w:rsidRPr="00000000" w14:paraId="000001D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INEI publicó en 2024 datos alarmantes sobre el acceso a internet en población infantojuvenil:</w:t>
      </w:r>
    </w:p>
    <w:p w:rsidR="00000000" w:rsidDel="00000000" w:rsidP="00000000" w:rsidRDefault="00000000" w:rsidRPr="00000000" w14:paraId="000001DB">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90,2% de niños y adolescentes peruanos (6-17 años) accede a internet, principalmente a través del celular (85%) [8]</w:t>
      </w:r>
    </w:p>
    <w:p w:rsidR="00000000" w:rsidDel="00000000" w:rsidP="00000000" w:rsidRDefault="00000000" w:rsidRPr="00000000" w14:paraId="000001DC">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internet en niños de 6-11 años se duplicó en la última década: de 24% (2014) a 48% (2024) [42]</w:t>
      </w:r>
    </w:p>
    <w:p w:rsidR="00000000" w:rsidDel="00000000" w:rsidP="00000000" w:rsidRDefault="00000000" w:rsidRPr="00000000" w14:paraId="000001DD">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zonas urbanas, el 96% de adolescentes tiene acceso diario a internet [43]</w:t>
      </w:r>
    </w:p>
    <w:p w:rsidR="00000000" w:rsidDel="00000000" w:rsidP="00000000" w:rsidRDefault="00000000" w:rsidRPr="00000000" w14:paraId="000001D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de actividades en línea (adolescentes 12-17 años):</w:t>
      </w:r>
    </w:p>
    <w:p w:rsidR="00000000" w:rsidDel="00000000" w:rsidP="00000000" w:rsidRDefault="00000000" w:rsidRPr="00000000" w14:paraId="000001DF">
      <w:pPr>
        <w:numPr>
          <w:ilvl w:val="0"/>
          <w:numId w:val="12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Entretenimiento (videos, música, juegos): 87%</w:t>
      </w:r>
    </w:p>
    <w:p w:rsidR="00000000" w:rsidDel="00000000" w:rsidP="00000000" w:rsidRDefault="00000000" w:rsidRPr="00000000" w14:paraId="000001E0">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sociales: 82%</w:t>
      </w:r>
    </w:p>
    <w:p w:rsidR="00000000" w:rsidDel="00000000" w:rsidP="00000000" w:rsidRDefault="00000000" w:rsidRPr="00000000" w14:paraId="000001E1">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Educación/tareas: 73%</w:t>
      </w:r>
    </w:p>
    <w:p w:rsidR="00000000" w:rsidDel="00000000" w:rsidP="00000000" w:rsidRDefault="00000000" w:rsidRPr="00000000" w14:paraId="000001E2">
      <w:pPr>
        <w:numPr>
          <w:ilvl w:val="0"/>
          <w:numId w:val="1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familiar: 61%</w:t>
      </w:r>
    </w:p>
    <w:p w:rsidR="00000000" w:rsidDel="00000000" w:rsidP="00000000" w:rsidRDefault="00000000" w:rsidRPr="00000000" w14:paraId="000001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crucial aquí: el 73% usa internet para educación, lo que valida que hay una masa crítica de usuarios potenciales que ya usa dispositivos móviles para aprender. "Paqu" no necesita "educar" a los usuarios sobre el concepto de aprender con el celular; ese hábito ya está establecido.</w:t>
      </w:r>
    </w:p>
    <w:p w:rsidR="00000000" w:rsidDel="00000000" w:rsidP="00000000" w:rsidRDefault="00000000" w:rsidRPr="00000000" w14:paraId="000001E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Acceso en zonas rurales:</w:t>
      </w:r>
    </w:p>
    <w:p w:rsidR="00000000" w:rsidDel="00000000" w:rsidP="00000000" w:rsidRDefault="00000000" w:rsidRPr="00000000" w14:paraId="000001E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hallazgo sorprendente del estudio del INEI es que incluso en zonas rurales, el acceso a internet en jóvenes ha crecido dramáticamente:</w:t>
      </w:r>
    </w:p>
    <w:p w:rsidR="00000000" w:rsidDel="00000000" w:rsidP="00000000" w:rsidRDefault="00000000" w:rsidRPr="00000000" w14:paraId="000001E6">
      <w:pPr>
        <w:numPr>
          <w:ilvl w:val="0"/>
          <w:numId w:val="4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12% de jóvenes rurales (12-17 años) con acceso a internet</w:t>
      </w:r>
    </w:p>
    <w:p w:rsidR="00000000" w:rsidDel="00000000" w:rsidP="00000000" w:rsidRDefault="00000000" w:rsidRPr="00000000" w14:paraId="000001E7">
      <w:pPr>
        <w:numPr>
          <w:ilvl w:val="0"/>
          <w:numId w:val="4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67% de jóvenes rurales con acceso a internet [42]</w:t>
      </w:r>
    </w:p>
    <w:p w:rsidR="00000000" w:rsidDel="00000000" w:rsidP="00000000" w:rsidRDefault="00000000" w:rsidRPr="00000000" w14:paraId="000001E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significa que el modo offline de "Paqu", aunque crucial, no es el único modo de uso. Incluso en zonas rurales de Cusco, la mayoría de jóvenes tiene acceso esporádico a internet (aunque sea 2-3 veces por semana en centros poblados), suficiente para sincronizar progreso y descargar contenido nuevo.</w:t>
      </w:r>
    </w:p>
    <w:p w:rsidR="00000000" w:rsidDel="00000000" w:rsidP="00000000" w:rsidRDefault="00000000" w:rsidRPr="00000000" w14:paraId="000001E9">
      <w:pPr>
        <w:keepNext w:val="0"/>
        <w:keepLines w:val="0"/>
        <w:jc w:val="both"/>
        <w:rPr>
          <w:b w:val="1"/>
          <w:bCs w:val="1"/>
          <w:sz w:val="24"/>
          <w:szCs w:val="24"/>
        </w:rPr>
      </w:pPr>
      <w:r w:rsidDel="00000000" w:rsidR="00000000" w:rsidRPr="00000000">
        <w:rPr>
          <w:b w:val="1"/>
          <w:bCs w:val="1"/>
          <w:sz w:val="24"/>
          <w:szCs w:val="24"/>
          <w:rtl w:val="0"/>
        </w:rPr>
        <w:t xml:space="preserve">4. Aumento de penetración de smartphones en el Perú (2020-2024)</w:t>
      </w:r>
    </w:p>
    <w:p w:rsidR="00000000" w:rsidDel="00000000" w:rsidP="00000000" w:rsidRDefault="00000000" w:rsidRPr="00000000" w14:paraId="000001E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nacionales:</w:t>
      </w:r>
    </w:p>
    <w:p w:rsidR="00000000" w:rsidDel="00000000" w:rsidP="00000000" w:rsidRDefault="00000000" w:rsidRPr="00000000" w14:paraId="000001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OSIPTEL y CPI (Compañía Peruana de Estudios de Mercado), la penetración de smartphones en Perú experimentó crecimiento acelerado:</w:t>
      </w:r>
    </w:p>
    <w:p w:rsidR="00000000" w:rsidDel="00000000" w:rsidP="00000000" w:rsidRDefault="00000000" w:rsidRPr="00000000" w14:paraId="000001EC">
      <w:pPr>
        <w:numPr>
          <w:ilvl w:val="0"/>
          <w:numId w:val="10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al menos un smartphone</w:t>
      </w:r>
    </w:p>
    <w:p w:rsidR="00000000" w:rsidDel="00000000" w:rsidP="00000000" w:rsidRDefault="00000000" w:rsidRPr="00000000" w14:paraId="000001ED">
      <w:pPr>
        <w:numPr>
          <w:ilvl w:val="0"/>
          <w:numId w:val="10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 [9]</w:t>
      </w:r>
    </w:p>
    <w:p w:rsidR="00000000" w:rsidDel="00000000" w:rsidP="00000000" w:rsidRDefault="00000000" w:rsidRPr="00000000" w14:paraId="000001EE">
      <w:pPr>
        <w:numPr>
          <w:ilvl w:val="0"/>
          <w:numId w:val="10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2025: 88-90% de hogares</w:t>
      </w:r>
    </w:p>
    <w:p w:rsidR="00000000" w:rsidDel="00000000" w:rsidP="00000000" w:rsidRDefault="00000000" w:rsidRPr="00000000" w14:paraId="000001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sectores socioeconómicos:</w:t>
      </w:r>
    </w:p>
    <w:p w:rsidR="00000000" w:rsidDel="00000000" w:rsidP="00000000" w:rsidRDefault="00000000" w:rsidRPr="00000000" w14:paraId="000001F0">
      <w:pPr>
        <w:numPr>
          <w:ilvl w:val="0"/>
          <w:numId w:val="1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A/B: 98% tiene smartphone</w:t>
      </w:r>
    </w:p>
    <w:p w:rsidR="00000000" w:rsidDel="00000000" w:rsidP="00000000" w:rsidRDefault="00000000" w:rsidRPr="00000000" w14:paraId="000001F1">
      <w:pPr>
        <w:numPr>
          <w:ilvl w:val="0"/>
          <w:numId w:val="1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C: 89% tiene smartphone</w:t>
      </w:r>
    </w:p>
    <w:p w:rsidR="00000000" w:rsidDel="00000000" w:rsidP="00000000" w:rsidRDefault="00000000" w:rsidRPr="00000000" w14:paraId="000001F2">
      <w:pPr>
        <w:numPr>
          <w:ilvl w:val="0"/>
          <w:numId w:val="1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D: 78% tiene smartphone</w:t>
      </w:r>
    </w:p>
    <w:p w:rsidR="00000000" w:rsidDel="00000000" w:rsidP="00000000" w:rsidRDefault="00000000" w:rsidRPr="00000000" w14:paraId="000001F3">
      <w:pPr>
        <w:numPr>
          <w:ilvl w:val="0"/>
          <w:numId w:val="13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E: 61% tiene smartphone [13]</w:t>
      </w:r>
    </w:p>
    <w:p w:rsidR="00000000" w:rsidDel="00000000" w:rsidP="00000000" w:rsidRDefault="00000000" w:rsidRPr="00000000" w14:paraId="000001F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específicos de Cusco:</w:t>
      </w:r>
    </w:p>
    <w:p w:rsidR="00000000" w:rsidDel="00000000" w:rsidP="00000000" w:rsidRDefault="00000000" w:rsidRPr="00000000" w14:paraId="000001F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(2024) desagregó datos por regiones, revelando que Cusco tiene penetración superior al promedio nacional:</w:t>
      </w:r>
    </w:p>
    <w:p w:rsidR="00000000" w:rsidDel="00000000" w:rsidP="00000000" w:rsidRDefault="00000000" w:rsidRPr="00000000" w14:paraId="000001F6">
      <w:pPr>
        <w:numPr>
          <w:ilvl w:val="0"/>
          <w:numId w:val="9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urbano: 92% de hogares con smartphone</w:t>
      </w:r>
    </w:p>
    <w:p w:rsidR="00000000" w:rsidDel="00000000" w:rsidP="00000000" w:rsidRDefault="00000000" w:rsidRPr="00000000" w14:paraId="000001F7">
      <w:pPr>
        <w:numPr>
          <w:ilvl w:val="0"/>
          <w:numId w:val="9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rural: 76% de hogares con smartphone</w:t>
      </w:r>
    </w:p>
    <w:p w:rsidR="00000000" w:rsidDel="00000000" w:rsidP="00000000" w:rsidRDefault="00000000" w:rsidRPr="00000000" w14:paraId="000001F8">
      <w:pPr>
        <w:numPr>
          <w:ilvl w:val="0"/>
          <w:numId w:val="9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provincial (promedio): 85% [13]</w:t>
      </w:r>
    </w:p>
    <w:p w:rsidR="00000000" w:rsidDel="00000000" w:rsidP="00000000" w:rsidRDefault="00000000" w:rsidRPr="00000000" w14:paraId="000001F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por sistema operativo:</w:t>
      </w:r>
    </w:p>
    <w:p w:rsidR="00000000" w:rsidDel="00000000" w:rsidP="00000000" w:rsidRDefault="00000000" w:rsidRPr="00000000" w14:paraId="000001FA">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85% del mercado peruano</w:t>
      </w:r>
    </w:p>
    <w:p w:rsidR="00000000" w:rsidDel="00000000" w:rsidP="00000000" w:rsidRDefault="00000000" w:rsidRPr="00000000" w14:paraId="000001FB">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14% del mercado peruano</w:t>
      </w:r>
    </w:p>
    <w:p w:rsidR="00000000" w:rsidDel="00000000" w:rsidP="00000000" w:rsidRDefault="00000000" w:rsidRPr="00000000" w14:paraId="000001FC">
      <w:pPr>
        <w:numPr>
          <w:ilvl w:val="0"/>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1%</w:t>
      </w:r>
    </w:p>
    <w:p w:rsidR="00000000" w:rsidDel="00000000" w:rsidP="00000000" w:rsidRDefault="00000000" w:rsidRPr="00000000" w14:paraId="000001F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distribución valida nuestra decisión de desarrollar "Paqu" nativamente para Android primero. Alcanzamos al 85% del mercado potencial, y podemos desarrollar versión iOS en fase 2 si hay demanda (principalmente sector A/B urbano).</w:t>
      </w:r>
    </w:p>
    <w:p w:rsidR="00000000" w:rsidDel="00000000" w:rsidP="00000000" w:rsidRDefault="00000000" w:rsidRPr="00000000" w14:paraId="000001F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los dispositivos:</w:t>
      </w:r>
    </w:p>
    <w:p w:rsidR="00000000" w:rsidDel="00000000" w:rsidP="00000000" w:rsidRDefault="00000000" w:rsidRPr="00000000" w14:paraId="000001F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análisis de DeviceAtlas (2024) sobre dispositivos Android en Perú muestra:</w:t>
      </w:r>
    </w:p>
    <w:p w:rsidR="00000000" w:rsidDel="00000000" w:rsidP="00000000" w:rsidRDefault="00000000" w:rsidRPr="00000000" w14:paraId="00000200">
      <w:pPr>
        <w:numPr>
          <w:ilvl w:val="0"/>
          <w:numId w:val="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son gama baja (menos de $150, 2GB RAM o menos)</w:t>
      </w:r>
    </w:p>
    <w:p w:rsidR="00000000" w:rsidDel="00000000" w:rsidP="00000000" w:rsidRDefault="00000000" w:rsidRPr="00000000" w14:paraId="00000201">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son gama media ($150-$350, 3-4GB RAM)</w:t>
      </w:r>
    </w:p>
    <w:p w:rsidR="00000000" w:rsidDel="00000000" w:rsidP="00000000" w:rsidRDefault="00000000" w:rsidRPr="00000000" w14:paraId="00000202">
      <w:pPr>
        <w:numPr>
          <w:ilvl w:val="0"/>
          <w:numId w:val="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son gama alta (más de $350, 4GB+ RAM) [44]</w:t>
      </w:r>
    </w:p>
    <w:p w:rsidR="00000000" w:rsidDel="00000000" w:rsidP="00000000" w:rsidRDefault="00000000" w:rsidRPr="00000000" w14:paraId="0000020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crucial para "Paqu": necesitábamos asegurar que la app funcione fluidamente en dispositivos de gama baja. Por eso:</w:t>
      </w:r>
    </w:p>
    <w:p w:rsidR="00000000" w:rsidDel="00000000" w:rsidP="00000000" w:rsidRDefault="00000000" w:rsidRPr="00000000" w14:paraId="00000204">
      <w:pPr>
        <w:numPr>
          <w:ilvl w:val="0"/>
          <w:numId w:val="6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Lottie para animaciones (archivos JSON ligeros en lugar de GIFs pesados)</w:t>
      </w:r>
    </w:p>
    <w:p w:rsidR="00000000" w:rsidDel="00000000" w:rsidP="00000000" w:rsidRDefault="00000000" w:rsidRPr="00000000" w14:paraId="00000205">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agresiva de audios e imágenes</w:t>
      </w:r>
    </w:p>
    <w:p w:rsidR="00000000" w:rsidDel="00000000" w:rsidP="00000000" w:rsidRDefault="00000000" w:rsidRPr="00000000" w14:paraId="00000206">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loading de contenido</w:t>
      </w:r>
    </w:p>
    <w:p w:rsidR="00000000" w:rsidDel="00000000" w:rsidP="00000000" w:rsidRDefault="00000000" w:rsidRPr="00000000" w14:paraId="00000207">
      <w:pPr>
        <w:numPr>
          <w:ilvl w:val="0"/>
          <w:numId w:val="6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exhaustivo en Huawei Y6 (gama baja con 2GB RAM)</w:t>
      </w:r>
    </w:p>
    <w:p w:rsidR="00000000" w:rsidDel="00000000" w:rsidP="00000000" w:rsidRDefault="00000000" w:rsidRPr="00000000" w14:paraId="00000208">
      <w:pPr>
        <w:keepNext w:val="0"/>
        <w:keepLines w:val="0"/>
        <w:jc w:val="both"/>
        <w:rPr>
          <w:b w:val="1"/>
          <w:bCs w:val="1"/>
          <w:sz w:val="24"/>
          <w:szCs w:val="24"/>
        </w:rPr>
      </w:pPr>
      <w:r w:rsidDel="00000000" w:rsidR="00000000" w:rsidRPr="00000000">
        <w:rPr>
          <w:b w:val="1"/>
          <w:bCs w:val="1"/>
          <w:sz w:val="24"/>
          <w:szCs w:val="24"/>
          <w:rtl w:val="0"/>
        </w:rPr>
        <w:t xml:space="preserve">5. Algoritmos y contenido digital infantojuvenil (2023-2024)</w:t>
      </w:r>
    </w:p>
    <w:p w:rsidR="00000000" w:rsidDel="00000000" w:rsidP="00000000" w:rsidRDefault="00000000" w:rsidRPr="00000000" w14:paraId="0000020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Influencia de algoritmos en consumo de contenido:</w:t>
      </w:r>
    </w:p>
    <w:p w:rsidR="00000000" w:rsidDel="00000000" w:rsidP="00000000" w:rsidRDefault="00000000" w:rsidRPr="00000000" w14:paraId="000002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la Universidad del Pacífico (2023) sobre algoritmos y contenido que ven niños peruanos en internet reveló que:</w:t>
      </w:r>
    </w:p>
    <w:p w:rsidR="00000000" w:rsidDel="00000000" w:rsidP="00000000" w:rsidRDefault="00000000" w:rsidRPr="00000000" w14:paraId="0000020B">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78% de niños/adolescentes tiene YouTube como app más usada</w:t>
      </w:r>
    </w:p>
    <w:p w:rsidR="00000000" w:rsidDel="00000000" w:rsidP="00000000" w:rsidRDefault="00000000" w:rsidRPr="00000000" w14:paraId="0000020C">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62% sigue creadores de contenido educativo/entretenimiento</w:t>
      </w:r>
    </w:p>
    <w:p w:rsidR="00000000" w:rsidDel="00000000" w:rsidP="00000000" w:rsidRDefault="00000000" w:rsidRPr="00000000" w14:paraId="0000020D">
      <w:pPr>
        <w:numPr>
          <w:ilvl w:val="0"/>
          <w:numId w:val="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34% ha descubierto apps educativas por recomendaciones algorítmicas de Google Play o YouTube [45]</w:t>
      </w:r>
    </w:p>
    <w:p w:rsidR="00000000" w:rsidDel="00000000" w:rsidP="00000000" w:rsidRDefault="00000000" w:rsidRPr="00000000" w14:paraId="0000020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Tendencias de contenido educativo viral:</w:t>
      </w:r>
    </w:p>
    <w:p w:rsidR="00000000" w:rsidDel="00000000" w:rsidP="00000000" w:rsidRDefault="00000000" w:rsidRPr="00000000" w14:paraId="000002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de YouTube peruanos de contenido educativo-entretenido han crecido exponencialmente:</w:t>
      </w:r>
    </w:p>
    <w:p w:rsidR="00000000" w:rsidDel="00000000" w:rsidP="00000000" w:rsidRDefault="00000000" w:rsidRPr="00000000" w14:paraId="00000210">
      <w:pPr>
        <w:numPr>
          <w:ilvl w:val="0"/>
          <w:numId w:val="10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"Curiosamente" (ciencia): 2.1M suscriptores</w:t>
      </w:r>
    </w:p>
    <w:p w:rsidR="00000000" w:rsidDel="00000000" w:rsidP="00000000" w:rsidRDefault="00000000" w:rsidRPr="00000000" w14:paraId="00000211">
      <w:pPr>
        <w:numPr>
          <w:ilvl w:val="0"/>
          <w:numId w:val="10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Fracture" (física): 1.8M suscriptores (España, pero muy visto en Perú)</w:t>
      </w:r>
    </w:p>
    <w:p w:rsidR="00000000" w:rsidDel="00000000" w:rsidP="00000000" w:rsidRDefault="00000000" w:rsidRPr="00000000" w14:paraId="00000212">
      <w:pPr>
        <w:numPr>
          <w:ilvl w:val="0"/>
          <w:numId w:val="10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Creadores locales de contenido educativo en TikTok con 500K+ seguidores</w:t>
      </w:r>
    </w:p>
    <w:p w:rsidR="00000000" w:rsidDel="00000000" w:rsidP="00000000" w:rsidRDefault="00000000" w:rsidRPr="00000000" w14:paraId="0000021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Oportunidad para "Paqu":</w:t>
      </w:r>
    </w:p>
    <w:p w:rsidR="00000000" w:rsidDel="00000000" w:rsidP="00000000" w:rsidRDefault="00000000" w:rsidRPr="00000000" w14:paraId="000002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tendencia sugiere una estrategia de marketing orgánico: crear contenido viral en TikTok/Instagram mostrando:</w:t>
      </w:r>
    </w:p>
    <w:p w:rsidR="00000000" w:rsidDel="00000000" w:rsidP="00000000" w:rsidRDefault="00000000" w:rsidRPr="00000000" w14:paraId="00000215">
      <w:pPr>
        <w:numPr>
          <w:ilvl w:val="0"/>
          <w:numId w:val="1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 estas 5 frases en quechua cusqueño que te salvarán en Cusco" (contenido turístico)</w:t>
      </w:r>
    </w:p>
    <w:p w:rsidR="00000000" w:rsidDel="00000000" w:rsidP="00000000" w:rsidRDefault="00000000" w:rsidRPr="00000000" w14:paraId="00000216">
      <w:pPr>
        <w:numPr>
          <w:ilvl w:val="0"/>
          <w:numId w:val="1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en quechua que no existen en español" (curiosidad lingüística)</w:t>
      </w:r>
    </w:p>
    <w:p w:rsidR="00000000" w:rsidDel="00000000" w:rsidP="00000000" w:rsidRDefault="00000000" w:rsidRPr="00000000" w14:paraId="00000217">
      <w:pPr>
        <w:numPr>
          <w:ilvl w:val="0"/>
          <w:numId w:val="1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tipo "Enseña una palabra en quechua a tu abuela y graba su reacción"</w:t>
      </w:r>
    </w:p>
    <w:p w:rsidR="00000000" w:rsidDel="00000000" w:rsidP="00000000" w:rsidRDefault="00000000" w:rsidRPr="00000000" w14:paraId="0000021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logramos que 2-3 TikToks sobre quechua se vuelvan virales (500K+ vistas), podríamos impulsar descargas significativamente sin presupuesto de marketing pagado.</w:t>
      </w:r>
    </w:p>
    <w:p w:rsidR="00000000" w:rsidDel="00000000" w:rsidP="00000000" w:rsidRDefault="00000000" w:rsidRPr="00000000" w14:paraId="00000219">
      <w:pPr>
        <w:keepNext w:val="0"/>
        <w:keepLines w:val="0"/>
        <w:jc w:val="both"/>
        <w:rPr>
          <w:b w:val="1"/>
          <w:bCs w:val="1"/>
          <w:sz w:val="24"/>
          <w:szCs w:val="24"/>
        </w:rPr>
      </w:pPr>
      <w:r w:rsidDel="00000000" w:rsidR="00000000" w:rsidRPr="00000000">
        <w:rPr>
          <w:b w:val="1"/>
          <w:bCs w:val="1"/>
          <w:sz w:val="24"/>
          <w:szCs w:val="24"/>
          <w:rtl w:val="0"/>
        </w:rPr>
        <w:t xml:space="preserve">6. Innovación en tecnologías de voz y NLP para español latinoamericano (2023-2024)</w:t>
      </w:r>
    </w:p>
    <w:p w:rsidR="00000000" w:rsidDel="00000000" w:rsidP="00000000" w:rsidRDefault="00000000" w:rsidRPr="00000000" w14:paraId="0000021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 de modelos de voz para español regional:</w:t>
      </w:r>
    </w:p>
    <w:p w:rsidR="00000000" w:rsidDel="00000000" w:rsidP="00000000" w:rsidRDefault="00000000" w:rsidRPr="00000000" w14:paraId="0000021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y Microsoft Azure lanzaron en 2023-2024 mejoras significativas en sus modelos de Text-to-Speech y Speech-to-Text para variantes latinoamericanas de español:</w:t>
      </w:r>
    </w:p>
    <w:p w:rsidR="00000000" w:rsidDel="00000000" w:rsidP="00000000" w:rsidRDefault="00000000" w:rsidRPr="00000000" w14:paraId="0000021C">
      <w:pPr>
        <w:numPr>
          <w:ilvl w:val="0"/>
          <w:numId w:val="10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Español peruano ahora tiene voces neuronales de alta calidad (anteriormente solo había español mexicano o español de España)</w:t>
      </w:r>
    </w:p>
    <w:p w:rsidR="00000000" w:rsidDel="00000000" w:rsidP="00000000" w:rsidRDefault="00000000" w:rsidRPr="00000000" w14:paraId="0000021D">
      <w:pPr>
        <w:numPr>
          <w:ilvl w:val="0"/>
          <w:numId w:val="10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de reconocimiento de voz en español peruano mejoró de 87% (2022) a 94% (2024) [46]</w:t>
      </w:r>
    </w:p>
    <w:p w:rsidR="00000000" w:rsidDel="00000000" w:rsidP="00000000" w:rsidRDefault="00000000" w:rsidRPr="00000000" w14:paraId="0000021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open-source de Mozilla:</w:t>
      </w:r>
    </w:p>
    <w:p w:rsidR="00000000" w:rsidDel="00000000" w:rsidP="00000000" w:rsidRDefault="00000000" w:rsidRPr="00000000" w14:paraId="0000021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Common Voice, plataforma de crowdsourcing para crear datasets de voz open-source, lanzó en 2023 su iniciativa para lenguas originarias de América Latina:</w:t>
      </w:r>
    </w:p>
    <w:p w:rsidR="00000000" w:rsidDel="00000000" w:rsidP="00000000" w:rsidRDefault="00000000" w:rsidRPr="00000000" w14:paraId="00000220">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Quechua: 200 horas de audio validadas (2024), objetivo 1,000 horas para 2026</w:t>
      </w:r>
    </w:p>
    <w:p w:rsidR="00000000" w:rsidDel="00000000" w:rsidP="00000000" w:rsidRDefault="00000000" w:rsidRPr="00000000" w14:paraId="00000221">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Aymara: 80 horas validadas</w:t>
      </w:r>
    </w:p>
    <w:p w:rsidR="00000000" w:rsidDel="00000000" w:rsidP="00000000" w:rsidRDefault="00000000" w:rsidRPr="00000000" w14:paraId="00000222">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Guaraní: 150 horas validadas [31]</w:t>
      </w:r>
    </w:p>
    <w:p w:rsidR="00000000" w:rsidDel="00000000" w:rsidP="00000000" w:rsidRDefault="00000000" w:rsidRPr="00000000" w14:paraId="0000022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puede beneficiarse de estos datasets para mejorar nuestro modelo de reconocimiento fonético. Además, podemos contribuir: cada pronunciación que los usuarios practiquen (con consentimiento explícito) puede retroalimentar estos datasets públicos, generando círculo virtuoso.</w:t>
      </w:r>
    </w:p>
    <w:p w:rsidR="00000000" w:rsidDel="00000000" w:rsidP="00000000" w:rsidRDefault="00000000" w:rsidRPr="00000000" w14:paraId="00000224">
      <w:pPr>
        <w:keepNext w:val="0"/>
        <w:keepLines w:val="0"/>
        <w:jc w:val="both"/>
        <w:rPr>
          <w:b w:val="1"/>
          <w:bCs w:val="1"/>
          <w:sz w:val="24"/>
          <w:szCs w:val="24"/>
        </w:rPr>
      </w:pPr>
      <w:r w:rsidDel="00000000" w:rsidR="00000000" w:rsidRPr="00000000">
        <w:rPr>
          <w:b w:val="1"/>
          <w:bCs w:val="1"/>
          <w:sz w:val="24"/>
          <w:szCs w:val="24"/>
          <w:rtl w:val="0"/>
        </w:rPr>
        <w:t xml:space="preserve">7. Políticas gubernamentales de preservación de lenguas originarias (2021-2024)</w:t>
      </w:r>
    </w:p>
    <w:p w:rsidR="00000000" w:rsidDel="00000000" w:rsidP="00000000" w:rsidRDefault="00000000" w:rsidRPr="00000000" w14:paraId="0000022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 de Lenguas Originarias y su implementación:</w:t>
      </w:r>
    </w:p>
    <w:p w:rsidR="00000000" w:rsidDel="00000000" w:rsidP="00000000" w:rsidRDefault="00000000" w:rsidRPr="00000000" w14:paraId="000002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Ley N°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rsidR="00000000" w:rsidDel="00000000" w:rsidP="00000000" w:rsidRDefault="00000000" w:rsidRPr="00000000" w14:paraId="000002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Logros 2021-2024:</w:t>
      </w:r>
    </w:p>
    <w:p w:rsidR="00000000" w:rsidDel="00000000" w:rsidP="00000000" w:rsidRDefault="00000000" w:rsidRPr="00000000" w14:paraId="00000228">
      <w:pPr>
        <w:numPr>
          <w:ilvl w:val="0"/>
          <w:numId w:val="12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Registro Nacional de Lenguas Originarias (48 lenguas oficialmente reconocidas)</w:t>
      </w:r>
    </w:p>
    <w:p w:rsidR="00000000" w:rsidDel="00000000" w:rsidP="00000000" w:rsidRDefault="00000000" w:rsidRPr="00000000" w14:paraId="00000229">
      <w:pPr>
        <w:numPr>
          <w:ilvl w:val="0"/>
          <w:numId w:val="1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asignado: S/. 12 millones anuales (2024) para programas de revitalización [47]</w:t>
      </w:r>
    </w:p>
    <w:p w:rsidR="00000000" w:rsidDel="00000000" w:rsidP="00000000" w:rsidRDefault="00000000" w:rsidRPr="00000000" w14:paraId="0000022A">
      <w:pPr>
        <w:numPr>
          <w:ilvl w:val="0"/>
          <w:numId w:val="1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2,500 funcionarios públicos en quechua y aymara para atención intercultural</w:t>
      </w:r>
    </w:p>
    <w:p w:rsidR="00000000" w:rsidDel="00000000" w:rsidP="00000000" w:rsidRDefault="00000000" w:rsidRPr="00000000" w14:paraId="0000022B">
      <w:pPr>
        <w:numPr>
          <w:ilvl w:val="0"/>
          <w:numId w:val="12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de documentos oficiales clave a quechua (DNI, partidas de nacimiento, formularios de salud)</w:t>
      </w:r>
    </w:p>
    <w:p w:rsidR="00000000" w:rsidDel="00000000" w:rsidP="00000000" w:rsidRDefault="00000000" w:rsidRPr="00000000" w14:paraId="0000022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Nacional de Educación Intercultural Bilingüe 2021-2026:</w:t>
      </w:r>
    </w:p>
    <w:p w:rsidR="00000000" w:rsidDel="00000000" w:rsidP="00000000" w:rsidRDefault="00000000" w:rsidRPr="00000000" w14:paraId="000002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específica relevante para "Paqu":</w:t>
      </w:r>
    </w:p>
    <w:p w:rsidR="00000000" w:rsidDel="00000000" w:rsidP="00000000" w:rsidRDefault="00000000" w:rsidRPr="00000000" w14:paraId="0000022E">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2026, incrementar en 40% el número de jóvenes y adultos con competencias funcionales en al menos una lengua originaria mediante estrategias innovadoras que incluyan tecnologías digitales" [1]</w:t>
      </w:r>
    </w:p>
    <w:p w:rsidR="00000000" w:rsidDel="00000000" w:rsidP="00000000" w:rsidRDefault="00000000" w:rsidRPr="00000000" w14:paraId="000002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objetivo nacional crea un contexto político favorable para "Paqu". No somos un proyecto aislado, sino una herramienta que contribuye a metas oficiales del Estado.</w:t>
      </w:r>
    </w:p>
    <w:p w:rsidR="00000000" w:rsidDel="00000000" w:rsidP="00000000" w:rsidRDefault="00000000" w:rsidRPr="00000000" w14:paraId="00000230">
      <w:pPr>
        <w:keepNext w:val="0"/>
        <w:keepLines w:val="0"/>
        <w:jc w:val="both"/>
        <w:rPr>
          <w:b w:val="1"/>
          <w:bCs w:val="1"/>
          <w:sz w:val="24"/>
          <w:szCs w:val="24"/>
        </w:rPr>
      </w:pPr>
      <w:r w:rsidDel="00000000" w:rsidR="00000000" w:rsidRPr="00000000">
        <w:rPr>
          <w:b w:val="1"/>
          <w:bCs w:val="1"/>
          <w:sz w:val="24"/>
          <w:szCs w:val="24"/>
          <w:rtl w:val="0"/>
        </w:rPr>
        <w:t xml:space="preserve">8. Movimiento global de revitalización de lenguas mediante tecnología (2020-2024)</w:t>
      </w:r>
    </w:p>
    <w:p w:rsidR="00000000" w:rsidDel="00000000" w:rsidP="00000000" w:rsidRDefault="00000000" w:rsidRPr="00000000" w14:paraId="0000023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exitosos internacionales:</w:t>
      </w:r>
    </w:p>
    <w:p w:rsidR="00000000" w:rsidDel="00000000" w:rsidP="00000000" w:rsidRDefault="00000000" w:rsidRPr="00000000" w14:paraId="000002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-Duolingo para lenguas minoritarias</w:t>
      </w:r>
      <w:r w:rsidDel="00000000" w:rsidR="00000000" w:rsidRPr="00000000">
        <w:rPr>
          <w:rFonts w:ascii="Times New Roman" w:cs="Times New Roman" w:eastAsia="Times New Roman" w:hAnsi="Times New Roman"/>
          <w:sz w:val="24"/>
          <w:szCs w:val="24"/>
          <w:rtl w:val="0"/>
        </w:rPr>
        <w:t xml:space="preserve">: Desde 2021, Duolingo lanzó cursos de irlandés, galés, hawaiano, yiddish y navajo. El curso de irlandés tiene 2 millones de estudiantes (vs. 70,000 en cursos presenciales en Irlanda) [35]</w:t>
      </w:r>
    </w:p>
    <w:p w:rsidR="00000000" w:rsidDel="00000000" w:rsidP="00000000" w:rsidRDefault="00000000" w:rsidRPr="00000000" w14:paraId="000002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-Endangered Languages Project (Google)</w:t>
      </w:r>
      <w:r w:rsidDel="00000000" w:rsidR="00000000" w:rsidRPr="00000000">
        <w:rPr>
          <w:rFonts w:ascii="Times New Roman" w:cs="Times New Roman" w:eastAsia="Times New Roman" w:hAnsi="Times New Roman"/>
          <w:sz w:val="24"/>
          <w:szCs w:val="24"/>
          <w:rtl w:val="0"/>
        </w:rPr>
        <w:t xml:space="preserve">: Documentó 3,000+ lenguas en peligro y facilitó 50+ proyectos de revitalización digital [48]</w:t>
      </w:r>
    </w:p>
    <w:p w:rsidR="00000000" w:rsidDel="00000000" w:rsidP="00000000" w:rsidRDefault="00000000" w:rsidRPr="00000000" w14:paraId="000002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-"Hable Náhuatl" (México)</w:t>
      </w:r>
      <w:r w:rsidDel="00000000" w:rsidR="00000000" w:rsidRPr="00000000">
        <w:rPr>
          <w:rFonts w:ascii="Times New Roman" w:cs="Times New Roman" w:eastAsia="Times New Roman" w:hAnsi="Times New Roman"/>
          <w:sz w:val="24"/>
          <w:szCs w:val="24"/>
          <w:rtl w:val="0"/>
        </w:rPr>
        <w:t xml:space="preserve">: App de aprendizaje de náhuatl desarrollada por estudiantes de UNAM alcanzó 45,000 descargas en 18 meses y generó movimiento social de jóvenes urbananos aprendiendo la lengua [36]</w:t>
      </w:r>
    </w:p>
    <w:p w:rsidR="00000000" w:rsidDel="00000000" w:rsidP="00000000" w:rsidRDefault="00000000" w:rsidRPr="00000000" w14:paraId="000002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Rapa Nui (Chile)</w:t>
      </w:r>
      <w:r w:rsidDel="00000000" w:rsidR="00000000" w:rsidRPr="00000000">
        <w:rPr>
          <w:rFonts w:ascii="Times New Roman" w:cs="Times New Roman" w:eastAsia="Times New Roman" w:hAnsi="Times New Roman"/>
          <w:sz w:val="24"/>
          <w:szCs w:val="24"/>
          <w:rtl w:val="0"/>
        </w:rPr>
        <w:t xml:space="preserve">: App para lengua polinésica de Isla de Pascua logró que 22% de población joven (15-25 años) mejorara competencias en 12 meses [37]</w:t>
      </w:r>
    </w:p>
    <w:p w:rsidR="00000000" w:rsidDel="00000000" w:rsidP="00000000" w:rsidRDefault="00000000" w:rsidRPr="00000000" w14:paraId="0000023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casos demuestran que:</w:t>
      </w:r>
    </w:p>
    <w:p w:rsidR="00000000" w:rsidDel="00000000" w:rsidP="00000000" w:rsidRDefault="00000000" w:rsidRPr="00000000" w14:paraId="00000237">
      <w:pPr>
        <w:numPr>
          <w:ilvl w:val="0"/>
          <w:numId w:val="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 para lenguas minoritarias pueden tener impacto real</w:t>
      </w:r>
    </w:p>
    <w:p w:rsidR="00000000" w:rsidDel="00000000" w:rsidP="00000000" w:rsidRDefault="00000000" w:rsidRPr="00000000" w14:paraId="00000238">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Jóvenes urbanos (desconectados de lengua ancestral) son público receptivo</w:t>
      </w:r>
    </w:p>
    <w:p w:rsidR="00000000" w:rsidDel="00000000" w:rsidP="00000000" w:rsidRDefault="00000000" w:rsidRPr="00000000" w14:paraId="00000239">
      <w:pPr>
        <w:numPr>
          <w:ilvl w:val="0"/>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puede complementar (no reemplazar) transmisión tradicional</w:t>
      </w:r>
    </w:p>
    <w:p w:rsidR="00000000" w:rsidDel="00000000" w:rsidP="00000000" w:rsidRDefault="00000000" w:rsidRPr="00000000" w14:paraId="0000023A">
      <w:pPr>
        <w:numPr>
          <w:ilvl w:val="0"/>
          <w:numId w:val="3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 y diseño atractivo son factores críticos de éxito</w:t>
      </w:r>
    </w:p>
    <w:p w:rsidR="00000000" w:rsidDel="00000000" w:rsidP="00000000" w:rsidRDefault="00000000" w:rsidRPr="00000000" w14:paraId="0000023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"Paqu" en contexto global:</w:t>
      </w:r>
    </w:p>
    <w:p w:rsidR="00000000" w:rsidDel="00000000" w:rsidP="00000000" w:rsidRDefault="00000000" w:rsidRPr="00000000" w14:paraId="0000023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parte de un movimiento global de estudiantes y tecnologistas que usan sus habilidades para preservación lingüística. Esta narrativa es poderosa para:</w:t>
      </w:r>
    </w:p>
    <w:p w:rsidR="00000000" w:rsidDel="00000000" w:rsidP="00000000" w:rsidRDefault="00000000" w:rsidRPr="00000000" w14:paraId="0000023D">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cobertura mediática ("Estudiantes cusqueños crean app al estilo Duolingo para salvar el quechua")</w:t>
      </w:r>
    </w:p>
    <w:p w:rsidR="00000000" w:rsidDel="00000000" w:rsidP="00000000" w:rsidRDefault="00000000" w:rsidRPr="00000000" w14:paraId="0000023E">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Atraer financiamiento internacional (fundaciones que apoyan este tipo de innovación)</w:t>
      </w:r>
    </w:p>
    <w:p w:rsidR="00000000" w:rsidDel="00000000" w:rsidP="00000000" w:rsidRDefault="00000000" w:rsidRPr="00000000" w14:paraId="0000023F">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orgullo local (Cusco como líder en innovación cultural-tecnológica)</w:t>
      </w:r>
    </w:p>
    <w:p w:rsidR="00000000" w:rsidDel="00000000" w:rsidP="00000000" w:rsidRDefault="00000000" w:rsidRPr="00000000" w14:paraId="0000024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25"/>
      <w:bookmarkEnd w:id="25"/>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METODOLOGÍA EMPLEADA</w:t>
      </w:r>
    </w:p>
    <w:p w:rsidR="00000000" w:rsidDel="00000000" w:rsidP="00000000" w:rsidRDefault="00000000" w:rsidRPr="00000000" w14:paraId="000002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24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2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245">
      <w:pPr>
        <w:numPr>
          <w:ilvl w:val="0"/>
          <w:numId w:val="35"/>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246">
      <w:pPr>
        <w:numPr>
          <w:ilvl w:val="0"/>
          <w:numId w:val="3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247">
      <w:pPr>
        <w:numPr>
          <w:ilvl w:val="0"/>
          <w:numId w:val="35"/>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24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249">
      <w:pPr>
        <w:numPr>
          <w:ilvl w:val="0"/>
          <w:numId w:val="6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24A">
      <w:pPr>
        <w:numPr>
          <w:ilvl w:val="1"/>
          <w:numId w:val="13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24B">
      <w:pPr>
        <w:numPr>
          <w:ilvl w:val="1"/>
          <w:numId w:val="13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24C">
      <w:pPr>
        <w:numPr>
          <w:ilvl w:val="1"/>
          <w:numId w:val="13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24D">
      <w:pPr>
        <w:numPr>
          <w:ilvl w:val="0"/>
          <w:numId w:val="6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24E">
      <w:pPr>
        <w:numPr>
          <w:ilvl w:val="1"/>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24F">
      <w:pPr>
        <w:numPr>
          <w:ilvl w:val="1"/>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250">
      <w:pPr>
        <w:numPr>
          <w:ilvl w:val="1"/>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251">
      <w:pPr>
        <w:numPr>
          <w:ilvl w:val="1"/>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252">
      <w:pPr>
        <w:numPr>
          <w:ilvl w:val="0"/>
          <w:numId w:val="6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253">
      <w:pPr>
        <w:numPr>
          <w:ilvl w:val="1"/>
          <w:numId w:val="9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254">
      <w:pPr>
        <w:numPr>
          <w:ilvl w:val="1"/>
          <w:numId w:val="9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255">
      <w:pPr>
        <w:numPr>
          <w:ilvl w:val="1"/>
          <w:numId w:val="9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256">
      <w:pPr>
        <w:numPr>
          <w:ilvl w:val="0"/>
          <w:numId w:val="6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257">
      <w:pPr>
        <w:numPr>
          <w:ilvl w:val="1"/>
          <w:numId w:val="8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258">
      <w:pPr>
        <w:numPr>
          <w:ilvl w:val="1"/>
          <w:numId w:val="8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259">
      <w:pPr>
        <w:numPr>
          <w:ilvl w:val="1"/>
          <w:numId w:val="86"/>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25A">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25B">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25C">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25D">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25E">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2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260">
      <w:pPr>
        <w:numPr>
          <w:ilvl w:val="0"/>
          <w:numId w:val="10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261">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262">
      <w:pPr>
        <w:numPr>
          <w:ilvl w:val="0"/>
          <w:numId w:val="10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26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64">
      <w:pPr>
        <w:pStyle w:val="Heading2"/>
        <w:spacing w:after="240" w:before="240" w:lineRule="auto"/>
        <w:jc w:val="both"/>
        <w:rPr>
          <w:rFonts w:ascii="Times New Roman" w:cs="Times New Roman" w:eastAsia="Times New Roman" w:hAnsi="Times New Roman"/>
          <w:sz w:val="24"/>
          <w:szCs w:val="24"/>
        </w:rPr>
      </w:pPr>
      <w:bookmarkStart w:colFirst="0" w:colLast="0" w:name="_heading=h.a8m0qfo2ngz" w:id="26"/>
      <w:bookmarkEnd w:id="26"/>
      <w:r w:rsidDel="00000000" w:rsidR="00000000" w:rsidRPr="00000000">
        <w:rPr>
          <w:rFonts w:ascii="Times New Roman" w:cs="Times New Roman" w:eastAsia="Times New Roman" w:hAnsi="Times New Roman"/>
          <w:sz w:val="24"/>
          <w:szCs w:val="24"/>
          <w:rtl w:val="0"/>
        </w:rPr>
        <w:t xml:space="preserve">5.1 Listado de Requerimientos Funcionales</w:t>
      </w:r>
    </w:p>
    <w:p w:rsidR="00000000" w:rsidDel="00000000" w:rsidP="00000000" w:rsidRDefault="00000000" w:rsidRPr="00000000" w14:paraId="000002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2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1984448687"/>
        <w:tag w:val="goog_rdk_1"/>
      </w:sdtPr>
      <w:sdtContent>
        <w:tbl>
          <w:tblPr>
            <w:tblStyle w:val="Table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w:t>
                </w:r>
              </w:p>
              <w:p w:rsidR="00000000" w:rsidDel="00000000" w:rsidP="00000000" w:rsidRDefault="00000000" w:rsidRPr="00000000" w14:paraId="000002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-Login/logout</w:t>
                </w:r>
              </w:p>
              <w:p w:rsidR="00000000" w:rsidDel="00000000" w:rsidP="00000000" w:rsidRDefault="00000000" w:rsidRPr="00000000" w14:paraId="000002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Recuperación de contraseña</w:t>
                </w:r>
              </w:p>
              <w:p w:rsidR="00000000" w:rsidDel="00000000" w:rsidP="00000000" w:rsidRDefault="00000000" w:rsidRPr="00000000" w14:paraId="000002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w:t>
                </w:r>
              </w:p>
              <w:p w:rsidR="00000000" w:rsidDel="00000000" w:rsidP="00000000" w:rsidRDefault="00000000" w:rsidRPr="00000000" w14:paraId="000002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Vocabulario con imágenes y audio</w:t>
                </w:r>
              </w:p>
              <w:p w:rsidR="00000000" w:rsidDel="00000000" w:rsidP="00000000" w:rsidRDefault="00000000" w:rsidRPr="00000000" w14:paraId="000002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w:t>
                </w:r>
              </w:p>
              <w:p w:rsidR="00000000" w:rsidDel="00000000" w:rsidP="00000000" w:rsidRDefault="00000000" w:rsidRPr="00000000" w14:paraId="000002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responsive</w:t>
                </w:r>
              </w:p>
              <w:p w:rsidR="00000000" w:rsidDel="00000000" w:rsidP="00000000" w:rsidRDefault="00000000" w:rsidRPr="00000000" w14:paraId="000002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w:t>
                </w:r>
              </w:p>
              <w:p w:rsidR="00000000" w:rsidDel="00000000" w:rsidP="00000000" w:rsidRDefault="00000000" w:rsidRPr="00000000" w14:paraId="000002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Comparación con pronunciación correcta</w:t>
                </w:r>
              </w:p>
              <w:p w:rsidR="00000000" w:rsidDel="00000000" w:rsidP="00000000" w:rsidRDefault="00000000" w:rsidRPr="00000000" w14:paraId="000002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Feedback visual (correcto/incorrecto)</w:t>
                </w:r>
              </w:p>
              <w:p w:rsidR="00000000" w:rsidDel="00000000" w:rsidP="00000000" w:rsidRDefault="00000000" w:rsidRPr="00000000" w14:paraId="000002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w:t>
                </w:r>
              </w:p>
              <w:p w:rsidR="00000000" w:rsidDel="00000000" w:rsidP="00000000" w:rsidRDefault="00000000" w:rsidRPr="00000000" w14:paraId="000002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de niveles (Principiante, Intermedio, Avanzado, Maestro)</w:t>
                </w:r>
              </w:p>
              <w:p w:rsidR="00000000" w:rsidDel="00000000" w:rsidP="00000000" w:rsidRDefault="00000000" w:rsidRPr="00000000" w14:paraId="000002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Logros e insignias (Cóndor de Oro, Inca del Vocabulario)</w:t>
                </w:r>
              </w:p>
              <w:p w:rsidR="00000000" w:rsidDel="00000000" w:rsidP="00000000" w:rsidRDefault="00000000" w:rsidRPr="00000000" w14:paraId="000002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w:t>
                </w:r>
              </w:p>
              <w:p w:rsidR="00000000" w:rsidDel="00000000" w:rsidP="00000000" w:rsidRDefault="00000000" w:rsidRPr="00000000" w14:paraId="000002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Pronunciación de cada palabra</w:t>
                </w:r>
              </w:p>
              <w:p w:rsidR="00000000" w:rsidDel="00000000" w:rsidP="00000000" w:rsidRDefault="00000000" w:rsidRPr="00000000" w14:paraId="000002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w:t>
                </w:r>
              </w:p>
              <w:p w:rsidR="00000000" w:rsidDel="00000000" w:rsidP="00000000" w:rsidRDefault="00000000" w:rsidRPr="00000000" w14:paraId="000002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Sincronización automática al conectarse</w:t>
                </w:r>
              </w:p>
              <w:p w:rsidR="00000000" w:rsidDel="00000000" w:rsidP="00000000" w:rsidRDefault="00000000" w:rsidRPr="00000000" w14:paraId="000002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w:t>
                </w:r>
              </w:p>
              <w:p w:rsidR="00000000" w:rsidDel="00000000" w:rsidP="00000000" w:rsidRDefault="00000000" w:rsidRPr="00000000" w14:paraId="000002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 narrado por hablantes nativos</w:t>
                </w:r>
              </w:p>
              <w:p w:rsidR="00000000" w:rsidDel="00000000" w:rsidP="00000000" w:rsidRDefault="00000000" w:rsidRPr="00000000" w14:paraId="000002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w:t>
                </w:r>
              </w:p>
              <w:p w:rsidR="00000000" w:rsidDel="00000000" w:rsidP="00000000" w:rsidRDefault="00000000" w:rsidRPr="00000000" w14:paraId="000002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Palabras aprendidas vs. por aprender</w:t>
                </w:r>
              </w:p>
              <w:p w:rsidR="00000000" w:rsidDel="00000000" w:rsidP="00000000" w:rsidRDefault="00000000" w:rsidRPr="00000000" w14:paraId="000002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Racha de días consecutivos</w:t>
                </w:r>
              </w:p>
              <w:p w:rsidR="00000000" w:rsidDel="00000000" w:rsidP="00000000" w:rsidRDefault="00000000" w:rsidRPr="00000000" w14:paraId="000002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w:t>
                </w:r>
              </w:p>
              <w:p w:rsidR="00000000" w:rsidDel="00000000" w:rsidP="00000000" w:rsidRDefault="00000000" w:rsidRPr="00000000" w14:paraId="000002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Notificaciones para repasar</w:t>
                </w:r>
              </w:p>
              <w:p w:rsidR="00000000" w:rsidDel="00000000" w:rsidP="00000000" w:rsidRDefault="00000000" w:rsidRPr="00000000" w14:paraId="000002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Ajuste automático según desempeño</w:t>
                </w:r>
              </w:p>
            </w:tc>
          </w:tr>
        </w:tbl>
      </w:sdtContent>
    </w:sdt>
    <w:p w:rsidR="00000000" w:rsidDel="00000000" w:rsidP="00000000" w:rsidRDefault="00000000" w:rsidRPr="00000000" w14:paraId="000002B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Listado de requerimientos]</w:t>
        <w:br w:type="textWrapping"/>
      </w:r>
    </w:p>
    <w:p w:rsidR="00000000" w:rsidDel="00000000" w:rsidP="00000000" w:rsidRDefault="00000000" w:rsidRPr="00000000" w14:paraId="000002B7">
      <w:pPr>
        <w:pStyle w:val="Heading2"/>
        <w:spacing w:after="240" w:before="240" w:lineRule="auto"/>
        <w:rPr>
          <w:rFonts w:ascii="Times New Roman" w:cs="Times New Roman" w:eastAsia="Times New Roman" w:hAnsi="Times New Roman"/>
          <w:sz w:val="24"/>
          <w:szCs w:val="24"/>
        </w:rPr>
      </w:pPr>
      <w:bookmarkStart w:colFirst="0" w:colLast="0" w:name="_heading=h.jrakytotvqfl" w:id="27"/>
      <w:bookmarkEnd w:id="27"/>
      <w:r w:rsidDel="00000000" w:rsidR="00000000" w:rsidRPr="00000000">
        <w:rPr>
          <w:rFonts w:ascii="Times New Roman" w:cs="Times New Roman" w:eastAsia="Times New Roman" w:hAnsi="Times New Roman"/>
          <w:sz w:val="24"/>
          <w:szCs w:val="24"/>
          <w:rtl w:val="0"/>
        </w:rPr>
        <w:t xml:space="preserve">5.2 Cronograma Product Backlog</w:t>
      </w:r>
    </w:p>
    <w:p w:rsidR="00000000" w:rsidDel="00000000" w:rsidP="00000000" w:rsidRDefault="00000000" w:rsidRPr="00000000" w14:paraId="000002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2B9">
      <w:pPr>
        <w:pStyle w:val="Heading2"/>
        <w:spacing w:after="240" w:before="240" w:lineRule="auto"/>
        <w:rPr>
          <w:rFonts w:ascii="Times New Roman" w:cs="Times New Roman" w:eastAsia="Times New Roman" w:hAnsi="Times New Roman"/>
          <w:sz w:val="24"/>
          <w:szCs w:val="24"/>
        </w:rPr>
      </w:pPr>
      <w:bookmarkStart w:colFirst="0" w:colLast="0" w:name="_heading=h.7aoey480xljm" w:id="28"/>
      <w:bookmarkEnd w:id="28"/>
      <w:r w:rsidDel="00000000" w:rsidR="00000000" w:rsidRPr="00000000">
        <w:rPr>
          <w:rFonts w:ascii="Times New Roman" w:cs="Times New Roman" w:eastAsia="Times New Roman" w:hAnsi="Times New Roman"/>
          <w:sz w:val="24"/>
          <w:szCs w:val="24"/>
        </w:rPr>
        <w:drawing>
          <wp:inline distB="114300" distT="114300" distL="114300" distR="114300">
            <wp:extent cx="5612130" cy="37973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drawing>
          <wp:inline distB="114300" distT="114300" distL="114300" distR="114300">
            <wp:extent cx="5612130" cy="3124200"/>
            <wp:effectExtent b="0" l="0" r="0" t="0"/>
            <wp:docPr id="28"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drawing>
          <wp:inline distB="114300" distT="114300" distL="114300" distR="114300">
            <wp:extent cx="5612130" cy="364490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21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drawing>
          <wp:inline distB="114300" distT="114300" distL="114300" distR="114300">
            <wp:extent cx="5612130" cy="26162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pPr>
      <w:r w:rsidDel="00000000" w:rsidR="00000000" w:rsidRPr="00000000">
        <w:rPr/>
        <w:drawing>
          <wp:inline distB="114300" distT="114300" distL="114300" distR="114300">
            <wp:extent cx="5612130" cy="3644900"/>
            <wp:effectExtent b="0" l="0" r="0" t="0"/>
            <wp:docPr id="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114300" distT="114300" distL="114300" distR="114300">
            <wp:extent cx="5612130" cy="444500"/>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61213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drawing>
          <wp:inline distB="114300" distT="114300" distL="114300" distR="114300">
            <wp:extent cx="5612130" cy="2336800"/>
            <wp:effectExtent b="0" l="0" r="0" t="0"/>
            <wp:docPr id="2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6121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5612130" cy="1727200"/>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121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drawing>
          <wp:inline distB="114300" distT="114300" distL="114300" distR="114300">
            <wp:extent cx="5612130" cy="3492500"/>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61213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2"/>
        <w:spacing w:after="240" w:before="240" w:lineRule="auto"/>
        <w:rPr>
          <w:rFonts w:ascii="Times New Roman" w:cs="Times New Roman" w:eastAsia="Times New Roman" w:hAnsi="Times New Roman"/>
          <w:sz w:val="24"/>
          <w:szCs w:val="24"/>
        </w:rPr>
      </w:pPr>
      <w:bookmarkStart w:colFirst="0" w:colLast="0" w:name="_heading=h.2qpvjgtdyahk" w:id="29"/>
      <w:bookmarkEnd w:id="29"/>
      <w:r w:rsidDel="00000000" w:rsidR="00000000" w:rsidRPr="00000000">
        <w:rPr>
          <w:rtl w:val="0"/>
        </w:rPr>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i w:val="1"/>
          <w:iCs w:val="1"/>
          <w:rtl w:val="0"/>
        </w:rPr>
        <w:t xml:space="preserve">[Tabla 2: Product Backlog Actualizado]</w:t>
      </w:r>
      <w:r w:rsidDel="00000000" w:rsidR="00000000" w:rsidRPr="00000000">
        <w:rPr>
          <w:rtl w:val="0"/>
        </w:rPr>
      </w:r>
    </w:p>
    <w:p w:rsidR="00000000" w:rsidDel="00000000" w:rsidP="00000000" w:rsidRDefault="00000000" w:rsidRPr="00000000" w14:paraId="000002C4">
      <w:pPr>
        <w:pStyle w:val="Heading2"/>
        <w:spacing w:after="240" w:before="240" w:lineRule="auto"/>
        <w:rPr>
          <w:rFonts w:ascii="Times New Roman" w:cs="Times New Roman" w:eastAsia="Times New Roman" w:hAnsi="Times New Roman"/>
          <w:sz w:val="24"/>
          <w:szCs w:val="24"/>
        </w:rPr>
      </w:pPr>
      <w:bookmarkStart w:colFirst="0" w:colLast="0" w:name="_heading=h.gnepstpjyd6n" w:id="30"/>
      <w:bookmarkEnd w:id="30"/>
      <w:r w:rsidDel="00000000" w:rsidR="00000000" w:rsidRPr="00000000">
        <w:rPr>
          <w:rFonts w:ascii="Times New Roman" w:cs="Times New Roman" w:eastAsia="Times New Roman" w:hAnsi="Times New Roman"/>
          <w:sz w:val="24"/>
          <w:szCs w:val="24"/>
          <w:rtl w:val="0"/>
        </w:rPr>
        <w:t xml:space="preserve">5.3 Diseño de Base de Datos</w:t>
      </w:r>
    </w:p>
    <w:p w:rsidR="00000000" w:rsidDel="00000000" w:rsidP="00000000" w:rsidRDefault="00000000" w:rsidRPr="00000000" w14:paraId="000002C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(única base de datos):</w:t>
      </w:r>
      <w:r w:rsidDel="00000000" w:rsidR="00000000" w:rsidRPr="00000000">
        <w:rPr>
          <w:rtl w:val="0"/>
        </w:rPr>
      </w:r>
    </w:p>
    <w:p w:rsidR="00000000" w:rsidDel="00000000" w:rsidP="00000000" w:rsidRDefault="00000000" w:rsidRPr="00000000" w14:paraId="000002C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 mencionamos, usamos Firebase Realtime Database tanto para datos en la nube como para modo offline. La estructura es la siguiente:</w:t>
      </w:r>
      <w:r w:rsidDel="00000000" w:rsidR="00000000" w:rsidRPr="00000000">
        <w:rPr>
          <w:rtl w:val="0"/>
        </w:rPr>
      </w:r>
    </w:p>
    <w:p w:rsidR="00000000" w:rsidDel="00000000" w:rsidP="00000000" w:rsidRDefault="00000000" w:rsidRPr="00000000" w14:paraId="000002C7">
      <w:pPr>
        <w:spacing w:after="120" w:before="120" w:line="360" w:lineRule="auto"/>
        <w:ind w:left="720" w:firstLine="0"/>
        <w:rPr>
          <w:rFonts w:ascii="Times New Roman" w:cs="Times New Roman" w:eastAsia="Times New Roman" w:hAnsi="Times New Roman"/>
          <w:sz w:val="24"/>
          <w:szCs w:val="24"/>
          <w:highlight w:val="yellow"/>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spacing w:after="0" w:before="240"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/users</w:t>
              <w:br w:type="textWrapping"/>
              <w:t xml:space="preserve">   /{userId}</w:t>
              <w:br w:type="textWrapping"/>
              <w:t xml:space="preserve"> </w:t>
              <w:tab/>
              <w:t xml:space="preserve">- email: string</w:t>
              <w:br w:type="textWrapping"/>
              <w:t xml:space="preserve"> </w:t>
              <w:tab/>
              <w:t xml:space="preserve">- displayName: string</w:t>
              <w:br w:type="textWrapping"/>
              <w:t xml:space="preserve"> </w:t>
              <w:tab/>
              <w:t xml:space="preserve">- photoURL: string</w:t>
              <w:br w:type="textWrapping"/>
              <w:t xml:space="preserve"> </w:t>
              <w:tab/>
              <w:t xml:space="preserve">- level: number (1-10)</w:t>
              <w:br w:type="textWrapping"/>
              <w:t xml:space="preserve"> </w:t>
              <w:tab/>
              <w:t xml:space="preserve">- points: number</w:t>
              <w:br w:type="textWrapping"/>
              <w:t xml:space="preserve"> </w:t>
              <w:tab/>
              <w:t xml:space="preserve">- streak: number (días consecutivos)</w:t>
              <w:br w:type="textWrapping"/>
              <w:t xml:space="preserve"> </w:t>
              <w:tab/>
              <w:t xml:space="preserve">- lastActiveDate: timestamp</w:t>
              <w:br w:type="textWrapping"/>
              <w:t xml:space="preserve"> </w:t>
              <w:tab/>
              <w:t xml:space="preserve">- createdAt: timestamp</w:t>
              <w:br w:type="textWrapping"/>
              <w:t xml:space="preserve"> /lessons</w:t>
              <w:br w:type="textWrapping"/>
              <w:t xml:space="preserve">   /{lessonId}</w:t>
              <w:br w:type="textWrapping"/>
              <w:t xml:space="preserve"> </w:t>
              <w:tab/>
              <w:t xml:space="preserve">- title: string</w:t>
              <w:br w:type="textWrapping"/>
              <w:t xml:space="preserve"> </w:t>
              <w:tab/>
              <w:t xml:space="preserve">- level: string ('basico', 'intermedio', 'avanzado')</w:t>
              <w:br w:type="textWrapping"/>
              <w:t xml:space="preserve"> </w:t>
              <w:tab/>
              <w:t xml:space="preserve">- content: array[</w:t>
              <w:br w:type="textWrapping"/>
              <w:t xml:space="preserve">     </w:t>
              <w:tab/>
              <w:t xml:space="preserve">{</w:t>
              <w:br w:type="textWrapping"/>
              <w:t xml:space="preserve">       </w:t>
              <w:tab/>
              <w:t xml:space="preserve">word: string (quechua),</w:t>
              <w:br w:type="textWrapping"/>
              <w:t xml:space="preserve">       </w:t>
              <w:tab/>
              <w:t xml:space="preserve">translation: string (español),</w:t>
              <w:br w:type="textWrapping"/>
              <w:t xml:space="preserve">       </w:t>
              <w:tab/>
              <w:t xml:space="preserve">audioURL: string,</w:t>
              <w:br w:type="textWrapping"/>
              <w:t xml:space="preserve">       </w:t>
              <w:tab/>
              <w:t xml:space="preserve">imageURL: string</w:t>
              <w:br w:type="textWrapping"/>
              <w:t xml:space="preserve">         }</w:t>
              <w:br w:type="textWrapping"/>
              <w:t xml:space="preserve">   </w:t>
              <w:tab/>
              <w:t xml:space="preserve">]</w:t>
              <w:br w:type="textWrapping"/>
              <w:t xml:space="preserve"> </w:t>
              <w:tab/>
              <w:t xml:space="preserve">- pointsReward: number</w:t>
              <w:br w:type="textWrapping"/>
              <w:t xml:space="preserve"> </w:t>
              <w:tab/>
              <w:t xml:space="preserve">- estimatedTime: number (minutos)</w:t>
              <w:br w:type="textWrapping"/>
              <w:t xml:space="preserve"> </w:t>
              <w:tab/>
              <w:t xml:space="preserve">- order: number</w:t>
              <w:br w:type="textWrapping"/>
              <w:t xml:space="preserve"> /userProgress</w:t>
              <w:br w:type="textWrapping"/>
              <w:t xml:space="preserve">   /{userId}/lessons/{lessonId}</w:t>
              <w:br w:type="textWrapping"/>
              <w:t xml:space="preserve"> </w:t>
              <w:tab/>
              <w:t xml:space="preserve">- completed: boolean</w:t>
              <w:br w:type="textWrapping"/>
              <w:t xml:space="preserve"> </w:t>
              <w:tab/>
              <w:t xml:space="preserve">- score: number (0-100)</w:t>
              <w:br w:type="textWrapping"/>
              <w:t xml:space="preserve"> </w:t>
              <w:tab/>
              <w:t xml:space="preserve">- timeSpent: number (segundos)</w:t>
              <w:br w:type="textWrapping"/>
              <w:t xml:space="preserve"> </w:t>
              <w:tab/>
              <w:t xml:space="preserve">- attempts: number</w:t>
              <w:br w:type="textWrapping"/>
              <w:t xml:space="preserve"> </w:t>
              <w:tab/>
              <w:t xml:space="preserve">- lastAttemptDate: timestamp</w:t>
              <w:br w:type="textWrapping"/>
              <w:t xml:space="preserve"> /pronunciationRecords</w:t>
              <w:br w:type="textWrapping"/>
              <w:t xml:space="preserve">   /{userId}/records/{recordId}</w:t>
              <w:br w:type="textWrapping"/>
              <w:t xml:space="preserve"> </w:t>
              <w:tab/>
              <w:t xml:space="preserve">- word: string</w:t>
              <w:br w:type="textWrapping"/>
              <w:t xml:space="preserve"> </w:t>
              <w:tab/>
              <w:t xml:space="preserve">- audioURL: string (grabación del usuario)</w:t>
              <w:br w:type="textWrapping"/>
              <w:t xml:space="preserve"> </w:t>
              <w:tab/>
              <w:t xml:space="preserve">- accuracy: number (0-100)</w:t>
              <w:br w:type="textWrapping"/>
              <w:t xml:space="preserve"> </w:t>
              <w:tab/>
              <w:t xml:space="preserve">- feedback: string</w:t>
              <w:br w:type="textWrapping"/>
              <w:t xml:space="preserve"> </w:t>
              <w:tab/>
              <w:t xml:space="preserve">- createdAt: timestamp</w:t>
              <w:br w:type="textWrapping"/>
              <w:t xml:space="preserve"> /achievements</w:t>
              <w:br w:type="textWrapping"/>
              <w:t xml:space="preserve">   /{achievementId}</w:t>
              <w:br w:type="textWrapping"/>
              <w:t xml:space="preserve"> </w:t>
              <w:tab/>
              <w:t xml:space="preserve">- name: string</w:t>
              <w:br w:type="textWrapping"/>
              <w:t xml:space="preserve"> </w:t>
              <w:tab/>
              <w:t xml:space="preserve">- description: string</w:t>
              <w:br w:type="textWrapping"/>
              <w:t xml:space="preserve"> </w:t>
              <w:tab/>
              <w:t xml:space="preserve">- iconURL: string</w:t>
              <w:br w:type="textWrapping"/>
              <w:t xml:space="preserve"> </w:t>
              <w:tab/>
              <w:t xml:space="preserve">- condition: string</w:t>
              <w:br w:type="textWrapping"/>
              <w:t xml:space="preserve"> </w:t>
              <w:tab/>
              <w:t xml:space="preserve">- points: number</w:t>
              <w:br w:type="textWrapping"/>
              <w:t xml:space="preserve"> /userAchievements</w:t>
              <w:br w:type="textWrapping"/>
              <w:t xml:space="preserve">   /{userId}/achievements/{achievementId}</w:t>
              <w:br w:type="textWrapping"/>
              <w:t xml:space="preserve"> </w:t>
              <w:tab/>
              <w:t xml:space="preserve">- unlockedAt: timestamp</w:t>
              <w:br w:type="textWrapping"/>
              <w:t xml:space="preserve"> /stories</w:t>
              <w:br w:type="textWrapping"/>
              <w:t xml:space="preserve">   /{storyId}</w:t>
              <w:br w:type="textWrapping"/>
              <w:t xml:space="preserve"> </w:t>
              <w:tab/>
              <w:t xml:space="preserve">- title: string</w:t>
              <w:br w:type="textWrapping"/>
              <w:t xml:space="preserve"> </w:t>
              <w:tab/>
              <w:t xml:space="preserve">- quechuaText: string</w:t>
              <w:br w:type="textWrapping"/>
              <w:t xml:space="preserve"> </w:t>
              <w:tab/>
              <w:t xml:space="preserve">- spanishText: string</w:t>
              <w:br w:type="textWrapping"/>
              <w:t xml:space="preserve"> </w:t>
              <w:tab/>
              <w:t xml:space="preserve">- audioURL: string</w:t>
              <w:br w:type="textWrapping"/>
              <w:t xml:space="preserve"> </w:t>
              <w:tab/>
              <w:t xml:space="preserve">- illustrationURL: string</w:t>
              <w:br w:type="textWrapping"/>
              <w:t xml:space="preserve"> </w:t>
              <w:tab/>
              <w:t xml:space="preserve">- duration: number (segundos)</w:t>
            </w:r>
          </w:p>
        </w:tc>
      </w:tr>
    </w:tbl>
    <w:p w:rsidR="00000000" w:rsidDel="00000000" w:rsidP="00000000" w:rsidRDefault="00000000" w:rsidRPr="00000000" w14:paraId="000002C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2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2CB">
      <w:pPr>
        <w:numPr>
          <w:ilvl w:val="0"/>
          <w:numId w:val="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2CC">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2CD">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2CE">
      <w:pPr>
        <w:numPr>
          <w:ilvl w:val="0"/>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2C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2D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2D1">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json</w:t>
            </w:r>
          </w:p>
          <w:p w:rsidR="00000000" w:rsidDel="00000000" w:rsidP="00000000" w:rsidRDefault="00000000" w:rsidRPr="00000000" w14:paraId="000002D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"rules": {</w:t>
            </w:r>
          </w:p>
          <w:p w:rsidR="00000000" w:rsidDel="00000000" w:rsidP="00000000" w:rsidRDefault="00000000" w:rsidRPr="00000000" w14:paraId="000002D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2D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".indexOn": ["userId", "completed"]</w:t>
            </w:r>
          </w:p>
          <w:p w:rsidR="00000000" w:rsidDel="00000000" w:rsidP="00000000" w:rsidRDefault="00000000" w:rsidRPr="00000000" w14:paraId="000002D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2D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"lessons": {</w:t>
            </w:r>
          </w:p>
          <w:p w:rsidR="00000000" w:rsidDel="00000000" w:rsidP="00000000" w:rsidRDefault="00000000" w:rsidRPr="00000000" w14:paraId="000002D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".indexOn": ["order", "level"]</w:t>
            </w:r>
          </w:p>
          <w:p w:rsidR="00000000" w:rsidDel="00000000" w:rsidP="00000000" w:rsidRDefault="00000000" w:rsidRPr="00000000" w14:paraId="000002D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2D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2DE">
      <w:pPr>
        <w:numPr>
          <w:ilvl w:val="0"/>
          <w:numId w:val="7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2DF">
      <w:pPr>
        <w:numPr>
          <w:ilvl w:val="0"/>
          <w:numId w:val="7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2E0">
      <w:pPr>
        <w:pStyle w:val="Heading2"/>
        <w:spacing w:after="240" w:before="240" w:lineRule="auto"/>
        <w:rPr>
          <w:rFonts w:ascii="Times New Roman" w:cs="Times New Roman" w:eastAsia="Times New Roman" w:hAnsi="Times New Roman"/>
          <w:sz w:val="24"/>
          <w:szCs w:val="24"/>
        </w:rPr>
      </w:pPr>
      <w:bookmarkStart w:colFirst="0" w:colLast="0" w:name="_heading=h.7o4s60kq8zrl" w:id="31"/>
      <w:bookmarkEnd w:id="31"/>
      <w:r w:rsidDel="00000000" w:rsidR="00000000" w:rsidRPr="00000000">
        <w:rPr>
          <w:rFonts w:ascii="Times New Roman" w:cs="Times New Roman" w:eastAsia="Times New Roman" w:hAnsi="Times New Roman"/>
          <w:sz w:val="24"/>
          <w:szCs w:val="24"/>
          <w:rtl w:val="0"/>
        </w:rPr>
        <w:t xml:space="preserve">5.4 Tablero Scrum – Kanban</w:t>
      </w:r>
    </w:p>
    <w:p w:rsidR="00000000" w:rsidDel="00000000" w:rsidP="00000000" w:rsidRDefault="00000000" w:rsidRPr="00000000" w14:paraId="000002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2E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810000"/>
            <wp:effectExtent b="0" l="0" r="0" t="0"/>
            <wp:docPr id="13"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6121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2E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2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2E7">
      <w:pPr>
        <w:numPr>
          <w:ilvl w:val="0"/>
          <w:numId w:val="1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2E8">
      <w:pPr>
        <w:numPr>
          <w:ilvl w:val="0"/>
          <w:numId w:val="1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2E9">
      <w:pPr>
        <w:numPr>
          <w:ilvl w:val="0"/>
          <w:numId w:val="1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concreta para el siguiente sprint</w:t>
      </w:r>
      <w:r w:rsidDel="00000000" w:rsidR="00000000" w:rsidRPr="00000000">
        <w:rPr>
          <w:rtl w:val="0"/>
        </w:rPr>
      </w:r>
    </w:p>
    <w:p w:rsidR="00000000" w:rsidDel="00000000" w:rsidP="00000000" w:rsidRDefault="00000000" w:rsidRPr="00000000" w14:paraId="000002EA">
      <w:pPr>
        <w:pStyle w:val="Heading2"/>
        <w:spacing w:after="240" w:before="240" w:lineRule="auto"/>
        <w:rPr>
          <w:rFonts w:ascii="Times New Roman" w:cs="Times New Roman" w:eastAsia="Times New Roman" w:hAnsi="Times New Roman"/>
          <w:sz w:val="24"/>
          <w:szCs w:val="24"/>
        </w:rPr>
      </w:pPr>
      <w:bookmarkStart w:colFirst="0" w:colLast="0" w:name="_heading=h.s07j7kkiaatb" w:id="32"/>
      <w:bookmarkEnd w:id="32"/>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.5 Diseño de Interfaces y Pantallas Implementadas</w:t>
      </w:r>
    </w:p>
    <w:p w:rsidR="00000000" w:rsidDel="00000000" w:rsidP="00000000" w:rsidRDefault="00000000" w:rsidRPr="00000000" w14:paraId="000002E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2EC">
      <w:pPr>
        <w:numPr>
          <w:ilvl w:val="0"/>
          <w:numId w:val="5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2ED">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2EE">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2EF">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2F0">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2F1">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2F2">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2F3">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2F4">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2F5">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2F6">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2F7">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2F8">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2F9">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2FA">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2FB">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2FC">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2FD">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2FE">
      <w:pPr>
        <w:numPr>
          <w:ilvl w:val="2"/>
          <w:numId w:val="5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2FF">
      <w:pPr>
        <w:numPr>
          <w:ilvl w:val="2"/>
          <w:numId w:val="5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300">
      <w:pPr>
        <w:numPr>
          <w:ilvl w:val="2"/>
          <w:numId w:val="5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301">
      <w:pPr>
        <w:numPr>
          <w:ilvl w:val="2"/>
          <w:numId w:val="5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302">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303">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304">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305">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306">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307">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308">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309">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30A">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30B">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30C">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30D">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30E">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30F">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310">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311">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312">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313">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314">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315">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316">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317">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318">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319">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31A">
      <w:pPr>
        <w:numPr>
          <w:ilvl w:val="1"/>
          <w:numId w:val="5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31B">
      <w:pPr>
        <w:numPr>
          <w:ilvl w:val="1"/>
          <w:numId w:val="5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31C">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my6k4bh3eyyy" w:id="33"/>
      <w:bookmarkEnd w:id="33"/>
      <w:r w:rsidDel="00000000" w:rsidR="00000000" w:rsidRPr="00000000">
        <w:rPr>
          <w:rFonts w:ascii="Times New Roman" w:cs="Times New Roman" w:eastAsia="Times New Roman" w:hAnsi="Times New Roman"/>
          <w:sz w:val="24"/>
          <w:szCs w:val="24"/>
          <w:rtl w:val="0"/>
        </w:rPr>
        <w:t xml:space="preserve">5.6 Arquitectura de la Solución Planteada</w:t>
      </w:r>
    </w:p>
    <w:p w:rsidR="00000000" w:rsidDel="00000000" w:rsidP="00000000" w:rsidRDefault="00000000" w:rsidRPr="00000000" w14:paraId="0000031D">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2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320">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wws5cwlcyxeo" w:id="34"/>
      <w:bookmarkEnd w:id="34"/>
      <w:r w:rsidDel="00000000" w:rsidR="00000000" w:rsidRPr="00000000">
        <w:rPr>
          <w:rFonts w:ascii="Times New Roman" w:cs="Times New Roman" w:eastAsia="Times New Roman" w:hAnsi="Times New Roman"/>
          <w:sz w:val="24"/>
          <w:szCs w:val="24"/>
          <w:rtl w:val="0"/>
        </w:rPr>
        <w:t xml:space="preserve">5.7 Código de la Aplicación por Capas</w:t>
      </w:r>
    </w:p>
    <w:p w:rsidR="00000000" w:rsidDel="00000000" w:rsidP="00000000" w:rsidRDefault="00000000" w:rsidRPr="00000000" w14:paraId="0000032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323">
      <w:pPr>
        <w:spacing w:after="240" w:before="240" w:lineRule="auto"/>
        <w:ind w:left="1440" w:firstLine="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324">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sdt>
      <w:sdtPr>
        <w:lock w:val="contentLocked"/>
        <w:id w:val="1912232406"/>
        <w:tag w:val="goog_rdk_2"/>
      </w:sdtPr>
      <w:sdtContent>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paqu-android/</w:t>
                </w:r>
              </w:p>
              <w:p w:rsidR="00000000" w:rsidDel="00000000" w:rsidP="00000000" w:rsidRDefault="00000000" w:rsidRPr="00000000" w14:paraId="0000032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app/</w:t>
                </w:r>
              </w:p>
              <w:p w:rsidR="00000000" w:rsidDel="00000000" w:rsidP="00000000" w:rsidRDefault="00000000" w:rsidRPr="00000000" w14:paraId="0000032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src/</w:t>
                </w:r>
              </w:p>
              <w:p w:rsidR="00000000" w:rsidDel="00000000" w:rsidP="00000000" w:rsidRDefault="00000000" w:rsidRPr="00000000" w14:paraId="0000032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main/</w:t>
                </w:r>
              </w:p>
              <w:p w:rsidR="00000000" w:rsidDel="00000000" w:rsidP="00000000" w:rsidRDefault="00000000" w:rsidRPr="00000000" w14:paraId="0000032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java/com/paqu/</w:t>
                </w:r>
              </w:p>
              <w:p w:rsidR="00000000" w:rsidDel="00000000" w:rsidP="00000000" w:rsidRDefault="00000000" w:rsidRPr="00000000" w14:paraId="0000032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activities/</w:t>
                </w:r>
              </w:p>
              <w:p w:rsidR="00000000" w:rsidDel="00000000" w:rsidP="00000000" w:rsidRDefault="00000000" w:rsidRPr="00000000" w14:paraId="0000032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MainActivity.java</w:t>
                </w:r>
              </w:p>
              <w:p w:rsidR="00000000" w:rsidDel="00000000" w:rsidP="00000000" w:rsidRDefault="00000000" w:rsidRPr="00000000" w14:paraId="0000032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LoginActivity.java</w:t>
                </w:r>
              </w:p>
              <w:p w:rsidR="00000000" w:rsidDel="00000000" w:rsidP="00000000" w:rsidRDefault="00000000" w:rsidRPr="00000000" w14:paraId="0000032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RegisterActivity.java</w:t>
                </w:r>
              </w:p>
              <w:p w:rsidR="00000000" w:rsidDel="00000000" w:rsidP="00000000" w:rsidRDefault="00000000" w:rsidRPr="00000000" w14:paraId="0000032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HomeActivity.java</w:t>
                </w:r>
              </w:p>
              <w:p w:rsidR="00000000" w:rsidDel="00000000" w:rsidP="00000000" w:rsidRDefault="00000000" w:rsidRPr="00000000" w14:paraId="0000032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LessonActivity.java</w:t>
                </w:r>
              </w:p>
              <w:p w:rsidR="00000000" w:rsidDel="00000000" w:rsidP="00000000" w:rsidRDefault="00000000" w:rsidRPr="00000000" w14:paraId="0000033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PronunciationActivity.java</w:t>
                </w:r>
              </w:p>
              <w:p w:rsidR="00000000" w:rsidDel="00000000" w:rsidP="00000000" w:rsidRDefault="00000000" w:rsidRPr="00000000" w14:paraId="0000033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ProfileActivity.java</w:t>
                </w:r>
              </w:p>
              <w:p w:rsidR="00000000" w:rsidDel="00000000" w:rsidP="00000000" w:rsidRDefault="00000000" w:rsidRPr="00000000" w14:paraId="0000033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adapters/</w:t>
                </w:r>
              </w:p>
              <w:p w:rsidR="00000000" w:rsidDel="00000000" w:rsidP="00000000" w:rsidRDefault="00000000" w:rsidRPr="00000000" w14:paraId="0000033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LessonAdapter.java</w:t>
                </w:r>
              </w:p>
              <w:p w:rsidR="00000000" w:rsidDel="00000000" w:rsidP="00000000" w:rsidRDefault="00000000" w:rsidRPr="00000000" w14:paraId="0000033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VocabularyAdapter.java</w:t>
                </w:r>
              </w:p>
              <w:p w:rsidR="00000000" w:rsidDel="00000000" w:rsidP="00000000" w:rsidRDefault="00000000" w:rsidRPr="00000000" w14:paraId="0000033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AchievementAdapter.java</w:t>
                </w:r>
              </w:p>
              <w:p w:rsidR="00000000" w:rsidDel="00000000" w:rsidP="00000000" w:rsidRDefault="00000000" w:rsidRPr="00000000" w14:paraId="0000033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fragments/</w:t>
                </w:r>
              </w:p>
              <w:p w:rsidR="00000000" w:rsidDel="00000000" w:rsidP="00000000" w:rsidRDefault="00000000" w:rsidRPr="00000000" w14:paraId="0000033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DictionaryFragment.java</w:t>
                </w:r>
              </w:p>
              <w:p w:rsidR="00000000" w:rsidDel="00000000" w:rsidP="00000000" w:rsidRDefault="00000000" w:rsidRPr="00000000" w14:paraId="0000033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StoriesFragment.java</w:t>
                </w:r>
              </w:p>
              <w:p w:rsidR="00000000" w:rsidDel="00000000" w:rsidP="00000000" w:rsidRDefault="00000000" w:rsidRPr="00000000" w14:paraId="0000033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StatsFragment.java</w:t>
                </w:r>
              </w:p>
              <w:p w:rsidR="00000000" w:rsidDel="00000000" w:rsidP="00000000" w:rsidRDefault="00000000" w:rsidRPr="00000000" w14:paraId="0000033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models/</w:t>
                </w:r>
              </w:p>
              <w:p w:rsidR="00000000" w:rsidDel="00000000" w:rsidP="00000000" w:rsidRDefault="00000000" w:rsidRPr="00000000" w14:paraId="0000033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User.java</w:t>
                </w:r>
              </w:p>
              <w:p w:rsidR="00000000" w:rsidDel="00000000" w:rsidP="00000000" w:rsidRDefault="00000000" w:rsidRPr="00000000" w14:paraId="0000033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Lesson.java</w:t>
                </w:r>
              </w:p>
              <w:p w:rsidR="00000000" w:rsidDel="00000000" w:rsidP="00000000" w:rsidRDefault="00000000" w:rsidRPr="00000000" w14:paraId="0000033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VocabularyItem.java</w:t>
                </w:r>
              </w:p>
              <w:p w:rsidR="00000000" w:rsidDel="00000000" w:rsidP="00000000" w:rsidRDefault="00000000" w:rsidRPr="00000000" w14:paraId="0000033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Achievement.java</w:t>
                </w:r>
              </w:p>
              <w:p w:rsidR="00000000" w:rsidDel="00000000" w:rsidP="00000000" w:rsidRDefault="00000000" w:rsidRPr="00000000" w14:paraId="0000033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Progress.java</w:t>
                </w:r>
              </w:p>
              <w:p w:rsidR="00000000" w:rsidDel="00000000" w:rsidP="00000000" w:rsidRDefault="00000000" w:rsidRPr="00000000" w14:paraId="0000034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database/</w:t>
                </w:r>
              </w:p>
              <w:p w:rsidR="00000000" w:rsidDel="00000000" w:rsidP="00000000" w:rsidRDefault="00000000" w:rsidRPr="00000000" w14:paraId="0000034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AppDatabase.java</w:t>
                </w:r>
              </w:p>
              <w:p w:rsidR="00000000" w:rsidDel="00000000" w:rsidP="00000000" w:rsidRDefault="00000000" w:rsidRPr="00000000" w14:paraId="0000034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entities/</w:t>
                </w:r>
              </w:p>
              <w:p w:rsidR="00000000" w:rsidDel="00000000" w:rsidP="00000000" w:rsidRDefault="00000000" w:rsidRPr="00000000" w14:paraId="0000034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dao/</w:t>
                </w:r>
              </w:p>
              <w:p w:rsidR="00000000" w:rsidDel="00000000" w:rsidP="00000000" w:rsidRDefault="00000000" w:rsidRPr="00000000" w14:paraId="0000034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repositories/</w:t>
                </w:r>
              </w:p>
              <w:p w:rsidR="00000000" w:rsidDel="00000000" w:rsidP="00000000" w:rsidRDefault="00000000" w:rsidRPr="00000000" w14:paraId="0000034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UserRepository.java</w:t>
                </w:r>
              </w:p>
              <w:p w:rsidR="00000000" w:rsidDel="00000000" w:rsidP="00000000" w:rsidRDefault="00000000" w:rsidRPr="00000000" w14:paraId="0000034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LessonRepository.java</w:t>
                </w:r>
              </w:p>
              <w:p w:rsidR="00000000" w:rsidDel="00000000" w:rsidP="00000000" w:rsidRDefault="00000000" w:rsidRPr="00000000" w14:paraId="0000034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SyncRepository.java</w:t>
                </w:r>
              </w:p>
              <w:p w:rsidR="00000000" w:rsidDel="00000000" w:rsidP="00000000" w:rsidRDefault="00000000" w:rsidRPr="00000000" w14:paraId="0000034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viewmodels/</w:t>
                </w:r>
              </w:p>
              <w:p w:rsidR="00000000" w:rsidDel="00000000" w:rsidP="00000000" w:rsidRDefault="00000000" w:rsidRPr="00000000" w14:paraId="0000034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LoginViewModel.java</w:t>
                </w:r>
              </w:p>
              <w:p w:rsidR="00000000" w:rsidDel="00000000" w:rsidP="00000000" w:rsidRDefault="00000000" w:rsidRPr="00000000" w14:paraId="0000034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LessonViewModel.java</w:t>
                </w:r>
              </w:p>
              <w:p w:rsidR="00000000" w:rsidDel="00000000" w:rsidP="00000000" w:rsidRDefault="00000000" w:rsidRPr="00000000" w14:paraId="0000034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ProfileViewModel.java</w:t>
                </w:r>
              </w:p>
              <w:p w:rsidR="00000000" w:rsidDel="00000000" w:rsidP="00000000" w:rsidRDefault="00000000" w:rsidRPr="00000000" w14:paraId="0000034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services/</w:t>
                </w:r>
              </w:p>
              <w:p w:rsidR="00000000" w:rsidDel="00000000" w:rsidP="00000000" w:rsidRDefault="00000000" w:rsidRPr="00000000" w14:paraId="0000034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PronunciationService.java</w:t>
                </w:r>
              </w:p>
              <w:p w:rsidR="00000000" w:rsidDel="00000000" w:rsidP="00000000" w:rsidRDefault="00000000" w:rsidRPr="00000000" w14:paraId="0000034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GamificationService.java</w:t>
                </w:r>
              </w:p>
              <w:p w:rsidR="00000000" w:rsidDel="00000000" w:rsidP="00000000" w:rsidRDefault="00000000" w:rsidRPr="00000000" w14:paraId="0000034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SyncService.java</w:t>
                </w:r>
              </w:p>
              <w:p w:rsidR="00000000" w:rsidDel="00000000" w:rsidP="00000000" w:rsidRDefault="00000000" w:rsidRPr="00000000" w14:paraId="0000035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utils/</w:t>
                </w:r>
              </w:p>
              <w:p w:rsidR="00000000" w:rsidDel="00000000" w:rsidP="00000000" w:rsidRDefault="00000000" w:rsidRPr="00000000" w14:paraId="0000035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NetworkUtils.java</w:t>
                </w:r>
              </w:p>
              <w:p w:rsidR="00000000" w:rsidDel="00000000" w:rsidP="00000000" w:rsidRDefault="00000000" w:rsidRPr="00000000" w14:paraId="0000035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Constants.java</w:t>
                </w:r>
              </w:p>
              <w:p w:rsidR="00000000" w:rsidDel="00000000" w:rsidP="00000000" w:rsidRDefault="00000000" w:rsidRPr="00000000" w14:paraId="0000035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LevenshteinDistance.java</w:t>
                </w:r>
              </w:p>
              <w:p w:rsidR="00000000" w:rsidDel="00000000" w:rsidP="00000000" w:rsidRDefault="00000000" w:rsidRPr="00000000" w14:paraId="0000035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res/</w:t>
                </w:r>
              </w:p>
              <w:p w:rsidR="00000000" w:rsidDel="00000000" w:rsidP="00000000" w:rsidRDefault="00000000" w:rsidRPr="00000000" w14:paraId="0000035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layout/</w:t>
                </w:r>
              </w:p>
              <w:p w:rsidR="00000000" w:rsidDel="00000000" w:rsidP="00000000" w:rsidRDefault="00000000" w:rsidRPr="00000000" w14:paraId="0000035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activity_login.xml</w:t>
                </w:r>
              </w:p>
              <w:p w:rsidR="00000000" w:rsidDel="00000000" w:rsidP="00000000" w:rsidRDefault="00000000" w:rsidRPr="00000000" w14:paraId="0000035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activity_home.xml</w:t>
                </w:r>
              </w:p>
              <w:p w:rsidR="00000000" w:rsidDel="00000000" w:rsidP="00000000" w:rsidRDefault="00000000" w:rsidRPr="00000000" w14:paraId="0000035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activity_lesson.xml</w:t>
                </w:r>
              </w:p>
              <w:p w:rsidR="00000000" w:rsidDel="00000000" w:rsidP="00000000" w:rsidRDefault="00000000" w:rsidRPr="00000000" w14:paraId="0000035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item_lesson_card.xml</w:t>
                </w:r>
              </w:p>
              <w:p w:rsidR="00000000" w:rsidDel="00000000" w:rsidP="00000000" w:rsidRDefault="00000000" w:rsidRPr="00000000" w14:paraId="0000035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drawable/</w:t>
                </w:r>
              </w:p>
              <w:p w:rsidR="00000000" w:rsidDel="00000000" w:rsidP="00000000" w:rsidRDefault="00000000" w:rsidRPr="00000000" w14:paraId="0000035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values/</w:t>
                </w:r>
              </w:p>
              <w:p w:rsidR="00000000" w:rsidDel="00000000" w:rsidP="00000000" w:rsidRDefault="00000000" w:rsidRPr="00000000" w14:paraId="0000035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colors.xml</w:t>
                </w:r>
              </w:p>
              <w:p w:rsidR="00000000" w:rsidDel="00000000" w:rsidP="00000000" w:rsidRDefault="00000000" w:rsidRPr="00000000" w14:paraId="0000035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strings.xml</w:t>
                </w:r>
              </w:p>
              <w:p w:rsidR="00000000" w:rsidDel="00000000" w:rsidP="00000000" w:rsidRDefault="00000000" w:rsidRPr="00000000" w14:paraId="0000035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themes.xml</w:t>
                </w:r>
              </w:p>
              <w:p w:rsidR="00000000" w:rsidDel="00000000" w:rsidP="00000000" w:rsidRDefault="00000000" w:rsidRPr="00000000" w14:paraId="0000035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raw/</w:t>
                </w:r>
              </w:p>
              <w:p w:rsidR="00000000" w:rsidDel="00000000" w:rsidP="00000000" w:rsidRDefault="00000000" w:rsidRPr="00000000" w14:paraId="0000036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(archivos JSON de Lottie)</w:t>
                </w:r>
              </w:p>
              <w:p w:rsidR="00000000" w:rsidDel="00000000" w:rsidP="00000000" w:rsidRDefault="00000000" w:rsidRPr="00000000" w14:paraId="0000036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anim/</w:t>
                </w:r>
              </w:p>
              <w:p w:rsidR="00000000" w:rsidDel="00000000" w:rsidP="00000000" w:rsidRDefault="00000000" w:rsidRPr="00000000" w14:paraId="0000036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AndroidManifest.xml</w:t>
                </w:r>
              </w:p>
              <w:p w:rsidR="00000000" w:rsidDel="00000000" w:rsidP="00000000" w:rsidRDefault="00000000" w:rsidRPr="00000000" w14:paraId="0000036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test/</w:t>
                </w:r>
              </w:p>
              <w:p w:rsidR="00000000" w:rsidDel="00000000" w:rsidP="00000000" w:rsidRDefault="00000000" w:rsidRPr="00000000" w14:paraId="0000036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build.gradle</w:t>
                </w:r>
              </w:p>
              <w:p w:rsidR="00000000" w:rsidDel="00000000" w:rsidP="00000000" w:rsidRDefault="00000000" w:rsidRPr="00000000" w14:paraId="0000036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gradle/</w:t>
                </w:r>
              </w:p>
              <w:p w:rsidR="00000000" w:rsidDel="00000000" w:rsidP="00000000" w:rsidRDefault="00000000" w:rsidRPr="00000000" w14:paraId="0000036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README.md</w:t>
                </w:r>
              </w:p>
              <w:p w:rsidR="00000000" w:rsidDel="00000000" w:rsidP="00000000" w:rsidRDefault="00000000" w:rsidRPr="00000000" w14:paraId="00000367">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368">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vxqf5l4mvjyw" w:id="35"/>
      <w:bookmarkEnd w:id="35"/>
      <w:r w:rsidDel="00000000" w:rsidR="00000000" w:rsidRPr="00000000">
        <w:rPr>
          <w:rFonts w:ascii="Times New Roman" w:cs="Times New Roman" w:eastAsia="Times New Roman" w:hAnsi="Times New Roman"/>
          <w:sz w:val="24"/>
          <w:szCs w:val="24"/>
          <w:rtl w:val="0"/>
        </w:rPr>
        <w:t xml:space="preserve">5.8 DIAGRAMAS DE CASOS DE USO</w:t>
      </w:r>
    </w:p>
    <w:p w:rsidR="00000000" w:rsidDel="00000000" w:rsidP="00000000" w:rsidRDefault="00000000" w:rsidRPr="00000000" w14:paraId="000003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36A">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9nk1a28viad" w:id="36"/>
      <w:bookmarkEnd w:id="36"/>
      <w:r w:rsidDel="00000000" w:rsidR="00000000" w:rsidRPr="00000000">
        <w:rPr>
          <w:rFonts w:ascii="Times New Roman" w:cs="Times New Roman" w:eastAsia="Times New Roman" w:hAnsi="Times New Roman"/>
          <w:sz w:val="26"/>
          <w:szCs w:val="26"/>
          <w:rtl w:val="0"/>
        </w:rPr>
        <w:t xml:space="preserve">5.8.1 Diagrama de Casos de Uso General</w:t>
      </w:r>
    </w:p>
    <w:p w:rsidR="00000000" w:rsidDel="00000000" w:rsidP="00000000" w:rsidRDefault="00000000" w:rsidRPr="00000000" w14:paraId="0000036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36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36D">
      <w:pPr>
        <w:numPr>
          <w:ilvl w:val="0"/>
          <w:numId w:val="110"/>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36E">
      <w:pPr>
        <w:numPr>
          <w:ilvl w:val="0"/>
          <w:numId w:val="11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36F">
      <w:pPr>
        <w:numPr>
          <w:ilvl w:val="0"/>
          <w:numId w:val="11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370">
      <w:pPr>
        <w:numPr>
          <w:ilvl w:val="0"/>
          <w:numId w:val="110"/>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37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37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374">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5">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dyjqaxcixsau" w:id="37"/>
      <w:bookmarkEnd w:id="37"/>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.8.2 Diagrama de Casos de Uso: Módulo de Autenticación</w:t>
      </w:r>
    </w:p>
    <w:p w:rsidR="00000000" w:rsidDel="00000000" w:rsidP="00000000" w:rsidRDefault="00000000" w:rsidRPr="00000000" w14:paraId="0000037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377">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378">
      <w:pPr>
        <w:numPr>
          <w:ilvl w:val="0"/>
          <w:numId w:val="76"/>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379">
      <w:pPr>
        <w:numPr>
          <w:ilvl w:val="0"/>
          <w:numId w:val="7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37A">
      <w:pPr>
        <w:numPr>
          <w:ilvl w:val="0"/>
          <w:numId w:val="7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37B">
      <w:pPr>
        <w:numPr>
          <w:ilvl w:val="0"/>
          <w:numId w:val="7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37C">
      <w:pPr>
        <w:numPr>
          <w:ilvl w:val="0"/>
          <w:numId w:val="76"/>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37D">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2553" cy="2991626"/>
            <wp:effectExtent b="0" l="0" r="0" t="0"/>
            <wp:docPr id="2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182553" cy="2991626"/>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240" w:before="24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37F">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80">
      <w:pPr>
        <w:numPr>
          <w:ilvl w:val="0"/>
          <w:numId w:val="12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381">
      <w:pPr>
        <w:numPr>
          <w:ilvl w:val="0"/>
          <w:numId w:val="12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382">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383">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384">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385">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386">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387">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388">
      <w:pPr>
        <w:numPr>
          <w:ilvl w:val="0"/>
          <w:numId w:val="12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389">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38A">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38B">
      <w:pPr>
        <w:numPr>
          <w:ilvl w:val="1"/>
          <w:numId w:val="1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38C">
      <w:pPr>
        <w:numPr>
          <w:ilvl w:val="0"/>
          <w:numId w:val="125"/>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38D">
      <w:pPr>
        <w:pStyle w:val="Heading3"/>
        <w:keepNext w:val="0"/>
        <w:keepLines w:val="0"/>
        <w:ind w:left="720" w:firstLine="720"/>
        <w:rPr>
          <w:rFonts w:ascii="Times New Roman" w:cs="Times New Roman" w:eastAsia="Times New Roman" w:hAnsi="Times New Roman"/>
          <w:sz w:val="26"/>
          <w:szCs w:val="26"/>
        </w:rPr>
      </w:pPr>
      <w:bookmarkStart w:colFirst="0" w:colLast="0" w:name="_heading=h.z9c93bo2qyfn" w:id="38"/>
      <w:bookmarkEnd w:id="38"/>
      <w:r w:rsidDel="00000000" w:rsidR="00000000" w:rsidRPr="00000000">
        <w:rPr>
          <w:rtl w:val="0"/>
        </w:rPr>
      </w:r>
    </w:p>
    <w:p w:rsidR="00000000" w:rsidDel="00000000" w:rsidP="00000000" w:rsidRDefault="00000000" w:rsidRPr="00000000" w14:paraId="0000038E">
      <w:pPr>
        <w:pStyle w:val="Heading3"/>
        <w:keepNext w:val="0"/>
        <w:keepLines w:val="0"/>
        <w:ind w:left="720" w:firstLine="0"/>
        <w:rPr>
          <w:rFonts w:ascii="Times New Roman" w:cs="Times New Roman" w:eastAsia="Times New Roman" w:hAnsi="Times New Roman"/>
          <w:sz w:val="26"/>
          <w:szCs w:val="26"/>
        </w:rPr>
      </w:pPr>
      <w:bookmarkStart w:colFirst="0" w:colLast="0" w:name="_heading=h.gsr5b8xnb005" w:id="39"/>
      <w:bookmarkEnd w:id="39"/>
      <w:r w:rsidDel="00000000" w:rsidR="00000000" w:rsidRPr="00000000">
        <w:rPr>
          <w:rFonts w:ascii="Times New Roman" w:cs="Times New Roman" w:eastAsia="Times New Roman" w:hAnsi="Times New Roman"/>
          <w:sz w:val="26"/>
          <w:szCs w:val="26"/>
          <w:rtl w:val="0"/>
        </w:rPr>
        <w:t xml:space="preserve">5.8.3 Diagrama de Casos de Uso: Módulo de Lecciones</w:t>
      </w:r>
    </w:p>
    <w:p w:rsidR="00000000" w:rsidDel="00000000" w:rsidP="00000000" w:rsidRDefault="00000000" w:rsidRPr="00000000" w14:paraId="0000038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39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2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392">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93">
      <w:pPr>
        <w:numPr>
          <w:ilvl w:val="0"/>
          <w:numId w:val="45"/>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394">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395">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396">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397">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398">
      <w:pPr>
        <w:numPr>
          <w:ilvl w:val="0"/>
          <w:numId w:val="4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399">
      <w:pPr>
        <w:numPr>
          <w:ilvl w:val="0"/>
          <w:numId w:val="4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39A">
      <w:pPr>
        <w:numPr>
          <w:ilvl w:val="1"/>
          <w:numId w:val="45"/>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39B">
      <w:pPr>
        <w:numPr>
          <w:ilvl w:val="1"/>
          <w:numId w:val="45"/>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39C">
      <w:pPr>
        <w:numPr>
          <w:ilvl w:val="2"/>
          <w:numId w:val="45"/>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39D">
      <w:pPr>
        <w:numPr>
          <w:ilvl w:val="2"/>
          <w:numId w:val="45"/>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39E">
      <w:pPr>
        <w:numPr>
          <w:ilvl w:val="2"/>
          <w:numId w:val="45"/>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39F">
      <w:pPr>
        <w:numPr>
          <w:ilvl w:val="2"/>
          <w:numId w:val="45"/>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3A0">
      <w:pPr>
        <w:numPr>
          <w:ilvl w:val="0"/>
          <w:numId w:val="4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1">
      <w:pPr>
        <w:numPr>
          <w:ilvl w:val="1"/>
          <w:numId w:val="45"/>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3A2">
      <w:pPr>
        <w:numPr>
          <w:ilvl w:val="1"/>
          <w:numId w:val="45"/>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3A3">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3A4">
      <w:pPr>
        <w:numPr>
          <w:ilvl w:val="0"/>
          <w:numId w:val="4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3A5">
      <w:pPr>
        <w:numPr>
          <w:ilvl w:val="0"/>
          <w:numId w:val="4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3A6">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3A7">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3A8">
      <w:pPr>
        <w:numPr>
          <w:ilvl w:val="2"/>
          <w:numId w:val="45"/>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3A9">
      <w:pPr>
        <w:numPr>
          <w:ilvl w:val="2"/>
          <w:numId w:val="45"/>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3AA">
      <w:pPr>
        <w:numPr>
          <w:ilvl w:val="2"/>
          <w:numId w:val="45"/>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3AB">
      <w:pPr>
        <w:numPr>
          <w:ilvl w:val="0"/>
          <w:numId w:val="4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3AC">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3AD">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3AE">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3AF">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3B0">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3B1">
      <w:pPr>
        <w:numPr>
          <w:ilvl w:val="0"/>
          <w:numId w:val="4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3B2">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3B3">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3B4">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3B5">
      <w:pPr>
        <w:numPr>
          <w:ilvl w:val="1"/>
          <w:numId w:val="45"/>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3B6">
      <w:pPr>
        <w:numPr>
          <w:ilvl w:val="1"/>
          <w:numId w:val="45"/>
        </w:numPr>
        <w:spacing w:after="24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3B7">
      <w:pPr>
        <w:pStyle w:val="Heading3"/>
        <w:keepNext w:val="0"/>
        <w:keepLines w:val="0"/>
        <w:ind w:left="720" w:firstLine="0"/>
        <w:rPr>
          <w:rFonts w:ascii="Times New Roman" w:cs="Times New Roman" w:eastAsia="Times New Roman" w:hAnsi="Times New Roman"/>
          <w:sz w:val="26"/>
          <w:szCs w:val="26"/>
        </w:rPr>
      </w:pPr>
      <w:bookmarkStart w:colFirst="0" w:colLast="0" w:name="_heading=h.gc0mtvx1nxu0" w:id="40"/>
      <w:bookmarkEnd w:id="40"/>
      <w:r w:rsidDel="00000000" w:rsidR="00000000" w:rsidRPr="00000000">
        <w:rPr>
          <w:rtl w:val="0"/>
        </w:rPr>
      </w:r>
    </w:p>
    <w:p w:rsidR="00000000" w:rsidDel="00000000" w:rsidP="00000000" w:rsidRDefault="00000000" w:rsidRPr="00000000" w14:paraId="000003B8">
      <w:pPr>
        <w:pStyle w:val="Heading3"/>
        <w:keepNext w:val="0"/>
        <w:keepLines w:val="0"/>
        <w:ind w:left="720" w:firstLine="0"/>
        <w:rPr>
          <w:rFonts w:ascii="Times New Roman" w:cs="Times New Roman" w:eastAsia="Times New Roman" w:hAnsi="Times New Roman"/>
          <w:sz w:val="26"/>
          <w:szCs w:val="26"/>
        </w:rPr>
      </w:pPr>
      <w:bookmarkStart w:colFirst="0" w:colLast="0" w:name="_heading=h.9dd86fpda1tl" w:id="41"/>
      <w:bookmarkEnd w:id="41"/>
      <w:r w:rsidDel="00000000" w:rsidR="00000000" w:rsidRPr="00000000">
        <w:rPr>
          <w:rFonts w:ascii="Times New Roman" w:cs="Times New Roman" w:eastAsia="Times New Roman" w:hAnsi="Times New Roman"/>
          <w:sz w:val="26"/>
          <w:szCs w:val="26"/>
          <w:rtl w:val="0"/>
        </w:rPr>
        <w:t xml:space="preserve">5.8.4 Diagrama de Casos de Uso: Módulo de Pronunciación</w:t>
      </w:r>
    </w:p>
    <w:p w:rsidR="00000000" w:rsidDel="00000000" w:rsidP="00000000" w:rsidRDefault="00000000" w:rsidRPr="00000000" w14:paraId="000003B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3B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1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3BC">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BD">
      <w:pPr>
        <w:numPr>
          <w:ilvl w:val="0"/>
          <w:numId w:val="29"/>
        </w:numPr>
        <w:spacing w:after="0" w:afterAutospacing="0" w:before="24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3BE">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3BF">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3C0">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3C1">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3C2">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3C3">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4">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3C5">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3C6">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3C7">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3C8">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9">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3CA">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3CB">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3CC">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3CD">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E">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3CF">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3D0">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3D1">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2">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3D3">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3D4">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5">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3D6">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3D7">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3D8">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3DA">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3DB">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C">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3DD">
      <w:pPr>
        <w:numPr>
          <w:ilvl w:val="2"/>
          <w:numId w:val="2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3DE">
      <w:pPr>
        <w:numPr>
          <w:ilvl w:val="2"/>
          <w:numId w:val="2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3DF">
      <w:pPr>
        <w:numPr>
          <w:ilvl w:val="2"/>
          <w:numId w:val="2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3E0">
      <w:pPr>
        <w:numPr>
          <w:ilvl w:val="2"/>
          <w:numId w:val="2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3E1">
      <w:pPr>
        <w:numPr>
          <w:ilvl w:val="0"/>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2">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3E3">
      <w:pPr>
        <w:numPr>
          <w:ilvl w:val="1"/>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3E4">
      <w:pPr>
        <w:numPr>
          <w:ilvl w:val="1"/>
          <w:numId w:val="29"/>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3E5">
      <w:pPr>
        <w:pStyle w:val="Heading3"/>
        <w:keepNext w:val="0"/>
        <w:keepLines w:val="0"/>
        <w:ind w:left="720" w:firstLine="0"/>
        <w:rPr>
          <w:rFonts w:ascii="Times New Roman" w:cs="Times New Roman" w:eastAsia="Times New Roman" w:hAnsi="Times New Roman"/>
          <w:sz w:val="26"/>
          <w:szCs w:val="26"/>
        </w:rPr>
      </w:pPr>
      <w:bookmarkStart w:colFirst="0" w:colLast="0" w:name="_heading=h.vmy750tqt6jx" w:id="42"/>
      <w:bookmarkEnd w:id="42"/>
      <w:r w:rsidDel="00000000" w:rsidR="00000000" w:rsidRPr="00000000">
        <w:rPr>
          <w:rtl w:val="0"/>
        </w:rPr>
      </w:r>
    </w:p>
    <w:p w:rsidR="00000000" w:rsidDel="00000000" w:rsidP="00000000" w:rsidRDefault="00000000" w:rsidRPr="00000000" w14:paraId="000003E6">
      <w:pPr>
        <w:pStyle w:val="Heading3"/>
        <w:keepNext w:val="0"/>
        <w:keepLines w:val="0"/>
        <w:ind w:left="720" w:firstLine="0"/>
        <w:rPr>
          <w:rFonts w:ascii="Times New Roman" w:cs="Times New Roman" w:eastAsia="Times New Roman" w:hAnsi="Times New Roman"/>
          <w:sz w:val="26"/>
          <w:szCs w:val="26"/>
        </w:rPr>
      </w:pPr>
      <w:bookmarkStart w:colFirst="0" w:colLast="0" w:name="_heading=h.5kr7x4e2tkvv" w:id="43"/>
      <w:bookmarkEnd w:id="43"/>
      <w:r w:rsidDel="00000000" w:rsidR="00000000" w:rsidRPr="00000000">
        <w:rPr>
          <w:rFonts w:ascii="Times New Roman" w:cs="Times New Roman" w:eastAsia="Times New Roman" w:hAnsi="Times New Roman"/>
          <w:sz w:val="26"/>
          <w:szCs w:val="26"/>
          <w:rtl w:val="0"/>
        </w:rPr>
        <w:t xml:space="preserve">5.8.5 Diagrama de Casos de Uso: Módulo de Herramientas</w:t>
      </w:r>
    </w:p>
    <w:p w:rsidR="00000000" w:rsidDel="00000000" w:rsidP="00000000" w:rsidRDefault="00000000" w:rsidRPr="00000000" w14:paraId="000003E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3E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3EA">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E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3EC">
      <w:pPr>
        <w:numPr>
          <w:ilvl w:val="0"/>
          <w:numId w:val="6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3ED">
      <w:pPr>
        <w:numPr>
          <w:ilvl w:val="0"/>
          <w:numId w:val="6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3EE">
      <w:pPr>
        <w:numPr>
          <w:ilvl w:val="0"/>
          <w:numId w:val="6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3EF">
      <w:pPr>
        <w:numPr>
          <w:ilvl w:val="0"/>
          <w:numId w:val="6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3F0">
      <w:pPr>
        <w:numPr>
          <w:ilvl w:val="0"/>
          <w:numId w:val="6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3F1">
      <w:pPr>
        <w:numPr>
          <w:ilvl w:val="1"/>
          <w:numId w:val="6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3F2">
      <w:pPr>
        <w:numPr>
          <w:ilvl w:val="1"/>
          <w:numId w:val="6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3F3">
      <w:pPr>
        <w:numPr>
          <w:ilvl w:val="1"/>
          <w:numId w:val="69"/>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3F4">
      <w:pPr>
        <w:numPr>
          <w:ilvl w:val="1"/>
          <w:numId w:val="69"/>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3F5">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3F6">
      <w:pPr>
        <w:numPr>
          <w:ilvl w:val="0"/>
          <w:numId w:val="9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3F7">
      <w:pPr>
        <w:numPr>
          <w:ilvl w:val="0"/>
          <w:numId w:val="9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3F8">
      <w:pPr>
        <w:numPr>
          <w:ilvl w:val="1"/>
          <w:numId w:val="9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3F9">
      <w:pPr>
        <w:numPr>
          <w:ilvl w:val="1"/>
          <w:numId w:val="9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3FA">
      <w:pPr>
        <w:numPr>
          <w:ilvl w:val="0"/>
          <w:numId w:val="9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3FB">
      <w:pPr>
        <w:numPr>
          <w:ilvl w:val="1"/>
          <w:numId w:val="9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3FC">
      <w:pPr>
        <w:numPr>
          <w:ilvl w:val="1"/>
          <w:numId w:val="9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3FD">
      <w:pPr>
        <w:numPr>
          <w:ilvl w:val="0"/>
          <w:numId w:val="9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3FE">
      <w:pPr>
        <w:numPr>
          <w:ilvl w:val="1"/>
          <w:numId w:val="95"/>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3FF">
      <w:pPr>
        <w:numPr>
          <w:ilvl w:val="1"/>
          <w:numId w:val="95"/>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400">
      <w:pPr>
        <w:numPr>
          <w:ilvl w:val="1"/>
          <w:numId w:val="95"/>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401">
      <w:pPr>
        <w:pStyle w:val="Heading3"/>
        <w:keepNext w:val="0"/>
        <w:keepLines w:val="0"/>
        <w:ind w:left="720" w:firstLine="0"/>
        <w:rPr>
          <w:rFonts w:ascii="Times New Roman" w:cs="Times New Roman" w:eastAsia="Times New Roman" w:hAnsi="Times New Roman"/>
          <w:sz w:val="26"/>
          <w:szCs w:val="26"/>
        </w:rPr>
      </w:pPr>
      <w:bookmarkStart w:colFirst="0" w:colLast="0" w:name="_heading=h.eehrv7cwazvm" w:id="44"/>
      <w:bookmarkEnd w:id="44"/>
      <w:r w:rsidDel="00000000" w:rsidR="00000000" w:rsidRPr="00000000">
        <w:rPr>
          <w:rtl w:val="0"/>
        </w:rPr>
      </w:r>
    </w:p>
    <w:p w:rsidR="00000000" w:rsidDel="00000000" w:rsidP="00000000" w:rsidRDefault="00000000" w:rsidRPr="00000000" w14:paraId="00000402">
      <w:pPr>
        <w:pStyle w:val="Heading3"/>
        <w:keepNext w:val="0"/>
        <w:keepLines w:val="0"/>
        <w:ind w:left="720" w:firstLine="0"/>
        <w:rPr>
          <w:rFonts w:ascii="Times New Roman" w:cs="Times New Roman" w:eastAsia="Times New Roman" w:hAnsi="Times New Roman"/>
          <w:sz w:val="26"/>
          <w:szCs w:val="26"/>
        </w:rPr>
      </w:pPr>
      <w:bookmarkStart w:colFirst="0" w:colLast="0" w:name="_heading=h.ty2n9yfrly1m" w:id="45"/>
      <w:bookmarkEnd w:id="45"/>
      <w:r w:rsidDel="00000000" w:rsidR="00000000" w:rsidRPr="00000000">
        <w:rPr>
          <w:rFonts w:ascii="Times New Roman" w:cs="Times New Roman" w:eastAsia="Times New Roman" w:hAnsi="Times New Roman"/>
          <w:sz w:val="26"/>
          <w:szCs w:val="26"/>
          <w:rtl w:val="0"/>
        </w:rPr>
        <w:t xml:space="preserve">5.8.6 Diagrama de Casos de Uso: Módulo de Minijuegos</w:t>
      </w:r>
    </w:p>
    <w:p w:rsidR="00000000" w:rsidDel="00000000" w:rsidP="00000000" w:rsidRDefault="00000000" w:rsidRPr="00000000" w14:paraId="0000040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0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406">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08">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09">
      <w:pPr>
        <w:numPr>
          <w:ilvl w:val="0"/>
          <w:numId w:val="26"/>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0A">
      <w:pPr>
        <w:numPr>
          <w:ilvl w:val="0"/>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0B">
      <w:pPr>
        <w:numPr>
          <w:ilvl w:val="0"/>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0C">
      <w:pPr>
        <w:numPr>
          <w:ilvl w:val="0"/>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0D">
      <w:pPr>
        <w:numPr>
          <w:ilvl w:val="0"/>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0E">
      <w:pPr>
        <w:numPr>
          <w:ilvl w:val="0"/>
          <w:numId w:val="26"/>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0F">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10">
      <w:pPr>
        <w:numPr>
          <w:ilvl w:val="0"/>
          <w:numId w:val="7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11">
      <w:pPr>
        <w:numPr>
          <w:ilvl w:val="0"/>
          <w:numId w:val="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12">
      <w:pPr>
        <w:numPr>
          <w:ilvl w:val="0"/>
          <w:numId w:val="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13">
      <w:pPr>
        <w:numPr>
          <w:ilvl w:val="0"/>
          <w:numId w:val="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14">
      <w:pPr>
        <w:numPr>
          <w:ilvl w:val="0"/>
          <w:numId w:val="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15">
      <w:pPr>
        <w:numPr>
          <w:ilvl w:val="0"/>
          <w:numId w:val="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16">
      <w:pPr>
        <w:numPr>
          <w:ilvl w:val="0"/>
          <w:numId w:val="7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17">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18">
      <w:pPr>
        <w:numPr>
          <w:ilvl w:val="0"/>
          <w:numId w:val="8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19">
      <w:pPr>
        <w:numPr>
          <w:ilvl w:val="0"/>
          <w:numId w:val="8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1A">
      <w:pPr>
        <w:numPr>
          <w:ilvl w:val="0"/>
          <w:numId w:val="8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1B">
      <w:pPr>
        <w:numPr>
          <w:ilvl w:val="0"/>
          <w:numId w:val="8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1C">
      <w:pPr>
        <w:numPr>
          <w:ilvl w:val="0"/>
          <w:numId w:val="8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1D">
      <w:pPr>
        <w:numPr>
          <w:ilvl w:val="0"/>
          <w:numId w:val="8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1E">
      <w:pPr>
        <w:numPr>
          <w:ilvl w:val="0"/>
          <w:numId w:val="8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1F">
      <w:pPr>
        <w:pStyle w:val="Heading3"/>
        <w:keepNext w:val="0"/>
        <w:keepLines w:val="0"/>
        <w:rPr>
          <w:rFonts w:ascii="Times New Roman" w:cs="Times New Roman" w:eastAsia="Times New Roman" w:hAnsi="Times New Roman"/>
          <w:sz w:val="26"/>
          <w:szCs w:val="26"/>
        </w:rPr>
      </w:pPr>
      <w:bookmarkStart w:colFirst="0" w:colLast="0" w:name="_heading=h.q91l48dgezi1" w:id="46"/>
      <w:bookmarkEnd w:id="46"/>
      <w:r w:rsidDel="00000000" w:rsidR="00000000" w:rsidRPr="00000000">
        <w:rPr>
          <w:rtl w:val="0"/>
        </w:rPr>
      </w:r>
    </w:p>
    <w:p w:rsidR="00000000" w:rsidDel="00000000" w:rsidP="00000000" w:rsidRDefault="00000000" w:rsidRPr="00000000" w14:paraId="00000420">
      <w:pPr>
        <w:pStyle w:val="Heading3"/>
        <w:keepNext w:val="0"/>
        <w:keepLines w:val="0"/>
        <w:ind w:left="720" w:firstLine="0"/>
        <w:rPr>
          <w:rFonts w:ascii="Times New Roman" w:cs="Times New Roman" w:eastAsia="Times New Roman" w:hAnsi="Times New Roman"/>
          <w:sz w:val="26"/>
          <w:szCs w:val="26"/>
        </w:rPr>
      </w:pPr>
      <w:bookmarkStart w:colFirst="0" w:colLast="0" w:name="_heading=h.iafpeigz7vce" w:id="47"/>
      <w:bookmarkEnd w:id="47"/>
      <w:r w:rsidDel="00000000" w:rsidR="00000000" w:rsidRPr="00000000">
        <w:rPr>
          <w:rFonts w:ascii="Times New Roman" w:cs="Times New Roman" w:eastAsia="Times New Roman" w:hAnsi="Times New Roman"/>
          <w:sz w:val="26"/>
          <w:szCs w:val="26"/>
          <w:rtl w:val="0"/>
        </w:rPr>
        <w:t xml:space="preserve">5.8.7 Diagrama de Casos de Uso: Módulo de Perfil y Configuración</w:t>
      </w:r>
    </w:p>
    <w:p w:rsidR="00000000" w:rsidDel="00000000" w:rsidP="00000000" w:rsidRDefault="00000000" w:rsidRPr="00000000" w14:paraId="000004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42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25">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426">
      <w:pPr>
        <w:numPr>
          <w:ilvl w:val="0"/>
          <w:numId w:val="47"/>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427">
      <w:pPr>
        <w:numPr>
          <w:ilvl w:val="0"/>
          <w:numId w:val="4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428">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429">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42A">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42B">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42C">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42D">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42E">
      <w:pPr>
        <w:numPr>
          <w:ilvl w:val="0"/>
          <w:numId w:val="4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42F">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430">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431">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432">
      <w:pPr>
        <w:numPr>
          <w:ilvl w:val="1"/>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433">
      <w:pPr>
        <w:numPr>
          <w:ilvl w:val="0"/>
          <w:numId w:val="4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434">
      <w:pPr>
        <w:numPr>
          <w:ilvl w:val="0"/>
          <w:numId w:val="47"/>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435">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436">
      <w:pPr>
        <w:numPr>
          <w:ilvl w:val="0"/>
          <w:numId w:val="118"/>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437">
      <w:pPr>
        <w:numPr>
          <w:ilvl w:val="0"/>
          <w:numId w:val="11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438">
      <w:pPr>
        <w:numPr>
          <w:ilvl w:val="0"/>
          <w:numId w:val="11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439">
      <w:pPr>
        <w:numPr>
          <w:ilvl w:val="0"/>
          <w:numId w:val="11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43A">
      <w:pPr>
        <w:numPr>
          <w:ilvl w:val="1"/>
          <w:numId w:val="11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43B">
      <w:pPr>
        <w:numPr>
          <w:ilvl w:val="1"/>
          <w:numId w:val="11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43C">
      <w:pPr>
        <w:numPr>
          <w:ilvl w:val="1"/>
          <w:numId w:val="11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43D">
      <w:pPr>
        <w:numPr>
          <w:ilvl w:val="0"/>
          <w:numId w:val="11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43E">
      <w:pPr>
        <w:numPr>
          <w:ilvl w:val="0"/>
          <w:numId w:val="11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43F">
      <w:pPr>
        <w:numPr>
          <w:ilvl w:val="0"/>
          <w:numId w:val="118"/>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4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pStyle w:val="Heading3"/>
        <w:ind w:left="720" w:firstLine="0"/>
        <w:rPr/>
      </w:pPr>
      <w:bookmarkStart w:colFirst="0" w:colLast="0" w:name="_heading=h.v3j7a95talwb" w:id="48"/>
      <w:bookmarkEnd w:id="48"/>
      <w:r w:rsidDel="00000000" w:rsidR="00000000" w:rsidRPr="00000000">
        <w:rPr>
          <w:rtl w:val="0"/>
        </w:rPr>
        <w:t xml:space="preserve">5.8.8 Diagrama de Casos de Uso: Sistema de Gamificación (Rachas, Vidas, Diamantes)</w:t>
      </w:r>
    </w:p>
    <w:p w:rsidR="00000000" w:rsidDel="00000000" w:rsidP="00000000" w:rsidRDefault="00000000" w:rsidRPr="00000000" w14:paraId="0000044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4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4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numPr>
          <w:ilvl w:val="0"/>
          <w:numId w:val="57"/>
        </w:numP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7">
      <w:pPr>
        <w:numPr>
          <w:ilvl w:val="1"/>
          <w:numId w:val="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448">
      <w:pPr>
        <w:numPr>
          <w:ilvl w:val="1"/>
          <w:numId w:val="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449">
      <w:pPr>
        <w:numPr>
          <w:ilvl w:val="1"/>
          <w:numId w:val="5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44A">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44B">
      <w:pPr>
        <w:numPr>
          <w:ilvl w:val="0"/>
          <w:numId w:val="27"/>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44C">
      <w:pPr>
        <w:numPr>
          <w:ilvl w:val="0"/>
          <w:numId w:val="2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D">
      <w:pPr>
        <w:numPr>
          <w:ilvl w:val="1"/>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44E">
      <w:pPr>
        <w:numPr>
          <w:ilvl w:val="1"/>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44F">
      <w:pPr>
        <w:numPr>
          <w:ilvl w:val="1"/>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450">
      <w:pPr>
        <w:numPr>
          <w:ilvl w:val="0"/>
          <w:numId w:val="2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1">
      <w:pPr>
        <w:numPr>
          <w:ilvl w:val="1"/>
          <w:numId w:val="2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452">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453">
      <w:pPr>
        <w:numPr>
          <w:ilvl w:val="0"/>
          <w:numId w:val="52"/>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454">
      <w:pPr>
        <w:numPr>
          <w:ilvl w:val="0"/>
          <w:numId w:val="5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455">
      <w:pPr>
        <w:numPr>
          <w:ilvl w:val="0"/>
          <w:numId w:val="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456">
      <w:pPr>
        <w:numPr>
          <w:ilvl w:val="1"/>
          <w:numId w:val="5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w:t>
      </w:r>
    </w:p>
    <w:p w:rsidR="00000000" w:rsidDel="00000000" w:rsidP="00000000" w:rsidRDefault="00000000" w:rsidRPr="00000000" w14:paraId="00000457">
      <w:pPr>
        <w:numPr>
          <w:ilvl w:val="1"/>
          <w:numId w:val="52"/>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8">
      <w:pPr>
        <w:numPr>
          <w:ilvl w:val="2"/>
          <w:numId w:val="5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Recupera 1 vida cada 30 minutos automáticamente</w:t>
      </w:r>
    </w:p>
    <w:p w:rsidR="00000000" w:rsidDel="00000000" w:rsidP="00000000" w:rsidRDefault="00000000" w:rsidRPr="00000000" w14:paraId="00000459">
      <w:pPr>
        <w:numPr>
          <w:ilvl w:val="2"/>
          <w:numId w:val="5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100 diamantes = recarga completa (5 vidas)</w:t>
      </w:r>
    </w:p>
    <w:p w:rsidR="00000000" w:rsidDel="00000000" w:rsidP="00000000" w:rsidRDefault="00000000" w:rsidRPr="00000000" w14:paraId="0000045A">
      <w:pPr>
        <w:numPr>
          <w:ilvl w:val="2"/>
          <w:numId w:val="5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1 vida (funcionalidad futura con AdMob)</w:t>
      </w:r>
    </w:p>
    <w:p w:rsidR="00000000" w:rsidDel="00000000" w:rsidP="00000000" w:rsidRDefault="00000000" w:rsidRPr="00000000" w14:paraId="0000045B">
      <w:pPr>
        <w:numPr>
          <w:ilvl w:val="0"/>
          <w:numId w:val="5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45C">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45D">
      <w:pPr>
        <w:numPr>
          <w:ilvl w:val="0"/>
          <w:numId w:val="23"/>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45E">
      <w:pPr>
        <w:numPr>
          <w:ilvl w:val="1"/>
          <w:numId w:val="2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45F">
      <w:pPr>
        <w:numPr>
          <w:ilvl w:val="1"/>
          <w:numId w:val="2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460">
      <w:pPr>
        <w:numPr>
          <w:ilvl w:val="1"/>
          <w:numId w:val="2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461">
      <w:pPr>
        <w:numPr>
          <w:ilvl w:val="1"/>
          <w:numId w:val="2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r w:rsidDel="00000000" w:rsidR="00000000" w:rsidRPr="00000000">
        <w:rPr>
          <w:rtl w:val="0"/>
        </w:rPr>
      </w:r>
    </w:p>
    <w:p w:rsidR="00000000" w:rsidDel="00000000" w:rsidP="00000000" w:rsidRDefault="00000000" w:rsidRPr="00000000" w14:paraId="000004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Style w:val="Heading1"/>
        <w:spacing w:after="240" w:before="240" w:lineRule="auto"/>
        <w:jc w:val="both"/>
        <w:rPr>
          <w:rFonts w:ascii="Times New Roman" w:cs="Times New Roman" w:eastAsia="Times New Roman" w:hAnsi="Times New Roman"/>
          <w:sz w:val="24"/>
          <w:szCs w:val="24"/>
        </w:rPr>
      </w:pPr>
      <w:bookmarkStart w:colFirst="0" w:colLast="0" w:name="_heading=h.h51mveiw33s8" w:id="49"/>
      <w:bookmarkEnd w:id="49"/>
      <w:r w:rsidDel="00000000" w:rsidR="00000000" w:rsidRPr="00000000">
        <w:rPr>
          <w:rFonts w:ascii="Times New Roman" w:cs="Times New Roman" w:eastAsia="Times New Roman" w:hAnsi="Times New Roman"/>
          <w:sz w:val="24"/>
          <w:szCs w:val="24"/>
          <w:rtl w:val="0"/>
        </w:rPr>
        <w:t xml:space="preserve">6. APORTES/DESCUBRIMIENTOS</w:t>
      </w:r>
    </w:p>
    <w:p w:rsidR="00000000" w:rsidDel="00000000" w:rsidP="00000000" w:rsidRDefault="00000000" w:rsidRPr="00000000" w14:paraId="000004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4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466">
      <w:pPr>
        <w:numPr>
          <w:ilvl w:val="0"/>
          <w:numId w:val="130"/>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467">
      <w:pPr>
        <w:numPr>
          <w:ilvl w:val="0"/>
          <w:numId w:val="130"/>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468">
      <w:pPr>
        <w:numPr>
          <w:ilvl w:val="0"/>
          <w:numId w:val="130"/>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4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46B">
      <w:pPr>
        <w:numPr>
          <w:ilvl w:val="0"/>
          <w:numId w:val="66"/>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46C">
      <w:pPr>
        <w:numPr>
          <w:ilvl w:val="0"/>
          <w:numId w:val="66"/>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46D">
      <w:pPr>
        <w:numPr>
          <w:ilvl w:val="0"/>
          <w:numId w:val="66"/>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4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470">
      <w:pPr>
        <w:numPr>
          <w:ilvl w:val="0"/>
          <w:numId w:val="113"/>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471">
      <w:pPr>
        <w:numPr>
          <w:ilvl w:val="0"/>
          <w:numId w:val="113"/>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472">
      <w:pPr>
        <w:numPr>
          <w:ilvl w:val="0"/>
          <w:numId w:val="113"/>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4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475">
      <w:pPr>
        <w:numPr>
          <w:ilvl w:val="0"/>
          <w:numId w:val="133"/>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476">
      <w:pPr>
        <w:numPr>
          <w:ilvl w:val="0"/>
          <w:numId w:val="133"/>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477">
      <w:pPr>
        <w:numPr>
          <w:ilvl w:val="0"/>
          <w:numId w:val="133"/>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4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pStyle w:val="Heading1"/>
        <w:spacing w:after="240" w:before="240" w:lineRule="auto"/>
        <w:jc w:val="both"/>
        <w:rPr>
          <w:rFonts w:ascii="Times New Roman" w:cs="Times New Roman" w:eastAsia="Times New Roman" w:hAnsi="Times New Roman"/>
          <w:sz w:val="24"/>
          <w:szCs w:val="24"/>
        </w:rPr>
      </w:pPr>
      <w:bookmarkStart w:colFirst="0" w:colLast="0" w:name="_heading=h.i88to3kbq0tp" w:id="50"/>
      <w:bookmarkEnd w:id="50"/>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USO DE HERRAMIENTAS MODERNAS</w:t>
      </w:r>
    </w:p>
    <w:p w:rsidR="00000000" w:rsidDel="00000000" w:rsidP="00000000" w:rsidRDefault="00000000" w:rsidRPr="00000000" w14:paraId="0000047A">
      <w:pPr>
        <w:pStyle w:val="Heading2"/>
        <w:jc w:val="both"/>
        <w:rPr>
          <w:rFonts w:ascii="Times New Roman" w:cs="Times New Roman" w:eastAsia="Times New Roman" w:hAnsi="Times New Roman"/>
          <w:sz w:val="22"/>
          <w:szCs w:val="22"/>
        </w:rPr>
      </w:pPr>
      <w:bookmarkStart w:colFirst="0" w:colLast="0" w:name="_heading=h.iu0j50x12kgp" w:id="51"/>
      <w:bookmarkEnd w:id="51"/>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7.1. Herramientas de Desarrollo</w:t>
      </w:r>
    </w:p>
    <w:p w:rsidR="00000000" w:rsidDel="00000000" w:rsidP="00000000" w:rsidRDefault="00000000" w:rsidRPr="00000000" w14:paraId="0000047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4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47D">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47E">
      <w:pPr>
        <w:numPr>
          <w:ilvl w:val="0"/>
          <w:numId w:val="6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47F">
      <w:pPr>
        <w:numPr>
          <w:ilvl w:val="0"/>
          <w:numId w:val="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480">
      <w:pPr>
        <w:numPr>
          <w:ilvl w:val="0"/>
          <w:numId w:val="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481">
      <w:pPr>
        <w:numPr>
          <w:ilvl w:val="0"/>
          <w:numId w:val="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482">
      <w:pPr>
        <w:numPr>
          <w:ilvl w:val="0"/>
          <w:numId w:val="6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48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484">
      <w:pPr>
        <w:numPr>
          <w:ilvl w:val="0"/>
          <w:numId w:val="1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485">
      <w:pPr>
        <w:numPr>
          <w:ilvl w:val="0"/>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486">
      <w:pPr>
        <w:numPr>
          <w:ilvl w:val="0"/>
          <w:numId w:val="1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487">
      <w:pPr>
        <w:numPr>
          <w:ilvl w:val="0"/>
          <w:numId w:val="1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48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489">
      <w:pPr>
        <w:numPr>
          <w:ilvl w:val="0"/>
          <w:numId w:val="82"/>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48A">
      <w:pPr>
        <w:numPr>
          <w:ilvl w:val="0"/>
          <w:numId w:val="8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48B">
      <w:pPr>
        <w:numPr>
          <w:ilvl w:val="0"/>
          <w:numId w:val="82"/>
        </w:numPr>
        <w:spacing w:after="240" w:before="0" w:before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48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1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48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4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49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492">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493">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494">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495">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49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498">
      <w:pPr>
        <w:numPr>
          <w:ilvl w:val="0"/>
          <w:numId w:val="9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499">
      <w:pPr>
        <w:numPr>
          <w:ilvl w:val="0"/>
          <w:numId w:val="9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49A">
      <w:pPr>
        <w:numPr>
          <w:ilvl w:val="0"/>
          <w:numId w:val="9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49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49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49E">
      <w:pPr>
        <w:numPr>
          <w:ilvl w:val="0"/>
          <w:numId w:val="5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49F">
      <w:pPr>
        <w:numPr>
          <w:ilvl w:val="0"/>
          <w:numId w:val="10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4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4A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4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4A4">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4A5">
      <w:pPr>
        <w:numPr>
          <w:ilvl w:val="0"/>
          <w:numId w:val="8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4A6">
      <w:pPr>
        <w:numPr>
          <w:ilvl w:val="0"/>
          <w:numId w:val="8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4A7">
      <w:pPr>
        <w:numPr>
          <w:ilvl w:val="0"/>
          <w:numId w:val="8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4A8">
      <w:pPr>
        <w:numPr>
          <w:ilvl w:val="0"/>
          <w:numId w:val="8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4A9">
      <w:pPr>
        <w:numPr>
          <w:ilvl w:val="0"/>
          <w:numId w:val="8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4A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4AB">
      <w:pPr>
        <w:numPr>
          <w:ilvl w:val="0"/>
          <w:numId w:val="9"/>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4AC">
      <w:pPr>
        <w:numPr>
          <w:ilvl w:val="0"/>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4AD">
      <w:pPr>
        <w:numPr>
          <w:ilvl w:val="0"/>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4AE">
      <w:pPr>
        <w:numPr>
          <w:ilvl w:val="0"/>
          <w:numId w:val="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4AF">
      <w:pPr>
        <w:numPr>
          <w:ilvl w:val="0"/>
          <w:numId w:val="9"/>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4B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4B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4B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4B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4B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4B7">
      <w:pPr>
        <w:numPr>
          <w:ilvl w:val="0"/>
          <w:numId w:val="4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4B8">
      <w:pPr>
        <w:numPr>
          <w:ilvl w:val="0"/>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4B9">
      <w:pPr>
        <w:numPr>
          <w:ilvl w:val="0"/>
          <w:numId w:val="4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4B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4BB">
      <w:pPr>
        <w:numPr>
          <w:ilvl w:val="0"/>
          <w:numId w:val="2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4BC">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4BD">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4BE">
      <w:pPr>
        <w:numPr>
          <w:ilvl w:val="0"/>
          <w:numId w:val="2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4B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4C0">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tl w:val="0"/>
        </w:rPr>
      </w:r>
    </w:p>
    <w:p w:rsidR="00000000" w:rsidDel="00000000" w:rsidP="00000000" w:rsidRDefault="00000000" w:rsidRPr="00000000" w14:paraId="000004C1">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sdt>
      <w:sdtPr>
        <w:lock w:val="contentLocked"/>
        <w:id w:val="848728393"/>
        <w:tag w:val="goog_rdk_3"/>
      </w:sdtPr>
      <w:sdtContent>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 el Activity</w:t>
                </w:r>
              </w:p>
              <w:p w:rsidR="00000000" w:rsidDel="00000000" w:rsidP="00000000" w:rsidRDefault="00000000" w:rsidRPr="00000000" w14:paraId="000004C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LottieAnimationView animationView = findViewById(R.id.animation_view);</w:t>
                </w:r>
              </w:p>
              <w:p w:rsidR="00000000" w:rsidDel="00000000" w:rsidP="00000000" w:rsidRDefault="00000000" w:rsidRPr="00000000" w14:paraId="000004C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animationView.setAnimation("confetti.json");</w:t>
                </w:r>
              </w:p>
              <w:p w:rsidR="00000000" w:rsidDel="00000000" w:rsidP="00000000" w:rsidRDefault="00000000" w:rsidRPr="00000000" w14:paraId="000004C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animationView.playAnimation();</w:t>
                </w:r>
              </w:p>
            </w:tc>
          </w:tr>
        </w:tbl>
      </w:sdtContent>
    </w:sdt>
    <w:p w:rsidR="00000000" w:rsidDel="00000000" w:rsidP="00000000" w:rsidRDefault="00000000" w:rsidRPr="00000000" w14:paraId="000004C6">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9370sk7usu1h" w:id="52"/>
      <w:bookmarkEnd w:id="52"/>
      <w:r w:rsidDel="00000000" w:rsidR="00000000" w:rsidRPr="00000000">
        <w:rPr>
          <w:rtl w:val="0"/>
        </w:rPr>
      </w:r>
    </w:p>
    <w:p w:rsidR="00000000" w:rsidDel="00000000" w:rsidP="00000000" w:rsidRDefault="00000000" w:rsidRPr="00000000" w14:paraId="000004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4C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4C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4C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4C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4CE">
      <w:pPr>
        <w:numPr>
          <w:ilvl w:val="0"/>
          <w:numId w:val="10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4CF">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4D0">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4D1">
      <w:pPr>
        <w:numPr>
          <w:ilvl w:val="0"/>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4D2">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sdt>
      <w:sdtPr>
        <w:lock w:val="contentLocked"/>
        <w:id w:val="1882655605"/>
        <w:tag w:val="goog_rdk_4"/>
      </w:sdtPr>
      <w:sdtContent>
        <w:tbl>
          <w:tblPr>
            <w:tblStyle w:val="Table6"/>
            <w:tblW w:w="649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tblGridChange w:id="0">
              <w:tblGrid>
                <w:gridCol w:w="649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D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"users": {</w:t>
                </w:r>
              </w:p>
              <w:p w:rsidR="00000000" w:rsidDel="00000000" w:rsidP="00000000" w:rsidRDefault="00000000" w:rsidRPr="00000000" w14:paraId="000004D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w:t>
                </w:r>
              </w:p>
              <w:p w:rsidR="00000000" w:rsidDel="00000000" w:rsidP="00000000" w:rsidRDefault="00000000" w:rsidRPr="00000000" w14:paraId="000004D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"userInfo": {</w:t>
                </w:r>
              </w:p>
              <w:p w:rsidR="00000000" w:rsidDel="00000000" w:rsidP="00000000" w:rsidRDefault="00000000" w:rsidRPr="00000000" w14:paraId="000004D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"uid": "string",</w:t>
                </w:r>
              </w:p>
              <w:p w:rsidR="00000000" w:rsidDel="00000000" w:rsidP="00000000" w:rsidRDefault="00000000" w:rsidRPr="00000000" w14:paraId="000004D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 "string",</w:t>
                </w:r>
              </w:p>
              <w:p w:rsidR="00000000" w:rsidDel="00000000" w:rsidP="00000000" w:rsidRDefault="00000000" w:rsidRPr="00000000" w14:paraId="000004D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"displayName": "string",</w:t>
                </w:r>
              </w:p>
              <w:p w:rsidR="00000000" w:rsidDel="00000000" w:rsidP="00000000" w:rsidRDefault="00000000" w:rsidRPr="00000000" w14:paraId="000004D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"photoURL": "string"</w:t>
                </w:r>
              </w:p>
              <w:p w:rsidR="00000000" w:rsidDel="00000000" w:rsidP="00000000" w:rsidRDefault="00000000" w:rsidRPr="00000000" w14:paraId="000004D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D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4D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"hearts": 5,</w:t>
                </w:r>
              </w:p>
              <w:p w:rsidR="00000000" w:rsidDel="00000000" w:rsidP="00000000" w:rsidRDefault="00000000" w:rsidRPr="00000000" w14:paraId="000004D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"coins": 0,</w:t>
                </w:r>
              </w:p>
              <w:p w:rsidR="00000000" w:rsidDel="00000000" w:rsidP="00000000" w:rsidRDefault="00000000" w:rsidRPr="00000000" w14:paraId="000004D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"currentStreak": 0,</w:t>
                </w:r>
              </w:p>
              <w:p w:rsidR="00000000" w:rsidDel="00000000" w:rsidP="00000000" w:rsidRDefault="00000000" w:rsidRPr="00000000" w14:paraId="000004E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"experience": 0,</w:t>
                </w:r>
              </w:p>
              <w:p w:rsidR="00000000" w:rsidDel="00000000" w:rsidP="00000000" w:rsidRDefault="00000000" w:rsidRPr="00000000" w14:paraId="000004E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1,</w:t>
                </w:r>
              </w:p>
              <w:p w:rsidR="00000000" w:rsidDel="00000000" w:rsidP="00000000" w:rsidRDefault="00000000" w:rsidRPr="00000000" w14:paraId="000004E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"nextHeartRefresh": null,</w:t>
                </w:r>
              </w:p>
              <w:p w:rsidR="00000000" w:rsidDel="00000000" w:rsidP="00000000" w:rsidRDefault="00000000" w:rsidRPr="00000000" w14:paraId="000004E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"lastActivityDate": "timestamp"</w:t>
                </w:r>
              </w:p>
              <w:p w:rsidR="00000000" w:rsidDel="00000000" w:rsidP="00000000" w:rsidRDefault="00000000" w:rsidRPr="00000000" w14:paraId="000004E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"streak": {</w:t>
                </w:r>
              </w:p>
              <w:p w:rsidR="00000000" w:rsidDel="00000000" w:rsidP="00000000" w:rsidRDefault="00000000" w:rsidRPr="00000000" w14:paraId="000004E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"currentStreak": 0,</w:t>
                </w:r>
              </w:p>
              <w:p w:rsidR="00000000" w:rsidDel="00000000" w:rsidP="00000000" w:rsidRDefault="00000000" w:rsidRPr="00000000" w14:paraId="000004E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"lastActiveDate": "timestamp",</w:t>
                </w:r>
              </w:p>
              <w:p w:rsidR="00000000" w:rsidDel="00000000" w:rsidP="00000000" w:rsidRDefault="00000000" w:rsidRPr="00000000" w14:paraId="000004E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"longestStreak": 0</w:t>
                </w:r>
              </w:p>
              <w:p w:rsidR="00000000" w:rsidDel="00000000" w:rsidP="00000000" w:rsidRDefault="00000000" w:rsidRPr="00000000" w14:paraId="000004E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4E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"{userId}_{lessonId}": {</w:t>
                </w:r>
              </w:p>
              <w:p w:rsidR="00000000" w:rsidDel="00000000" w:rsidP="00000000" w:rsidRDefault="00000000" w:rsidRPr="00000000" w14:paraId="000004E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4E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"string",</w:t>
                </w:r>
              </w:p>
              <w:p w:rsidR="00000000" w:rsidDel="00000000" w:rsidP="00000000" w:rsidRDefault="00000000" w:rsidRPr="00000000" w14:paraId="000004F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"lessonId": "string",</w:t>
                </w:r>
              </w:p>
              <w:p w:rsidR="00000000" w:rsidDel="00000000" w:rsidP="00000000" w:rsidRDefault="00000000" w:rsidRPr="00000000" w14:paraId="000004F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"completed": "boolean",</w:t>
                </w:r>
              </w:p>
              <w:p w:rsidR="00000000" w:rsidDel="00000000" w:rsidP="00000000" w:rsidRDefault="00000000" w:rsidRPr="00000000" w14:paraId="000004F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 "number",</w:t>
                </w:r>
              </w:p>
              <w:p w:rsidR="00000000" w:rsidDel="00000000" w:rsidP="00000000" w:rsidRDefault="00000000" w:rsidRPr="00000000" w14:paraId="000004F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"timeSpent": "number",</w:t>
                </w:r>
              </w:p>
              <w:p w:rsidR="00000000" w:rsidDel="00000000" w:rsidP="00000000" w:rsidRDefault="00000000" w:rsidRPr="00000000" w14:paraId="000004F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"attempts": "number",</w:t>
                </w:r>
              </w:p>
              <w:p w:rsidR="00000000" w:rsidDel="00000000" w:rsidP="00000000" w:rsidRDefault="00000000" w:rsidRPr="00000000" w14:paraId="000004F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"perfect": "boolean",</w:t>
                </w:r>
              </w:p>
              <w:p w:rsidR="00000000" w:rsidDel="00000000" w:rsidP="00000000" w:rsidRDefault="00000000" w:rsidRPr="00000000" w14:paraId="000004F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"completedAt": "timestamp",</w:t>
                </w:r>
              </w:p>
              <w:p w:rsidR="00000000" w:rsidDel="00000000" w:rsidP="00000000" w:rsidRDefault="00000000" w:rsidRPr="00000000" w14:paraId="000004F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"mistakes": "array"</w:t>
                </w:r>
              </w:p>
              <w:p w:rsidR="00000000" w:rsidDel="00000000" w:rsidP="00000000" w:rsidRDefault="00000000" w:rsidRPr="00000000" w14:paraId="000004F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"lessons": {</w:t>
                </w:r>
              </w:p>
              <w:p w:rsidR="00000000" w:rsidDel="00000000" w:rsidP="00000000" w:rsidRDefault="00000000" w:rsidRPr="00000000" w14:paraId="000004F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"{lessonId}": {</w:t>
                </w:r>
              </w:p>
              <w:p w:rsidR="00000000" w:rsidDel="00000000" w:rsidP="00000000" w:rsidRDefault="00000000" w:rsidRPr="00000000" w14:paraId="000004F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"lessonInfo": {</w:t>
                </w:r>
              </w:p>
              <w:p w:rsidR="00000000" w:rsidDel="00000000" w:rsidP="00000000" w:rsidRDefault="00000000" w:rsidRPr="00000000" w14:paraId="000004F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"title": "string",</w:t>
                </w:r>
              </w:p>
              <w:p w:rsidR="00000000" w:rsidDel="00000000" w:rsidP="00000000" w:rsidRDefault="00000000" w:rsidRPr="00000000" w14:paraId="000004F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"string",</w:t>
                </w:r>
              </w:p>
              <w:p w:rsidR="00000000" w:rsidDel="00000000" w:rsidP="00000000" w:rsidRDefault="00000000" w:rsidRPr="00000000" w14:paraId="0000050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"number"</w:t>
                </w:r>
              </w:p>
              <w:p w:rsidR="00000000" w:rsidDel="00000000" w:rsidP="00000000" w:rsidRDefault="00000000" w:rsidRPr="00000000" w14:paraId="0000050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"content": {</w:t>
                </w:r>
              </w:p>
              <w:p w:rsidR="00000000" w:rsidDel="00000000" w:rsidP="00000000" w:rsidRDefault="00000000" w:rsidRPr="00000000" w14:paraId="0000050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"vocabulary": "array",</w:t>
                </w:r>
              </w:p>
              <w:p w:rsidR="00000000" w:rsidDel="00000000" w:rsidP="00000000" w:rsidRDefault="00000000" w:rsidRPr="00000000" w14:paraId="0000050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"exercises": "array"</w:t>
                </w:r>
              </w:p>
              <w:p w:rsidR="00000000" w:rsidDel="00000000" w:rsidP="00000000" w:rsidRDefault="00000000" w:rsidRPr="00000000" w14:paraId="0000050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"rewards": {</w:t>
                </w:r>
              </w:p>
              <w:p w:rsidR="00000000" w:rsidDel="00000000" w:rsidP="00000000" w:rsidRDefault="00000000" w:rsidRPr="00000000" w14:paraId="0000050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 "number",</w:t>
                </w:r>
              </w:p>
              <w:p w:rsidR="00000000" w:rsidDel="00000000" w:rsidP="00000000" w:rsidRDefault="00000000" w:rsidRPr="00000000" w14:paraId="0000050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"coins": "number"</w:t>
                </w:r>
              </w:p>
              <w:p w:rsidR="00000000" w:rsidDel="00000000" w:rsidP="00000000" w:rsidRDefault="00000000" w:rsidRPr="00000000" w14:paraId="0000050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"achievements": {</w:t>
                </w:r>
              </w:p>
              <w:p w:rsidR="00000000" w:rsidDel="00000000" w:rsidP="00000000" w:rsidRDefault="00000000" w:rsidRPr="00000000" w14:paraId="0000050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"{achievementId}": {</w:t>
                </w:r>
              </w:p>
              <w:p w:rsidR="00000000" w:rsidDel="00000000" w:rsidP="00000000" w:rsidRDefault="00000000" w:rsidRPr="00000000" w14:paraId="0000050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"string",</w:t>
                </w:r>
              </w:p>
              <w:p w:rsidR="00000000" w:rsidDel="00000000" w:rsidP="00000000" w:rsidRDefault="00000000" w:rsidRPr="00000000" w14:paraId="0000050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"string",</w:t>
                </w:r>
              </w:p>
              <w:p w:rsidR="00000000" w:rsidDel="00000000" w:rsidP="00000000" w:rsidRDefault="00000000" w:rsidRPr="00000000" w14:paraId="0000051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"iconURL": "string",</w:t>
                </w:r>
              </w:p>
              <w:p w:rsidR="00000000" w:rsidDel="00000000" w:rsidP="00000000" w:rsidRDefault="00000000" w:rsidRPr="00000000" w14:paraId="0000051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"condition": "string"</w:t>
                </w:r>
              </w:p>
              <w:p w:rsidR="00000000" w:rsidDel="00000000" w:rsidP="00000000" w:rsidRDefault="00000000" w:rsidRPr="00000000" w14:paraId="0000051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15">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516">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5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518">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893130931"/>
        <w:tag w:val="goog_rdk_5"/>
      </w:sdtPr>
      <w:sdtContent>
        <w:tbl>
          <w:tblPr>
            <w:tblStyle w:val="Table7"/>
            <w:tblW w:w="802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5"/>
            <w:tblGridChange w:id="0">
              <w:tblGrid>
                <w:gridCol w:w="802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9">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1A">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"rules": {</w:t>
                </w:r>
              </w:p>
              <w:p w:rsidR="00000000" w:rsidDel="00000000" w:rsidP="00000000" w:rsidRDefault="00000000" w:rsidRPr="00000000" w14:paraId="0000051B">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"users": {</w:t>
                </w:r>
              </w:p>
              <w:p w:rsidR="00000000" w:rsidDel="00000000" w:rsidP="00000000" w:rsidRDefault="00000000" w:rsidRPr="00000000" w14:paraId="0000051C">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"$userId": {</w:t>
                </w:r>
              </w:p>
              <w:p w:rsidR="00000000" w:rsidDel="00000000" w:rsidP="00000000" w:rsidRDefault="00000000" w:rsidRPr="00000000" w14:paraId="0000051D">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"$userId === auth.uid",</w:t>
                </w:r>
              </w:p>
              <w:p w:rsidR="00000000" w:rsidDel="00000000" w:rsidP="00000000" w:rsidRDefault="00000000" w:rsidRPr="00000000" w14:paraId="0000051E">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"$userId === auth.uid",</w:t>
                </w:r>
              </w:p>
              <w:p w:rsidR="00000000" w:rsidDel="00000000" w:rsidP="00000000" w:rsidRDefault="00000000" w:rsidRPr="00000000" w14:paraId="0000051F">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0">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"userInfo": {</w:t>
                </w:r>
              </w:p>
              <w:p w:rsidR="00000000" w:rsidDel="00000000" w:rsidP="00000000" w:rsidRDefault="00000000" w:rsidRPr="00000000" w14:paraId="00000521">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"newData.hasChildren(['uid', 'email'])"</w:t>
                </w:r>
              </w:p>
              <w:p w:rsidR="00000000" w:rsidDel="00000000" w:rsidP="00000000" w:rsidRDefault="00000000" w:rsidRPr="00000000" w14:paraId="00000522">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3">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4">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w:t>
                </w:r>
              </w:p>
              <w:p w:rsidR="00000000" w:rsidDel="00000000" w:rsidP="00000000" w:rsidRDefault="00000000" w:rsidRPr="00000000" w14:paraId="0000052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"newData.child('hearts').isNumber() &amp;&amp; newData.child('hearts').val() &gt;= 0 &amp;&amp; newData.child('hearts').val() &lt;= 5"</w:t>
                </w:r>
              </w:p>
              <w:p w:rsidR="00000000" w:rsidDel="00000000" w:rsidP="00000000" w:rsidRDefault="00000000" w:rsidRPr="00000000" w14:paraId="0000052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7">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8">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"streak": {</w:t>
                </w:r>
              </w:p>
              <w:p w:rsidR="00000000" w:rsidDel="00000000" w:rsidP="00000000" w:rsidRDefault="00000000" w:rsidRPr="00000000" w14:paraId="00000529">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".validate": "newData.hasChildren(['currentStreak', 'lastActiveDate', 'longestStreak'])"</w:t>
                </w:r>
              </w:p>
              <w:p w:rsidR="00000000" w:rsidDel="00000000" w:rsidP="00000000" w:rsidRDefault="00000000" w:rsidRPr="00000000" w14:paraId="0000052A">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B">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C">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D">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E">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"user_lessons": {</w:t>
                </w:r>
              </w:p>
              <w:p w:rsidR="00000000" w:rsidDel="00000000" w:rsidP="00000000" w:rsidRDefault="00000000" w:rsidRPr="00000000" w14:paraId="0000052F">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"$userLessonId": {</w:t>
                </w:r>
              </w:p>
              <w:p w:rsidR="00000000" w:rsidDel="00000000" w:rsidP="00000000" w:rsidRDefault="00000000" w:rsidRPr="00000000" w14:paraId="00000530">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"auth != null &amp;&amp; $userLessonId.beginsWith(auth.uid)",</w:t>
                </w:r>
              </w:p>
              <w:p w:rsidR="00000000" w:rsidDel="00000000" w:rsidP="00000000" w:rsidRDefault="00000000" w:rsidRPr="00000000" w14:paraId="00000531">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"auth != null &amp;&amp; $userLessonId.beginsWith(auth.uid)"</w:t>
                </w:r>
              </w:p>
              <w:p w:rsidR="00000000" w:rsidDel="00000000" w:rsidP="00000000" w:rsidRDefault="00000000" w:rsidRPr="00000000" w14:paraId="00000532">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33">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34">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35">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"lessons": {</w:t>
                </w:r>
              </w:p>
              <w:p w:rsidR="00000000" w:rsidDel="00000000" w:rsidP="00000000" w:rsidRDefault="00000000" w:rsidRPr="00000000" w14:paraId="00000536">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"auth != null",</w:t>
                </w:r>
              </w:p>
              <w:p w:rsidR="00000000" w:rsidDel="00000000" w:rsidP="00000000" w:rsidRDefault="00000000" w:rsidRPr="00000000" w14:paraId="00000537">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 "false"</w:t>
                </w:r>
              </w:p>
              <w:p w:rsidR="00000000" w:rsidDel="00000000" w:rsidP="00000000" w:rsidRDefault="00000000" w:rsidRPr="00000000" w14:paraId="00000538">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39">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3A">
                <w:pPr>
                  <w:spacing w:after="0" w:before="240" w:line="21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sdtContent>
    </w:sdt>
    <w:p w:rsidR="00000000" w:rsidDel="00000000" w:rsidP="00000000" w:rsidRDefault="00000000" w:rsidRPr="00000000" w14:paraId="0000053B">
      <w:pPr>
        <w:spacing w:after="240" w:before="240" w:lineRule="auto"/>
        <w:ind w:left="0"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53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53D">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1683800163"/>
        <w:tag w:val="goog_rdk_6"/>
      </w:sdtPr>
      <w:sdtContent>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 la inicialización de la app (Application class o MainActivity)</w:t>
                </w:r>
              </w:p>
              <w:p w:rsidR="00000000" w:rsidDel="00000000" w:rsidP="00000000" w:rsidRDefault="00000000" w:rsidRPr="00000000" w14:paraId="0000053F">
                <w:pPr>
                  <w:spacing w:after="0" w:before="240" w:line="19.2"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FirebaseDatabase.getInstance().setPersistenceEnabled(true);</w:t>
                </w:r>
              </w:p>
              <w:p w:rsidR="00000000" w:rsidDel="00000000" w:rsidP="00000000" w:rsidRDefault="00000000" w:rsidRPr="00000000" w14:paraId="00000541">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5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543">
      <w:pPr>
        <w:numPr>
          <w:ilvl w:val="0"/>
          <w:numId w:val="14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544">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545">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546">
      <w:pPr>
        <w:numPr>
          <w:ilvl w:val="0"/>
          <w:numId w:val="14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547">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548">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549">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54A">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54B">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54C">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54D">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54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5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5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553">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54">
      <w:pPr>
        <w:numPr>
          <w:ilvl w:val="0"/>
          <w:numId w:val="38"/>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555">
      <w:pPr>
        <w:numPr>
          <w:ilvl w:val="0"/>
          <w:numId w:val="3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556">
      <w:pPr>
        <w:numPr>
          <w:ilvl w:val="0"/>
          <w:numId w:val="3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557">
      <w:pPr>
        <w:numPr>
          <w:ilvl w:val="0"/>
          <w:numId w:val="3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558">
      <w:pPr>
        <w:numPr>
          <w:ilvl w:val="0"/>
          <w:numId w:val="3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559">
      <w:pPr>
        <w:numPr>
          <w:ilvl w:val="0"/>
          <w:numId w:val="38"/>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55A">
      <w:pPr>
        <w:numPr>
          <w:ilvl w:val="0"/>
          <w:numId w:val="38"/>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55B">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55C">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5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55F">
      <w:pPr>
        <w:numPr>
          <w:ilvl w:val="0"/>
          <w:numId w:val="3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560">
      <w:pPr>
        <w:numPr>
          <w:ilvl w:val="0"/>
          <w:numId w:val="3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561">
      <w:pPr>
        <w:spacing w:after="240" w:before="24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r w:rsidDel="00000000" w:rsidR="00000000" w:rsidRPr="00000000">
        <w:rPr>
          <w:rtl w:val="0"/>
        </w:rPr>
      </w:r>
    </w:p>
    <w:sdt>
      <w:sdtPr>
        <w:lock w:val="contentLocked"/>
        <w:id w:val="690893772"/>
        <w:tag w:val="goog_rdk_7"/>
      </w:sdtPr>
      <w:sdtContent>
        <w:tbl>
          <w:tblPr>
            <w:tblStyle w:val="Table9"/>
            <w:tblW w:w="906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60"/>
            <w:tblGridChange w:id="0">
              <w:tblGrid>
                <w:gridCol w:w="9060"/>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java</w:t>
                </w:r>
              </w:p>
              <w:p w:rsidR="00000000" w:rsidDel="00000000" w:rsidP="00000000" w:rsidRDefault="00000000" w:rsidRPr="00000000" w14:paraId="0000056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Reconocimiento de voz con SpeechRecognizer</w:t>
                </w:r>
              </w:p>
              <w:p w:rsidR="00000000" w:rsidDel="00000000" w:rsidP="00000000" w:rsidRDefault="00000000" w:rsidRPr="00000000" w14:paraId="0000056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SpeechRecognizer speechRecognizer = SpeechRecognizer.createSpeechRecognizer(this);</w:t>
                </w:r>
              </w:p>
              <w:p w:rsidR="00000000" w:rsidDel="00000000" w:rsidP="00000000" w:rsidRDefault="00000000" w:rsidRPr="00000000" w14:paraId="0000056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Intent intent = new Intent(RecognizerIntent.ACTION_RECOGNIZE_SPEECH);</w:t>
                </w:r>
              </w:p>
              <w:p w:rsidR="00000000" w:rsidDel="00000000" w:rsidP="00000000" w:rsidRDefault="00000000" w:rsidRPr="00000000" w14:paraId="0000056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intent.putExtra(RecognizerIntent.EXTRA_LANGUAGE_MODEL, </w:t>
                </w:r>
              </w:p>
              <w:p w:rsidR="00000000" w:rsidDel="00000000" w:rsidP="00000000" w:rsidRDefault="00000000" w:rsidRPr="00000000" w14:paraId="0000056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RecognizerIntent.LANGUAGE_MODEL_FREE_FORM);</w:t>
                </w:r>
              </w:p>
              <w:p w:rsidR="00000000" w:rsidDel="00000000" w:rsidP="00000000" w:rsidRDefault="00000000" w:rsidRPr="00000000" w14:paraId="0000056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intent.putExtra(RecognizerIntent.EXTRA_LANGUAGE, "es-PE");</w:t>
                </w:r>
              </w:p>
              <w:p w:rsidR="00000000" w:rsidDel="00000000" w:rsidP="00000000" w:rsidRDefault="00000000" w:rsidRPr="00000000" w14:paraId="00000569">
                <w:pPr>
                  <w:spacing w:after="0" w:before="240" w:line="19.2"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speechRecognizer.setRecognitionListener(new RecognitionListener() {</w:t>
                </w:r>
              </w:p>
              <w:p w:rsidR="00000000" w:rsidDel="00000000" w:rsidP="00000000" w:rsidRDefault="00000000" w:rsidRPr="00000000" w14:paraId="0000056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@Override</w:t>
                </w:r>
              </w:p>
              <w:p w:rsidR="00000000" w:rsidDel="00000000" w:rsidP="00000000" w:rsidRDefault="00000000" w:rsidRPr="00000000" w14:paraId="0000056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onResults(Bundle results) {</w:t>
                </w:r>
              </w:p>
              <w:p w:rsidR="00000000" w:rsidDel="00000000" w:rsidP="00000000" w:rsidRDefault="00000000" w:rsidRPr="00000000" w14:paraId="0000056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ArrayList&lt;String&gt; matches = results.getStringArrayList(</w:t>
                </w:r>
              </w:p>
              <w:p w:rsidR="00000000" w:rsidDel="00000000" w:rsidP="00000000" w:rsidRDefault="00000000" w:rsidRPr="00000000" w14:paraId="0000056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SpeechRecognizer.RESULTS_RECOGNITION);</w:t>
                </w:r>
              </w:p>
              <w:p w:rsidR="00000000" w:rsidDel="00000000" w:rsidP="00000000" w:rsidRDefault="00000000" w:rsidRPr="00000000" w14:paraId="0000056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(matches != null &amp;&amp; !matches.isEmpty()) {</w:t>
                </w:r>
              </w:p>
              <w:p w:rsidR="00000000" w:rsidDel="00000000" w:rsidP="00000000" w:rsidRDefault="00000000" w:rsidRPr="00000000" w14:paraId="0000057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 spokenText = matches.get(0);</w:t>
                </w:r>
              </w:p>
              <w:p w:rsidR="00000000" w:rsidDel="00000000" w:rsidP="00000000" w:rsidRDefault="00000000" w:rsidRPr="00000000" w14:paraId="0000057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analyzePronunciation(spokenText);</w:t>
                </w:r>
              </w:p>
              <w:p w:rsidR="00000000" w:rsidDel="00000000" w:rsidP="00000000" w:rsidRDefault="00000000" w:rsidRPr="00000000" w14:paraId="00000572">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7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7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75">
                <w:pPr>
                  <w:spacing w:after="0" w:before="240" w:line="19.2"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6">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5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578">
      <w:pPr>
        <w:numPr>
          <w:ilvl w:val="0"/>
          <w:numId w:val="119"/>
        </w:numPr>
        <w:spacing w:after="0" w:afterAutospacing="0" w:before="240" w:lineRule="auto"/>
        <w:ind w:left="1440" w:hanging="360"/>
        <w:rPr>
          <w:rFonts w:ascii="Times New Roman" w:cs="Times New Roman" w:eastAsia="Times New Roman" w:hAnsi="Times New Roman"/>
          <w:sz w:val="24"/>
          <w:szCs w:val="24"/>
        </w:rPr>
      </w:pPr>
      <w:sdt>
        <w:sdtPr>
          <w:id w:val="1310609877"/>
          <w:tag w:val="goog_rdk_8"/>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579">
      <w:pPr>
        <w:numPr>
          <w:ilvl w:val="0"/>
          <w:numId w:val="119"/>
        </w:numPr>
        <w:spacing w:after="240" w:before="0" w:beforeAutospacing="0" w:lineRule="auto"/>
        <w:ind w:left="1440" w:hanging="360"/>
        <w:rPr>
          <w:rFonts w:ascii="Times New Roman" w:cs="Times New Roman" w:eastAsia="Times New Roman" w:hAnsi="Times New Roman"/>
          <w:sz w:val="24"/>
          <w:szCs w:val="24"/>
        </w:rPr>
      </w:pPr>
      <w:sdt>
        <w:sdtPr>
          <w:id w:val="-874700429"/>
          <w:tag w:val="goog_rdk_9"/>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5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5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pStyle w:val="Heading2"/>
        <w:rPr/>
      </w:pPr>
      <w:bookmarkStart w:colFirst="0" w:colLast="0" w:name="_heading=h.xosahs1eesmu" w:id="53"/>
      <w:bookmarkEnd w:id="53"/>
      <w:r w:rsidDel="00000000" w:rsidR="00000000" w:rsidRPr="00000000">
        <w:rPr>
          <w:rtl w:val="0"/>
        </w:rPr>
        <w:t xml:space="preserve">7</w:t>
      </w:r>
      <w:r w:rsidDel="00000000" w:rsidR="00000000" w:rsidRPr="00000000">
        <w:rPr>
          <w:rtl w:val="0"/>
        </w:rPr>
        <w:t xml:space="preserve">.2. Herramientas de Diseño</w:t>
      </w:r>
    </w:p>
    <w:p w:rsidR="00000000" w:rsidDel="00000000" w:rsidP="00000000" w:rsidRDefault="00000000" w:rsidRPr="00000000" w14:paraId="0000057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5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57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580">
      <w:pPr>
        <w:numPr>
          <w:ilvl w:val="0"/>
          <w:numId w:val="11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581">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582">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583">
      <w:pPr>
        <w:numPr>
          <w:ilvl w:val="0"/>
          <w:numId w:val="1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5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5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58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5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58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58B">
      <w:pPr>
        <w:numPr>
          <w:ilvl w:val="0"/>
          <w:numId w:val="5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58C">
      <w:pPr>
        <w:numPr>
          <w:ilvl w:val="0"/>
          <w:numId w:val="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58D">
      <w:pPr>
        <w:numPr>
          <w:ilvl w:val="0"/>
          <w:numId w:val="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58E">
      <w:pPr>
        <w:numPr>
          <w:ilvl w:val="0"/>
          <w:numId w:val="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58F">
      <w:pPr>
        <w:numPr>
          <w:ilvl w:val="0"/>
          <w:numId w:val="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590">
      <w:pPr>
        <w:numPr>
          <w:ilvl w:val="0"/>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59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592">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sdt>
      <w:sdtPr>
        <w:lock w:val="contentLocked"/>
        <w:id w:val="1179848201"/>
        <w:tag w:val="goog_rdk_10"/>
      </w:sdtPr>
      <w:sdtContent>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3">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w:t>
                </w:r>
              </w:p>
              <w:p w:rsidR="00000000" w:rsidDel="00000000" w:rsidP="00000000" w:rsidRDefault="00000000" w:rsidRPr="00000000" w14:paraId="00000594">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 res/values/colors.xml --&gt;</w:t>
                </w:r>
              </w:p>
              <w:p w:rsidR="00000000" w:rsidDel="00000000" w:rsidP="00000000" w:rsidRDefault="00000000" w:rsidRPr="00000000" w14:paraId="00000595">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&lt;?xml version="1.0" encoding="utf-8"?&gt;</w:t>
                </w:r>
              </w:p>
              <w:p w:rsidR="00000000" w:rsidDel="00000000" w:rsidP="00000000" w:rsidRDefault="00000000" w:rsidRPr="00000000" w14:paraId="00000596">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&lt;resources&gt;</w:t>
                </w:r>
              </w:p>
              <w:p w:rsidR="00000000" w:rsidDel="00000000" w:rsidP="00000000" w:rsidRDefault="00000000" w:rsidRPr="00000000" w14:paraId="00000597">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name="black"&gt;#FF000000&lt;/color&gt;</w:t>
                </w:r>
              </w:p>
              <w:p w:rsidR="00000000" w:rsidDel="00000000" w:rsidP="00000000" w:rsidRDefault="00000000" w:rsidRPr="00000000" w14:paraId="00000598">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name="white"&gt;#FFFFFFFF&lt;/color&gt;</w:t>
                </w:r>
              </w:p>
              <w:p w:rsidR="00000000" w:rsidDel="00000000" w:rsidP="00000000" w:rsidRDefault="00000000" w:rsidRPr="00000000" w14:paraId="00000599">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name="morado"&gt;#DECC32&lt;/color&gt;</w:t>
                </w:r>
              </w:p>
              <w:p w:rsidR="00000000" w:rsidDel="00000000" w:rsidP="00000000" w:rsidRDefault="00000000" w:rsidRPr="00000000" w14:paraId="0000059A">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name="grey"&gt;#7A7979&lt;/color&gt;</w:t>
                </w:r>
              </w:p>
              <w:p w:rsidR="00000000" w:rsidDel="00000000" w:rsidP="00000000" w:rsidRDefault="00000000" w:rsidRPr="00000000" w14:paraId="0000059B">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name="verde"&gt;#7FFF84&lt;/color&gt;</w:t>
                </w:r>
              </w:p>
              <w:p w:rsidR="00000000" w:rsidDel="00000000" w:rsidP="00000000" w:rsidRDefault="00000000" w:rsidRPr="00000000" w14:paraId="0000059C">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name="rosado"&gt;#FFBC5B&lt;/color&gt;</w:t>
                </w:r>
              </w:p>
              <w:p w:rsidR="00000000" w:rsidDel="00000000" w:rsidP="00000000" w:rsidRDefault="00000000" w:rsidRPr="00000000" w14:paraId="0000059D">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name="moradit"&gt;#D7CDFB&lt;/color&gt;</w:t>
                </w:r>
              </w:p>
              <w:p w:rsidR="00000000" w:rsidDel="00000000" w:rsidP="00000000" w:rsidRDefault="00000000" w:rsidRPr="00000000" w14:paraId="0000059E">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name="azul"&gt;#2196F3&lt;/color&gt;</w:t>
                </w:r>
              </w:p>
              <w:p w:rsidR="00000000" w:rsidDel="00000000" w:rsidP="00000000" w:rsidRDefault="00000000" w:rsidRPr="00000000" w14:paraId="0000059F">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name="filter_selected"&gt;#4CAF50&lt;/color&gt;</w:t>
                </w:r>
              </w:p>
              <w:p w:rsidR="00000000" w:rsidDel="00000000" w:rsidP="00000000" w:rsidRDefault="00000000" w:rsidRPr="00000000" w14:paraId="000005A0">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&lt;color name="filter_unselected"&gt;#666666&lt;/color&gt;</w:t>
                </w:r>
              </w:p>
              <w:p w:rsidR="00000000" w:rsidDel="00000000" w:rsidP="00000000" w:rsidRDefault="00000000" w:rsidRPr="00000000" w14:paraId="000005A1">
                <w:pPr>
                  <w:spacing w:after="0" w:before="240" w:line="19.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&lt;/resources&gt;</w:t>
                </w:r>
              </w:p>
              <w:p w:rsidR="00000000" w:rsidDel="00000000" w:rsidP="00000000" w:rsidRDefault="00000000" w:rsidRPr="00000000" w14:paraId="000005A2">
                <w:pPr>
                  <w:spacing w:after="0" w:before="240" w:line="19.2" w:lineRule="auto"/>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5A3">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5A4">
      <w:pPr>
        <w:pStyle w:val="Heading2"/>
        <w:spacing w:after="240" w:before="240" w:lineRule="auto"/>
        <w:rPr/>
      </w:pPr>
      <w:bookmarkStart w:colFirst="0" w:colLast="0" w:name="_heading=h.mlqww91562mk" w:id="54"/>
      <w:bookmarkEnd w:id="54"/>
      <w:r w:rsidDel="00000000" w:rsidR="00000000" w:rsidRPr="00000000">
        <w:rPr>
          <w:rtl w:val="0"/>
        </w:rPr>
        <w:t xml:space="preserve">7</w:t>
      </w:r>
      <w:r w:rsidDel="00000000" w:rsidR="00000000" w:rsidRPr="00000000">
        <w:rPr>
          <w:rtl w:val="0"/>
        </w:rPr>
        <w:t xml:space="preserve">.3. Herramientas de Gestión</w:t>
      </w:r>
    </w:p>
    <w:p w:rsidR="00000000" w:rsidDel="00000000" w:rsidP="00000000" w:rsidRDefault="00000000" w:rsidRPr="00000000" w14:paraId="000005A5">
      <w:pPr>
        <w:numPr>
          <w:ilvl w:val="0"/>
          <w:numId w:val="71"/>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5A6">
      <w:pPr>
        <w:numPr>
          <w:ilvl w:val="0"/>
          <w:numId w:val="71"/>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5A7">
      <w:pPr>
        <w:numPr>
          <w:ilvl w:val="0"/>
          <w:numId w:val="71"/>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5A8">
      <w:pPr>
        <w:numPr>
          <w:ilvl w:val="0"/>
          <w:numId w:val="71"/>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5A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5AA">
      <w:pPr>
        <w:numPr>
          <w:ilvl w:val="0"/>
          <w:numId w:val="8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5AB">
      <w:pPr>
        <w:numPr>
          <w:ilvl w:val="0"/>
          <w:numId w:val="8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5A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5A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5B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5B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5B2">
      <w:pPr>
        <w:numPr>
          <w:ilvl w:val="0"/>
          <w:numId w:val="9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5B3">
      <w:pPr>
        <w:numPr>
          <w:ilvl w:val="0"/>
          <w:numId w:val="9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5B4">
      <w:pPr>
        <w:pStyle w:val="Heading1"/>
        <w:spacing w:after="240" w:before="240" w:lineRule="auto"/>
        <w:rPr>
          <w:rFonts w:ascii="Times New Roman" w:cs="Times New Roman" w:eastAsia="Times New Roman" w:hAnsi="Times New Roman"/>
          <w:sz w:val="24"/>
          <w:szCs w:val="24"/>
        </w:rPr>
      </w:pPr>
      <w:bookmarkStart w:colFirst="0" w:colLast="0" w:name="_heading=h.hrskz9sjmufz" w:id="55"/>
      <w:bookmarkEnd w:id="55"/>
      <w:r w:rsidDel="00000000" w:rsidR="00000000" w:rsidRPr="00000000">
        <w:rPr>
          <w:rFonts w:ascii="Times New Roman" w:cs="Times New Roman" w:eastAsia="Times New Roman" w:hAnsi="Times New Roman"/>
          <w:sz w:val="24"/>
          <w:szCs w:val="24"/>
          <w:rtl w:val="0"/>
        </w:rPr>
        <w:t xml:space="preserve">9. PRUEBAS Y RESULTADOS Y DISCUSIÓN</w:t>
      </w:r>
      <w:r w:rsidDel="00000000" w:rsidR="00000000" w:rsidRPr="00000000">
        <w:rPr>
          <w:rtl w:val="0"/>
        </w:rPr>
      </w:r>
    </w:p>
    <w:p w:rsidR="00000000" w:rsidDel="00000000" w:rsidP="00000000" w:rsidRDefault="00000000" w:rsidRPr="00000000" w14:paraId="000005B5">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56"/>
      <w:bookmarkEnd w:id="56"/>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Pruebas por PMV</w:t>
      </w:r>
      <w:r w:rsidDel="00000000" w:rsidR="00000000" w:rsidRPr="00000000">
        <w:rPr>
          <w:rtl w:val="0"/>
        </w:rPr>
      </w:r>
    </w:p>
    <w:p w:rsidR="00000000" w:rsidDel="00000000" w:rsidP="00000000" w:rsidRDefault="00000000" w:rsidRPr="00000000" w14:paraId="000005B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5B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5B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5BA">
      <w:pPr>
        <w:numPr>
          <w:ilvl w:val="0"/>
          <w:numId w:val="1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5BB">
      <w:pPr>
        <w:numPr>
          <w:ilvl w:val="0"/>
          <w:numId w:val="1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5BC">
      <w:pPr>
        <w:numPr>
          <w:ilvl w:val="0"/>
          <w:numId w:val="1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5B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5B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5BF">
      <w:pPr>
        <w:numPr>
          <w:ilvl w:val="0"/>
          <w:numId w:val="13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5C0">
      <w:pPr>
        <w:numPr>
          <w:ilvl w:val="0"/>
          <w:numId w:val="13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5C1">
      <w:pPr>
        <w:numPr>
          <w:ilvl w:val="0"/>
          <w:numId w:val="139"/>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C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5C3">
      <w:pPr>
        <w:numPr>
          <w:ilvl w:val="0"/>
          <w:numId w:val="4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5C4">
      <w:pPr>
        <w:numPr>
          <w:ilvl w:val="0"/>
          <w:numId w:val="4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5C5">
      <w:pPr>
        <w:numPr>
          <w:ilvl w:val="0"/>
          <w:numId w:val="49"/>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C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5C7">
      <w:pPr>
        <w:numPr>
          <w:ilvl w:val="0"/>
          <w:numId w:val="13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5C8">
      <w:pPr>
        <w:numPr>
          <w:ilvl w:val="0"/>
          <w:numId w:val="1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5C9">
      <w:pPr>
        <w:numPr>
          <w:ilvl w:val="0"/>
          <w:numId w:val="13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C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5CB">
      <w:pPr>
        <w:numPr>
          <w:ilvl w:val="0"/>
          <w:numId w:val="5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5CC">
      <w:pPr>
        <w:numPr>
          <w:ilvl w:val="0"/>
          <w:numId w:val="5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5CD">
      <w:pPr>
        <w:numPr>
          <w:ilvl w:val="0"/>
          <w:numId w:val="59"/>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C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5CF">
      <w:pPr>
        <w:numPr>
          <w:ilvl w:val="0"/>
          <w:numId w:val="3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5D0">
      <w:pPr>
        <w:numPr>
          <w:ilvl w:val="0"/>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5D1">
      <w:pPr>
        <w:numPr>
          <w:ilvl w:val="0"/>
          <w:numId w:val="3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D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5D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5D4">
      <w:pPr>
        <w:numPr>
          <w:ilvl w:val="0"/>
          <w:numId w:val="2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5D5">
      <w:pPr>
        <w:numPr>
          <w:ilvl w:val="0"/>
          <w:numId w:val="2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5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5D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5D8">
      <w:pPr>
        <w:numPr>
          <w:ilvl w:val="0"/>
          <w:numId w:val="12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"Allillanchu" correctamente</w:t>
      </w:r>
    </w:p>
    <w:p w:rsidR="00000000" w:rsidDel="00000000" w:rsidP="00000000" w:rsidRDefault="00000000" w:rsidRPr="00000000" w14:paraId="000005D9">
      <w:pPr>
        <w:numPr>
          <w:ilvl w:val="0"/>
          <w:numId w:val="12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&gt; 85%, feedback positivo</w:t>
      </w:r>
    </w:p>
    <w:p w:rsidR="00000000" w:rsidDel="00000000" w:rsidP="00000000" w:rsidRDefault="00000000" w:rsidRPr="00000000" w14:paraId="000005DA">
      <w:pPr>
        <w:numPr>
          <w:ilvl w:val="0"/>
          <w:numId w:val="12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72% de precisión promedio (10 intentos con 5 usuarios diferentes)</w:t>
      </w:r>
    </w:p>
    <w:p w:rsidR="00000000" w:rsidDel="00000000" w:rsidP="00000000" w:rsidRDefault="00000000" w:rsidRPr="00000000" w14:paraId="000005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5DD">
      <w:pPr>
        <w:numPr>
          <w:ilvl w:val="0"/>
          <w:numId w:val="1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"Alilen-chu" (mal pronunciado)</w:t>
      </w:r>
    </w:p>
    <w:p w:rsidR="00000000" w:rsidDel="00000000" w:rsidP="00000000" w:rsidRDefault="00000000" w:rsidRPr="00000000" w14:paraId="000005DE">
      <w:pPr>
        <w:numPr>
          <w:ilvl w:val="0"/>
          <w:numId w:val="1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&lt; 70%, sugerencia de mejora</w:t>
      </w:r>
    </w:p>
    <w:p w:rsidR="00000000" w:rsidDel="00000000" w:rsidP="00000000" w:rsidRDefault="00000000" w:rsidRPr="00000000" w14:paraId="000005DF">
      <w:pPr>
        <w:numPr>
          <w:ilvl w:val="0"/>
          <w:numId w:val="1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5E2">
      <w:pPr>
        <w:numPr>
          <w:ilvl w:val="0"/>
          <w:numId w:val="1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lección con 90% de aciertos</w:t>
      </w:r>
    </w:p>
    <w:p w:rsidR="00000000" w:rsidDel="00000000" w:rsidP="00000000" w:rsidRDefault="00000000" w:rsidRPr="00000000" w14:paraId="000005E3">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+10 puntos</w:t>
      </w:r>
    </w:p>
    <w:p w:rsidR="00000000" w:rsidDel="00000000" w:rsidP="00000000" w:rsidRDefault="00000000" w:rsidRPr="00000000" w14:paraId="000005E4">
      <w:pPr>
        <w:numPr>
          <w:ilvl w:val="0"/>
          <w:numId w:val="1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5E7">
      <w:pPr>
        <w:numPr>
          <w:ilvl w:val="0"/>
          <w:numId w:val="5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3 lecciones consecutivas</w:t>
      </w:r>
    </w:p>
    <w:p w:rsidR="00000000" w:rsidDel="00000000" w:rsidP="00000000" w:rsidRDefault="00000000" w:rsidRPr="00000000" w14:paraId="000005E8">
      <w:pPr>
        <w:numPr>
          <w:ilvl w:val="0"/>
          <w:numId w:val="5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Insignia "Estudiante Constante" desbloqueado, animación de celebración</w:t>
      </w:r>
    </w:p>
    <w:p w:rsidR="00000000" w:rsidDel="00000000" w:rsidP="00000000" w:rsidRDefault="00000000" w:rsidRPr="00000000" w14:paraId="000005E9">
      <w:pPr>
        <w:numPr>
          <w:ilvl w:val="0"/>
          <w:numId w:val="5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5EC">
      <w:pPr>
        <w:numPr>
          <w:ilvl w:val="0"/>
          <w:numId w:val="10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Usar app 3 días consecutivo</w:t>
      </w:r>
    </w:p>
    <w:p w:rsidR="00000000" w:rsidDel="00000000" w:rsidP="00000000" w:rsidRDefault="00000000" w:rsidRPr="00000000" w14:paraId="000005ED">
      <w:pPr>
        <w:numPr>
          <w:ilvl w:val="0"/>
          <w:numId w:val="10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Racha = 3 días</w:t>
      </w:r>
    </w:p>
    <w:p w:rsidR="00000000" w:rsidDel="00000000" w:rsidP="00000000" w:rsidRDefault="00000000" w:rsidRPr="00000000" w14:paraId="000005EE">
      <w:pPr>
        <w:numPr>
          <w:ilvl w:val="0"/>
          <w:numId w:val="10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5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5F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5F2">
      <w:pPr>
        <w:numPr>
          <w:ilvl w:val="0"/>
          <w:numId w:val="13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5F3">
      <w:pPr>
        <w:numPr>
          <w:ilvl w:val="0"/>
          <w:numId w:val="13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5F4">
      <w:pPr>
        <w:numPr>
          <w:ilvl w:val="0"/>
          <w:numId w:val="13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5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5F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5F7">
      <w:pPr>
        <w:numPr>
          <w:ilvl w:val="0"/>
          <w:numId w:val="3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5F8">
      <w:pPr>
        <w:numPr>
          <w:ilvl w:val="0"/>
          <w:numId w:val="3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5F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5FA">
      <w:pPr>
        <w:numPr>
          <w:ilvl w:val="0"/>
          <w:numId w:val="6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5FB">
      <w:pPr>
        <w:numPr>
          <w:ilvl w:val="0"/>
          <w:numId w:val="6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5F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5FD">
      <w:pPr>
        <w:numPr>
          <w:ilvl w:val="0"/>
          <w:numId w:val="2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5FE">
      <w:pPr>
        <w:numPr>
          <w:ilvl w:val="0"/>
          <w:numId w:val="2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5F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600">
      <w:pPr>
        <w:numPr>
          <w:ilvl w:val="0"/>
          <w:numId w:val="9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601">
      <w:pPr>
        <w:numPr>
          <w:ilvl w:val="0"/>
          <w:numId w:val="9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60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603">
      <w:pPr>
        <w:numPr>
          <w:ilvl w:val="0"/>
          <w:numId w:val="13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604">
      <w:pPr>
        <w:numPr>
          <w:ilvl w:val="0"/>
          <w:numId w:val="13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605">
      <w:pPr>
        <w:numPr>
          <w:ilvl w:val="0"/>
          <w:numId w:val="13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60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60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608">
      <w:pPr>
        <w:numPr>
          <w:ilvl w:val="0"/>
          <w:numId w:val="115"/>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60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60B">
      <w:pPr>
        <w:numPr>
          <w:ilvl w:val="0"/>
          <w:numId w:val="7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60C">
      <w:pPr>
        <w:numPr>
          <w:ilvl w:val="0"/>
          <w:numId w:val="7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60D">
      <w:pPr>
        <w:numPr>
          <w:ilvl w:val="0"/>
          <w:numId w:val="7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60E">
      <w:pPr>
        <w:numPr>
          <w:ilvl w:val="0"/>
          <w:numId w:val="7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60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611">
      <w:pPr>
        <w:numPr>
          <w:ilvl w:val="0"/>
          <w:numId w:val="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612">
      <w:pPr>
        <w:numPr>
          <w:ilvl w:val="0"/>
          <w:numId w:val="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613">
      <w:pPr>
        <w:numPr>
          <w:ilvl w:val="0"/>
          <w:numId w:val="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61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57"/>
      <w:bookmarkEnd w:id="57"/>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.3 Discusión</w:t>
      </w:r>
    </w:p>
    <w:p w:rsidR="00000000" w:rsidDel="00000000" w:rsidP="00000000" w:rsidRDefault="00000000" w:rsidRPr="00000000" w14:paraId="0000061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61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618">
      <w:pPr>
        <w:numPr>
          <w:ilvl w:val="0"/>
          <w:numId w:val="6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619">
      <w:pPr>
        <w:numPr>
          <w:ilvl w:val="0"/>
          <w:numId w:val="6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61A">
      <w:pPr>
        <w:numPr>
          <w:ilvl w:val="0"/>
          <w:numId w:val="6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61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61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61E">
      <w:pPr>
        <w:numPr>
          <w:ilvl w:val="0"/>
          <w:numId w:val="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61F">
      <w:pPr>
        <w:numPr>
          <w:ilvl w:val="0"/>
          <w:numId w:val="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62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622">
      <w:pPr>
        <w:numPr>
          <w:ilvl w:val="0"/>
          <w:numId w:val="10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623">
      <w:pPr>
        <w:numPr>
          <w:ilvl w:val="0"/>
          <w:numId w:val="10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62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626">
      <w:pPr>
        <w:numPr>
          <w:ilvl w:val="0"/>
          <w:numId w:val="5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627">
      <w:pPr>
        <w:numPr>
          <w:ilvl w:val="0"/>
          <w:numId w:val="5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62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6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6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62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6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63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632">
      <w:pPr>
        <w:numPr>
          <w:ilvl w:val="0"/>
          <w:numId w:val="8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633">
      <w:pPr>
        <w:numPr>
          <w:ilvl w:val="0"/>
          <w:numId w:val="8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634">
      <w:pPr>
        <w:numPr>
          <w:ilvl w:val="0"/>
          <w:numId w:val="8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63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58"/>
      <w:bookmarkEnd w:id="58"/>
      <w:r w:rsidDel="00000000" w:rsidR="00000000" w:rsidRPr="00000000">
        <w:rPr>
          <w:rFonts w:ascii="Times New Roman" w:cs="Times New Roman" w:eastAsia="Times New Roman" w:hAnsi="Times New Roman"/>
          <w:sz w:val="24"/>
          <w:szCs w:val="24"/>
          <w:rtl w:val="0"/>
        </w:rPr>
        <w:t xml:space="preserve">10. LECCIONES APRENDIDAS</w:t>
      </w:r>
      <w:r w:rsidDel="00000000" w:rsidR="00000000" w:rsidRPr="00000000">
        <w:rPr>
          <w:rtl w:val="0"/>
        </w:rPr>
      </w:r>
    </w:p>
    <w:p w:rsidR="00000000" w:rsidDel="00000000" w:rsidP="00000000" w:rsidRDefault="00000000" w:rsidRPr="00000000" w14:paraId="0000063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6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63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63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63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63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63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63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64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6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64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6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64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6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6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6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6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6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64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59"/>
      <w:bookmarkEnd w:id="59"/>
      <w:r w:rsidDel="00000000" w:rsidR="00000000" w:rsidRPr="00000000">
        <w:rPr>
          <w:rFonts w:ascii="Times New Roman" w:cs="Times New Roman" w:eastAsia="Times New Roman" w:hAnsi="Times New Roman"/>
          <w:sz w:val="24"/>
          <w:szCs w:val="24"/>
          <w:rtl w:val="0"/>
        </w:rPr>
        <w:t xml:space="preserve">11. CONCLUSIONES</w:t>
      </w:r>
    </w:p>
    <w:p w:rsidR="00000000" w:rsidDel="00000000" w:rsidP="00000000" w:rsidRDefault="00000000" w:rsidRPr="00000000" w14:paraId="0000064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6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6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6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6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6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6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6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6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65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6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6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6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6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6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6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60"/>
      <w:bookmarkEnd w:id="60"/>
      <w:r w:rsidDel="00000000" w:rsidR="00000000" w:rsidRPr="00000000">
        <w:rPr>
          <w:rFonts w:ascii="Times New Roman" w:cs="Times New Roman" w:eastAsia="Times New Roman" w:hAnsi="Times New Roman"/>
          <w:sz w:val="24"/>
          <w:szCs w:val="24"/>
          <w:rtl w:val="0"/>
        </w:rPr>
        <w:t xml:space="preserve">12. REFERENCIAS BIBLIOGRÁFICAS</w:t>
      </w:r>
    </w:p>
    <w:p w:rsidR="00000000" w:rsidDel="00000000" w:rsidP="00000000" w:rsidRDefault="00000000" w:rsidRPr="00000000" w14:paraId="0000066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MINEDU, 2021. 120 p. ISBN 978-612-4102-45-6. Disponible en:</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66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Google, 2023. Disponible en:</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https://firebase.google.com/docs</w:t>
        </w:r>
      </w:hyperlink>
      <w:r w:rsidDel="00000000" w:rsidR="00000000" w:rsidRPr="00000000">
        <w:rPr>
          <w:rtl w:val="0"/>
        </w:rPr>
      </w:r>
    </w:p>
    <w:p w:rsidR="00000000" w:rsidDel="00000000" w:rsidP="00000000" w:rsidRDefault="00000000" w:rsidRPr="00000000" w14:paraId="0000066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Expo, 2023. Disponible en:</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https://docs.expo.dev</w:t>
        </w:r>
      </w:hyperlink>
      <w:r w:rsidDel="00000000" w:rsidR="00000000" w:rsidRPr="00000000">
        <w:rPr>
          <w:rtl w:val="0"/>
        </w:rPr>
      </w:r>
    </w:p>
    <w:p w:rsidR="00000000" w:rsidDel="00000000" w:rsidP="00000000" w:rsidRDefault="00000000" w:rsidRPr="00000000" w14:paraId="0000066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ONU, 2023. Disponible en:</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66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668">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66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ASTOPILCO MÁLAGA, M.A. y DÍAZ, C.S.V. Aplicativo móvil para la mejora del proceso de aprendizaje del idioma quechua en I.E.P. Jordán de Jesús en 2022. Lima: Universidad César Vallejo — Repositorio UCV, 2022. Disponible en:</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https://hdl.handle.net/20.500.12692/93224</w:t>
        </w:r>
      </w:hyperlink>
      <w:r w:rsidDel="00000000" w:rsidR="00000000" w:rsidRPr="00000000">
        <w:rPr>
          <w:rtl w:val="0"/>
        </w:rPr>
      </w:r>
    </w:p>
    <w:p w:rsidR="00000000" w:rsidDel="00000000" w:rsidP="00000000" w:rsidRDefault="00000000" w:rsidRPr="00000000" w14:paraId="0000066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INSTITUTO NACIONAL DE ESTADÍSTICA E INFORMÁTICA. El 90.2% de niños y adolescentes accedió a internet a través del celular [en línea]. Lima: INEI, 2024 [consulta: 15 enero 2025]. Disponible en:</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https://www.gob.pe/institucion/inei/noticias/1184071-el-90-2-de-ninos-y-adolescentes-accedio-a-internet-a-traves-del-celular</w:t>
        </w:r>
      </w:hyperlink>
      <w:r w:rsidDel="00000000" w:rsidR="00000000" w:rsidRPr="00000000">
        <w:rPr>
          <w:rtl w:val="0"/>
        </w:rPr>
      </w:r>
    </w:p>
    <w:p w:rsidR="00000000" w:rsidDel="00000000" w:rsidP="00000000" w:rsidRDefault="00000000" w:rsidRPr="00000000" w14:paraId="0000066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ORGANISMO SUPERVISOR DE INVERSIÓN PRIVADA EN TELECOMUNICACIONES. Estadísticas de penetración de smartphones en Perú 2020-2024 [en línea]. Lima: OSIPTEL, 2024 [consulta: 15 enero 2025]. Disponible en:</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https://www.osiptel.gob.pe</w:t>
        </w:r>
      </w:hyperlink>
      <w:r w:rsidDel="00000000" w:rsidR="00000000" w:rsidRPr="00000000">
        <w:rPr>
          <w:rtl w:val="0"/>
        </w:rPr>
      </w:r>
    </w:p>
    <w:p w:rsidR="00000000" w:rsidDel="00000000" w:rsidP="00000000" w:rsidRDefault="00000000" w:rsidRPr="00000000" w14:paraId="000006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UNIVERSIDAD DEL PACÍFICO. Uso de aplicaciones móviles en educación: Estudio en estudiantes peruanos. Lima: Centro de Investigación UP, 2023. 45 p.</w:t>
      </w:r>
    </w:p>
    <w:p w:rsidR="00000000" w:rsidDel="00000000" w:rsidP="00000000" w:rsidRDefault="00000000" w:rsidRPr="00000000" w14:paraId="000006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MINISTERIO DE CULTURA. Proyecciones demográficas de hablantes de lenguas originarias 2025-2040. Lima: Dirección de Lenguas Indígenas, 2024. 67 p.</w:t>
      </w:r>
    </w:p>
    <w:p w:rsidR="00000000" w:rsidDel="00000000" w:rsidP="00000000" w:rsidRDefault="00000000" w:rsidRPr="00000000" w14:paraId="000006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DUOLINGO. Annual Report 2023: Language Learning Trends in Latin America. Pittsburgh: Duolingo Inc., 2024. 120 p.</w:t>
      </w:r>
    </w:p>
    <w:p w:rsidR="00000000" w:rsidDel="00000000" w:rsidP="00000000" w:rsidRDefault="00000000" w:rsidRPr="00000000" w14:paraId="000006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COMPAÑÍA PERUANA DE ESTUDIOS DE MERCADO Y OPINIÓN PÚBLICA. Perú: Población 2024 - Penetración de smartphones por regiones. Lima: CPI, 2024. 89 p.</w:t>
      </w:r>
    </w:p>
    <w:p w:rsidR="00000000" w:rsidDel="00000000" w:rsidP="00000000" w:rsidRDefault="00000000" w:rsidRPr="00000000" w14:paraId="0000067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IPSOS PERÚ. Uso de Inteligencia Artificial en el Perú 2024 [en línea]. Lima: Ipsos, 2024 [consulta: 16 enero 2025]. Disponible en:</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https://gestion.pe/tecnologia/crece-uso-de-ia-en-el-peru-el-57-la-emplea-en-sus-tareas-laborales-diarias-noticia/</w:t>
        </w:r>
      </w:hyperlink>
      <w:r w:rsidDel="00000000" w:rsidR="00000000" w:rsidRPr="00000000">
        <w:rPr>
          <w:rtl w:val="0"/>
        </w:rPr>
      </w:r>
    </w:p>
    <w:p w:rsidR="00000000" w:rsidDel="00000000" w:rsidP="00000000" w:rsidRDefault="00000000" w:rsidRPr="00000000" w14:paraId="000006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CERRÓN-PALOMINO, Rodolfo. Lingüística quechua. 2ª ed. Cusco: Centro de Estudios Regionales Andinos Bartolomé de las Casas, 2003. 423 p. ISBN 9972-691-37-5.</w:t>
      </w:r>
    </w:p>
    <w:p w:rsidR="00000000" w:rsidDel="00000000" w:rsidP="00000000" w:rsidRDefault="00000000" w:rsidRPr="00000000" w14:paraId="000006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CERRÓN-PALOMINO, Rodolfo. Castellano andino: Aspectos sociolingüísticos, pedagógicos y gramaticales. Lima: Pontificia Universidad Católica del Perú, 2003. 278 p. ISBN 9972-42-582-8.</w:t>
      </w:r>
    </w:p>
    <w:p w:rsidR="00000000" w:rsidDel="00000000" w:rsidP="00000000" w:rsidRDefault="00000000" w:rsidRPr="00000000" w14:paraId="0000067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[17] MINISTERIO DE COMERCIO EXTERIOR Y TURISMO. Llegadas de turistas a Cusco 2019-2024. Lima: MINCETUR, 2024. Disponible en:</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https://www.gob.pe/mincetur</w:t>
        </w:r>
      </w:hyperlink>
      <w:r w:rsidDel="00000000" w:rsidR="00000000" w:rsidRPr="00000000">
        <w:rPr>
          <w:rtl w:val="0"/>
        </w:rPr>
      </w:r>
    </w:p>
    <w:p w:rsidR="00000000" w:rsidDel="00000000" w:rsidP="00000000" w:rsidRDefault="00000000" w:rsidRPr="00000000" w14:paraId="000006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PROMPERÚ. Perfil del turista cultural que visita Cusco 2023. Lima: PROMPERÚ, 2023. 156 p.</w:t>
      </w:r>
    </w:p>
    <w:p w:rsidR="00000000" w:rsidDel="00000000" w:rsidP="00000000" w:rsidRDefault="00000000" w:rsidRPr="00000000" w14:paraId="000006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MINISTERIO DE SALUD. Barreras lingüísticas en atención primaria de salud en zonas rurales andinas. Lima: Dirección de Pueblos Indígenas u Originarios, 2023. 89 p.</w:t>
      </w:r>
    </w:p>
    <w:p w:rsidR="00000000" w:rsidDel="00000000" w:rsidP="00000000" w:rsidRDefault="00000000" w:rsidRPr="00000000" w14:paraId="000006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MINISTERIO DE EDUCACIÓN. Diagnóstico de docentes de Educación Intercultural Bilingüe en región Cusco. Lima: MINEDU - Dirección General de EIB, 2024. 102 p.</w:t>
      </w:r>
    </w:p>
    <w:p w:rsidR="00000000" w:rsidDel="00000000" w:rsidP="00000000" w:rsidRDefault="00000000" w:rsidRPr="00000000" w14:paraId="000006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UNIVERSIDAD NACIONAL DE SAN ANTONIO ABAD DEL CUSCO. Bilingüismo coordinado quechua-español y desarrollo cognitivo en niños cusqueños. Cusco: Centro de Investigación UNSAAC, 2022. 78 p.</w:t>
      </w:r>
    </w:p>
    <w:p w:rsidR="00000000" w:rsidDel="00000000" w:rsidP="00000000" w:rsidRDefault="00000000" w:rsidRPr="00000000" w14:paraId="000006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ADELAAR, Willem F. H. y MUYSKEN, Pieter. The Languages of the Andes. Cambridge: Cambridge University Press, 2004. 718 p. ISBN 978-0-521-36275-7.</w:t>
      </w:r>
    </w:p>
    <w:p w:rsidR="00000000" w:rsidDel="00000000" w:rsidP="00000000" w:rsidRDefault="00000000" w:rsidRPr="00000000" w14:paraId="000006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LOEWEN, Shawn et al. Mobile-assisted language learning: A Duolingo case study. ReCALL, vol. 31, n.º 3, 2019, pp. 293-311. ISSN 0958-3440.</w:t>
      </w:r>
    </w:p>
    <w:p w:rsidR="00000000" w:rsidDel="00000000" w:rsidP="00000000" w:rsidRDefault="00000000" w:rsidRPr="00000000" w14:paraId="0000067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[24] META AI. The Future of AI Built with Llama: Support for Indigenous Languages of Latin America [en línea]. Menlo Park: Meta, 2024 [consulta: 16 enero 2025]. Disponible en:</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https://about.fb.com/ltam/news/2024/12/el-futuro-de-la-ia-construido-con-llama/</w:t>
        </w:r>
      </w:hyperlink>
      <w:r w:rsidDel="00000000" w:rsidR="00000000" w:rsidRPr="00000000">
        <w:rPr>
          <w:rtl w:val="0"/>
        </w:rPr>
      </w:r>
    </w:p>
    <w:p w:rsidR="00000000" w:rsidDel="00000000" w:rsidP="00000000" w:rsidRDefault="00000000" w:rsidRPr="00000000" w14:paraId="000006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UNIVERSIDAD NACIONAL MAYOR DE SAN MARCOS. Desarrollo de sistema TTS para quechua cusqueño mediante deep learning. Lima: Facultad de Ingeniería de Sistemas e Informática, 2023. Tesis de maestría. 145 p.</w:t>
      </w:r>
    </w:p>
    <w:p w:rsidR="00000000" w:rsidDel="00000000" w:rsidP="00000000" w:rsidRDefault="00000000" w:rsidRPr="00000000" w14:paraId="000006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SETTLES, Burr y MEEDER, Brendan. A Trainable Spaced Repetition Model for Language Learning. En: Proceedings of the 54th Annual Meeting of the Association for Computational Linguistics. Berlín: ACL, 2016, pp. 1848-1858.</w:t>
      </w:r>
    </w:p>
    <w:p w:rsidR="00000000" w:rsidDel="00000000" w:rsidP="00000000" w:rsidRDefault="00000000" w:rsidRPr="00000000" w14:paraId="0000067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[27] MOOD LATAM. Percepciones sobre Inteligencia Artificial en Perú 2024 [en línea]. Lima: Mood Latam, 2024 [consulta: 16 enero 2025]. Disponible en:</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https://revistamood.com/2025/10/16/ia-peruanos/</w:t>
        </w:r>
      </w:hyperlink>
      <w:r w:rsidDel="00000000" w:rsidR="00000000" w:rsidRPr="00000000">
        <w:rPr>
          <w:rtl w:val="0"/>
        </w:rPr>
      </w:r>
    </w:p>
    <w:p w:rsidR="00000000" w:rsidDel="00000000" w:rsidP="00000000" w:rsidRDefault="00000000" w:rsidRPr="00000000" w14:paraId="0000067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[28] CENTRO NACIONAL DE PLANEAMIENTO ESTRATÉGICO. Observatorio de Tendencias: Innovación digital en educación peruana [en línea]. Lima: CEPLAN, 2023 [consulta: 16 enero 2025]. Disponible en:</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https://observatorio.ceplan.gob.pe/ficha/ts_1_edu</w:t>
        </w:r>
      </w:hyperlink>
      <w:r w:rsidDel="00000000" w:rsidR="00000000" w:rsidRPr="00000000">
        <w:rPr>
          <w:rtl w:val="0"/>
        </w:rPr>
      </w:r>
    </w:p>
    <w:p w:rsidR="00000000" w:rsidDel="00000000" w:rsidP="00000000" w:rsidRDefault="00000000" w:rsidRPr="00000000" w14:paraId="0000067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[29] MINISTERIO DE EDUCACIÓN. Política Nacional de Educación Digital 2023-2030. Lima: MINEDU, 2023. 234 p. Disponible en:</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https://www.gob.pe/institucion/minedu/informes-publicaciones/4502345-politica-nacional-de-educacion-digital</w:t>
        </w:r>
      </w:hyperlink>
      <w:r w:rsidDel="00000000" w:rsidR="00000000" w:rsidRPr="00000000">
        <w:rPr>
          <w:rtl w:val="0"/>
        </w:rPr>
      </w:r>
    </w:p>
    <w:p w:rsidR="00000000" w:rsidDel="00000000" w:rsidP="00000000" w:rsidRDefault="00000000" w:rsidRPr="00000000" w14:paraId="000006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UNICEF PERÚ y MINISTERIO DE CULTURA. Proyecto Siminchikkunapi Yachachiy: Digitalización de lenguas originarias. Lima: UNICEF, 2023. 98 p.</w:t>
      </w:r>
    </w:p>
    <w:p w:rsidR="00000000" w:rsidDel="00000000" w:rsidP="00000000" w:rsidRDefault="00000000" w:rsidRPr="00000000" w14:paraId="0000068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[31] MOZILLA FOUNDATION. Common Voice: Quechua Language Dataset [en línea]. Mountain View: Mozilla, 2024 [consulta: 16 enero 2025]. Disponible en:</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https://commonvoice.mozilla.org/qu</w:t>
        </w:r>
      </w:hyperlink>
      <w:r w:rsidDel="00000000" w:rsidR="00000000" w:rsidRPr="00000000">
        <w:rPr>
          <w:rtl w:val="0"/>
        </w:rPr>
      </w:r>
    </w:p>
    <w:p w:rsidR="00000000" w:rsidDel="00000000" w:rsidP="00000000" w:rsidRDefault="00000000" w:rsidRPr="00000000" w14:paraId="000006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INSTITUTO NACIONAL DE ESTADÍSTICA E INFORMÁTICA. Perú: Proyecciones de Población por Provincias 2018-2025. Lima: INEI, 2024. 456 p.</w:t>
      </w:r>
    </w:p>
    <w:p w:rsidR="00000000" w:rsidDel="00000000" w:rsidP="00000000" w:rsidRDefault="00000000" w:rsidRPr="00000000" w14:paraId="000006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INSTITUTO NACIONAL DE ESTADÍSTICA E INFORMÁTICA. Estadísticas de las Tecnologías de Información y Comunicación en los Hogares - Cusco. Lima: INEI, 2024. 234 p.</w:t>
      </w:r>
    </w:p>
    <w:p w:rsidR="00000000" w:rsidDel="00000000" w:rsidP="00000000" w:rsidRDefault="00000000" w:rsidRPr="00000000" w14:paraId="0000068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[34] VON AHN, Luis. Duolingo's Secret Weapon: Data Science [conferencia en línea]. San Francisco: TechCrunch Disrupt, 2023 [consulta: 16 enero 2025]. Disponible en:</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https://techcrunch.com</w:t>
        </w:r>
      </w:hyperlink>
      <w:r w:rsidDel="00000000" w:rsidR="00000000" w:rsidRPr="00000000">
        <w:rPr>
          <w:rtl w:val="0"/>
        </w:rPr>
      </w:r>
    </w:p>
    <w:p w:rsidR="00000000" w:rsidDel="00000000" w:rsidP="00000000" w:rsidRDefault="00000000" w:rsidRPr="00000000" w14:paraId="000006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DUOLINGO. Reviving Endangered Languages Through Technology: The Irish Case Study. Pittsburgh: Duolingo Research, 2023. 45 p.</w:t>
      </w:r>
    </w:p>
    <w:p w:rsidR="00000000" w:rsidDel="00000000" w:rsidP="00000000" w:rsidRDefault="00000000" w:rsidRPr="00000000" w14:paraId="000006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UNIVERSIDAD NACIONAL AUTÓNOMA DE MÉXICO. Hable Náhuatl: Impacto de aplicación móvil en revitalización lingüística urbana. Ciudad de México: Instituto de Investigaciones Antropológicas UNAM, 2023. 89 p.</w:t>
      </w:r>
    </w:p>
    <w:p w:rsidR="00000000" w:rsidDel="00000000" w:rsidP="00000000" w:rsidRDefault="00000000" w:rsidRPr="00000000" w14:paraId="000006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UNIVERSIDAD DE CHILE. Evaluación de impacto de aplicación digital en revitalización del Rapa Nui. Santiago: Facultad de Ciencias Sociales, 2023. Tesis doctoral. 178 p.</w:t>
      </w:r>
    </w:p>
    <w:p w:rsidR="00000000" w:rsidDel="00000000" w:rsidP="00000000" w:rsidRDefault="00000000" w:rsidRPr="00000000" w14:paraId="000006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GOBIERNO REGIONAL DE PUNO. Memoria Anual 2023 - Proyecto Aymarapp. Puno: Gerencia Regional de Educación, 2024. 67 p.</w:t>
      </w:r>
    </w:p>
    <w:p w:rsidR="00000000" w:rsidDel="00000000" w:rsidP="00000000" w:rsidRDefault="00000000" w:rsidRPr="00000000" w14:paraId="0000068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[39] DIARIO GESTIÓN. IA Generativa: Cómo la usan en el trabajo los millennials y Gen Z peruanos [en línea]. Lima: Gestión, 2024 [consulta: 16 enero 2025]. Disponible en:</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https://gestion.pe/g-de-gestion/reportaje/ia-generativa-como-la-usan-en-el-trabajo-los-millennials-y-gen-z-peruanos-noticia/</w:t>
        </w:r>
      </w:hyperlink>
      <w:r w:rsidDel="00000000" w:rsidR="00000000" w:rsidRPr="00000000">
        <w:rPr>
          <w:rtl w:val="0"/>
        </w:rPr>
      </w:r>
    </w:p>
    <w:p w:rsidR="00000000" w:rsidDel="00000000" w:rsidP="00000000" w:rsidRDefault="00000000" w:rsidRPr="00000000" w14:paraId="0000068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[40] MESA DE CONCERTACIÓN PARA LA LUCHA CONTRA LA POBREZA. Reporte Presupuesto Educación 2024 [en línea]. Lima: MCLCP, 2024 [consulta: 16 enero 2025]. Disponible en:</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https://intranet.mesadeconcertacion.org.pe/storage/documentos/2025-05-12/reporte-presupuesto-educacion-20240.pdf</w:t>
        </w:r>
      </w:hyperlink>
      <w:r w:rsidDel="00000000" w:rsidR="00000000" w:rsidRPr="00000000">
        <w:rPr>
          <w:rtl w:val="0"/>
        </w:rPr>
      </w:r>
    </w:p>
    <w:p w:rsidR="00000000" w:rsidDel="00000000" w:rsidP="00000000" w:rsidRDefault="00000000" w:rsidRPr="00000000" w14:paraId="000006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HOLON IQ. Latin America EdTech Market 2024. Melbourne: HolonIQ, 2024. 123 p.</w:t>
      </w:r>
    </w:p>
    <w:p w:rsidR="00000000" w:rsidDel="00000000" w:rsidP="00000000" w:rsidRDefault="00000000" w:rsidRPr="00000000" w14:paraId="0000068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[42] AGENCIA ANDINA. INEI: Uso de internet en niños de 6 a 11 años se duplicó en casi una década [en línea]. Lima: Andina, 2024 [consulta: 16 enero 2025]. Disponible en:</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https://andina.pe/agencia/noticia-inei-uso-internet-ninos-6-a-11-anos-se-duplico-casi-una-decada-1046599.aspx</w:t>
        </w:r>
      </w:hyperlink>
      <w:r w:rsidDel="00000000" w:rsidR="00000000" w:rsidRPr="00000000">
        <w:rPr>
          <w:rtl w:val="0"/>
        </w:rPr>
      </w:r>
    </w:p>
    <w:p w:rsidR="00000000" w:rsidDel="00000000" w:rsidP="00000000" w:rsidRDefault="00000000" w:rsidRPr="00000000" w14:paraId="000006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INSTITUTO NACIONAL DE ESTADÍSTICA E INFORMÁTICA. Las Tecnologías de Información y Comunicación en los Hogares: Informe Técnico N° 03 - Julio-Agosto-Setiembre 2024. Lima: INEI, 2024. 89 p.</w:t>
      </w:r>
    </w:p>
    <w:p w:rsidR="00000000" w:rsidDel="00000000" w:rsidP="00000000" w:rsidRDefault="00000000" w:rsidRPr="00000000" w14:paraId="0000068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[44] DEVICEATLAS. Android Device Market Share Peru 2024 [en línea]. Dublin: DeviceAtlas, 2024 [consulta: 16 enero 2025]. Disponible en:</w:t>
      </w:r>
      <w:hyperlink r:id="rId72">
        <w:r w:rsidDel="00000000" w:rsidR="00000000" w:rsidRPr="00000000">
          <w:rPr>
            <w:rFonts w:ascii="Times New Roman" w:cs="Times New Roman" w:eastAsia="Times New Roman" w:hAnsi="Times New Roman"/>
            <w:sz w:val="24"/>
            <w:szCs w:val="24"/>
            <w:rtl w:val="0"/>
          </w:rPr>
          <w:t xml:space="preserve"> </w:t>
        </w:r>
      </w:hyperlink>
      <w:hyperlink r:id="rId73">
        <w:r w:rsidDel="00000000" w:rsidR="00000000" w:rsidRPr="00000000">
          <w:rPr>
            <w:rFonts w:ascii="Times New Roman" w:cs="Times New Roman" w:eastAsia="Times New Roman" w:hAnsi="Times New Roman"/>
            <w:color w:val="1155cc"/>
            <w:sz w:val="24"/>
            <w:szCs w:val="24"/>
            <w:u w:val="single"/>
            <w:rtl w:val="0"/>
          </w:rPr>
          <w:t xml:space="preserve">https://deviceatlas.com</w:t>
        </w:r>
      </w:hyperlink>
      <w:r w:rsidDel="00000000" w:rsidR="00000000" w:rsidRPr="00000000">
        <w:rPr>
          <w:rtl w:val="0"/>
        </w:rPr>
      </w:r>
    </w:p>
    <w:p w:rsidR="00000000" w:rsidDel="00000000" w:rsidP="00000000" w:rsidRDefault="00000000" w:rsidRPr="00000000" w14:paraId="0000068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[45] UNIVERSIDAD DEL PACÍFICO. Algoritmos y contenido digital: Estudio sobre consumo infantojuvenil en Perú [en línea]. Lima: UP, 2023 [consulta: 16 enero 2025]. Disponible en:</w:t>
      </w:r>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color w:val="1155cc"/>
            <w:sz w:val="24"/>
            <w:szCs w:val="24"/>
            <w:u w:val="single"/>
            <w:rtl w:val="0"/>
          </w:rPr>
          <w:t xml:space="preserve">https://repositorio.up.edu.pe</w:t>
        </w:r>
      </w:hyperlink>
      <w:r w:rsidDel="00000000" w:rsidR="00000000" w:rsidRPr="00000000">
        <w:rPr>
          <w:rtl w:val="0"/>
        </w:rPr>
      </w:r>
    </w:p>
    <w:p w:rsidR="00000000" w:rsidDel="00000000" w:rsidP="00000000" w:rsidRDefault="00000000" w:rsidRPr="00000000" w14:paraId="000006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GOOGLE CLOUD. Cloud Speech-to-Text Updates: Latin American Spanish Improvements. Mountain View: Google, 2024. Technical Report.</w:t>
      </w:r>
    </w:p>
    <w:p w:rsidR="00000000" w:rsidDel="00000000" w:rsidP="00000000" w:rsidRDefault="00000000" w:rsidRPr="00000000" w14:paraId="000006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MINISTERIO DE CULTURA. Memoria Institucional 2024 - Dirección General de Derechos de los Pueblos Indígenas u Originarios. Lima: Ministerio de Cultura, 2024. 234 p.</w:t>
      </w:r>
    </w:p>
    <w:p w:rsidR="00000000" w:rsidDel="00000000" w:rsidP="00000000" w:rsidRDefault="00000000" w:rsidRPr="00000000" w14:paraId="0000069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[48] GOOGLE ARTS &amp; CULTURE. Endangered Languages Project: Annual Report 2023 [en línea]. Mountain View: Google, 2023 [consulta: 16 enero 2025]. Disponible en:</w:t>
      </w:r>
      <w:hyperlink r:id="rId76">
        <w:r w:rsidDel="00000000" w:rsidR="00000000" w:rsidRPr="00000000">
          <w:rPr>
            <w:rFonts w:ascii="Times New Roman" w:cs="Times New Roman" w:eastAsia="Times New Roman" w:hAnsi="Times New Roman"/>
            <w:sz w:val="24"/>
            <w:szCs w:val="24"/>
            <w:rtl w:val="0"/>
          </w:rPr>
          <w:t xml:space="preserve"> </w:t>
        </w:r>
      </w:hyperlink>
      <w:hyperlink r:id="rId77">
        <w:r w:rsidDel="00000000" w:rsidR="00000000" w:rsidRPr="00000000">
          <w:rPr>
            <w:rFonts w:ascii="Times New Roman" w:cs="Times New Roman" w:eastAsia="Times New Roman" w:hAnsi="Times New Roman"/>
            <w:color w:val="1155cc"/>
            <w:sz w:val="24"/>
            <w:szCs w:val="24"/>
            <w:u w:val="single"/>
            <w:rtl w:val="0"/>
          </w:rPr>
          <w:t xml:space="preserve">https://www.endangeredlanguages.com</w:t>
        </w:r>
      </w:hyperlink>
      <w:r w:rsidDel="00000000" w:rsidR="00000000" w:rsidRPr="00000000">
        <w:rPr>
          <w:rtl w:val="0"/>
        </w:rPr>
      </w:r>
    </w:p>
    <w:p w:rsidR="00000000" w:rsidDel="00000000" w:rsidP="00000000" w:rsidRDefault="00000000" w:rsidRPr="00000000" w14:paraId="0000069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[49] SCHWABER, Ken y SUTHERLAND, Jeff. The Scrum Guide: The Definitive Guide to Scrum: The Rules of the Game [en línea]. Scrum.org, 2020 [consulta: 17 enero 2025]. Disponible en:</w:t>
      </w:r>
      <w:hyperlink r:id="rId78">
        <w:r w:rsidDel="00000000" w:rsidR="00000000" w:rsidRPr="00000000">
          <w:rPr>
            <w:rFonts w:ascii="Times New Roman" w:cs="Times New Roman" w:eastAsia="Times New Roman" w:hAnsi="Times New Roman"/>
            <w:sz w:val="24"/>
            <w:szCs w:val="24"/>
            <w:rtl w:val="0"/>
          </w:rPr>
          <w:t xml:space="preserve"> </w:t>
        </w:r>
      </w:hyperlink>
      <w:hyperlink r:id="rId79">
        <w:r w:rsidDel="00000000" w:rsidR="00000000" w:rsidRPr="00000000">
          <w:rPr>
            <w:rFonts w:ascii="Times New Roman" w:cs="Times New Roman" w:eastAsia="Times New Roman" w:hAnsi="Times New Roman"/>
            <w:color w:val="1155cc"/>
            <w:sz w:val="24"/>
            <w:szCs w:val="24"/>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6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COHN, Mike. User Stories Applied: For Agile Software Development. Boston: Addison-Wesley, 2004. 304 p. ISBN 978-0321205681.</w:t>
      </w:r>
    </w:p>
    <w:p w:rsidR="00000000" w:rsidDel="00000000" w:rsidP="00000000" w:rsidRDefault="00000000" w:rsidRPr="00000000" w14:paraId="000006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RICO, David F. y SAYANI, Hasan H. Use of Agile Methods in Software Engineering Education. En: Proceedings of the 2009 Agile Conference. Washington: IEEE Computer Society, 2009, pp. 174-179.</w:t>
      </w:r>
    </w:p>
    <w:p w:rsidR="00000000" w:rsidDel="00000000" w:rsidP="00000000" w:rsidRDefault="00000000" w:rsidRPr="00000000" w14:paraId="0000069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[52] GOOGLE DEVELOPERS. Guide to app architecture [en línea]. Android Developers, 2024 [consulta: 17 enero 2025]. Disponible en:</w:t>
      </w:r>
      <w:hyperlink r:id="rId80">
        <w:r w:rsidDel="00000000" w:rsidR="00000000" w:rsidRPr="00000000">
          <w:rPr>
            <w:rFonts w:ascii="Times New Roman" w:cs="Times New Roman" w:eastAsia="Times New Roman" w:hAnsi="Times New Roman"/>
            <w:sz w:val="24"/>
            <w:szCs w:val="24"/>
            <w:rtl w:val="0"/>
          </w:rPr>
          <w:t xml:space="preserve"> </w:t>
        </w:r>
      </w:hyperlink>
      <w:hyperlink r:id="rId81">
        <w:r w:rsidDel="00000000" w:rsidR="00000000" w:rsidRPr="00000000">
          <w:rPr>
            <w:rFonts w:ascii="Times New Roman" w:cs="Times New Roman" w:eastAsia="Times New Roman" w:hAnsi="Times New Roman"/>
            <w:color w:val="1155cc"/>
            <w:sz w:val="24"/>
            <w:szCs w:val="24"/>
            <w:u w:val="single"/>
            <w:rtl w:val="0"/>
          </w:rPr>
          <w:t xml:space="preserve">https://developer.android.com/topic/architecture</w:t>
        </w:r>
      </w:hyperlink>
      <w:r w:rsidDel="00000000" w:rsidR="00000000" w:rsidRPr="00000000">
        <w:rPr>
          <w:rtl w:val="0"/>
        </w:rPr>
      </w:r>
    </w:p>
    <w:p w:rsidR="00000000" w:rsidDel="00000000" w:rsidP="00000000" w:rsidRDefault="00000000" w:rsidRPr="00000000" w14:paraId="0000069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[53] KOTLIN FOUNDATION. Coroutines Guide [en línea]. Kotlin, 2024 [consulta: 17 enero 2025]. Disponible en:</w:t>
      </w:r>
      <w:hyperlink r:id="rId82">
        <w:r w:rsidDel="00000000" w:rsidR="00000000" w:rsidRPr="00000000">
          <w:rPr>
            <w:rFonts w:ascii="Times New Roman" w:cs="Times New Roman" w:eastAsia="Times New Roman" w:hAnsi="Times New Roman"/>
            <w:sz w:val="24"/>
            <w:szCs w:val="24"/>
            <w:rtl w:val="0"/>
          </w:rPr>
          <w:t xml:space="preserve"> </w:t>
        </w:r>
      </w:hyperlink>
      <w:hyperlink r:id="rId83">
        <w:r w:rsidDel="00000000" w:rsidR="00000000" w:rsidRPr="00000000">
          <w:rPr>
            <w:rFonts w:ascii="Times New Roman" w:cs="Times New Roman" w:eastAsia="Times New Roman" w:hAnsi="Times New Roman"/>
            <w:color w:val="1155cc"/>
            <w:sz w:val="24"/>
            <w:szCs w:val="24"/>
            <w:u w:val="single"/>
            <w:rtl w:val="0"/>
          </w:rPr>
          <w:t xml:space="preserve">https://kotlinlang.org/docs/coroutines-guide.html</w:t>
        </w:r>
      </w:hyperlink>
      <w:r w:rsidDel="00000000" w:rsidR="00000000" w:rsidRPr="00000000">
        <w:rPr>
          <w:rtl w:val="0"/>
        </w:rPr>
      </w:r>
    </w:p>
    <w:p w:rsidR="00000000" w:rsidDel="00000000" w:rsidP="00000000" w:rsidRDefault="00000000" w:rsidRPr="00000000" w14:paraId="00000698">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[54] GOOGLE DEVELOPERS. Android KTX [en línea]. Android Developers, 2024 [consulta: 17 enero 2025]. Disponible en:</w:t>
      </w:r>
      <w:hyperlink r:id="rId84">
        <w:r w:rsidDel="00000000" w:rsidR="00000000" w:rsidRPr="00000000">
          <w:rPr>
            <w:rFonts w:ascii="Times New Roman" w:cs="Times New Roman" w:eastAsia="Times New Roman" w:hAnsi="Times New Roman"/>
            <w:sz w:val="24"/>
            <w:szCs w:val="24"/>
            <w:rtl w:val="0"/>
          </w:rPr>
          <w:t xml:space="preserve"> </w:t>
        </w:r>
      </w:hyperlink>
      <w:hyperlink r:id="rId85">
        <w:r w:rsidDel="00000000" w:rsidR="00000000" w:rsidRPr="00000000">
          <w:rPr>
            <w:rFonts w:ascii="Times New Roman" w:cs="Times New Roman" w:eastAsia="Times New Roman" w:hAnsi="Times New Roman"/>
            <w:color w:val="1155cc"/>
            <w:sz w:val="24"/>
            <w:szCs w:val="24"/>
            <w:u w:val="single"/>
            <w:rtl w:val="0"/>
          </w:rPr>
          <w:t xml:space="preserve">https://developer.android.com/kotlin/ktx</w:t>
        </w:r>
      </w:hyperlink>
      <w:r w:rsidDel="00000000" w:rsidR="00000000" w:rsidRPr="00000000">
        <w:rPr>
          <w:rtl w:val="0"/>
        </w:rPr>
      </w:r>
    </w:p>
    <w:p w:rsidR="00000000" w:rsidDel="00000000" w:rsidP="00000000" w:rsidRDefault="00000000" w:rsidRPr="00000000" w14:paraId="000006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GOOGLE. Android Development Summit 2023: State of Android Development [conferencia en línea]. Mountain View: Google, 2023 [consulta: 17 enero 2025].</w:t>
      </w:r>
    </w:p>
    <w:p w:rsidR="00000000" w:rsidDel="00000000" w:rsidP="00000000" w:rsidRDefault="00000000" w:rsidRPr="00000000" w14:paraId="0000069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[56] GOOGLE DEVELOPERS. Layouts [en línea]. Android Developers, 2024 [consulta: 17 enero 2025]. Disponible en:</w:t>
      </w:r>
      <w:hyperlink r:id="rId86">
        <w:r w:rsidDel="00000000" w:rsidR="00000000" w:rsidRPr="00000000">
          <w:rPr>
            <w:rFonts w:ascii="Times New Roman" w:cs="Times New Roman" w:eastAsia="Times New Roman" w:hAnsi="Times New Roman"/>
            <w:sz w:val="24"/>
            <w:szCs w:val="24"/>
            <w:rtl w:val="0"/>
          </w:rPr>
          <w:t xml:space="preserve"> </w:t>
        </w:r>
      </w:hyperlink>
      <w:hyperlink r:id="rId87">
        <w:r w:rsidDel="00000000" w:rsidR="00000000" w:rsidRPr="00000000">
          <w:rPr>
            <w:rFonts w:ascii="Times New Roman" w:cs="Times New Roman" w:eastAsia="Times New Roman" w:hAnsi="Times New Roman"/>
            <w:color w:val="1155cc"/>
            <w:sz w:val="24"/>
            <w:szCs w:val="24"/>
            <w:u w:val="single"/>
            <w:rtl w:val="0"/>
          </w:rPr>
          <w:t xml:space="preserve">https://developer.android.com/guide/topics/ui/declaring-layout</w:t>
        </w:r>
      </w:hyperlink>
      <w:r w:rsidDel="00000000" w:rsidR="00000000" w:rsidRPr="00000000">
        <w:rPr>
          <w:rtl w:val="0"/>
        </w:rPr>
      </w:r>
    </w:p>
    <w:p w:rsidR="00000000" w:rsidDel="00000000" w:rsidP="00000000" w:rsidRDefault="00000000" w:rsidRPr="00000000" w14:paraId="0000069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[57] GOOGLE DEVELOPERS. Jetpack Compose [en línea]. Android Developers, 2024 [consulta: 17 enero 2025]. Disponible en:</w:t>
      </w:r>
      <w:hyperlink r:id="rId88">
        <w:r w:rsidDel="00000000" w:rsidR="00000000" w:rsidRPr="00000000">
          <w:rPr>
            <w:rFonts w:ascii="Times New Roman" w:cs="Times New Roman" w:eastAsia="Times New Roman" w:hAnsi="Times New Roman"/>
            <w:sz w:val="24"/>
            <w:szCs w:val="24"/>
            <w:rtl w:val="0"/>
          </w:rPr>
          <w:t xml:space="preserve"> </w:t>
        </w:r>
      </w:hyperlink>
      <w:hyperlink r:id="rId89">
        <w:r w:rsidDel="00000000" w:rsidR="00000000" w:rsidRPr="00000000">
          <w:rPr>
            <w:rFonts w:ascii="Times New Roman" w:cs="Times New Roman" w:eastAsia="Times New Roman" w:hAnsi="Times New Roman"/>
            <w:color w:val="1155cc"/>
            <w:sz w:val="24"/>
            <w:szCs w:val="24"/>
            <w:u w:val="single"/>
            <w:rtl w:val="0"/>
          </w:rPr>
          <w:t xml:space="preserve">https://developer.android.com/jetpack/compose</w:t>
        </w:r>
      </w:hyperlink>
      <w:r w:rsidDel="00000000" w:rsidR="00000000" w:rsidRPr="00000000">
        <w:rPr>
          <w:rtl w:val="0"/>
        </w:rPr>
      </w:r>
    </w:p>
    <w:p w:rsidR="00000000" w:rsidDel="00000000" w:rsidP="00000000" w:rsidRDefault="00000000" w:rsidRPr="00000000" w14:paraId="0000069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[58] GOOGLE. Material Design 3 [en línea]. Material Design, 2023 [consulta: 17 enero 2025]. Disponible en:</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https://m3.material.io/</w:t>
        </w:r>
      </w:hyperlink>
      <w:r w:rsidDel="00000000" w:rsidR="00000000" w:rsidRPr="00000000">
        <w:rPr>
          <w:rtl w:val="0"/>
        </w:rPr>
      </w:r>
    </w:p>
    <w:p w:rsidR="00000000" w:rsidDel="00000000" w:rsidP="00000000" w:rsidRDefault="00000000" w:rsidRPr="00000000" w14:paraId="0000069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[59] AIRBNB. Lottie: An iOS, Android, and React Native library that renders After Effects animations [en línea]. GitHub, 2024 [consulta: 17 enero 2025]. Disponible en:</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https://github.com/airbnb/lottie-android</w:t>
        </w:r>
      </w:hyperlink>
      <w:r w:rsidDel="00000000" w:rsidR="00000000" w:rsidRPr="00000000">
        <w:rPr>
          <w:rtl w:val="0"/>
        </w:rPr>
      </w:r>
    </w:p>
    <w:p w:rsidR="00000000" w:rsidDel="00000000" w:rsidP="00000000" w:rsidRDefault="00000000" w:rsidRPr="00000000" w14:paraId="000006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NIELSEN NORMAN GROUP. Animation for Attention and Comprehension. Nielsen Norman Group Research, 2023. 45 p.</w:t>
      </w:r>
    </w:p>
    <w:p w:rsidR="00000000" w:rsidDel="00000000" w:rsidP="00000000" w:rsidRDefault="00000000" w:rsidRPr="00000000" w14:paraId="0000069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[61] GOOGLE. Firebase Documentation [en línea]. Firebase, 2024 [consulta: 17 enero 2025]. Disponible en:</w:t>
      </w:r>
      <w:hyperlink r:id="rId94">
        <w:r w:rsidDel="00000000" w:rsidR="00000000" w:rsidRPr="00000000">
          <w:rPr>
            <w:rFonts w:ascii="Times New Roman" w:cs="Times New Roman" w:eastAsia="Times New Roman" w:hAnsi="Times New Roman"/>
            <w:sz w:val="24"/>
            <w:szCs w:val="24"/>
            <w:rtl w:val="0"/>
          </w:rPr>
          <w:t xml:space="preserve"> </w:t>
        </w:r>
      </w:hyperlink>
      <w:hyperlink r:id="rId95">
        <w:r w:rsidDel="00000000" w:rsidR="00000000" w:rsidRPr="00000000">
          <w:rPr>
            <w:rFonts w:ascii="Times New Roman" w:cs="Times New Roman" w:eastAsia="Times New Roman" w:hAnsi="Times New Roman"/>
            <w:color w:val="1155cc"/>
            <w:sz w:val="24"/>
            <w:szCs w:val="24"/>
            <w:u w:val="single"/>
            <w:rtl w:val="0"/>
          </w:rPr>
          <w:t xml:space="preserve">https://firebase.google.com/docs</w:t>
        </w:r>
      </w:hyperlink>
      <w:r w:rsidDel="00000000" w:rsidR="00000000" w:rsidRPr="00000000">
        <w:rPr>
          <w:rtl w:val="0"/>
        </w:rPr>
      </w:r>
    </w:p>
    <w:p w:rsidR="00000000" w:rsidDel="00000000" w:rsidP="00000000" w:rsidRDefault="00000000" w:rsidRPr="00000000" w14:paraId="000006A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[62] GOOGLE. Firebase Realtime Database Documentation [en línea]. Firebase, 2024 [consulta: 17 enero 2025]. Disponible en:</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6A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[63] GOOGLE DEVELOPERS. Save data in a local database using Room [en línea]. Android Developers, 2024 [consulta: 17 enero 2025]. Disponible en:</w:t>
      </w:r>
      <w:hyperlink r:id="rId98">
        <w:r w:rsidDel="00000000" w:rsidR="00000000" w:rsidRPr="00000000">
          <w:rPr>
            <w:rFonts w:ascii="Times New Roman" w:cs="Times New Roman" w:eastAsia="Times New Roman" w:hAnsi="Times New Roman"/>
            <w:sz w:val="24"/>
            <w:szCs w:val="24"/>
            <w:rtl w:val="0"/>
          </w:rPr>
          <w:t xml:space="preserve"> </w:t>
        </w:r>
      </w:hyperlink>
      <w:hyperlink r:id="rId99">
        <w:r w:rsidDel="00000000" w:rsidR="00000000" w:rsidRPr="00000000">
          <w:rPr>
            <w:rFonts w:ascii="Times New Roman" w:cs="Times New Roman" w:eastAsia="Times New Roman" w:hAnsi="Times New Roman"/>
            <w:color w:val="1155cc"/>
            <w:sz w:val="24"/>
            <w:szCs w:val="24"/>
            <w:u w:val="single"/>
            <w:rtl w:val="0"/>
          </w:rPr>
          <w:t xml:space="preserve">https://developer.android.com/training/data-storage/room</w:t>
        </w:r>
      </w:hyperlink>
      <w:r w:rsidDel="00000000" w:rsidR="00000000" w:rsidRPr="00000000">
        <w:rPr>
          <w:rtl w:val="0"/>
        </w:rPr>
      </w:r>
    </w:p>
    <w:p w:rsidR="00000000" w:rsidDel="00000000" w:rsidP="00000000" w:rsidRDefault="00000000" w:rsidRPr="00000000" w14:paraId="000006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LEVENSHTEIN, Vladimir I. Binary codes capable of correcting deletions, insertions, and reversals. Soviet Physics Doklady, vol. 10, n.º 8, 1966, pp. 707-710.</w:t>
      </w:r>
    </w:p>
    <w:p w:rsidR="00000000" w:rsidDel="00000000" w:rsidP="00000000" w:rsidRDefault="00000000" w:rsidRPr="00000000" w14:paraId="000006A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[65] TENSORFLOW. Transfer learning and fine-tuning [en línea]. TensorFlow, 2024 [consulta: 17 enero 2025]. Disponible en:</w:t>
      </w:r>
      <w:hyperlink r:id="rId100">
        <w:r w:rsidDel="00000000" w:rsidR="00000000" w:rsidRPr="00000000">
          <w:rPr>
            <w:rFonts w:ascii="Times New Roman" w:cs="Times New Roman" w:eastAsia="Times New Roman" w:hAnsi="Times New Roman"/>
            <w:sz w:val="24"/>
            <w:szCs w:val="24"/>
            <w:rtl w:val="0"/>
          </w:rPr>
          <w:t xml:space="preserve"> </w:t>
        </w:r>
      </w:hyperlink>
      <w:hyperlink r:id="rId101">
        <w:r w:rsidDel="00000000" w:rsidR="00000000" w:rsidRPr="00000000">
          <w:rPr>
            <w:rFonts w:ascii="Times New Roman" w:cs="Times New Roman" w:eastAsia="Times New Roman" w:hAnsi="Times New Roman"/>
            <w:color w:val="1155cc"/>
            <w:sz w:val="24"/>
            <w:szCs w:val="24"/>
            <w:u w:val="single"/>
            <w:rtl w:val="0"/>
          </w:rPr>
          <w:t xml:space="preserve">https://www.tensorflow.org/tutorials/images/transfer_learning</w:t>
        </w:r>
      </w:hyperlink>
      <w:r w:rsidDel="00000000" w:rsidR="00000000" w:rsidRPr="00000000">
        <w:rPr>
          <w:rtl w:val="0"/>
        </w:rPr>
      </w:r>
    </w:p>
    <w:p w:rsidR="00000000" w:rsidDel="00000000" w:rsidP="00000000" w:rsidRDefault="00000000" w:rsidRPr="00000000" w14:paraId="000006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CROMPTON, Helen. A historical overview of mobile learning: Toward learner-centered education. En: BERGE, Zane L. y MUILENBURG, Lin Y. (eds.). Handbook of mobile learning. Florence: Routledge, 2013, pp. 3-14. ISBN 978-0415503341.</w:t>
      </w:r>
    </w:p>
    <w:p w:rsidR="00000000" w:rsidDel="00000000" w:rsidP="00000000" w:rsidRDefault="00000000" w:rsidRPr="00000000" w14:paraId="000006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DETERDING, Sebastian et al. From game design elements to gamefulness: defining gamification. En: Proceedings of the 15th International Academic MindTrek Conference. Nueva York: ACM, 2011, pp. 9-15.</w:t>
      </w:r>
    </w:p>
    <w:p w:rsidR="00000000" w:rsidDel="00000000" w:rsidP="00000000" w:rsidRDefault="00000000" w:rsidRPr="00000000" w14:paraId="000006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DETERDING, Sebastian et al. Gamification: Using Game Design Elements in Non-Gaming Contexts. En: CHI '11 Extended Abstracts on Human Factors in Computing Systems. Nueva York: ACM, 2011, pp. 2425-2428.</w:t>
      </w:r>
    </w:p>
    <w:p w:rsidR="00000000" w:rsidDel="00000000" w:rsidP="00000000" w:rsidRDefault="00000000" w:rsidRPr="00000000" w14:paraId="000006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 DOMÍNGUEZ, Adrián et al. Gamifying learning experiences: Practical implications and outcomes. Computers &amp; Education, vol. 63, 2013, pp. 380-392. ISSN 0360-1315.</w:t>
      </w:r>
    </w:p>
    <w:p w:rsidR="00000000" w:rsidDel="00000000" w:rsidP="00000000" w:rsidRDefault="00000000" w:rsidRPr="00000000" w14:paraId="000006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HINTON, Geoffrey et al. Deep Neural Networks for Acoustic Modeling in Speech Recognition. IEEE Signal Processing Magazine, vol. 29, n.º 6, 2012, pp. 82-97. ISSN 1053-5888.</w:t>
      </w:r>
    </w:p>
    <w:p w:rsidR="00000000" w:rsidDel="00000000" w:rsidP="00000000" w:rsidRDefault="00000000" w:rsidRPr="00000000" w14:paraId="000006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BESACIER, Laurent et al. Automatic Speech Recognition for Under-Resourced Languages: A Survey. Speech Communication, vol. 56, 2014, pp. 85-100. ISSN 0167-6393.</w:t>
      </w:r>
    </w:p>
    <w:p w:rsidR="00000000" w:rsidDel="00000000" w:rsidP="00000000" w:rsidRDefault="00000000" w:rsidRPr="00000000" w14:paraId="000006A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61"/>
      <w:bookmarkEnd w:id="61"/>
      <w:r w:rsidDel="00000000" w:rsidR="00000000" w:rsidRPr="00000000">
        <w:rPr>
          <w:rFonts w:ascii="Times New Roman" w:cs="Times New Roman" w:eastAsia="Times New Roman" w:hAnsi="Times New Roman"/>
          <w:sz w:val="24"/>
          <w:szCs w:val="24"/>
          <w:rtl w:val="0"/>
        </w:rPr>
        <w:t xml:space="preserve">13. ANEXOS</w:t>
      </w:r>
    </w:p>
    <w:p w:rsidR="00000000" w:rsidDel="00000000" w:rsidP="00000000" w:rsidRDefault="00000000" w:rsidRPr="00000000" w14:paraId="000006A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6AD">
      <w:pPr>
        <w:spacing w:after="240" w:before="240" w:lineRule="auto"/>
        <w:ind w:left="720" w:firstLine="0"/>
        <w:jc w:val="both"/>
        <w:rPr>
          <w:rFonts w:ascii="Times New Roman" w:cs="Times New Roman" w:eastAsia="Times New Roman" w:hAnsi="Times New Roman"/>
          <w:sz w:val="24"/>
          <w:szCs w:val="24"/>
        </w:rPr>
      </w:pPr>
      <w:hyperlink r:id="rId102">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6A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6B1">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6B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6B4">
      <w:pPr>
        <w:numPr>
          <w:ilvl w:val="0"/>
          <w:numId w:val="13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6B5">
      <w:pPr>
        <w:numPr>
          <w:ilvl w:val="0"/>
          <w:numId w:val="13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Allison Choccña</w:t>
      </w:r>
      <w:r w:rsidDel="00000000" w:rsidR="00000000" w:rsidRPr="00000000">
        <w:rPr>
          <w:rtl w:val="0"/>
        </w:rPr>
      </w:r>
    </w:p>
    <w:p w:rsidR="00000000" w:rsidDel="00000000" w:rsidP="00000000" w:rsidRDefault="00000000" w:rsidRPr="00000000" w14:paraId="000006B6">
      <w:pPr>
        <w:numPr>
          <w:ilvl w:val="0"/>
          <w:numId w:val="13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6B7">
      <w:pPr>
        <w:numPr>
          <w:ilvl w:val="0"/>
          <w:numId w:val="13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Alejandro Rojas</w:t>
      </w:r>
    </w:p>
    <w:p w:rsidR="00000000" w:rsidDel="00000000" w:rsidP="00000000" w:rsidRDefault="00000000" w:rsidRPr="00000000" w14:paraId="000006B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20228" cy="522640"/>
                  </a:xfrm>
                  <a:prstGeom prst="rect"/>
                  <a:ln/>
                </pic:spPr>
              </pic:pic>
            </a:graphicData>
          </a:graphic>
        </wp:anchor>
      </w:drawing>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line-journals.org/index.php/i-jim/article/view/41665" TargetMode="External"/><Relationship Id="rId42" Type="http://schemas.openxmlformats.org/officeDocument/2006/relationships/hyperlink" Target="https://www.redalyc.org/journal/4676/467655911001/html/" TargetMode="External"/><Relationship Id="rId41" Type="http://schemas.openxmlformats.org/officeDocument/2006/relationships/hyperlink" Target="https://online-journals.org/index.php/i-jim/article/view/41665" TargetMode="External"/><Relationship Id="rId44" Type="http://schemas.openxmlformats.org/officeDocument/2006/relationships/hyperlink" Target="https://hdl.handle.net/20.500.12692/93224" TargetMode="External"/><Relationship Id="rId43" Type="http://schemas.openxmlformats.org/officeDocument/2006/relationships/hyperlink" Target="https://www.redalyc.org/journal/4676/467655911001/html/" TargetMode="External"/><Relationship Id="rId46" Type="http://schemas.openxmlformats.org/officeDocument/2006/relationships/hyperlink" Target="https://www.gob.pe/institucion/inei/noticias/1184071-el-90-2-de-ninos-y-adolescentes-accedio-a-internet-a-traves-del-celular" TargetMode="External"/><Relationship Id="rId45" Type="http://schemas.openxmlformats.org/officeDocument/2006/relationships/hyperlink" Target="https://hdl.handle.net/20.500.12692/93224" TargetMode="External"/><Relationship Id="rId106" Type="http://schemas.openxmlformats.org/officeDocument/2006/relationships/footer" Target="footer1.xml"/><Relationship Id="rId105" Type="http://schemas.openxmlformats.org/officeDocument/2006/relationships/footer" Target="footer2.xml"/><Relationship Id="rId104" Type="http://schemas.openxmlformats.org/officeDocument/2006/relationships/header" Target="header2.xml"/><Relationship Id="rId48" Type="http://schemas.openxmlformats.org/officeDocument/2006/relationships/hyperlink" Target="https://www.osiptel.gob.pe" TargetMode="External"/><Relationship Id="rId47" Type="http://schemas.openxmlformats.org/officeDocument/2006/relationships/hyperlink" Target="https://www.gob.pe/institucion/inei/noticias/1184071-el-90-2-de-ninos-y-adolescentes-accedio-a-internet-a-traves-del-celular" TargetMode="External"/><Relationship Id="rId49" Type="http://schemas.openxmlformats.org/officeDocument/2006/relationships/hyperlink" Target="https://www.osiptel.gob.pe" TargetMode="External"/><Relationship Id="rId103" Type="http://schemas.openxmlformats.org/officeDocument/2006/relationships/header" Target="header1.xml"/><Relationship Id="rId102" Type="http://schemas.openxmlformats.org/officeDocument/2006/relationships/hyperlink" Target="https://github.com/ElizabethCarinaLavillaPillco/Proyecto-paqu-app.git" TargetMode="External"/><Relationship Id="rId101" Type="http://schemas.openxmlformats.org/officeDocument/2006/relationships/hyperlink" Target="https://www.tensorflow.org/tutorials/images/transfer_learning" TargetMode="External"/><Relationship Id="rId100" Type="http://schemas.openxmlformats.org/officeDocument/2006/relationships/hyperlink" Target="https://www.tensorflow.org/tutorials/images/transfer_learning" TargetMode="External"/><Relationship Id="rId31" Type="http://schemas.openxmlformats.org/officeDocument/2006/relationships/image" Target="media/image16.png"/><Relationship Id="rId30" Type="http://schemas.openxmlformats.org/officeDocument/2006/relationships/image" Target="media/image18.png"/><Relationship Id="rId33" Type="http://schemas.openxmlformats.org/officeDocument/2006/relationships/hyperlink" Target="https://repositorio.minedu.gob.pe/handle/20.500.12799/5960" TargetMode="External"/><Relationship Id="rId32" Type="http://schemas.openxmlformats.org/officeDocument/2006/relationships/hyperlink" Target="https://repositorio.minedu.gob.pe/handle/20.500.12799/5960" TargetMode="External"/><Relationship Id="rId35" Type="http://schemas.openxmlformats.org/officeDocument/2006/relationships/hyperlink" Target="https://firebase.google.com/docs" TargetMode="External"/><Relationship Id="rId34" Type="http://schemas.openxmlformats.org/officeDocument/2006/relationships/hyperlink" Target="https://firebase.google.com/docs" TargetMode="External"/><Relationship Id="rId37" Type="http://schemas.openxmlformats.org/officeDocument/2006/relationships/hyperlink" Target="https://docs.expo.dev" TargetMode="External"/><Relationship Id="rId36" Type="http://schemas.openxmlformats.org/officeDocument/2006/relationships/hyperlink" Target="https://docs.expo.dev" TargetMode="External"/><Relationship Id="rId39" Type="http://schemas.openxmlformats.org/officeDocument/2006/relationships/hyperlink" Target="https://www.un.org/sustainabledevelopment/es/objetivos-de-desarrollo-sostenible/" TargetMode="External"/><Relationship Id="rId38" Type="http://schemas.openxmlformats.org/officeDocument/2006/relationships/hyperlink" Target="https://www.un.org/sustainabledevelopment/es/objetivos-de-desarrollo-sostenible/" TargetMode="External"/><Relationship Id="rId20" Type="http://schemas.openxmlformats.org/officeDocument/2006/relationships/image" Target="media/image13.png"/><Relationship Id="rId22" Type="http://schemas.openxmlformats.org/officeDocument/2006/relationships/image" Target="media/image23.png"/><Relationship Id="rId21" Type="http://schemas.openxmlformats.org/officeDocument/2006/relationships/image" Target="media/image21.png"/><Relationship Id="rId24" Type="http://schemas.openxmlformats.org/officeDocument/2006/relationships/image" Target="media/image14.png"/><Relationship Id="rId23" Type="http://schemas.openxmlformats.org/officeDocument/2006/relationships/image" Target="media/image17.png"/><Relationship Id="rId26" Type="http://schemas.openxmlformats.org/officeDocument/2006/relationships/image" Target="media/image11.png"/><Relationship Id="rId25" Type="http://schemas.openxmlformats.org/officeDocument/2006/relationships/image" Target="media/image6.png"/><Relationship Id="rId28" Type="http://schemas.openxmlformats.org/officeDocument/2006/relationships/image" Target="media/image7.png"/><Relationship Id="rId27" Type="http://schemas.openxmlformats.org/officeDocument/2006/relationships/image" Target="media/image15.png"/><Relationship Id="rId29" Type="http://schemas.openxmlformats.org/officeDocument/2006/relationships/image" Target="media/image9.png"/><Relationship Id="rId95" Type="http://schemas.openxmlformats.org/officeDocument/2006/relationships/hyperlink" Target="https://firebase.google.com/docs" TargetMode="External"/><Relationship Id="rId94" Type="http://schemas.openxmlformats.org/officeDocument/2006/relationships/hyperlink" Target="https://firebase.google.com/docs" TargetMode="External"/><Relationship Id="rId97" Type="http://schemas.openxmlformats.org/officeDocument/2006/relationships/hyperlink" Target="https://firebase.google.com/docs/database" TargetMode="External"/><Relationship Id="rId96" Type="http://schemas.openxmlformats.org/officeDocument/2006/relationships/hyperlink" Target="https://firebase.google.com/docs/database" TargetMode="External"/><Relationship Id="rId11" Type="http://schemas.openxmlformats.org/officeDocument/2006/relationships/image" Target="media/image3.png"/><Relationship Id="rId99" Type="http://schemas.openxmlformats.org/officeDocument/2006/relationships/hyperlink" Target="https://developer.android.com/training/data-storage/room" TargetMode="External"/><Relationship Id="rId10" Type="http://schemas.openxmlformats.org/officeDocument/2006/relationships/image" Target="media/image2.png"/><Relationship Id="rId98" Type="http://schemas.openxmlformats.org/officeDocument/2006/relationships/hyperlink" Target="https://developer.android.com/training/data-storage/room" TargetMode="External"/><Relationship Id="rId13" Type="http://schemas.openxmlformats.org/officeDocument/2006/relationships/image" Target="media/image22.png"/><Relationship Id="rId12" Type="http://schemas.openxmlformats.org/officeDocument/2006/relationships/image" Target="media/image19.png"/><Relationship Id="rId91" Type="http://schemas.openxmlformats.org/officeDocument/2006/relationships/hyperlink" Target="https://m3.material.io/" TargetMode="External"/><Relationship Id="rId90" Type="http://schemas.openxmlformats.org/officeDocument/2006/relationships/hyperlink" Target="https://m3.material.io/" TargetMode="External"/><Relationship Id="rId93" Type="http://schemas.openxmlformats.org/officeDocument/2006/relationships/hyperlink" Target="https://github.com/airbnb/lottie-android" TargetMode="External"/><Relationship Id="rId92" Type="http://schemas.openxmlformats.org/officeDocument/2006/relationships/hyperlink" Target="https://github.com/airbnb/lottie-android" TargetMode="External"/><Relationship Id="rId15" Type="http://schemas.openxmlformats.org/officeDocument/2006/relationships/image" Target="media/image25.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24.png"/><Relationship Id="rId19" Type="http://schemas.openxmlformats.org/officeDocument/2006/relationships/image" Target="media/image8.png"/><Relationship Id="rId18" Type="http://schemas.openxmlformats.org/officeDocument/2006/relationships/hyperlink" Target="https://github.com/ElizabethCarinaLavillaPillco/Proyecto-paqu-app.git" TargetMode="External"/><Relationship Id="rId84" Type="http://schemas.openxmlformats.org/officeDocument/2006/relationships/hyperlink" Target="https://developer.android.com/kotlin/ktx" TargetMode="External"/><Relationship Id="rId83" Type="http://schemas.openxmlformats.org/officeDocument/2006/relationships/hyperlink" Target="https://kotlinlang.org/docs/coroutines-guide.html" TargetMode="External"/><Relationship Id="rId86" Type="http://schemas.openxmlformats.org/officeDocument/2006/relationships/hyperlink" Target="https://developer.android.com/guide/topics/ui/declaring-layout" TargetMode="External"/><Relationship Id="rId85" Type="http://schemas.openxmlformats.org/officeDocument/2006/relationships/hyperlink" Target="https://developer.android.com/kotlin/ktx" TargetMode="External"/><Relationship Id="rId88" Type="http://schemas.openxmlformats.org/officeDocument/2006/relationships/hyperlink" Target="https://developer.android.com/jetpack/compose" TargetMode="External"/><Relationship Id="rId87" Type="http://schemas.openxmlformats.org/officeDocument/2006/relationships/hyperlink" Target="https://developer.android.com/guide/topics/ui/declaring-layout" TargetMode="External"/><Relationship Id="rId89" Type="http://schemas.openxmlformats.org/officeDocument/2006/relationships/hyperlink" Target="https://developer.android.com/jetpack/compose" TargetMode="External"/><Relationship Id="rId80" Type="http://schemas.openxmlformats.org/officeDocument/2006/relationships/hyperlink" Target="https://developer.android.com/topic/architecture" TargetMode="External"/><Relationship Id="rId82" Type="http://schemas.openxmlformats.org/officeDocument/2006/relationships/hyperlink" Target="https://kotlinlang.org/docs/coroutines-guide.html" TargetMode="External"/><Relationship Id="rId81" Type="http://schemas.openxmlformats.org/officeDocument/2006/relationships/hyperlink" Target="https://developer.android.com/topic/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0.png"/><Relationship Id="rId73" Type="http://schemas.openxmlformats.org/officeDocument/2006/relationships/hyperlink" Target="https://deviceatlas.com" TargetMode="External"/><Relationship Id="rId72" Type="http://schemas.openxmlformats.org/officeDocument/2006/relationships/hyperlink" Target="https://deviceatlas.com" TargetMode="External"/><Relationship Id="rId75" Type="http://schemas.openxmlformats.org/officeDocument/2006/relationships/hyperlink" Target="https://repositorio.up.edu.pe" TargetMode="External"/><Relationship Id="rId74" Type="http://schemas.openxmlformats.org/officeDocument/2006/relationships/hyperlink" Target="https://repositorio.up.edu.pe" TargetMode="External"/><Relationship Id="rId77" Type="http://schemas.openxmlformats.org/officeDocument/2006/relationships/hyperlink" Target="https://www.endangeredlanguages.com" TargetMode="External"/><Relationship Id="rId76" Type="http://schemas.openxmlformats.org/officeDocument/2006/relationships/hyperlink" Target="https://www.endangeredlanguages.com" TargetMode="External"/><Relationship Id="rId79" Type="http://schemas.openxmlformats.org/officeDocument/2006/relationships/hyperlink" Target="https://scrumguides.org/scrum-guide.html" TargetMode="External"/><Relationship Id="rId78" Type="http://schemas.openxmlformats.org/officeDocument/2006/relationships/hyperlink" Target="https://scrumguides.org/scrum-guide.html" TargetMode="External"/><Relationship Id="rId71" Type="http://schemas.openxmlformats.org/officeDocument/2006/relationships/hyperlink" Target="https://andina.pe/agencia/noticia-inei-uso-internet-ninos-6-a-11-anos-se-duplico-casi-una-decada-1046599.aspx" TargetMode="External"/><Relationship Id="rId70" Type="http://schemas.openxmlformats.org/officeDocument/2006/relationships/hyperlink" Target="https://andina.pe/agencia/noticia-inei-uso-internet-ninos-6-a-11-anos-se-duplico-casi-una-decada-1046599.aspx" TargetMode="External"/><Relationship Id="rId62" Type="http://schemas.openxmlformats.org/officeDocument/2006/relationships/hyperlink" Target="https://commonvoice.mozilla.org/qu" TargetMode="External"/><Relationship Id="rId61" Type="http://schemas.openxmlformats.org/officeDocument/2006/relationships/hyperlink" Target="https://www.gob.pe/institucion/minedu/informes-publicaciones/4502345-politica-nacional-de-educacion-digital" TargetMode="External"/><Relationship Id="rId64" Type="http://schemas.openxmlformats.org/officeDocument/2006/relationships/hyperlink" Target="https://techcrunch.com" TargetMode="External"/><Relationship Id="rId63" Type="http://schemas.openxmlformats.org/officeDocument/2006/relationships/hyperlink" Target="https://commonvoice.mozilla.org/qu" TargetMode="External"/><Relationship Id="rId66" Type="http://schemas.openxmlformats.org/officeDocument/2006/relationships/hyperlink" Target="https://gestion.pe/g-de-gestion/reportaje/ia-generativa-como-la-usan-en-el-trabajo-los-millennials-y-gen-z-peruanos-noticia/" TargetMode="External"/><Relationship Id="rId65" Type="http://schemas.openxmlformats.org/officeDocument/2006/relationships/hyperlink" Target="https://techcrunch.com" TargetMode="External"/><Relationship Id="rId68" Type="http://schemas.openxmlformats.org/officeDocument/2006/relationships/hyperlink" Target="https://intranet.mesadeconcertacion.org.pe/storage/documentos/2025-05-12/reporte-presupuesto-educacion-20240.pdf" TargetMode="External"/><Relationship Id="rId67" Type="http://schemas.openxmlformats.org/officeDocument/2006/relationships/hyperlink" Target="https://gestion.pe/g-de-gestion/reportaje/ia-generativa-como-la-usan-en-el-trabajo-los-millennials-y-gen-z-peruanos-noticia/" TargetMode="External"/><Relationship Id="rId60" Type="http://schemas.openxmlformats.org/officeDocument/2006/relationships/hyperlink" Target="https://www.gob.pe/institucion/minedu/informes-publicaciones/4502345-politica-nacional-de-educacion-digital" TargetMode="External"/><Relationship Id="rId69" Type="http://schemas.openxmlformats.org/officeDocument/2006/relationships/hyperlink" Target="https://intranet.mesadeconcertacion.org.pe/storage/documentos/2025-05-12/reporte-presupuesto-educacion-20240.pdf" TargetMode="External"/><Relationship Id="rId51" Type="http://schemas.openxmlformats.org/officeDocument/2006/relationships/hyperlink" Target="https://gestion.pe/tecnologia/crece-uso-de-ia-en-el-peru-el-57-la-emplea-en-sus-tareas-laborales-diarias-noticia/" TargetMode="External"/><Relationship Id="rId50" Type="http://schemas.openxmlformats.org/officeDocument/2006/relationships/hyperlink" Target="https://gestion.pe/tecnologia/crece-uso-de-ia-en-el-peru-el-57-la-emplea-en-sus-tareas-laborales-diarias-noticia/" TargetMode="External"/><Relationship Id="rId53" Type="http://schemas.openxmlformats.org/officeDocument/2006/relationships/hyperlink" Target="https://www.gob.pe/mincetur" TargetMode="External"/><Relationship Id="rId52" Type="http://schemas.openxmlformats.org/officeDocument/2006/relationships/hyperlink" Target="https://www.gob.pe/mincetur" TargetMode="External"/><Relationship Id="rId55" Type="http://schemas.openxmlformats.org/officeDocument/2006/relationships/hyperlink" Target="https://about.fb.com/ltam/news/2024/12/el-futuro-de-la-ia-construido-con-llama/" TargetMode="External"/><Relationship Id="rId54" Type="http://schemas.openxmlformats.org/officeDocument/2006/relationships/hyperlink" Target="https://about.fb.com/ltam/news/2024/12/el-futuro-de-la-ia-construido-con-llama/" TargetMode="External"/><Relationship Id="rId57" Type="http://schemas.openxmlformats.org/officeDocument/2006/relationships/hyperlink" Target="https://revistamood.com/2025/10/16/ia-peruanos/" TargetMode="External"/><Relationship Id="rId56" Type="http://schemas.openxmlformats.org/officeDocument/2006/relationships/hyperlink" Target="https://revistamood.com/2025/10/16/ia-peruanos/" TargetMode="External"/><Relationship Id="rId59" Type="http://schemas.openxmlformats.org/officeDocument/2006/relationships/hyperlink" Target="https://observatorio.ceplan.gob.pe/ficha/ts_1_edu" TargetMode="External"/><Relationship Id="rId58" Type="http://schemas.openxmlformats.org/officeDocument/2006/relationships/hyperlink" Target="https://observatorio.ceplan.gob.pe/ficha/ts_1_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dbB84eYjqgHcCf2E4iTcxiDhw==">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