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Bart Engelbart,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Showed the oN-Line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presentation in which Engelbart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5A4CF9F0" w14:textId="77777777" w:rsidR="00DC6A61" w:rsidRDefault="00DC6A61" w:rsidP="00DC6A61">
      <w:pPr>
        <w:pStyle w:val="ListParagraph"/>
        <w:ind w:left="2880"/>
        <w:rPr>
          <w:rFonts w:ascii="Calibri" w:hAnsi="Calibri" w:cs="Times New Roman"/>
          <w:sz w:val="22"/>
        </w:rPr>
      </w:pPr>
    </w:p>
    <w:p w14:paraId="170184EC" w14:textId="3D6FF8B7"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 main impact that HCI has had on society is improving the ease of use of computers and other devices</w:t>
      </w:r>
    </w:p>
    <w:p w14:paraId="0BA55E9F" w14:textId="6295DD2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User interfaces on consumer products such as computers, mobile phones, tablets or televisions are designed with ease o use in mind</w:t>
      </w:r>
    </w:p>
    <w:p w14:paraId="2A53449E" w14:textId="577C347E"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UI designers try to ensure that the input and output processes are as simple and easy for the user as possible</w:t>
      </w:r>
    </w:p>
    <w:p w14:paraId="52F6B078" w14:textId="2054D98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Example: touch scree technology</w:t>
      </w:r>
    </w:p>
    <w:p w14:paraId="5CDCDE9B" w14:textId="754BE9CD" w:rsidR="00046401" w:rsidRDefault="00046401" w:rsidP="00046401">
      <w:pPr>
        <w:pStyle w:val="ListParagraph"/>
        <w:numPr>
          <w:ilvl w:val="3"/>
          <w:numId w:val="17"/>
        </w:numPr>
        <w:rPr>
          <w:rFonts w:ascii="Calibri" w:hAnsi="Calibri" w:cs="Times New Roman"/>
          <w:sz w:val="22"/>
        </w:rPr>
      </w:pPr>
      <w:r>
        <w:rPr>
          <w:rFonts w:ascii="Calibri" w:hAnsi="Calibri" w:cs="Times New Roman"/>
          <w:sz w:val="22"/>
        </w:rPr>
        <w:t>Last 5 years, it has become very popular in portable devices like mobile phones and tablets</w:t>
      </w:r>
    </w:p>
    <w:p w14:paraId="7C554133" w14:textId="4F306B3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move towards making electronics devices more friendly to users</w:t>
      </w:r>
    </w:p>
    <w:p w14:paraId="0F8F3B0A" w14:textId="6D618BC9"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Specifically, people who are not experienced with devices like this and usually find them too complicated to use</w:t>
      </w:r>
    </w:p>
    <w:p w14:paraId="523C8D96" w14:textId="26EBF685"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make these devices more accessible for these people and to increase the amount of people that are able to use these products</w:t>
      </w:r>
    </w:p>
    <w:p w14:paraId="455D1E10" w14:textId="66F33178"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There have also been developments designed to help people with disabilities or impairments to use electronic devices</w:t>
      </w:r>
    </w:p>
    <w:p w14:paraId="08A96E25" w14:textId="67C0409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Text to speech technology on computers and audio descriptions on televisions exist for people who have sight problems</w:t>
      </w:r>
    </w:p>
    <w:p w14:paraId="71265CBA" w14:textId="525B20D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Developments have also been made for military applications</w:t>
      </w:r>
    </w:p>
    <w:p w14:paraId="498A1BD9" w14:textId="6BE8DC3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Remote control drones can now be used for reconnaissance, search and destroy or searching collapsed buildings</w:t>
      </w:r>
    </w:p>
    <w:p w14:paraId="4A34F005" w14:textId="73E1004B" w:rsidR="00046401" w:rsidRPr="00636ED2" w:rsidRDefault="00046401" w:rsidP="00046401">
      <w:pPr>
        <w:pStyle w:val="ListParagraph"/>
        <w:numPr>
          <w:ilvl w:val="2"/>
          <w:numId w:val="17"/>
        </w:numPr>
        <w:rPr>
          <w:rFonts w:ascii="Calibri" w:hAnsi="Calibri" w:cs="Times New Roman"/>
          <w:sz w:val="22"/>
        </w:rPr>
      </w:pPr>
      <w:r>
        <w:rPr>
          <w:rFonts w:ascii="Calibri" w:hAnsi="Calibri" w:cs="Times New Roman"/>
          <w:sz w:val="22"/>
        </w:rPr>
        <w:t>This is a much safer way to go about these missions than sending in real people</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17F5992B" w14:textId="08A38EC8" w:rsidR="00DC6A61" w:rsidRDefault="00DC6A61" w:rsidP="00DC6A61">
      <w:pPr>
        <w:pStyle w:val="ListParagraph"/>
        <w:ind w:left="2160"/>
        <w:rPr>
          <w:rFonts w:ascii="Calibri" w:hAnsi="Calibri" w:cs="Times New Roman"/>
          <w:sz w:val="22"/>
        </w:rPr>
      </w:pPr>
    </w:p>
    <w:p w14:paraId="4401BF1E" w14:textId="7B05D3D2"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Development in HCI technology has increased people’s productivity massively</w:t>
      </w:r>
    </w:p>
    <w:p w14:paraId="299C1980" w14:textId="77777777" w:rsidR="00DC6A61" w:rsidRPr="00DC6A61" w:rsidRDefault="00DC6A61" w:rsidP="00DC6A61">
      <w:pPr>
        <w:rPr>
          <w:rFonts w:ascii="Calibri" w:hAnsi="Calibri" w:cs="Times New Roman"/>
          <w:sz w:val="22"/>
        </w:rPr>
      </w:pPr>
    </w:p>
    <w:p w14:paraId="12FBCA30" w14:textId="54B593D4" w:rsidR="00DC6A61" w:rsidRP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Advances in both computers and robotics means that many manufacturing tasks can now be completely automated</w:t>
      </w:r>
    </w:p>
    <w:p w14:paraId="1CA384F7" w14:textId="76BE57A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Factory machines are in many ways easier to use than human workers on production lines for things like cars</w:t>
      </w:r>
    </w:p>
    <w:p w14:paraId="1ED89AFB" w14:textId="64304BEB"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The distribution of documents and other files has become much easier thanks to technologies like email and text messages</w:t>
      </w:r>
    </w:p>
    <w:p w14:paraId="2BDD6352" w14:textId="58B7842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Smartphone technology takes this further since documents can be edited and sent while the user is on the go</w:t>
      </w:r>
    </w:p>
    <w:p w14:paraId="473F0BE1" w14:textId="4475AB3A"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Many companies have now set up E-Commerce websites which allow them to sell their items online</w:t>
      </w:r>
    </w:p>
    <w:p w14:paraId="135524E9" w14:textId="4C72EF5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has many advantages over a regular retail store</w:t>
      </w:r>
    </w:p>
    <w:p w14:paraId="3B05113C" w14:textId="150F0EE9"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now they can simply visit the website, browse the products available and purchase whatever they want</w:t>
      </w:r>
    </w:p>
    <w:p w14:paraId="7055579D" w14:textId="7DBBB145"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many types of input can be sped up with HCI development</w:t>
      </w:r>
    </w:p>
    <w:p w14:paraId="5BC91080" w14:textId="294C8B43"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things like barcodes need to be read faster for more efficient operation in a shop</w:t>
      </w:r>
    </w:p>
    <w:p w14:paraId="78874967" w14:textId="230E17C1"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HCI development have allowed for newer barcode readers that can scan them much quicker than before</w:t>
      </w:r>
    </w:p>
    <w:p w14:paraId="7917D9DE" w14:textId="4D38A149" w:rsidR="008C41DC" w:rsidRPr="00636ED2" w:rsidRDefault="008C41DC" w:rsidP="008C41DC">
      <w:pPr>
        <w:pStyle w:val="ListParagraph"/>
        <w:numPr>
          <w:ilvl w:val="3"/>
          <w:numId w:val="17"/>
        </w:numPr>
        <w:rPr>
          <w:rFonts w:ascii="Calibri" w:hAnsi="Calibri" w:cs="Times New Roman"/>
          <w:sz w:val="22"/>
        </w:rPr>
      </w:pPr>
      <w:r>
        <w:rPr>
          <w:rFonts w:ascii="Calibri" w:hAnsi="Calibri" w:cs="Times New Roman"/>
          <w:sz w:val="22"/>
        </w:rPr>
        <w:t>Without this kind of speed, much more time would be spend at the checkout of a store</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3F3A9117" w14:textId="77777777" w:rsidR="00DD22F5" w:rsidRDefault="00DD22F5" w:rsidP="00DD22F5">
      <w:pPr>
        <w:pStyle w:val="ListParagraph"/>
        <w:ind w:left="2160"/>
        <w:rPr>
          <w:rFonts w:ascii="Calibri" w:hAnsi="Calibri" w:cs="Times New Roman"/>
          <w:sz w:val="22"/>
        </w:rPr>
      </w:pPr>
    </w:p>
    <w:p w14:paraId="512F21AC" w14:textId="66CB2135"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Greatly changing our culture due to the way that electronic devices are becoming a bigger part of our everyday lives, with more features than ever to help us during the day</w:t>
      </w:r>
    </w:p>
    <w:p w14:paraId="1F5A5066" w14:textId="788C7392"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Moore’s Lay states that computer power will double every two years</w:t>
      </w:r>
    </w:p>
    <w:p w14:paraId="561D46B3" w14:textId="013D47A6"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means that the amount of tasks that electronic devices will become more varied and complex as time goes on</w:t>
      </w:r>
    </w:p>
    <w:p w14:paraId="5D6EDDBB" w14:textId="0D4AD80C"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They will continue to become more and more integrated into our lives</w:t>
      </w:r>
    </w:p>
    <w:p w14:paraId="76FE1A7B" w14:textId="7191C6E0"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Example: advancement of smartphone technology</w:t>
      </w:r>
    </w:p>
    <w:p w14:paraId="0B4F057A" w14:textId="5244C325"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Today’s smart phones are incredibly capable, being able to perform things that only computers could do several years ago</w:t>
      </w:r>
    </w:p>
    <w:p w14:paraId="22C09C9C" w14:textId="13EC3472"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Smartphone now does everything they need an electronic device for and they no longer have need for a proper computer</w:t>
      </w:r>
    </w:p>
    <w:p w14:paraId="24A61E7C" w14:textId="3DD014A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Mobile internet on smartphones allows for easy communication over services like Twitter or Facebook</w:t>
      </w:r>
    </w:p>
    <w:p w14:paraId="1A40AA40" w14:textId="295A732D"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Entertainment is also easily accessible with services like Netflix</w:t>
      </w:r>
    </w:p>
    <w:p w14:paraId="0E014710" w14:textId="280F16B6"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There are positive and negative impacts of HCI on the culture of developing nations</w:t>
      </w:r>
    </w:p>
    <w:p w14:paraId="4AB54B1B" w14:textId="35B265BB" w:rsidR="00DC6A61" w:rsidRPr="00636ED2" w:rsidRDefault="00DC6A61" w:rsidP="00DC6A61">
      <w:pPr>
        <w:pStyle w:val="ListParagraph"/>
        <w:numPr>
          <w:ilvl w:val="2"/>
          <w:numId w:val="17"/>
        </w:numPr>
        <w:rPr>
          <w:rFonts w:ascii="Calibri" w:hAnsi="Calibri" w:cs="Times New Roman"/>
          <w:sz w:val="22"/>
        </w:rPr>
      </w:pPr>
      <w:r>
        <w:rPr>
          <w:rFonts w:ascii="Calibri" w:hAnsi="Calibri" w:cs="Times New Roman"/>
          <w:sz w:val="22"/>
        </w:rPr>
        <w:t>New technology can help people communicate and be entertained but it can also negatively affect their exiting culture and way of life</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433444" w:rsidP="007E02A8">
      <w:pPr>
        <w:pStyle w:val="ListParagraph"/>
        <w:numPr>
          <w:ilvl w:val="1"/>
          <w:numId w:val="20"/>
        </w:numPr>
        <w:rPr>
          <w:rFonts w:ascii="Calibri" w:hAnsi="Calibri" w:cs="Times New Roman"/>
          <w:sz w:val="22"/>
        </w:rPr>
      </w:pPr>
      <w:hyperlink r:id="rId5"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4C06A55" w14:textId="5322463E" w:rsidR="00322C54" w:rsidRDefault="00322C54" w:rsidP="00322C54">
      <w:pPr>
        <w:rPr>
          <w:rFonts w:ascii="Calibri" w:hAnsi="Calibri" w:cs="Times New Roman"/>
          <w:sz w:val="22"/>
        </w:rPr>
      </w:pPr>
      <w:r>
        <w:rPr>
          <w:rFonts w:ascii="Calibri" w:hAnsi="Calibri" w:cs="Times New Roman"/>
          <w:sz w:val="22"/>
        </w:rPr>
        <w:br/>
        <w:t>Software Development and the integration of HCI</w:t>
      </w:r>
    </w:p>
    <w:p w14:paraId="12D010D4" w14:textId="720F631A"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Integrating HCI into preexisting software development life cycles presented a problem as many of the life cycles did not include HCI elements</w:t>
      </w:r>
    </w:p>
    <w:p w14:paraId="5625F301" w14:textId="18C7AF12"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Waterfall has well known steps as engineer, analyse, design, code, test and maintain. None of the these steps directly relate to the development of the interface.</w:t>
      </w:r>
    </w:p>
    <w:p w14:paraId="70F597A6" w14:textId="2E6DF5F7"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Prototyping builds a sequence of prototypes until a good understanding of the software requirements are developed</w:t>
      </w:r>
    </w:p>
    <w:p w14:paraId="3F941171" w14:textId="50165AC8"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Recognizes that iterations of design steps are a normal part of the process</w:t>
      </w:r>
    </w:p>
    <w:p w14:paraId="4B81DD5F" w14:textId="5B29A135"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The HCI specialist is a contributor to only the requirements phase of the developmental cycle</w:t>
      </w:r>
    </w:p>
    <w:p w14:paraId="04A57943" w14:textId="0779715B"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Spiral presents the software engineering process ina business context where managers make decisions about the feasibility of a project.</w:t>
      </w:r>
    </w:p>
    <w:p w14:paraId="194BAEB1" w14:textId="2FF2EAD3"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Four steps: planning, risk analysis, engineering and customer evaluation</w:t>
      </w:r>
    </w:p>
    <w:p w14:paraId="58FE543F" w14:textId="26034BEA"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HCI methodology is used in later cycles</w:t>
      </w:r>
    </w:p>
    <w:p w14:paraId="152776BF" w14:textId="509765EC"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There are proposed methodologies that are related to the HCI specialist</w:t>
      </w:r>
    </w:p>
    <w:p w14:paraId="67841145" w14:textId="40F49FB3"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Task analysis, user modeling, formal interface specifications, dialogue design tools, formal evaluation techniques and standards </w:t>
      </w:r>
    </w:p>
    <w:p w14:paraId="4D4C3199" w14:textId="7F17A906" w:rsidR="00BA007C" w:rsidRDefault="00BA007C" w:rsidP="00BA007C">
      <w:pPr>
        <w:pStyle w:val="ListParagraph"/>
        <w:numPr>
          <w:ilvl w:val="0"/>
          <w:numId w:val="22"/>
        </w:numPr>
        <w:rPr>
          <w:rFonts w:ascii="Calibri" w:hAnsi="Calibri" w:cs="Times New Roman"/>
          <w:sz w:val="22"/>
        </w:rPr>
      </w:pPr>
      <w:r>
        <w:rPr>
          <w:rFonts w:ascii="Calibri" w:hAnsi="Calibri" w:cs="Times New Roman"/>
          <w:b/>
          <w:sz w:val="22"/>
        </w:rPr>
        <w:t>HCI Methods</w:t>
      </w:r>
    </w:p>
    <w:p w14:paraId="221C046E" w14:textId="7E1039A4"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User Centered</w:t>
      </w:r>
    </w:p>
    <w:p w14:paraId="59B7DFC4" w14:textId="074F942A"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USE Methodology</w:t>
      </w:r>
    </w:p>
    <w:p w14:paraId="4F8047CE" w14:textId="2B0FA8A7"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Rapid prototyping</w:t>
      </w:r>
    </w:p>
    <w:p w14:paraId="12F3B912" w14:textId="4C927F1D"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11 steps to a practical and economical process for user interface design</w:t>
      </w:r>
    </w:p>
    <w:p w14:paraId="12C5E297" w14:textId="08499620"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Major emphasis on knowing the user and the tasks the user must perform</w:t>
      </w:r>
    </w:p>
    <w:p w14:paraId="2B236795" w14:textId="482107BF"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 Know the User</w:t>
      </w:r>
    </w:p>
    <w:p w14:paraId="0A10F8AF" w14:textId="60160125"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2. Competitive Analysis</w:t>
      </w:r>
    </w:p>
    <w:p w14:paraId="363310BD" w14:textId="1B0FF299"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Setting Usability Goals</w:t>
      </w:r>
    </w:p>
    <w:p w14:paraId="4736C427" w14:textId="55D31C13"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4. Parallel Design</w:t>
      </w:r>
    </w:p>
    <w:p w14:paraId="4DDA96AC" w14:textId="68A73A5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5. Participatory Design</w:t>
      </w:r>
    </w:p>
    <w:p w14:paraId="1EE8EBB5" w14:textId="17EA386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6. Coordinated Design of the Total Interface</w:t>
      </w:r>
    </w:p>
    <w:p w14:paraId="72754523" w14:textId="0EC7C997"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7. Apply Guidelines and Heuristic Analysis</w:t>
      </w:r>
    </w:p>
    <w:p w14:paraId="0F8224BB" w14:textId="49AB40E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8. Prototyping</w:t>
      </w:r>
    </w:p>
    <w:p w14:paraId="218D6D6A" w14:textId="52A61FB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9. Empirical Testing</w:t>
      </w:r>
    </w:p>
    <w:p w14:paraId="49E54C4F" w14:textId="03492DAA"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 xml:space="preserve">10. Capture Design Rationale </w:t>
      </w:r>
    </w:p>
    <w:p w14:paraId="4A1ADAD0" w14:textId="514F51F6"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11. Collect Feedback from Field Use</w:t>
      </w:r>
    </w:p>
    <w:p w14:paraId="29698CE7" w14:textId="328A151E"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Many of the methods in usability engineering are derived from other disciplines such as Psychology or Marketing</w:t>
      </w:r>
    </w:p>
    <w:p w14:paraId="3EB698EA" w14:textId="77777777" w:rsidR="00BA007C" w:rsidRDefault="00322C54" w:rsidP="00322C54">
      <w:pPr>
        <w:pStyle w:val="ListParagraph"/>
        <w:numPr>
          <w:ilvl w:val="3"/>
          <w:numId w:val="22"/>
        </w:numPr>
        <w:rPr>
          <w:rFonts w:ascii="Calibri" w:hAnsi="Calibri" w:cs="Times New Roman"/>
          <w:sz w:val="22"/>
        </w:rPr>
      </w:pPr>
      <w:r>
        <w:rPr>
          <w:rFonts w:ascii="Calibri" w:hAnsi="Calibri" w:cs="Times New Roman"/>
          <w:sz w:val="22"/>
        </w:rPr>
        <w:t xml:space="preserve">Combination of qualitative and quantitative </w:t>
      </w:r>
      <w:r w:rsidR="00BA007C">
        <w:rPr>
          <w:rFonts w:ascii="Calibri" w:hAnsi="Calibri" w:cs="Times New Roman"/>
          <w:sz w:val="22"/>
        </w:rPr>
        <w:t>techniques</w:t>
      </w:r>
    </w:p>
    <w:p w14:paraId="6B082541" w14:textId="0BCCDD23" w:rsidR="00322C54" w:rsidRDefault="00BA007C" w:rsidP="00BA007C">
      <w:pPr>
        <w:pStyle w:val="ListParagraph"/>
        <w:numPr>
          <w:ilvl w:val="0"/>
          <w:numId w:val="22"/>
        </w:numPr>
        <w:rPr>
          <w:rFonts w:ascii="Calibri" w:hAnsi="Calibri" w:cs="Times New Roman"/>
          <w:sz w:val="22"/>
        </w:rPr>
      </w:pPr>
      <w:r>
        <w:rPr>
          <w:rFonts w:ascii="Calibri" w:hAnsi="Calibri" w:cs="Times New Roman"/>
          <w:sz w:val="22"/>
        </w:rPr>
        <w:t>Cognitive Modeling</w:t>
      </w:r>
      <w:r w:rsidR="00322C54">
        <w:rPr>
          <w:rFonts w:ascii="Calibri" w:hAnsi="Calibri" w:cs="Times New Roman"/>
          <w:sz w:val="22"/>
        </w:rPr>
        <w:t xml:space="preserve"> </w:t>
      </w:r>
    </w:p>
    <w:p w14:paraId="49BC4157" w14:textId="2D988958" w:rsidR="00BA007C" w:rsidRDefault="00BA007C" w:rsidP="00BA007C">
      <w:pPr>
        <w:pStyle w:val="ListParagraph"/>
        <w:numPr>
          <w:ilvl w:val="1"/>
          <w:numId w:val="22"/>
        </w:numPr>
        <w:rPr>
          <w:rFonts w:ascii="Calibri" w:hAnsi="Calibri" w:cs="Times New Roman"/>
          <w:sz w:val="22"/>
        </w:rPr>
      </w:pPr>
      <w:r>
        <w:rPr>
          <w:rFonts w:ascii="Calibri" w:hAnsi="Calibri" w:cs="Times New Roman"/>
          <w:sz w:val="22"/>
        </w:rPr>
        <w:t>Emphasis of cognitive modeling is to understand and model an activity as it is understood by the user</w:t>
      </w:r>
    </w:p>
    <w:p w14:paraId="562391AD" w14:textId="6DBDDC76" w:rsidR="00BA007C" w:rsidRDefault="00BA007C" w:rsidP="00BA007C">
      <w:pPr>
        <w:pStyle w:val="ListParagraph"/>
        <w:numPr>
          <w:ilvl w:val="2"/>
          <w:numId w:val="22"/>
        </w:numPr>
        <w:rPr>
          <w:rFonts w:ascii="Calibri" w:hAnsi="Calibri" w:cs="Times New Roman"/>
          <w:sz w:val="22"/>
        </w:rPr>
      </w:pPr>
      <w:r>
        <w:rPr>
          <w:rFonts w:ascii="Calibri" w:hAnsi="Calibri" w:cs="Times New Roman"/>
          <w:sz w:val="22"/>
        </w:rPr>
        <w:t>Cognitive modeling experts assert that if you can get this model right then you can use it to create a design that will be intuitive to the user</w:t>
      </w:r>
    </w:p>
    <w:p w14:paraId="4FD9B33C" w14:textId="79E9B319" w:rsidR="00BA007C" w:rsidRDefault="00BA007C" w:rsidP="00BA007C">
      <w:pPr>
        <w:pStyle w:val="ListParagraph"/>
        <w:numPr>
          <w:ilvl w:val="3"/>
          <w:numId w:val="22"/>
        </w:numPr>
        <w:rPr>
          <w:rFonts w:ascii="Calibri" w:hAnsi="Calibri" w:cs="Times New Roman"/>
          <w:sz w:val="22"/>
        </w:rPr>
      </w:pPr>
      <w:r>
        <w:rPr>
          <w:rFonts w:ascii="Calibri" w:hAnsi="Calibri" w:cs="Times New Roman"/>
          <w:sz w:val="22"/>
        </w:rPr>
        <w:t>Interested in why users behave as they do or why one design is better than another</w:t>
      </w:r>
    </w:p>
    <w:p w14:paraId="27BF88A4" w14:textId="0289E8D4" w:rsidR="00BA007C" w:rsidRDefault="00BA007C" w:rsidP="00BA007C">
      <w:pPr>
        <w:pStyle w:val="ListParagraph"/>
        <w:numPr>
          <w:ilvl w:val="4"/>
          <w:numId w:val="22"/>
        </w:numPr>
        <w:rPr>
          <w:rFonts w:ascii="Calibri" w:hAnsi="Calibri" w:cs="Times New Roman"/>
          <w:sz w:val="22"/>
        </w:rPr>
      </w:pPr>
      <w:r>
        <w:rPr>
          <w:rFonts w:ascii="Calibri" w:hAnsi="Calibri" w:cs="Times New Roman"/>
          <w:sz w:val="22"/>
        </w:rPr>
        <w:t>Not focused on methods and does not advocate any particular methodology although there are some methods like GOMS (goals, Operators, Methods and Selection Rules)</w:t>
      </w:r>
    </w:p>
    <w:p w14:paraId="6595F7EE" w14:textId="7AB229B5"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Anti-methodology is the shift from developing methodology to understanding design rationale</w:t>
      </w:r>
    </w:p>
    <w:p w14:paraId="25C110E7" w14:textId="623B401D"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Participatory Design</w:t>
      </w:r>
    </w:p>
    <w:p w14:paraId="1FF70303" w14:textId="1C55010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No Particular Methodology</w:t>
      </w:r>
    </w:p>
    <w:p w14:paraId="161770F4" w14:textId="1C7383A0"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Participatory Design (PD) advocates do not see methodology as central to producing a good product</w:t>
      </w:r>
    </w:p>
    <w:p w14:paraId="04145E55" w14:textId="46B860A8"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PD methods do exist</w:t>
      </w:r>
    </w:p>
    <w:p w14:paraId="168D5311" w14:textId="63FE59BD"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Methods are resources for designers to use as the deem appropriate and are not gathered into a coherent framework</w:t>
      </w:r>
    </w:p>
    <w:p w14:paraId="2A60F0B0" w14:textId="4C4A0085"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Emphasis on communication</w:t>
      </w:r>
    </w:p>
    <w:p w14:paraId="2FC5A4A4" w14:textId="5983B232"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The most important issue is communication between users and designers</w:t>
      </w:r>
    </w:p>
    <w:p w14:paraId="4E02B918" w14:textId="4AA76BA0"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Especially important in participatory design because the user is a peer in the design process</w:t>
      </w:r>
    </w:p>
    <w:p w14:paraId="2C581842" w14:textId="23A3F838"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PD advocates work to describe the types of communication desired and to develop methods that can help users and designers move closer to a better design</w:t>
      </w:r>
    </w:p>
    <w:p w14:paraId="28A02B25" w14:textId="28347903"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6 different communication enhancing categories</w:t>
      </w:r>
    </w:p>
    <w:p w14:paraId="647644A6" w14:textId="72C2421D"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 xml:space="preserve">IMAGE </w:t>
      </w:r>
    </w:p>
    <w:p w14:paraId="216F524A" w14:textId="5F372B90"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Projects that require a user interface are usually more difficult to build and can add stress for the software engineering methodologies</w:t>
      </w:r>
    </w:p>
    <w:p w14:paraId="2F9416B0" w14:textId="2600D6F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There is often a fundamental different between the approaches taken by software engineers and HCI specialists</w:t>
      </w:r>
    </w:p>
    <w:p w14:paraId="628F140B" w14:textId="5FD0C804"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HCI specialists are user-centered and software engineers are system-centered</w:t>
      </w:r>
    </w:p>
    <w:p w14:paraId="0942B971" w14:textId="05B5D182"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SE methodologies are good at modeling certain aspects of the problem domain</w:t>
      </w:r>
    </w:p>
    <w:p w14:paraId="6796227C" w14:textId="60DD6F87"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Method have been developed to represent data, architectural and procedural aspects of a software system</w:t>
      </w:r>
    </w:p>
    <w:p w14:paraId="2B330F44" w14:textId="6F62632E"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Deal with managerial and financial issues as well</w:t>
      </w:r>
    </w:p>
    <w:p w14:paraId="7A0D682C" w14:textId="6E1851D9"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Useful for specifying and building the functional aspects of a software system as well</w:t>
      </w:r>
    </w:p>
    <w:p w14:paraId="516A179A" w14:textId="5C8AE30B"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HCI emphasizes developing a deep understanding of user characteristics and a clear awareness of the tasks a user must perform</w:t>
      </w:r>
    </w:p>
    <w:p w14:paraId="2D5CCF56" w14:textId="4FE4D0BA"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Test design ideas on real users and use formal evaluation techniques to replace intuition in guiding design</w:t>
      </w:r>
    </w:p>
    <w:p w14:paraId="4F2648CF" w14:textId="1E153362" w:rsidR="00433444" w:rsidRDefault="00433444" w:rsidP="00433444">
      <w:pPr>
        <w:pStyle w:val="ListParagraph"/>
        <w:numPr>
          <w:ilvl w:val="3"/>
          <w:numId w:val="22"/>
        </w:numPr>
        <w:rPr>
          <w:rFonts w:ascii="Calibri" w:hAnsi="Calibri" w:cs="Times New Roman"/>
          <w:sz w:val="22"/>
        </w:rPr>
      </w:pPr>
      <w:r>
        <w:rPr>
          <w:rFonts w:ascii="Calibri" w:hAnsi="Calibri" w:cs="Times New Roman"/>
          <w:sz w:val="22"/>
        </w:rPr>
        <w:t>Inadequate HCI methodologies do not clarify the role of the SE process relative to the HCI process</w:t>
      </w:r>
    </w:p>
    <w:p w14:paraId="0AC40C36" w14:textId="3E7FA95D" w:rsidR="00433444" w:rsidRPr="004031A6" w:rsidRDefault="00433444" w:rsidP="00433444">
      <w:pPr>
        <w:pStyle w:val="ListParagraph"/>
        <w:numPr>
          <w:ilvl w:val="4"/>
          <w:numId w:val="22"/>
        </w:numPr>
        <w:rPr>
          <w:rFonts w:ascii="Calibri" w:hAnsi="Calibri" w:cs="Times New Roman"/>
          <w:sz w:val="22"/>
        </w:rPr>
      </w:pPr>
      <w:r>
        <w:rPr>
          <w:rFonts w:ascii="Calibri" w:hAnsi="Calibri" w:cs="Times New Roman"/>
          <w:sz w:val="22"/>
        </w:rPr>
        <w:t>Neilsen’s usability engineering approach is typical of HCI methodologies that leave the relationship ambiguious</w:t>
      </w:r>
      <w:bookmarkStart w:id="0" w:name="_GoBack"/>
      <w:bookmarkEnd w:id="0"/>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433444" w:rsidP="000B53C3">
      <w:pPr>
        <w:pStyle w:val="ListParagraph"/>
        <w:numPr>
          <w:ilvl w:val="0"/>
          <w:numId w:val="13"/>
        </w:numPr>
        <w:rPr>
          <w:rFonts w:ascii="Calibri" w:hAnsi="Calibri" w:cs="Times New Roman"/>
          <w:sz w:val="22"/>
        </w:rPr>
      </w:pPr>
      <w:hyperlink r:id="rId8"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433444" w:rsidP="000B53C3">
      <w:pPr>
        <w:pStyle w:val="ListParagraph"/>
        <w:numPr>
          <w:ilvl w:val="0"/>
          <w:numId w:val="13"/>
        </w:numPr>
        <w:rPr>
          <w:rFonts w:ascii="Calibri" w:hAnsi="Calibri" w:cs="Times New Roman"/>
          <w:sz w:val="22"/>
        </w:rPr>
      </w:pPr>
      <w:hyperlink r:id="rId9"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433444" w:rsidP="000B53C3">
      <w:pPr>
        <w:pStyle w:val="ListParagraph"/>
        <w:numPr>
          <w:ilvl w:val="0"/>
          <w:numId w:val="13"/>
        </w:numPr>
        <w:rPr>
          <w:rFonts w:ascii="Calibri" w:hAnsi="Calibri" w:cs="Times New Roman"/>
          <w:sz w:val="22"/>
        </w:rPr>
      </w:pPr>
      <w:hyperlink r:id="rId10"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433444" w:rsidP="000B53C3">
      <w:pPr>
        <w:pStyle w:val="ListParagraph"/>
        <w:numPr>
          <w:ilvl w:val="0"/>
          <w:numId w:val="13"/>
        </w:numPr>
        <w:rPr>
          <w:rFonts w:ascii="Calibri" w:hAnsi="Calibri" w:cs="Times New Roman"/>
          <w:sz w:val="22"/>
        </w:rPr>
      </w:pPr>
      <w:hyperlink r:id="rId11"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433444" w:rsidP="000B53C3">
      <w:pPr>
        <w:pStyle w:val="ListParagraph"/>
        <w:numPr>
          <w:ilvl w:val="0"/>
          <w:numId w:val="13"/>
        </w:numPr>
        <w:rPr>
          <w:rFonts w:ascii="Calibri" w:hAnsi="Calibri" w:cs="Times New Roman"/>
          <w:sz w:val="22"/>
        </w:rPr>
      </w:pPr>
      <w:hyperlink r:id="rId12" w:history="1">
        <w:r w:rsidR="00507E23" w:rsidRPr="00636ED2">
          <w:rPr>
            <w:rStyle w:val="Hyperlink"/>
            <w:rFonts w:ascii="Calibri" w:hAnsi="Calibri" w:cs="Times New Roman"/>
            <w:sz w:val="22"/>
          </w:rPr>
          <w:t>https://prezi.com/8kdud-pwhz4s/impact-of-hci-on-societythe-economy-and-culture/</w:t>
        </w:r>
      </w:hyperlink>
    </w:p>
    <w:p w14:paraId="61B96AB5" w14:textId="18540895" w:rsidR="00507E23" w:rsidRDefault="00433444" w:rsidP="000B53C3">
      <w:pPr>
        <w:pStyle w:val="ListParagraph"/>
        <w:numPr>
          <w:ilvl w:val="0"/>
          <w:numId w:val="13"/>
        </w:numPr>
        <w:rPr>
          <w:rFonts w:ascii="Calibri" w:hAnsi="Calibri" w:cs="Times New Roman"/>
          <w:sz w:val="22"/>
        </w:rPr>
      </w:pPr>
      <w:hyperlink r:id="rId13" w:history="1">
        <w:r w:rsidR="00B17435" w:rsidRPr="00AE7C00">
          <w:rPr>
            <w:rStyle w:val="Hyperlink"/>
            <w:rFonts w:ascii="Calibri" w:hAnsi="Calibri" w:cs="Times New Roman"/>
            <w:sz w:val="22"/>
          </w:rPr>
          <w:t>https://olivermcgownhci.wordpress.com/2013/01/29/impact-of-hci-on-society-culture-and-the-economy/</w:t>
        </w:r>
      </w:hyperlink>
    </w:p>
    <w:p w14:paraId="401A3D73" w14:textId="77777777" w:rsidR="00B17435" w:rsidRPr="00636ED2" w:rsidRDefault="00B17435" w:rsidP="000B53C3">
      <w:pPr>
        <w:pStyle w:val="ListParagraph"/>
        <w:numPr>
          <w:ilvl w:val="0"/>
          <w:numId w:val="13"/>
        </w:numPr>
        <w:rPr>
          <w:rFonts w:ascii="Calibri" w:hAnsi="Calibri" w:cs="Times New Roman"/>
          <w:sz w:val="22"/>
        </w:rPr>
      </w:pPr>
    </w:p>
    <w:p w14:paraId="54795C3C" w14:textId="77777777" w:rsidR="000B53C3" w:rsidRPr="00636ED2" w:rsidRDefault="000B53C3" w:rsidP="00182AE8">
      <w:pPr>
        <w:rPr>
          <w:rFonts w:ascii="Calibri" w:hAnsi="Calibri" w:cs="Times New Roman"/>
          <w:sz w:val="22"/>
        </w:rPr>
      </w:pPr>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41A22"/>
    <w:multiLevelType w:val="hybridMultilevel"/>
    <w:tmpl w:val="90A0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4EC0B05"/>
    <w:multiLevelType w:val="hybridMultilevel"/>
    <w:tmpl w:val="06C6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4"/>
  </w:num>
  <w:num w:numId="4">
    <w:abstractNumId w:val="11"/>
  </w:num>
  <w:num w:numId="5">
    <w:abstractNumId w:val="21"/>
  </w:num>
  <w:num w:numId="6">
    <w:abstractNumId w:val="0"/>
  </w:num>
  <w:num w:numId="7">
    <w:abstractNumId w:val="2"/>
  </w:num>
  <w:num w:numId="8">
    <w:abstractNumId w:val="20"/>
  </w:num>
  <w:num w:numId="9">
    <w:abstractNumId w:val="17"/>
  </w:num>
  <w:num w:numId="10">
    <w:abstractNumId w:val="13"/>
  </w:num>
  <w:num w:numId="11">
    <w:abstractNumId w:val="15"/>
  </w:num>
  <w:num w:numId="12">
    <w:abstractNumId w:val="7"/>
  </w:num>
  <w:num w:numId="13">
    <w:abstractNumId w:val="10"/>
  </w:num>
  <w:num w:numId="14">
    <w:abstractNumId w:val="1"/>
  </w:num>
  <w:num w:numId="15">
    <w:abstractNumId w:val="4"/>
  </w:num>
  <w:num w:numId="16">
    <w:abstractNumId w:val="18"/>
  </w:num>
  <w:num w:numId="17">
    <w:abstractNumId w:val="9"/>
  </w:num>
  <w:num w:numId="18">
    <w:abstractNumId w:val="3"/>
  </w:num>
  <w:num w:numId="19">
    <w:abstractNumId w:val="5"/>
  </w:num>
  <w:num w:numId="20">
    <w:abstractNumId w:val="8"/>
  </w:num>
  <w:num w:numId="21">
    <w:abstractNumId w:val="16"/>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46401"/>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4D01"/>
    <w:rsid w:val="002E046C"/>
    <w:rsid w:val="00322C54"/>
    <w:rsid w:val="00335FE8"/>
    <w:rsid w:val="003A1696"/>
    <w:rsid w:val="004031A6"/>
    <w:rsid w:val="00407715"/>
    <w:rsid w:val="0043153D"/>
    <w:rsid w:val="00433444"/>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A493D"/>
    <w:rsid w:val="005B4EE1"/>
    <w:rsid w:val="005C67FA"/>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F5DC9"/>
    <w:rsid w:val="0082328B"/>
    <w:rsid w:val="00856D5F"/>
    <w:rsid w:val="00873F96"/>
    <w:rsid w:val="008C41DC"/>
    <w:rsid w:val="008D4159"/>
    <w:rsid w:val="008F3CE5"/>
    <w:rsid w:val="00914586"/>
    <w:rsid w:val="00915756"/>
    <w:rsid w:val="0092590F"/>
    <w:rsid w:val="00940218"/>
    <w:rsid w:val="00940FF5"/>
    <w:rsid w:val="00941D84"/>
    <w:rsid w:val="0094376E"/>
    <w:rsid w:val="009526EB"/>
    <w:rsid w:val="009643C9"/>
    <w:rsid w:val="00980077"/>
    <w:rsid w:val="009F567F"/>
    <w:rsid w:val="00A01F19"/>
    <w:rsid w:val="00A03035"/>
    <w:rsid w:val="00A12800"/>
    <w:rsid w:val="00A226FD"/>
    <w:rsid w:val="00A46A7C"/>
    <w:rsid w:val="00A66448"/>
    <w:rsid w:val="00AB218A"/>
    <w:rsid w:val="00AB3429"/>
    <w:rsid w:val="00AC6C20"/>
    <w:rsid w:val="00AD2299"/>
    <w:rsid w:val="00B17435"/>
    <w:rsid w:val="00B60FCB"/>
    <w:rsid w:val="00B64EB5"/>
    <w:rsid w:val="00B64EC8"/>
    <w:rsid w:val="00BA007C"/>
    <w:rsid w:val="00BE0EA2"/>
    <w:rsid w:val="00BE5B17"/>
    <w:rsid w:val="00C01B06"/>
    <w:rsid w:val="00C16F71"/>
    <w:rsid w:val="00C35759"/>
    <w:rsid w:val="00C63FDD"/>
    <w:rsid w:val="00CB6CBD"/>
    <w:rsid w:val="00CC14BA"/>
    <w:rsid w:val="00CF4594"/>
    <w:rsid w:val="00D17471"/>
    <w:rsid w:val="00D40B40"/>
    <w:rsid w:val="00DC6A61"/>
    <w:rsid w:val="00DC6FB4"/>
    <w:rsid w:val="00DD22F5"/>
    <w:rsid w:val="00DE733B"/>
    <w:rsid w:val="00E1772E"/>
    <w:rsid w:val="00E549D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1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svaranasi.com/insight/human_computer_interaction_pros_and_cons.pdf" TargetMode="External"/><Relationship Id="rId12" Type="http://schemas.openxmlformats.org/officeDocument/2006/relationships/hyperlink" Target="https://prezi.com/8kdud-pwhz4s/impact-of-hci-on-societythe-economy-and-culture/" TargetMode="External"/><Relationship Id="rId13" Type="http://schemas.openxmlformats.org/officeDocument/2006/relationships/hyperlink" Target="https://olivermcgownhci.wordpress.com/2013/01/29/impact-of-hci-on-society-culture-and-the-econom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cc.colorado.edu/courses/" TargetMode="Externa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earchsoftwarequality.techtarget.com/definition/HCI-human-computer-interaction" TargetMode="External"/><Relationship Id="rId9" Type="http://schemas.openxmlformats.org/officeDocument/2006/relationships/hyperlink" Target="http://www.webopedia.com/TERM/H/HCI.html" TargetMode="External"/><Relationship Id="rId10" Type="http://schemas.openxmlformats.org/officeDocument/2006/relationships/hyperlink" Target="http://bulletin.sigchi.org/1997/january/workshop/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11</Pages>
  <Words>3074</Words>
  <Characters>17524</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Microsoft Office User</cp:lastModifiedBy>
  <cp:revision>77</cp:revision>
  <dcterms:created xsi:type="dcterms:W3CDTF">2015-09-16T23:37:00Z</dcterms:created>
  <dcterms:modified xsi:type="dcterms:W3CDTF">2015-11-11T19:24:00Z</dcterms:modified>
</cp:coreProperties>
</file>