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79" w:rsidRDefault="00D20979" w:rsidP="00D20979">
      <w:pPr>
        <w:jc w:val="both"/>
        <w:rPr>
          <w:sz w:val="20"/>
        </w:rPr>
      </w:pPr>
    </w:p>
    <w:p w:rsidR="00D20979" w:rsidRDefault="00D20979" w:rsidP="00D20979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043DA4" w:rsidRDefault="006824CA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Obtenga la forma compleja de la serie de Fourier de la función periódica siguiente:</w:t>
      </w:r>
    </w:p>
    <w:p w:rsidR="006824CA" w:rsidRDefault="006824CA" w:rsidP="00D20979">
      <w:pPr>
        <w:jc w:val="both"/>
        <w:rPr>
          <w:sz w:val="20"/>
          <w:szCs w:val="20"/>
        </w:rPr>
      </w:pPr>
    </w:p>
    <w:p w:rsidR="006824CA" w:rsidRDefault="006824CA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=cos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-π&lt;t&lt;π,    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t+2π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:rsidR="006824CA" w:rsidRDefault="006824CA" w:rsidP="00D20979">
      <w:pPr>
        <w:jc w:val="both"/>
        <w:rPr>
          <w:sz w:val="20"/>
          <w:szCs w:val="20"/>
        </w:rPr>
      </w:pPr>
    </w:p>
    <w:p w:rsidR="006824CA" w:rsidRDefault="006824CA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Obtenga la forma compleja de la serie de Fourier de la función diente de sierra  dada por:</w:t>
      </w:r>
    </w:p>
    <w:p w:rsidR="006824CA" w:rsidRDefault="006824CA" w:rsidP="00D20979">
      <w:pPr>
        <w:jc w:val="both"/>
        <w:rPr>
          <w:sz w:val="20"/>
          <w:szCs w:val="20"/>
        </w:rPr>
      </w:pPr>
    </w:p>
    <w:p w:rsidR="006824CA" w:rsidRDefault="006824CA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t     0&lt;t&lt;2T,    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t+2T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:rsidR="00043DA4" w:rsidRDefault="00043DA4" w:rsidP="00D20979">
      <w:pPr>
        <w:jc w:val="both"/>
        <w:rPr>
          <w:sz w:val="20"/>
          <w:szCs w:val="20"/>
        </w:rPr>
      </w:pPr>
    </w:p>
    <w:p w:rsidR="006824CA" w:rsidRPr="006671AF" w:rsidRDefault="006824CA" w:rsidP="00D20979">
      <w:pPr>
        <w:jc w:val="both"/>
        <w:rPr>
          <w:b/>
          <w:sz w:val="20"/>
          <w:szCs w:val="20"/>
        </w:rPr>
      </w:pPr>
      <w:r w:rsidRPr="006671AF">
        <w:rPr>
          <w:b/>
          <w:sz w:val="20"/>
          <w:szCs w:val="20"/>
        </w:rPr>
        <w:t>Teorema de multiplicación</w:t>
      </w:r>
    </w:p>
    <w:p w:rsidR="006824CA" w:rsidRDefault="006824CA" w:rsidP="00D20979">
      <w:pPr>
        <w:jc w:val="both"/>
        <w:rPr>
          <w:sz w:val="20"/>
          <w:szCs w:val="20"/>
        </w:rPr>
      </w:pPr>
    </w:p>
    <w:p w:rsidR="006671AF" w:rsidRDefault="006824CA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y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son dos funciones periódicas que tienen el mismo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entonces</w:t>
      </w:r>
    </w:p>
    <w:p w:rsidR="006671AF" w:rsidRDefault="006671AF" w:rsidP="00D20979">
      <w:pPr>
        <w:jc w:val="both"/>
        <w:rPr>
          <w:sz w:val="20"/>
          <w:szCs w:val="20"/>
        </w:rPr>
      </w:pPr>
    </w:p>
    <w:p w:rsidR="006671AF" w:rsidRDefault="006824CA" w:rsidP="006671AF">
      <w:pPr>
        <w:jc w:val="center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c+T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nary>
            </m:e>
          </m:nary>
        </m:oMath>
      </m:oMathPara>
    </w:p>
    <w:p w:rsidR="006671AF" w:rsidRDefault="006671AF" w:rsidP="00D20979">
      <w:pPr>
        <w:jc w:val="both"/>
        <w:rPr>
          <w:sz w:val="20"/>
          <w:szCs w:val="20"/>
        </w:rPr>
      </w:pPr>
    </w:p>
    <w:p w:rsidR="006824CA" w:rsidRDefault="006671AF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824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son los coeficientes en las expansiones en series de Fourier complejas 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y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respectivamente.</w:t>
      </w:r>
      <w:r w:rsidR="006824CA">
        <w:rPr>
          <w:sz w:val="20"/>
          <w:szCs w:val="20"/>
        </w:rPr>
        <w:t xml:space="preserve"> </w:t>
      </w:r>
    </w:p>
    <w:p w:rsidR="006824CA" w:rsidRDefault="006824CA" w:rsidP="00D20979">
      <w:pPr>
        <w:jc w:val="both"/>
        <w:rPr>
          <w:sz w:val="20"/>
          <w:szCs w:val="20"/>
        </w:rPr>
      </w:pPr>
    </w:p>
    <w:p w:rsidR="006671AF" w:rsidRPr="0022632A" w:rsidRDefault="006671AF" w:rsidP="00D20979">
      <w:pPr>
        <w:jc w:val="both"/>
        <w:rPr>
          <w:b/>
          <w:sz w:val="20"/>
          <w:szCs w:val="20"/>
        </w:rPr>
      </w:pPr>
      <w:r w:rsidRPr="0022632A">
        <w:rPr>
          <w:b/>
          <w:sz w:val="20"/>
          <w:szCs w:val="20"/>
        </w:rPr>
        <w:t xml:space="preserve">Teorema de </w:t>
      </w:r>
      <w:proofErr w:type="spellStart"/>
      <w:r w:rsidRPr="0022632A">
        <w:rPr>
          <w:b/>
          <w:sz w:val="20"/>
          <w:szCs w:val="20"/>
        </w:rPr>
        <w:t>Parseval</w:t>
      </w:r>
      <w:proofErr w:type="spellEnd"/>
    </w:p>
    <w:p w:rsidR="006671AF" w:rsidRDefault="006671AF" w:rsidP="00D20979">
      <w:pPr>
        <w:jc w:val="both"/>
        <w:rPr>
          <w:sz w:val="20"/>
          <w:szCs w:val="20"/>
        </w:rPr>
      </w:pPr>
    </w:p>
    <w:p w:rsidR="0022632A" w:rsidRDefault="006671AF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es una función periódica con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entonces</w:t>
      </w:r>
    </w:p>
    <w:p w:rsidR="0022632A" w:rsidRDefault="0022632A" w:rsidP="00D20979">
      <w:pPr>
        <w:jc w:val="both"/>
        <w:rPr>
          <w:sz w:val="20"/>
          <w:szCs w:val="20"/>
        </w:rPr>
      </w:pPr>
    </w:p>
    <w:p w:rsidR="0022632A" w:rsidRDefault="006671AF" w:rsidP="0022632A">
      <w:pPr>
        <w:jc w:val="center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c+T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n=-∞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22632A" w:rsidRDefault="0022632A" w:rsidP="00D20979">
      <w:pPr>
        <w:jc w:val="both"/>
        <w:rPr>
          <w:sz w:val="20"/>
          <w:szCs w:val="20"/>
        </w:rPr>
      </w:pPr>
    </w:p>
    <w:p w:rsidR="006671AF" w:rsidRDefault="0022632A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los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son los coeficientes en la expansión en serie de Fourier compleja 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671AF">
        <w:rPr>
          <w:sz w:val="20"/>
          <w:szCs w:val="20"/>
        </w:rPr>
        <w:t xml:space="preserve">  </w:t>
      </w:r>
    </w:p>
    <w:p w:rsidR="006671AF" w:rsidRDefault="006671AF" w:rsidP="00D20979">
      <w:pPr>
        <w:jc w:val="both"/>
        <w:rPr>
          <w:sz w:val="20"/>
          <w:szCs w:val="20"/>
        </w:rPr>
      </w:pPr>
    </w:p>
    <w:p w:rsidR="006671AF" w:rsidRPr="003A742E" w:rsidRDefault="0022632A" w:rsidP="00D20979">
      <w:pPr>
        <w:jc w:val="both"/>
        <w:rPr>
          <w:b/>
          <w:sz w:val="20"/>
          <w:szCs w:val="20"/>
        </w:rPr>
      </w:pPr>
      <w:r w:rsidRPr="003A742E">
        <w:rPr>
          <w:b/>
          <w:sz w:val="20"/>
          <w:szCs w:val="20"/>
        </w:rPr>
        <w:t>Espectro de frecuencia discreta</w:t>
      </w:r>
    </w:p>
    <w:p w:rsidR="0022632A" w:rsidRDefault="0022632A" w:rsidP="00D20979">
      <w:pPr>
        <w:jc w:val="both"/>
        <w:rPr>
          <w:sz w:val="20"/>
          <w:szCs w:val="20"/>
        </w:rPr>
      </w:pPr>
    </w:p>
    <w:p w:rsidR="00311F22" w:rsidRDefault="0022632A" w:rsidP="00123421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serie de Fourier puede ser interpretada como el </w:t>
      </w:r>
      <w:r w:rsidRPr="003A742E">
        <w:rPr>
          <w:i/>
          <w:sz w:val="20"/>
          <w:szCs w:val="20"/>
        </w:rPr>
        <w:t>espectro de frecuencias de la función periódica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, y proporciona una representación alternativa de la función en su forma de onda en el dominio del tiempo. La gráfica de la amplitud contra la frecuencia angular se denomina </w:t>
      </w:r>
      <w:r w:rsidRPr="00311F22">
        <w:rPr>
          <w:b/>
          <w:sz w:val="20"/>
          <w:szCs w:val="20"/>
        </w:rPr>
        <w:t>espectro de amplitud</w:t>
      </w:r>
      <w:r>
        <w:rPr>
          <w:sz w:val="20"/>
          <w:szCs w:val="20"/>
        </w:rPr>
        <w:t xml:space="preserve">; mientras que, la gráfica de la fase contra la frecuencia angular se denomina </w:t>
      </w:r>
      <w:r w:rsidRPr="00311F22">
        <w:rPr>
          <w:b/>
          <w:sz w:val="20"/>
          <w:szCs w:val="20"/>
        </w:rPr>
        <w:t>espectro de fase</w:t>
      </w:r>
      <w:r>
        <w:rPr>
          <w:sz w:val="20"/>
          <w:szCs w:val="20"/>
        </w:rPr>
        <w:t>.</w:t>
      </w:r>
      <w:r w:rsidR="003A742E">
        <w:rPr>
          <w:sz w:val="20"/>
          <w:szCs w:val="20"/>
        </w:rPr>
        <w:t xml:space="preserve"> Para una función periódica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A742E">
        <w:rPr>
          <w:sz w:val="20"/>
          <w:szCs w:val="20"/>
        </w:rPr>
        <w:t xml:space="preserve"> de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3A742E">
        <w:rPr>
          <w:sz w:val="20"/>
          <w:szCs w:val="20"/>
        </w:rPr>
        <w:t xml:space="preserve"> las componentes armónicas sólo aparecen en frecuencias discretas dadas como</w:t>
      </w:r>
    </w:p>
    <w:p w:rsidR="00311F22" w:rsidRDefault="00311F22" w:rsidP="00D20979">
      <w:pPr>
        <w:jc w:val="both"/>
        <w:rPr>
          <w:sz w:val="20"/>
          <w:szCs w:val="20"/>
        </w:rPr>
      </w:pPr>
    </w:p>
    <w:p w:rsidR="00311F22" w:rsidRDefault="003A742E" w:rsidP="00311F22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r>
          <w:rPr>
            <w:rFonts w:ascii="Cambria Math" w:hAnsi="Cambria Math"/>
            <w:sz w:val="20"/>
            <w:szCs w:val="20"/>
          </w:rPr>
          <m:t>=n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   n=1, 2, 3, ⋯</m:t>
        </m:r>
      </m:oMath>
      <w:r w:rsidR="0022632A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</w:p>
    <w:p w:rsidR="00311F22" w:rsidRDefault="00311F22" w:rsidP="00D20979">
      <w:pPr>
        <w:jc w:val="both"/>
        <w:rPr>
          <w:sz w:val="20"/>
          <w:szCs w:val="20"/>
        </w:rPr>
      </w:pPr>
    </w:p>
    <w:p w:rsidR="0022632A" w:rsidRDefault="003A742E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11F22">
        <w:rPr>
          <w:sz w:val="20"/>
          <w:szCs w:val="20"/>
        </w:rPr>
        <w:t>La</w:t>
      </w:r>
      <w:r>
        <w:rPr>
          <w:sz w:val="20"/>
          <w:szCs w:val="20"/>
        </w:rPr>
        <w:t xml:space="preserve"> frecuencia medida en </w:t>
      </w:r>
      <m:oMath>
        <m:r>
          <w:rPr>
            <w:rFonts w:ascii="Cambria Math" w:hAnsi="Cambria Math"/>
            <w:sz w:val="20"/>
            <w:szCs w:val="20"/>
          </w:rPr>
          <m:t xml:space="preserve">rad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311F22">
        <w:rPr>
          <w:sz w:val="20"/>
          <w:szCs w:val="20"/>
        </w:rPr>
        <w:t>.</w:t>
      </w:r>
    </w:p>
    <w:p w:rsidR="0022632A" w:rsidRDefault="0022632A" w:rsidP="00D20979">
      <w:pPr>
        <w:jc w:val="both"/>
        <w:rPr>
          <w:sz w:val="20"/>
          <w:szCs w:val="20"/>
        </w:rPr>
      </w:pPr>
    </w:p>
    <w:p w:rsidR="0022632A" w:rsidRDefault="003A742E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Graficar los espectros de frecuencia discreta compleja de la función periódica siguiente</w:t>
      </w:r>
    </w:p>
    <w:p w:rsidR="003A742E" w:rsidRDefault="003A742E" w:rsidP="00D20979">
      <w:pPr>
        <w:jc w:val="both"/>
        <w:rPr>
          <w:sz w:val="20"/>
          <w:szCs w:val="20"/>
        </w:rPr>
      </w:pPr>
    </w:p>
    <w:p w:rsidR="003A742E" w:rsidRDefault="003A742E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t     0&lt;t&lt;2T    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t+2T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:rsidR="003A742E" w:rsidRDefault="003A742E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Considerar las formas compleja y real.</w:t>
      </w:r>
    </w:p>
    <w:p w:rsidR="003A742E" w:rsidRDefault="003A742E" w:rsidP="00D20979">
      <w:pPr>
        <w:jc w:val="both"/>
        <w:rPr>
          <w:sz w:val="20"/>
          <w:szCs w:val="20"/>
        </w:rPr>
      </w:pPr>
    </w:p>
    <w:p w:rsidR="00311F22" w:rsidRDefault="00311F22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Obtenga la forma compleja de la expansión en serie de Fourier del tren infinito periódico de pulsos rectangulares idénticos de magnitud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y duración </w:t>
      </w:r>
      <m:oMath>
        <m:r>
          <w:rPr>
            <w:rFonts w:ascii="Cambria Math" w:hAnsi="Cambria Math"/>
            <w:sz w:val="20"/>
            <w:szCs w:val="20"/>
          </w:rPr>
          <m:t>2d</m:t>
        </m:r>
      </m:oMath>
      <w:r>
        <w:rPr>
          <w:sz w:val="20"/>
          <w:szCs w:val="20"/>
        </w:rPr>
        <w:t>, dados como</w:t>
      </w:r>
    </w:p>
    <w:p w:rsidR="00311F22" w:rsidRDefault="00311F22" w:rsidP="00D20979">
      <w:pPr>
        <w:jc w:val="both"/>
        <w:rPr>
          <w:sz w:val="20"/>
          <w:szCs w:val="20"/>
        </w:rPr>
      </w:pPr>
    </w:p>
    <w:p w:rsidR="00311F22" w:rsidRDefault="00311F22" w:rsidP="00D20979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-T&lt;t&lt;-d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-d&lt;t&lt;d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d&lt;t&lt;T</m:t>
                    </m:r>
                  </m:e>
                </m:mr>
              </m:m>
            </m:e>
          </m:d>
        </m:oMath>
      </m:oMathPara>
    </w:p>
    <w:p w:rsidR="00311F22" w:rsidRDefault="00311F22" w:rsidP="00D20979">
      <w:pPr>
        <w:jc w:val="both"/>
        <w:rPr>
          <w:sz w:val="20"/>
          <w:szCs w:val="20"/>
        </w:rPr>
      </w:pPr>
    </w:p>
    <w:p w:rsidR="00311F22" w:rsidRPr="00817E44" w:rsidRDefault="00311F22" w:rsidP="00D20979">
      <w:pPr>
        <w:jc w:val="both"/>
        <w:rPr>
          <w:b/>
          <w:sz w:val="20"/>
          <w:szCs w:val="20"/>
        </w:rPr>
      </w:pPr>
      <w:r w:rsidRPr="00817E44">
        <w:rPr>
          <w:b/>
          <w:sz w:val="20"/>
          <w:szCs w:val="20"/>
        </w:rPr>
        <w:t>Espectro de potencia</w:t>
      </w:r>
    </w:p>
    <w:p w:rsidR="00311F22" w:rsidRDefault="00311F22" w:rsidP="00D20979">
      <w:pPr>
        <w:jc w:val="both"/>
        <w:rPr>
          <w:sz w:val="20"/>
          <w:szCs w:val="20"/>
        </w:rPr>
      </w:pPr>
    </w:p>
    <w:p w:rsidR="00311F22" w:rsidRDefault="00311F22" w:rsidP="00311F22">
      <w:pPr>
        <w:tabs>
          <w:tab w:val="center" w:pos="4419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potencia promedio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asociada con una señal periódica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de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está definida como el valor cuadrático medio, esto es</w:t>
      </w:r>
    </w:p>
    <w:p w:rsidR="00311F22" w:rsidRDefault="00311F22" w:rsidP="00311F22">
      <w:pPr>
        <w:tabs>
          <w:tab w:val="center" w:pos="4419"/>
        </w:tabs>
        <w:jc w:val="both"/>
        <w:rPr>
          <w:sz w:val="20"/>
          <w:szCs w:val="20"/>
        </w:rPr>
      </w:pPr>
    </w:p>
    <w:p w:rsidR="00311F22" w:rsidRDefault="00311F22" w:rsidP="00817E44">
      <w:pPr>
        <w:tabs>
          <w:tab w:val="center" w:pos="4419"/>
        </w:tabs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d+T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nary>
        </m:oMath>
      </m:oMathPara>
    </w:p>
    <w:p w:rsidR="00311F22" w:rsidRDefault="00311F22" w:rsidP="00311F22">
      <w:pPr>
        <w:tabs>
          <w:tab w:val="left" w:pos="6906"/>
        </w:tabs>
        <w:jc w:val="both"/>
        <w:rPr>
          <w:sz w:val="20"/>
          <w:szCs w:val="20"/>
        </w:rPr>
      </w:pPr>
    </w:p>
    <w:p w:rsidR="00817E44" w:rsidRDefault="00817E44" w:rsidP="00311F22">
      <w:pPr>
        <w:tabs>
          <w:tab w:val="left" w:pos="690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términos de los coeficientes complejos de Fourier y con base en el teorema de </w:t>
      </w:r>
      <w:proofErr w:type="spellStart"/>
      <w:r>
        <w:rPr>
          <w:sz w:val="20"/>
          <w:szCs w:val="20"/>
        </w:rPr>
        <w:t>Parseval</w:t>
      </w:r>
      <w:proofErr w:type="spellEnd"/>
      <w:r>
        <w:rPr>
          <w:sz w:val="20"/>
          <w:szCs w:val="20"/>
        </w:rPr>
        <w:t xml:space="preserve"> se tiene</w:t>
      </w:r>
    </w:p>
    <w:p w:rsidR="00817E44" w:rsidRDefault="00817E44" w:rsidP="00311F22">
      <w:pPr>
        <w:tabs>
          <w:tab w:val="left" w:pos="6906"/>
        </w:tabs>
        <w:jc w:val="both"/>
        <w:rPr>
          <w:sz w:val="20"/>
          <w:szCs w:val="20"/>
        </w:rPr>
      </w:pPr>
    </w:p>
    <w:p w:rsidR="00817E44" w:rsidRDefault="00817E44" w:rsidP="00817E44">
      <w:pPr>
        <w:tabs>
          <w:tab w:val="left" w:pos="6906"/>
        </w:tabs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311F22" w:rsidRDefault="00311F22" w:rsidP="00D20979">
      <w:pPr>
        <w:jc w:val="both"/>
        <w:rPr>
          <w:sz w:val="20"/>
          <w:szCs w:val="20"/>
        </w:rPr>
      </w:pPr>
    </w:p>
    <w:p w:rsidR="00817E44" w:rsidRDefault="00817E44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gráfica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 xml:space="preserve"> contra la frecuencia angular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se llama </w:t>
      </w:r>
      <w:r w:rsidRPr="00123421">
        <w:rPr>
          <w:i/>
          <w:sz w:val="20"/>
          <w:szCs w:val="20"/>
        </w:rPr>
        <w:t>espectro de potencia</w:t>
      </w:r>
      <w:r>
        <w:rPr>
          <w:sz w:val="20"/>
          <w:szCs w:val="20"/>
        </w:rPr>
        <w:t xml:space="preserve"> de la función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. </w:t>
      </w:r>
    </w:p>
    <w:p w:rsidR="00817E44" w:rsidRDefault="00817E44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pStyle w:val="Ttulo2"/>
        <w:rPr>
          <w:sz w:val="22"/>
        </w:rPr>
      </w:pPr>
      <w:r>
        <w:rPr>
          <w:sz w:val="22"/>
        </w:rPr>
        <w:t>CIERRE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Pr="00D456C8" w:rsidRDefault="00D20979" w:rsidP="00D20979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 w:rsidR="006B0AD3" w:rsidRPr="006B0AD3">
        <w:rPr>
          <w:i/>
          <w:sz w:val="20"/>
          <w:szCs w:val="20"/>
        </w:rPr>
        <w:t xml:space="preserve">Estudiar aplicaciones </w:t>
      </w:r>
      <w:r w:rsidR="006B0AD3">
        <w:rPr>
          <w:i/>
          <w:sz w:val="20"/>
          <w:szCs w:val="20"/>
        </w:rPr>
        <w:t>de la f</w:t>
      </w:r>
      <w:bookmarkStart w:id="0" w:name="_GoBack"/>
      <w:bookmarkEnd w:id="0"/>
      <w:r w:rsidR="00043DA4">
        <w:rPr>
          <w:i/>
          <w:sz w:val="20"/>
          <w:szCs w:val="20"/>
        </w:rPr>
        <w:t>orma compleja de la s</w:t>
      </w:r>
      <w:r>
        <w:rPr>
          <w:i/>
          <w:sz w:val="20"/>
          <w:szCs w:val="20"/>
        </w:rPr>
        <w:t>erie de Fourier</w:t>
      </w:r>
      <w:r w:rsidR="00043DA4">
        <w:rPr>
          <w:i/>
          <w:sz w:val="20"/>
          <w:szCs w:val="20"/>
        </w:rPr>
        <w:t xml:space="preserve"> y espectros de frecuencia</w:t>
      </w:r>
      <w:r>
        <w:rPr>
          <w:i/>
          <w:iCs/>
          <w:sz w:val="20"/>
          <w:szCs w:val="20"/>
        </w:rPr>
        <w:t>.</w:t>
      </w:r>
    </w:p>
    <w:p w:rsidR="00D20979" w:rsidRPr="00D456C8" w:rsidRDefault="00D20979" w:rsidP="00D20979">
      <w:pPr>
        <w:jc w:val="both"/>
        <w:rPr>
          <w:sz w:val="20"/>
        </w:rPr>
      </w:pPr>
    </w:p>
    <w:sectPr w:rsidR="00D20979" w:rsidRPr="00D456C8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736" w:rsidRDefault="00B96736">
      <w:r>
        <w:separator/>
      </w:r>
    </w:p>
  </w:endnote>
  <w:endnote w:type="continuationSeparator" w:id="0">
    <w:p w:rsidR="00B96736" w:rsidRDefault="00B9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0A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736" w:rsidRDefault="00B96736">
      <w:r>
        <w:separator/>
      </w:r>
    </w:p>
  </w:footnote>
  <w:footnote w:type="continuationSeparator" w:id="0">
    <w:p w:rsidR="00B96736" w:rsidRDefault="00B96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292DB5">
      <w:rPr>
        <w:sz w:val="18"/>
      </w:rPr>
      <w:t>Miércoles</w:t>
    </w:r>
    <w:r w:rsidR="001F671E">
      <w:rPr>
        <w:sz w:val="18"/>
      </w:rPr>
      <w:t xml:space="preserve"> </w:t>
    </w:r>
    <w:r w:rsidR="000E30B3">
      <w:rPr>
        <w:sz w:val="18"/>
      </w:rPr>
      <w:t>1</w:t>
    </w:r>
    <w:r w:rsidR="00292DB5">
      <w:rPr>
        <w:sz w:val="18"/>
      </w:rPr>
      <w:t>8</w:t>
    </w:r>
    <w:r>
      <w:rPr>
        <w:sz w:val="18"/>
      </w:rPr>
      <w:t xml:space="preserve"> de </w:t>
    </w:r>
    <w:r w:rsidR="00D20979">
      <w:rPr>
        <w:sz w:val="18"/>
      </w:rPr>
      <w:t>Marz</w:t>
    </w:r>
    <w:r w:rsidR="000F43BB">
      <w:rPr>
        <w:sz w:val="18"/>
      </w:rPr>
      <w:t>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9"/>
  </w:num>
  <w:num w:numId="5">
    <w:abstractNumId w:val="26"/>
  </w:num>
  <w:num w:numId="6">
    <w:abstractNumId w:val="20"/>
  </w:num>
  <w:num w:numId="7">
    <w:abstractNumId w:val="7"/>
  </w:num>
  <w:num w:numId="8">
    <w:abstractNumId w:val="4"/>
  </w:num>
  <w:num w:numId="9">
    <w:abstractNumId w:val="28"/>
  </w:num>
  <w:num w:numId="10">
    <w:abstractNumId w:val="31"/>
  </w:num>
  <w:num w:numId="11">
    <w:abstractNumId w:val="1"/>
  </w:num>
  <w:num w:numId="12">
    <w:abstractNumId w:val="27"/>
  </w:num>
  <w:num w:numId="13">
    <w:abstractNumId w:val="32"/>
  </w:num>
  <w:num w:numId="14">
    <w:abstractNumId w:val="23"/>
  </w:num>
  <w:num w:numId="15">
    <w:abstractNumId w:val="25"/>
  </w:num>
  <w:num w:numId="16">
    <w:abstractNumId w:val="24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0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2"/>
  </w:num>
  <w:num w:numId="28">
    <w:abstractNumId w:val="12"/>
  </w:num>
  <w:num w:numId="29">
    <w:abstractNumId w:val="30"/>
  </w:num>
  <w:num w:numId="30">
    <w:abstractNumId w:val="15"/>
  </w:num>
  <w:num w:numId="31">
    <w:abstractNumId w:val="17"/>
  </w:num>
  <w:num w:numId="32">
    <w:abstractNumId w:val="8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43DA4"/>
    <w:rsid w:val="00051DAE"/>
    <w:rsid w:val="00093BE1"/>
    <w:rsid w:val="00096560"/>
    <w:rsid w:val="000A7667"/>
    <w:rsid w:val="000D11EB"/>
    <w:rsid w:val="000D3F74"/>
    <w:rsid w:val="000D416E"/>
    <w:rsid w:val="000D5A4A"/>
    <w:rsid w:val="000E30B3"/>
    <w:rsid w:val="000F43BB"/>
    <w:rsid w:val="0010258C"/>
    <w:rsid w:val="00114D83"/>
    <w:rsid w:val="00115861"/>
    <w:rsid w:val="001179FE"/>
    <w:rsid w:val="00123421"/>
    <w:rsid w:val="00124447"/>
    <w:rsid w:val="00151619"/>
    <w:rsid w:val="001530FE"/>
    <w:rsid w:val="00155460"/>
    <w:rsid w:val="001724CC"/>
    <w:rsid w:val="00182B77"/>
    <w:rsid w:val="001D3272"/>
    <w:rsid w:val="001D40DB"/>
    <w:rsid w:val="001F671E"/>
    <w:rsid w:val="001F7383"/>
    <w:rsid w:val="0022632A"/>
    <w:rsid w:val="00232A22"/>
    <w:rsid w:val="00261363"/>
    <w:rsid w:val="0027549D"/>
    <w:rsid w:val="0028106E"/>
    <w:rsid w:val="00292120"/>
    <w:rsid w:val="00292DB5"/>
    <w:rsid w:val="002C7380"/>
    <w:rsid w:val="002D35D2"/>
    <w:rsid w:val="002E4F61"/>
    <w:rsid w:val="002F463F"/>
    <w:rsid w:val="00311F22"/>
    <w:rsid w:val="00353BE9"/>
    <w:rsid w:val="0036248D"/>
    <w:rsid w:val="003877C3"/>
    <w:rsid w:val="00395DF6"/>
    <w:rsid w:val="003A742E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671AF"/>
    <w:rsid w:val="006824CA"/>
    <w:rsid w:val="006840FA"/>
    <w:rsid w:val="006B0AD3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17E44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21D19"/>
    <w:rsid w:val="009438C2"/>
    <w:rsid w:val="00957973"/>
    <w:rsid w:val="00967AD2"/>
    <w:rsid w:val="00982D7E"/>
    <w:rsid w:val="00983BE0"/>
    <w:rsid w:val="0099031C"/>
    <w:rsid w:val="009B7DB5"/>
    <w:rsid w:val="009F2D2A"/>
    <w:rsid w:val="00A02FCF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529C9"/>
    <w:rsid w:val="00B64394"/>
    <w:rsid w:val="00B96736"/>
    <w:rsid w:val="00C157CA"/>
    <w:rsid w:val="00C15DCF"/>
    <w:rsid w:val="00C17E4B"/>
    <w:rsid w:val="00C3136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0979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682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18 DE MARZO DE 2020</dc:subject>
  <dc:creator>M. en I. Gabriel López Domínguez</dc:creator>
  <cp:keywords>VARIABLE COMPLEJA</cp:keywords>
  <dc:description>Serie de Fourier en su forma compleja. Espectros de frecuencia.</dc:description>
  <cp:lastModifiedBy>Gabriel López</cp:lastModifiedBy>
  <cp:revision>5</cp:revision>
  <cp:lastPrinted>2020-02-23T23:46:00Z</cp:lastPrinted>
  <dcterms:created xsi:type="dcterms:W3CDTF">2020-04-17T19:06:00Z</dcterms:created>
  <dcterms:modified xsi:type="dcterms:W3CDTF">2020-04-29T00:38:00Z</dcterms:modified>
  <cp:category>CURSO LICENCIATURA</cp:category>
</cp:coreProperties>
</file>