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D7" w:rsidRDefault="00495275" w:rsidP="00495275">
      <w:pPr>
        <w:jc w:val="both"/>
      </w:pPr>
      <w:r>
        <w:t xml:space="preserve">А.В. Куприянов ставит цель продемонстрировать целесообразность использования формальных методов (с привлечением </w:t>
      </w:r>
      <w:r>
        <w:rPr>
          <w:lang w:val="en-US"/>
        </w:rPr>
        <w:t>dataset</w:t>
      </w:r>
      <w:r w:rsidRPr="00495275">
        <w:t>-</w:t>
      </w:r>
      <w:proofErr w:type="spellStart"/>
      <w:r>
        <w:t>ов</w:t>
      </w:r>
      <w:proofErr w:type="spellEnd"/>
      <w:r w:rsidRPr="00495275">
        <w:t xml:space="preserve"> </w:t>
      </w:r>
      <w:r>
        <w:t xml:space="preserve">и компьютерного анализа) в работе гуманитариев-историков. </w:t>
      </w:r>
      <w:proofErr w:type="gramStart"/>
      <w:r>
        <w:t xml:space="preserve">Его статью можно разделить на три смысловые части: в одной исследователь демонстрирует конкретную компьютерную методику при анализе состава профессуры нескольких университетов дореволюционной России; в другой приводятся результаты проведённой работы на примере двух «кейсов» — связанных с </w:t>
      </w:r>
      <w:r w:rsidR="008C6DF1">
        <w:t>перечнями профессоров</w:t>
      </w:r>
      <w:r>
        <w:t xml:space="preserve"> в </w:t>
      </w:r>
      <w:r w:rsidR="008C6DF1">
        <w:t>российских университетах и авторов</w:t>
      </w:r>
      <w:r>
        <w:t xml:space="preserve"> философских журналов в дореволюционной и Советской России, за рубежом и на родине;</w:t>
      </w:r>
      <w:proofErr w:type="gramEnd"/>
      <w:r>
        <w:t xml:space="preserve"> наконец, в третьей (</w:t>
      </w:r>
      <w:proofErr w:type="gramStart"/>
      <w:r>
        <w:t>которая</w:t>
      </w:r>
      <w:proofErr w:type="gramEnd"/>
      <w:r>
        <w:t xml:space="preserve"> так или иначе проходит красной линией через всю статью) А.В. Куприянов отстаивает необходимость и полезность использования компьютерных технологий, даже если исследователям приходится работать с «бедными» и «средними» данными. </w:t>
      </w:r>
    </w:p>
    <w:p w:rsidR="00495275" w:rsidRDefault="00495275" w:rsidP="00495275">
      <w:pPr>
        <w:jc w:val="both"/>
      </w:pPr>
    </w:p>
    <w:p w:rsidR="00495275" w:rsidRDefault="00495275" w:rsidP="00495275">
      <w:pPr>
        <w:jc w:val="both"/>
      </w:pPr>
      <w:r>
        <w:t>К сожалению, А.В. Куприянов не достигает своей цели в той мере, в которой ему бы этого хотелось</w:t>
      </w:r>
      <w:proofErr w:type="gramStart"/>
      <w:r w:rsidR="008566DA">
        <w:t>.</w:t>
      </w:r>
      <w:proofErr w:type="gramEnd"/>
      <w:r w:rsidR="008566DA">
        <w:t xml:space="preserve"> </w:t>
      </w:r>
      <w:proofErr w:type="gramStart"/>
      <w:r w:rsidR="008566DA">
        <w:t>С</w:t>
      </w:r>
      <w:r>
        <w:t>колько бы благородной ни была его задача «примирить» гуманитариев и «аналитиков данных», обучить первых решению «относительно несложных задач»</w:t>
      </w:r>
      <w:r w:rsidR="008566DA">
        <w:t xml:space="preserve">, примеры, которые он приводит, оказываются не работоспособными, т.е. они не оправдывают полученных выводов, а лёгкость и быстрота, благодаря которым мы «видим невидимое, считаем почти не ощутимое», не производят должного ощущения «упавшей горы с плеч». </w:t>
      </w:r>
      <w:proofErr w:type="gramEnd"/>
      <w:r w:rsidR="008566DA">
        <w:t xml:space="preserve">В итоге, главным серьёзным аргументом в пользу использования компьютерных технологий остаётся </w:t>
      </w:r>
      <w:r w:rsidR="008566DA" w:rsidRPr="008566DA">
        <w:rPr>
          <w:i/>
        </w:rPr>
        <w:t>визуализация</w:t>
      </w:r>
      <w:r w:rsidR="008566DA">
        <w:t xml:space="preserve"> полученных данных, красивая иллюстрация динамики, граф, ценностный сам по себе. Однако, насколько оправданы эти затраты на материале «средних данных», допустим несопоставимые</w:t>
      </w:r>
      <w:r w:rsidR="008C6DF1">
        <w:t xml:space="preserve"> с затратами человеческими, </w:t>
      </w:r>
      <w:r w:rsidR="008566DA">
        <w:t xml:space="preserve">если всё то новое, что мы получили — это </w:t>
      </w:r>
      <w:r w:rsidR="00836F63">
        <w:t xml:space="preserve">красивый </w:t>
      </w:r>
      <w:r w:rsidR="008566DA">
        <w:t>график, а выводы</w:t>
      </w:r>
      <w:r w:rsidR="00836F63">
        <w:t>, полученные в процессе исследования</w:t>
      </w:r>
      <w:r w:rsidR="008566DA">
        <w:t xml:space="preserve"> — посредственны?</w:t>
      </w:r>
      <w:r w:rsidR="00836F63">
        <w:t xml:space="preserve"> </w:t>
      </w:r>
    </w:p>
    <w:p w:rsidR="00836F63" w:rsidRDefault="00836F63" w:rsidP="00495275">
      <w:pPr>
        <w:jc w:val="both"/>
      </w:pPr>
    </w:p>
    <w:p w:rsidR="00836F63" w:rsidRPr="00836F63" w:rsidRDefault="00836F63" w:rsidP="00836F63">
      <w:pPr>
        <w:jc w:val="both"/>
      </w:pPr>
      <w:proofErr w:type="gramStart"/>
      <w:r>
        <w:t xml:space="preserve">В статье рассматривается метод анализа списков (в данном случае – преподавательского состава университета) с помощью </w:t>
      </w:r>
      <w:r>
        <w:rPr>
          <w:lang w:val="en-US"/>
        </w:rPr>
        <w:t>dataset</w:t>
      </w:r>
      <w:r w:rsidRPr="00836F63">
        <w:t>-</w:t>
      </w:r>
      <w:r>
        <w:rPr>
          <w:lang w:val="en-US"/>
        </w:rPr>
        <w:t>a</w:t>
      </w:r>
      <w:r w:rsidRPr="00836F63">
        <w:t xml:space="preserve"> </w:t>
      </w:r>
      <w:r>
        <w:t xml:space="preserve">— таблицы, в которой компьютер вносит данные о каждом преподавателе, а затем организует соответствующие подмножества в рамках поставленной задачи и переменных: работающие с </w:t>
      </w:r>
      <w:r>
        <w:rPr>
          <w:lang w:val="en-US"/>
        </w:rPr>
        <w:t>X</w:t>
      </w:r>
      <w:r>
        <w:t xml:space="preserve"> по </w:t>
      </w:r>
      <w:r>
        <w:rPr>
          <w:lang w:val="en-US"/>
        </w:rPr>
        <w:t>Y</w:t>
      </w:r>
      <w:r>
        <w:t xml:space="preserve"> года, перешедшие на должность из такой-то должности, в университете </w:t>
      </w:r>
      <w:r>
        <w:rPr>
          <w:lang w:val="en-US"/>
        </w:rPr>
        <w:t>A</w:t>
      </w:r>
      <w:r>
        <w:t xml:space="preserve"> или из университета </w:t>
      </w:r>
      <w:r>
        <w:rPr>
          <w:lang w:val="en-US"/>
        </w:rPr>
        <w:t>B</w:t>
      </w:r>
      <w:r>
        <w:t>, и т.п.</w:t>
      </w:r>
      <w:proofErr w:type="gramEnd"/>
      <w:r>
        <w:t xml:space="preserve"> На одной из таблиц демонстрируется, что, с принятием указа 1863 г., наблюдается «взрывной рост» в преподавательском составе Санкт-Петербургского университета за счёт</w:t>
      </w:r>
      <w:r w:rsidR="008C6DF1">
        <w:t xml:space="preserve"> появления</w:t>
      </w:r>
      <w:r>
        <w:t xml:space="preserve"> приват-доцентов. А.В. Куприянов далее в статье будет настаивать, что «</w:t>
      </w:r>
      <w:r>
        <w:t>почти все показатели, кроме общей численности</w:t>
      </w:r>
      <w:r>
        <w:t xml:space="preserve"> </w:t>
      </w:r>
      <w:r>
        <w:t>преподавателей, при всей их п</w:t>
      </w:r>
      <w:r>
        <w:t>ростоте трудно, если вообще воз</w:t>
      </w:r>
      <w:r>
        <w:t>можно, оценивать на глаз</w:t>
      </w:r>
      <w:r>
        <w:t>» (с. 134)</w:t>
      </w:r>
      <w:r>
        <w:t>.</w:t>
      </w:r>
      <w:r>
        <w:t xml:space="preserve"> Насколько это очевидно?</w:t>
      </w:r>
      <w:r w:rsidR="00B764DC">
        <w:t xml:space="preserve"> Был ли прецедент неудачи историка в решении таких вопросов по сравнению с компьютером и аналитиком данных? </w:t>
      </w:r>
      <w:r w:rsidR="008C6DF1">
        <w:t>Проводилось ли сравнение</w:t>
      </w:r>
      <w:r w:rsidR="00B764DC">
        <w:t xml:space="preserve">? </w:t>
      </w:r>
      <w:r w:rsidR="005F0248">
        <w:t xml:space="preserve">Насколько трудно было бы «обычному» историку обнаружить закономерность между принятием указа и увеличением количества приват-доцентов в Санкт-Петербургском университете? Насколько трудно было бы обнаружить, что один и </w:t>
      </w:r>
      <w:r w:rsidR="005F0248">
        <w:lastRenderedPageBreak/>
        <w:t>тот же человек занимал разные должности в одном университете</w:t>
      </w:r>
      <w:r w:rsidR="00EE288D">
        <w:t>, и что таких людей в данном университете несравненно больше, чем в другом</w:t>
      </w:r>
      <w:r w:rsidR="005F0248">
        <w:t xml:space="preserve">? </w:t>
      </w:r>
      <w:r w:rsidR="00EE288D">
        <w:t xml:space="preserve">Возникает впечатление, что историк обязан </w:t>
      </w:r>
      <w:r w:rsidR="00EE288D" w:rsidRPr="00EE288D">
        <w:rPr>
          <w:i/>
        </w:rPr>
        <w:t>досконально</w:t>
      </w:r>
      <w:r w:rsidR="00EE288D">
        <w:t xml:space="preserve"> </w:t>
      </w:r>
      <w:r w:rsidR="00EE288D">
        <w:t xml:space="preserve">провести все те же самые процедуры, шаг за шагом, что и компьютер. Однако то, что компьютер вынужден делать в виду особенностей своего устройства, для историка-человека не фатум; интуитивное схватывание общей тенденции далее ведёт к её более детальной проработке и выдвижению теории. Историк способен идти от общего к частному, не просчитывая все показатели для каждого взятого отдельно приват-доцента или ординарного профессора. </w:t>
      </w:r>
      <w:r w:rsidR="00B764DC">
        <w:t>Минуя визуализацию, историк обращается к собственно историческим вопросам: почему в Казанском университете сложилась более закрытая структура преподавательского состава, а в Дерпте — нет? Тогда как подобные «зигзагообразные» графики остаются не более чем дополнительной иллюстрацией, ценность которой не должна превосходить ценность результатов исследования.</w:t>
      </w:r>
    </w:p>
    <w:p w:rsidR="008566DA" w:rsidRDefault="008566DA" w:rsidP="00495275">
      <w:pPr>
        <w:jc w:val="both"/>
      </w:pPr>
    </w:p>
    <w:p w:rsidR="008566DA" w:rsidRDefault="00B764DC" w:rsidP="00B764DC">
      <w:pPr>
        <w:jc w:val="both"/>
      </w:pPr>
      <w:r>
        <w:t>Это особенно проявляется на примере обнаруженной трансформации структуры русскоязычной философской периодики. «</w:t>
      </w:r>
      <w:r>
        <w:t>Интересны не столько полученные результаты, сколько то, что</w:t>
      </w:r>
      <w:r>
        <w:t xml:space="preserve"> </w:t>
      </w:r>
      <w:r>
        <w:t>эти результаты добыты на чрезвычайно «бедных» данных</w:t>
      </w:r>
      <w:r>
        <w:t xml:space="preserve">» — пишет А.В. Куприянов (с. 135). </w:t>
      </w:r>
      <w:proofErr w:type="gramStart"/>
      <w:r>
        <w:t>Результаты м</w:t>
      </w:r>
      <w:r w:rsidR="008C6DF1">
        <w:t xml:space="preserve">еж тем не просто ожидаемы, но </w:t>
      </w:r>
      <w:r>
        <w:t>банальны: русское зарубежье связано с дореволюционной традицией периодики, в то же время такая связь обнаруживается между дореволюционной и советской периодиками.</w:t>
      </w:r>
      <w:proofErr w:type="gramEnd"/>
      <w:r>
        <w:t xml:space="preserve"> Неужели, чтобы узнать это, нам требовалось что-то считать? Или нам требовалось что-то считать, чтобы визуализировать уже известное и очевидное? </w:t>
      </w:r>
      <w:r w:rsidR="008C6DF1">
        <w:t xml:space="preserve">Интерес результатов, как кажется, должен </w:t>
      </w:r>
      <w:proofErr w:type="gramStart"/>
      <w:r w:rsidR="008C6DF1">
        <w:t>первостепенным</w:t>
      </w:r>
      <w:proofErr w:type="gramEnd"/>
      <w:r w:rsidR="008C6DF1">
        <w:t xml:space="preserve"> в каждом проводимом исследовании, коль скоро оно проводится.</w:t>
      </w:r>
    </w:p>
    <w:p w:rsidR="00B764DC" w:rsidRDefault="00B764DC" w:rsidP="00B764DC">
      <w:pPr>
        <w:jc w:val="both"/>
      </w:pPr>
    </w:p>
    <w:p w:rsidR="008566DA" w:rsidRDefault="00CE1258" w:rsidP="00495275">
      <w:pPr>
        <w:jc w:val="both"/>
      </w:pPr>
      <w:r>
        <w:t xml:space="preserve">Справедлив </w:t>
      </w:r>
      <w:r>
        <w:t>Б. И. Ярхо: «Ни один математический акт не должен</w:t>
      </w:r>
      <w:r>
        <w:t xml:space="preserve"> </w:t>
      </w:r>
      <w:r>
        <w:t>совершаться, пока в него не будет вложен конкретный</w:t>
      </w:r>
      <w:r>
        <w:t xml:space="preserve"> </w:t>
      </w:r>
      <w:r>
        <w:t>литературоведческий смысл»</w:t>
      </w:r>
      <w:r>
        <w:t xml:space="preserve">. Эти слова в полной мере относятся не только </w:t>
      </w:r>
      <w:r w:rsidR="008C6DF1">
        <w:t>к</w:t>
      </w:r>
      <w:r>
        <w:t xml:space="preserve"> филологической, но и к исторической науке, даже если речь идёт об анализе перечней имён</w:t>
      </w:r>
      <w:r w:rsidR="008C6DF1">
        <w:t xml:space="preserve">. </w:t>
      </w:r>
      <w:r>
        <w:t>К сожалению, в статье А.В. Куприянова этот принцип реализован не в той мере, в которой хотелось бы.</w:t>
      </w:r>
      <w:r w:rsidR="008C6DF1" w:rsidRPr="008C6DF1">
        <w:t xml:space="preserve"> </w:t>
      </w:r>
      <w:r w:rsidR="008C6DF1">
        <w:t>А о</w:t>
      </w:r>
      <w:r w:rsidR="008C6DF1">
        <w:t>граничение себя «средними» и «бедными» данными, по крайней мере, для историка кажется</w:t>
      </w:r>
      <w:r w:rsidR="008C6DF1">
        <w:t xml:space="preserve"> чрезвычайно</w:t>
      </w:r>
      <w:bookmarkStart w:id="0" w:name="_GoBack"/>
      <w:bookmarkEnd w:id="0"/>
      <w:r w:rsidR="008C6DF1">
        <w:t xml:space="preserve"> искусственным</w:t>
      </w:r>
      <w:r w:rsidR="008C6DF1">
        <w:t>.</w:t>
      </w:r>
    </w:p>
    <w:p w:rsidR="008566DA" w:rsidRPr="00495275" w:rsidRDefault="008566DA" w:rsidP="00495275">
      <w:pPr>
        <w:jc w:val="both"/>
      </w:pPr>
    </w:p>
    <w:sectPr w:rsidR="008566DA" w:rsidRPr="00495275" w:rsidSect="005A043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75"/>
    <w:rsid w:val="002A511A"/>
    <w:rsid w:val="00495275"/>
    <w:rsid w:val="005A0434"/>
    <w:rsid w:val="005F0248"/>
    <w:rsid w:val="00836F63"/>
    <w:rsid w:val="008566DA"/>
    <w:rsid w:val="008C6DF1"/>
    <w:rsid w:val="00B764DC"/>
    <w:rsid w:val="00CE1258"/>
    <w:rsid w:val="00DC4AD7"/>
    <w:rsid w:val="00EE288D"/>
    <w:rsid w:val="00F6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3</cp:revision>
  <dcterms:created xsi:type="dcterms:W3CDTF">2018-10-21T07:14:00Z</dcterms:created>
  <dcterms:modified xsi:type="dcterms:W3CDTF">2018-10-21T08:16:00Z</dcterms:modified>
</cp:coreProperties>
</file>