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EFA" w:rsidRDefault="00C96EFA">
      <w:pPr>
        <w:rPr>
          <w:rFonts w:ascii="Times New Roman" w:hAnsi="Times New Roman" w:cs="Times New Roman"/>
        </w:rPr>
      </w:pPr>
      <w:r>
        <w:rPr>
          <w:rFonts w:ascii="Times New Roman" w:hAnsi="Times New Roman" w:cs="Times New Roman"/>
        </w:rPr>
        <w:t>Elizabeth Case</w:t>
      </w:r>
    </w:p>
    <w:p w:rsidR="00C96EFA" w:rsidRDefault="00C96EFA">
      <w:pPr>
        <w:rPr>
          <w:rFonts w:ascii="Times New Roman" w:hAnsi="Times New Roman" w:cs="Times New Roman"/>
        </w:rPr>
      </w:pPr>
      <w:r>
        <w:rPr>
          <w:rFonts w:ascii="Times New Roman" w:hAnsi="Times New Roman" w:cs="Times New Roman"/>
        </w:rPr>
        <w:t>Glaciology – Spring 2018</w:t>
      </w:r>
    </w:p>
    <w:p w:rsidR="00C96EFA" w:rsidRDefault="00C96EFA">
      <w:pPr>
        <w:rPr>
          <w:rFonts w:ascii="Times New Roman" w:hAnsi="Times New Roman" w:cs="Times New Roman"/>
        </w:rPr>
      </w:pPr>
    </w:p>
    <w:p w:rsidR="00C96EFA" w:rsidRPr="00C047EC" w:rsidRDefault="00C96EFA" w:rsidP="00C96EFA">
      <w:pPr>
        <w:jc w:val="center"/>
        <w:rPr>
          <w:rFonts w:ascii="Times New Roman" w:hAnsi="Times New Roman" w:cs="Times New Roman"/>
          <w:b/>
        </w:rPr>
      </w:pPr>
      <w:r w:rsidRPr="00C047EC">
        <w:rPr>
          <w:rFonts w:ascii="Times New Roman" w:hAnsi="Times New Roman" w:cs="Times New Roman"/>
          <w:b/>
        </w:rPr>
        <w:t>Modelling Firn Densification</w:t>
      </w:r>
    </w:p>
    <w:p w:rsidR="00C96EFA" w:rsidRDefault="00C96EFA">
      <w:pPr>
        <w:rPr>
          <w:rFonts w:ascii="Times New Roman" w:hAnsi="Times New Roman" w:cs="Times New Roman"/>
        </w:rPr>
      </w:pPr>
    </w:p>
    <w:p w:rsidR="0065598C" w:rsidRPr="0065598C" w:rsidRDefault="0065598C">
      <w:pPr>
        <w:rPr>
          <w:rFonts w:ascii="Times New Roman" w:hAnsi="Times New Roman" w:cs="Times New Roman"/>
        </w:rPr>
      </w:pPr>
      <w:r>
        <w:rPr>
          <w:rFonts w:ascii="Times New Roman" w:hAnsi="Times New Roman" w:cs="Times New Roman"/>
          <w:b/>
        </w:rPr>
        <w:t>Introduction</w:t>
      </w:r>
    </w:p>
    <w:p w:rsidR="0065598C" w:rsidRDefault="0065598C">
      <w:pPr>
        <w:rPr>
          <w:rFonts w:ascii="Times New Roman" w:hAnsi="Times New Roman" w:cs="Times New Roman"/>
        </w:rPr>
      </w:pPr>
    </w:p>
    <w:p w:rsidR="00EF0453" w:rsidRDefault="004C19A1">
      <w:pPr>
        <w:rPr>
          <w:rFonts w:ascii="Times New Roman" w:hAnsi="Times New Roman" w:cs="Times New Roman"/>
        </w:rPr>
      </w:pPr>
      <w:r w:rsidRPr="00C96EFA">
        <w:rPr>
          <w:rFonts w:ascii="Times New Roman" w:hAnsi="Times New Roman" w:cs="Times New Roman"/>
        </w:rPr>
        <w:t>Sea level change due to ice loss threatens coastal cities around the world; understanding the rate and magnitude of th</w:t>
      </w:r>
      <w:r w:rsidR="00C96EFA" w:rsidRPr="00C96EFA">
        <w:rPr>
          <w:rFonts w:ascii="Times New Roman" w:hAnsi="Times New Roman" w:cs="Times New Roman"/>
        </w:rPr>
        <w:t>e</w:t>
      </w:r>
      <w:r w:rsidRPr="00C96EFA">
        <w:rPr>
          <w:rFonts w:ascii="Times New Roman" w:hAnsi="Times New Roman" w:cs="Times New Roman"/>
        </w:rPr>
        <w:t xml:space="preserve">se changes depends on an accurate </w:t>
      </w:r>
      <w:r w:rsidR="00C96EFA" w:rsidRPr="00C96EFA">
        <w:rPr>
          <w:rFonts w:ascii="Times New Roman" w:hAnsi="Times New Roman" w:cs="Times New Roman"/>
        </w:rPr>
        <w:t>estimate</w:t>
      </w:r>
      <w:r w:rsidRPr="00C96EFA">
        <w:rPr>
          <w:rFonts w:ascii="Times New Roman" w:hAnsi="Times New Roman" w:cs="Times New Roman"/>
        </w:rPr>
        <w:t xml:space="preserve"> of mass loss from ice sheets, ice caps and mountain glaciers. </w:t>
      </w:r>
      <w:r w:rsidR="00EF0453">
        <w:rPr>
          <w:rFonts w:ascii="Times New Roman" w:hAnsi="Times New Roman" w:cs="Times New Roman"/>
        </w:rPr>
        <w:t>In addition to its role as a fundamental glaciological process, understanding</w:t>
      </w:r>
      <w:r w:rsidRPr="00C96EFA">
        <w:rPr>
          <w:rFonts w:ascii="Times New Roman" w:hAnsi="Times New Roman" w:cs="Times New Roman"/>
        </w:rPr>
        <w:t xml:space="preserve"> firn </w:t>
      </w:r>
      <w:r w:rsidR="004322CC" w:rsidRPr="00C96EFA">
        <w:rPr>
          <w:rFonts w:ascii="Times New Roman" w:hAnsi="Times New Roman" w:cs="Times New Roman"/>
        </w:rPr>
        <w:t>densification</w:t>
      </w:r>
      <w:r w:rsidRPr="00C96EFA">
        <w:rPr>
          <w:rFonts w:ascii="Times New Roman" w:hAnsi="Times New Roman" w:cs="Times New Roman"/>
        </w:rPr>
        <w:t xml:space="preserve"> </w:t>
      </w:r>
      <w:r w:rsidR="00C96EFA" w:rsidRPr="00C96EFA">
        <w:rPr>
          <w:rFonts w:ascii="Times New Roman" w:hAnsi="Times New Roman" w:cs="Times New Roman"/>
        </w:rPr>
        <w:t>is</w:t>
      </w:r>
      <w:r w:rsidRPr="00C96EFA">
        <w:rPr>
          <w:rFonts w:ascii="Times New Roman" w:hAnsi="Times New Roman" w:cs="Times New Roman"/>
        </w:rPr>
        <w:t xml:space="preserve"> </w:t>
      </w:r>
      <w:r w:rsidR="004322CC" w:rsidRPr="00C96EFA">
        <w:rPr>
          <w:rFonts w:ascii="Times New Roman" w:hAnsi="Times New Roman" w:cs="Times New Roman"/>
        </w:rPr>
        <w:t>important for</w:t>
      </w:r>
      <w:r w:rsidR="00C96EFA" w:rsidRPr="00C96EFA">
        <w:rPr>
          <w:rFonts w:ascii="Times New Roman" w:hAnsi="Times New Roman" w:cs="Times New Roman"/>
        </w:rPr>
        <w:t xml:space="preserve"> predictions of sea level rise, as well as for reconstructing past climate</w:t>
      </w:r>
      <w:r w:rsidR="004322CC" w:rsidRPr="00C96EFA">
        <w:rPr>
          <w:rFonts w:ascii="Times New Roman" w:hAnsi="Times New Roman" w:cs="Times New Roman"/>
        </w:rPr>
        <w:t xml:space="preserve">. </w:t>
      </w:r>
    </w:p>
    <w:p w:rsidR="00EF0453" w:rsidRDefault="00EF0453">
      <w:pPr>
        <w:rPr>
          <w:rFonts w:ascii="Times New Roman" w:hAnsi="Times New Roman" w:cs="Times New Roman"/>
        </w:rPr>
      </w:pPr>
    </w:p>
    <w:p w:rsidR="00EF0453" w:rsidRPr="00C96EFA" w:rsidRDefault="004322CC">
      <w:pPr>
        <w:rPr>
          <w:rFonts w:ascii="Times New Roman" w:hAnsi="Times New Roman" w:cs="Times New Roman"/>
        </w:rPr>
      </w:pPr>
      <w:r w:rsidRPr="00C96EFA">
        <w:rPr>
          <w:rFonts w:ascii="Times New Roman" w:hAnsi="Times New Roman" w:cs="Times New Roman"/>
        </w:rPr>
        <w:t xml:space="preserve">Satellite altimetry measures the change in height of the ice </w:t>
      </w:r>
      <w:r w:rsidR="001D4279" w:rsidRPr="00C96EFA">
        <w:rPr>
          <w:rFonts w:ascii="Times New Roman" w:hAnsi="Times New Roman" w:cs="Times New Roman"/>
        </w:rPr>
        <w:t xml:space="preserve">surface </w:t>
      </w:r>
      <w:r w:rsidR="001D4279">
        <w:rPr>
          <w:rFonts w:ascii="Times New Roman" w:hAnsi="Times New Roman" w:cs="Times New Roman"/>
        </w:rPr>
        <w:t>and</w:t>
      </w:r>
      <w:r w:rsidRPr="00C96EFA">
        <w:rPr>
          <w:rFonts w:ascii="Times New Roman" w:hAnsi="Times New Roman" w:cs="Times New Roman"/>
        </w:rPr>
        <w:t xml:space="preserve"> assumes a density or density model to understand how much of t</w:t>
      </w:r>
      <w:r w:rsidR="001D4279">
        <w:rPr>
          <w:rFonts w:ascii="Times New Roman" w:hAnsi="Times New Roman" w:cs="Times New Roman"/>
        </w:rPr>
        <w:t xml:space="preserve">hat change is due to mass loss versus </w:t>
      </w:r>
      <w:r w:rsidRPr="00C96EFA">
        <w:rPr>
          <w:rFonts w:ascii="Times New Roman" w:hAnsi="Times New Roman" w:cs="Times New Roman"/>
        </w:rPr>
        <w:t xml:space="preserve">densification. Climate reconstructions from ice cores depend an accurate model of air diffusion through the firn pack; bubbles in the ice will be younger than ice crystals, affecting comparative measurements of </w:t>
      </w:r>
      <w:r w:rsidR="00C96EFA" w:rsidRPr="00C96EFA">
        <w:rPr>
          <w:rFonts w:ascii="Times New Roman" w:hAnsi="Times New Roman" w:cs="Times New Roman"/>
        </w:rPr>
        <w:t>CO</w:t>
      </w:r>
      <w:r w:rsidR="00C96EFA" w:rsidRPr="00C96EFA">
        <w:rPr>
          <w:rFonts w:ascii="Times New Roman" w:hAnsi="Times New Roman" w:cs="Times New Roman"/>
          <w:vertAlign w:val="subscript"/>
        </w:rPr>
        <w:t>2</w:t>
      </w:r>
      <w:r w:rsidR="00C96EFA" w:rsidRPr="00C96EFA">
        <w:rPr>
          <w:rFonts w:ascii="Times New Roman" w:hAnsi="Times New Roman" w:cs="Times New Roman"/>
        </w:rPr>
        <w:t xml:space="preserve">, </w:t>
      </w:r>
      <w:r w:rsidRPr="00C96EFA">
        <w:rPr>
          <w:rFonts w:ascii="Times New Roman" w:hAnsi="Times New Roman" w:cs="Times New Roman"/>
        </w:rPr>
        <w:t xml:space="preserve">methane, </w:t>
      </w:r>
      <w:r w:rsidR="00C96EFA" w:rsidRPr="00C96EFA">
        <w:rPr>
          <w:rFonts w:ascii="Times New Roman" w:hAnsi="Times New Roman" w:cs="Times New Roman"/>
          <w:lang w:val="el-GR"/>
        </w:rPr>
        <w:t>δ</w:t>
      </w:r>
      <w:r w:rsidRPr="00C96EFA">
        <w:rPr>
          <w:rFonts w:ascii="Times New Roman" w:hAnsi="Times New Roman" w:cs="Times New Roman"/>
          <w:vertAlign w:val="superscript"/>
        </w:rPr>
        <w:t>18</w:t>
      </w:r>
      <w:r w:rsidRPr="00C96EFA">
        <w:rPr>
          <w:rFonts w:ascii="Times New Roman" w:hAnsi="Times New Roman" w:cs="Times New Roman"/>
        </w:rPr>
        <w:t xml:space="preserve">O, etc. </w:t>
      </w:r>
    </w:p>
    <w:p w:rsidR="00C96EFA" w:rsidRPr="00C96EFA" w:rsidRDefault="00C96EFA">
      <w:pPr>
        <w:rPr>
          <w:rFonts w:ascii="Times New Roman" w:hAnsi="Times New Roman" w:cs="Times New Roman"/>
        </w:rPr>
      </w:pPr>
    </w:p>
    <w:p w:rsidR="00C963E7" w:rsidRDefault="00C96EFA">
      <w:pPr>
        <w:rPr>
          <w:rFonts w:ascii="Times New Roman" w:hAnsi="Times New Roman" w:cs="Times New Roman"/>
        </w:rPr>
      </w:pPr>
      <w:r>
        <w:rPr>
          <w:rFonts w:ascii="Times New Roman" w:hAnsi="Times New Roman" w:cs="Times New Roman"/>
        </w:rPr>
        <w:t xml:space="preserve">This project looked at two models for </w:t>
      </w:r>
      <w:r w:rsidR="007971B1">
        <w:rPr>
          <w:rFonts w:ascii="Times New Roman" w:hAnsi="Times New Roman" w:cs="Times New Roman"/>
        </w:rPr>
        <w:t xml:space="preserve">dry </w:t>
      </w:r>
      <w:r>
        <w:rPr>
          <w:rFonts w:ascii="Times New Roman" w:hAnsi="Times New Roman" w:cs="Times New Roman"/>
        </w:rPr>
        <w:t xml:space="preserve">firn densification, as well as data from the </w:t>
      </w:r>
      <w:proofErr w:type="spellStart"/>
      <w:r>
        <w:rPr>
          <w:rFonts w:ascii="Times New Roman" w:hAnsi="Times New Roman" w:cs="Times New Roman"/>
        </w:rPr>
        <w:t>Korff</w:t>
      </w:r>
      <w:proofErr w:type="spellEnd"/>
      <w:r>
        <w:rPr>
          <w:rFonts w:ascii="Times New Roman" w:hAnsi="Times New Roman" w:cs="Times New Roman"/>
        </w:rPr>
        <w:t xml:space="preserve"> Ice Rise taken with an autonomous phase-sensitive radar echo sounder (</w:t>
      </w:r>
      <w:proofErr w:type="spellStart"/>
      <w:r>
        <w:rPr>
          <w:rFonts w:ascii="Times New Roman" w:hAnsi="Times New Roman" w:cs="Times New Roman"/>
        </w:rPr>
        <w:t>ApRES</w:t>
      </w:r>
      <w:proofErr w:type="spellEnd"/>
      <w:r>
        <w:rPr>
          <w:rFonts w:ascii="Times New Roman" w:hAnsi="Times New Roman" w:cs="Times New Roman"/>
        </w:rPr>
        <w:t xml:space="preserve">). </w:t>
      </w:r>
      <w:r w:rsidR="00C047EC">
        <w:rPr>
          <w:rFonts w:ascii="Times New Roman" w:hAnsi="Times New Roman" w:cs="Times New Roman"/>
        </w:rPr>
        <w:t xml:space="preserve">This paper will describe the processes important to densification, step through both model derivations, discuss the methods used to extract downward velocity, density and densification from </w:t>
      </w:r>
      <w:proofErr w:type="spellStart"/>
      <w:r w:rsidR="00C047EC">
        <w:rPr>
          <w:rFonts w:ascii="Times New Roman" w:hAnsi="Times New Roman" w:cs="Times New Roman"/>
        </w:rPr>
        <w:t>ApRES</w:t>
      </w:r>
      <w:proofErr w:type="spellEnd"/>
      <w:r w:rsidR="00C047EC">
        <w:rPr>
          <w:rFonts w:ascii="Times New Roman" w:hAnsi="Times New Roman" w:cs="Times New Roman"/>
        </w:rPr>
        <w:t xml:space="preserve"> data, and describe the results of these methods. </w:t>
      </w:r>
    </w:p>
    <w:p w:rsidR="00C963E7" w:rsidRDefault="00C963E7">
      <w:pPr>
        <w:rPr>
          <w:rFonts w:ascii="Times New Roman" w:hAnsi="Times New Roman" w:cs="Times New Roman"/>
        </w:rPr>
      </w:pPr>
    </w:p>
    <w:p w:rsidR="00C963E7" w:rsidRDefault="00C963E7">
      <w:pPr>
        <w:rPr>
          <w:rFonts w:ascii="Times New Roman" w:hAnsi="Times New Roman" w:cs="Times New Roman"/>
          <w:b/>
        </w:rPr>
      </w:pPr>
      <w:r>
        <w:rPr>
          <w:rFonts w:ascii="Times New Roman" w:hAnsi="Times New Roman" w:cs="Times New Roman"/>
          <w:b/>
        </w:rPr>
        <w:t>Physical processes in firn densification</w:t>
      </w:r>
    </w:p>
    <w:p w:rsidR="00C963E7" w:rsidRDefault="00C963E7">
      <w:pPr>
        <w:rPr>
          <w:rFonts w:ascii="Times New Roman" w:hAnsi="Times New Roman" w:cs="Times New Roman"/>
          <w:b/>
        </w:rPr>
      </w:pPr>
    </w:p>
    <w:p w:rsidR="00C047EC" w:rsidRDefault="00C963E7">
      <w:pPr>
        <w:rPr>
          <w:rFonts w:ascii="Times New Roman" w:hAnsi="Times New Roman" w:cs="Times New Roman"/>
        </w:rPr>
      </w:pPr>
      <w:r>
        <w:rPr>
          <w:rFonts w:ascii="Times New Roman" w:hAnsi="Times New Roman" w:cs="Times New Roman"/>
        </w:rPr>
        <w:t xml:space="preserve">Firn begins as </w:t>
      </w:r>
      <w:r w:rsidR="00EF0453">
        <w:rPr>
          <w:rFonts w:ascii="Times New Roman" w:hAnsi="Times New Roman" w:cs="Times New Roman"/>
        </w:rPr>
        <w:t xml:space="preserve">fresh </w:t>
      </w:r>
      <w:r>
        <w:rPr>
          <w:rFonts w:ascii="Times New Roman" w:hAnsi="Times New Roman" w:cs="Times New Roman"/>
        </w:rPr>
        <w:t>snow around 3</w:t>
      </w:r>
      <w:r w:rsidR="00EF0453">
        <w:rPr>
          <w:rFonts w:ascii="Times New Roman" w:hAnsi="Times New Roman" w:cs="Times New Roman"/>
        </w:rPr>
        <w:t>00-3</w:t>
      </w:r>
      <w:r>
        <w:rPr>
          <w:rFonts w:ascii="Times New Roman" w:hAnsi="Times New Roman" w:cs="Times New Roman"/>
        </w:rPr>
        <w:t>50 kg m</w:t>
      </w:r>
      <w:r w:rsidRPr="00C963E7">
        <w:rPr>
          <w:rFonts w:ascii="Times New Roman" w:hAnsi="Times New Roman" w:cs="Times New Roman"/>
          <w:vertAlign w:val="superscript"/>
        </w:rPr>
        <w:t>-3</w:t>
      </w:r>
      <w:r w:rsidR="00EF0453">
        <w:rPr>
          <w:rFonts w:ascii="Times New Roman" w:hAnsi="Times New Roman" w:cs="Times New Roman"/>
        </w:rPr>
        <w:t xml:space="preserve">, and </w:t>
      </w:r>
      <w:r>
        <w:rPr>
          <w:rFonts w:ascii="Times New Roman" w:hAnsi="Times New Roman" w:cs="Times New Roman"/>
        </w:rPr>
        <w:t>com</w:t>
      </w:r>
      <w:r w:rsidR="00EF0453">
        <w:rPr>
          <w:rFonts w:ascii="Times New Roman" w:hAnsi="Times New Roman" w:cs="Times New Roman"/>
        </w:rPr>
        <w:t xml:space="preserve">pacts primarily due to settling, </w:t>
      </w:r>
      <w:r>
        <w:rPr>
          <w:rFonts w:ascii="Times New Roman" w:hAnsi="Times New Roman" w:cs="Times New Roman"/>
        </w:rPr>
        <w:t xml:space="preserve">packing, </w:t>
      </w:r>
      <w:r w:rsidR="00EF0453">
        <w:rPr>
          <w:rFonts w:ascii="Times New Roman" w:hAnsi="Times New Roman" w:cs="Times New Roman"/>
        </w:rPr>
        <w:t xml:space="preserve">sintering, and other grain-deforming processes. </w:t>
      </w:r>
      <w:r w:rsidR="00EC2127">
        <w:rPr>
          <w:rFonts w:ascii="Times New Roman" w:hAnsi="Times New Roman" w:cs="Times New Roman"/>
        </w:rPr>
        <w:t xml:space="preserve">Settling and packing involve reduction of pore space through movements of grains into lower energy positions. Sintering deforms the grains through preferential </w:t>
      </w:r>
      <w:r w:rsidR="00C843D8">
        <w:rPr>
          <w:rFonts w:ascii="Times New Roman" w:hAnsi="Times New Roman" w:cs="Times New Roman"/>
        </w:rPr>
        <w:t xml:space="preserve">“rounding off” of edges. </w:t>
      </w:r>
      <w:r w:rsidR="00EF0453">
        <w:rPr>
          <w:rFonts w:ascii="Times New Roman" w:hAnsi="Times New Roman" w:cs="Times New Roman"/>
        </w:rPr>
        <w:t>Three regim</w:t>
      </w:r>
      <w:r w:rsidR="005A6E7D">
        <w:rPr>
          <w:rFonts w:ascii="Times New Roman" w:hAnsi="Times New Roman" w:cs="Times New Roman"/>
        </w:rPr>
        <w:t>es of firn have been identified:</w:t>
      </w:r>
      <w:r w:rsidR="00EF0453">
        <w:rPr>
          <w:rFonts w:ascii="Times New Roman" w:hAnsi="Times New Roman" w:cs="Times New Roman"/>
        </w:rPr>
        <w:t xml:space="preserve"> 300-550 kg m</w:t>
      </w:r>
      <w:r w:rsidR="00EF0453" w:rsidRPr="00C963E7">
        <w:rPr>
          <w:rFonts w:ascii="Times New Roman" w:hAnsi="Times New Roman" w:cs="Times New Roman"/>
          <w:vertAlign w:val="superscript"/>
        </w:rPr>
        <w:t>-3</w:t>
      </w:r>
      <w:r w:rsidR="00EF0453">
        <w:rPr>
          <w:rFonts w:ascii="Times New Roman" w:hAnsi="Times New Roman" w:cs="Times New Roman"/>
        </w:rPr>
        <w:t xml:space="preserve"> is a low-density regime where settling and packing dominate, and densification happ</w:t>
      </w:r>
      <w:r w:rsidR="00B559A4">
        <w:rPr>
          <w:rFonts w:ascii="Times New Roman" w:hAnsi="Times New Roman" w:cs="Times New Roman"/>
        </w:rPr>
        <w:t>ens rapidly</w:t>
      </w:r>
      <w:r w:rsidR="009E66F8">
        <w:rPr>
          <w:rFonts w:ascii="Times New Roman" w:hAnsi="Times New Roman" w:cs="Times New Roman"/>
        </w:rPr>
        <w:fldChar w:fldCharType="begin"/>
      </w:r>
      <w:r w:rsidR="009E66F8">
        <w:rPr>
          <w:rFonts w:ascii="Times New Roman" w:hAnsi="Times New Roman" w:cs="Times New Roman"/>
        </w:rPr>
        <w:instrText xml:space="preserve"> ADDIN ZOTERO_ITEM CSL_CITATION {"citationID":"ONYdfb2Z","properties":{"formattedCitation":"\\super 1\\nosupersub{}","plainCitation":"1","noteIndex":0},"citationItems":[{"id":20,"uris":["http://zotero.org/users/4641821/items/IY8K4BC2"],"uri":["http://zotero.org/users/4641821/items/IY8K4BC2"],"itemData":{"id":20,"type":"article-journal","title":"Firn Densification: An Empirical Model","container-title":"Journal of Glaciology","page":"373-385","volume":"25","issue":"93","source":"Cambridge Core","abstract":"Abstract\nAn empirical model of firn densification from the surface to the zone of pore close-off has been constructed. Fundamental rate equations have been derived for the first two stages of densification. In the first stage, for densities less than 0.55 Mg m−3, the densification rate is proportional to the mean annual accumulation times the term (ρ\ni − ρ), where ρ is the density of the snow and ρ\ni is the density of pure ice. The densification rate in the second stage, where 0.55 Mg m −3 &lt; ρ &lt; 0.8 Mg m−3, is proportional to the square root of the accumulation rate and to (ρi− ρ). Depth–density and depth–age calculations from this model are compared with observation. Model accumulation rates are within about 20% of values obtained by other techniques. It is suggested that depth intervals of constant density in some Antarctic cores may represent a synchronous event in the 1880 ’s when ten times the normal accumulation fell within a year or two.\n, \nRésumé\nOn a construit un modèle empirique de la densification du névé depuis la surface jusqu 'à la zone de fermeture des pores. Dans le premier stade, pour des densités inférieures à 0,55 Mg⁄m−3, la vitesse de densification est proportionnelleau produit de l’accumulation moyenne annuelle par le terme (ρ\ni−ρ), où ρ est la densité de la neige et ρ\n\ni\n la densité de la glace pure. La vitesse de densification dans le second stade, lorsque 0,55 Mg m−3 &lt; ρ &lt; 0,8 Mg m −3, est proportionnelle au produit de la racine carrée du taux d ’accumulation par (ρ\ni− ρ). Des valeurs de la densité selon la profondeur, et de la densité selon l ’âge sont calculées à partir de ce modéle et comparées avec l ’observation. Les vitesses d ’accumulation tirées du modéle restent à 20% prés voisines des valeurs obtenues par d ’autres techniques. On suggére que des tronçons de densité constante trouvés dans des carottes prelevées en Antarctique peuvent représenter un épisode vers les années 1880 où il est tombé dix fois plus de neige que la normale en un ou deux ans.\n, \nZusammenfassung\nFür die Verdichtung des Firns von der Ober-fläche bis zur Zone des Porenschlusses wurde ein empirisches Modell entwickelt. Für die beiden ersten Stufen der Verdichtung werden fundamentale Geschwindigkeitsgleichungen hergeleitet. In der ersten Stufe, für Dichten von weniger als 0,55 Mg m−3, ist die Verdichtungsrate proportional dem Produkt aus der mittleren jährlichen Akkumulation und dem Ausdruck (ρ\ni− ρ), wobei ρ die Dichte des Schnees und ρ\ni die des reinen Eises ist. Die Verdichtungsrate in der zweiten Stufe, wo 0,55 Mg m−3 &lt;ρ &lt; 0,8 Mg m −3 gilt, ist proportional zur Quadratwurzel aus der Akkumulationsrate, multipliziert mit (ρ\ni− ρ). Berechnungen der Dichte und des Alters mit der Tiefe aus diesem Modell werden mit Beobachtungen verglichen. Die Modell-Akkumulationsraten stimmen auf etwa 20% mit Werten überein, die mit anderen Methoden gewonnen wurden. Die Annahme erscheint gerechtfertigt, dass Intervalle konstanter Dichte in einigen antarktischen Eiskernen aus einern gleichzeitigen Ereignis in den 80er Jahren des letzten Jahrhunderts stammen, bei dem innerhalb eines Jahres oder zweier die Akkumulation zehnmal grösser war als sonst.","DOI":"10.3189/S0022143000015239","ISSN":"0022-1430, 1727-5652","shortTitle":"Firn Densification","language":"en","author":[{"family":"Herron","given":"Michael M."},{"family":"Langway","given":"Chester C."}],"issued":{"date-parts":[["1980"]],"season":"ed"}}}],"schema":"https://github.com/citation-style-language/schema/raw/master/csl-citation.json"} </w:instrText>
      </w:r>
      <w:r w:rsidR="009E66F8">
        <w:rPr>
          <w:rFonts w:ascii="Times New Roman" w:hAnsi="Times New Roman" w:cs="Times New Roman"/>
        </w:rPr>
        <w:fldChar w:fldCharType="separate"/>
      </w:r>
      <w:r w:rsidR="009E66F8" w:rsidRPr="009E66F8">
        <w:rPr>
          <w:rFonts w:ascii="Times New Roman" w:hAnsi="Times New Roman" w:cs="Times New Roman"/>
          <w:vertAlign w:val="superscript"/>
        </w:rPr>
        <w:t>1</w:t>
      </w:r>
      <w:r w:rsidR="009E66F8">
        <w:rPr>
          <w:rFonts w:ascii="Times New Roman" w:hAnsi="Times New Roman" w:cs="Times New Roman"/>
        </w:rPr>
        <w:fldChar w:fldCharType="end"/>
      </w:r>
      <w:r w:rsidR="005A6E7D">
        <w:rPr>
          <w:rFonts w:ascii="Times New Roman" w:hAnsi="Times New Roman" w:cs="Times New Roman"/>
        </w:rPr>
        <w:t>;</w:t>
      </w:r>
      <w:r w:rsidR="00EF0453">
        <w:rPr>
          <w:rFonts w:ascii="Times New Roman" w:hAnsi="Times New Roman" w:cs="Times New Roman"/>
        </w:rPr>
        <w:t xml:space="preserve"> </w:t>
      </w:r>
      <w:r w:rsidR="005A6E7D">
        <w:rPr>
          <w:rFonts w:ascii="Times New Roman" w:hAnsi="Times New Roman" w:cs="Times New Roman"/>
        </w:rPr>
        <w:t>f</w:t>
      </w:r>
      <w:r w:rsidR="00EF0453">
        <w:rPr>
          <w:rFonts w:ascii="Times New Roman" w:hAnsi="Times New Roman" w:cs="Times New Roman"/>
        </w:rPr>
        <w:t>irn at 550-850 kg m</w:t>
      </w:r>
      <w:r w:rsidR="00EF0453" w:rsidRPr="00C963E7">
        <w:rPr>
          <w:rFonts w:ascii="Times New Roman" w:hAnsi="Times New Roman" w:cs="Times New Roman"/>
          <w:vertAlign w:val="superscript"/>
        </w:rPr>
        <w:t>-3</w:t>
      </w:r>
      <w:r w:rsidR="00EF0453">
        <w:rPr>
          <w:rFonts w:ascii="Times New Roman" w:hAnsi="Times New Roman" w:cs="Times New Roman"/>
        </w:rPr>
        <w:t xml:space="preserve"> densify through grain-regime process</w:t>
      </w:r>
      <w:r w:rsidR="005A6E7D">
        <w:rPr>
          <w:rFonts w:ascii="Times New Roman" w:hAnsi="Times New Roman" w:cs="Times New Roman"/>
        </w:rPr>
        <w:t xml:space="preserve">es; and </w:t>
      </w:r>
      <w:r w:rsidR="00EF0453">
        <w:rPr>
          <w:rFonts w:ascii="Times New Roman" w:hAnsi="Times New Roman" w:cs="Times New Roman"/>
        </w:rPr>
        <w:t>greater than 850 kg m</w:t>
      </w:r>
      <w:r w:rsidR="00EF0453" w:rsidRPr="00C963E7">
        <w:rPr>
          <w:rFonts w:ascii="Times New Roman" w:hAnsi="Times New Roman" w:cs="Times New Roman"/>
          <w:vertAlign w:val="superscript"/>
        </w:rPr>
        <w:t>-3</w:t>
      </w:r>
      <w:r w:rsidR="00EF0453">
        <w:rPr>
          <w:rFonts w:ascii="Times New Roman" w:hAnsi="Times New Roman" w:cs="Times New Roman"/>
        </w:rPr>
        <w:t xml:space="preserve">, after the pore close-off depth, all densification is gained through compression of air bubbles. Other processes that affect the density profile include sublimation, which </w:t>
      </w:r>
      <w:r>
        <w:rPr>
          <w:rFonts w:ascii="Times New Roman" w:hAnsi="Times New Roman" w:cs="Times New Roman"/>
        </w:rPr>
        <w:t xml:space="preserve">can form hoar layers and create distinct </w:t>
      </w:r>
      <w:proofErr w:type="gramStart"/>
      <w:r>
        <w:rPr>
          <w:rFonts w:ascii="Times New Roman" w:hAnsi="Times New Roman" w:cs="Times New Roman"/>
        </w:rPr>
        <w:t>low d</w:t>
      </w:r>
      <w:r w:rsidR="00EF0453">
        <w:rPr>
          <w:rFonts w:ascii="Times New Roman" w:hAnsi="Times New Roman" w:cs="Times New Roman"/>
        </w:rPr>
        <w:t>ensity</w:t>
      </w:r>
      <w:proofErr w:type="gramEnd"/>
      <w:r w:rsidR="00EF0453">
        <w:rPr>
          <w:rFonts w:ascii="Times New Roman" w:hAnsi="Times New Roman" w:cs="Times New Roman"/>
        </w:rPr>
        <w:t xml:space="preserve"> regions within the firn, and, i</w:t>
      </w:r>
      <w:r>
        <w:rPr>
          <w:rFonts w:ascii="Times New Roman" w:hAnsi="Times New Roman" w:cs="Times New Roman"/>
        </w:rPr>
        <w:t xml:space="preserve">n wet firn areas, meltwater percolation, storage and refreezing add latent heat to the system. </w:t>
      </w:r>
    </w:p>
    <w:p w:rsidR="00EF0453" w:rsidRDefault="00EF0453">
      <w:pPr>
        <w:rPr>
          <w:rFonts w:ascii="Times New Roman" w:hAnsi="Times New Roman" w:cs="Times New Roman"/>
        </w:rPr>
      </w:pPr>
    </w:p>
    <w:p w:rsidR="00EF0453" w:rsidRDefault="00EF0453">
      <w:pPr>
        <w:rPr>
          <w:rFonts w:ascii="Times New Roman" w:hAnsi="Times New Roman" w:cs="Times New Roman"/>
        </w:rPr>
      </w:pPr>
      <w:r>
        <w:rPr>
          <w:rFonts w:ascii="Times New Roman" w:hAnsi="Times New Roman" w:cs="Times New Roman"/>
        </w:rPr>
        <w:t>Firn densification depends primarily on</w:t>
      </w:r>
      <w:r w:rsidR="007971B1">
        <w:rPr>
          <w:rFonts w:ascii="Times New Roman" w:hAnsi="Times New Roman" w:cs="Times New Roman"/>
        </w:rPr>
        <w:t xml:space="preserve"> </w:t>
      </w:r>
      <w:r>
        <w:rPr>
          <w:rFonts w:ascii="Times New Roman" w:hAnsi="Times New Roman" w:cs="Times New Roman"/>
        </w:rPr>
        <w:t xml:space="preserve">temperature and overburden pressure </w:t>
      </w:r>
      <w:r w:rsidR="009E66F8">
        <w:rPr>
          <w:rFonts w:ascii="Times New Roman" w:hAnsi="Times New Roman" w:cs="Times New Roman"/>
        </w:rPr>
        <w:t>(accumulation, in a steady</w:t>
      </w:r>
      <w:r w:rsidR="007971B1">
        <w:rPr>
          <w:rFonts w:ascii="Times New Roman" w:hAnsi="Times New Roman" w:cs="Times New Roman"/>
        </w:rPr>
        <w:t xml:space="preserve">-state regime); grain size also plays a role (grains grow as temperature increases, which affect settling and sintering processes). Surface winds (affects humidity, temperature), internal stress (adds heat), and the presence of meltwater (as described above) will also change </w:t>
      </w:r>
      <w:r w:rsidR="00C047EC">
        <w:rPr>
          <w:rFonts w:ascii="Times New Roman" w:hAnsi="Times New Roman" w:cs="Times New Roman"/>
        </w:rPr>
        <w:t xml:space="preserve">the densification process’ these terms are not included in the models described here. </w:t>
      </w:r>
    </w:p>
    <w:p w:rsidR="007C62B2" w:rsidRDefault="007C62B2">
      <w:pPr>
        <w:rPr>
          <w:rFonts w:ascii="Times New Roman" w:hAnsi="Times New Roman" w:cs="Times New Roman"/>
        </w:rPr>
      </w:pPr>
    </w:p>
    <w:p w:rsidR="00C963E7" w:rsidRDefault="00C963E7">
      <w:pPr>
        <w:rPr>
          <w:rFonts w:ascii="Times New Roman" w:hAnsi="Times New Roman" w:cs="Times New Roman"/>
        </w:rPr>
      </w:pPr>
    </w:p>
    <w:p w:rsidR="0065598C" w:rsidRDefault="0065598C">
      <w:pPr>
        <w:rPr>
          <w:rFonts w:ascii="Times New Roman" w:hAnsi="Times New Roman" w:cs="Times New Roman"/>
        </w:rPr>
      </w:pPr>
    </w:p>
    <w:p w:rsidR="0065598C" w:rsidRDefault="0065598C">
      <w:pPr>
        <w:rPr>
          <w:rFonts w:ascii="Times New Roman" w:hAnsi="Times New Roman" w:cs="Times New Roman"/>
        </w:rPr>
      </w:pPr>
    </w:p>
    <w:p w:rsidR="00C963E7" w:rsidRPr="00C963E7" w:rsidRDefault="00C963E7">
      <w:pPr>
        <w:rPr>
          <w:rFonts w:ascii="Times New Roman" w:hAnsi="Times New Roman" w:cs="Times New Roman"/>
        </w:rPr>
      </w:pPr>
      <w:r>
        <w:rPr>
          <w:rFonts w:ascii="Times New Roman" w:hAnsi="Times New Roman" w:cs="Times New Roman"/>
          <w:b/>
        </w:rPr>
        <w:t>Models</w:t>
      </w:r>
    </w:p>
    <w:p w:rsidR="00C96EFA" w:rsidRDefault="00C96EFA">
      <w:pPr>
        <w:rPr>
          <w:rFonts w:ascii="Times New Roman" w:hAnsi="Times New Roman" w:cs="Times New Roman"/>
        </w:rPr>
      </w:pPr>
    </w:p>
    <w:p w:rsidR="0065598C" w:rsidRDefault="0065598C">
      <w:pPr>
        <w:rPr>
          <w:rFonts w:ascii="Times New Roman" w:hAnsi="Times New Roman" w:cs="Times New Roman"/>
          <w:i/>
        </w:rPr>
      </w:pPr>
      <w:r>
        <w:rPr>
          <w:rFonts w:ascii="Times New Roman" w:hAnsi="Times New Roman" w:cs="Times New Roman"/>
          <w:i/>
        </w:rPr>
        <w:t xml:space="preserve">Herron and </w:t>
      </w:r>
      <w:proofErr w:type="spellStart"/>
      <w:r>
        <w:rPr>
          <w:rFonts w:ascii="Times New Roman" w:hAnsi="Times New Roman" w:cs="Times New Roman"/>
          <w:i/>
        </w:rPr>
        <w:t>Langway</w:t>
      </w:r>
      <w:proofErr w:type="spellEnd"/>
    </w:p>
    <w:p w:rsidR="0065598C" w:rsidRPr="0065598C" w:rsidRDefault="0065598C">
      <w:pPr>
        <w:rPr>
          <w:rFonts w:ascii="Times New Roman" w:hAnsi="Times New Roman" w:cs="Times New Roman"/>
        </w:rPr>
      </w:pPr>
    </w:p>
    <w:p w:rsidR="003E4241" w:rsidRDefault="00C963E7" w:rsidP="003E4241">
      <w:pPr>
        <w:rPr>
          <w:rFonts w:ascii="Times New Roman" w:hAnsi="Times New Roman" w:cs="Times New Roman"/>
        </w:rPr>
      </w:pPr>
      <w:r>
        <w:rPr>
          <w:rFonts w:ascii="Times New Roman" w:hAnsi="Times New Roman" w:cs="Times New Roman"/>
        </w:rPr>
        <w:t>Herron and Langway</w:t>
      </w:r>
      <w:r w:rsidR="00DA28FF">
        <w:rPr>
          <w:rFonts w:ascii="Times New Roman" w:hAnsi="Times New Roman" w:cs="Times New Roman"/>
        </w:rPr>
        <w:fldChar w:fldCharType="begin"/>
      </w:r>
      <w:r w:rsidR="00DA28FF">
        <w:rPr>
          <w:rFonts w:ascii="Times New Roman" w:hAnsi="Times New Roman" w:cs="Times New Roman"/>
        </w:rPr>
        <w:instrText xml:space="preserve"> ADDIN ZOTERO_ITEM CSL_CITATION {"citationID":"JlsSwzlK","properties":{"formattedCitation":"\\super 1\\nosupersub{}","plainCitation":"1","noteIndex":0},"citationItems":[{"id":20,"uris":["http://zotero.org/users/4641821/items/IY8K4BC2"],"uri":["http://zotero.org/users/4641821/items/IY8K4BC2"],"itemData":{"id":20,"type":"article-journal","title":"Firn Densification: An Empirical Model","container-title":"Journal of Glaciology","page":"373-385","volume":"25","issue":"93","source":"Cambridge Core","abstract":"Abstract\nAn empirical model of firn densification from the surface to the zone of pore close-off has been constructed. Fundamental rate equations have been derived for the first two stages of densification. In the first stage, for densities less than 0.55 Mg m−3, the densification rate is proportional to the mean annual accumulation times the term (ρ\ni − ρ), where ρ is the density of the snow and ρ\ni is the density of pure ice. The densification rate in the second stage, where 0.55 Mg m −3 &lt; ρ &lt; 0.8 Mg m−3, is proportional to the square root of the accumulation rate and to (ρi− ρ). Depth–density and depth–age calculations from this model are compared with observation. Model accumulation rates are within about 20% of values obtained by other techniques. It is suggested that depth intervals of constant density in some Antarctic cores may represent a synchronous event in the 1880 ’s when ten times the normal accumulation fell within a year or two.\n, \nRésumé\nOn a construit un modèle empirique de la densification du névé depuis la surface jusqu 'à la zone de fermeture des pores. Dans le premier stade, pour des densités inférieures à 0,55 Mg⁄m−3, la vitesse de densification est proportionnelleau produit de l’accumulation moyenne annuelle par le terme (ρ\ni−ρ), où ρ est la densité de la neige et ρ\n\ni\n la densité de la glace pure. La vitesse de densification dans le second stade, lorsque 0,55 Mg m−3 &lt; ρ &lt; 0,8 Mg m −3, est proportionnelle au produit de la racine carrée du taux d ’accumulation par (ρ\ni− ρ). Des valeurs de la densité selon la profondeur, et de la densité selon l ’âge sont calculées à partir de ce modéle et comparées avec l ’observation. Les vitesses d ’accumulation tirées du modéle restent à 20% prés voisines des valeurs obtenues par d ’autres techniques. On suggére que des tronçons de densité constante trouvés dans des carottes prelevées en Antarctique peuvent représenter un épisode vers les années 1880 où il est tombé dix fois plus de neige que la normale en un ou deux ans.\n, \nZusammenfassung\nFür die Verdichtung des Firns von der Ober-fläche bis zur Zone des Porenschlusses wurde ein empirisches Modell entwickelt. Für die beiden ersten Stufen der Verdichtung werden fundamentale Geschwindigkeitsgleichungen hergeleitet. In der ersten Stufe, für Dichten von weniger als 0,55 Mg m−3, ist die Verdichtungsrate proportional dem Produkt aus der mittleren jährlichen Akkumulation und dem Ausdruck (ρ\ni− ρ), wobei ρ die Dichte des Schnees und ρ\ni die des reinen Eises ist. Die Verdichtungsrate in der zweiten Stufe, wo 0,55 Mg m−3 &lt;ρ &lt; 0,8 Mg m −3 gilt, ist proportional zur Quadratwurzel aus der Akkumulationsrate, multipliziert mit (ρ\ni− ρ). Berechnungen der Dichte und des Alters mit der Tiefe aus diesem Modell werden mit Beobachtungen verglichen. Die Modell-Akkumulationsraten stimmen auf etwa 20% mit Werten überein, die mit anderen Methoden gewonnen wurden. Die Annahme erscheint gerechtfertigt, dass Intervalle konstanter Dichte in einigen antarktischen Eiskernen aus einern gleichzeitigen Ereignis in den 80er Jahren des letzten Jahrhunderts stammen, bei dem innerhalb eines Jahres oder zweier die Akkumulation zehnmal grösser war als sonst.","DOI":"10.3189/S0022143000015239","ISSN":"0022-1430, 1727-5652","shortTitle":"Firn Densification","language":"en","author":[{"family":"Herron","given":"Michael M."},{"family":"Langway","given":"Chester C."}],"issued":{"date-parts":[["1980"]],"season":"ed"}}}],"schema":"https://github.com/citation-style-language/schema/raw/master/csl-citation.json"} </w:instrText>
      </w:r>
      <w:r w:rsidR="00DA28FF">
        <w:rPr>
          <w:rFonts w:ascii="Times New Roman" w:hAnsi="Times New Roman" w:cs="Times New Roman"/>
        </w:rPr>
        <w:fldChar w:fldCharType="separate"/>
      </w:r>
      <w:r w:rsidR="00DA28FF" w:rsidRPr="00DA28FF">
        <w:rPr>
          <w:rFonts w:ascii="Times New Roman" w:hAnsi="Times New Roman" w:cs="Times New Roman"/>
          <w:vertAlign w:val="superscript"/>
        </w:rPr>
        <w:t>1</w:t>
      </w:r>
      <w:r w:rsidR="00DA28FF">
        <w:rPr>
          <w:rFonts w:ascii="Times New Roman" w:hAnsi="Times New Roman" w:cs="Times New Roman"/>
        </w:rPr>
        <w:fldChar w:fldCharType="end"/>
      </w:r>
      <w:r>
        <w:rPr>
          <w:rFonts w:ascii="Times New Roman" w:hAnsi="Times New Roman" w:cs="Times New Roman"/>
        </w:rPr>
        <w:t xml:space="preserve"> published </w:t>
      </w:r>
      <w:r w:rsidR="007C62B2">
        <w:rPr>
          <w:rFonts w:ascii="Times New Roman" w:hAnsi="Times New Roman" w:cs="Times New Roman"/>
        </w:rPr>
        <w:t>a widely-used empirical model</w:t>
      </w:r>
      <w:r>
        <w:rPr>
          <w:rFonts w:ascii="Times New Roman" w:hAnsi="Times New Roman" w:cs="Times New Roman"/>
        </w:rPr>
        <w:t xml:space="preserve"> of firn densification based on </w:t>
      </w:r>
      <w:r w:rsidR="00C047EC">
        <w:rPr>
          <w:rFonts w:ascii="Times New Roman" w:hAnsi="Times New Roman" w:cs="Times New Roman"/>
        </w:rPr>
        <w:t>17 cores from Greenland and Antarctica</w:t>
      </w:r>
      <w:r w:rsidR="003E4241">
        <w:rPr>
          <w:rFonts w:ascii="Times New Roman" w:hAnsi="Times New Roman" w:cs="Times New Roman"/>
        </w:rPr>
        <w:t>.</w:t>
      </w:r>
      <w:r w:rsidR="001D4279">
        <w:rPr>
          <w:rFonts w:ascii="Times New Roman" w:hAnsi="Times New Roman" w:cs="Times New Roman"/>
        </w:rPr>
        <w:t xml:space="preserve"> </w:t>
      </w:r>
      <w:r w:rsidR="00C047EC">
        <w:rPr>
          <w:rFonts w:ascii="Times New Roman" w:hAnsi="Times New Roman" w:cs="Times New Roman"/>
        </w:rPr>
        <w:t>It assumes steady state (an invariant relation between rho and depth) under constant accumulation and temperature</w:t>
      </w:r>
      <w:r w:rsidR="003E4241">
        <w:rPr>
          <w:rFonts w:ascii="Times New Roman" w:hAnsi="Times New Roman" w:cs="Times New Roman"/>
        </w:rPr>
        <w:t>; the effects of these two variables are considered independently.</w:t>
      </w:r>
    </w:p>
    <w:p w:rsidR="00F11213" w:rsidRDefault="00F11213" w:rsidP="003E4241">
      <w:pPr>
        <w:rPr>
          <w:rFonts w:ascii="Times New Roman" w:hAnsi="Times New Roman" w:cs="Times New Roman"/>
        </w:rPr>
      </w:pPr>
    </w:p>
    <w:p w:rsidR="00CC4B70" w:rsidRPr="00CC4B70" w:rsidRDefault="00F11213" w:rsidP="003E4241">
      <w:pPr>
        <w:rPr>
          <w:rFonts w:ascii="Times New Roman" w:eastAsiaTheme="minorEastAsia" w:hAnsi="Times New Roman" w:cs="Times New Roman"/>
        </w:rPr>
      </w:pPr>
      <w:r>
        <w:rPr>
          <w:rFonts w:ascii="Times New Roman" w:hAnsi="Times New Roman" w:cs="Times New Roman"/>
        </w:rPr>
        <w:t xml:space="preserve">The form  </w:t>
      </w:r>
    </w:p>
    <w:p w:rsidR="00CC4B70" w:rsidRDefault="002F6034" w:rsidP="00CC4B70">
      <w:pPr>
        <w:tabs>
          <w:tab w:val="left" w:pos="8640"/>
        </w:tabs>
        <w:jc w:val="center"/>
        <w:rPr>
          <w:rFonts w:ascii="Times New Roman" w:eastAsiaTheme="minorEastAsia" w:hAnsi="Times New Roman" w:cs="Times New Roman"/>
          <w:iCs/>
        </w:rPr>
      </w:pPr>
      <m:oMathPara>
        <m:oMath>
          <m:d>
            <m:dPr>
              <m:ctrlPr>
                <w:rPr>
                  <w:rFonts w:ascii="Cambria Math" w:hAnsi="Cambria Math" w:cs="Times New Roman"/>
                  <w:i/>
                  <w:iCs/>
                </w:rPr>
              </m:ctrlPr>
            </m:dPr>
            <m:e>
              <m:r>
                <w:rPr>
                  <w:rFonts w:ascii="Cambria Math" w:hAnsi="Cambria Math" w:cs="Times New Roman"/>
                </w:rPr>
                <m:t>1</m:t>
              </m:r>
            </m:e>
          </m:d>
          <m:r>
            <w:rPr>
              <w:rFonts w:ascii="Cambria Math" w:hAnsi="Cambria Math" w:cs="Times New Roman"/>
            </w:rPr>
            <m:t xml:space="preserve">   </m:t>
          </m:r>
          <m:f>
            <m:fPr>
              <m:ctrlPr>
                <w:rPr>
                  <w:rFonts w:ascii="Cambria Math" w:hAnsi="Cambria Math" w:cs="Times New Roman"/>
                  <w:i/>
                  <w:iCs/>
                </w:rPr>
              </m:ctrlPr>
            </m:fPr>
            <m:num>
              <m:r>
                <w:rPr>
                  <w:rFonts w:ascii="Cambria Math" w:hAnsi="Cambria Math" w:cs="Times New Roman"/>
                </w:rPr>
                <m:t>dρ</m:t>
              </m:r>
            </m:num>
            <m:den>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i</m:t>
                      </m:r>
                    </m:sub>
                  </m:sSub>
                  <m:r>
                    <w:rPr>
                      <w:rFonts w:ascii="Cambria Math" w:hAnsi="Cambria Math" w:cs="Times New Roman"/>
                    </w:rPr>
                    <m:t>-ρ</m:t>
                  </m:r>
                </m:e>
              </m:d>
            </m:den>
          </m:f>
          <m:r>
            <w:rPr>
              <w:rFonts w:ascii="Cambria Math" w:hAnsi="Cambria Math" w:cs="Times New Roman"/>
            </w:rPr>
            <m:t>=</m:t>
          </m:r>
          <m:r>
            <m:rPr>
              <m:lit/>
            </m:rPr>
            <w:rPr>
              <w:rFonts w:ascii="Cambria Math" w:hAnsi="Cambria Math" w:cs="Times New Roman"/>
            </w:rPr>
            <m:t> </m:t>
          </m:r>
          <m:r>
            <w:rPr>
              <w:rFonts w:ascii="Cambria Math" w:hAnsi="Cambria Math" w:cs="Times New Roman"/>
            </w:rPr>
            <m:t xml:space="preserve">C*ρ*dh </m:t>
          </m:r>
        </m:oMath>
      </m:oMathPara>
    </w:p>
    <w:p w:rsidR="00F11213" w:rsidRPr="0065598C" w:rsidRDefault="00F11213" w:rsidP="003E4241">
      <w:pPr>
        <w:rPr>
          <w:rFonts w:ascii="Times New Roman" w:eastAsiaTheme="minorEastAsia" w:hAnsi="Times New Roman" w:cs="Times New Roman"/>
          <w:iCs/>
        </w:rPr>
      </w:pPr>
      <w:r>
        <w:rPr>
          <w:rFonts w:ascii="Times New Roman" w:eastAsiaTheme="minorEastAsia" w:hAnsi="Times New Roman" w:cs="Times New Roman"/>
          <w:iCs/>
        </w:rPr>
        <w:t xml:space="preserve">was initially suggested by Robin and formulated by </w:t>
      </w:r>
      <w:proofErr w:type="spellStart"/>
      <w:r>
        <w:rPr>
          <w:rFonts w:ascii="Times New Roman" w:eastAsiaTheme="minorEastAsia" w:hAnsi="Times New Roman" w:cs="Times New Roman"/>
          <w:iCs/>
        </w:rPr>
        <w:t>Schytt</w:t>
      </w:r>
      <w:proofErr w:type="spellEnd"/>
      <w:r>
        <w:rPr>
          <w:rFonts w:ascii="Times New Roman" w:eastAsiaTheme="minorEastAsia" w:hAnsi="Times New Roman" w:cs="Times New Roman"/>
          <w:iCs/>
        </w:rPr>
        <w:t xml:space="preserve"> in 1958; this indicates a linear relationship between </w:t>
      </w:r>
      <w:r>
        <w:rPr>
          <w:rFonts w:ascii="Times New Roman" w:hAnsi="Times New Roman" w:cs="Times New Roman"/>
        </w:rPr>
        <w:t xml:space="preserve"> </w:t>
      </w:r>
      <m:oMath>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ρ</m:t>
                    </m:r>
                  </m:num>
                  <m:den>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i</m:t>
                        </m:r>
                      </m:sub>
                    </m:sSub>
                    <m:r>
                      <w:rPr>
                        <w:rFonts w:ascii="Cambria Math" w:hAnsi="Cambria Math" w:cs="Times New Roman"/>
                      </w:rPr>
                      <m:t>-ρ</m:t>
                    </m:r>
                  </m:den>
                </m:f>
              </m:e>
            </m:d>
          </m:e>
        </m:func>
      </m:oMath>
      <w:r>
        <w:rPr>
          <w:rFonts w:ascii="Times New Roman" w:eastAsiaTheme="minorEastAsia" w:hAnsi="Times New Roman" w:cs="Times New Roman"/>
          <w:iCs/>
        </w:rPr>
        <w:t xml:space="preserve"> and depth (see Figure 1 in results for linear fit to the Fletcher Promontory core). Rearranging, differentiating by time, setting </w:t>
      </w:r>
      <w:r>
        <w:rPr>
          <w:rFonts w:ascii="Times New Roman" w:hAnsi="Times New Roman" w:cs="Times New Roman"/>
        </w:rPr>
        <w:t xml:space="preserve"> </w:t>
      </w:r>
      <m:oMath>
        <m:f>
          <m:fPr>
            <m:ctrlPr>
              <w:rPr>
                <w:rFonts w:ascii="Cambria Math" w:hAnsi="Cambria Math" w:cs="Times New Roman"/>
                <w:i/>
                <w:iCs/>
              </w:rPr>
            </m:ctrlPr>
          </m:fPr>
          <m:num>
            <m:r>
              <w:rPr>
                <w:rFonts w:ascii="Cambria Math" w:hAnsi="Cambria Math" w:cs="Times New Roman"/>
              </w:rPr>
              <m:t>dh</m:t>
            </m:r>
          </m:num>
          <m:den>
            <m:r>
              <w:rPr>
                <w:rFonts w:ascii="Cambria Math" w:hAnsi="Cambria Math" w:cs="Times New Roman"/>
              </w:rPr>
              <m:t>dt</m:t>
            </m:r>
          </m:den>
        </m:f>
        <m:r>
          <w:rPr>
            <w:rFonts w:ascii="Cambria Math"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A</m:t>
            </m:r>
            <m:ctrlPr>
              <w:rPr>
                <w:rFonts w:ascii="Cambria Math" w:hAnsi="Cambria Math" w:cs="Times New Roman"/>
                <w:i/>
                <w:iCs/>
              </w:rPr>
            </m:ctrlPr>
          </m:num>
          <m:den>
            <m:r>
              <w:rPr>
                <w:rFonts w:ascii="Cambria Math" w:eastAsiaTheme="minorEastAsia" w:hAnsi="Cambria Math" w:cs="Times New Roman"/>
              </w:rPr>
              <m:t>ρ</m:t>
            </m:r>
          </m:den>
        </m:f>
      </m:oMath>
      <w:r w:rsidR="00CC4B70">
        <w:rPr>
          <w:rFonts w:ascii="Times New Roman" w:eastAsiaTheme="minorEastAsia" w:hAnsi="Times New Roman" w:cs="Times New Roman"/>
          <w:iCs/>
        </w:rPr>
        <w:t>, and giving C a general form of C</w:t>
      </w:r>
      <w:r w:rsidR="00CC4B70">
        <w:rPr>
          <w:rFonts w:ascii="Times New Roman" w:eastAsiaTheme="minorEastAsia" w:hAnsi="Times New Roman" w:cs="Times New Roman"/>
          <w:i/>
          <w:iCs/>
        </w:rPr>
        <w:t>=f(T)*</w:t>
      </w:r>
      <w:r w:rsidR="00CC4B70" w:rsidRPr="00CC4B70">
        <w:rPr>
          <w:rFonts w:ascii="Times New Roman" w:eastAsiaTheme="minorEastAsia" w:hAnsi="Times New Roman" w:cs="Times New Roman"/>
          <w:i/>
          <w:iCs/>
        </w:rPr>
        <w:t>f(A)</w:t>
      </w:r>
      <w:r w:rsidR="00E639A4">
        <w:rPr>
          <w:rFonts w:ascii="Times New Roman" w:eastAsiaTheme="minorEastAsia" w:hAnsi="Times New Roman" w:cs="Times New Roman"/>
          <w:iCs/>
        </w:rPr>
        <w:t xml:space="preserve"> gives</w:t>
      </w:r>
    </w:p>
    <w:p w:rsidR="00CC4B70" w:rsidRPr="00CC4B70" w:rsidRDefault="002F6034" w:rsidP="00CC4B70">
      <w:pPr>
        <w:jc w:val="center"/>
        <w:rPr>
          <w:rFonts w:ascii="Times New Roman" w:hAnsi="Times New Roman" w:cs="Times New Roman"/>
          <w:i/>
        </w:rPr>
      </w:pPr>
      <m:oMathPara>
        <m:oMath>
          <m:d>
            <m:dPr>
              <m:ctrlPr>
                <w:rPr>
                  <w:rFonts w:ascii="Cambria Math" w:hAnsi="Cambria Math" w:cs="Times New Roman"/>
                  <w:i/>
                  <w:iCs/>
                </w:rPr>
              </m:ctrlPr>
            </m:dPr>
            <m:e>
              <m:r>
                <w:rPr>
                  <w:rFonts w:ascii="Cambria Math" w:hAnsi="Cambria Math" w:cs="Times New Roman"/>
                </w:rPr>
                <m:t>2</m:t>
              </m:r>
            </m:e>
          </m:d>
          <m:r>
            <w:rPr>
              <w:rFonts w:ascii="Cambria Math" w:hAnsi="Cambria Math" w:cs="Times New Roman"/>
            </w:rPr>
            <m:t xml:space="preserve">   </m:t>
          </m:r>
          <m:f>
            <m:fPr>
              <m:ctrlPr>
                <w:rPr>
                  <w:rFonts w:ascii="Cambria Math" w:hAnsi="Cambria Math" w:cs="Times New Roman"/>
                  <w:i/>
                  <w:iCs/>
                </w:rPr>
              </m:ctrlPr>
            </m:fPr>
            <m:num>
              <m:r>
                <w:rPr>
                  <w:rFonts w:ascii="Cambria Math" w:hAnsi="Cambria Math" w:cs="Times New Roman"/>
                </w:rPr>
                <m:t>dρ</m:t>
              </m:r>
            </m:num>
            <m:den>
              <m:r>
                <w:rPr>
                  <w:rFonts w:ascii="Cambria Math" w:hAnsi="Cambria Math" w:cs="Times New Roman"/>
                </w:rPr>
                <m:t>dt</m:t>
              </m:r>
            </m:den>
          </m:f>
          <m:r>
            <w:rPr>
              <w:rFonts w:ascii="Cambria Math" w:hAnsi="Cambria Math" w:cs="Times New Roman"/>
            </w:rPr>
            <m:t>=</m:t>
          </m:r>
          <m:r>
            <m:rPr>
              <m:lit/>
            </m:rP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m:t>
              </m:r>
            </m:e>
            <m:sup>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i</m:t>
                  </m:r>
                </m:sub>
              </m:sSub>
            </m:sup>
          </m:sSup>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i</m:t>
                  </m:r>
                  <m:r>
                    <w:rPr>
                      <w:rFonts w:ascii="Cambria Math" w:hAnsi="Cambria Math" w:cs="Times New Roman"/>
                    </w:rPr>
                    <m:t>ce</m:t>
                  </m:r>
                </m:sub>
              </m:sSub>
              <m:r>
                <w:rPr>
                  <w:rFonts w:ascii="Cambria Math" w:hAnsi="Cambria Math" w:cs="Times New Roman"/>
                </w:rPr>
                <m:t>-ρ</m:t>
              </m:r>
            </m:e>
          </m:d>
        </m:oMath>
      </m:oMathPara>
    </w:p>
    <w:p w:rsidR="003E4241" w:rsidRDefault="003E4241">
      <w:pPr>
        <w:rPr>
          <w:rFonts w:ascii="Times New Roman" w:eastAsiaTheme="minorEastAsia" w:hAnsi="Times New Roman" w:cs="Times New Roman"/>
          <w:iCs/>
        </w:rPr>
      </w:pPr>
      <w:r>
        <w:rPr>
          <w:rFonts w:ascii="Times New Roman" w:eastAsiaTheme="minorEastAsia" w:hAnsi="Times New Roman" w:cs="Times New Roman"/>
          <w:iCs/>
        </w:rPr>
        <w:t xml:space="preserve">where </w:t>
      </w:r>
      <w:proofErr w:type="spellStart"/>
      <w:r>
        <w:rPr>
          <w:rFonts w:ascii="Times New Roman" w:eastAsiaTheme="minorEastAsia" w:hAnsi="Times New Roman" w:cs="Times New Roman"/>
          <w:iCs/>
        </w:rPr>
        <w:t>k</w:t>
      </w:r>
      <w:r>
        <w:rPr>
          <w:rFonts w:ascii="Times New Roman" w:eastAsiaTheme="minorEastAsia" w:hAnsi="Times New Roman" w:cs="Times New Roman"/>
          <w:iCs/>
          <w:vertAlign w:val="subscript"/>
        </w:rPr>
        <w:t>i</w:t>
      </w:r>
      <w:proofErr w:type="spellEnd"/>
      <w:r>
        <w:rPr>
          <w:rFonts w:ascii="Times New Roman" w:eastAsiaTheme="minorEastAsia" w:hAnsi="Times New Roman" w:cs="Times New Roman"/>
          <w:iCs/>
        </w:rPr>
        <w:t xml:space="preserve"> is taken to be an Arrhenius-type rate constant,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=D*</m:t>
        </m:r>
        <m:func>
          <m:funcPr>
            <m:ctrlPr>
              <w:rPr>
                <w:rFonts w:ascii="Cambria Math" w:hAnsi="Cambria Math" w:cs="Times New Roman"/>
                <w:i/>
                <w:iCs/>
              </w:rPr>
            </m:ctrlPr>
          </m:funcPr>
          <m:fName>
            <m:r>
              <w:rPr>
                <w:rFonts w:ascii="Cambria Math" w:hAnsi="Cambria Math" w:cs="Times New Roman"/>
              </w:rPr>
              <m:t>exp</m:t>
            </m:r>
          </m:fName>
          <m:e>
            <m:d>
              <m:dPr>
                <m:ctrlPr>
                  <w:rPr>
                    <w:rFonts w:ascii="Cambria Math" w:hAnsi="Cambria Math" w:cs="Times New Roman"/>
                    <w:i/>
                    <w:iCs/>
                  </w:rPr>
                </m:ctrlPr>
              </m:dPr>
              <m:e>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E</m:t>
                    </m:r>
                  </m:num>
                  <m:den>
                    <m:r>
                      <w:rPr>
                        <w:rFonts w:ascii="Cambria Math" w:hAnsi="Cambria Math" w:cs="Times New Roman"/>
                      </w:rPr>
                      <m:t>RT</m:t>
                    </m:r>
                  </m:den>
                </m:f>
              </m:e>
            </m:d>
          </m:e>
        </m:func>
      </m:oMath>
      <w:r>
        <w:rPr>
          <w:rFonts w:ascii="Times New Roman" w:eastAsiaTheme="minorEastAsia" w:hAnsi="Times New Roman" w:cs="Times New Roman"/>
          <w:iCs/>
        </w:rPr>
        <w:t>,</w:t>
      </w:r>
      <w:r w:rsidR="000D0C56">
        <w:rPr>
          <w:rFonts w:ascii="Times New Roman" w:eastAsiaTheme="minorEastAsia" w:hAnsi="Times New Roman" w:cs="Times New Roman"/>
          <w:iCs/>
        </w:rPr>
        <w:t xml:space="preserve"> different for each density regime,</w:t>
      </w:r>
      <w:r>
        <w:rPr>
          <w:rFonts w:ascii="Times New Roman" w:eastAsiaTheme="minorEastAsia" w:hAnsi="Times New Roman" w:cs="Times New Roman"/>
          <w:iCs/>
        </w:rPr>
        <w:t xml:space="preserve"> and A is accumulation in </w:t>
      </w:r>
      <w:proofErr w:type="spellStart"/>
      <w:r>
        <w:rPr>
          <w:rFonts w:ascii="Times New Roman" w:eastAsiaTheme="minorEastAsia" w:hAnsi="Times New Roman" w:cs="Times New Roman"/>
          <w:iCs/>
        </w:rPr>
        <w:t>mwe</w:t>
      </w:r>
      <w:proofErr w:type="spellEnd"/>
      <w:r>
        <w:rPr>
          <w:rFonts w:ascii="Times New Roman" w:eastAsiaTheme="minorEastAsia" w:hAnsi="Times New Roman" w:cs="Times New Roman"/>
          <w:iCs/>
        </w:rPr>
        <w:t xml:space="preserve"> yr</w:t>
      </w:r>
      <w:r>
        <w:rPr>
          <w:rFonts w:ascii="Times New Roman" w:eastAsiaTheme="minorEastAsia" w:hAnsi="Times New Roman" w:cs="Times New Roman"/>
          <w:iCs/>
          <w:vertAlign w:val="superscript"/>
        </w:rPr>
        <w:t>-1</w:t>
      </w:r>
      <w:r w:rsidR="001349CF">
        <w:rPr>
          <w:rFonts w:ascii="Times New Roman" w:eastAsiaTheme="minorEastAsia" w:hAnsi="Times New Roman" w:cs="Times New Roman"/>
          <w:iCs/>
        </w:rPr>
        <w:t xml:space="preserve">, raised to some power depending on the density regime it is in. </w:t>
      </w:r>
    </w:p>
    <w:p w:rsidR="000D0C56" w:rsidRDefault="000D0C56">
      <w:pPr>
        <w:rPr>
          <w:rFonts w:ascii="Times New Roman" w:eastAsiaTheme="minorEastAsia" w:hAnsi="Times New Roman" w:cs="Times New Roman"/>
          <w:iCs/>
        </w:rPr>
      </w:pPr>
    </w:p>
    <w:tbl>
      <w:tblPr>
        <w:tblStyle w:val="TableGrid"/>
        <w:tblW w:w="0" w:type="auto"/>
        <w:tblInd w:w="2065" w:type="dxa"/>
        <w:tblLook w:val="04A0" w:firstRow="1" w:lastRow="0" w:firstColumn="1" w:lastColumn="0" w:noHBand="0" w:noVBand="1"/>
      </w:tblPr>
      <w:tblGrid>
        <w:gridCol w:w="457"/>
        <w:gridCol w:w="2310"/>
        <w:gridCol w:w="473"/>
        <w:gridCol w:w="2250"/>
      </w:tblGrid>
      <w:tr w:rsidR="000D0C56" w:rsidTr="000D0C56">
        <w:trPr>
          <w:trHeight w:val="683"/>
        </w:trPr>
        <w:tc>
          <w:tcPr>
            <w:tcW w:w="457" w:type="dxa"/>
          </w:tcPr>
          <w:p w:rsidR="000D0C56" w:rsidRPr="000D0C56" w:rsidRDefault="000D0C56" w:rsidP="004F6FD5">
            <w:pPr>
              <w:jc w:val="center"/>
              <w:rPr>
                <w:rFonts w:ascii="Times New Roman" w:eastAsiaTheme="minorEastAsia" w:hAnsi="Times New Roman" w:cs="Times New Roman"/>
                <w:vertAlign w:val="subscript"/>
              </w:rPr>
            </w:pPr>
            <w:r>
              <w:rPr>
                <w:rFonts w:ascii="Times New Roman" w:eastAsiaTheme="minorEastAsia" w:hAnsi="Times New Roman" w:cs="Times New Roman"/>
              </w:rPr>
              <w:t>k</w:t>
            </w:r>
            <w:r>
              <w:rPr>
                <w:rFonts w:ascii="Times New Roman" w:eastAsiaTheme="minorEastAsia" w:hAnsi="Times New Roman" w:cs="Times New Roman"/>
                <w:vertAlign w:val="subscript"/>
              </w:rPr>
              <w:t>1</w:t>
            </w:r>
          </w:p>
        </w:tc>
        <w:tc>
          <w:tcPr>
            <w:tcW w:w="2310" w:type="dxa"/>
          </w:tcPr>
          <w:p w:rsidR="000D0C56" w:rsidRDefault="000D0C56" w:rsidP="004F6FD5">
            <w:pPr>
              <w:jc w:val="center"/>
              <w:rPr>
                <w:rFonts w:ascii="Times New Roman" w:eastAsiaTheme="minorEastAsia" w:hAnsi="Times New Roman" w:cs="Times New Roman"/>
              </w:rPr>
            </w:pPr>
            <m:oMathPara>
              <m:oMath>
                <m:r>
                  <w:rPr>
                    <w:rFonts w:ascii="Cambria Math" w:hAnsi="Cambria Math" w:cs="Times New Roman"/>
                  </w:rPr>
                  <m:t>11</m:t>
                </m:r>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exp</m:t>
                    </m:r>
                  </m:fName>
                  <m:e>
                    <m:d>
                      <m:dPr>
                        <m:ctrlPr>
                          <w:rPr>
                            <w:rFonts w:ascii="Cambria Math" w:hAnsi="Cambria Math" w:cs="Times New Roman"/>
                            <w:i/>
                            <w:iCs/>
                          </w:rPr>
                        </m:ctrlPr>
                      </m:dPr>
                      <m:e>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10160</m:t>
                            </m:r>
                          </m:num>
                          <m:den>
                            <m:r>
                              <w:rPr>
                                <w:rFonts w:ascii="Cambria Math" w:hAnsi="Cambria Math" w:cs="Times New Roman"/>
                              </w:rPr>
                              <m:t>RT</m:t>
                            </m:r>
                          </m:den>
                        </m:f>
                      </m:e>
                    </m:d>
                  </m:e>
                </m:func>
              </m:oMath>
            </m:oMathPara>
          </w:p>
        </w:tc>
        <w:tc>
          <w:tcPr>
            <w:tcW w:w="473" w:type="dxa"/>
          </w:tcPr>
          <w:p w:rsidR="000D0C56" w:rsidRDefault="000D0C56" w:rsidP="004F6FD5">
            <w:pPr>
              <w:jc w:val="center"/>
              <w:rPr>
                <w:rFonts w:ascii="Times New Roman" w:eastAsiaTheme="minorEastAsia" w:hAnsi="Times New Roman" w:cs="Times New Roman"/>
              </w:rPr>
            </w:pPr>
            <w:r>
              <w:rPr>
                <w:rFonts w:ascii="Times New Roman" w:eastAsiaTheme="minorEastAsia" w:hAnsi="Times New Roman" w:cs="Times New Roman"/>
              </w:rPr>
              <w:t>k</w:t>
            </w:r>
            <w:r>
              <w:rPr>
                <w:rFonts w:ascii="Times New Roman" w:eastAsiaTheme="minorEastAsia" w:hAnsi="Times New Roman" w:cs="Times New Roman"/>
                <w:vertAlign w:val="subscript"/>
              </w:rPr>
              <w:t>2</w:t>
            </w:r>
          </w:p>
        </w:tc>
        <w:tc>
          <w:tcPr>
            <w:tcW w:w="2250" w:type="dxa"/>
          </w:tcPr>
          <w:p w:rsidR="000D0C56" w:rsidRDefault="000D0C56" w:rsidP="004F6FD5">
            <w:pPr>
              <w:jc w:val="center"/>
              <w:rPr>
                <w:rFonts w:ascii="Times New Roman" w:eastAsiaTheme="minorEastAsia" w:hAnsi="Times New Roman" w:cs="Times New Roman"/>
              </w:rPr>
            </w:pPr>
            <m:oMathPara>
              <m:oMath>
                <m:r>
                  <w:rPr>
                    <w:rFonts w:ascii="Cambria Math" w:hAnsi="Cambria Math" w:cs="Times New Roman"/>
                  </w:rPr>
                  <m:t>575</m:t>
                </m:r>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exp</m:t>
                    </m:r>
                  </m:fName>
                  <m:e>
                    <m:d>
                      <m:dPr>
                        <m:ctrlPr>
                          <w:rPr>
                            <w:rFonts w:ascii="Cambria Math" w:hAnsi="Cambria Math" w:cs="Times New Roman"/>
                            <w:i/>
                            <w:iCs/>
                          </w:rPr>
                        </m:ctrlPr>
                      </m:dPr>
                      <m:e>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2100</m:t>
                            </m:r>
                          </m:num>
                          <m:den>
                            <m:r>
                              <w:rPr>
                                <w:rFonts w:ascii="Cambria Math" w:hAnsi="Cambria Math" w:cs="Times New Roman"/>
                              </w:rPr>
                              <m:t>RT</m:t>
                            </m:r>
                          </m:den>
                        </m:f>
                      </m:e>
                    </m:d>
                  </m:e>
                </m:func>
              </m:oMath>
            </m:oMathPara>
          </w:p>
        </w:tc>
      </w:tr>
      <w:tr w:rsidR="000D0C56" w:rsidTr="000D0C56">
        <w:tc>
          <w:tcPr>
            <w:tcW w:w="457" w:type="dxa"/>
          </w:tcPr>
          <w:p w:rsidR="000D0C56" w:rsidRPr="000D0C56" w:rsidRDefault="000D0C56" w:rsidP="004F6FD5">
            <w:pPr>
              <w:jc w:val="center"/>
              <w:rPr>
                <w:rFonts w:ascii="Times New Roman" w:eastAsiaTheme="minorEastAsia" w:hAnsi="Times New Roman" w:cs="Times New Roman"/>
                <w:vertAlign w:val="subscript"/>
              </w:rPr>
            </w:pPr>
            <w:r>
              <w:rPr>
                <w:rFonts w:ascii="Times New Roman" w:eastAsiaTheme="minorEastAsia" w:hAnsi="Times New Roman" w:cs="Times New Roman"/>
              </w:rPr>
              <w:t>B</w:t>
            </w:r>
            <w:r>
              <w:rPr>
                <w:rFonts w:ascii="Times New Roman" w:eastAsiaTheme="minorEastAsia" w:hAnsi="Times New Roman" w:cs="Times New Roman"/>
                <w:vertAlign w:val="subscript"/>
              </w:rPr>
              <w:t>1</w:t>
            </w:r>
          </w:p>
        </w:tc>
        <w:tc>
          <w:tcPr>
            <w:tcW w:w="2310" w:type="dxa"/>
          </w:tcPr>
          <w:p w:rsidR="000D0C56" w:rsidRDefault="000D0C56" w:rsidP="004F6FD5">
            <w:pPr>
              <w:jc w:val="center"/>
              <w:rPr>
                <w:rFonts w:ascii="Times New Roman" w:eastAsiaTheme="minorEastAsia" w:hAnsi="Times New Roman" w:cs="Times New Roman"/>
              </w:rPr>
            </w:pPr>
            <w:r>
              <w:rPr>
                <w:rFonts w:ascii="Times New Roman" w:eastAsiaTheme="minorEastAsia" w:hAnsi="Times New Roman" w:cs="Times New Roman"/>
              </w:rPr>
              <w:t>1</w:t>
            </w:r>
          </w:p>
        </w:tc>
        <w:tc>
          <w:tcPr>
            <w:tcW w:w="473" w:type="dxa"/>
          </w:tcPr>
          <w:p w:rsidR="000D0C56" w:rsidRDefault="000D0C56" w:rsidP="004F6FD5">
            <w:pPr>
              <w:jc w:val="center"/>
              <w:rPr>
                <w:rFonts w:ascii="Times New Roman" w:eastAsiaTheme="minorEastAsia" w:hAnsi="Times New Roman" w:cs="Times New Roman"/>
              </w:rPr>
            </w:pPr>
            <w:r>
              <w:rPr>
                <w:rFonts w:ascii="Times New Roman" w:eastAsiaTheme="minorEastAsia" w:hAnsi="Times New Roman" w:cs="Times New Roman"/>
              </w:rPr>
              <w:t>B</w:t>
            </w:r>
            <w:r>
              <w:rPr>
                <w:rFonts w:ascii="Times New Roman" w:eastAsiaTheme="minorEastAsia" w:hAnsi="Times New Roman" w:cs="Times New Roman"/>
                <w:vertAlign w:val="subscript"/>
              </w:rPr>
              <w:t>2</w:t>
            </w:r>
          </w:p>
        </w:tc>
        <w:tc>
          <w:tcPr>
            <w:tcW w:w="2250" w:type="dxa"/>
          </w:tcPr>
          <w:p w:rsidR="000D0C56" w:rsidRDefault="000D0C56" w:rsidP="004F6FD5">
            <w:pPr>
              <w:jc w:val="center"/>
              <w:rPr>
                <w:rFonts w:ascii="Times New Roman" w:eastAsiaTheme="minorEastAsia" w:hAnsi="Times New Roman" w:cs="Times New Roman"/>
              </w:rPr>
            </w:pPr>
            <w:r>
              <w:rPr>
                <w:rFonts w:ascii="Times New Roman" w:eastAsiaTheme="minorEastAsia" w:hAnsi="Times New Roman" w:cs="Times New Roman"/>
              </w:rPr>
              <w:t>0.5</w:t>
            </w:r>
          </w:p>
        </w:tc>
      </w:tr>
    </w:tbl>
    <w:p w:rsidR="000D0C56" w:rsidRDefault="000D0C56">
      <w:pPr>
        <w:rPr>
          <w:rFonts w:ascii="Times New Roman" w:eastAsiaTheme="minorEastAsia" w:hAnsi="Times New Roman" w:cs="Times New Roman"/>
        </w:rPr>
      </w:pPr>
    </w:p>
    <w:p w:rsidR="00FE4709" w:rsidRDefault="00F11213">
      <w:pPr>
        <w:rPr>
          <w:rFonts w:ascii="Times New Roman" w:eastAsiaTheme="minorEastAsia" w:hAnsi="Times New Roman" w:cs="Times New Roman"/>
        </w:rPr>
      </w:pPr>
      <w:r>
        <w:rPr>
          <w:rFonts w:ascii="Times New Roman" w:eastAsiaTheme="minorEastAsia" w:hAnsi="Times New Roman" w:cs="Times New Roman"/>
        </w:rPr>
        <w:t xml:space="preserve">For each site, accumulation was determined from annual layers in the cores; </w:t>
      </w:r>
      <w:r w:rsidR="00661510">
        <w:rPr>
          <w:rFonts w:ascii="Times New Roman" w:eastAsiaTheme="minorEastAsia" w:hAnsi="Times New Roman" w:cs="Times New Roman"/>
        </w:rPr>
        <w:t>in steady state, accumulation can be substituted for overburden pressure because it is the only source of “mass change” in the system – the only aspect that is changing the overburden pressure (which, without accumulation, would be constant).</w:t>
      </w:r>
    </w:p>
    <w:p w:rsidR="00BF5E6E" w:rsidRDefault="00BF5E6E">
      <w:pPr>
        <w:rPr>
          <w:rFonts w:ascii="Times New Roman" w:eastAsiaTheme="minorEastAsia" w:hAnsi="Times New Roman" w:cs="Times New Roman"/>
        </w:rPr>
      </w:pPr>
    </w:p>
    <w:p w:rsidR="00BF5E6E" w:rsidRDefault="00BF5E6E">
      <w:pPr>
        <w:rPr>
          <w:rFonts w:ascii="Times New Roman" w:eastAsiaTheme="minorEastAsia" w:hAnsi="Times New Roman" w:cs="Times New Roman"/>
        </w:rPr>
      </w:pPr>
      <w:r>
        <w:rPr>
          <w:rFonts w:ascii="Times New Roman" w:eastAsiaTheme="minorEastAsia" w:hAnsi="Times New Roman" w:cs="Times New Roman"/>
        </w:rPr>
        <w:t xml:space="preserve">From </w:t>
      </w:r>
      <w:r w:rsidR="00CC4B70">
        <w:rPr>
          <w:rFonts w:ascii="Times New Roman" w:eastAsiaTheme="minorEastAsia" w:hAnsi="Times New Roman" w:cs="Times New Roman"/>
        </w:rPr>
        <w:t>(2)</w:t>
      </w:r>
      <w:r>
        <w:rPr>
          <w:rFonts w:ascii="Times New Roman" w:eastAsiaTheme="minorEastAsia" w:hAnsi="Times New Roman" w:cs="Times New Roman"/>
        </w:rPr>
        <w:t xml:space="preserve">, Herron and </w:t>
      </w:r>
      <w:proofErr w:type="spellStart"/>
      <w:r>
        <w:rPr>
          <w:rFonts w:ascii="Times New Roman" w:eastAsiaTheme="minorEastAsia" w:hAnsi="Times New Roman" w:cs="Times New Roman"/>
        </w:rPr>
        <w:t>Langway</w:t>
      </w:r>
      <w:proofErr w:type="spellEnd"/>
      <w:r>
        <w:rPr>
          <w:rFonts w:ascii="Times New Roman" w:eastAsiaTheme="minorEastAsia" w:hAnsi="Times New Roman" w:cs="Times New Roman"/>
        </w:rPr>
        <w:t xml:space="preserve"> calculate depth-</w:t>
      </w:r>
      <w:r w:rsidR="00CC4B70">
        <w:rPr>
          <w:rFonts w:ascii="Times New Roman" w:eastAsiaTheme="minorEastAsia" w:hAnsi="Times New Roman" w:cs="Times New Roman"/>
        </w:rPr>
        <w:t>density</w:t>
      </w:r>
      <w:r>
        <w:rPr>
          <w:rFonts w:ascii="Times New Roman" w:eastAsiaTheme="minorEastAsia" w:hAnsi="Times New Roman" w:cs="Times New Roman"/>
        </w:rPr>
        <w:t xml:space="preserve"> </w:t>
      </w:r>
      <w:r w:rsidR="0022006E">
        <w:rPr>
          <w:rFonts w:ascii="Times New Roman" w:eastAsiaTheme="minorEastAsia" w:hAnsi="Times New Roman" w:cs="Times New Roman"/>
        </w:rPr>
        <w:t xml:space="preserve">to find critical transition depths </w:t>
      </w:r>
      <w:r w:rsidR="00CC4B70">
        <w:rPr>
          <w:rFonts w:ascii="Times New Roman" w:eastAsiaTheme="minorEastAsia" w:hAnsi="Times New Roman" w:cs="Times New Roman"/>
        </w:rPr>
        <w:t xml:space="preserve">and depth-age relationships. The former has no dependence, (“surprisingly”, from the authors) on accumulation, indicating perhaps that the density profile is controlled by other processes </w:t>
      </w:r>
      <w:r w:rsidR="0022006E">
        <w:rPr>
          <w:rFonts w:ascii="Times New Roman" w:eastAsiaTheme="minorEastAsia" w:hAnsi="Times New Roman" w:cs="Times New Roman"/>
        </w:rPr>
        <w:t xml:space="preserve">in shallow firn, or that the formulation of (2) does not adequately capture the effects of accumulation on densification. </w:t>
      </w:r>
    </w:p>
    <w:p w:rsidR="0022006E" w:rsidRDefault="0022006E">
      <w:pPr>
        <w:rPr>
          <w:rFonts w:ascii="Times New Roman" w:eastAsiaTheme="minorEastAsia" w:hAnsi="Times New Roman" w:cs="Times New Roman"/>
        </w:rPr>
      </w:pPr>
    </w:p>
    <w:p w:rsidR="0022006E" w:rsidRPr="0022006E" w:rsidRDefault="002F6034">
      <w:pPr>
        <w:rPr>
          <w:rFonts w:ascii="Times New Roman" w:eastAsiaTheme="minorEastAsia" w:hAnsi="Times New Roman" w:cs="Times New Roman"/>
          <w:iCs/>
        </w:rPr>
      </w:pPr>
      <m:oMathPara>
        <m:oMath>
          <m:d>
            <m:dPr>
              <m:ctrlPr>
                <w:rPr>
                  <w:rFonts w:ascii="Cambria Math" w:hAnsi="Cambria Math" w:cs="Times New Roman"/>
                  <w:i/>
                  <w:iCs/>
                </w:rPr>
              </m:ctrlPr>
            </m:dPr>
            <m:e>
              <m:r>
                <w:rPr>
                  <w:rFonts w:ascii="Cambria Math" w:hAnsi="Cambria Math" w:cs="Times New Roman"/>
                </w:rPr>
                <m:t>3</m:t>
              </m:r>
            </m:e>
          </m:d>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h</m:t>
              </m:r>
            </m:sub>
          </m:sSub>
          <m:d>
            <m:dPr>
              <m:ctrlPr>
                <w:rPr>
                  <w:rFonts w:ascii="Cambria Math" w:hAnsi="Cambria Math" w:cs="Times New Roman"/>
                  <w:i/>
                  <w:iCs/>
                </w:rPr>
              </m:ctrlPr>
            </m:dPr>
            <m:e>
              <m:r>
                <w:rPr>
                  <w:rFonts w:ascii="Cambria Math" w:hAnsi="Cambria Math" w:cs="Times New Roman"/>
                </w:rPr>
                <m:t>ρ&lt;550</m:t>
              </m:r>
            </m:e>
          </m:d>
          <m:r>
            <w:rPr>
              <w:rFonts w:ascii="Cambria Math" w:hAnsi="Cambria Math" w:cs="Times New Roman"/>
            </w:rPr>
            <m:t>=</m:t>
          </m:r>
          <m:f>
            <m:fPr>
              <m:ctrlPr>
                <w:rPr>
                  <w:rFonts w:ascii="Cambria Math" w:hAnsi="Cambria Math" w:cs="Times New Roman"/>
                  <w:i/>
                  <w:iCs/>
                </w:rPr>
              </m:ctrlPr>
            </m:fPr>
            <m:num>
              <m:r>
                <m:rPr>
                  <m:lit/>
                </m:rP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i</m:t>
                  </m:r>
                  <m:r>
                    <w:rPr>
                      <w:rFonts w:ascii="Cambria Math" w:hAnsi="Cambria Math" w:cs="Times New Roman"/>
                    </w:rPr>
                    <m:t>ce</m:t>
                  </m:r>
                </m:sub>
              </m:sSub>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0</m:t>
                  </m:r>
                </m:sub>
              </m:sSub>
            </m:num>
            <m:den>
              <m:r>
                <w:rPr>
                  <w:rFonts w:ascii="Cambria Math" w:hAnsi="Cambria Math" w:cs="Times New Roman"/>
                </w:rPr>
                <m:t>1+</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0</m:t>
                  </m:r>
                </m:sub>
              </m:sSub>
            </m:den>
          </m:f>
          <m:r>
            <w:rPr>
              <w:rFonts w:ascii="Cambria Math" w:hAnsi="Cambria Math" w:cs="Times New Roman"/>
            </w:rPr>
            <m:t xml:space="preserve">,where </m:t>
          </m:r>
          <m:r>
            <w:rPr>
              <w:rFonts w:ascii="Cambria Math" w:hAnsi="Cambria Math" w:cs="Times New Roman"/>
            </w:rPr>
            <m:t>Z</m:t>
          </m:r>
          <m:sSub>
            <m:sSubPr>
              <m:ctrlPr>
                <w:rPr>
                  <w:rFonts w:ascii="Cambria Math" w:hAnsi="Cambria Math" w:cs="Times New Roman"/>
                  <w:i/>
                  <w:iCs/>
                </w:rPr>
              </m:ctrlPr>
            </m:sSubPr>
            <m:e>
              <m:r>
                <w:rPr>
                  <w:rFonts w:ascii="Cambria Math" w:hAnsi="Cambria Math" w:cs="Times New Roman"/>
                </w:rPr>
                <w:softHyphen/>
              </m:r>
            </m:e>
            <m:sub>
              <m:r>
                <w:rPr>
                  <w:rFonts w:ascii="Cambria Math" w:hAnsi="Cambria Math" w:cs="Times New Roman"/>
                </w:rPr>
                <m:t>0</m:t>
              </m:r>
            </m:sub>
          </m:sSub>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exp</m:t>
              </m:r>
            </m:fName>
            <m:e>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i</m:t>
                      </m:r>
                      <m:r>
                        <w:rPr>
                          <w:rFonts w:ascii="Cambria Math" w:hAnsi="Cambria Math" w:cs="Times New Roman"/>
                        </w:rPr>
                        <m:t>ce</m:t>
                      </m:r>
                    </m:sub>
                  </m:sSub>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h+</m:t>
                  </m:r>
                  <m:func>
                    <m:funcPr>
                      <m:ctrlPr>
                        <w:rPr>
                          <w:rFonts w:ascii="Cambria Math" w:hAnsi="Cambria Math" w:cs="Times New Roman"/>
                          <w:i/>
                          <w:iCs/>
                        </w:rPr>
                      </m:ctrlPr>
                    </m:funcPr>
                    <m:fName>
                      <m:r>
                        <w:rPr>
                          <w:rFonts w:ascii="Cambria Math" w:hAnsi="Cambria Math" w:cs="Times New Roman"/>
                        </w:rPr>
                        <m:t>ln</m:t>
                      </m:r>
                    </m:fName>
                    <m:e>
                      <m:d>
                        <m:dPr>
                          <m:ctrlPr>
                            <w:rPr>
                              <w:rFonts w:ascii="Cambria Math" w:hAnsi="Cambria Math" w:cs="Times New Roman"/>
                              <w:i/>
                              <w:iCs/>
                            </w:rPr>
                          </m:ctrlPr>
                        </m:dPr>
                        <m:e>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0</m:t>
                                  </m:r>
                                </m:sub>
                              </m:sSub>
                            </m:num>
                            <m:den>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i</m:t>
                                  </m:r>
                                  <m:r>
                                    <w:rPr>
                                      <w:rFonts w:ascii="Cambria Math" w:hAnsi="Cambria Math" w:cs="Times New Roman"/>
                                    </w:rPr>
                                    <m:t>ce</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0</m:t>
                                  </m:r>
                                </m:sub>
                              </m:sSub>
                            </m:den>
                          </m:f>
                        </m:e>
                      </m:d>
                    </m:e>
                  </m:func>
                </m:e>
              </m:d>
            </m:e>
          </m:func>
        </m:oMath>
      </m:oMathPara>
    </w:p>
    <w:p w:rsidR="0022006E" w:rsidRPr="00986C6C" w:rsidRDefault="002F6034">
      <w:pPr>
        <w:rPr>
          <w:rFonts w:ascii="Times New Roman" w:eastAsiaTheme="minorEastAsia" w:hAnsi="Times New Roman" w:cs="Times New Roman"/>
          <w:iCs/>
        </w:rPr>
      </w:pPr>
      <m:oMathPara>
        <m:oMath>
          <m:d>
            <m:dPr>
              <m:ctrlPr>
                <w:rPr>
                  <w:rFonts w:ascii="Cambria Math" w:hAnsi="Cambria Math" w:cs="Times New Roman"/>
                  <w:i/>
                  <w:iCs/>
                </w:rPr>
              </m:ctrlPr>
            </m:dPr>
            <m:e>
              <m:r>
                <w:rPr>
                  <w:rFonts w:ascii="Cambria Math" w:hAnsi="Cambria Math" w:cs="Times New Roman"/>
                </w:rPr>
                <m:t>4</m:t>
              </m:r>
            </m:e>
          </m:d>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h</m:t>
              </m:r>
            </m:sub>
          </m:sSub>
          <m:d>
            <m:dPr>
              <m:ctrlPr>
                <w:rPr>
                  <w:rFonts w:ascii="Cambria Math" w:hAnsi="Cambria Math" w:cs="Times New Roman"/>
                  <w:i/>
                  <w:iCs/>
                </w:rPr>
              </m:ctrlPr>
            </m:dPr>
            <m:e>
              <m:r>
                <w:rPr>
                  <w:rFonts w:ascii="Cambria Math" w:hAnsi="Cambria Math" w:cs="Times New Roman"/>
                </w:rPr>
                <m:t>ρ=&gt;550</m:t>
              </m:r>
            </m:e>
          </m:d>
          <m:r>
            <w:rPr>
              <w:rFonts w:ascii="Cambria Math" w:hAnsi="Cambria Math" w:cs="Times New Roman"/>
            </w:rPr>
            <m:t>=</m:t>
          </m:r>
          <m:f>
            <m:fPr>
              <m:ctrlPr>
                <w:rPr>
                  <w:rFonts w:ascii="Cambria Math" w:hAnsi="Cambria Math" w:cs="Times New Roman"/>
                  <w:i/>
                  <w:iCs/>
                </w:rPr>
              </m:ctrlPr>
            </m:fPr>
            <m:num>
              <m:r>
                <m:rPr>
                  <m:lit/>
                </m:rP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i</m:t>
                  </m:r>
                  <m:r>
                    <w:rPr>
                      <w:rFonts w:ascii="Cambria Math" w:hAnsi="Cambria Math" w:cs="Times New Roman"/>
                    </w:rPr>
                    <m:t>ce</m:t>
                  </m:r>
                </m:sub>
              </m:sSub>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1</m:t>
                  </m:r>
                </m:sub>
              </m:sSub>
            </m:num>
            <m:den>
              <m:r>
                <w:rPr>
                  <w:rFonts w:ascii="Cambria Math" w:hAnsi="Cambria Math" w:cs="Times New Roman"/>
                </w:rPr>
                <m:t>1+</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1</m:t>
                  </m:r>
                </m:sub>
              </m:sSub>
            </m:den>
          </m:f>
          <m:r>
            <w:rPr>
              <w:rFonts w:ascii="Cambria Math" w:hAnsi="Cambria Math" w:cs="Times New Roman"/>
            </w:rPr>
            <m:t xml:space="preserve">,where </m:t>
          </m:r>
          <m:r>
            <w:rPr>
              <w:rFonts w:ascii="Cambria Math" w:hAnsi="Cambria Math" w:cs="Times New Roman"/>
            </w:rPr>
            <m:t>Z</m:t>
          </m:r>
          <m:sSub>
            <m:sSubPr>
              <m:ctrlPr>
                <w:rPr>
                  <w:rFonts w:ascii="Cambria Math" w:hAnsi="Cambria Math" w:cs="Times New Roman"/>
                  <w:i/>
                  <w:iCs/>
                </w:rPr>
              </m:ctrlPr>
            </m:sSubPr>
            <m:e>
              <m:r>
                <w:rPr>
                  <w:rFonts w:ascii="Cambria Math" w:hAnsi="Cambria Math" w:cs="Times New Roman"/>
                </w:rPr>
                <w:softHyphen/>
              </m:r>
            </m:e>
            <m:sub>
              <m:r>
                <w:rPr>
                  <w:rFonts w:ascii="Cambria Math" w:hAnsi="Cambria Math" w:cs="Times New Roman"/>
                </w:rPr>
                <m:t>1</m:t>
              </m:r>
            </m:sub>
          </m:sSub>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exp</m:t>
              </m:r>
            </m:fName>
            <m:e>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i</m:t>
                      </m:r>
                      <m:r>
                        <w:rPr>
                          <w:rFonts w:ascii="Cambria Math" w:hAnsi="Cambria Math" w:cs="Times New Roman"/>
                        </w:rPr>
                        <m:t>ce</m:t>
                      </m:r>
                    </m:sub>
                  </m:sSub>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m:t>
                  </m:r>
                  <m:r>
                    <w:rPr>
                      <w:rFonts w:ascii="Cambria Math" w:hAnsi="Cambria Math" w:cs="Times New Roman"/>
                    </w:rPr>
                    <m:t>h</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550</m:t>
                      </m:r>
                    </m:sub>
                  </m:sSub>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0.5</m:t>
                      </m:r>
                    </m:sup>
                  </m:sSup>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ln</m:t>
                      </m:r>
                    </m:fName>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550</m:t>
                              </m:r>
                            </m:num>
                            <m:den>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i</m:t>
                                  </m:r>
                                  <m:r>
                                    <w:rPr>
                                      <w:rFonts w:ascii="Cambria Math" w:hAnsi="Cambria Math" w:cs="Times New Roman"/>
                                    </w:rPr>
                                    <m:t>ce</m:t>
                                  </m:r>
                                </m:sub>
                              </m:sSub>
                              <m:r>
                                <w:rPr>
                                  <w:rFonts w:ascii="Cambria Math" w:hAnsi="Cambria Math" w:cs="Times New Roman"/>
                                </w:rPr>
                                <m:t>-</m:t>
                              </m:r>
                              <m:r>
                                <w:rPr>
                                  <w:rFonts w:ascii="Cambria Math" w:hAnsi="Cambria Math" w:cs="Times New Roman"/>
                                </w:rPr>
                                <m:t>550</m:t>
                              </m:r>
                            </m:den>
                          </m:f>
                        </m:e>
                      </m:d>
                    </m:e>
                  </m:func>
                </m:e>
              </m:d>
            </m:e>
          </m:func>
        </m:oMath>
      </m:oMathPara>
    </w:p>
    <w:p w:rsidR="00986C6C" w:rsidRDefault="00986C6C">
      <w:pPr>
        <w:rPr>
          <w:rFonts w:ascii="Times New Roman" w:eastAsiaTheme="minorEastAsia" w:hAnsi="Times New Roman" w:cs="Times New Roman"/>
          <w:iCs/>
        </w:rPr>
      </w:pPr>
    </w:p>
    <w:p w:rsidR="00986C6C" w:rsidRDefault="00986C6C">
      <w:pPr>
        <w:rPr>
          <w:rFonts w:ascii="Times New Roman" w:eastAsiaTheme="minorEastAsia" w:hAnsi="Times New Roman" w:cs="Times New Roman"/>
        </w:rPr>
      </w:pPr>
      <w:r>
        <w:rPr>
          <w:rFonts w:ascii="Times New Roman" w:eastAsiaTheme="minorEastAsia" w:hAnsi="Times New Roman" w:cs="Times New Roman"/>
          <w:iCs/>
        </w:rPr>
        <w:t>See Figure 1 in results for this fit as compared to an ice core from the Fletcher Promontory.</w:t>
      </w:r>
    </w:p>
    <w:p w:rsidR="0065598C" w:rsidRDefault="0065598C">
      <w:pPr>
        <w:rPr>
          <w:rFonts w:ascii="Times New Roman" w:eastAsiaTheme="minorEastAsia" w:hAnsi="Times New Roman" w:cs="Times New Roman"/>
        </w:rPr>
      </w:pPr>
    </w:p>
    <w:p w:rsidR="00E639A4" w:rsidRDefault="00E639A4">
      <w:pPr>
        <w:rPr>
          <w:rFonts w:ascii="Times New Roman" w:eastAsiaTheme="minorEastAsia" w:hAnsi="Times New Roman" w:cs="Times New Roman"/>
          <w:i/>
        </w:rPr>
      </w:pPr>
    </w:p>
    <w:p w:rsidR="0065598C" w:rsidRDefault="0065598C">
      <w:pPr>
        <w:rPr>
          <w:rFonts w:ascii="Times New Roman" w:eastAsiaTheme="minorEastAsia" w:hAnsi="Times New Roman" w:cs="Times New Roman"/>
          <w:i/>
        </w:rPr>
      </w:pPr>
      <w:proofErr w:type="spellStart"/>
      <w:r>
        <w:rPr>
          <w:rFonts w:ascii="Times New Roman" w:eastAsiaTheme="minorEastAsia" w:hAnsi="Times New Roman" w:cs="Times New Roman"/>
          <w:i/>
        </w:rPr>
        <w:t>Arthern</w:t>
      </w:r>
      <w:proofErr w:type="spellEnd"/>
      <w:r w:rsidR="00661510">
        <w:rPr>
          <w:rFonts w:ascii="Times New Roman" w:eastAsiaTheme="minorEastAsia" w:hAnsi="Times New Roman" w:cs="Times New Roman"/>
          <w:i/>
        </w:rPr>
        <w:t>+ 2010</w:t>
      </w:r>
      <w:r w:rsidR="00DA28FF">
        <w:rPr>
          <w:rFonts w:ascii="Times New Roman" w:eastAsiaTheme="minorEastAsia" w:hAnsi="Times New Roman" w:cs="Times New Roman"/>
          <w:i/>
        </w:rPr>
        <w:fldChar w:fldCharType="begin"/>
      </w:r>
      <w:r w:rsidR="00DA28FF">
        <w:rPr>
          <w:rFonts w:ascii="Times New Roman" w:eastAsiaTheme="minorEastAsia" w:hAnsi="Times New Roman" w:cs="Times New Roman"/>
          <w:i/>
        </w:rPr>
        <w:instrText xml:space="preserve"> ADDIN ZOTERO_ITEM CSL_CITATION {"citationID":"ETOfG3m3","properties":{"formattedCitation":"\\super 2\\nosupersub{}","plainCitation":"2","noteIndex":0},"citationItems":[{"id":29,"uris":["http://zotero.org/users/4641821/items/DBIETK3Y"],"uri":["http://zotero.org/users/4641821/items/DBIETK3Y"],"itemData":{"id":29,"type":"article-journal","title":"In situ measurements of Antarctic snow compaction compared with predictions of models","container-title":"Journal of Geophysical Research: Earth Surface","page":"F03011","volume":"115","issue":"F3","source":"Wiley Online Library","abstract":"We describe in situ measurements of the compaction of Antarctic snow. At three different sites in Antarctica, the rate of compaction was measured hourly, over various depth intervals, for up to two years. These measurements show that compaction at each of the sites occurs through slow, viscous deformation of the snowpack, with no significant contribution from sudden collapse of weak layers. The measured rates of compaction at the coldest site exhibit a strong seasonality, consistent with a temperature-dependent sintering mechanism having activation energy of 70 kJ mol−1. At the two warmer sites, activation energies of 80 and 120 kJ mol−1 provide slightly better agreement with the observations. Published models of snow compaction underestimate the temperature sensitivity. A good match to our observations is provided by a semi-empirical model, based on rate equations for lattice-diffusion (Nabarro-Herring) creep of material around pores, combined with normal grain growth. This model also provides a theoretical basis for a widely used empirical model of snow compaction. The rate coefficient for lattice-diffusion inferred from our measurements is considerably higher than published values, however, and other creep mechanisms cannot be ruled out.","DOI":"10.1029/2009JF001306","ISSN":"2156-2202","journalAbbreviation":"J. Geophys. Res.","language":"en","author":[{"family":"Arthern","given":"Robert J."},{"family":"Vaughan","given":"David G."},{"family":"Rankin","given":"Andrew M."},{"family":"Mulvaney","given":"Robert"},{"family":"Thomas","given":"Elizabeth R."}],"issued":{"date-parts":[["2010",9,1]]}}}],"schema":"https://github.com/citation-style-language/schema/raw/master/csl-citation.json"} </w:instrText>
      </w:r>
      <w:r w:rsidR="00DA28FF">
        <w:rPr>
          <w:rFonts w:ascii="Times New Roman" w:eastAsiaTheme="minorEastAsia" w:hAnsi="Times New Roman" w:cs="Times New Roman"/>
          <w:i/>
        </w:rPr>
        <w:fldChar w:fldCharType="separate"/>
      </w:r>
      <w:r w:rsidR="00DA28FF" w:rsidRPr="00DA28FF">
        <w:rPr>
          <w:rFonts w:ascii="Times New Roman" w:hAnsi="Times New Roman" w:cs="Times New Roman"/>
          <w:vertAlign w:val="superscript"/>
        </w:rPr>
        <w:t>2</w:t>
      </w:r>
      <w:r w:rsidR="00DA28FF">
        <w:rPr>
          <w:rFonts w:ascii="Times New Roman" w:eastAsiaTheme="minorEastAsia" w:hAnsi="Times New Roman" w:cs="Times New Roman"/>
          <w:i/>
        </w:rPr>
        <w:fldChar w:fldCharType="end"/>
      </w:r>
    </w:p>
    <w:p w:rsidR="00661510" w:rsidRDefault="00661510">
      <w:pPr>
        <w:rPr>
          <w:rFonts w:ascii="Times New Roman" w:eastAsiaTheme="minorEastAsia" w:hAnsi="Times New Roman" w:cs="Times New Roman"/>
          <w:i/>
        </w:rPr>
      </w:pPr>
    </w:p>
    <w:p w:rsidR="00661510" w:rsidRDefault="00661510">
      <w:pPr>
        <w:rPr>
          <w:rFonts w:ascii="Times New Roman" w:eastAsiaTheme="minorEastAsia" w:hAnsi="Times New Roman" w:cs="Times New Roman"/>
        </w:rPr>
      </w:pPr>
      <w:r>
        <w:rPr>
          <w:rFonts w:ascii="Times New Roman" w:eastAsiaTheme="minorEastAsia" w:hAnsi="Times New Roman" w:cs="Times New Roman"/>
        </w:rPr>
        <w:t xml:space="preserve">This model drew strongly from Herron and </w:t>
      </w:r>
      <w:proofErr w:type="spellStart"/>
      <w:r>
        <w:rPr>
          <w:rFonts w:ascii="Times New Roman" w:eastAsiaTheme="minorEastAsia" w:hAnsi="Times New Roman" w:cs="Times New Roman"/>
        </w:rPr>
        <w:t>Langway</w:t>
      </w:r>
      <w:proofErr w:type="spellEnd"/>
      <w:r>
        <w:rPr>
          <w:rFonts w:ascii="Times New Roman" w:eastAsiaTheme="minorEastAsia" w:hAnsi="Times New Roman" w:cs="Times New Roman"/>
        </w:rPr>
        <w:t>, adding grain-size dependence and a partial physical theory f</w:t>
      </w:r>
      <w:r w:rsidR="009D0F38">
        <w:rPr>
          <w:rFonts w:ascii="Times New Roman" w:eastAsiaTheme="minorEastAsia" w:hAnsi="Times New Roman" w:cs="Times New Roman"/>
        </w:rPr>
        <w:t>or the form of the HL equation; i</w:t>
      </w:r>
      <w:r w:rsidR="00DE4D57">
        <w:rPr>
          <w:rFonts w:ascii="Times New Roman" w:eastAsiaTheme="minorEastAsia" w:hAnsi="Times New Roman" w:cs="Times New Roman"/>
        </w:rPr>
        <w:t>t takes the same general form:</w:t>
      </w:r>
    </w:p>
    <w:p w:rsidR="00DE4D57" w:rsidRDefault="00DE4D57">
      <w:pPr>
        <w:rPr>
          <w:rFonts w:ascii="Times New Roman" w:eastAsiaTheme="minorEastAsia" w:hAnsi="Times New Roman" w:cs="Times New Roman"/>
        </w:rPr>
      </w:pPr>
    </w:p>
    <w:p w:rsidR="00DE4D57" w:rsidRDefault="00DE4D57">
      <w:pPr>
        <w:rPr>
          <w:rFonts w:ascii="Times New Roman" w:eastAsiaTheme="minorEastAsia" w:hAnsi="Times New Roman" w:cs="Times New Roman"/>
        </w:rPr>
      </w:pPr>
      <m:oMathPara>
        <m:oMath>
          <m:f>
            <m:fPr>
              <m:ctrlPr>
                <w:rPr>
                  <w:rFonts w:ascii="Cambria Math" w:hAnsi="Cambria Math" w:cs="Times New Roman"/>
                  <w:i/>
                  <w:iCs/>
                </w:rPr>
              </m:ctrlPr>
            </m:fPr>
            <m:num>
              <m:r>
                <w:rPr>
                  <w:rFonts w:ascii="Cambria Math" w:hAnsi="Cambria Math" w:cs="Times New Roman"/>
                </w:rPr>
                <m:t>dρ</m:t>
              </m:r>
            </m:num>
            <m:den>
              <m:r>
                <w:rPr>
                  <w:rFonts w:ascii="Cambria Math" w:hAnsi="Cambria Math" w:cs="Times New Roman"/>
                </w:rPr>
                <m:t>dt</m:t>
              </m:r>
            </m:den>
          </m:f>
          <m:r>
            <w:rPr>
              <w:rFonts w:ascii="Cambria Math" w:hAnsi="Cambria Math" w:cs="Times New Roman"/>
            </w:rPr>
            <m:t>=</m:t>
          </m:r>
          <m:r>
            <m:rPr>
              <m:lit/>
            </m:rP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i</m:t>
              </m:r>
            </m:sub>
          </m:sSub>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i</m:t>
                  </m:r>
                  <m:r>
                    <w:rPr>
                      <w:rFonts w:ascii="Cambria Math" w:hAnsi="Cambria Math" w:cs="Times New Roman"/>
                    </w:rPr>
                    <m:t>ce</m:t>
                  </m:r>
                </m:sub>
              </m:sSub>
              <m:r>
                <w:rPr>
                  <w:rFonts w:ascii="Cambria Math" w:hAnsi="Cambria Math" w:cs="Times New Roman"/>
                </w:rPr>
                <m:t>-ρ</m:t>
              </m:r>
            </m:e>
          </m:d>
        </m:oMath>
      </m:oMathPara>
    </w:p>
    <w:p w:rsidR="007C62B2" w:rsidRDefault="007C62B2">
      <w:pPr>
        <w:rPr>
          <w:rFonts w:ascii="Times New Roman" w:eastAsiaTheme="minorEastAsia" w:hAnsi="Times New Roman" w:cs="Times New Roman"/>
        </w:rPr>
      </w:pPr>
    </w:p>
    <w:tbl>
      <w:tblPr>
        <w:tblStyle w:val="TableGrid"/>
        <w:tblW w:w="0" w:type="auto"/>
        <w:tblInd w:w="-5" w:type="dxa"/>
        <w:tblLook w:val="04A0" w:firstRow="1" w:lastRow="0" w:firstColumn="1" w:lastColumn="0" w:noHBand="0" w:noVBand="1"/>
      </w:tblPr>
      <w:tblGrid>
        <w:gridCol w:w="3330"/>
        <w:gridCol w:w="3330"/>
        <w:gridCol w:w="1930"/>
      </w:tblGrid>
      <w:tr w:rsidR="00DE4D57" w:rsidTr="00DE4D57">
        <w:trPr>
          <w:trHeight w:val="305"/>
        </w:trPr>
        <w:tc>
          <w:tcPr>
            <w:tcW w:w="3330" w:type="dxa"/>
          </w:tcPr>
          <w:p w:rsidR="00DE4D57" w:rsidRPr="00DE4D57" w:rsidRDefault="00DE4D57" w:rsidP="00DE4D57">
            <w:pPr>
              <w:jc w:val="center"/>
              <w:rPr>
                <w:rFonts w:ascii="Times New Roman" w:eastAsia="Times New Roman" w:hAnsi="Times New Roman" w:cs="Times New Roman"/>
                <w:iCs/>
                <w:vertAlign w:val="subscript"/>
              </w:rPr>
            </w:pPr>
            <w:r>
              <w:rPr>
                <w:rFonts w:ascii="Times New Roman" w:eastAsia="Times New Roman" w:hAnsi="Times New Roman" w:cs="Times New Roman"/>
                <w:iCs/>
              </w:rPr>
              <w:t>C</w:t>
            </w:r>
            <w:r>
              <w:rPr>
                <w:rFonts w:ascii="Times New Roman" w:eastAsia="Times New Roman" w:hAnsi="Times New Roman" w:cs="Times New Roman"/>
                <w:iCs/>
                <w:vertAlign w:val="subscript"/>
              </w:rPr>
              <w:t>0</w:t>
            </w:r>
            <w:r w:rsidR="009B4516">
              <w:rPr>
                <w:rFonts w:ascii="Times New Roman" w:eastAsia="Times New Roman" w:hAnsi="Times New Roman" w:cs="Times New Roman"/>
                <w:iCs/>
                <w:vertAlign w:val="subscript"/>
              </w:rPr>
              <w:t xml:space="preserve"> </w:t>
            </w:r>
            <m:oMath>
              <m:r>
                <w:rPr>
                  <w:rFonts w:ascii="Cambria Math" w:eastAsia="Times New Roman" w:hAnsi="Cambria Math" w:cs="Times New Roman"/>
                  <w:vertAlign w:val="subscript"/>
                </w:rPr>
                <m:t>(</m:t>
              </m:r>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&lt;550</m:t>
                  </m:r>
                </m:sub>
              </m:sSub>
              <m:r>
                <w:rPr>
                  <w:rFonts w:ascii="Cambria Math" w:hAnsi="Cambria Math" w:cs="Times New Roman"/>
                </w:rPr>
                <m:t>)</m:t>
              </m:r>
            </m:oMath>
          </w:p>
        </w:tc>
        <w:tc>
          <w:tcPr>
            <w:tcW w:w="3330" w:type="dxa"/>
          </w:tcPr>
          <w:p w:rsidR="00DE4D57" w:rsidRPr="00DE4D57" w:rsidRDefault="00DE4D57" w:rsidP="00DE4D57">
            <w:pPr>
              <w:jc w:val="center"/>
              <w:rPr>
                <w:rFonts w:ascii="Times New Roman" w:eastAsiaTheme="minorEastAsia" w:hAnsi="Times New Roman" w:cs="Times New Roman"/>
              </w:rPr>
            </w:pPr>
            <w:r>
              <w:rPr>
                <w:rFonts w:ascii="Times New Roman" w:eastAsiaTheme="minorEastAsia" w:hAnsi="Times New Roman" w:cs="Times New Roman"/>
              </w:rPr>
              <w:t>C</w:t>
            </w:r>
            <w:r>
              <w:rPr>
                <w:rFonts w:ascii="Times New Roman" w:eastAsiaTheme="minorEastAsia" w:hAnsi="Times New Roman" w:cs="Times New Roman"/>
                <w:vertAlign w:val="subscript"/>
              </w:rPr>
              <w:t>1</w:t>
            </w:r>
            <w:r w:rsidR="009B4516">
              <w:rPr>
                <w:rFonts w:ascii="Times New Roman" w:eastAsiaTheme="minorEastAsia" w:hAnsi="Times New Roman" w:cs="Times New Roman"/>
                <w:vertAlign w:val="subscript"/>
              </w:rPr>
              <w:t xml:space="preserve"> </w:t>
            </w:r>
            <m:oMath>
              <m:r>
                <w:rPr>
                  <w:rFonts w:ascii="Cambria Math" w:eastAsia="Times New Roman" w:hAnsi="Cambria Math" w:cs="Times New Roman"/>
                  <w:vertAlign w:val="subscript"/>
                </w:rPr>
                <m:t>(</m:t>
              </m:r>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&lt;550</m:t>
                  </m:r>
                </m:sub>
              </m:sSub>
              <m:r>
                <w:rPr>
                  <w:rFonts w:ascii="Cambria Math" w:hAnsi="Cambria Math" w:cs="Times New Roman"/>
                </w:rPr>
                <m:t>)</m:t>
              </m:r>
            </m:oMath>
          </w:p>
        </w:tc>
        <w:tc>
          <w:tcPr>
            <w:tcW w:w="1930" w:type="dxa"/>
          </w:tcPr>
          <w:p w:rsidR="00DE4D57" w:rsidRDefault="00DE4D57" w:rsidP="00DE4D57">
            <w:pPr>
              <w:jc w:val="center"/>
              <w:rPr>
                <w:rFonts w:ascii="Times New Roman" w:eastAsia="Times New Roman" w:hAnsi="Times New Roman" w:cs="Times New Roman"/>
                <w:iCs/>
              </w:rPr>
            </w:pPr>
            <w:r>
              <w:rPr>
                <w:rFonts w:ascii="Times New Roman" w:eastAsia="Times New Roman" w:hAnsi="Times New Roman" w:cs="Times New Roman"/>
                <w:iCs/>
              </w:rPr>
              <w:t>Source</w:t>
            </w:r>
          </w:p>
        </w:tc>
      </w:tr>
      <w:tr w:rsidR="00DE4D57" w:rsidTr="00DE4D57">
        <w:trPr>
          <w:trHeight w:val="683"/>
        </w:trPr>
        <w:tc>
          <w:tcPr>
            <w:tcW w:w="3330" w:type="dxa"/>
          </w:tcPr>
          <w:p w:rsidR="00DE4D57" w:rsidRDefault="00DE4D57" w:rsidP="00DE4D57">
            <w:pPr>
              <w:jc w:val="center"/>
              <w:rPr>
                <w:rFonts w:ascii="Times New Roman" w:eastAsiaTheme="minorEastAsia" w:hAnsi="Times New Roman" w:cs="Times New Roman"/>
              </w:rPr>
            </w:pPr>
            <m:oMathPara>
              <m:oMath>
                <m:f>
                  <m:fPr>
                    <m:ctrlPr>
                      <w:rPr>
                        <w:rFonts w:ascii="Cambria Math" w:hAnsi="Cambria Math" w:cs="Times New Roman"/>
                        <w:i/>
                        <w:iCs/>
                      </w:rPr>
                    </m:ctrlPr>
                  </m:fPr>
                  <m:num>
                    <m:acc>
                      <m:accPr>
                        <m:chr m:val="̇"/>
                        <m:ctrlPr>
                          <w:rPr>
                            <w:rFonts w:ascii="Cambria Math" w:eastAsiaTheme="minorEastAsia" w:hAnsi="Cambria Math" w:cs="Times New Roman"/>
                            <w:i/>
                            <w:iCs/>
                          </w:rPr>
                        </m:ctrlPr>
                      </m:accPr>
                      <m:e>
                        <m:r>
                          <w:rPr>
                            <w:rFonts w:ascii="Cambria Math" w:eastAsiaTheme="minorEastAsia" w:hAnsi="Cambria Math" w:cs="Times New Roman"/>
                          </w:rPr>
                          <m:t>b</m:t>
                        </m:r>
                      </m:e>
                    </m:acc>
                    <m:ctrlPr>
                      <w:rPr>
                        <w:rFonts w:ascii="Cambria Math" w:eastAsiaTheme="minorEastAsia" w:hAnsi="Cambria Math" w:cs="Times New Roman"/>
                        <w:i/>
                        <w:iCs/>
                      </w:rPr>
                    </m:ctrlPr>
                  </m:num>
                  <m:den>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w</m:t>
                        </m:r>
                      </m:sub>
                    </m:sSub>
                  </m:den>
                </m:f>
                <m:r>
                  <w:rPr>
                    <w:rFonts w:ascii="Cambria Math" w:hAnsi="Cambria Math" w:cs="Times New Roman"/>
                  </w:rPr>
                  <m:t>11</m:t>
                </m:r>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exp</m:t>
                    </m:r>
                  </m:fName>
                  <m:e>
                    <m:d>
                      <m:dPr>
                        <m:ctrlPr>
                          <w:rPr>
                            <w:rFonts w:ascii="Cambria Math" w:hAnsi="Cambria Math" w:cs="Times New Roman"/>
                            <w:i/>
                            <w:iCs/>
                          </w:rPr>
                        </m:ctrlPr>
                      </m:dPr>
                      <m:e>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10160</m:t>
                            </m:r>
                          </m:num>
                          <m:den>
                            <m:r>
                              <w:rPr>
                                <w:rFonts w:ascii="Cambria Math" w:hAnsi="Cambria Math" w:cs="Times New Roman"/>
                              </w:rPr>
                              <m:t>RT</m:t>
                            </m:r>
                          </m:den>
                        </m:f>
                      </m:e>
                    </m:d>
                  </m:e>
                </m:func>
              </m:oMath>
            </m:oMathPara>
          </w:p>
        </w:tc>
        <w:tc>
          <w:tcPr>
            <w:tcW w:w="3330" w:type="dxa"/>
          </w:tcPr>
          <w:p w:rsidR="00DE4D57" w:rsidRDefault="00DE4D57" w:rsidP="00DE4D57">
            <w:pPr>
              <w:jc w:val="center"/>
              <w:rPr>
                <w:rFonts w:ascii="Times New Roman" w:eastAsiaTheme="minorEastAsia" w:hAnsi="Times New Roman" w:cs="Times New Roman"/>
              </w:rPr>
            </w:pPr>
            <m:oMathPara>
              <m:oMath>
                <m:sSup>
                  <m:sSupPr>
                    <m:ctrlPr>
                      <w:rPr>
                        <w:rFonts w:ascii="Cambria Math" w:hAnsi="Cambria Math" w:cs="Times New Roman"/>
                        <w:i/>
                        <w:iCs/>
                      </w:rPr>
                    </m:ctrlPr>
                  </m:sSupPr>
                  <m:e>
                    <m:d>
                      <m:dPr>
                        <m:ctrlPr>
                          <w:rPr>
                            <w:rFonts w:ascii="Cambria Math" w:eastAsiaTheme="minorEastAsia" w:hAnsi="Cambria Math" w:cs="Times New Roman"/>
                            <w:i/>
                            <w:iCs/>
                          </w:rPr>
                        </m:ctrlPr>
                      </m:dPr>
                      <m:e>
                        <m:f>
                          <m:fPr>
                            <m:ctrlPr>
                              <w:rPr>
                                <w:rFonts w:ascii="Cambria Math" w:hAnsi="Cambria Math" w:cs="Times New Roman"/>
                                <w:i/>
                                <w:iCs/>
                              </w:rPr>
                            </m:ctrlPr>
                          </m:fPr>
                          <m:num>
                            <m:acc>
                              <m:accPr>
                                <m:chr m:val="̇"/>
                                <m:ctrlPr>
                                  <w:rPr>
                                    <w:rFonts w:ascii="Cambria Math" w:eastAsiaTheme="minorEastAsia" w:hAnsi="Cambria Math" w:cs="Times New Roman"/>
                                    <w:i/>
                                    <w:iCs/>
                                  </w:rPr>
                                </m:ctrlPr>
                              </m:accPr>
                              <m:e>
                                <m:r>
                                  <w:rPr>
                                    <w:rFonts w:ascii="Cambria Math" w:eastAsiaTheme="minorEastAsia" w:hAnsi="Cambria Math" w:cs="Times New Roman"/>
                                  </w:rPr>
                                  <m:t>b</m:t>
                                </m:r>
                              </m:e>
                            </m:acc>
                            <m:ctrlPr>
                              <w:rPr>
                                <w:rFonts w:ascii="Cambria Math" w:eastAsiaTheme="minorEastAsia" w:hAnsi="Cambria Math" w:cs="Times New Roman"/>
                                <w:i/>
                                <w:iCs/>
                              </w:rPr>
                            </m:ctrlPr>
                          </m:num>
                          <m:den>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w</m:t>
                                </m:r>
                              </m:sub>
                            </m:sSub>
                          </m:den>
                        </m:f>
                        <m:ctrlPr>
                          <w:rPr>
                            <w:rFonts w:ascii="Cambria Math" w:hAnsi="Cambria Math" w:cs="Times New Roman"/>
                            <w:i/>
                            <w:iCs/>
                          </w:rPr>
                        </m:ctrlPr>
                      </m:e>
                    </m:d>
                  </m:e>
                  <m:sup>
                    <m:r>
                      <w:rPr>
                        <w:rFonts w:ascii="Cambria Math" w:hAnsi="Cambria Math" w:cs="Times New Roman"/>
                      </w:rPr>
                      <m:t>0.5</m:t>
                    </m:r>
                  </m:sup>
                </m:sSup>
                <m:r>
                  <w:rPr>
                    <w:rFonts w:ascii="Cambria Math" w:hAnsi="Cambria Math" w:cs="Times New Roman"/>
                  </w:rPr>
                  <m:t>575</m:t>
                </m:r>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exp</m:t>
                    </m:r>
                  </m:fName>
                  <m:e>
                    <m:d>
                      <m:dPr>
                        <m:ctrlPr>
                          <w:rPr>
                            <w:rFonts w:ascii="Cambria Math" w:hAnsi="Cambria Math" w:cs="Times New Roman"/>
                            <w:i/>
                            <w:iCs/>
                          </w:rPr>
                        </m:ctrlPr>
                      </m:dPr>
                      <m:e>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21400</m:t>
                            </m:r>
                          </m:num>
                          <m:den>
                            <m:r>
                              <w:rPr>
                                <w:rFonts w:ascii="Cambria Math" w:hAnsi="Cambria Math" w:cs="Times New Roman"/>
                              </w:rPr>
                              <m:t>RT</m:t>
                            </m:r>
                          </m:den>
                        </m:f>
                      </m:e>
                    </m:d>
                  </m:e>
                </m:func>
              </m:oMath>
            </m:oMathPara>
          </w:p>
        </w:tc>
        <w:tc>
          <w:tcPr>
            <w:tcW w:w="1930" w:type="dxa"/>
          </w:tcPr>
          <w:p w:rsidR="00DE4D57" w:rsidRDefault="00DE4D57" w:rsidP="00DE4D57">
            <w:pPr>
              <w:jc w:val="center"/>
              <w:rPr>
                <w:rFonts w:ascii="Times New Roman" w:eastAsiaTheme="minorEastAsia" w:hAnsi="Times New Roman" w:cs="Times New Roman"/>
              </w:rPr>
            </w:pPr>
            <w:r>
              <w:rPr>
                <w:rFonts w:ascii="Times New Roman" w:eastAsiaTheme="minorEastAsia" w:hAnsi="Times New Roman" w:cs="Times New Roman"/>
                <w:iCs/>
              </w:rPr>
              <w:t>Herron and Langway</w:t>
            </w:r>
          </w:p>
        </w:tc>
      </w:tr>
      <w:tr w:rsidR="00DE4D57" w:rsidTr="00DE4D57">
        <w:tc>
          <w:tcPr>
            <w:tcW w:w="3330" w:type="dxa"/>
          </w:tcPr>
          <w:p w:rsidR="00DE4D57" w:rsidRDefault="00DE4D57" w:rsidP="00DE4D57">
            <w:pPr>
              <w:jc w:val="center"/>
              <w:rPr>
                <w:rFonts w:ascii="Times New Roman" w:eastAsiaTheme="minorEastAsia" w:hAnsi="Times New Roman" w:cs="Times New Roman"/>
              </w:rPr>
            </w:pPr>
            <m:oMathPara>
              <m:oMath>
                <m:r>
                  <w:rPr>
                    <w:rFonts w:ascii="Cambria Math" w:hAnsi="Cambria Math" w:cs="Times New Roman"/>
                  </w:rPr>
                  <m:t xml:space="preserve">.07* </m:t>
                </m:r>
                <m:acc>
                  <m:accPr>
                    <m:chr m:val="̇"/>
                    <m:ctrlPr>
                      <w:rPr>
                        <w:rFonts w:ascii="Cambria Math" w:hAnsi="Cambria Math" w:cs="Times New Roman"/>
                        <w:i/>
                        <w:iCs/>
                      </w:rPr>
                    </m:ctrlPr>
                  </m:accPr>
                  <m:e>
                    <m:r>
                      <w:rPr>
                        <w:rFonts w:ascii="Cambria Math" w:hAnsi="Cambria Math" w:cs="Times New Roman"/>
                      </w:rPr>
                      <m:t>b</m:t>
                    </m:r>
                  </m:e>
                </m:acc>
                <m:r>
                  <w:rPr>
                    <w:rFonts w:ascii="Cambria Math" w:hAnsi="Cambria Math" w:cs="Times New Roman"/>
                  </w:rPr>
                  <m:t>g</m:t>
                </m:r>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exp</m:t>
                    </m:r>
                  </m:fName>
                  <m:e>
                    <m:d>
                      <m:dPr>
                        <m:ctrlPr>
                          <w:rPr>
                            <w:rFonts w:ascii="Cambria Math" w:hAnsi="Cambria Math" w:cs="Times New Roman"/>
                            <w:i/>
                            <w:iCs/>
                          </w:rPr>
                        </m:ctrlPr>
                      </m:dPr>
                      <m:e>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c</m:t>
                                </m:r>
                              </m:sub>
                            </m:sSub>
                          </m:num>
                          <m:den>
                            <m:r>
                              <w:rPr>
                                <w:rFonts w:ascii="Cambria Math" w:hAnsi="Cambria Math" w:cs="Times New Roman"/>
                              </w:rPr>
                              <m:t>RT</m:t>
                            </m:r>
                          </m:den>
                        </m:f>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g</m:t>
                                </m:r>
                              </m:sub>
                            </m:sSub>
                          </m:num>
                          <m:den>
                            <m:r>
                              <w:rPr>
                                <w:rFonts w:ascii="Cambria Math" w:hAnsi="Cambria Math" w:cs="Times New Roman"/>
                              </w:rPr>
                              <m:t>R</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av</m:t>
                                </m:r>
                              </m:sub>
                            </m:sSub>
                          </m:den>
                        </m:f>
                      </m:e>
                    </m:d>
                  </m:e>
                </m:func>
              </m:oMath>
            </m:oMathPara>
          </w:p>
        </w:tc>
        <w:tc>
          <w:tcPr>
            <w:tcW w:w="3330" w:type="dxa"/>
          </w:tcPr>
          <w:p w:rsidR="00DE4D57" w:rsidRDefault="00DE4D57" w:rsidP="00DE4D57">
            <w:pPr>
              <w:jc w:val="center"/>
              <w:rPr>
                <w:rFonts w:ascii="Times New Roman" w:eastAsiaTheme="minorEastAsia" w:hAnsi="Times New Roman" w:cs="Times New Roman"/>
              </w:rPr>
            </w:pPr>
            <m:oMathPara>
              <m:oMath>
                <m:r>
                  <w:rPr>
                    <w:rFonts w:ascii="Cambria Math" w:hAnsi="Cambria Math" w:cs="Times New Roman"/>
                  </w:rPr>
                  <m:t xml:space="preserve">.03* </m:t>
                </m:r>
                <m:acc>
                  <m:accPr>
                    <m:chr m:val="̇"/>
                    <m:ctrlPr>
                      <w:rPr>
                        <w:rFonts w:ascii="Cambria Math" w:hAnsi="Cambria Math" w:cs="Times New Roman"/>
                        <w:i/>
                        <w:iCs/>
                      </w:rPr>
                    </m:ctrlPr>
                  </m:accPr>
                  <m:e>
                    <m:r>
                      <w:rPr>
                        <w:rFonts w:ascii="Cambria Math" w:hAnsi="Cambria Math" w:cs="Times New Roman"/>
                      </w:rPr>
                      <m:t>b</m:t>
                    </m:r>
                  </m:e>
                </m:acc>
                <m:r>
                  <w:rPr>
                    <w:rFonts w:ascii="Cambria Math" w:hAnsi="Cambria Math" w:cs="Times New Roman"/>
                  </w:rPr>
                  <m:t>g</m:t>
                </m:r>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exp</m:t>
                    </m:r>
                  </m:fName>
                  <m:e>
                    <m:d>
                      <m:dPr>
                        <m:ctrlPr>
                          <w:rPr>
                            <w:rFonts w:ascii="Cambria Math" w:hAnsi="Cambria Math" w:cs="Times New Roman"/>
                            <w:i/>
                            <w:iCs/>
                          </w:rPr>
                        </m:ctrlPr>
                      </m:dPr>
                      <m:e>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c</m:t>
                                </m:r>
                              </m:sub>
                            </m:sSub>
                          </m:num>
                          <m:den>
                            <m:r>
                              <w:rPr>
                                <w:rFonts w:ascii="Cambria Math" w:hAnsi="Cambria Math" w:cs="Times New Roman"/>
                              </w:rPr>
                              <m:t>RT</m:t>
                            </m:r>
                          </m:den>
                        </m:f>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g</m:t>
                                </m:r>
                              </m:sub>
                            </m:sSub>
                          </m:num>
                          <m:den>
                            <m:r>
                              <w:rPr>
                                <w:rFonts w:ascii="Cambria Math" w:hAnsi="Cambria Math" w:cs="Times New Roman"/>
                              </w:rPr>
                              <m:t>R</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av</m:t>
                                </m:r>
                              </m:sub>
                            </m:sSub>
                          </m:den>
                        </m:f>
                      </m:e>
                    </m:d>
                  </m:e>
                </m:func>
              </m:oMath>
            </m:oMathPara>
          </w:p>
        </w:tc>
        <w:tc>
          <w:tcPr>
            <w:tcW w:w="1930" w:type="dxa"/>
          </w:tcPr>
          <w:p w:rsidR="00DE4D57" w:rsidRDefault="00DE4D57" w:rsidP="00DE4D57">
            <w:pPr>
              <w:jc w:val="center"/>
              <w:rPr>
                <w:rFonts w:ascii="Times New Roman" w:eastAsiaTheme="minorEastAsia" w:hAnsi="Times New Roman" w:cs="Times New Roman"/>
              </w:rPr>
            </w:pPr>
            <w:proofErr w:type="spellStart"/>
            <w:r>
              <w:rPr>
                <w:rFonts w:ascii="Times New Roman" w:eastAsiaTheme="minorEastAsia" w:hAnsi="Times New Roman" w:cs="Times New Roman"/>
              </w:rPr>
              <w:t>Arthern</w:t>
            </w:r>
            <w:proofErr w:type="spellEnd"/>
            <w:r>
              <w:rPr>
                <w:rFonts w:ascii="Times New Roman" w:eastAsiaTheme="minorEastAsia" w:hAnsi="Times New Roman" w:cs="Times New Roman"/>
              </w:rPr>
              <w:t xml:space="preserve"> et. al</w:t>
            </w:r>
          </w:p>
        </w:tc>
      </w:tr>
    </w:tbl>
    <w:p w:rsidR="00DE4D57" w:rsidRDefault="00DE4D57">
      <w:pPr>
        <w:rPr>
          <w:rFonts w:ascii="Times New Roman" w:eastAsiaTheme="minorEastAsia" w:hAnsi="Times New Roman" w:cs="Times New Roman"/>
        </w:rPr>
      </w:pPr>
    </w:p>
    <w:p w:rsidR="009B4516" w:rsidRDefault="00DE4D57">
      <w:pPr>
        <w:rPr>
          <w:rFonts w:ascii="Times New Roman" w:eastAsiaTheme="minorEastAsia" w:hAnsi="Times New Roman" w:cs="Times New Roman"/>
          <w:iCs/>
        </w:rPr>
      </w:pPr>
      <w:r>
        <w:rPr>
          <w:rFonts w:ascii="Times New Roman" w:eastAsiaTheme="minorEastAsia" w:hAnsi="Times New Roman" w:cs="Times New Roman"/>
        </w:rPr>
        <w:t xml:space="preserve">Where </w:t>
      </w:r>
      <m:oMath>
        <m:acc>
          <m:accPr>
            <m:chr m:val="̇"/>
            <m:ctrlPr>
              <w:rPr>
                <w:rFonts w:ascii="Cambria Math" w:eastAsiaTheme="minorEastAsia" w:hAnsi="Cambria Math" w:cs="Times New Roman"/>
                <w:i/>
                <w:iCs/>
              </w:rPr>
            </m:ctrlPr>
          </m:accPr>
          <m:e>
            <m:r>
              <w:rPr>
                <w:rFonts w:ascii="Cambria Math" w:eastAsiaTheme="minorEastAsia" w:hAnsi="Cambria Math" w:cs="Times New Roman"/>
              </w:rPr>
              <m:t>b</m:t>
            </m:r>
          </m:e>
        </m:acc>
      </m:oMath>
      <w:r>
        <w:rPr>
          <w:rFonts w:ascii="Times New Roman" w:eastAsiaTheme="minorEastAsia" w:hAnsi="Times New Roman" w:cs="Times New Roman"/>
          <w:iCs/>
        </w:rPr>
        <w:t xml:space="preserve"> is accumulation rate in </w:t>
      </w:r>
      <m:oMath>
        <m:f>
          <m:fPr>
            <m:ctrlPr>
              <w:rPr>
                <w:rFonts w:ascii="Cambria Math" w:hAnsi="Cambria Math" w:cs="Times New Roman"/>
                <w:i/>
                <w:iCs/>
              </w:rPr>
            </m:ctrlPr>
          </m:fPr>
          <m:num>
            <m:r>
              <w:rPr>
                <w:rFonts w:ascii="Cambria Math" w:hAnsi="Cambria Math" w:cs="Times New Roman"/>
              </w:rPr>
              <m:t>kg</m:t>
            </m:r>
          </m:num>
          <m:den>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 xml:space="preserve"> yr</m:t>
            </m:r>
          </m:den>
        </m:f>
      </m:oMath>
      <w:r>
        <w:rPr>
          <w:rFonts w:ascii="Times New Roman" w:eastAsiaTheme="minorEastAsia" w:hAnsi="Times New Roman" w:cs="Times New Roman"/>
          <w:iCs/>
        </w:rPr>
        <w:t xml:space="preserve"> and </w:t>
      </w:r>
      <w:proofErr w:type="spellStart"/>
      <w:r>
        <w:rPr>
          <w:rFonts w:ascii="Times New Roman" w:eastAsiaTheme="minorEastAsia" w:hAnsi="Times New Roman" w:cs="Times New Roman"/>
          <w:iCs/>
        </w:rPr>
        <w:t>E</w:t>
      </w:r>
      <w:r>
        <w:rPr>
          <w:rFonts w:ascii="Times New Roman" w:eastAsiaTheme="minorEastAsia" w:hAnsi="Times New Roman" w:cs="Times New Roman"/>
          <w:iCs/>
          <w:vertAlign w:val="subscript"/>
        </w:rPr>
        <w:t>c</w:t>
      </w:r>
      <w:proofErr w:type="spellEnd"/>
      <w:r>
        <w:rPr>
          <w:rFonts w:ascii="Times New Roman" w:eastAsiaTheme="minorEastAsia" w:hAnsi="Times New Roman" w:cs="Times New Roman"/>
          <w:iCs/>
        </w:rPr>
        <w:t xml:space="preserve"> and </w:t>
      </w:r>
      <w:proofErr w:type="spellStart"/>
      <w:r>
        <w:rPr>
          <w:rFonts w:ascii="Times New Roman" w:eastAsiaTheme="minorEastAsia" w:hAnsi="Times New Roman" w:cs="Times New Roman"/>
          <w:iCs/>
        </w:rPr>
        <w:t>E</w:t>
      </w:r>
      <w:r>
        <w:rPr>
          <w:rFonts w:ascii="Times New Roman" w:eastAsiaTheme="minorEastAsia" w:hAnsi="Times New Roman" w:cs="Times New Roman"/>
          <w:iCs/>
          <w:vertAlign w:val="subscript"/>
        </w:rPr>
        <w:t>g</w:t>
      </w:r>
      <w:proofErr w:type="spellEnd"/>
      <w:r>
        <w:rPr>
          <w:rFonts w:ascii="Times New Roman" w:eastAsiaTheme="minorEastAsia" w:hAnsi="Times New Roman" w:cs="Times New Roman"/>
          <w:iCs/>
        </w:rPr>
        <w:t xml:space="preserve"> are activation energies for creep and grain growth, respectively. </w:t>
      </w:r>
      <w:proofErr w:type="spellStart"/>
      <w:r w:rsidR="00FC0A0A">
        <w:rPr>
          <w:rFonts w:ascii="Times New Roman" w:eastAsiaTheme="minorEastAsia" w:hAnsi="Times New Roman" w:cs="Times New Roman"/>
          <w:iCs/>
        </w:rPr>
        <w:t>Arthern</w:t>
      </w:r>
      <w:proofErr w:type="spellEnd"/>
      <w:r w:rsidR="00FC0A0A">
        <w:rPr>
          <w:rFonts w:ascii="Times New Roman" w:eastAsiaTheme="minorEastAsia" w:hAnsi="Times New Roman" w:cs="Times New Roman"/>
          <w:iCs/>
        </w:rPr>
        <w:t xml:space="preserve"> extends Herron and </w:t>
      </w:r>
      <w:proofErr w:type="spellStart"/>
      <w:r w:rsidR="00FC0A0A">
        <w:rPr>
          <w:rFonts w:ascii="Times New Roman" w:eastAsiaTheme="minorEastAsia" w:hAnsi="Times New Roman" w:cs="Times New Roman"/>
          <w:iCs/>
        </w:rPr>
        <w:t>Langway</w:t>
      </w:r>
      <w:proofErr w:type="spellEnd"/>
      <w:r w:rsidR="00FC0A0A">
        <w:rPr>
          <w:rFonts w:ascii="Times New Roman" w:eastAsiaTheme="minorEastAsia" w:hAnsi="Times New Roman" w:cs="Times New Roman"/>
          <w:iCs/>
        </w:rPr>
        <w:t xml:space="preserve"> by coupling </w:t>
      </w:r>
      <w:proofErr w:type="spellStart"/>
      <w:r w:rsidR="00FC0A0A">
        <w:rPr>
          <w:rFonts w:ascii="Times New Roman" w:eastAsiaTheme="minorEastAsia" w:hAnsi="Times New Roman" w:cs="Times New Roman"/>
          <w:iCs/>
        </w:rPr>
        <w:t>Narrbo</w:t>
      </w:r>
      <w:proofErr w:type="spellEnd"/>
      <w:r w:rsidR="00FC0A0A">
        <w:rPr>
          <w:rFonts w:ascii="Times New Roman" w:eastAsiaTheme="minorEastAsia" w:hAnsi="Times New Roman" w:cs="Times New Roman"/>
          <w:iCs/>
        </w:rPr>
        <w:t>-Herring creep and normal grain-growth, which are both (clearly) temperature-dependent processes.</w:t>
      </w:r>
      <w:r w:rsidR="009B4516">
        <w:rPr>
          <w:rFonts w:ascii="Times New Roman" w:eastAsiaTheme="minorEastAsia" w:hAnsi="Times New Roman" w:cs="Times New Roman"/>
          <w:iCs/>
        </w:rPr>
        <w:t xml:space="preserve"> The general form of this coupling is</w:t>
      </w:r>
    </w:p>
    <w:p w:rsidR="009B4516" w:rsidRDefault="009B4516">
      <w:pPr>
        <w:rPr>
          <w:rFonts w:ascii="Times New Roman" w:eastAsiaTheme="minorEastAsia" w:hAnsi="Times New Roman" w:cs="Times New Roman"/>
          <w:iCs/>
        </w:rPr>
      </w:pPr>
    </w:p>
    <w:p w:rsidR="009B4516" w:rsidRDefault="002F6034" w:rsidP="009B4516">
      <w:pPr>
        <w:rPr>
          <w:rFonts w:ascii="Times New Roman" w:eastAsiaTheme="minorEastAsia" w:hAnsi="Times New Roman" w:cs="Times New Roman"/>
        </w:rPr>
      </w:pPr>
      <m:oMathPara>
        <m:oMath>
          <m:d>
            <m:dPr>
              <m:ctrlPr>
                <w:rPr>
                  <w:rFonts w:ascii="Cambria Math" w:hAnsi="Cambria Math" w:cs="Times New Roman"/>
                  <w:i/>
                  <w:iCs/>
                </w:rPr>
              </m:ctrlPr>
            </m:dPr>
            <m:e>
              <m:r>
                <w:rPr>
                  <w:rFonts w:ascii="Cambria Math" w:hAnsi="Cambria Math" w:cs="Times New Roman"/>
                </w:rPr>
                <m:t>5</m:t>
              </m:r>
            </m:e>
          </m:d>
          <m:r>
            <w:rPr>
              <w:rFonts w:ascii="Cambria Math" w:hAnsi="Cambria Math" w:cs="Times New Roman"/>
            </w:rPr>
            <m:t xml:space="preserve">   </m:t>
          </m:r>
          <m:f>
            <m:fPr>
              <m:ctrlPr>
                <w:rPr>
                  <w:rFonts w:ascii="Cambria Math" w:hAnsi="Cambria Math" w:cs="Times New Roman"/>
                  <w:i/>
                  <w:iCs/>
                </w:rPr>
              </m:ctrlPr>
            </m:fPr>
            <m:num>
              <m:r>
                <w:rPr>
                  <w:rFonts w:ascii="Cambria Math" w:hAnsi="Cambria Math" w:cs="Times New Roman"/>
                </w:rPr>
                <m:t>dρ</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iCs/>
                </w:rPr>
              </m:ctrlPr>
            </m:fPr>
            <m:num>
              <m:r>
                <m:rPr>
                  <m:lit/>
                </m:rPr>
                <w:rPr>
                  <w:rFonts w:ascii="Cambria Math" w:hAnsi="Cambria Math" w:cs="Times New Roman"/>
                </w:rPr>
                <m:t> </m:t>
              </m:r>
              <m:r>
                <w:rPr>
                  <w:rFonts w:ascii="Cambria Math" w:hAnsi="Cambria Math" w:cs="Times New Roman"/>
                </w:rPr>
                <m:t>σ</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c</m:t>
                  </m:r>
                </m:sub>
              </m:sSub>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i</m:t>
                      </m:r>
                      <m:r>
                        <w:rPr>
                          <w:rFonts w:ascii="Cambria Math" w:hAnsi="Cambria Math" w:cs="Times New Roman"/>
                        </w:rPr>
                        <m:t>ce</m:t>
                      </m:r>
                    </m:sub>
                  </m:sSub>
                  <m:r>
                    <w:rPr>
                      <w:rFonts w:ascii="Cambria Math" w:hAnsi="Cambria Math" w:cs="Times New Roman"/>
                    </w:rPr>
                    <m:t>-ρ</m:t>
                  </m:r>
                </m:e>
              </m:d>
              <m:func>
                <m:funcPr>
                  <m:ctrlPr>
                    <w:rPr>
                      <w:rFonts w:ascii="Cambria Math" w:hAnsi="Cambria Math" w:cs="Times New Roman"/>
                      <w:i/>
                      <w:iCs/>
                    </w:rPr>
                  </m:ctrlPr>
                </m:funcPr>
                <m:fName>
                  <m:r>
                    <m:rPr>
                      <m:sty m:val="p"/>
                    </m:rPr>
                    <w:rPr>
                      <w:rFonts w:ascii="Cambria Math" w:hAnsi="Cambria Math" w:cs="Times New Roman"/>
                    </w:rPr>
                    <m:t>exp</m:t>
                  </m:r>
                </m:fName>
                <m:e>
                  <m:d>
                    <m:dPr>
                      <m:ctrlPr>
                        <w:rPr>
                          <w:rFonts w:ascii="Cambria Math" w:hAnsi="Cambria Math" w:cs="Times New Roman"/>
                          <w:i/>
                          <w:iCs/>
                        </w:rPr>
                      </m:ctrlPr>
                    </m:dPr>
                    <m:e>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c</m:t>
                              </m:r>
                            </m:sub>
                          </m:sSub>
                        </m:num>
                        <m:den>
                          <m:r>
                            <w:rPr>
                              <w:rFonts w:ascii="Cambria Math" w:hAnsi="Cambria Math" w:cs="Times New Roman"/>
                            </w:rPr>
                            <m:t>RT</m:t>
                          </m:r>
                        </m:den>
                      </m:f>
                    </m:e>
                  </m:d>
                </m:e>
              </m:func>
            </m:num>
            <m:den>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den>
          </m:f>
        </m:oMath>
      </m:oMathPara>
    </w:p>
    <w:p w:rsidR="009B4516" w:rsidRDefault="009B4516">
      <w:pPr>
        <w:rPr>
          <w:rFonts w:ascii="Times New Roman" w:eastAsiaTheme="minorEastAsia" w:hAnsi="Times New Roman" w:cs="Times New Roman"/>
          <w:iCs/>
        </w:rPr>
      </w:pPr>
    </w:p>
    <w:p w:rsidR="009B4516" w:rsidRDefault="009B4516">
      <w:pPr>
        <w:rPr>
          <w:rFonts w:ascii="Times New Roman" w:eastAsiaTheme="minorEastAsia" w:hAnsi="Times New Roman" w:cs="Times New Roman"/>
          <w:iCs/>
        </w:rPr>
      </w:pPr>
    </w:p>
    <w:p w:rsidR="009B4516" w:rsidRDefault="009B4516">
      <w:pPr>
        <w:rPr>
          <w:rFonts w:ascii="Times New Roman" w:eastAsiaTheme="minorEastAsia" w:hAnsi="Times New Roman" w:cs="Times New Roman"/>
          <w:iCs/>
        </w:rPr>
      </w:pPr>
      <w:proofErr w:type="spellStart"/>
      <w:r>
        <w:rPr>
          <w:rFonts w:ascii="Times New Roman" w:eastAsiaTheme="minorEastAsia" w:hAnsi="Times New Roman" w:cs="Times New Roman"/>
          <w:iCs/>
        </w:rPr>
        <w:t>Arthern’s</w:t>
      </w:r>
      <w:proofErr w:type="spellEnd"/>
      <w:r>
        <w:rPr>
          <w:rFonts w:ascii="Times New Roman" w:eastAsiaTheme="minorEastAsia" w:hAnsi="Times New Roman" w:cs="Times New Roman"/>
          <w:iCs/>
        </w:rPr>
        <w:t xml:space="preserve"> final form comes from assumptions made about grain growth (ignores initial grain size) and overburden pressure (as only dependent on accumulation) but this form can be numerically integrated where</w:t>
      </w:r>
    </w:p>
    <w:p w:rsidR="009B4516" w:rsidRPr="009B4516" w:rsidRDefault="009B4516">
      <w:pPr>
        <w:rPr>
          <w:rFonts w:ascii="Times" w:eastAsiaTheme="minorEastAsia" w:hAnsi="Times" w:cs="Times New Roman"/>
          <w:iCs/>
        </w:rPr>
      </w:pPr>
      <m:oMathPara>
        <m:oMath>
          <m:sSub>
            <m:sSubPr>
              <m:ctrlPr>
                <w:rPr>
                  <w:rFonts w:ascii="Cambria Math" w:eastAsiaTheme="minorEastAsia" w:hAnsi="Cambria Math" w:cs="Times New Roman"/>
                  <w:i/>
                  <w:iCs/>
                  <w:color w:val="000000" w:themeColor="text1"/>
                  <w:kern w:val="24"/>
                </w:rPr>
              </m:ctrlPr>
            </m:sSubPr>
            <m:e>
              <m:r>
                <w:rPr>
                  <w:rFonts w:ascii="Cambria Math" w:hAnsi="Cambria Math" w:cs="Times New Roman"/>
                  <w:color w:val="000000" w:themeColor="text1"/>
                  <w:kern w:val="24"/>
                </w:rPr>
                <m:t> d</m:t>
              </m:r>
            </m:e>
            <m:sub>
              <m:r>
                <w:rPr>
                  <w:rFonts w:ascii="Cambria Math" w:hAnsi="Cambria Math" w:cs="Times New Roman"/>
                  <w:color w:val="000000" w:themeColor="text1"/>
                  <w:kern w:val="24"/>
                </w:rPr>
                <m:t>t</m:t>
              </m:r>
            </m:sub>
          </m:sSub>
          <m:r>
            <w:rPr>
              <w:rFonts w:ascii="Cambria Math" w:hAnsi="Cambria Math" w:cs="Times New Roman"/>
              <w:color w:val="000000" w:themeColor="text1"/>
              <w:kern w:val="24"/>
            </w:rPr>
            <m:t>T=</m:t>
          </m:r>
          <m:sSub>
            <m:sSubPr>
              <m:ctrlPr>
                <w:rPr>
                  <w:rFonts w:ascii="Cambria Math" w:eastAsiaTheme="minorEastAsia" w:hAnsi="Cambria Math" w:cs="Times New Roman"/>
                  <w:i/>
                  <w:iCs/>
                  <w:color w:val="000000" w:themeColor="text1"/>
                  <w:kern w:val="24"/>
                </w:rPr>
              </m:ctrlPr>
            </m:sSubPr>
            <m:e>
              <m:r>
                <w:rPr>
                  <w:rFonts w:ascii="Cambria Math" w:hAnsi="Cambria Math" w:cs="Times New Roman"/>
                  <w:color w:val="000000" w:themeColor="text1"/>
                  <w:kern w:val="24"/>
                </w:rPr>
                <m:t>∂</m:t>
              </m:r>
            </m:e>
            <m:sub>
              <m:r>
                <w:rPr>
                  <w:rFonts w:ascii="Cambria Math" w:hAnsi="Cambria Math" w:cs="Times New Roman"/>
                  <w:color w:val="000000" w:themeColor="text1"/>
                  <w:kern w:val="24"/>
                </w:rPr>
                <m:t>z</m:t>
              </m:r>
            </m:sub>
          </m:sSub>
          <m:d>
            <m:dPr>
              <m:begChr m:val="["/>
              <m:endChr m:val="]"/>
              <m:ctrlPr>
                <w:rPr>
                  <w:rFonts w:ascii="Cambria Math" w:hAnsi="Cambria Math" w:cs="Times New Roman"/>
                  <w:i/>
                  <w:iCs/>
                  <w:color w:val="000000" w:themeColor="text1"/>
                  <w:kern w:val="24"/>
                </w:rPr>
              </m:ctrlPr>
            </m:dPr>
            <m:e>
              <m:r>
                <w:rPr>
                  <w:rFonts w:ascii="Cambria Math" w:hAnsi="Cambria Math" w:cs="Times New Roman"/>
                  <w:color w:val="000000" w:themeColor="text1"/>
                  <w:kern w:val="24"/>
                </w:rPr>
                <m:t>α</m:t>
              </m:r>
              <m:sSub>
                <m:sSubPr>
                  <m:ctrlPr>
                    <w:rPr>
                      <w:rFonts w:ascii="Cambria Math" w:eastAsiaTheme="minorEastAsia" w:hAnsi="Cambria Math" w:cs="Times New Roman"/>
                      <w:i/>
                      <w:iCs/>
                      <w:color w:val="000000" w:themeColor="text1"/>
                      <w:kern w:val="24"/>
                    </w:rPr>
                  </m:ctrlPr>
                </m:sSubPr>
                <m:e>
                  <m:r>
                    <w:rPr>
                      <w:rFonts w:ascii="Cambria Math" w:hAnsi="Cambria Math" w:cs="Times New Roman"/>
                      <w:color w:val="000000" w:themeColor="text1"/>
                      <w:kern w:val="24"/>
                    </w:rPr>
                    <m:t>∂</m:t>
                  </m:r>
                </m:e>
                <m:sub>
                  <m:r>
                    <w:rPr>
                      <w:rFonts w:ascii="Cambria Math" w:hAnsi="Cambria Math" w:cs="Times New Roman"/>
                      <w:color w:val="000000" w:themeColor="text1"/>
                      <w:kern w:val="24"/>
                    </w:rPr>
                    <m:t>z</m:t>
                  </m:r>
                </m:sub>
              </m:sSub>
              <m:r>
                <w:rPr>
                  <w:rFonts w:ascii="Cambria Math" w:hAnsi="Cambria Math" w:cs="Times New Roman"/>
                  <w:color w:val="000000" w:themeColor="text1"/>
                  <w:kern w:val="24"/>
                </w:rPr>
                <m:t>T</m:t>
              </m:r>
            </m:e>
          </m:d>
          <m:r>
            <w:rPr>
              <w:rFonts w:ascii="Cambria Math" w:hAnsi="Cambria Math" w:cs="Times New Roman"/>
              <w:color w:val="000000" w:themeColor="text1"/>
              <w:kern w:val="24"/>
            </w:rPr>
            <m:t>+L</m:t>
          </m:r>
        </m:oMath>
      </m:oMathPara>
    </w:p>
    <w:p w:rsidR="009B4516" w:rsidRPr="009B4516" w:rsidRDefault="009B4516">
      <w:pPr>
        <w:rPr>
          <w:rFonts w:ascii="Times" w:eastAsiaTheme="minorEastAsia" w:hAnsi="Times" w:cs="Times New Roman"/>
          <w:iCs/>
          <w:color w:val="000000" w:themeColor="text1"/>
          <w:kern w:val="24"/>
        </w:rPr>
      </w:pPr>
      <m:oMathPara>
        <m:oMath>
          <m:sSub>
            <m:sSubPr>
              <m:ctrlPr>
                <w:rPr>
                  <w:rFonts w:ascii="Cambria Math" w:eastAsiaTheme="minorEastAsia" w:hAnsi="Cambria Math" w:cs="Times New Roman"/>
                  <w:i/>
                  <w:iCs/>
                  <w:color w:val="000000" w:themeColor="text1"/>
                  <w:kern w:val="24"/>
                </w:rPr>
              </m:ctrlPr>
            </m:sSubPr>
            <m:e>
              <m:r>
                <w:rPr>
                  <w:rFonts w:ascii="Cambria Math" w:hAnsi="Cambria Math" w:cs="Times New Roman"/>
                  <w:color w:val="000000" w:themeColor="text1"/>
                  <w:kern w:val="24"/>
                </w:rPr>
                <m:t>d</m:t>
              </m:r>
            </m:e>
            <m:sub>
              <m:r>
                <w:rPr>
                  <w:rFonts w:ascii="Cambria Math" w:hAnsi="Cambria Math" w:cs="Times New Roman"/>
                  <w:color w:val="000000" w:themeColor="text1"/>
                  <w:kern w:val="24"/>
                </w:rPr>
                <m:t>t</m:t>
              </m:r>
            </m:sub>
          </m:sSub>
          <m:sSup>
            <m:sSupPr>
              <m:ctrlPr>
                <w:rPr>
                  <w:rFonts w:ascii="Cambria Math" w:eastAsiaTheme="minorEastAsia" w:hAnsi="Cambria Math" w:cs="Times New Roman"/>
                  <w:i/>
                  <w:iCs/>
                  <w:color w:val="000000" w:themeColor="text1"/>
                  <w:kern w:val="24"/>
                </w:rPr>
              </m:ctrlPr>
            </m:sSupPr>
            <m:e>
              <m:r>
                <w:rPr>
                  <w:rFonts w:ascii="Cambria Math" w:hAnsi="Cambria Math" w:cs="Times New Roman"/>
                  <w:color w:val="000000" w:themeColor="text1"/>
                  <w:kern w:val="24"/>
                </w:rPr>
                <m:t>r</m:t>
              </m:r>
            </m:e>
            <m:sup>
              <m:r>
                <w:rPr>
                  <w:rFonts w:ascii="Cambria Math" w:hAnsi="Cambria Math" w:cs="Times New Roman"/>
                  <w:color w:val="000000" w:themeColor="text1"/>
                  <w:kern w:val="24"/>
                </w:rPr>
                <m:t>2</m:t>
              </m:r>
            </m:sup>
          </m:sSup>
          <m:r>
            <w:rPr>
              <w:rFonts w:ascii="Cambria Math" w:hAnsi="Cambria Math" w:cs="Times New Roman"/>
              <w:color w:val="000000" w:themeColor="text1"/>
              <w:kern w:val="24"/>
            </w:rPr>
            <m:t>=</m:t>
          </m:r>
          <m:sSub>
            <m:sSubPr>
              <m:ctrlPr>
                <w:rPr>
                  <w:rFonts w:ascii="Cambria Math" w:eastAsiaTheme="minorEastAsia" w:hAnsi="Cambria Math" w:cs="Times New Roman"/>
                  <w:i/>
                  <w:iCs/>
                  <w:color w:val="000000" w:themeColor="text1"/>
                  <w:kern w:val="24"/>
                </w:rPr>
              </m:ctrlPr>
            </m:sSubPr>
            <m:e>
              <m:r>
                <w:rPr>
                  <w:rFonts w:ascii="Cambria Math" w:hAnsi="Cambria Math" w:cs="Times New Roman"/>
                  <w:color w:val="000000" w:themeColor="text1"/>
                  <w:kern w:val="24"/>
                </w:rPr>
                <m:t>k</m:t>
              </m:r>
            </m:e>
            <m:sub>
              <m:r>
                <w:rPr>
                  <w:rFonts w:ascii="Cambria Math" w:hAnsi="Cambria Math" w:cs="Times New Roman"/>
                  <w:color w:val="000000" w:themeColor="text1"/>
                  <w:kern w:val="24"/>
                </w:rPr>
                <m:t>g</m:t>
              </m:r>
            </m:sub>
          </m:sSub>
          <m:sSup>
            <m:sSupPr>
              <m:ctrlPr>
                <w:rPr>
                  <w:rFonts w:ascii="Cambria Math" w:eastAsiaTheme="minorEastAsia" w:hAnsi="Cambria Math" w:cs="Times New Roman"/>
                  <w:i/>
                  <w:iCs/>
                  <w:color w:val="000000" w:themeColor="text1"/>
                  <w:kern w:val="24"/>
                </w:rPr>
              </m:ctrlPr>
            </m:sSupPr>
            <m:e>
              <m:r>
                <w:rPr>
                  <w:rFonts w:ascii="Cambria Math" w:hAnsi="Cambria Math" w:cs="Times New Roman"/>
                  <w:color w:val="000000" w:themeColor="text1"/>
                  <w:kern w:val="24"/>
                </w:rPr>
                <m:t>e</m:t>
              </m:r>
            </m:e>
            <m:sup>
              <m:r>
                <w:rPr>
                  <w:rFonts w:ascii="Cambria Math" w:hAnsi="Cambria Math" w:cs="Times New Roman"/>
                  <w:color w:val="000000" w:themeColor="text1"/>
                  <w:kern w:val="24"/>
                </w:rPr>
                <m:t>-</m:t>
              </m:r>
              <m:f>
                <m:fPr>
                  <m:ctrlPr>
                    <w:rPr>
                      <w:rFonts w:ascii="Cambria Math" w:hAnsi="Cambria Math" w:cs="Times New Roman"/>
                      <w:i/>
                      <w:iCs/>
                      <w:color w:val="000000" w:themeColor="text1"/>
                      <w:kern w:val="24"/>
                    </w:rPr>
                  </m:ctrlPr>
                </m:fPr>
                <m:num>
                  <m:sSub>
                    <m:sSubPr>
                      <m:ctrlPr>
                        <w:rPr>
                          <w:rFonts w:ascii="Cambria Math" w:eastAsiaTheme="minorEastAsia" w:hAnsi="Cambria Math" w:cs="Times New Roman"/>
                          <w:i/>
                          <w:iCs/>
                          <w:color w:val="000000" w:themeColor="text1"/>
                          <w:kern w:val="24"/>
                        </w:rPr>
                      </m:ctrlPr>
                    </m:sSubPr>
                    <m:e>
                      <m:r>
                        <w:rPr>
                          <w:rFonts w:ascii="Cambria Math" w:hAnsi="Cambria Math" w:cs="Times New Roman"/>
                          <w:color w:val="000000" w:themeColor="text1"/>
                          <w:kern w:val="24"/>
                        </w:rPr>
                        <m:t>E</m:t>
                      </m:r>
                    </m:e>
                    <m:sub>
                      <m:r>
                        <w:rPr>
                          <w:rFonts w:ascii="Cambria Math" w:hAnsi="Cambria Math" w:cs="Times New Roman"/>
                          <w:color w:val="000000" w:themeColor="text1"/>
                          <w:kern w:val="24"/>
                        </w:rPr>
                        <m:t>g</m:t>
                      </m:r>
                    </m:sub>
                  </m:sSub>
                </m:num>
                <m:den>
                  <m:r>
                    <w:rPr>
                      <w:rFonts w:ascii="Cambria Math" w:hAnsi="Cambria Math" w:cs="Times New Roman"/>
                      <w:color w:val="000000" w:themeColor="text1"/>
                      <w:kern w:val="24"/>
                    </w:rPr>
                    <m:t>RT</m:t>
                  </m:r>
                </m:den>
              </m:f>
            </m:sup>
          </m:sSup>
        </m:oMath>
      </m:oMathPara>
    </w:p>
    <w:p w:rsidR="009B4516" w:rsidRPr="009B4516" w:rsidRDefault="009B4516">
      <w:pPr>
        <w:rPr>
          <w:rFonts w:ascii="Times" w:eastAsiaTheme="minorEastAsia" w:hAnsi="Times" w:cs="Times New Roman"/>
          <w:iCs/>
        </w:rPr>
      </w:pPr>
      <m:oMathPara>
        <m:oMath>
          <m:sSub>
            <m:sSubPr>
              <m:ctrlPr>
                <w:rPr>
                  <w:rFonts w:ascii="Cambria Math" w:eastAsiaTheme="minorEastAsia" w:hAnsi="Cambria Math" w:cs="Times New Roman"/>
                  <w:i/>
                  <w:iCs/>
                  <w:color w:val="000000" w:themeColor="text1"/>
                  <w:kern w:val="24"/>
                </w:rPr>
              </m:ctrlPr>
            </m:sSubPr>
            <m:e>
              <m:r>
                <w:rPr>
                  <w:rFonts w:ascii="Cambria Math" w:hAnsi="Cambria Math" w:cs="Times New Roman"/>
                  <w:color w:val="000000" w:themeColor="text1"/>
                  <w:kern w:val="24"/>
                </w:rPr>
                <m:t>d</m:t>
              </m:r>
            </m:e>
            <m:sub>
              <m:r>
                <w:rPr>
                  <w:rFonts w:ascii="Cambria Math" w:hAnsi="Cambria Math" w:cs="Times New Roman"/>
                  <w:color w:val="000000" w:themeColor="text1"/>
                  <w:kern w:val="24"/>
                </w:rPr>
                <m:t>t</m:t>
              </m:r>
            </m:sub>
          </m:sSub>
          <m:r>
            <w:rPr>
              <w:rFonts w:ascii="Cambria Math" w:hAnsi="Cambria Math" w:cs="Times New Roman"/>
              <w:color w:val="000000" w:themeColor="text1"/>
              <w:kern w:val="24"/>
            </w:rPr>
            <m:t>σ=</m:t>
          </m:r>
          <m:acc>
            <m:accPr>
              <m:chr m:val="̇"/>
              <m:ctrlPr>
                <w:rPr>
                  <w:rFonts w:ascii="Cambria Math" w:eastAsiaTheme="minorEastAsia" w:hAnsi="Cambria Math" w:cs="Times New Roman"/>
                  <w:i/>
                  <w:iCs/>
                  <w:color w:val="000000" w:themeColor="text1"/>
                  <w:kern w:val="24"/>
                </w:rPr>
              </m:ctrlPr>
            </m:accPr>
            <m:e>
              <m:r>
                <w:rPr>
                  <w:rFonts w:ascii="Cambria Math" w:hAnsi="Cambria Math" w:cs="Times New Roman"/>
                  <w:color w:val="000000" w:themeColor="text1"/>
                  <w:kern w:val="24"/>
                </w:rPr>
                <m:t>b</m:t>
              </m:r>
            </m:e>
          </m:acc>
          <m:r>
            <w:rPr>
              <w:rFonts w:ascii="Cambria Math" w:hAnsi="Cambria Math" w:cs="Times New Roman"/>
              <w:color w:val="000000" w:themeColor="text1"/>
              <w:kern w:val="24"/>
            </w:rPr>
            <m:t>g</m:t>
          </m:r>
        </m:oMath>
      </m:oMathPara>
    </w:p>
    <w:p w:rsidR="00FC0A0A" w:rsidRPr="00DE4D57" w:rsidRDefault="00FC0A0A">
      <w:pPr>
        <w:rPr>
          <w:rFonts w:ascii="Times New Roman" w:eastAsiaTheme="minorEastAsia" w:hAnsi="Times New Roman" w:cs="Times New Roman"/>
        </w:rPr>
      </w:pPr>
    </w:p>
    <w:p w:rsidR="00D3481E" w:rsidRPr="006B0512" w:rsidRDefault="00D3481E">
      <w:pPr>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hAnsi="Cambria Math" w:cs="Times New Roman"/>
            <w:color w:val="000000" w:themeColor="text1"/>
            <w:kern w:val="24"/>
          </w:rPr>
          <m:t>α</m:t>
        </m:r>
        <m:r>
          <w:rPr>
            <w:rFonts w:ascii="Cambria Math" w:hAnsi="Cambria Math" w:cs="Times New Roman"/>
            <w:color w:val="000000" w:themeColor="text1"/>
            <w:kern w:val="24"/>
          </w:rPr>
          <m:t>=</m:t>
        </m:r>
        <m:f>
          <m:fPr>
            <m:ctrlPr>
              <w:rPr>
                <w:rFonts w:ascii="Cambria Math" w:hAnsi="Cambria Math" w:cs="Times New Roman"/>
                <w:i/>
                <w:iCs/>
                <w:color w:val="000000" w:themeColor="text1"/>
                <w:kern w:val="24"/>
              </w:rPr>
            </m:ctrlPr>
          </m:fPr>
          <m:num>
            <m:r>
              <w:rPr>
                <w:rFonts w:ascii="Cambria Math" w:hAnsi="Cambria Math" w:cs="Times New Roman"/>
                <w:color w:val="000000" w:themeColor="text1"/>
                <w:kern w:val="24"/>
              </w:rPr>
              <m:t>κ</m:t>
            </m:r>
          </m:num>
          <m:den>
            <m:r>
              <w:rPr>
                <w:rFonts w:ascii="Cambria Math" w:hAnsi="Cambria Math" w:cs="Times New Roman"/>
                <w:color w:val="000000" w:themeColor="text1"/>
                <w:kern w:val="24"/>
              </w:rPr>
              <m:t>ρ*c</m:t>
            </m:r>
          </m:den>
        </m:f>
        <m:r>
          <w:rPr>
            <w:rFonts w:ascii="Cambria Math" w:hAnsi="Cambria Math" w:cs="Times New Roman"/>
            <w:color w:val="000000" w:themeColor="text1"/>
            <w:kern w:val="24"/>
          </w:rPr>
          <m:t>, κ=2.1*</m:t>
        </m:r>
        <m:sSup>
          <m:sSupPr>
            <m:ctrlPr>
              <w:rPr>
                <w:rFonts w:ascii="Cambria Math" w:hAnsi="Cambria Math" w:cs="Times New Roman"/>
                <w:i/>
                <w:iCs/>
                <w:color w:val="000000" w:themeColor="text1"/>
                <w:kern w:val="24"/>
              </w:rPr>
            </m:ctrlPr>
          </m:sSupPr>
          <m:e>
            <m:d>
              <m:dPr>
                <m:ctrlPr>
                  <w:rPr>
                    <w:rFonts w:ascii="Cambria Math" w:hAnsi="Cambria Math" w:cs="Times New Roman"/>
                    <w:i/>
                    <w:iCs/>
                    <w:color w:val="000000" w:themeColor="text1"/>
                    <w:kern w:val="24"/>
                  </w:rPr>
                </m:ctrlPr>
              </m:dPr>
              <m:e>
                <m:f>
                  <m:fPr>
                    <m:ctrlPr>
                      <w:rPr>
                        <w:rFonts w:ascii="Cambria Math" w:hAnsi="Cambria Math" w:cs="Times New Roman"/>
                        <w:i/>
                        <w:iCs/>
                        <w:color w:val="000000" w:themeColor="text1"/>
                        <w:kern w:val="24"/>
                      </w:rPr>
                    </m:ctrlPr>
                  </m:fPr>
                  <m:num>
                    <m:r>
                      <w:rPr>
                        <w:rFonts w:ascii="Cambria Math" w:hAnsi="Cambria Math" w:cs="Times New Roman"/>
                        <w:color w:val="000000" w:themeColor="text1"/>
                        <w:kern w:val="24"/>
                      </w:rPr>
                      <m:t>ρ</m:t>
                    </m:r>
                  </m:num>
                  <m:den>
                    <m:sSub>
                      <m:sSubPr>
                        <m:ctrlPr>
                          <w:rPr>
                            <w:rFonts w:ascii="Cambria Math" w:hAnsi="Cambria Math" w:cs="Times New Roman"/>
                            <w:i/>
                            <w:iCs/>
                            <w:color w:val="000000" w:themeColor="text1"/>
                            <w:kern w:val="24"/>
                          </w:rPr>
                        </m:ctrlPr>
                      </m:sSubPr>
                      <m:e>
                        <m:r>
                          <w:rPr>
                            <w:rFonts w:ascii="Cambria Math" w:hAnsi="Cambria Math" w:cs="Times New Roman"/>
                            <w:color w:val="000000" w:themeColor="text1"/>
                            <w:kern w:val="24"/>
                          </w:rPr>
                          <m:t>ρ</m:t>
                        </m:r>
                      </m:e>
                      <m:sub>
                        <m:r>
                          <w:rPr>
                            <w:rFonts w:ascii="Cambria Math" w:hAnsi="Cambria Math" w:cs="Times New Roman"/>
                            <w:color w:val="000000" w:themeColor="text1"/>
                            <w:kern w:val="24"/>
                          </w:rPr>
                          <m:t>i</m:t>
                        </m:r>
                      </m:sub>
                    </m:sSub>
                  </m:den>
                </m:f>
              </m:e>
            </m:d>
          </m:e>
          <m:sup>
            <m:r>
              <w:rPr>
                <w:rFonts w:ascii="Cambria Math" w:hAnsi="Cambria Math" w:cs="Times New Roman"/>
                <w:color w:val="000000" w:themeColor="text1"/>
                <w:kern w:val="24"/>
              </w:rPr>
              <m:t>2</m:t>
            </m:r>
          </m:sup>
        </m:sSup>
      </m:oMath>
      <w:r>
        <w:rPr>
          <w:rFonts w:ascii="Times New Roman" w:eastAsiaTheme="minorEastAsia" w:hAnsi="Times New Roman" w:cs="Times New Roman"/>
          <w:iCs/>
          <w:color w:val="000000" w:themeColor="text1"/>
          <w:kern w:val="24"/>
        </w:rPr>
        <w:t xml:space="preserve">, L = latent heat </w:t>
      </w:r>
      <w:r w:rsidR="00720440">
        <w:rPr>
          <w:rFonts w:ascii="Times New Roman" w:eastAsiaTheme="minorEastAsia" w:hAnsi="Times New Roman" w:cs="Times New Roman"/>
          <w:iCs/>
          <w:color w:val="000000" w:themeColor="text1"/>
          <w:kern w:val="24"/>
        </w:rPr>
        <w:t xml:space="preserve">from water </w:t>
      </w:r>
      <w:r>
        <w:rPr>
          <w:rFonts w:ascii="Times New Roman" w:eastAsiaTheme="minorEastAsia" w:hAnsi="Times New Roman" w:cs="Times New Roman"/>
          <w:iCs/>
          <w:color w:val="000000" w:themeColor="text1"/>
          <w:kern w:val="24"/>
        </w:rPr>
        <w:t>(ignored in this project)</w:t>
      </w:r>
      <w:r w:rsidR="006B0512">
        <w:rPr>
          <w:rFonts w:ascii="Times New Roman" w:eastAsiaTheme="minorEastAsia" w:hAnsi="Times New Roman" w:cs="Times New Roman"/>
          <w:iCs/>
          <w:color w:val="000000" w:themeColor="text1"/>
          <w:kern w:val="24"/>
        </w:rPr>
        <w:t>.</w:t>
      </w:r>
    </w:p>
    <w:p w:rsidR="009B4516" w:rsidRPr="00661510" w:rsidRDefault="00B534A5">
      <w:pPr>
        <w:rPr>
          <w:rFonts w:ascii="Times New Roman" w:eastAsiaTheme="minorEastAsia" w:hAnsi="Times New Roman" w:cs="Times New Roman"/>
        </w:rPr>
      </w:pPr>
      <w:r>
        <w:rPr>
          <w:rFonts w:ascii="Times New Roman" w:eastAsiaTheme="minorEastAsia" w:hAnsi="Times New Roman" w:cs="Times New Roman"/>
        </w:rPr>
        <w:t xml:space="preserve">Note that </w:t>
      </w:r>
      <w:proofErr w:type="spellStart"/>
      <w:r>
        <w:rPr>
          <w:rFonts w:ascii="Times New Roman" w:eastAsiaTheme="minorEastAsia" w:hAnsi="Times New Roman" w:cs="Times New Roman"/>
        </w:rPr>
        <w:t>Arthern</w:t>
      </w:r>
      <w:proofErr w:type="spellEnd"/>
      <w:r>
        <w:rPr>
          <w:rFonts w:ascii="Times New Roman" w:eastAsiaTheme="minorEastAsia" w:hAnsi="Times New Roman" w:cs="Times New Roman"/>
        </w:rPr>
        <w:t xml:space="preserve"> compared his results to firn cores / densification measurements that</w:t>
      </w:r>
      <w:r w:rsidR="007C62B2">
        <w:rPr>
          <w:rFonts w:ascii="Times New Roman" w:eastAsiaTheme="minorEastAsia" w:hAnsi="Times New Roman" w:cs="Times New Roman"/>
        </w:rPr>
        <w:t xml:space="preserve"> that reached max 700 kg / m^3; this may limit ability to asses</w:t>
      </w:r>
      <w:r w:rsidR="009B4516">
        <w:rPr>
          <w:rFonts w:ascii="Times New Roman" w:eastAsiaTheme="minorEastAsia" w:hAnsi="Times New Roman" w:cs="Times New Roman"/>
        </w:rPr>
        <w:t>s</w:t>
      </w:r>
      <w:r w:rsidR="007C62B2">
        <w:rPr>
          <w:rFonts w:ascii="Times New Roman" w:eastAsiaTheme="minorEastAsia" w:hAnsi="Times New Roman" w:cs="Times New Roman"/>
        </w:rPr>
        <w:t xml:space="preserve"> compaction rate fits in high density regime.</w:t>
      </w:r>
    </w:p>
    <w:p w:rsidR="0065598C" w:rsidRDefault="0065598C">
      <w:pPr>
        <w:rPr>
          <w:rFonts w:ascii="Times New Roman" w:eastAsiaTheme="minorEastAsia" w:hAnsi="Times New Roman" w:cs="Times New Roman"/>
          <w:i/>
        </w:rPr>
      </w:pPr>
    </w:p>
    <w:p w:rsidR="0065598C" w:rsidRDefault="00661510">
      <w:pPr>
        <w:rPr>
          <w:rFonts w:ascii="Times New Roman" w:eastAsiaTheme="minorEastAsia" w:hAnsi="Times New Roman" w:cs="Times New Roman"/>
        </w:rPr>
      </w:pPr>
      <w:r>
        <w:rPr>
          <w:rFonts w:ascii="Times New Roman" w:eastAsiaTheme="minorEastAsia" w:hAnsi="Times New Roman" w:cs="Times New Roman"/>
          <w:i/>
        </w:rPr>
        <w:t>First principles d</w:t>
      </w:r>
      <w:r w:rsidR="0065598C">
        <w:rPr>
          <w:rFonts w:ascii="Times New Roman" w:eastAsiaTheme="minorEastAsia" w:hAnsi="Times New Roman" w:cs="Times New Roman"/>
          <w:i/>
        </w:rPr>
        <w:t>erivation</w:t>
      </w:r>
      <w:r w:rsidR="00DA28FF">
        <w:rPr>
          <w:rFonts w:ascii="Times New Roman" w:eastAsiaTheme="minorEastAsia" w:hAnsi="Times New Roman" w:cs="Times New Roman"/>
          <w:i/>
        </w:rPr>
        <w:fldChar w:fldCharType="begin"/>
      </w:r>
      <w:r w:rsidR="00DA28FF">
        <w:rPr>
          <w:rFonts w:ascii="Times New Roman" w:eastAsiaTheme="minorEastAsia" w:hAnsi="Times New Roman" w:cs="Times New Roman"/>
          <w:i/>
        </w:rPr>
        <w:instrText xml:space="preserve"> ADDIN ZOTERO_ITEM CSL_CITATION {"citationID":"fEEGkz7n","properties":{"formattedCitation":"\\super 3\\nosupersub{}","plainCitation":"3","noteIndex":0},"citationItems":[{"id":109,"uris":["http://zotero.org/users/4641821/items/GFK9PF5F"],"uri":["http://zotero.org/users/4641821/items/GFK9PF5F"],"itemData":{"id":109,"type":"book","title":"The Physics of Glaciers","publisher":"Elsevier","edition":"4th","author":[{"family":"Cuffey, K.M.","given":"Patterson","suffix":"W.S.B."}],"issued":{"date-parts":[["2010"]]}}}],"schema":"https://github.com/citation-style-language/schema/raw/master/csl-citation.json"} </w:instrText>
      </w:r>
      <w:r w:rsidR="00DA28FF">
        <w:rPr>
          <w:rFonts w:ascii="Times New Roman" w:eastAsiaTheme="minorEastAsia" w:hAnsi="Times New Roman" w:cs="Times New Roman"/>
          <w:i/>
        </w:rPr>
        <w:fldChar w:fldCharType="separate"/>
      </w:r>
      <w:r w:rsidR="00DA28FF" w:rsidRPr="00DA28FF">
        <w:rPr>
          <w:rFonts w:ascii="Times New Roman" w:hAnsi="Times New Roman" w:cs="Times New Roman"/>
          <w:vertAlign w:val="superscript"/>
        </w:rPr>
        <w:t>3</w:t>
      </w:r>
      <w:r w:rsidR="00DA28FF">
        <w:rPr>
          <w:rFonts w:ascii="Times New Roman" w:eastAsiaTheme="minorEastAsia" w:hAnsi="Times New Roman" w:cs="Times New Roman"/>
          <w:i/>
        </w:rPr>
        <w:fldChar w:fldCharType="end"/>
      </w:r>
    </w:p>
    <w:p w:rsidR="0065598C" w:rsidRDefault="0065598C">
      <w:pPr>
        <w:rPr>
          <w:rFonts w:ascii="Times New Roman" w:eastAsiaTheme="minorEastAsia" w:hAnsi="Times New Roman" w:cs="Times New Roman"/>
        </w:rPr>
      </w:pPr>
    </w:p>
    <w:p w:rsidR="0065598C" w:rsidRDefault="0065598C">
      <w:pPr>
        <w:rPr>
          <w:rFonts w:ascii="Times New Roman" w:eastAsiaTheme="minorEastAsia" w:hAnsi="Times New Roman" w:cs="Times New Roman"/>
        </w:rPr>
      </w:pPr>
      <w:r>
        <w:rPr>
          <w:rFonts w:ascii="Times New Roman" w:eastAsiaTheme="minorEastAsia" w:hAnsi="Times New Roman" w:cs="Times New Roman"/>
        </w:rPr>
        <w:t>The basic form relating the densification rate, the change in density in the firn pack, and downward velocity can be derived from first principles.</w:t>
      </w:r>
    </w:p>
    <w:p w:rsidR="0065598C" w:rsidRDefault="0065598C">
      <w:pPr>
        <w:rPr>
          <w:rFonts w:ascii="Times New Roman" w:eastAsiaTheme="minorEastAsia" w:hAnsi="Times New Roman" w:cs="Times New Roman"/>
        </w:rPr>
      </w:pPr>
    </w:p>
    <w:p w:rsidR="001E393B" w:rsidRPr="001F4F0C" w:rsidRDefault="001E393B">
      <w:pPr>
        <w:rPr>
          <w:rFonts w:ascii="Times New Roman" w:eastAsiaTheme="minorEastAsia" w:hAnsi="Times New Roman" w:cs="Times New Roman"/>
          <w:i/>
        </w:rPr>
      </w:pPr>
      <w:proofErr w:type="spellStart"/>
      <w:r w:rsidRPr="001F4F0C">
        <w:rPr>
          <w:rFonts w:ascii="Times New Roman" w:eastAsiaTheme="minorEastAsia" w:hAnsi="Times New Roman" w:cs="Times New Roman"/>
          <w:i/>
        </w:rPr>
        <w:lastRenderedPageBreak/>
        <w:t>Lagrangian</w:t>
      </w:r>
      <w:proofErr w:type="spellEnd"/>
      <w:r w:rsidRPr="001F4F0C">
        <w:rPr>
          <w:rFonts w:ascii="Times New Roman" w:eastAsiaTheme="minorEastAsia" w:hAnsi="Times New Roman" w:cs="Times New Roman"/>
          <w:i/>
        </w:rPr>
        <w:t xml:space="preserve"> view (</w:t>
      </w:r>
      <w:r w:rsidR="001F4F0C">
        <w:rPr>
          <w:rFonts w:ascii="Times New Roman" w:eastAsiaTheme="minorEastAsia" w:hAnsi="Times New Roman" w:cs="Times New Roman"/>
          <w:i/>
        </w:rPr>
        <w:t>material parcel</w:t>
      </w:r>
      <w:r w:rsidRPr="001F4F0C">
        <w:rPr>
          <w:rFonts w:ascii="Times New Roman" w:eastAsiaTheme="minorEastAsia" w:hAnsi="Times New Roman" w:cs="Times New Roman"/>
          <w:i/>
        </w:rPr>
        <w:t>)</w:t>
      </w:r>
    </w:p>
    <w:p w:rsidR="0065598C" w:rsidRPr="0065598C" w:rsidRDefault="0065598C">
      <w:pPr>
        <w:rPr>
          <w:rFonts w:ascii="Times New Roman" w:eastAsiaTheme="minorEastAsia" w:hAnsi="Times New Roman" w:cs="Times New Roman"/>
          <w:iCs/>
        </w:rPr>
      </w:pPr>
      <m:oMathPara>
        <m:oMath>
          <m:r>
            <w:rPr>
              <w:rFonts w:ascii="Cambria Math" w:hAnsi="Cambria Math" w:cs="Times New Roman"/>
            </w:rPr>
            <m:t>m=ρ*V</m:t>
          </m:r>
        </m:oMath>
      </m:oMathPara>
    </w:p>
    <w:p w:rsidR="0065598C" w:rsidRDefault="0065598C">
      <w:pPr>
        <w:rPr>
          <w:rFonts w:ascii="Times New Roman" w:eastAsiaTheme="minorEastAsia" w:hAnsi="Times New Roman" w:cs="Times New Roman"/>
          <w:iCs/>
        </w:rPr>
      </w:pPr>
    </w:p>
    <w:p w:rsidR="0065598C" w:rsidRPr="0065598C" w:rsidRDefault="0065598C" w:rsidP="0065598C">
      <w:pPr>
        <w:rPr>
          <w:rFonts w:ascii="Times New Roman" w:eastAsiaTheme="minorEastAsia" w:hAnsi="Times New Roman" w:cs="Times New Roman"/>
          <w:iCs/>
        </w:rPr>
      </w:pPr>
      <m:oMathPara>
        <m:oMath>
          <m:f>
            <m:fPr>
              <m:ctrlPr>
                <w:rPr>
                  <w:rFonts w:ascii="Cambria Math" w:hAnsi="Cambria Math" w:cs="Times New Roman"/>
                  <w:i/>
                  <w:iCs/>
                </w:rPr>
              </m:ctrlPr>
            </m:fPr>
            <m:num>
              <m:r>
                <w:rPr>
                  <w:rFonts w:ascii="Cambria Math" w:hAnsi="Cambria Math" w:cs="Times New Roman"/>
                </w:rPr>
                <m:t>Dm</m:t>
              </m:r>
            </m:num>
            <m:den>
              <m:r>
                <w:rPr>
                  <w:rFonts w:ascii="Cambria Math" w:hAnsi="Cambria Math" w:cs="Times New Roman"/>
                </w:rPr>
                <m:t>Dt</m:t>
              </m:r>
            </m:den>
          </m:f>
          <m:r>
            <w:rPr>
              <w:rFonts w:ascii="Cambria Math" w:hAnsi="Cambria Math" w:cs="Times New Roman"/>
            </w:rPr>
            <m:t>=ρ*</m:t>
          </m:r>
          <m:f>
            <m:fPr>
              <m:ctrlPr>
                <w:rPr>
                  <w:rFonts w:ascii="Cambria Math" w:hAnsi="Cambria Math" w:cs="Times New Roman"/>
                  <w:i/>
                  <w:iCs/>
                </w:rPr>
              </m:ctrlPr>
            </m:fPr>
            <m:num>
              <m:r>
                <w:rPr>
                  <w:rFonts w:ascii="Cambria Math" w:hAnsi="Cambria Math" w:cs="Times New Roman"/>
                </w:rPr>
                <m:t>DV</m:t>
              </m:r>
            </m:num>
            <m:den>
              <m:r>
                <w:rPr>
                  <w:rFonts w:ascii="Cambria Math" w:hAnsi="Cambria Math" w:cs="Times New Roman"/>
                </w:rPr>
                <m:t>Dt</m:t>
              </m:r>
            </m:den>
          </m:f>
          <m:r>
            <w:rPr>
              <w:rFonts w:ascii="Cambria Math" w:hAnsi="Cambria Math" w:cs="Times New Roman"/>
            </w:rPr>
            <m:t>+V*</m:t>
          </m:r>
          <m:f>
            <m:fPr>
              <m:ctrlPr>
                <w:rPr>
                  <w:rFonts w:ascii="Cambria Math" w:hAnsi="Cambria Math" w:cs="Times New Roman"/>
                  <w:i/>
                  <w:iCs/>
                </w:rPr>
              </m:ctrlPr>
            </m:fPr>
            <m:num>
              <m:r>
                <w:rPr>
                  <w:rFonts w:ascii="Cambria Math" w:hAnsi="Cambria Math" w:cs="Times New Roman"/>
                </w:rPr>
                <m:t>Dρ</m:t>
              </m:r>
            </m:num>
            <m:den>
              <m:r>
                <w:rPr>
                  <w:rFonts w:ascii="Cambria Math" w:hAnsi="Cambria Math" w:cs="Times New Roman"/>
                </w:rPr>
                <m:t>Dt</m:t>
              </m:r>
            </m:den>
          </m:f>
        </m:oMath>
      </m:oMathPara>
    </w:p>
    <w:p w:rsidR="0065598C" w:rsidRPr="0065598C" w:rsidRDefault="0065598C" w:rsidP="0065598C">
      <w:pPr>
        <w:rPr>
          <w:rFonts w:ascii="Times New Roman" w:eastAsiaTheme="minorEastAsia" w:hAnsi="Times New Roman" w:cs="Times New Roman"/>
          <w:iCs/>
        </w:rPr>
      </w:pPr>
    </w:p>
    <w:p w:rsidR="0065598C" w:rsidRPr="0065598C" w:rsidRDefault="0065598C" w:rsidP="0065598C">
      <w:pPr>
        <w:rPr>
          <w:rFonts w:ascii="Times New Roman" w:eastAsiaTheme="minorEastAsia" w:hAnsi="Times New Roman" w:cs="Times New Roman"/>
          <w:iCs/>
        </w:rPr>
      </w:pPr>
      <m:oMathPara>
        <m:oMath>
          <m:f>
            <m:fPr>
              <m:ctrlPr>
                <w:rPr>
                  <w:rFonts w:ascii="Cambria Math" w:hAnsi="Cambria Math" w:cs="Times New Roman"/>
                  <w:i/>
                  <w:iCs/>
                </w:rPr>
              </m:ctrlPr>
            </m:fPr>
            <m:num>
              <m:r>
                <w:rPr>
                  <w:rFonts w:ascii="Cambria Math" w:hAnsi="Cambria Math" w:cs="Times New Roman"/>
                </w:rPr>
                <m:t>Dm</m:t>
              </m:r>
            </m:num>
            <m:den>
              <m:r>
                <w:rPr>
                  <w:rFonts w:ascii="Cambria Math" w:hAnsi="Cambria Math" w:cs="Times New Roman"/>
                </w:rPr>
                <m:t>Dt</m:t>
              </m:r>
            </m:den>
          </m:f>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μ</m:t>
              </m:r>
            </m:e>
          </m:acc>
          <m:r>
            <w:rPr>
              <w:rFonts w:ascii="Cambria Math" w:hAnsi="Cambria Math" w:cs="Times New Roman"/>
            </w:rPr>
            <m:t xml:space="preserve">,   </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V</m:t>
              </m:r>
            </m:den>
          </m:f>
          <m:f>
            <m:fPr>
              <m:ctrlPr>
                <w:rPr>
                  <w:rFonts w:ascii="Cambria Math" w:hAnsi="Cambria Math" w:cs="Times New Roman"/>
                  <w:i/>
                  <w:iCs/>
                </w:rPr>
              </m:ctrlPr>
            </m:fPr>
            <m:num>
              <m:r>
                <w:rPr>
                  <w:rFonts w:ascii="Cambria Math" w:hAnsi="Cambria Math" w:cs="Times New Roman"/>
                </w:rPr>
                <m:t>DV</m:t>
              </m:r>
            </m:num>
            <m:den>
              <m:r>
                <w:rPr>
                  <w:rFonts w:ascii="Cambria Math" w:hAnsi="Cambria Math" w:cs="Times New Roman"/>
                </w:rPr>
                <m:t>Dt</m:t>
              </m:r>
            </m:den>
          </m:f>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r>
            <m:rPr>
              <m:sty m:val="bi"/>
            </m:rPr>
            <w:rPr>
              <w:rFonts w:ascii="Cambria Math" w:hAnsi="Cambria Math" w:cs="Times New Roman"/>
            </w:rPr>
            <m:t>u</m:t>
          </m:r>
        </m:oMath>
      </m:oMathPara>
    </w:p>
    <w:p w:rsidR="0065598C" w:rsidRPr="0065598C" w:rsidRDefault="0065598C" w:rsidP="0065598C">
      <w:pPr>
        <w:rPr>
          <w:rFonts w:ascii="Times New Roman" w:eastAsiaTheme="minorEastAsia" w:hAnsi="Times New Roman" w:cs="Times New Roman"/>
          <w:iCs/>
        </w:rPr>
      </w:pPr>
    </w:p>
    <w:p w:rsidR="00FE4709" w:rsidRPr="0065598C" w:rsidRDefault="001E393B">
      <w:pPr>
        <w:rPr>
          <w:rFonts w:ascii="Times New Roman" w:eastAsiaTheme="minorEastAsia" w:hAnsi="Times New Roman" w:cs="Times New Roman"/>
          <w:iCs/>
        </w:rPr>
      </w:pPr>
      <m:oMathPara>
        <m:oMath>
          <m:d>
            <m:dPr>
              <m:ctrlPr>
                <w:rPr>
                  <w:rFonts w:ascii="Cambria Math" w:eastAsiaTheme="minorEastAsia" w:hAnsi="Cambria Math" w:cs="Times New Roman"/>
                  <w:i/>
                  <w:iCs/>
                </w:rPr>
              </m:ctrlPr>
            </m:dPr>
            <m:e>
              <m:r>
                <w:rPr>
                  <w:rFonts w:ascii="Cambria Math" w:eastAsiaTheme="minorEastAsia" w:hAnsi="Cambria Math" w:cs="Times New Roman"/>
                </w:rPr>
                <m:t>6</m:t>
              </m:r>
            </m:e>
          </m:d>
          <m:r>
            <w:rPr>
              <w:rFonts w:ascii="Cambria Math" w:eastAsiaTheme="minorEastAsia" w:hAnsi="Cambria Math" w:cs="Times New Roman"/>
            </w:rPr>
            <m:t xml:space="preserve">   </m:t>
          </m:r>
          <m:f>
            <m:fPr>
              <m:ctrlPr>
                <w:rPr>
                  <w:rFonts w:ascii="Cambria Math" w:hAnsi="Cambria Math" w:cs="Times New Roman"/>
                  <w:i/>
                  <w:iCs/>
                </w:rPr>
              </m:ctrlPr>
            </m:fPr>
            <m:num>
              <m:r>
                <w:rPr>
                  <w:rFonts w:ascii="Cambria Math" w:hAnsi="Cambria Math" w:cs="Times New Roman"/>
                </w:rPr>
                <m:t>Dρ</m:t>
              </m:r>
            </m:num>
            <m:den>
              <m:r>
                <w:rPr>
                  <w:rFonts w:ascii="Cambria Math" w:hAnsi="Cambria Math" w:cs="Times New Roman"/>
                </w:rPr>
                <m:t>Dt</m:t>
              </m:r>
            </m:den>
          </m:f>
          <m:r>
            <w:rPr>
              <w:rFonts w:ascii="Cambria Math" w:hAnsi="Cambria Math" w:cs="Times New Roman"/>
            </w:rPr>
            <m:t>=-ρ</m:t>
          </m:r>
          <m:r>
            <m:rPr>
              <m:sty m:val="p"/>
            </m:rPr>
            <w:rPr>
              <w:rFonts w:ascii="Cambria Math" w:hAnsi="Cambria Math" w:cs="Times New Roman"/>
            </w:rPr>
            <m:t>∇</m:t>
          </m:r>
          <m:r>
            <w:rPr>
              <w:rFonts w:ascii="Cambria Math" w:hAnsi="Cambria Math" w:cs="Times New Roman"/>
            </w:rPr>
            <m:t>∙</m:t>
          </m:r>
          <m:r>
            <m:rPr>
              <m:sty m:val="bi"/>
            </m:rPr>
            <w:rPr>
              <w:rFonts w:ascii="Cambria Math" w:hAnsi="Cambria Math" w:cs="Times New Roman"/>
            </w:rPr>
            <m:t>u</m:t>
          </m:r>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μ</m:t>
              </m:r>
            </m:e>
          </m:acc>
          <m:r>
            <w:rPr>
              <w:rFonts w:ascii="Cambria Math" w:hAnsi="Cambria Math" w:cs="Times New Roman"/>
            </w:rPr>
            <m:t xml:space="preserve"> </m:t>
          </m:r>
        </m:oMath>
      </m:oMathPara>
    </w:p>
    <w:p w:rsidR="001E393B" w:rsidRDefault="001E393B">
      <w:pPr>
        <w:rPr>
          <w:rFonts w:ascii="Times New Roman" w:eastAsiaTheme="minorEastAsia" w:hAnsi="Times New Roman" w:cs="Times New Roman"/>
          <w:iCs/>
        </w:rPr>
      </w:pPr>
      <w:r>
        <w:rPr>
          <w:rFonts w:ascii="Times New Roman" w:eastAsiaTheme="minorEastAsia" w:hAnsi="Times New Roman" w:cs="Times New Roman"/>
          <w:iCs/>
        </w:rPr>
        <w:t>All analysis is done in one dimension in this paper. Thus, ignoring melt and horizontal strain, the downward velocity (w) can be derived from the compaction rate.</w:t>
      </w:r>
    </w:p>
    <w:p w:rsidR="001E393B" w:rsidRDefault="001E393B">
      <w:pPr>
        <w:rPr>
          <w:rFonts w:ascii="Times New Roman" w:eastAsiaTheme="minorEastAsia" w:hAnsi="Times New Roman" w:cs="Times New Roman"/>
          <w:iCs/>
        </w:rPr>
      </w:pPr>
    </w:p>
    <w:p w:rsidR="001E393B" w:rsidRPr="001F4F0C" w:rsidRDefault="002F6034">
      <w:pPr>
        <w:rPr>
          <w:rFonts w:ascii="Times New Roman" w:eastAsiaTheme="minorEastAsia" w:hAnsi="Times New Roman" w:cs="Times New Roman"/>
          <w:iCs/>
        </w:rPr>
      </w:pPr>
      <m:oMathPara>
        <m:oMath>
          <m:d>
            <m:dPr>
              <m:ctrlPr>
                <w:rPr>
                  <w:rFonts w:ascii="Cambria Math" w:hAnsi="Cambria Math" w:cs="Times New Roman"/>
                  <w:i/>
                  <w:iCs/>
                </w:rPr>
              </m:ctrlPr>
            </m:dPr>
            <m:e>
              <m:r>
                <w:rPr>
                  <w:rFonts w:ascii="Cambria Math" w:hAnsi="Cambria Math" w:cs="Times New Roman"/>
                </w:rPr>
                <m:t>7</m:t>
              </m:r>
            </m:e>
          </m:d>
          <m:r>
            <w:rPr>
              <w:rFonts w:ascii="Cambria Math" w:hAnsi="Cambria Math" w:cs="Times New Roman"/>
            </w:rPr>
            <m:t xml:space="preserve"> </m:t>
          </m:r>
          <m:r>
            <w:rPr>
              <w:rFonts w:ascii="Cambria Math" w:hAnsi="Cambria Math" w:cs="Times New Roman"/>
            </w:rPr>
            <m:t>w=</m:t>
          </m:r>
          <m:nary>
            <m:naryPr>
              <m:limLoc m:val="subSup"/>
              <m:ctrlPr>
                <w:rPr>
                  <w:rFonts w:ascii="Cambria Math" w:hAnsi="Cambria Math" w:cs="Times New Roman"/>
                  <w:i/>
                  <w:iCs/>
                </w:rPr>
              </m:ctrlPr>
            </m:naryPr>
            <m:sub>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ice</m:t>
                  </m:r>
                </m:sub>
              </m:sSub>
            </m:sub>
            <m:sup>
              <m:r>
                <w:rPr>
                  <w:rFonts w:ascii="Cambria Math" w:hAnsi="Cambria Math" w:cs="Times New Roman"/>
                </w:rPr>
                <m:t>z</m:t>
              </m:r>
            </m:sup>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 xml:space="preserve"> </m:t>
                  </m:r>
                  <m:r>
                    <w:rPr>
                      <w:rFonts w:ascii="Cambria Math" w:hAnsi="Cambria Math" w:cs="Times New Roman"/>
                    </w:rPr>
                    <m:t>ρ</m:t>
                  </m:r>
                </m:den>
              </m:f>
              <m:f>
                <m:fPr>
                  <m:ctrlPr>
                    <w:rPr>
                      <w:rFonts w:ascii="Cambria Math" w:hAnsi="Cambria Math" w:cs="Times New Roman"/>
                      <w:i/>
                      <w:iCs/>
                    </w:rPr>
                  </m:ctrlPr>
                </m:fPr>
                <m:num>
                  <m:r>
                    <w:rPr>
                      <w:rFonts w:ascii="Cambria Math" w:hAnsi="Cambria Math" w:cs="Times New Roman"/>
                    </w:rPr>
                    <m:t>Dρ</m:t>
                  </m:r>
                </m:num>
                <m:den>
                  <m:r>
                    <w:rPr>
                      <w:rFonts w:ascii="Cambria Math" w:hAnsi="Cambria Math" w:cs="Times New Roman"/>
                    </w:rPr>
                    <m:t>Dt</m:t>
                  </m:r>
                </m:den>
              </m:f>
              <m:r>
                <w:rPr>
                  <w:rFonts w:ascii="Cambria Math" w:hAnsi="Cambria Math" w:cs="Times New Roman"/>
                </w:rPr>
                <m:t>dz</m:t>
              </m:r>
            </m:e>
          </m:nary>
        </m:oMath>
      </m:oMathPara>
    </w:p>
    <w:p w:rsidR="001F4F0C" w:rsidRDefault="001F4F0C">
      <w:pPr>
        <w:rPr>
          <w:rFonts w:ascii="Times New Roman" w:eastAsiaTheme="minorEastAsia" w:hAnsi="Times New Roman" w:cs="Times New Roman"/>
          <w:iCs/>
        </w:rPr>
      </w:pPr>
      <w:r>
        <w:rPr>
          <w:rFonts w:ascii="Times New Roman" w:eastAsiaTheme="minorEastAsia" w:hAnsi="Times New Roman" w:cs="Times New Roman"/>
          <w:iCs/>
        </w:rPr>
        <w:t xml:space="preserve">where </w:t>
      </w:r>
      <m:oMath>
        <m:f>
          <m:fPr>
            <m:ctrlPr>
              <w:rPr>
                <w:rFonts w:ascii="Cambria Math" w:hAnsi="Cambria Math" w:cs="Times New Roman"/>
                <w:i/>
                <w:iCs/>
              </w:rPr>
            </m:ctrlPr>
          </m:fPr>
          <m:num>
            <m:r>
              <w:rPr>
                <w:rFonts w:ascii="Cambria Math" w:hAnsi="Cambria Math" w:cs="Times New Roman"/>
              </w:rPr>
              <m:t>Dρ</m:t>
            </m:r>
          </m:num>
          <m:den>
            <m:r>
              <w:rPr>
                <w:rFonts w:ascii="Cambria Math" w:hAnsi="Cambria Math" w:cs="Times New Roman"/>
              </w:rPr>
              <m:t>Dt</m:t>
            </m:r>
          </m:den>
        </m:f>
      </m:oMath>
      <w:r>
        <w:rPr>
          <w:rFonts w:ascii="Times New Roman" w:eastAsiaTheme="minorEastAsia" w:hAnsi="Times New Roman" w:cs="Times New Roman"/>
          <w:iCs/>
        </w:rPr>
        <w:t xml:space="preserve"> is given by Herron and </w:t>
      </w:r>
      <w:proofErr w:type="spellStart"/>
      <w:r>
        <w:rPr>
          <w:rFonts w:ascii="Times New Roman" w:eastAsiaTheme="minorEastAsia" w:hAnsi="Times New Roman" w:cs="Times New Roman"/>
          <w:iCs/>
        </w:rPr>
        <w:t>Langway’s</w:t>
      </w:r>
      <w:proofErr w:type="spellEnd"/>
      <w:r>
        <w:rPr>
          <w:rFonts w:ascii="Times New Roman" w:eastAsiaTheme="minorEastAsia" w:hAnsi="Times New Roman" w:cs="Times New Roman"/>
          <w:iCs/>
        </w:rPr>
        <w:t xml:space="preserve"> or </w:t>
      </w:r>
      <w:proofErr w:type="spellStart"/>
      <w:r>
        <w:rPr>
          <w:rFonts w:ascii="Times New Roman" w:eastAsiaTheme="minorEastAsia" w:hAnsi="Times New Roman" w:cs="Times New Roman"/>
          <w:iCs/>
        </w:rPr>
        <w:t>Arthern’s</w:t>
      </w:r>
      <w:proofErr w:type="spellEnd"/>
      <w:r>
        <w:rPr>
          <w:rFonts w:ascii="Times New Roman" w:eastAsiaTheme="minorEastAsia" w:hAnsi="Times New Roman" w:cs="Times New Roman"/>
          <w:iCs/>
        </w:rPr>
        <w:t xml:space="preserve"> formulation for densification, for example</w:t>
      </w:r>
      <w:r w:rsidR="00DA28FF">
        <w:rPr>
          <w:rFonts w:ascii="Times New Roman" w:eastAsiaTheme="minorEastAsia" w:hAnsi="Times New Roman" w:cs="Times New Roman"/>
          <w:iCs/>
        </w:rPr>
        <w:t xml:space="preserve">, and </w:t>
      </w:r>
      <w:proofErr w:type="spellStart"/>
      <w:r w:rsidR="00DA28FF">
        <w:rPr>
          <w:rFonts w:ascii="Times New Roman" w:eastAsiaTheme="minorEastAsia" w:hAnsi="Times New Roman" w:cs="Times New Roman"/>
          <w:iCs/>
        </w:rPr>
        <w:t>z</w:t>
      </w:r>
      <w:r w:rsidR="00DA28FF">
        <w:rPr>
          <w:rFonts w:ascii="Times New Roman" w:eastAsiaTheme="minorEastAsia" w:hAnsi="Times New Roman" w:cs="Times New Roman"/>
          <w:iCs/>
          <w:vertAlign w:val="subscript"/>
        </w:rPr>
        <w:t>ice</w:t>
      </w:r>
      <w:proofErr w:type="spellEnd"/>
      <w:r w:rsidR="00DA28FF">
        <w:rPr>
          <w:rFonts w:ascii="Times New Roman" w:eastAsiaTheme="minorEastAsia" w:hAnsi="Times New Roman" w:cs="Times New Roman"/>
          <w:iCs/>
        </w:rPr>
        <w:t xml:space="preserve"> is the pore-close-off depth or where firn reaches ice densities, depending on the compaction rate model limits</w:t>
      </w:r>
      <w:r>
        <w:rPr>
          <w:rFonts w:ascii="Times New Roman" w:eastAsiaTheme="minorEastAsia" w:hAnsi="Times New Roman" w:cs="Times New Roman"/>
          <w:iCs/>
        </w:rPr>
        <w:t>. This velocity can then be plugged into a control-volume type mass conservation.</w:t>
      </w:r>
    </w:p>
    <w:p w:rsidR="001F4F0C" w:rsidRDefault="001F4F0C">
      <w:pPr>
        <w:rPr>
          <w:rFonts w:ascii="Times New Roman" w:eastAsiaTheme="minorEastAsia" w:hAnsi="Times New Roman" w:cs="Times New Roman"/>
          <w:iCs/>
        </w:rPr>
      </w:pPr>
    </w:p>
    <w:p w:rsidR="001F4F0C" w:rsidRPr="001F4F0C" w:rsidRDefault="001F4F0C" w:rsidP="001F4F0C">
      <w:pPr>
        <w:rPr>
          <w:rFonts w:ascii="Times New Roman" w:eastAsiaTheme="minorEastAsia" w:hAnsi="Times New Roman" w:cs="Times New Roman"/>
          <w:i/>
          <w:iCs/>
        </w:rPr>
      </w:pPr>
      <w:r w:rsidRPr="001F4F0C">
        <w:rPr>
          <w:rFonts w:ascii="Times New Roman" w:eastAsiaTheme="minorEastAsia" w:hAnsi="Times New Roman" w:cs="Times New Roman"/>
          <w:i/>
          <w:iCs/>
        </w:rPr>
        <w:t>Eulerian view (control volume)</w:t>
      </w:r>
    </w:p>
    <w:p w:rsidR="001F4F0C" w:rsidRDefault="001F4F0C">
      <w:pPr>
        <w:rPr>
          <w:rFonts w:ascii="Times New Roman" w:eastAsiaTheme="minorEastAsia" w:hAnsi="Times New Roman" w:cs="Times New Roman"/>
          <w:iCs/>
        </w:rPr>
      </w:pPr>
      <m:oMathPara>
        <m:oMath>
          <m:d>
            <m:dPr>
              <m:ctrlPr>
                <w:rPr>
                  <w:rFonts w:ascii="Cambria Math" w:eastAsiaTheme="minorEastAsia" w:hAnsi="Cambria Math" w:cs="Times New Roman"/>
                  <w:i/>
                  <w:iCs/>
                </w:rPr>
              </m:ctrlPr>
            </m:dPr>
            <m:e>
              <m:r>
                <w:rPr>
                  <w:rFonts w:ascii="Cambria Math" w:eastAsiaTheme="minorEastAsia" w:hAnsi="Cambria Math" w:cs="Times New Roman"/>
                </w:rPr>
                <m:t>8</m:t>
              </m:r>
            </m:e>
          </m:d>
          <m:r>
            <w:rPr>
              <w:rFonts w:ascii="Cambria Math" w:eastAsiaTheme="minorEastAsia" w:hAnsi="Cambria Math" w:cs="Times New Roman"/>
            </w:rPr>
            <m:t xml:space="preserve">  </m:t>
          </m:r>
          <m:f>
            <m:fPr>
              <m:ctrlPr>
                <w:rPr>
                  <w:rFonts w:ascii="Cambria Math" w:hAnsi="Cambria Math" w:cs="Times New Roman"/>
                  <w:i/>
                  <w:iCs/>
                </w:rPr>
              </m:ctrlPr>
            </m:fPr>
            <m:num>
              <m:r>
                <w:rPr>
                  <w:rFonts w:ascii="Cambria Math" w:hAnsi="Cambria Math" w:cs="Times New Roman"/>
                </w:rPr>
                <m:t>∂ρ</m:t>
              </m:r>
            </m:num>
            <m:den>
              <m:r>
                <w:rPr>
                  <w:rFonts w:ascii="Cambria Math" w:hAnsi="Cambria Math" w:cs="Times New Roman"/>
                </w:rPr>
                <m:t>∂t</m:t>
              </m:r>
            </m:den>
          </m:f>
          <m:r>
            <w:rPr>
              <w:rFonts w:ascii="Cambria Math" w:hAnsi="Cambria Math" w:cs="Times New Roman"/>
            </w:rPr>
            <m:t>-</m:t>
          </m:r>
          <m:r>
            <m:rPr>
              <m:sty m:val="p"/>
            </m:rPr>
            <w:rPr>
              <w:rFonts w:ascii="Cambria Math" w:hAnsi="Cambria Math" w:cs="Times New Roman"/>
            </w:rPr>
            <m:t>∇</m:t>
          </m:r>
          <m:r>
            <w:rPr>
              <w:rFonts w:ascii="Cambria Math" w:hAnsi="Cambria Math" w:cs="Times New Roman"/>
            </w:rPr>
            <m:t>∙ρ</m:t>
          </m:r>
          <m:r>
            <m:rPr>
              <m:sty m:val="bi"/>
            </m:rPr>
            <w:rPr>
              <w:rFonts w:ascii="Cambria Math" w:hAnsi="Cambria Math" w:cs="Times New Roman"/>
            </w:rPr>
            <m:t>u</m:t>
          </m:r>
          <m:r>
            <w:rPr>
              <w:rFonts w:ascii="Cambria Math" w:hAnsi="Cambria Math" w:cs="Times New Roman"/>
            </w:rPr>
            <m:t>=0</m:t>
          </m:r>
        </m:oMath>
      </m:oMathPara>
    </w:p>
    <w:p w:rsidR="001E393B" w:rsidRDefault="001E393B">
      <w:pPr>
        <w:rPr>
          <w:rFonts w:ascii="Times New Roman" w:hAnsi="Times New Roman" w:cs="Times New Roman"/>
        </w:rPr>
      </w:pPr>
    </w:p>
    <w:p w:rsidR="001F4F0C" w:rsidRDefault="001F4F0C">
      <w:pPr>
        <w:rPr>
          <w:rFonts w:ascii="Times New Roman" w:hAnsi="Times New Roman" w:cs="Times New Roman"/>
        </w:rPr>
      </w:pPr>
      <w:r>
        <w:rPr>
          <w:rFonts w:ascii="Times New Roman" w:hAnsi="Times New Roman" w:cs="Times New Roman"/>
        </w:rPr>
        <w:t>This was the basis for th</w:t>
      </w:r>
      <w:r w:rsidR="00DA28FF">
        <w:rPr>
          <w:rFonts w:ascii="Times New Roman" w:hAnsi="Times New Roman" w:cs="Times New Roman"/>
        </w:rPr>
        <w:t xml:space="preserve">e numerical solution to </w:t>
      </w:r>
      <w:proofErr w:type="spellStart"/>
      <w:r w:rsidR="00DA28FF">
        <w:rPr>
          <w:rFonts w:ascii="Times New Roman" w:hAnsi="Times New Roman" w:cs="Times New Roman"/>
        </w:rPr>
        <w:t>Arthern</w:t>
      </w:r>
      <w:proofErr w:type="spellEnd"/>
      <w:r w:rsidR="00DA28FF">
        <w:rPr>
          <w:rFonts w:ascii="Times New Roman" w:hAnsi="Times New Roman" w:cs="Times New Roman"/>
        </w:rPr>
        <w:t xml:space="preserve"> </w:t>
      </w:r>
      <w:proofErr w:type="gramStart"/>
      <w:r w:rsidR="00DA28FF">
        <w:rPr>
          <w:rFonts w:ascii="Times New Roman" w:hAnsi="Times New Roman" w:cs="Times New Roman"/>
        </w:rPr>
        <w:t>et al.</w:t>
      </w:r>
      <w:r>
        <w:rPr>
          <w:rFonts w:ascii="Times New Roman" w:hAnsi="Times New Roman" w:cs="Times New Roman"/>
        </w:rPr>
        <w:t>.</w:t>
      </w:r>
      <w:proofErr w:type="gramEnd"/>
      <w:r>
        <w:rPr>
          <w:rFonts w:ascii="Times New Roman" w:hAnsi="Times New Roman" w:cs="Times New Roman"/>
        </w:rPr>
        <w:t xml:space="preserve"> </w:t>
      </w:r>
    </w:p>
    <w:p w:rsidR="00E639A4" w:rsidRDefault="00E639A4">
      <w:pPr>
        <w:rPr>
          <w:rFonts w:ascii="Times New Roman" w:hAnsi="Times New Roman" w:cs="Times New Roman"/>
        </w:rPr>
      </w:pPr>
    </w:p>
    <w:p w:rsidR="00E639A4" w:rsidRDefault="00E639A4">
      <w:pPr>
        <w:rPr>
          <w:rFonts w:ascii="Times New Roman" w:hAnsi="Times New Roman" w:cs="Times New Roman"/>
        </w:rPr>
      </w:pPr>
      <w:r>
        <w:rPr>
          <w:rFonts w:ascii="Times New Roman" w:hAnsi="Times New Roman" w:cs="Times New Roman"/>
        </w:rPr>
        <w:t xml:space="preserve">Ignored in this formulation is the non-linear response to stress of ice; certainly, individual crystals will respond nonlinearly to overburden pressure, but it is unclear how the firn </w:t>
      </w:r>
      <w:r w:rsidR="005F5D46">
        <w:rPr>
          <w:rFonts w:ascii="Times New Roman" w:hAnsi="Times New Roman" w:cs="Times New Roman"/>
        </w:rPr>
        <w:t>responds as a whole</w:t>
      </w:r>
      <w:r>
        <w:rPr>
          <w:rFonts w:ascii="Times New Roman" w:hAnsi="Times New Roman" w:cs="Times New Roman"/>
        </w:rPr>
        <w:t xml:space="preserve">. </w:t>
      </w:r>
      <w:proofErr w:type="spellStart"/>
      <w:r>
        <w:rPr>
          <w:rFonts w:ascii="Times New Roman" w:hAnsi="Times New Roman" w:cs="Times New Roman"/>
        </w:rPr>
        <w:t>Cuffey</w:t>
      </w:r>
      <w:proofErr w:type="spellEnd"/>
      <w:r>
        <w:rPr>
          <w:rFonts w:ascii="Times New Roman" w:hAnsi="Times New Roman" w:cs="Times New Roman"/>
        </w:rPr>
        <w:t xml:space="preserve"> and Patterson attempt this treatment, but the model fits</w:t>
      </w:r>
      <w:r w:rsidR="00DA28FF">
        <w:rPr>
          <w:rFonts w:ascii="Times New Roman" w:hAnsi="Times New Roman" w:cs="Times New Roman"/>
        </w:rPr>
        <w:t xml:space="preserve"> observations</w:t>
      </w:r>
      <w:r>
        <w:rPr>
          <w:rFonts w:ascii="Times New Roman" w:hAnsi="Times New Roman" w:cs="Times New Roman"/>
        </w:rPr>
        <w:t xml:space="preserve"> poorly compared to Herron and </w:t>
      </w:r>
      <w:proofErr w:type="spellStart"/>
      <w:r>
        <w:rPr>
          <w:rFonts w:ascii="Times New Roman" w:hAnsi="Times New Roman" w:cs="Times New Roman"/>
        </w:rPr>
        <w:t>Langway</w:t>
      </w:r>
      <w:proofErr w:type="spellEnd"/>
      <w:r>
        <w:rPr>
          <w:rFonts w:ascii="Times New Roman" w:hAnsi="Times New Roman" w:cs="Times New Roman"/>
        </w:rPr>
        <w:t xml:space="preserve">. This is left for future work. </w:t>
      </w:r>
    </w:p>
    <w:p w:rsidR="001F4F0C" w:rsidRDefault="001F4F0C">
      <w:pPr>
        <w:rPr>
          <w:rFonts w:ascii="Times New Roman" w:hAnsi="Times New Roman" w:cs="Times New Roman"/>
        </w:rPr>
      </w:pPr>
    </w:p>
    <w:p w:rsidR="00C963E7" w:rsidRDefault="00C963E7">
      <w:pPr>
        <w:rPr>
          <w:rFonts w:ascii="Times New Roman" w:hAnsi="Times New Roman" w:cs="Times New Roman"/>
        </w:rPr>
      </w:pPr>
      <w:r>
        <w:rPr>
          <w:rFonts w:ascii="Times New Roman" w:hAnsi="Times New Roman" w:cs="Times New Roman"/>
          <w:b/>
        </w:rPr>
        <w:t>Data</w:t>
      </w:r>
      <m:oMath>
        <m:r>
          <w:rPr>
            <w:rFonts w:ascii="Cambria Math" w:hAnsi="Cambria Math" w:cs="Times New Roman"/>
          </w:rPr>
          <w:br/>
        </m:r>
      </m:oMath>
    </w:p>
    <w:p w:rsidR="00B534A5" w:rsidRDefault="00B534A5">
      <w:pPr>
        <w:rPr>
          <w:rFonts w:ascii="Times New Roman" w:hAnsi="Times New Roman" w:cs="Times New Roman"/>
        </w:rPr>
      </w:pPr>
      <w:r>
        <w:rPr>
          <w:rFonts w:ascii="Times New Roman" w:hAnsi="Times New Roman" w:cs="Times New Roman"/>
        </w:rPr>
        <w:t xml:space="preserve">Two sets of data were used for this project: an ice core from the Fletcher Promontory, and model outputs from an inversion of </w:t>
      </w:r>
      <w:proofErr w:type="spellStart"/>
      <w:r>
        <w:rPr>
          <w:rFonts w:ascii="Times New Roman" w:hAnsi="Times New Roman" w:cs="Times New Roman"/>
        </w:rPr>
        <w:t>ApRES</w:t>
      </w:r>
      <w:proofErr w:type="spellEnd"/>
      <w:r>
        <w:rPr>
          <w:rFonts w:ascii="Times New Roman" w:hAnsi="Times New Roman" w:cs="Times New Roman"/>
        </w:rPr>
        <w:t xml:space="preserve"> profiles along the </w:t>
      </w:r>
      <w:proofErr w:type="spellStart"/>
      <w:r>
        <w:rPr>
          <w:rFonts w:ascii="Times New Roman" w:hAnsi="Times New Roman" w:cs="Times New Roman"/>
        </w:rPr>
        <w:t>Korff</w:t>
      </w:r>
      <w:proofErr w:type="spellEnd"/>
      <w:r>
        <w:rPr>
          <w:rFonts w:ascii="Times New Roman" w:hAnsi="Times New Roman" w:cs="Times New Roman"/>
        </w:rPr>
        <w:t xml:space="preserve"> Ice Rise </w:t>
      </w:r>
      <w:r w:rsidR="00DA28FF">
        <w:rPr>
          <w:rFonts w:ascii="Times New Roman" w:hAnsi="Times New Roman" w:cs="Times New Roman"/>
        </w:rPr>
        <w:t xml:space="preserve">by </w:t>
      </w:r>
      <w:proofErr w:type="spellStart"/>
      <w:r w:rsidR="00DA28FF">
        <w:rPr>
          <w:rFonts w:ascii="Times New Roman" w:hAnsi="Times New Roman" w:cs="Times New Roman"/>
        </w:rPr>
        <w:t>Kingslake</w:t>
      </w:r>
      <w:proofErr w:type="spellEnd"/>
      <w:r w:rsidR="00DA28FF">
        <w:rPr>
          <w:rFonts w:ascii="Times New Roman" w:hAnsi="Times New Roman" w:cs="Times New Roman"/>
        </w:rPr>
        <w:t xml:space="preserve"> et al. (2016)</w:t>
      </w:r>
      <w:r w:rsidR="00DA28FF">
        <w:rPr>
          <w:rFonts w:ascii="Times New Roman" w:hAnsi="Times New Roman" w:cs="Times New Roman"/>
        </w:rPr>
        <w:fldChar w:fldCharType="begin"/>
      </w:r>
      <w:r w:rsidR="00DA28FF">
        <w:rPr>
          <w:rFonts w:ascii="Times New Roman" w:hAnsi="Times New Roman" w:cs="Times New Roman"/>
        </w:rPr>
        <w:instrText xml:space="preserve"> ADDIN ZOTERO_ITEM CSL_CITATION {"citationID":"opUO0ZKQ","properties":{"formattedCitation":"\\super 4\\nosupersub{}","plainCitation":"4","noteIndex":0},"citationItems":[{"id":14,"uris":["http://zotero.org/users/4641821/items/LI6K53NR"],"uri":["http://zotero.org/users/4641821/items/LI6K53NR"],"itemData":{"id":14,"type":"article-journal","title":"Ice-flow reorganization in West Antarctica 2.5 kyr ago dated using radar-derived englacial flow velocities","container-title":"Geophysical Research Letters","page":"2016GL070278","volume":"43","issue":"17","source":"Wiley Online Library","abstract":"We date a recent ice-flow reorganization of an ice divide in the Weddell Sea Sector, West Antarctica, using a novel combination of inverse methods and ice-penetrating radars. We invert for two-dimensional ice flow within an ice divide from data collected with a phase-sensitive ice-penetrating radar while accounting for the effect of firn on radar propagation and ice flow. By comparing isochronal layers simulated using radar-derived flow velocities with internal layers observed with an impulse radar, we show that the divide's internal structure is not in a steady state but underwent a disturbance, potentially implying a regional ice-flow reorganization, 2.5 (1.8–2.9) kyr B.P. Our data are consistent with slow ice flow in this location before the reorganization and the ice divide subsequently remaining stationary. These findings increase our knowledge of the glacial history of a region that lacks dated constraints on late-Holocene ice-sheet retreat and provides a key target for models that reconstruct and predict ice-sheet behavior.","DOI":"10.1002/2016GL070278","ISSN":"1944-8007","note":"https://agupubs.onlinelibrary.wiley.com/action/downloadSupplement?doi=10.1002%2F2016GL070278&amp;attachmentId=152288957","journalAbbreviation":"Geophys. Res. Lett.","language":"en","author":[{"family":"Kingslake","given":"Jonathan"},{"family":"Martín","given":"Carlos"},{"family":"Arthern","given":"Robert J."},{"family":"Corr","given":"Hugh F. J."},{"family":"King","given":"Edward C."}],"issued":{"date-parts":[["2016",9,16]]}}}],"schema":"https://github.com/citation-style-language/schema/raw/master/csl-citation.json"} </w:instrText>
      </w:r>
      <w:r w:rsidR="00DA28FF">
        <w:rPr>
          <w:rFonts w:ascii="Times New Roman" w:hAnsi="Times New Roman" w:cs="Times New Roman"/>
        </w:rPr>
        <w:fldChar w:fldCharType="separate"/>
      </w:r>
      <w:r w:rsidR="00DA28FF" w:rsidRPr="00DA28FF">
        <w:rPr>
          <w:rFonts w:ascii="Times New Roman" w:hAnsi="Times New Roman" w:cs="Times New Roman"/>
          <w:vertAlign w:val="superscript"/>
        </w:rPr>
        <w:t>4</w:t>
      </w:r>
      <w:r w:rsidR="00DA28FF">
        <w:rPr>
          <w:rFonts w:ascii="Times New Roman" w:hAnsi="Times New Roman" w:cs="Times New Roman"/>
        </w:rPr>
        <w:fldChar w:fldCharType="end"/>
      </w:r>
      <w:r w:rsidR="00E92105">
        <w:rPr>
          <w:rFonts w:ascii="Times New Roman" w:hAnsi="Times New Roman" w:cs="Times New Roman"/>
        </w:rPr>
        <w:t xml:space="preserve">. </w:t>
      </w:r>
    </w:p>
    <w:p w:rsidR="00E92105" w:rsidRDefault="00E92105">
      <w:pPr>
        <w:rPr>
          <w:rFonts w:ascii="Times New Roman" w:hAnsi="Times New Roman" w:cs="Times New Roman"/>
        </w:rPr>
      </w:pPr>
    </w:p>
    <w:p w:rsidR="006A3FFC" w:rsidRDefault="008E3349">
      <w:pPr>
        <w:rPr>
          <w:rFonts w:ascii="Times New Roman" w:hAnsi="Times New Roman" w:cs="Times New Roman"/>
        </w:rPr>
      </w:pPr>
      <w:r>
        <w:rPr>
          <w:rFonts w:ascii="Times New Roman" w:hAnsi="Times New Roman" w:cs="Times New Roman"/>
        </w:rPr>
        <w:t xml:space="preserve">The 34 </w:t>
      </w:r>
      <w:proofErr w:type="spellStart"/>
      <w:r>
        <w:rPr>
          <w:rFonts w:ascii="Times New Roman" w:hAnsi="Times New Roman" w:cs="Times New Roman"/>
        </w:rPr>
        <w:t>ApRES</w:t>
      </w:r>
      <w:proofErr w:type="spellEnd"/>
      <w:r>
        <w:rPr>
          <w:rFonts w:ascii="Times New Roman" w:hAnsi="Times New Roman" w:cs="Times New Roman"/>
        </w:rPr>
        <w:t xml:space="preserve"> profiles were taken at 125m intervals along the </w:t>
      </w:r>
      <w:proofErr w:type="spellStart"/>
      <w:r>
        <w:rPr>
          <w:rFonts w:ascii="Times New Roman" w:hAnsi="Times New Roman" w:cs="Times New Roman"/>
        </w:rPr>
        <w:t>Korff</w:t>
      </w:r>
      <w:proofErr w:type="spellEnd"/>
      <w:r>
        <w:rPr>
          <w:rFonts w:ascii="Times New Roman" w:hAnsi="Times New Roman" w:cs="Times New Roman"/>
        </w:rPr>
        <w:t xml:space="preserve"> Ice Rise. </w:t>
      </w:r>
      <w:proofErr w:type="spellStart"/>
      <w:r w:rsidR="006A3FFC">
        <w:rPr>
          <w:rFonts w:ascii="Times New Roman" w:hAnsi="Times New Roman" w:cs="Times New Roman"/>
        </w:rPr>
        <w:t>ApRES</w:t>
      </w:r>
      <w:proofErr w:type="spellEnd"/>
      <w:r w:rsidR="006A3FFC">
        <w:rPr>
          <w:rFonts w:ascii="Times New Roman" w:hAnsi="Times New Roman" w:cs="Times New Roman"/>
        </w:rPr>
        <w:t xml:space="preserve"> velocities were generated by differentiating the relative two-way travel time of individual reflectors to a bright reflector (the bed, for example) with time between measurements (here, about a year). These are corrected for density variation in a model that inverts</w:t>
      </w:r>
      <w:r>
        <w:rPr>
          <w:rFonts w:ascii="Times New Roman" w:hAnsi="Times New Roman" w:cs="Times New Roman"/>
        </w:rPr>
        <w:t xml:space="preserve"> strain rate </w:t>
      </w:r>
      <w:r w:rsidR="006A3FFC">
        <w:rPr>
          <w:rFonts w:ascii="Times New Roman" w:hAnsi="Times New Roman" w:cs="Times New Roman"/>
        </w:rPr>
        <w:t xml:space="preserve">for density. </w:t>
      </w:r>
    </w:p>
    <w:p w:rsidR="006A3FFC" w:rsidRDefault="006A3FFC">
      <w:pPr>
        <w:rPr>
          <w:rFonts w:ascii="Times New Roman" w:hAnsi="Times New Roman" w:cs="Times New Roman"/>
        </w:rPr>
      </w:pPr>
    </w:p>
    <w:p w:rsidR="00506465" w:rsidRDefault="00506465">
      <w:pPr>
        <w:rPr>
          <w:rFonts w:ascii="Times New Roman" w:hAnsi="Times New Roman" w:cs="Times New Roman"/>
          <w:b/>
        </w:rPr>
      </w:pPr>
    </w:p>
    <w:p w:rsidR="00506465" w:rsidRDefault="00506465">
      <w:pPr>
        <w:rPr>
          <w:rFonts w:ascii="Times New Roman" w:hAnsi="Times New Roman" w:cs="Times New Roman"/>
          <w:b/>
        </w:rPr>
      </w:pPr>
    </w:p>
    <w:p w:rsidR="00506465" w:rsidRDefault="00506465">
      <w:pPr>
        <w:rPr>
          <w:rFonts w:ascii="Times New Roman" w:hAnsi="Times New Roman" w:cs="Times New Roman"/>
          <w:b/>
        </w:rPr>
      </w:pPr>
    </w:p>
    <w:p w:rsidR="00506465" w:rsidRDefault="00506465">
      <w:pPr>
        <w:rPr>
          <w:rFonts w:ascii="Times New Roman" w:hAnsi="Times New Roman" w:cs="Times New Roman"/>
          <w:b/>
        </w:rPr>
      </w:pPr>
    </w:p>
    <w:p w:rsidR="00506465" w:rsidRDefault="00506465">
      <w:pPr>
        <w:rPr>
          <w:rFonts w:ascii="Times New Roman" w:hAnsi="Times New Roman" w:cs="Times New Roman"/>
          <w:b/>
        </w:rPr>
      </w:pPr>
    </w:p>
    <w:p w:rsidR="00C963E7" w:rsidRDefault="00C963E7">
      <w:pPr>
        <w:rPr>
          <w:rFonts w:ascii="Times New Roman" w:hAnsi="Times New Roman" w:cs="Times New Roman"/>
          <w:b/>
        </w:rPr>
      </w:pPr>
      <w:r>
        <w:rPr>
          <w:rFonts w:ascii="Times New Roman" w:hAnsi="Times New Roman" w:cs="Times New Roman"/>
          <w:b/>
        </w:rPr>
        <w:t>Results</w:t>
      </w:r>
    </w:p>
    <w:p w:rsidR="00F11213" w:rsidRDefault="00F11213">
      <w:pPr>
        <w:rPr>
          <w:rFonts w:ascii="Times New Roman" w:hAnsi="Times New Roman" w:cs="Times New Roman"/>
          <w:b/>
        </w:rPr>
      </w:pPr>
    </w:p>
    <w:p w:rsidR="000252CE" w:rsidRDefault="002A1098" w:rsidP="0021371C">
      <w:pPr>
        <w:keepNext/>
        <w:jc w:val="center"/>
      </w:pPr>
      <w:r>
        <w:rPr>
          <w:rFonts w:ascii="Times New Roman" w:hAnsi="Times New Roman" w:cs="Times New Roman"/>
          <w:noProof/>
        </w:rPr>
        <w:drawing>
          <wp:inline distT="0" distB="0" distL="0" distR="0">
            <wp:extent cx="3119374" cy="271934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etcher_HL_mode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6210" cy="2725306"/>
                    </a:xfrm>
                    <a:prstGeom prst="rect">
                      <a:avLst/>
                    </a:prstGeom>
                  </pic:spPr>
                </pic:pic>
              </a:graphicData>
            </a:graphic>
          </wp:inline>
        </w:drawing>
      </w:r>
    </w:p>
    <w:p w:rsidR="00F11213" w:rsidRPr="00E139EE" w:rsidRDefault="000252CE" w:rsidP="000252CE">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D3481E">
        <w:rPr>
          <w:noProof/>
        </w:rPr>
        <w:t>1</w:t>
      </w:r>
      <w:r>
        <w:fldChar w:fldCharType="end"/>
      </w:r>
      <w:r w:rsidR="005C7830">
        <w:t>:</w:t>
      </w:r>
      <w:r>
        <w:t xml:space="preserve"> The Herron and </w:t>
      </w:r>
      <w:proofErr w:type="spellStart"/>
      <w:r>
        <w:t>Langway</w:t>
      </w:r>
      <w:proofErr w:type="spellEnd"/>
      <w:r>
        <w:t xml:space="preserve"> 2-density-regime model</w:t>
      </w:r>
      <w:r w:rsidR="005F5D46">
        <w:t xml:space="preserve"> (eqns. 3 and 4)</w:t>
      </w:r>
      <w:r>
        <w:t xml:space="preserve"> as compared to observed densities from the Fletcher Promontory Core</w:t>
      </w:r>
      <w:r w:rsidR="00E139EE">
        <w:t xml:space="preserve">. Accumulation = .38 </w:t>
      </w:r>
      <w:proofErr w:type="spellStart"/>
      <w:r w:rsidR="00E139EE">
        <w:t>mwe</w:t>
      </w:r>
      <w:proofErr w:type="spellEnd"/>
      <w:r w:rsidR="00E139EE">
        <w:t xml:space="preserve"> yr</w:t>
      </w:r>
      <w:r w:rsidR="00E139EE">
        <w:rPr>
          <w:vertAlign w:val="superscript"/>
        </w:rPr>
        <w:t>-1</w:t>
      </w:r>
      <w:r w:rsidR="00E139EE">
        <w:t xml:space="preserve">, </w:t>
      </w:r>
      <w:r w:rsidR="00E139EE">
        <w:rPr>
          <w:lang w:val="el-GR"/>
        </w:rPr>
        <w:t>ρ</w:t>
      </w:r>
      <w:r w:rsidR="00E139EE">
        <w:rPr>
          <w:vertAlign w:val="subscript"/>
        </w:rPr>
        <w:t>0</w:t>
      </w:r>
      <w:r w:rsidR="00E139EE">
        <w:t>=417.5 kg m</w:t>
      </w:r>
      <w:r w:rsidR="00E139EE">
        <w:rPr>
          <w:vertAlign w:val="superscript"/>
        </w:rPr>
        <w:t>-3</w:t>
      </w:r>
      <w:r w:rsidR="00E139EE">
        <w:t>, and T = 246.5 K, as stated in Mulvaney+ 2014</w:t>
      </w:r>
      <w:r w:rsidR="00E139EE">
        <w:fldChar w:fldCharType="begin"/>
      </w:r>
      <w:r w:rsidR="00DA28FF">
        <w:instrText xml:space="preserve"> ADDIN ZOTERO_ITEM CSL_CITATION {"citationID":"OFPBRc2X","properties":{"formattedCitation":"\\super 5\\nosupersub{}","plainCitation":"5","noteIndex":0},"citationItems":[{"id":108,"uris":["http://zotero.org/users/4641821/items/NC74PARC"],"uri":["http://zotero.org/users/4641821/items/NC74PARC"],"itemData":{"id":108,"type":"article-journal","title":"The James Ross Island and the Fletcher Promontory ice-core drilling projects","container-title":"Annals of Glaciology","page":"179-188","volume":"55","issue":"68","source":"Crossref","abstract":"Following on from the successful project to recover an ice core to bedrock on Berkner Island, similar drilling equipment and logistics were used on two further projects to recover ice cores to bedrock in the Antarctic Peninsula. At James Ross Island, a ship- and helicopter-supported project drilled to bedrock at 363 m depth in a single season, while a Twin Otter-supported project drilled to bedrock at 654 m depth, again in a single season, from Fletcher Promontory. In both new projects, drilling was from the surface, with the infrastructure enclosed in a tent, using an uncased, partially fluid-filled, borehole.","DOI":"10.3189/2014AoG68A044","ISSN":"0260-3055, 1727-5644","language":"en","author":[{"family":"Mulvaney","given":"Robert"},{"family":"Triest","given":"Jack"},{"family":"Alemany","given":"Olivier"}],"issued":{"date-parts":[["2014"]]}}}],"schema":"https://github.com/citation-style-language/schema/raw/master/csl-citation.json"} </w:instrText>
      </w:r>
      <w:r w:rsidR="00E139EE">
        <w:fldChar w:fldCharType="separate"/>
      </w:r>
      <w:r w:rsidR="00DA28FF" w:rsidRPr="00DA28FF">
        <w:rPr>
          <w:rFonts w:ascii="Calibri" w:cs="Times New Roman"/>
          <w:color w:val="808080"/>
          <w:vertAlign w:val="superscript"/>
        </w:rPr>
        <w:t>5</w:t>
      </w:r>
      <w:r w:rsidR="00E139EE">
        <w:fldChar w:fldCharType="end"/>
      </w:r>
      <w:r w:rsidR="00E139EE">
        <w:t xml:space="preserve">. </w:t>
      </w:r>
    </w:p>
    <w:p w:rsidR="005C7830" w:rsidRPr="0087032D" w:rsidRDefault="005C7830" w:rsidP="005C7830">
      <w:pPr>
        <w:rPr>
          <w:rFonts w:ascii="Times New Roman" w:hAnsi="Times New Roman" w:cs="Times New Roman"/>
        </w:rPr>
      </w:pPr>
      <w:r>
        <w:rPr>
          <w:rFonts w:ascii="Times New Roman" w:hAnsi="Times New Roman" w:cs="Times New Roman"/>
        </w:rPr>
        <w:t xml:space="preserve">Ice core densities were compared to the steady-state Herron and </w:t>
      </w:r>
      <w:proofErr w:type="spellStart"/>
      <w:r>
        <w:rPr>
          <w:rFonts w:ascii="Times New Roman" w:hAnsi="Times New Roman" w:cs="Times New Roman"/>
        </w:rPr>
        <w:t>Langway</w:t>
      </w:r>
      <w:proofErr w:type="spellEnd"/>
      <w:r>
        <w:rPr>
          <w:rFonts w:ascii="Times New Roman" w:hAnsi="Times New Roman" w:cs="Times New Roman"/>
        </w:rPr>
        <w:t xml:space="preserve"> model in Figure 1. </w:t>
      </w:r>
    </w:p>
    <w:p w:rsidR="00877B22" w:rsidRDefault="000252CE">
      <w:pPr>
        <w:rPr>
          <w:rFonts w:ascii="Times New Roman" w:hAnsi="Times New Roman" w:cs="Times New Roman"/>
        </w:rPr>
      </w:pPr>
      <w:r>
        <w:rPr>
          <w:rFonts w:ascii="Times New Roman" w:hAnsi="Times New Roman" w:cs="Times New Roman"/>
        </w:rPr>
        <w:t xml:space="preserve">In the </w:t>
      </w:r>
      <w:proofErr w:type="gramStart"/>
      <w:r>
        <w:rPr>
          <w:rFonts w:ascii="Times New Roman" w:hAnsi="Times New Roman" w:cs="Times New Roman"/>
        </w:rPr>
        <w:t>low density</w:t>
      </w:r>
      <w:proofErr w:type="gramEnd"/>
      <w:r>
        <w:rPr>
          <w:rFonts w:ascii="Times New Roman" w:hAnsi="Times New Roman" w:cs="Times New Roman"/>
        </w:rPr>
        <w:t xml:space="preserve"> regime, the model underestimates the rate of densification – this </w:t>
      </w:r>
      <w:r w:rsidR="00E139EE">
        <w:rPr>
          <w:rFonts w:ascii="Times New Roman" w:hAnsi="Times New Roman" w:cs="Times New Roman"/>
        </w:rPr>
        <w:t xml:space="preserve">could be a result of the model ignoring accumulation, or of a non-steady state regime that saw higher accumulation rates or temperatures in the past. Around 800 </w:t>
      </w:r>
      <w:r w:rsidR="00E139EE" w:rsidRPr="00E139EE">
        <w:rPr>
          <w:rFonts w:ascii="Times New Roman" w:hAnsi="Times New Roman" w:cs="Times New Roman"/>
        </w:rPr>
        <w:t>kg m</w:t>
      </w:r>
      <w:r w:rsidR="00E139EE" w:rsidRPr="00E139EE">
        <w:rPr>
          <w:rFonts w:ascii="Times New Roman" w:hAnsi="Times New Roman" w:cs="Times New Roman"/>
          <w:vertAlign w:val="superscript"/>
        </w:rPr>
        <w:t>-3</w:t>
      </w:r>
      <w:r w:rsidR="00E139EE">
        <w:rPr>
          <w:rFonts w:ascii="Times New Roman" w:hAnsi="Times New Roman" w:cs="Times New Roman"/>
        </w:rPr>
        <w:t xml:space="preserve">, the model begins to underestimate the rate again. This is unsurprising – this is the regime right around pore-close-off depth, where bubble compression, a process ignored in Herron and </w:t>
      </w:r>
      <w:proofErr w:type="spellStart"/>
      <w:r w:rsidR="00E139EE">
        <w:rPr>
          <w:rFonts w:ascii="Times New Roman" w:hAnsi="Times New Roman" w:cs="Times New Roman"/>
        </w:rPr>
        <w:t>Langway’s</w:t>
      </w:r>
      <w:proofErr w:type="spellEnd"/>
      <w:r w:rsidR="00E139EE">
        <w:rPr>
          <w:rFonts w:ascii="Times New Roman" w:hAnsi="Times New Roman" w:cs="Times New Roman"/>
        </w:rPr>
        <w:t xml:space="preserve"> model, becomes dominant.</w:t>
      </w:r>
      <w:r w:rsidR="009876DE">
        <w:rPr>
          <w:rFonts w:ascii="Times New Roman" w:hAnsi="Times New Roman" w:cs="Times New Roman"/>
        </w:rPr>
        <w:t xml:space="preserve"> All values for initial conditions were taken from Mulvaney et al. 2014.</w:t>
      </w:r>
    </w:p>
    <w:p w:rsidR="00877B22" w:rsidRDefault="00877B22">
      <w:pPr>
        <w:rPr>
          <w:rFonts w:ascii="Times New Roman" w:hAnsi="Times New Roman" w:cs="Times New Roman"/>
        </w:rPr>
      </w:pPr>
    </w:p>
    <w:p w:rsidR="0087032D" w:rsidRDefault="005F5D4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84CFA05" wp14:editId="1C2064C4">
                <wp:simplePos x="0" y="0"/>
                <wp:positionH relativeFrom="column">
                  <wp:posOffset>3156668</wp:posOffset>
                </wp:positionH>
                <wp:positionV relativeFrom="paragraph">
                  <wp:posOffset>2048814</wp:posOffset>
                </wp:positionV>
                <wp:extent cx="2719346" cy="3892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719346" cy="389255"/>
                        </a:xfrm>
                        <a:prstGeom prst="rect">
                          <a:avLst/>
                        </a:prstGeom>
                        <a:solidFill>
                          <a:schemeClr val="lt1"/>
                        </a:solidFill>
                        <a:ln w="6350">
                          <a:noFill/>
                        </a:ln>
                      </wps:spPr>
                      <wps:txbx>
                        <w:txbxContent>
                          <w:p w:rsidR="0021371C" w:rsidRDefault="0021371C" w:rsidP="0021371C">
                            <w:pPr>
                              <w:pStyle w:val="Caption"/>
                            </w:pPr>
                            <w:r>
                              <w:t xml:space="preserve">Figure </w:t>
                            </w:r>
                            <w:r>
                              <w:fldChar w:fldCharType="begin"/>
                            </w:r>
                            <w:r>
                              <w:instrText xml:space="preserve"> SEQ Figure \* ARABIC </w:instrText>
                            </w:r>
                            <w:r>
                              <w:fldChar w:fldCharType="separate"/>
                            </w:r>
                            <w:r w:rsidR="00D3481E">
                              <w:rPr>
                                <w:noProof/>
                              </w:rPr>
                              <w:t>2</w:t>
                            </w:r>
                            <w:r>
                              <w:fldChar w:fldCharType="end"/>
                            </w:r>
                            <w:r>
                              <w:t>b: 2</w:t>
                            </w:r>
                            <w:r>
                              <w:t xml:space="preserve"> density regime </w:t>
                            </w:r>
                            <w:proofErr w:type="spellStart"/>
                            <w:r>
                              <w:t>Arthern</w:t>
                            </w:r>
                            <w:proofErr w:type="spellEnd"/>
                            <w:r>
                              <w:t xml:space="preserve">+ model. </w:t>
                            </w:r>
                            <w:proofErr w:type="spellStart"/>
                            <w:r>
                              <w:t>Tav</w:t>
                            </w:r>
                            <w:proofErr w:type="spellEnd"/>
                            <w:r>
                              <w:t xml:space="preserve"> = 252, b = 950 kg/m3, r^2 = 1e-5, </w:t>
                            </w:r>
                            <w:proofErr w:type="spellStart"/>
                            <w:r>
                              <w:t>Ec</w:t>
                            </w:r>
                            <w:proofErr w:type="spellEnd"/>
                            <w:r>
                              <w:t xml:space="preserve"> = 60kJ.</w:t>
                            </w:r>
                            <w:r w:rsidR="005F5D46">
                              <w:t xml:space="preserve"> </w:t>
                            </w:r>
                            <w:r w:rsidR="005F5D46">
                              <w:t>From eqn. 5</w:t>
                            </w:r>
                          </w:p>
                          <w:p w:rsidR="0021371C" w:rsidRDefault="0021371C" w:rsidP="002137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CFA05" id="_x0000_t202" coordsize="21600,21600" o:spt="202" path="m,l,21600r21600,l21600,xe">
                <v:stroke joinstyle="miter"/>
                <v:path gradientshapeok="t" o:connecttype="rect"/>
              </v:shapetype>
              <v:shape id="Text Box 9" o:spid="_x0000_s1026" type="#_x0000_t202" style="position:absolute;margin-left:248.55pt;margin-top:161.3pt;width:214.1pt;height:3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" fillcolor="white [3201]" stroked="f" strokeweight=".5pt">
                <v:textbox>
                  <w:txbxContent>
                    <w:p w:rsidR="0021371C" w:rsidRDefault="0021371C" w:rsidP="0021371C">
                      <w:pPr>
                        <w:pStyle w:val="Caption"/>
                      </w:pPr>
                      <w:r>
                        <w:t xml:space="preserve">Figure </w:t>
                      </w:r>
                      <w:r>
                        <w:fldChar w:fldCharType="begin"/>
                      </w:r>
                      <w:r>
                        <w:instrText xml:space="preserve"> SEQ Figure \* ARABIC </w:instrText>
                      </w:r>
                      <w:r>
                        <w:fldChar w:fldCharType="separate"/>
                      </w:r>
                      <w:r w:rsidR="00D3481E">
                        <w:rPr>
                          <w:noProof/>
                        </w:rPr>
                        <w:t>2</w:t>
                      </w:r>
                      <w:r>
                        <w:fldChar w:fldCharType="end"/>
                      </w:r>
                      <w:r>
                        <w:t>b: 2</w:t>
                      </w:r>
                      <w:r>
                        <w:t xml:space="preserve"> density regime </w:t>
                      </w:r>
                      <w:proofErr w:type="spellStart"/>
                      <w:r>
                        <w:t>Arthern</w:t>
                      </w:r>
                      <w:proofErr w:type="spellEnd"/>
                      <w:r>
                        <w:t xml:space="preserve">+ model. </w:t>
                      </w:r>
                      <w:proofErr w:type="spellStart"/>
                      <w:r>
                        <w:t>Tav</w:t>
                      </w:r>
                      <w:proofErr w:type="spellEnd"/>
                      <w:r>
                        <w:t xml:space="preserve"> = 252, b = 950 kg/m3, r^2 = 1e-5, </w:t>
                      </w:r>
                      <w:proofErr w:type="spellStart"/>
                      <w:r>
                        <w:t>Ec</w:t>
                      </w:r>
                      <w:proofErr w:type="spellEnd"/>
                      <w:r>
                        <w:t xml:space="preserve"> = 60kJ.</w:t>
                      </w:r>
                      <w:r w:rsidR="005F5D46">
                        <w:t xml:space="preserve"> </w:t>
                      </w:r>
                      <w:r w:rsidR="005F5D46">
                        <w:t>From eqn. 5</w:t>
                      </w:r>
                    </w:p>
                    <w:p w:rsidR="0021371C" w:rsidRDefault="0021371C" w:rsidP="0021371C"/>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206734</wp:posOffset>
                </wp:positionH>
                <wp:positionV relativeFrom="paragraph">
                  <wp:posOffset>2048814</wp:posOffset>
                </wp:positionV>
                <wp:extent cx="2695492" cy="389255"/>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2695492" cy="389255"/>
                        </a:xfrm>
                        <a:prstGeom prst="rect">
                          <a:avLst/>
                        </a:prstGeom>
                        <a:solidFill>
                          <a:schemeClr val="lt1"/>
                        </a:solidFill>
                        <a:ln w="6350">
                          <a:noFill/>
                        </a:ln>
                      </wps:spPr>
                      <wps:txbx>
                        <w:txbxContent>
                          <w:p w:rsidR="0021371C" w:rsidRDefault="0021371C" w:rsidP="0021371C">
                            <w:pPr>
                              <w:pStyle w:val="Caption"/>
                            </w:pPr>
                            <w:r>
                              <w:t xml:space="preserve">Figure </w:t>
                            </w:r>
                            <w:r>
                              <w:fldChar w:fldCharType="begin"/>
                            </w:r>
                            <w:r>
                              <w:instrText xml:space="preserve"> SEQ Figure \* ARABIC </w:instrText>
                            </w:r>
                            <w:r>
                              <w:fldChar w:fldCharType="separate"/>
                            </w:r>
                            <w:r w:rsidR="00D3481E">
                              <w:rPr>
                                <w:noProof/>
                              </w:rPr>
                              <w:t>3</w:t>
                            </w:r>
                            <w:r>
                              <w:fldChar w:fldCharType="end"/>
                            </w:r>
                            <w:r>
                              <w:t xml:space="preserve">a: 1 density regime </w:t>
                            </w:r>
                            <w:proofErr w:type="spellStart"/>
                            <w:r>
                              <w:t>Arthern</w:t>
                            </w:r>
                            <w:proofErr w:type="spellEnd"/>
                            <w:r>
                              <w:t xml:space="preserve">+ model. </w:t>
                            </w:r>
                            <w:proofErr w:type="spellStart"/>
                            <w:r>
                              <w:t>Tav</w:t>
                            </w:r>
                            <w:proofErr w:type="spellEnd"/>
                            <w:r>
                              <w:t xml:space="preserve"> = 252, b = 950 kg/m3, r^2 = 1e-5</w:t>
                            </w:r>
                            <w:r>
                              <w:t xml:space="preserve">, </w:t>
                            </w:r>
                            <w:proofErr w:type="spellStart"/>
                            <w:r>
                              <w:t>Ec</w:t>
                            </w:r>
                            <w:proofErr w:type="spellEnd"/>
                            <w:r>
                              <w:t xml:space="preserve"> = 60kJ.</w:t>
                            </w:r>
                            <w:r w:rsidR="005F5D46">
                              <w:t xml:space="preserve"> From eqn. 5</w:t>
                            </w:r>
                          </w:p>
                          <w:p w:rsidR="0021371C" w:rsidRDefault="002137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6.3pt;margin-top:161.3pt;width:212.25pt;height:3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" fillcolor="white [3201]" stroked="f" strokeweight=".5pt">
                <v:textbox>
                  <w:txbxContent>
                    <w:p w:rsidR="0021371C" w:rsidRDefault="0021371C" w:rsidP="0021371C">
                      <w:pPr>
                        <w:pStyle w:val="Caption"/>
                      </w:pPr>
                      <w:r>
                        <w:t xml:space="preserve">Figure </w:t>
                      </w:r>
                      <w:r>
                        <w:fldChar w:fldCharType="begin"/>
                      </w:r>
                      <w:r>
                        <w:instrText xml:space="preserve"> SEQ Figure \* ARABIC </w:instrText>
                      </w:r>
                      <w:r>
                        <w:fldChar w:fldCharType="separate"/>
                      </w:r>
                      <w:r w:rsidR="00D3481E">
                        <w:rPr>
                          <w:noProof/>
                        </w:rPr>
                        <w:t>3</w:t>
                      </w:r>
                      <w:r>
                        <w:fldChar w:fldCharType="end"/>
                      </w:r>
                      <w:r>
                        <w:t xml:space="preserve">a: 1 density regime </w:t>
                      </w:r>
                      <w:proofErr w:type="spellStart"/>
                      <w:r>
                        <w:t>Arthern</w:t>
                      </w:r>
                      <w:proofErr w:type="spellEnd"/>
                      <w:r>
                        <w:t xml:space="preserve">+ model. </w:t>
                      </w:r>
                      <w:proofErr w:type="spellStart"/>
                      <w:r>
                        <w:t>Tav</w:t>
                      </w:r>
                      <w:proofErr w:type="spellEnd"/>
                      <w:r>
                        <w:t xml:space="preserve"> = 252, b = 950 kg/m3, r^2 = 1e-5</w:t>
                      </w:r>
                      <w:r>
                        <w:t xml:space="preserve">, </w:t>
                      </w:r>
                      <w:proofErr w:type="spellStart"/>
                      <w:r>
                        <w:t>Ec</w:t>
                      </w:r>
                      <w:proofErr w:type="spellEnd"/>
                      <w:r>
                        <w:t xml:space="preserve"> = 60kJ.</w:t>
                      </w:r>
                      <w:r w:rsidR="005F5D46">
                        <w:t xml:space="preserve"> From eqn. 5</w:t>
                      </w:r>
                    </w:p>
                    <w:p w:rsidR="0021371C" w:rsidRDefault="0021371C"/>
                  </w:txbxContent>
                </v:textbox>
              </v:shape>
            </w:pict>
          </mc:Fallback>
        </mc:AlternateContent>
      </w:r>
      <w:r w:rsidR="0021371C">
        <w:rPr>
          <w:rFonts w:ascii="Times New Roman" w:hAnsi="Times New Roman" w:cs="Times New Roman"/>
          <w:noProof/>
        </w:rPr>
        <w:drawing>
          <wp:inline distT="0" distB="0" distL="0" distR="0" wp14:anchorId="3E3050B3" wp14:editId="5E94BF90">
            <wp:extent cx="2847892" cy="21359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thern_evolve_1_densit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7037" cy="2142778"/>
                    </a:xfrm>
                    <a:prstGeom prst="rect">
                      <a:avLst/>
                    </a:prstGeom>
                  </pic:spPr>
                </pic:pic>
              </a:graphicData>
            </a:graphic>
          </wp:inline>
        </w:drawing>
      </w:r>
      <w:r w:rsidR="0021371C">
        <w:rPr>
          <w:rFonts w:ascii="Times New Roman" w:hAnsi="Times New Roman" w:cs="Times New Roman"/>
          <w:noProof/>
        </w:rPr>
        <w:drawing>
          <wp:inline distT="0" distB="0" distL="0" distR="0" wp14:anchorId="030BBC2D" wp14:editId="743EACA9">
            <wp:extent cx="2843954" cy="213296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hern_evolve_2_densit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4382" cy="2148286"/>
                    </a:xfrm>
                    <a:prstGeom prst="rect">
                      <a:avLst/>
                    </a:prstGeom>
                  </pic:spPr>
                </pic:pic>
              </a:graphicData>
            </a:graphic>
          </wp:inline>
        </w:drawing>
      </w:r>
    </w:p>
    <w:p w:rsidR="0021371C" w:rsidRDefault="0021371C">
      <w:pPr>
        <w:rPr>
          <w:rFonts w:ascii="Times New Roman" w:hAnsi="Times New Roman" w:cs="Times New Roman"/>
        </w:rPr>
      </w:pPr>
    </w:p>
    <w:p w:rsidR="005C7830" w:rsidRDefault="005C7830" w:rsidP="005C7830">
      <w:pPr>
        <w:rPr>
          <w:rFonts w:ascii="Times New Roman" w:hAnsi="Times New Roman" w:cs="Times New Roman"/>
        </w:rPr>
      </w:pPr>
    </w:p>
    <w:p w:rsidR="005C7830" w:rsidRDefault="005C7830" w:rsidP="005C7830">
      <w:pPr>
        <w:rPr>
          <w:rFonts w:ascii="Times New Roman" w:hAnsi="Times New Roman" w:cs="Times New Roman"/>
        </w:rPr>
      </w:pPr>
    </w:p>
    <w:p w:rsidR="005C7830" w:rsidRDefault="005C7830" w:rsidP="005C7830">
      <w:pPr>
        <w:rPr>
          <w:rFonts w:ascii="Times New Roman" w:hAnsi="Times New Roman" w:cs="Times New Roman"/>
        </w:rPr>
      </w:pPr>
      <w:r>
        <w:rPr>
          <w:rFonts w:ascii="Times New Roman" w:hAnsi="Times New Roman" w:cs="Times New Roman"/>
        </w:rPr>
        <w:lastRenderedPageBreak/>
        <w:t xml:space="preserve">Figures 2a and 2b shows </w:t>
      </w:r>
      <w:proofErr w:type="spellStart"/>
      <w:r>
        <w:rPr>
          <w:rFonts w:ascii="Times New Roman" w:hAnsi="Times New Roman" w:cs="Times New Roman"/>
        </w:rPr>
        <w:t>Arthern’s</w:t>
      </w:r>
      <w:proofErr w:type="spellEnd"/>
      <w:r>
        <w:rPr>
          <w:rFonts w:ascii="Times New Roman" w:hAnsi="Times New Roman" w:cs="Times New Roman"/>
        </w:rPr>
        <w:t xml:space="preserve"> model in a non-steady state regime. 2a uses only c0 to update w; 2b uses c0 and c1 to update w in the two density regimes. </w:t>
      </w:r>
      <w:r w:rsidR="00C614C8">
        <w:rPr>
          <w:rFonts w:ascii="Times New Roman" w:eastAsiaTheme="minorEastAsia" w:hAnsi="Times New Roman" w:cs="Times New Roman"/>
          <w:iCs/>
          <w:color w:val="000000" w:themeColor="text1"/>
          <w:kern w:val="24"/>
        </w:rPr>
        <w:t>r</w:t>
      </w:r>
      <w:r w:rsidR="00C614C8">
        <w:rPr>
          <w:rFonts w:ascii="Times New Roman" w:eastAsiaTheme="minorEastAsia" w:hAnsi="Times New Roman" w:cs="Times New Roman"/>
          <w:iCs/>
          <w:color w:val="000000" w:themeColor="text1"/>
          <w:kern w:val="24"/>
          <w:vertAlign w:val="superscript"/>
        </w:rPr>
        <w:t>2</w:t>
      </w:r>
      <w:r w:rsidR="00C614C8">
        <w:rPr>
          <w:rFonts w:ascii="Times New Roman" w:eastAsiaTheme="minorEastAsia" w:hAnsi="Times New Roman" w:cs="Times New Roman"/>
          <w:iCs/>
          <w:color w:val="000000" w:themeColor="text1"/>
          <w:kern w:val="24"/>
        </w:rPr>
        <w:t xml:space="preserve"> was held constant.</w:t>
      </w:r>
      <w:r w:rsidR="00DB76E1">
        <w:rPr>
          <w:rFonts w:ascii="Times New Roman" w:eastAsiaTheme="minorEastAsia" w:hAnsi="Times New Roman" w:cs="Times New Roman"/>
          <w:iCs/>
          <w:color w:val="000000" w:themeColor="text1"/>
          <w:kern w:val="24"/>
        </w:rPr>
        <w:t xml:space="preserve"> There were a few difficulties encountered. The downward velocity is unrealistically slow, and the calculated densification rate (not shown) is likewise too small. Another problem</w:t>
      </w:r>
      <w:r w:rsidR="00DB76E1">
        <w:rPr>
          <w:rFonts w:ascii="Times New Roman" w:hAnsi="Times New Roman" w:cs="Times New Roman"/>
        </w:rPr>
        <w:t xml:space="preserve"> is that this model</w:t>
      </w:r>
      <w:r>
        <w:rPr>
          <w:rFonts w:ascii="Times New Roman" w:hAnsi="Times New Roman" w:cs="Times New Roman"/>
        </w:rPr>
        <w:t xml:space="preserve"> doesn’t seem to reach steady state. This may be due to a boundary condition </w:t>
      </w:r>
      <w:r>
        <w:rPr>
          <w:rFonts w:ascii="Times New Roman" w:hAnsi="Times New Roman" w:cs="Times New Roman"/>
        </w:rPr>
        <w:t>of</w:t>
      </w:r>
      <w:r>
        <w:rPr>
          <w:rFonts w:ascii="Times New Roman" w:hAnsi="Times New Roman" w:cs="Times New Roman"/>
        </w:rPr>
        <w:t xml:space="preserve"> w</w:t>
      </w:r>
      <w:r>
        <w:rPr>
          <w:rFonts w:ascii="Times New Roman" w:hAnsi="Times New Roman" w:cs="Times New Roman"/>
        </w:rPr>
        <w:t>=0</w:t>
      </w:r>
      <w:r>
        <w:rPr>
          <w:rFonts w:ascii="Times New Roman" w:hAnsi="Times New Roman" w:cs="Times New Roman"/>
        </w:rPr>
        <w:t xml:space="preserve"> at the base, so no ice is </w:t>
      </w:r>
      <w:proofErr w:type="spellStart"/>
      <w:r>
        <w:rPr>
          <w:rFonts w:ascii="Times New Roman" w:hAnsi="Times New Roman" w:cs="Times New Roman"/>
        </w:rPr>
        <w:t>advecting</w:t>
      </w:r>
      <w:proofErr w:type="spellEnd"/>
      <w:r>
        <w:rPr>
          <w:rFonts w:ascii="Times New Roman" w:hAnsi="Times New Roman" w:cs="Times New Roman"/>
        </w:rPr>
        <w:t xml:space="preserve"> out</w:t>
      </w:r>
      <w:r w:rsidR="006A192A">
        <w:rPr>
          <w:rFonts w:ascii="Times New Roman" w:hAnsi="Times New Roman" w:cs="Times New Roman"/>
        </w:rPr>
        <w:t xml:space="preserve">, or to the fact that the downward velocity is too small, so not enough light snow is being </w:t>
      </w:r>
      <w:proofErr w:type="spellStart"/>
      <w:r w:rsidR="006A192A">
        <w:rPr>
          <w:rFonts w:ascii="Times New Roman" w:hAnsi="Times New Roman" w:cs="Times New Roman"/>
        </w:rPr>
        <w:t>avected</w:t>
      </w:r>
      <w:proofErr w:type="spellEnd"/>
      <w:r w:rsidR="006A192A">
        <w:rPr>
          <w:rFonts w:ascii="Times New Roman" w:hAnsi="Times New Roman" w:cs="Times New Roman"/>
        </w:rPr>
        <w:t xml:space="preserve"> down</w:t>
      </w:r>
      <w:r>
        <w:rPr>
          <w:rFonts w:ascii="Times New Roman" w:hAnsi="Times New Roman" w:cs="Times New Roman"/>
        </w:rPr>
        <w:t>. Then, because density is increasing with time (albeit more slowly, as the firn approaches ice density), all firn eventually compacts</w:t>
      </w:r>
      <w:r>
        <w:rPr>
          <w:rFonts w:ascii="Times New Roman" w:hAnsi="Times New Roman" w:cs="Times New Roman"/>
        </w:rPr>
        <w:t xml:space="preserve"> (this explanation, however, would indicate that there’s an issue with this model form – intuitively, there should be a point at which there is so little overburden press</w:t>
      </w:r>
      <w:bookmarkStart w:id="0" w:name="_GoBack"/>
      <w:bookmarkEnd w:id="0"/>
      <w:r>
        <w:rPr>
          <w:rFonts w:ascii="Times New Roman" w:hAnsi="Times New Roman" w:cs="Times New Roman"/>
        </w:rPr>
        <w:t>ure that compaction does not meaningfully occur)</w:t>
      </w:r>
      <w:r>
        <w:rPr>
          <w:rFonts w:ascii="Times New Roman" w:hAnsi="Times New Roman" w:cs="Times New Roman"/>
        </w:rPr>
        <w:t>. That said, the model produces a reasonable-looking density profile over time.</w:t>
      </w:r>
    </w:p>
    <w:p w:rsidR="006A192A" w:rsidRDefault="006A192A" w:rsidP="005C7830">
      <w:pPr>
        <w:rPr>
          <w:rFonts w:ascii="Times New Roman" w:hAnsi="Times New Roman" w:cs="Times New Roman"/>
        </w:rPr>
      </w:pPr>
    </w:p>
    <w:p w:rsidR="005C7830" w:rsidRDefault="008E3349">
      <w:pPr>
        <w:rPr>
          <w:rFonts w:ascii="Times New Roman" w:hAnsi="Times New Roman" w:cs="Times New Roman"/>
          <w:b/>
        </w:rPr>
      </w:pPr>
      <w:r>
        <w:rPr>
          <w:rFonts w:ascii="Times New Roman" w:hAnsi="Times New Roman" w:cs="Times New Roman"/>
          <w:b/>
          <w:noProof/>
        </w:rPr>
        <w:drawing>
          <wp:inline distT="0" distB="0" distL="0" distR="0" wp14:anchorId="78998534" wp14:editId="349812CE">
            <wp:extent cx="5640924" cy="1756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3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0924" cy="1756525"/>
                    </a:xfrm>
                    <a:prstGeom prst="rect">
                      <a:avLst/>
                    </a:prstGeom>
                  </pic:spPr>
                </pic:pic>
              </a:graphicData>
            </a:graphic>
          </wp:inline>
        </w:drawing>
      </w:r>
    </w:p>
    <w:p w:rsidR="005C7830" w:rsidRDefault="005C7830">
      <w:pPr>
        <w:rPr>
          <w:rFonts w:ascii="Times New Roman" w:hAnsi="Times New Roman" w:cs="Times New Roman"/>
          <w:b/>
        </w:rPr>
      </w:pPr>
      <w:r>
        <w:rPr>
          <w:rFonts w:ascii="Times New Roman" w:hAnsi="Times New Roman" w:cs="Times New Roman"/>
          <w:b/>
          <w:noProof/>
        </w:rPr>
        <w:drawing>
          <wp:inline distT="0" distB="0" distL="0" distR="0">
            <wp:extent cx="5589767" cy="17990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3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7719" cy="1804783"/>
                    </a:xfrm>
                    <a:prstGeom prst="rect">
                      <a:avLst/>
                    </a:prstGeom>
                  </pic:spPr>
                </pic:pic>
              </a:graphicData>
            </a:graphic>
          </wp:inline>
        </w:drawing>
      </w:r>
    </w:p>
    <w:p w:rsidR="006A3FFC" w:rsidRDefault="00506465">
      <w:pPr>
        <w:rPr>
          <w:rFonts w:ascii="Times New Roman" w:hAnsi="Times New Roman" w:cs="Times New Roman"/>
          <w:b/>
        </w:rPr>
      </w:pPr>
      <w:r>
        <w:rPr>
          <w:rFonts w:ascii="Times New Roman" w:hAnsi="Times New Roman" w:cs="Times New Roman"/>
          <w:b/>
          <w:noProof/>
        </w:rPr>
        <w:drawing>
          <wp:inline distT="0" distB="0" distL="0" distR="0" wp14:anchorId="52A48277" wp14:editId="0C2DEA32">
            <wp:extent cx="5640705" cy="180225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7372" cy="1807578"/>
                    </a:xfrm>
                    <a:prstGeom prst="rect">
                      <a:avLst/>
                    </a:prstGeom>
                  </pic:spPr>
                </pic:pic>
              </a:graphicData>
            </a:graphic>
          </wp:inline>
        </w:drawing>
      </w:r>
    </w:p>
    <w:p w:rsidR="00506465" w:rsidRDefault="006A3FFC">
      <w:pPr>
        <w:rPr>
          <w:rFonts w:ascii="Times New Roman" w:eastAsiaTheme="minorEastAsia" w:hAnsi="Times New Roman" w:cs="Times New Roman"/>
          <w:iCs/>
        </w:rPr>
      </w:pPr>
      <w:r>
        <w:rPr>
          <w:rFonts w:ascii="Times New Roman" w:hAnsi="Times New Roman" w:cs="Times New Roman"/>
        </w:rPr>
        <w:t>Figure 3a</w:t>
      </w:r>
      <w:r w:rsidR="008E3349">
        <w:rPr>
          <w:rFonts w:ascii="Times New Roman" w:hAnsi="Times New Roman" w:cs="Times New Roman"/>
        </w:rPr>
        <w:t xml:space="preserve"> (relative location)</w:t>
      </w:r>
      <w:r>
        <w:rPr>
          <w:rFonts w:ascii="Times New Roman" w:hAnsi="Times New Roman" w:cs="Times New Roman"/>
        </w:rPr>
        <w:t>, 3b</w:t>
      </w:r>
      <w:r w:rsidR="008E3349">
        <w:rPr>
          <w:rFonts w:ascii="Times New Roman" w:hAnsi="Times New Roman" w:cs="Times New Roman"/>
        </w:rPr>
        <w:t xml:space="preserve"> (density profiles)</w:t>
      </w:r>
      <w:r>
        <w:rPr>
          <w:rFonts w:ascii="Times New Roman" w:hAnsi="Times New Roman" w:cs="Times New Roman"/>
        </w:rPr>
        <w:t>, 3c</w:t>
      </w:r>
      <w:r w:rsidR="008E3349">
        <w:rPr>
          <w:rFonts w:ascii="Times New Roman" w:hAnsi="Times New Roman" w:cs="Times New Roman"/>
        </w:rPr>
        <w:t xml:space="preserve"> (velocities)</w:t>
      </w:r>
      <w:r>
        <w:rPr>
          <w:rFonts w:ascii="Times New Roman" w:hAnsi="Times New Roman" w:cs="Times New Roman"/>
        </w:rPr>
        <w:t>, and 3d</w:t>
      </w:r>
      <w:r w:rsidR="008E3349">
        <w:rPr>
          <w:rFonts w:ascii="Times New Roman" w:hAnsi="Times New Roman" w:cs="Times New Roman"/>
        </w:rPr>
        <w:t xml:space="preserve"> (compaction rates)</w:t>
      </w:r>
      <w:r>
        <w:rPr>
          <w:rFonts w:ascii="Times New Roman" w:hAnsi="Times New Roman" w:cs="Times New Roman"/>
        </w:rPr>
        <w:t xml:space="preserve"> look at the </w:t>
      </w:r>
      <w:proofErr w:type="spellStart"/>
      <w:r>
        <w:rPr>
          <w:rFonts w:ascii="Times New Roman" w:hAnsi="Times New Roman" w:cs="Times New Roman"/>
        </w:rPr>
        <w:t>Korff</w:t>
      </w:r>
      <w:proofErr w:type="spellEnd"/>
      <w:r>
        <w:rPr>
          <w:rFonts w:ascii="Times New Roman" w:hAnsi="Times New Roman" w:cs="Times New Roman"/>
        </w:rPr>
        <w:t xml:space="preserve"> </w:t>
      </w:r>
      <w:proofErr w:type="spellStart"/>
      <w:r>
        <w:rPr>
          <w:rFonts w:ascii="Times New Roman" w:hAnsi="Times New Roman" w:cs="Times New Roman"/>
        </w:rPr>
        <w:t>ApRES</w:t>
      </w:r>
      <w:proofErr w:type="spellEnd"/>
      <w:r>
        <w:rPr>
          <w:rFonts w:ascii="Times New Roman" w:hAnsi="Times New Roman" w:cs="Times New Roman"/>
        </w:rPr>
        <w:t xml:space="preserve"> data. </w:t>
      </w:r>
      <w:r w:rsidR="008E3349">
        <w:rPr>
          <w:rFonts w:ascii="Times New Roman" w:hAnsi="Times New Roman" w:cs="Times New Roman"/>
        </w:rPr>
        <w:t xml:space="preserve">Each location was color-coded so that relative densities, velocities and compaction rates could be compared. The modeled velocities have about twice the spread of raw </w:t>
      </w:r>
      <w:proofErr w:type="spellStart"/>
      <w:r w:rsidR="008E3349">
        <w:rPr>
          <w:rFonts w:ascii="Times New Roman" w:hAnsi="Times New Roman" w:cs="Times New Roman"/>
        </w:rPr>
        <w:t>ApRES</w:t>
      </w:r>
      <w:proofErr w:type="spellEnd"/>
      <w:r w:rsidR="008E3349">
        <w:rPr>
          <w:rFonts w:ascii="Times New Roman" w:hAnsi="Times New Roman" w:cs="Times New Roman"/>
        </w:rPr>
        <w:t xml:space="preserve"> velocities; counterintuitively, lower density </w:t>
      </w:r>
      <w:r w:rsidR="002F6034">
        <w:rPr>
          <w:rFonts w:ascii="Times New Roman" w:hAnsi="Times New Roman" w:cs="Times New Roman"/>
        </w:rPr>
        <w:t xml:space="preserve">profiles have the lowest compaction rates, </w:t>
      </w:r>
      <w:r w:rsidR="002F6034">
        <w:rPr>
          <w:rFonts w:ascii="Times New Roman" w:hAnsi="Times New Roman" w:cs="Times New Roman"/>
        </w:rPr>
        <w:lastRenderedPageBreak/>
        <w:t xml:space="preserve">medium compaction rates have the highest, and the densest firn has medium compaction rates. The compaction rate here was derived crudely from the modeled velocities </w:t>
      </w:r>
      <m:oMath>
        <m:f>
          <m:fPr>
            <m:ctrlPr>
              <w:rPr>
                <w:rFonts w:ascii="Cambria Math" w:hAnsi="Cambria Math" w:cs="Times New Roman"/>
                <w:i/>
                <w:iCs/>
              </w:rPr>
            </m:ctrlPr>
          </m:fPr>
          <m:num>
            <m:r>
              <w:rPr>
                <w:rFonts w:ascii="Cambria Math" w:hAnsi="Cambria Math" w:cs="Times New Roman"/>
              </w:rPr>
              <m:t>D</m:t>
            </m:r>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i</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ρ</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-w</m:t>
        </m:r>
        <m:sSub>
          <m:sSubPr>
            <m:ctrlPr>
              <w:rPr>
                <w:rFonts w:ascii="Cambria Math" w:hAnsi="Cambria Math" w:cs="Times New Roman"/>
                <w:i/>
                <w:iCs/>
              </w:rPr>
            </m:ctrlPr>
          </m:sSubPr>
          <m:e>
            <m:r>
              <w:rPr>
                <w:rFonts w:ascii="Cambria Math" w:hAnsi="Cambria Math" w:cs="Times New Roman"/>
              </w:rPr>
              <w:softHyphen/>
            </m:r>
          </m:e>
          <m:sub>
            <m:r>
              <w:rPr>
                <w:rFonts w:ascii="Cambria Math" w:hAnsi="Cambria Math" w:cs="Times New Roman"/>
              </w:rPr>
              <m:t>i-1</m:t>
            </m:r>
          </m:sub>
        </m:sSub>
        <m:r>
          <w:rPr>
            <w:rFonts w:ascii="Cambria Math" w:eastAsiaTheme="minorEastAsia" w:hAnsi="Cambria Math" w:cs="Times New Roman"/>
          </w:rPr>
          <m:t>)/(</m:t>
        </m:r>
        <m:r>
          <w:rPr>
            <w:rFonts w:ascii="Cambria Math" w:hAnsi="Cambria Math" w:cs="Times New Roman"/>
          </w:rPr>
          <m:t>z</m:t>
        </m:r>
        <m:r>
          <w:rPr>
            <w:rFonts w:ascii="Cambria Math" w:hAnsi="Cambria Math" w:cs="Times New Roman"/>
          </w:rPr>
          <m:t>-</m:t>
        </m:r>
        <m:r>
          <w:rPr>
            <w:rFonts w:ascii="Cambria Math" w:hAnsi="Cambria Math" w:cs="Times New Roman"/>
          </w:rPr>
          <m:t>z</m:t>
        </m:r>
        <m:sSub>
          <m:sSubPr>
            <m:ctrlPr>
              <w:rPr>
                <w:rFonts w:ascii="Cambria Math" w:hAnsi="Cambria Math" w:cs="Times New Roman"/>
                <w:i/>
                <w:iCs/>
              </w:rPr>
            </m:ctrlPr>
          </m:sSubPr>
          <m:e>
            <m:r>
              <w:rPr>
                <w:rFonts w:ascii="Cambria Math" w:hAnsi="Cambria Math" w:cs="Times New Roman"/>
              </w:rPr>
              <w:softHyphen/>
            </m:r>
          </m:e>
          <m:sub>
            <m:r>
              <w:rPr>
                <w:rFonts w:ascii="Cambria Math" w:hAnsi="Cambria Math" w:cs="Times New Roman"/>
              </w:rPr>
              <m:t>i-1</m:t>
            </m:r>
          </m:sub>
        </m:sSub>
        <m:r>
          <w:rPr>
            <w:rFonts w:ascii="Cambria Math" w:hAnsi="Cambria Math" w:cs="Times New Roman"/>
          </w:rPr>
          <m:t>)</m:t>
        </m:r>
      </m:oMath>
      <w:r w:rsidR="002F6034">
        <w:rPr>
          <w:rFonts w:ascii="Times New Roman" w:eastAsiaTheme="minorEastAsia" w:hAnsi="Times New Roman" w:cs="Times New Roman"/>
          <w:iCs/>
        </w:rPr>
        <w:t xml:space="preserve"> (see </w:t>
      </w:r>
      <w:r w:rsidR="00127375">
        <w:rPr>
          <w:rFonts w:ascii="Times New Roman" w:eastAsiaTheme="minorEastAsia" w:hAnsi="Times New Roman" w:cs="Times New Roman"/>
          <w:iCs/>
        </w:rPr>
        <w:t>equation 7), but the values are sensible (increase of max of 9 kg/m</w:t>
      </w:r>
      <w:r w:rsidR="00127375">
        <w:rPr>
          <w:rFonts w:ascii="Times New Roman" w:eastAsiaTheme="minorEastAsia" w:hAnsi="Times New Roman" w:cs="Times New Roman"/>
          <w:iCs/>
          <w:vertAlign w:val="superscript"/>
        </w:rPr>
        <w:t>3</w:t>
      </w:r>
      <w:r w:rsidR="005812F9">
        <w:rPr>
          <w:rFonts w:ascii="Times New Roman" w:eastAsiaTheme="minorEastAsia" w:hAnsi="Times New Roman" w:cs="Times New Roman"/>
          <w:iCs/>
        </w:rPr>
        <w:t>) in the firn pack; they should be ignored below the pore-off-depth, where any velocity component of the model is likely due</w:t>
      </w:r>
      <w:r w:rsidR="009876DE">
        <w:rPr>
          <w:rFonts w:ascii="Times New Roman" w:eastAsiaTheme="minorEastAsia" w:hAnsi="Times New Roman" w:cs="Times New Roman"/>
          <w:iCs/>
        </w:rPr>
        <w:t xml:space="preserve"> to movement of the ice itself (or, of course, model uncertainty). </w:t>
      </w:r>
    </w:p>
    <w:p w:rsidR="00C614C8" w:rsidRDefault="00C614C8">
      <w:pPr>
        <w:rPr>
          <w:rFonts w:ascii="Times New Roman" w:eastAsiaTheme="minorEastAsia" w:hAnsi="Times New Roman" w:cs="Times New Roman"/>
          <w:iCs/>
        </w:rPr>
      </w:pPr>
    </w:p>
    <w:p w:rsidR="001D4279" w:rsidRPr="00506465" w:rsidRDefault="00506465">
      <w:pPr>
        <w:rPr>
          <w:rFonts w:ascii="Times New Roman" w:eastAsiaTheme="minorEastAsia" w:hAnsi="Times New Roman" w:cs="Times New Roman"/>
          <w:iCs/>
        </w:rPr>
      </w:pPr>
      <w:r>
        <w:rPr>
          <w:rFonts w:ascii="Times New Roman" w:hAnsi="Times New Roman" w:cs="Times New Roman"/>
          <w:b/>
        </w:rPr>
        <w:t>Conclusions and f</w:t>
      </w:r>
      <w:r w:rsidR="001D4279">
        <w:rPr>
          <w:rFonts w:ascii="Times New Roman" w:hAnsi="Times New Roman" w:cs="Times New Roman"/>
          <w:b/>
        </w:rPr>
        <w:t>uture work</w:t>
      </w:r>
    </w:p>
    <w:p w:rsidR="001D4279" w:rsidRDefault="001D4279">
      <w:pPr>
        <w:rPr>
          <w:rFonts w:ascii="Times New Roman" w:hAnsi="Times New Roman" w:cs="Times New Roman"/>
        </w:rPr>
      </w:pPr>
    </w:p>
    <w:p w:rsidR="00506465" w:rsidRDefault="00506465" w:rsidP="009876DE">
      <w:pPr>
        <w:rPr>
          <w:rFonts w:ascii="Times New Roman" w:hAnsi="Times New Roman" w:cs="Times New Roman"/>
        </w:rPr>
      </w:pPr>
      <w:r>
        <w:rPr>
          <w:rFonts w:ascii="Times New Roman" w:hAnsi="Times New Roman" w:cs="Times New Roman"/>
        </w:rPr>
        <w:t xml:space="preserve">This project looked at models for firn density and densification, as well as investigated some of the variation in the </w:t>
      </w:r>
      <w:proofErr w:type="spellStart"/>
      <w:r>
        <w:rPr>
          <w:rFonts w:ascii="Times New Roman" w:hAnsi="Times New Roman" w:cs="Times New Roman"/>
        </w:rPr>
        <w:t>Korff</w:t>
      </w:r>
      <w:proofErr w:type="spellEnd"/>
      <w:r>
        <w:rPr>
          <w:rFonts w:ascii="Times New Roman" w:hAnsi="Times New Roman" w:cs="Times New Roman"/>
        </w:rPr>
        <w:t xml:space="preserve"> Ice Rise </w:t>
      </w:r>
      <w:proofErr w:type="spellStart"/>
      <w:r>
        <w:rPr>
          <w:rFonts w:ascii="Times New Roman" w:hAnsi="Times New Roman" w:cs="Times New Roman"/>
        </w:rPr>
        <w:t>ApRES</w:t>
      </w:r>
      <w:proofErr w:type="spellEnd"/>
      <w:r>
        <w:rPr>
          <w:rFonts w:ascii="Times New Roman" w:hAnsi="Times New Roman" w:cs="Times New Roman"/>
        </w:rPr>
        <w:t xml:space="preserve"> data. The Herron and </w:t>
      </w:r>
      <w:proofErr w:type="spellStart"/>
      <w:r>
        <w:rPr>
          <w:rFonts w:ascii="Times New Roman" w:hAnsi="Times New Roman" w:cs="Times New Roman"/>
        </w:rPr>
        <w:t>Langway</w:t>
      </w:r>
      <w:proofErr w:type="spellEnd"/>
      <w:r>
        <w:rPr>
          <w:rFonts w:ascii="Times New Roman" w:hAnsi="Times New Roman" w:cs="Times New Roman"/>
        </w:rPr>
        <w:t xml:space="preserve"> model steady-state firn </w:t>
      </w:r>
      <w:proofErr w:type="gramStart"/>
      <w:r>
        <w:rPr>
          <w:rFonts w:ascii="Times New Roman" w:hAnsi="Times New Roman" w:cs="Times New Roman"/>
        </w:rPr>
        <w:t>profiles, but</w:t>
      </w:r>
      <w:proofErr w:type="gramEnd"/>
      <w:r>
        <w:rPr>
          <w:rFonts w:ascii="Times New Roman" w:hAnsi="Times New Roman" w:cs="Times New Roman"/>
        </w:rPr>
        <w:t xml:space="preserve"> does poorly when modelling densification rates (as per </w:t>
      </w:r>
      <w:proofErr w:type="spellStart"/>
      <w:r>
        <w:rPr>
          <w:rFonts w:ascii="Times New Roman" w:hAnsi="Times New Roman" w:cs="Times New Roman"/>
        </w:rPr>
        <w:t>Arthern</w:t>
      </w:r>
      <w:r w:rsidR="00774941">
        <w:rPr>
          <w:rFonts w:ascii="Times New Roman" w:hAnsi="Times New Roman" w:cs="Times New Roman"/>
        </w:rPr>
        <w:t>’s</w:t>
      </w:r>
      <w:proofErr w:type="spellEnd"/>
      <w:r w:rsidR="00774941">
        <w:rPr>
          <w:rFonts w:ascii="Times New Roman" w:hAnsi="Times New Roman" w:cs="Times New Roman"/>
        </w:rPr>
        <w:t xml:space="preserve"> modelling</w:t>
      </w:r>
      <w:r>
        <w:rPr>
          <w:rFonts w:ascii="Times New Roman" w:hAnsi="Times New Roman" w:cs="Times New Roman"/>
        </w:rPr>
        <w:t xml:space="preserve">). </w:t>
      </w:r>
      <w:proofErr w:type="spellStart"/>
      <w:r>
        <w:rPr>
          <w:rFonts w:ascii="Times New Roman" w:hAnsi="Times New Roman" w:cs="Times New Roman"/>
        </w:rPr>
        <w:t>Arthern’s</w:t>
      </w:r>
      <w:proofErr w:type="spellEnd"/>
      <w:r>
        <w:rPr>
          <w:rFonts w:ascii="Times New Roman" w:hAnsi="Times New Roman" w:cs="Times New Roman"/>
        </w:rPr>
        <w:t xml:space="preserve"> model </w:t>
      </w:r>
      <w:r w:rsidR="00774941">
        <w:rPr>
          <w:rFonts w:ascii="Times New Roman" w:hAnsi="Times New Roman" w:cs="Times New Roman"/>
        </w:rPr>
        <w:t xml:space="preserve">realistically evolves the firn </w:t>
      </w:r>
      <w:proofErr w:type="gramStart"/>
      <w:r w:rsidR="00774941">
        <w:rPr>
          <w:rFonts w:ascii="Times New Roman" w:hAnsi="Times New Roman" w:cs="Times New Roman"/>
        </w:rPr>
        <w:t>profile, but</w:t>
      </w:r>
      <w:proofErr w:type="gramEnd"/>
      <w:r w:rsidR="00774941">
        <w:rPr>
          <w:rFonts w:ascii="Times New Roman" w:hAnsi="Times New Roman" w:cs="Times New Roman"/>
        </w:rPr>
        <w:t xml:space="preserve"> may do better at shorter time scales and with more accurate initial conditions (e.g. an exponential instead of a straight line). </w:t>
      </w:r>
    </w:p>
    <w:p w:rsidR="00506465" w:rsidRDefault="00506465" w:rsidP="009876DE">
      <w:pPr>
        <w:rPr>
          <w:rFonts w:ascii="Times New Roman" w:hAnsi="Times New Roman" w:cs="Times New Roman"/>
        </w:rPr>
      </w:pPr>
    </w:p>
    <w:p w:rsidR="009876DE" w:rsidRDefault="00127375" w:rsidP="009876DE">
      <w:pPr>
        <w:rPr>
          <w:rFonts w:ascii="Times New Roman" w:hAnsi="Times New Roman" w:cs="Times New Roman"/>
        </w:rPr>
      </w:pPr>
      <w:r>
        <w:rPr>
          <w:rFonts w:ascii="Times New Roman" w:hAnsi="Times New Roman" w:cs="Times New Roman"/>
        </w:rPr>
        <w:t xml:space="preserve">Future work mainly involves more </w:t>
      </w:r>
      <w:r w:rsidR="009876DE">
        <w:rPr>
          <w:rFonts w:ascii="Times New Roman" w:hAnsi="Times New Roman" w:cs="Times New Roman"/>
        </w:rPr>
        <w:t xml:space="preserve">robust interrogation of the </w:t>
      </w:r>
      <w:proofErr w:type="spellStart"/>
      <w:r w:rsidR="009876DE">
        <w:rPr>
          <w:rFonts w:ascii="Times New Roman" w:hAnsi="Times New Roman" w:cs="Times New Roman"/>
        </w:rPr>
        <w:t>Korf</w:t>
      </w:r>
      <w:r>
        <w:rPr>
          <w:rFonts w:ascii="Times New Roman" w:hAnsi="Times New Roman" w:cs="Times New Roman"/>
        </w:rPr>
        <w:t>f</w:t>
      </w:r>
      <w:proofErr w:type="spellEnd"/>
      <w:r>
        <w:rPr>
          <w:rFonts w:ascii="Times New Roman" w:hAnsi="Times New Roman" w:cs="Times New Roman"/>
        </w:rPr>
        <w:t xml:space="preserve"> profiles – namely, comparing densification rates to </w:t>
      </w:r>
      <w:proofErr w:type="spellStart"/>
      <w:r>
        <w:rPr>
          <w:rFonts w:ascii="Times New Roman" w:hAnsi="Times New Roman" w:cs="Times New Roman"/>
        </w:rPr>
        <w:t>Arthern’s</w:t>
      </w:r>
      <w:proofErr w:type="spellEnd"/>
      <w:r>
        <w:rPr>
          <w:rFonts w:ascii="Times New Roman" w:hAnsi="Times New Roman" w:cs="Times New Roman"/>
        </w:rPr>
        <w:t xml:space="preserve"> model</w:t>
      </w:r>
      <w:r w:rsidR="00506465">
        <w:rPr>
          <w:rFonts w:ascii="Times New Roman" w:hAnsi="Times New Roman" w:cs="Times New Roman"/>
        </w:rPr>
        <w:t xml:space="preserve"> and the community firn model</w:t>
      </w:r>
      <w:r>
        <w:rPr>
          <w:rFonts w:ascii="Times New Roman" w:hAnsi="Times New Roman" w:cs="Times New Roman"/>
        </w:rPr>
        <w:t xml:space="preserve">. </w:t>
      </w:r>
      <w:r w:rsidR="009876DE">
        <w:rPr>
          <w:rFonts w:ascii="Times New Roman" w:hAnsi="Times New Roman" w:cs="Times New Roman"/>
        </w:rPr>
        <w:t xml:space="preserve">Moreover, the </w:t>
      </w:r>
      <w:proofErr w:type="spellStart"/>
      <w:r w:rsidR="009876DE">
        <w:rPr>
          <w:rFonts w:ascii="Times New Roman" w:hAnsi="Times New Roman" w:cs="Times New Roman"/>
        </w:rPr>
        <w:t>Korff</w:t>
      </w:r>
      <w:proofErr w:type="spellEnd"/>
      <w:r w:rsidR="009876DE">
        <w:rPr>
          <w:rFonts w:ascii="Times New Roman" w:hAnsi="Times New Roman" w:cs="Times New Roman"/>
        </w:rPr>
        <w:t xml:space="preserve"> data in and of itself is interesting – it belies the oft-assumed fact that density and compaction profiles over large regions are the same – compaction rates different by as much as 2x difference depending on location along the survey. </w:t>
      </w:r>
      <w:r w:rsidR="00506465">
        <w:rPr>
          <w:rFonts w:ascii="Times New Roman" w:hAnsi="Times New Roman" w:cs="Times New Roman"/>
        </w:rPr>
        <w:t>Where does this variation come from? Are there wind or flow processes that could account for this? Is there stochastic variation in firn density depending on minor variations in accumulation due to blown snow or topography?</w:t>
      </w:r>
    </w:p>
    <w:p w:rsidR="009876DE" w:rsidRDefault="009876DE" w:rsidP="009876DE">
      <w:pPr>
        <w:rPr>
          <w:rFonts w:ascii="Times New Roman" w:hAnsi="Times New Roman" w:cs="Times New Roman"/>
        </w:rPr>
      </w:pPr>
    </w:p>
    <w:p w:rsidR="009876DE" w:rsidRDefault="00506465" w:rsidP="009876DE">
      <w:pPr>
        <w:rPr>
          <w:rFonts w:ascii="Times New Roman" w:hAnsi="Times New Roman" w:cs="Times New Roman"/>
        </w:rPr>
      </w:pPr>
      <w:r>
        <w:rPr>
          <w:rFonts w:ascii="Times New Roman" w:hAnsi="Times New Roman" w:cs="Times New Roman"/>
        </w:rPr>
        <w:t>I also plan to i</w:t>
      </w:r>
      <w:r w:rsidR="009876DE">
        <w:rPr>
          <w:rFonts w:ascii="Times New Roman" w:hAnsi="Times New Roman" w:cs="Times New Roman"/>
        </w:rPr>
        <w:t>nterrogate sensitivity of</w:t>
      </w:r>
      <w:r>
        <w:rPr>
          <w:rFonts w:ascii="Times New Roman" w:hAnsi="Times New Roman" w:cs="Times New Roman"/>
        </w:rPr>
        <w:t xml:space="preserve"> a</w:t>
      </w:r>
      <w:r w:rsidR="009876DE">
        <w:rPr>
          <w:rFonts w:ascii="Times New Roman" w:hAnsi="Times New Roman" w:cs="Times New Roman"/>
        </w:rPr>
        <w:t xml:space="preserve"> variety of models to parameters (T, b, E) to understand if different climate regimes should u</w:t>
      </w:r>
      <w:r>
        <w:rPr>
          <w:rFonts w:ascii="Times New Roman" w:hAnsi="Times New Roman" w:cs="Times New Roman"/>
        </w:rPr>
        <w:t xml:space="preserve">se different parameterizations. </w:t>
      </w:r>
    </w:p>
    <w:p w:rsidR="00506465" w:rsidRDefault="00506465" w:rsidP="009876DE">
      <w:pPr>
        <w:rPr>
          <w:rFonts w:ascii="Times New Roman" w:hAnsi="Times New Roman" w:cs="Times New Roman"/>
        </w:rPr>
      </w:pPr>
    </w:p>
    <w:p w:rsidR="00506465" w:rsidRPr="006A3FFC" w:rsidRDefault="00506465" w:rsidP="009876DE">
      <w:pPr>
        <w:rPr>
          <w:rFonts w:ascii="Times New Roman" w:hAnsi="Times New Roman" w:cs="Times New Roman"/>
        </w:rPr>
      </w:pPr>
      <w:r>
        <w:rPr>
          <w:rFonts w:ascii="Times New Roman" w:hAnsi="Times New Roman" w:cs="Times New Roman"/>
        </w:rPr>
        <w:t xml:space="preserve">Additionally, </w:t>
      </w:r>
      <w:proofErr w:type="spellStart"/>
      <w:r>
        <w:rPr>
          <w:rFonts w:ascii="Times New Roman" w:hAnsi="Times New Roman" w:cs="Times New Roman"/>
        </w:rPr>
        <w:t>Arthern’s</w:t>
      </w:r>
      <w:proofErr w:type="spellEnd"/>
      <w:r>
        <w:rPr>
          <w:rFonts w:ascii="Times New Roman" w:hAnsi="Times New Roman" w:cs="Times New Roman"/>
        </w:rPr>
        <w:t xml:space="preserve"> model has been approved upon since 2010 to try to incorporate percolation, melt and refreezing; these are key processes in wet areas. While it is clear that water presence increases densification rate, it is unclear how this might change the shape of the density profile in the firn pack, what the influence of ice lenses is within the firn pack for rerouting heat transfer, etc. </w:t>
      </w:r>
      <w:r w:rsidR="00774941">
        <w:rPr>
          <w:rFonts w:ascii="Times New Roman" w:hAnsi="Times New Roman" w:cs="Times New Roman"/>
        </w:rPr>
        <w:t xml:space="preserve">None of the models presented here capture the stochastic variation in observed density profiles. </w:t>
      </w:r>
    </w:p>
    <w:p w:rsidR="00506465" w:rsidRDefault="00506465" w:rsidP="006A3FFC">
      <w:pPr>
        <w:rPr>
          <w:rFonts w:ascii="Times New Roman" w:hAnsi="Times New Roman" w:cs="Times New Roman"/>
        </w:rPr>
      </w:pPr>
    </w:p>
    <w:p w:rsidR="00705E7F" w:rsidRDefault="00506465" w:rsidP="006A3FFC">
      <w:pPr>
        <w:rPr>
          <w:rFonts w:ascii="Times New Roman" w:hAnsi="Times New Roman" w:cs="Times New Roman"/>
        </w:rPr>
      </w:pPr>
      <w:r>
        <w:rPr>
          <w:rFonts w:ascii="Times New Roman" w:hAnsi="Times New Roman" w:cs="Times New Roman"/>
        </w:rPr>
        <w:t xml:space="preserve">Finally, </w:t>
      </w:r>
      <w:r w:rsidR="00E139EE">
        <w:rPr>
          <w:rFonts w:ascii="Times New Roman" w:hAnsi="Times New Roman" w:cs="Times New Roman"/>
        </w:rPr>
        <w:t xml:space="preserve">bubble compression </w:t>
      </w:r>
      <w:r>
        <w:rPr>
          <w:rFonts w:ascii="Times New Roman" w:hAnsi="Times New Roman" w:cs="Times New Roman"/>
        </w:rPr>
        <w:t>could be added as a</w:t>
      </w:r>
      <w:r w:rsidR="00E139EE">
        <w:rPr>
          <w:rFonts w:ascii="Times New Roman" w:hAnsi="Times New Roman" w:cs="Times New Roman"/>
        </w:rPr>
        <w:t xml:space="preserve"> third density regime. </w:t>
      </w:r>
    </w:p>
    <w:p w:rsidR="00D77CE4" w:rsidRDefault="00D77CE4" w:rsidP="006A3FFC">
      <w:pPr>
        <w:rPr>
          <w:rFonts w:ascii="Times New Roman" w:hAnsi="Times New Roman" w:cs="Times New Roman"/>
        </w:rPr>
      </w:pPr>
      <w:r>
        <w:rPr>
          <w:rFonts w:ascii="Times New Roman" w:hAnsi="Times New Roman" w:cs="Times New Roman"/>
        </w:rPr>
        <w:br w:type="page"/>
      </w:r>
    </w:p>
    <w:p w:rsidR="00D77CE4" w:rsidRPr="00D77CE4" w:rsidRDefault="00D77CE4" w:rsidP="006A3FFC">
      <w:pPr>
        <w:rPr>
          <w:rFonts w:ascii="Times New Roman" w:hAnsi="Times New Roman" w:cs="Times New Roman"/>
        </w:rPr>
      </w:pPr>
      <w:r>
        <w:rPr>
          <w:rFonts w:ascii="Times New Roman" w:hAnsi="Times New Roman" w:cs="Times New Roman"/>
          <w:b/>
        </w:rPr>
        <w:lastRenderedPageBreak/>
        <w:t>Bibliography</w:t>
      </w:r>
    </w:p>
    <w:p w:rsidR="00D77CE4" w:rsidRDefault="00D77CE4" w:rsidP="006A3FFC">
      <w:pPr>
        <w:rPr>
          <w:rFonts w:ascii="Times New Roman" w:hAnsi="Times New Roman" w:cs="Times New Roman"/>
        </w:rPr>
      </w:pPr>
    </w:p>
    <w:p w:rsidR="00D77CE4" w:rsidRPr="00D77CE4" w:rsidRDefault="00D77CE4" w:rsidP="00D77CE4">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D77CE4">
        <w:rPr>
          <w:rFonts w:ascii="Times New Roman" w:hAnsi="Times New Roman" w:cs="Times New Roman"/>
        </w:rPr>
        <w:t>1.</w:t>
      </w:r>
      <w:r w:rsidRPr="00D77CE4">
        <w:rPr>
          <w:rFonts w:ascii="Times New Roman" w:hAnsi="Times New Roman" w:cs="Times New Roman"/>
        </w:rPr>
        <w:tab/>
        <w:t xml:space="preserve">Herron, M. M. &amp; </w:t>
      </w:r>
      <w:proofErr w:type="spellStart"/>
      <w:r w:rsidRPr="00D77CE4">
        <w:rPr>
          <w:rFonts w:ascii="Times New Roman" w:hAnsi="Times New Roman" w:cs="Times New Roman"/>
        </w:rPr>
        <w:t>Langway</w:t>
      </w:r>
      <w:proofErr w:type="spellEnd"/>
      <w:r w:rsidRPr="00D77CE4">
        <w:rPr>
          <w:rFonts w:ascii="Times New Roman" w:hAnsi="Times New Roman" w:cs="Times New Roman"/>
        </w:rPr>
        <w:t xml:space="preserve">, C. C. Firn Densification: An Empirical Model. </w:t>
      </w:r>
      <w:r w:rsidRPr="00D77CE4">
        <w:rPr>
          <w:rFonts w:ascii="Times New Roman" w:hAnsi="Times New Roman" w:cs="Times New Roman"/>
          <w:i/>
          <w:iCs/>
        </w:rPr>
        <w:t xml:space="preserve">J. </w:t>
      </w:r>
      <w:proofErr w:type="spellStart"/>
      <w:r w:rsidRPr="00D77CE4">
        <w:rPr>
          <w:rFonts w:ascii="Times New Roman" w:hAnsi="Times New Roman" w:cs="Times New Roman"/>
          <w:i/>
          <w:iCs/>
        </w:rPr>
        <w:t>Glaciol</w:t>
      </w:r>
      <w:proofErr w:type="spellEnd"/>
      <w:r w:rsidRPr="00D77CE4">
        <w:rPr>
          <w:rFonts w:ascii="Times New Roman" w:hAnsi="Times New Roman" w:cs="Times New Roman"/>
          <w:i/>
          <w:iCs/>
        </w:rPr>
        <w:t>.</w:t>
      </w:r>
      <w:r w:rsidRPr="00D77CE4">
        <w:rPr>
          <w:rFonts w:ascii="Times New Roman" w:hAnsi="Times New Roman" w:cs="Times New Roman"/>
        </w:rPr>
        <w:t xml:space="preserve"> </w:t>
      </w:r>
      <w:r w:rsidRPr="00D77CE4">
        <w:rPr>
          <w:rFonts w:ascii="Times New Roman" w:hAnsi="Times New Roman" w:cs="Times New Roman"/>
          <w:b/>
          <w:bCs/>
        </w:rPr>
        <w:t>25,</w:t>
      </w:r>
      <w:r w:rsidRPr="00D77CE4">
        <w:rPr>
          <w:rFonts w:ascii="Times New Roman" w:hAnsi="Times New Roman" w:cs="Times New Roman"/>
        </w:rPr>
        <w:t xml:space="preserve"> 373–385 (1980).</w:t>
      </w:r>
    </w:p>
    <w:p w:rsidR="00D77CE4" w:rsidRPr="00D77CE4" w:rsidRDefault="00D77CE4" w:rsidP="00D77CE4">
      <w:pPr>
        <w:pStyle w:val="Bibliography"/>
        <w:rPr>
          <w:rFonts w:ascii="Times New Roman" w:hAnsi="Times New Roman" w:cs="Times New Roman"/>
        </w:rPr>
      </w:pPr>
      <w:r w:rsidRPr="00D77CE4">
        <w:rPr>
          <w:rFonts w:ascii="Times New Roman" w:hAnsi="Times New Roman" w:cs="Times New Roman"/>
        </w:rPr>
        <w:t>2.</w:t>
      </w:r>
      <w:r w:rsidRPr="00D77CE4">
        <w:rPr>
          <w:rFonts w:ascii="Times New Roman" w:hAnsi="Times New Roman" w:cs="Times New Roman"/>
        </w:rPr>
        <w:tab/>
      </w:r>
      <w:proofErr w:type="spellStart"/>
      <w:r w:rsidRPr="00D77CE4">
        <w:rPr>
          <w:rFonts w:ascii="Times New Roman" w:hAnsi="Times New Roman" w:cs="Times New Roman"/>
        </w:rPr>
        <w:t>Arthern</w:t>
      </w:r>
      <w:proofErr w:type="spellEnd"/>
      <w:r w:rsidRPr="00D77CE4">
        <w:rPr>
          <w:rFonts w:ascii="Times New Roman" w:hAnsi="Times New Roman" w:cs="Times New Roman"/>
        </w:rPr>
        <w:t xml:space="preserve">, R. J., Vaughan, D. G., Rankin, A. M., Mulvaney, R. &amp; Thomas, E. R. In situ measurements of Antarctic snow compaction compared with predictions of models. </w:t>
      </w:r>
      <w:r w:rsidRPr="00D77CE4">
        <w:rPr>
          <w:rFonts w:ascii="Times New Roman" w:hAnsi="Times New Roman" w:cs="Times New Roman"/>
          <w:i/>
          <w:iCs/>
        </w:rPr>
        <w:t xml:space="preserve">J. </w:t>
      </w:r>
      <w:proofErr w:type="spellStart"/>
      <w:r w:rsidRPr="00D77CE4">
        <w:rPr>
          <w:rFonts w:ascii="Times New Roman" w:hAnsi="Times New Roman" w:cs="Times New Roman"/>
          <w:i/>
          <w:iCs/>
        </w:rPr>
        <w:t>Geophys</w:t>
      </w:r>
      <w:proofErr w:type="spellEnd"/>
      <w:r w:rsidRPr="00D77CE4">
        <w:rPr>
          <w:rFonts w:ascii="Times New Roman" w:hAnsi="Times New Roman" w:cs="Times New Roman"/>
          <w:i/>
          <w:iCs/>
        </w:rPr>
        <w:t>. Res. Earth Surf.</w:t>
      </w:r>
      <w:r w:rsidRPr="00D77CE4">
        <w:rPr>
          <w:rFonts w:ascii="Times New Roman" w:hAnsi="Times New Roman" w:cs="Times New Roman"/>
        </w:rPr>
        <w:t xml:space="preserve"> </w:t>
      </w:r>
      <w:r w:rsidRPr="00D77CE4">
        <w:rPr>
          <w:rFonts w:ascii="Times New Roman" w:hAnsi="Times New Roman" w:cs="Times New Roman"/>
          <w:b/>
          <w:bCs/>
        </w:rPr>
        <w:t>115,</w:t>
      </w:r>
      <w:r w:rsidRPr="00D77CE4">
        <w:rPr>
          <w:rFonts w:ascii="Times New Roman" w:hAnsi="Times New Roman" w:cs="Times New Roman"/>
        </w:rPr>
        <w:t xml:space="preserve"> F03011 (2010).</w:t>
      </w:r>
    </w:p>
    <w:p w:rsidR="00D77CE4" w:rsidRPr="00D77CE4" w:rsidRDefault="00D77CE4" w:rsidP="00D77CE4">
      <w:pPr>
        <w:pStyle w:val="Bibliography"/>
        <w:rPr>
          <w:rFonts w:ascii="Times New Roman" w:hAnsi="Times New Roman" w:cs="Times New Roman"/>
        </w:rPr>
      </w:pPr>
      <w:r w:rsidRPr="00D77CE4">
        <w:rPr>
          <w:rFonts w:ascii="Times New Roman" w:hAnsi="Times New Roman" w:cs="Times New Roman"/>
        </w:rPr>
        <w:t>3.</w:t>
      </w:r>
      <w:r w:rsidRPr="00D77CE4">
        <w:rPr>
          <w:rFonts w:ascii="Times New Roman" w:hAnsi="Times New Roman" w:cs="Times New Roman"/>
        </w:rPr>
        <w:tab/>
      </w:r>
      <w:proofErr w:type="spellStart"/>
      <w:r w:rsidRPr="00D77CE4">
        <w:rPr>
          <w:rFonts w:ascii="Times New Roman" w:hAnsi="Times New Roman" w:cs="Times New Roman"/>
        </w:rPr>
        <w:t>Cuffey</w:t>
      </w:r>
      <w:proofErr w:type="spellEnd"/>
      <w:r w:rsidRPr="00D77CE4">
        <w:rPr>
          <w:rFonts w:ascii="Times New Roman" w:hAnsi="Times New Roman" w:cs="Times New Roman"/>
        </w:rPr>
        <w:t xml:space="preserve">, K.M., P., W. S. B. </w:t>
      </w:r>
      <w:r w:rsidRPr="00D77CE4">
        <w:rPr>
          <w:rFonts w:ascii="Times New Roman" w:hAnsi="Times New Roman" w:cs="Times New Roman"/>
          <w:i/>
          <w:iCs/>
        </w:rPr>
        <w:t>The Physics of Glaciers</w:t>
      </w:r>
      <w:r w:rsidRPr="00D77CE4">
        <w:rPr>
          <w:rFonts w:ascii="Times New Roman" w:hAnsi="Times New Roman" w:cs="Times New Roman"/>
        </w:rPr>
        <w:t>. (Elsevier, 2010).</w:t>
      </w:r>
    </w:p>
    <w:p w:rsidR="00D77CE4" w:rsidRPr="00D77CE4" w:rsidRDefault="00D77CE4" w:rsidP="00D77CE4">
      <w:pPr>
        <w:pStyle w:val="Bibliography"/>
        <w:rPr>
          <w:rFonts w:ascii="Times New Roman" w:hAnsi="Times New Roman" w:cs="Times New Roman"/>
        </w:rPr>
      </w:pPr>
      <w:r w:rsidRPr="00D77CE4">
        <w:rPr>
          <w:rFonts w:ascii="Times New Roman" w:hAnsi="Times New Roman" w:cs="Times New Roman"/>
        </w:rPr>
        <w:t>4.</w:t>
      </w:r>
      <w:r w:rsidRPr="00D77CE4">
        <w:rPr>
          <w:rFonts w:ascii="Times New Roman" w:hAnsi="Times New Roman" w:cs="Times New Roman"/>
        </w:rPr>
        <w:tab/>
      </w:r>
      <w:proofErr w:type="spellStart"/>
      <w:r w:rsidRPr="00D77CE4">
        <w:rPr>
          <w:rFonts w:ascii="Times New Roman" w:hAnsi="Times New Roman" w:cs="Times New Roman"/>
        </w:rPr>
        <w:t>Kingslake</w:t>
      </w:r>
      <w:proofErr w:type="spellEnd"/>
      <w:r w:rsidRPr="00D77CE4">
        <w:rPr>
          <w:rFonts w:ascii="Times New Roman" w:hAnsi="Times New Roman" w:cs="Times New Roman"/>
        </w:rPr>
        <w:t xml:space="preserve">, J., Martín, C., </w:t>
      </w:r>
      <w:proofErr w:type="spellStart"/>
      <w:r w:rsidRPr="00D77CE4">
        <w:rPr>
          <w:rFonts w:ascii="Times New Roman" w:hAnsi="Times New Roman" w:cs="Times New Roman"/>
        </w:rPr>
        <w:t>Arthern</w:t>
      </w:r>
      <w:proofErr w:type="spellEnd"/>
      <w:r w:rsidRPr="00D77CE4">
        <w:rPr>
          <w:rFonts w:ascii="Times New Roman" w:hAnsi="Times New Roman" w:cs="Times New Roman"/>
        </w:rPr>
        <w:t xml:space="preserve">, R. J., </w:t>
      </w:r>
      <w:proofErr w:type="spellStart"/>
      <w:r w:rsidRPr="00D77CE4">
        <w:rPr>
          <w:rFonts w:ascii="Times New Roman" w:hAnsi="Times New Roman" w:cs="Times New Roman"/>
        </w:rPr>
        <w:t>Corr</w:t>
      </w:r>
      <w:proofErr w:type="spellEnd"/>
      <w:r w:rsidRPr="00D77CE4">
        <w:rPr>
          <w:rFonts w:ascii="Times New Roman" w:hAnsi="Times New Roman" w:cs="Times New Roman"/>
        </w:rPr>
        <w:t>, H. F. J. &amp; King, E. C. Ice-flow reorganization in West Antarctica 2.5 </w:t>
      </w:r>
      <w:proofErr w:type="spellStart"/>
      <w:r w:rsidRPr="00D77CE4">
        <w:rPr>
          <w:rFonts w:ascii="Times New Roman" w:hAnsi="Times New Roman" w:cs="Times New Roman"/>
        </w:rPr>
        <w:t>kyr</w:t>
      </w:r>
      <w:proofErr w:type="spellEnd"/>
      <w:r w:rsidRPr="00D77CE4">
        <w:rPr>
          <w:rFonts w:ascii="Times New Roman" w:hAnsi="Times New Roman" w:cs="Times New Roman"/>
        </w:rPr>
        <w:t xml:space="preserve"> ago dated using radar-derived englacial flow velocities. </w:t>
      </w:r>
      <w:proofErr w:type="spellStart"/>
      <w:r w:rsidRPr="00D77CE4">
        <w:rPr>
          <w:rFonts w:ascii="Times New Roman" w:hAnsi="Times New Roman" w:cs="Times New Roman"/>
          <w:i/>
          <w:iCs/>
        </w:rPr>
        <w:t>Geophys</w:t>
      </w:r>
      <w:proofErr w:type="spellEnd"/>
      <w:r w:rsidRPr="00D77CE4">
        <w:rPr>
          <w:rFonts w:ascii="Times New Roman" w:hAnsi="Times New Roman" w:cs="Times New Roman"/>
          <w:i/>
          <w:iCs/>
        </w:rPr>
        <w:t>. Res. Lett.</w:t>
      </w:r>
      <w:r w:rsidRPr="00D77CE4">
        <w:rPr>
          <w:rFonts w:ascii="Times New Roman" w:hAnsi="Times New Roman" w:cs="Times New Roman"/>
        </w:rPr>
        <w:t xml:space="preserve"> </w:t>
      </w:r>
      <w:r w:rsidRPr="00D77CE4">
        <w:rPr>
          <w:rFonts w:ascii="Times New Roman" w:hAnsi="Times New Roman" w:cs="Times New Roman"/>
          <w:b/>
          <w:bCs/>
        </w:rPr>
        <w:t>43,</w:t>
      </w:r>
      <w:r w:rsidRPr="00D77CE4">
        <w:rPr>
          <w:rFonts w:ascii="Times New Roman" w:hAnsi="Times New Roman" w:cs="Times New Roman"/>
        </w:rPr>
        <w:t xml:space="preserve"> 2016GL070278 (2016).</w:t>
      </w:r>
    </w:p>
    <w:p w:rsidR="00D77CE4" w:rsidRPr="00D77CE4" w:rsidRDefault="00D77CE4" w:rsidP="00D77CE4">
      <w:pPr>
        <w:pStyle w:val="Bibliography"/>
        <w:rPr>
          <w:rFonts w:ascii="Times New Roman" w:hAnsi="Times New Roman" w:cs="Times New Roman"/>
        </w:rPr>
      </w:pPr>
      <w:r w:rsidRPr="00D77CE4">
        <w:rPr>
          <w:rFonts w:ascii="Times New Roman" w:hAnsi="Times New Roman" w:cs="Times New Roman"/>
        </w:rPr>
        <w:t>5.</w:t>
      </w:r>
      <w:r w:rsidRPr="00D77CE4">
        <w:rPr>
          <w:rFonts w:ascii="Times New Roman" w:hAnsi="Times New Roman" w:cs="Times New Roman"/>
        </w:rPr>
        <w:tab/>
        <w:t xml:space="preserve">Mulvaney, R., </w:t>
      </w:r>
      <w:proofErr w:type="spellStart"/>
      <w:r w:rsidRPr="00D77CE4">
        <w:rPr>
          <w:rFonts w:ascii="Times New Roman" w:hAnsi="Times New Roman" w:cs="Times New Roman"/>
        </w:rPr>
        <w:t>Triest</w:t>
      </w:r>
      <w:proofErr w:type="spellEnd"/>
      <w:r w:rsidRPr="00D77CE4">
        <w:rPr>
          <w:rFonts w:ascii="Times New Roman" w:hAnsi="Times New Roman" w:cs="Times New Roman"/>
        </w:rPr>
        <w:t xml:space="preserve">, J. &amp; </w:t>
      </w:r>
      <w:proofErr w:type="spellStart"/>
      <w:r w:rsidRPr="00D77CE4">
        <w:rPr>
          <w:rFonts w:ascii="Times New Roman" w:hAnsi="Times New Roman" w:cs="Times New Roman"/>
        </w:rPr>
        <w:t>Alemany</w:t>
      </w:r>
      <w:proofErr w:type="spellEnd"/>
      <w:r w:rsidRPr="00D77CE4">
        <w:rPr>
          <w:rFonts w:ascii="Times New Roman" w:hAnsi="Times New Roman" w:cs="Times New Roman"/>
        </w:rPr>
        <w:t xml:space="preserve">, O. The James Ross Island and the Fletcher Promontory ice-core drilling projects. </w:t>
      </w:r>
      <w:r w:rsidRPr="00D77CE4">
        <w:rPr>
          <w:rFonts w:ascii="Times New Roman" w:hAnsi="Times New Roman" w:cs="Times New Roman"/>
          <w:i/>
          <w:iCs/>
        </w:rPr>
        <w:t xml:space="preserve">Ann. </w:t>
      </w:r>
      <w:proofErr w:type="spellStart"/>
      <w:r w:rsidRPr="00D77CE4">
        <w:rPr>
          <w:rFonts w:ascii="Times New Roman" w:hAnsi="Times New Roman" w:cs="Times New Roman"/>
          <w:i/>
          <w:iCs/>
        </w:rPr>
        <w:t>Glaciol</w:t>
      </w:r>
      <w:proofErr w:type="spellEnd"/>
      <w:r w:rsidRPr="00D77CE4">
        <w:rPr>
          <w:rFonts w:ascii="Times New Roman" w:hAnsi="Times New Roman" w:cs="Times New Roman"/>
          <w:i/>
          <w:iCs/>
        </w:rPr>
        <w:t>.</w:t>
      </w:r>
      <w:r w:rsidRPr="00D77CE4">
        <w:rPr>
          <w:rFonts w:ascii="Times New Roman" w:hAnsi="Times New Roman" w:cs="Times New Roman"/>
        </w:rPr>
        <w:t xml:space="preserve"> </w:t>
      </w:r>
      <w:r w:rsidRPr="00D77CE4">
        <w:rPr>
          <w:rFonts w:ascii="Times New Roman" w:hAnsi="Times New Roman" w:cs="Times New Roman"/>
          <w:b/>
          <w:bCs/>
        </w:rPr>
        <w:t>55,</w:t>
      </w:r>
      <w:r w:rsidRPr="00D77CE4">
        <w:rPr>
          <w:rFonts w:ascii="Times New Roman" w:hAnsi="Times New Roman" w:cs="Times New Roman"/>
        </w:rPr>
        <w:t xml:space="preserve"> 179–188 (2014).</w:t>
      </w:r>
    </w:p>
    <w:p w:rsidR="00D77CE4" w:rsidRDefault="00D77CE4" w:rsidP="006A3FFC">
      <w:pPr>
        <w:rPr>
          <w:rFonts w:ascii="Times New Roman" w:hAnsi="Times New Roman" w:cs="Times New Roman"/>
        </w:rPr>
      </w:pPr>
      <w:r>
        <w:rPr>
          <w:rFonts w:ascii="Times New Roman" w:hAnsi="Times New Roman" w:cs="Times New Roman"/>
        </w:rPr>
        <w:fldChar w:fldCharType="end"/>
      </w:r>
    </w:p>
    <w:p w:rsidR="00D77CE4" w:rsidRPr="00D77CE4" w:rsidRDefault="00D77CE4" w:rsidP="00D77CE4">
      <w:pPr>
        <w:tabs>
          <w:tab w:val="left" w:pos="6123"/>
        </w:tabs>
        <w:rPr>
          <w:rFonts w:ascii="Times New Roman" w:hAnsi="Times New Roman" w:cs="Times New Roman"/>
        </w:rPr>
      </w:pPr>
      <w:r>
        <w:rPr>
          <w:rFonts w:ascii="Times New Roman" w:hAnsi="Times New Roman" w:cs="Times New Roman"/>
        </w:rPr>
        <w:tab/>
      </w:r>
    </w:p>
    <w:sectPr w:rsidR="00D77CE4" w:rsidRPr="00D77CE4" w:rsidSect="00D558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6C6" w:rsidRDefault="00C006C6" w:rsidP="004C19A1">
      <w:r>
        <w:separator/>
      </w:r>
    </w:p>
  </w:endnote>
  <w:endnote w:type="continuationSeparator" w:id="0">
    <w:p w:rsidR="00C006C6" w:rsidRDefault="00C006C6" w:rsidP="004C1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6C6" w:rsidRDefault="00C006C6" w:rsidP="004C19A1">
      <w:r>
        <w:separator/>
      </w:r>
    </w:p>
  </w:footnote>
  <w:footnote w:type="continuationSeparator" w:id="0">
    <w:p w:rsidR="00C006C6" w:rsidRDefault="00C006C6" w:rsidP="004C1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B663F"/>
    <w:multiLevelType w:val="hybridMultilevel"/>
    <w:tmpl w:val="7EFAAC4C"/>
    <w:lvl w:ilvl="0" w:tplc="E70443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9F"/>
    <w:rsid w:val="00015B9F"/>
    <w:rsid w:val="000252CE"/>
    <w:rsid w:val="000D0C56"/>
    <w:rsid w:val="00127375"/>
    <w:rsid w:val="001349CF"/>
    <w:rsid w:val="001D4279"/>
    <w:rsid w:val="001E393B"/>
    <w:rsid w:val="001F4F0C"/>
    <w:rsid w:val="002056A0"/>
    <w:rsid w:val="0021371C"/>
    <w:rsid w:val="0022006E"/>
    <w:rsid w:val="002A1098"/>
    <w:rsid w:val="002F6034"/>
    <w:rsid w:val="003A5926"/>
    <w:rsid w:val="003E4241"/>
    <w:rsid w:val="004322CC"/>
    <w:rsid w:val="004C19A1"/>
    <w:rsid w:val="004F6FD5"/>
    <w:rsid w:val="00506465"/>
    <w:rsid w:val="0058109B"/>
    <w:rsid w:val="005812F9"/>
    <w:rsid w:val="00585D12"/>
    <w:rsid w:val="005A6E7D"/>
    <w:rsid w:val="005C7830"/>
    <w:rsid w:val="005F5D46"/>
    <w:rsid w:val="00653438"/>
    <w:rsid w:val="0065598C"/>
    <w:rsid w:val="00657657"/>
    <w:rsid w:val="00661510"/>
    <w:rsid w:val="006A192A"/>
    <w:rsid w:val="006A3FFC"/>
    <w:rsid w:val="006B0512"/>
    <w:rsid w:val="006D53D5"/>
    <w:rsid w:val="00705E7F"/>
    <w:rsid w:val="00720440"/>
    <w:rsid w:val="00774941"/>
    <w:rsid w:val="007971B1"/>
    <w:rsid w:val="007A4F40"/>
    <w:rsid w:val="007C62B2"/>
    <w:rsid w:val="0087032D"/>
    <w:rsid w:val="00877B22"/>
    <w:rsid w:val="008E3349"/>
    <w:rsid w:val="00986C6C"/>
    <w:rsid w:val="009876DE"/>
    <w:rsid w:val="009B4516"/>
    <w:rsid w:val="009D0F38"/>
    <w:rsid w:val="009E66F8"/>
    <w:rsid w:val="00A6266C"/>
    <w:rsid w:val="00B33ACB"/>
    <w:rsid w:val="00B534A5"/>
    <w:rsid w:val="00B559A4"/>
    <w:rsid w:val="00BF5E6E"/>
    <w:rsid w:val="00C006C6"/>
    <w:rsid w:val="00C047EC"/>
    <w:rsid w:val="00C548D8"/>
    <w:rsid w:val="00C614C8"/>
    <w:rsid w:val="00C843D8"/>
    <w:rsid w:val="00C963E7"/>
    <w:rsid w:val="00C96EFA"/>
    <w:rsid w:val="00CC4B70"/>
    <w:rsid w:val="00D3481E"/>
    <w:rsid w:val="00D55856"/>
    <w:rsid w:val="00D77CE4"/>
    <w:rsid w:val="00DA28FF"/>
    <w:rsid w:val="00DB76E1"/>
    <w:rsid w:val="00DE4D57"/>
    <w:rsid w:val="00E139EE"/>
    <w:rsid w:val="00E446BE"/>
    <w:rsid w:val="00E639A4"/>
    <w:rsid w:val="00E92105"/>
    <w:rsid w:val="00EC2127"/>
    <w:rsid w:val="00EE62B5"/>
    <w:rsid w:val="00EF0453"/>
    <w:rsid w:val="00F11213"/>
    <w:rsid w:val="00FC0A0A"/>
    <w:rsid w:val="00FE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4147"/>
  <w15:chartTrackingRefBased/>
  <w15:docId w15:val="{03B35D52-8C33-9543-82B4-82CCD1C3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9A1"/>
    <w:pPr>
      <w:tabs>
        <w:tab w:val="center" w:pos="4680"/>
        <w:tab w:val="right" w:pos="9360"/>
      </w:tabs>
    </w:pPr>
  </w:style>
  <w:style w:type="character" w:customStyle="1" w:styleId="HeaderChar">
    <w:name w:val="Header Char"/>
    <w:basedOn w:val="DefaultParagraphFont"/>
    <w:link w:val="Header"/>
    <w:uiPriority w:val="99"/>
    <w:rsid w:val="004C19A1"/>
  </w:style>
  <w:style w:type="paragraph" w:styleId="Footer">
    <w:name w:val="footer"/>
    <w:basedOn w:val="Normal"/>
    <w:link w:val="FooterChar"/>
    <w:uiPriority w:val="99"/>
    <w:unhideWhenUsed/>
    <w:rsid w:val="004C19A1"/>
    <w:pPr>
      <w:tabs>
        <w:tab w:val="center" w:pos="4680"/>
        <w:tab w:val="right" w:pos="9360"/>
      </w:tabs>
    </w:pPr>
  </w:style>
  <w:style w:type="character" w:customStyle="1" w:styleId="FooterChar">
    <w:name w:val="Footer Char"/>
    <w:basedOn w:val="DefaultParagraphFont"/>
    <w:link w:val="Footer"/>
    <w:uiPriority w:val="99"/>
    <w:rsid w:val="004C19A1"/>
  </w:style>
  <w:style w:type="paragraph" w:styleId="ListParagraph">
    <w:name w:val="List Paragraph"/>
    <w:basedOn w:val="Normal"/>
    <w:uiPriority w:val="34"/>
    <w:qFormat/>
    <w:rsid w:val="004C19A1"/>
    <w:pPr>
      <w:ind w:left="720"/>
      <w:contextualSpacing/>
    </w:pPr>
  </w:style>
  <w:style w:type="paragraph" w:styleId="NormalWeb">
    <w:name w:val="Normal (Web)"/>
    <w:basedOn w:val="Normal"/>
    <w:uiPriority w:val="99"/>
    <w:semiHidden/>
    <w:unhideWhenUsed/>
    <w:rsid w:val="003E4241"/>
    <w:pPr>
      <w:spacing w:before="100" w:beforeAutospacing="1" w:after="100" w:afterAutospacing="1"/>
    </w:pPr>
    <w:rPr>
      <w:rFonts w:ascii="Times New Roman" w:eastAsiaTheme="minorEastAsia" w:hAnsi="Times New Roman" w:cs="Times New Roman"/>
    </w:rPr>
  </w:style>
  <w:style w:type="character" w:styleId="PlaceholderText">
    <w:name w:val="Placeholder Text"/>
    <w:basedOn w:val="DefaultParagraphFont"/>
    <w:uiPriority w:val="99"/>
    <w:semiHidden/>
    <w:rsid w:val="003E4241"/>
    <w:rPr>
      <w:color w:val="808080"/>
    </w:rPr>
  </w:style>
  <w:style w:type="table" w:styleId="TableGrid">
    <w:name w:val="Table Grid"/>
    <w:basedOn w:val="TableNormal"/>
    <w:uiPriority w:val="39"/>
    <w:rsid w:val="000D0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252CE"/>
    <w:pPr>
      <w:spacing w:after="200"/>
    </w:pPr>
    <w:rPr>
      <w:i/>
      <w:iCs/>
      <w:color w:val="44546A" w:themeColor="text2"/>
      <w:sz w:val="18"/>
      <w:szCs w:val="18"/>
    </w:rPr>
  </w:style>
  <w:style w:type="paragraph" w:styleId="Bibliography">
    <w:name w:val="Bibliography"/>
    <w:basedOn w:val="Normal"/>
    <w:next w:val="Normal"/>
    <w:uiPriority w:val="37"/>
    <w:unhideWhenUsed/>
    <w:rsid w:val="00D77CE4"/>
    <w:pPr>
      <w:tabs>
        <w:tab w:val="left" w:pos="260"/>
      </w:tabs>
      <w:spacing w:line="480" w:lineRule="auto"/>
      <w:ind w:left="264" w:hanging="264"/>
    </w:pPr>
  </w:style>
  <w:style w:type="paragraph" w:styleId="BalloonText">
    <w:name w:val="Balloon Text"/>
    <w:basedOn w:val="Normal"/>
    <w:link w:val="BalloonTextChar"/>
    <w:uiPriority w:val="99"/>
    <w:semiHidden/>
    <w:unhideWhenUsed/>
    <w:rsid w:val="00D348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481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4295</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Case</dc:creator>
  <cp:keywords/>
  <dc:description/>
  <cp:lastModifiedBy>Elizabeth Case</cp:lastModifiedBy>
  <cp:revision>2</cp:revision>
  <cp:lastPrinted>2018-05-02T19:28:00Z</cp:lastPrinted>
  <dcterms:created xsi:type="dcterms:W3CDTF">2018-05-02T19:47:00Z</dcterms:created>
  <dcterms:modified xsi:type="dcterms:W3CDTF">2018-05-02T19:47:00Z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id="QCJSkJ8E"/&gt;&lt;style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