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34C1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ru-RU"/>
        </w:rPr>
      </w:pPr>
      <w:r w:rsidRPr="001D62FA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ru-RU"/>
        </w:rPr>
        <w:t>Тестирование ответа</w:t>
      </w:r>
      <w:hyperlink r:id="rId4" w:anchor="6-%D1%82%D0%B5%D1%81%D1%82%D0%B8%D1%80%D0%BE%D0%B2%D0%B0%D0%BD%D0%B8%D0%B5-%D0%BE%D1%82%D0%B2%D0%B5%D1%82%D0%B0" w:tooltip="Прямая ссылка на 6-тестирование-ответа" w:history="1">
        <w:r w:rsidRPr="001D62F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1BEAA1DD" w14:textId="451BA77B" w:rsidR="001D62FA" w:rsidRPr="001D62FA" w:rsidRDefault="001D62FA" w:rsidP="001D6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</w:pPr>
      <w:r w:rsidRPr="001D62FA"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  <w:t>Добавление тестов в запрос</w:t>
      </w:r>
      <w:hyperlink r:id="rId5" w:anchor="61--%D0%B4%D0%BE%D0%B1%D0%B0%D0%B2%D0%BB%D0%B5%D0%BD%D0%B8%D0%B5-%D1%82%D0%B5%D1%81%D1%82%D0%BE%D0%B2-%D0%B2-%D0%B7%D0%B0%D0%BF%D1%80%D0%BE%D1%81" w:tooltip="Прямая ссылка на 61--добавление-тестов-в-запрос" w:history="1">
        <w:r w:rsidRPr="001D62F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13505548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Чтобы создать тест, вернемся к панели редактирования запроса, где мы построили наш метод POST. Мы нажимаем вкладку 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«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Тесты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 », которая находится под URL-адресом. Когда мы это сделаем, появится панель 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Tests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:</w:t>
      </w:r>
    </w:p>
    <w:p w14:paraId="0318A898" w14:textId="77777777" w:rsid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hAnsi="Times New Roman" w:cs="Times New Roman"/>
          <w:noProof/>
        </w:rPr>
        <w:drawing>
          <wp:inline distT="0" distB="0" distL="0" distR="0" wp14:anchorId="4A907664" wp14:editId="155A5280">
            <wp:extent cx="5816600" cy="2477187"/>
            <wp:effectExtent l="0" t="0" r="0" b="0"/>
            <wp:docPr id="4" name="Рисунок 4" descr="C:\Users\kalmikova\AppData\Local\Microsoft\Windows\INetCache\Content.MSO\3AAD7A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mikova\AppData\Local\Microsoft\Windows\INetCache\Content.MSO\3AAD7AE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36" cy="2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7544" w14:textId="1AFD50FD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В панели 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Tests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 пишем 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JavaScript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, который будет выполняться при получении ответа от сервера.</w:t>
      </w:r>
    </w:p>
    <w:p w14:paraId="56735777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proofErr w:type="spellStart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>Postman</w:t>
      </w:r>
      <w:proofErr w:type="spellEnd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 xml:space="preserve"> предлагает встроенные переменные, обеспечивающие доступ к запросу и </w:t>
      </w:r>
      <w:proofErr w:type="gramStart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>ответу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 Кроме того, с помощью синтаксиса </w:t>
      </w:r>
      <w:proofErr w:type="spellStart"/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require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)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 можно импортировать ряд библиотек 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JavaScript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 .</w:t>
      </w:r>
    </w:p>
    <w:p w14:paraId="21EF5F0D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В этом руководстве слишком много функций сценариев. Однако </w:t>
      </w:r>
      <w:hyperlink r:id="rId7" w:tgtFrame="_blank" w:history="1">
        <w:r w:rsidRPr="001D62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официальная документация </w:t>
        </w:r>
        <w:proofErr w:type="spellStart"/>
        <w:r w:rsidRPr="001D62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Postman</w:t>
        </w:r>
        <w:proofErr w:type="spellEnd"/>
      </w:hyperlink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— отличный ресурс по этой теме.</w:t>
      </w:r>
    </w:p>
    <w:p w14:paraId="771E41FF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Продолжим, добавив в наш запрос три теста:</w:t>
      </w:r>
    </w:p>
    <w:p w14:paraId="5ED6D064" w14:textId="77777777" w:rsidR="001D62FA" w:rsidRPr="001D62FA" w:rsidRDefault="001D62FA" w:rsidP="001D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</w:t>
      </w:r>
      <w:proofErr w:type="gramStart"/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test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D62FA">
        <w:rPr>
          <w:rFonts w:ascii="Times New Roman" w:eastAsia="Times New Roman" w:hAnsi="Times New Roman" w:cs="Times New Roman"/>
          <w:color w:val="E3116C"/>
          <w:sz w:val="20"/>
          <w:szCs w:val="20"/>
          <w:bdr w:val="none" w:sz="0" w:space="0" w:color="auto" w:frame="1"/>
          <w:lang w:val="en-US" w:eastAsia="ru-RU"/>
        </w:rPr>
        <w:t>"success status"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() =&gt; 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pm.response.to.be.success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);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test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1D62FA">
        <w:rPr>
          <w:rFonts w:ascii="Times New Roman" w:eastAsia="Times New Roman" w:hAnsi="Times New Roman" w:cs="Times New Roman"/>
          <w:color w:val="E3116C"/>
          <w:sz w:val="20"/>
          <w:szCs w:val="20"/>
          <w:bdr w:val="none" w:sz="0" w:space="0" w:color="auto" w:frame="1"/>
          <w:lang w:val="en-US" w:eastAsia="ru-RU"/>
        </w:rPr>
        <w:t>"name is correct"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() =&gt; 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expect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pm.response.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json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().name).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to.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equal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1D62FA">
        <w:rPr>
          <w:rFonts w:ascii="Times New Roman" w:eastAsia="Times New Roman" w:hAnsi="Times New Roman" w:cs="Times New Roman"/>
          <w:color w:val="E3116C"/>
          <w:sz w:val="20"/>
          <w:szCs w:val="20"/>
          <w:bdr w:val="none" w:sz="0" w:space="0" w:color="auto" w:frame="1"/>
          <w:lang w:val="en-US" w:eastAsia="ru-RU"/>
        </w:rPr>
        <w:t>"Transformers"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));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test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1D62FA">
        <w:rPr>
          <w:rFonts w:ascii="Times New Roman" w:eastAsia="Times New Roman" w:hAnsi="Times New Roman" w:cs="Times New Roman"/>
          <w:color w:val="E3116C"/>
          <w:sz w:val="20"/>
          <w:szCs w:val="20"/>
          <w:bdr w:val="none" w:sz="0" w:space="0" w:color="auto" w:frame="1"/>
          <w:lang w:val="en-US" w:eastAsia="ru-RU"/>
        </w:rPr>
        <w:t>"id was assigned"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() =&gt; 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expect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pm.response.</w:t>
      </w:r>
      <w:r w:rsidRPr="001D62FA">
        <w:rPr>
          <w:rFonts w:ascii="Times New Roman" w:eastAsia="Times New Roman" w:hAnsi="Times New Roman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json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().id).</w:t>
      </w:r>
      <w:proofErr w:type="spellStart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>to.be.not.null</w:t>
      </w:r>
      <w:proofErr w:type="spellEnd"/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);</w:t>
      </w:r>
      <w:r w:rsidRPr="001D62FA">
        <w:rPr>
          <w:rFonts w:ascii="Times New Roman" w:eastAsia="Times New Roman" w:hAnsi="Times New Roman" w:cs="Times New Roman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14:paraId="720576CC" w14:textId="640888E9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Как мы видим, </w:t>
      </w:r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>эти тесты используют глобальный модуль </w:t>
      </w:r>
      <w:proofErr w:type="spellStart"/>
      <w:r w:rsidRPr="001D62FA">
        <w:rPr>
          <w:rFonts w:ascii="Times New Roman" w:eastAsia="Times New Roman" w:hAnsi="Times New Roman" w:cs="Times New Roman"/>
          <w:b/>
          <w:bCs/>
          <w:color w:val="1C1E21"/>
          <w:sz w:val="20"/>
          <w:szCs w:val="20"/>
          <w:lang w:eastAsia="ru-RU"/>
        </w:rPr>
        <w:t>pm</w:t>
      </w:r>
      <w:proofErr w:type="spellEnd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 xml:space="preserve">, предоставленный </w:t>
      </w:r>
      <w:proofErr w:type="spellStart"/>
      <w:proofErr w:type="gramStart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>Postman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 В частности, в тестах используются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test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 xml:space="preserve">), 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pm.expect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()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и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pm.response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</w:t>
      </w:r>
    </w:p>
    <w:p w14:paraId="56AB7495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Функция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test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)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принимает метку и функцию утверждения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,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например,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expect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()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 Мы используем </w:t>
      </w:r>
      <w:proofErr w:type="spellStart"/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pm.expect</w:t>
      </w:r>
      <w:proofErr w:type="spellEnd"/>
      <w:proofErr w:type="gram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()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для утверждения условий содержимого ответа JSON.</w:t>
      </w:r>
    </w:p>
    <w:p w14:paraId="0AA4575E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Объект </w:t>
      </w:r>
      <w:proofErr w:type="spellStart"/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pm.response</w:t>
      </w:r>
      <w:proofErr w:type="spellEnd"/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обеспечивает доступ к различным свойствам и операциям над ответом, возвращенным с сервера. Доступные свойства включают, среди прочего, статус ответа и содержимое JSON.</w:t>
      </w:r>
    </w:p>
    <w:p w14:paraId="5DB85F74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lastRenderedPageBreak/>
        <w:t>Как всегда, сохраняем наши изменения с помощью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Ctrl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-S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или кнопки 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Сохранить .</w:t>
      </w:r>
      <w:proofErr w:type="gramEnd"/>
    </w:p>
    <w:p w14:paraId="0532C8B9" w14:textId="0C5CC545" w:rsidR="001D62FA" w:rsidRPr="001D62FA" w:rsidRDefault="001D62FA" w:rsidP="001D6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</w:pPr>
      <w:r w:rsidRPr="001D62FA"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  <w:t>Запуск тестов</w:t>
      </w:r>
      <w:hyperlink r:id="rId8" w:anchor="62--%D0%B7%D0%B0%D0%BF%D1%83%D1%81%D0%BA-%D1%82%D0%B5%D1%81%D1%82%D0%BE%D0%B2" w:tooltip="Прямая ссылка на 62--запуск-тестов" w:history="1">
        <w:r w:rsidRPr="001D62F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084B240C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Теперь, когда у нас есть тесты, давайте снова запустим запрос. При нажатии на кнопку 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«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Отправить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» результаты отображаются на вкладке «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Результаты теста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» панели ответов:</w:t>
      </w:r>
    </w:p>
    <w:p w14:paraId="45B294BC" w14:textId="1AEC6BCB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hAnsi="Times New Roman" w:cs="Times New Roman"/>
          <w:noProof/>
        </w:rPr>
        <w:drawing>
          <wp:inline distT="0" distB="0" distL="0" distR="0" wp14:anchorId="231AA6FB" wp14:editId="52A29E08">
            <wp:extent cx="6238875" cy="1510694"/>
            <wp:effectExtent l="0" t="0" r="0" b="0"/>
            <wp:docPr id="3" name="Рисунок 3" descr="C:\Users\kalmikova\AppData\Local\Microsoft\Windows\INetCache\Content.MSO\B8528C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mikova\AppData\Local\Microsoft\Windows\INetCache\Content.MSO\B8528C8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44" cy="15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Точно так же бегун коллекции теперь отображает результаты наших тестов. В частности, сводка в левом верхнем углу показывает обновленные итоговые значения успешно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пройденных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и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не пройденных экзаменов.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Под сводкой находится список, в котором показан каждый тест с его статусом:</w:t>
      </w:r>
    </w:p>
    <w:p w14:paraId="6F00C8DC" w14:textId="3CA2D873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noProof/>
          <w:color w:val="1C1E21"/>
          <w:sz w:val="24"/>
          <w:szCs w:val="24"/>
          <w:lang w:eastAsia="ru-RU"/>
        </w:rPr>
        <w:drawing>
          <wp:inline distT="0" distB="0" distL="0" distR="0" wp14:anchorId="5084BE0E" wp14:editId="66ACC05E">
            <wp:extent cx="6086475" cy="1649516"/>
            <wp:effectExtent l="0" t="0" r="0" b="8255"/>
            <wp:docPr id="2" name="Рисунок 2" descr="./0a8afef6ce5d8ee48864ae6795c7bb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0a8afef6ce5d8ee48864ae6795c7bb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02" cy="16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9497" w14:textId="5E08A9DA" w:rsidR="001D62FA" w:rsidRPr="001D62FA" w:rsidRDefault="001D62FA" w:rsidP="001D6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</w:pPr>
      <w:r w:rsidRPr="001D62FA">
        <w:rPr>
          <w:rFonts w:ascii="Times New Roman" w:eastAsia="Times New Roman" w:hAnsi="Times New Roman" w:cs="Times New Roman"/>
          <w:b/>
          <w:bCs/>
          <w:color w:val="1C1E21"/>
          <w:sz w:val="27"/>
          <w:szCs w:val="27"/>
          <w:lang w:eastAsia="ru-RU"/>
        </w:rPr>
        <w:t>Просмотр консоли почтальона</w:t>
      </w:r>
      <w:hyperlink r:id="rId11" w:anchor="63--%D0%BF%D1%80%D0%BE%D1%81%D0%BC%D0%BE%D1%82%D1%80-%D0%BA%D0%BE%D0%BD%D1%81%D0%BE%D0%BB%D0%B8-%D0%BF%D0%BE%D1%87%D1%82%D0%B0%D0%BB%D1%8C%D0%BE%D0%BD%D0%B0" w:tooltip="Прямая ссылка на 63--просмотр-консоли-почтальона" w:history="1">
        <w:r w:rsidRPr="001D62F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3F1F114A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Postman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Console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 — полезный инструмент для создания и отладки скриптов. Мы можем найти консоль в меню 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«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Вид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» с названием пункта « </w:t>
      </w:r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Показать консоль почтальона»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 При запуске консоль открывается в новом окне.</w:t>
      </w:r>
    </w:p>
    <w:p w14:paraId="25E712B6" w14:textId="77777777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 xml:space="preserve">Пока консоль открыта, она записывает все HTTP-запросы и </w:t>
      </w:r>
      <w:proofErr w:type="gramStart"/>
      <w:r w:rsidRPr="001D62FA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ru-RU"/>
        </w:rPr>
        <w:t>ответы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.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 xml:space="preserve"> Кроме того, когда скрипты используют </w:t>
      </w:r>
      <w:proofErr w:type="gram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console.log(</w:t>
      </w:r>
      <w:proofErr w:type="gramEnd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),</w:t>
      </w:r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Postman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</w:t>
      </w:r>
      <w:proofErr w:type="spellStart"/>
      <w:r w:rsidRPr="001D62FA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Console</w:t>
      </w:r>
      <w:proofErr w:type="spellEnd"/>
      <w:r w:rsidRPr="001D62FA"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  <w:t> отображает следующие сообщения:</w:t>
      </w:r>
    </w:p>
    <w:p w14:paraId="2CC586E4" w14:textId="57BDE89B" w:rsidR="001D62FA" w:rsidRPr="001D62FA" w:rsidRDefault="001D62FA" w:rsidP="001D6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lang w:eastAsia="ru-RU"/>
        </w:rPr>
      </w:pPr>
      <w:r w:rsidRPr="001D62FA">
        <w:rPr>
          <w:rFonts w:ascii="Times New Roman" w:eastAsia="Times New Roman" w:hAnsi="Times New Roman" w:cs="Times New Roman"/>
          <w:noProof/>
          <w:color w:val="1C1E21"/>
          <w:sz w:val="24"/>
          <w:szCs w:val="24"/>
          <w:lang w:eastAsia="ru-RU"/>
        </w:rPr>
        <w:lastRenderedPageBreak/>
        <w:drawing>
          <wp:inline distT="0" distB="0" distL="0" distR="0" wp14:anchorId="0F7BF4E2" wp14:editId="539B4999">
            <wp:extent cx="5889625" cy="4454161"/>
            <wp:effectExtent l="0" t="0" r="0" b="3810"/>
            <wp:docPr id="1" name="Рисунок 1" descr="./37ad4c6df03fc8d026d4d2be9c426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37ad4c6df03fc8d026d4d2be9c426b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85" cy="44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8D83" w14:textId="77777777" w:rsidR="00CB59DE" w:rsidRPr="001D62FA" w:rsidRDefault="001D62FA" w:rsidP="001D62F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B59DE" w:rsidRPr="001D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82"/>
    <w:rsid w:val="00025EAB"/>
    <w:rsid w:val="00154D82"/>
    <w:rsid w:val="001D62FA"/>
    <w:rsid w:val="005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516A"/>
  <w15:chartTrackingRefBased/>
  <w15:docId w15:val="{DF345824-6599-4B68-945B-301C56AC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6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6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62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D62FA"/>
    <w:rPr>
      <w:b/>
      <w:bCs/>
    </w:rPr>
  </w:style>
  <w:style w:type="character" w:styleId="a4">
    <w:name w:val="Hyperlink"/>
    <w:basedOn w:val="a0"/>
    <w:uiPriority w:val="99"/>
    <w:semiHidden/>
    <w:unhideWhenUsed/>
    <w:rsid w:val="001D62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D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62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62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D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-each.dev/lessons/b/-postman-testing-collect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.getpostman.com/docs/postman/scripts/test_scripts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or-each.dev/lessons/b/-postman-testing-collections" TargetMode="External"/><Relationship Id="rId5" Type="http://schemas.openxmlformats.org/officeDocument/2006/relationships/hyperlink" Target="https://for-each.dev/lessons/b/-postman-testing-collection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for-each.dev/lessons/b/-postman-testing-collections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520</Words>
  <Characters>2964</Characters>
  <Application>Microsoft Office Word</Application>
  <DocSecurity>0</DocSecurity>
  <Lines>24</Lines>
  <Paragraphs>6</Paragraphs>
  <ScaleCrop>false</ScaleCrop>
  <Company>HP Inc.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2024-04-01T08:52:00Z</dcterms:created>
  <dcterms:modified xsi:type="dcterms:W3CDTF">2024-04-01T08:56:00Z</dcterms:modified>
</cp:coreProperties>
</file>