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3A0E84" w14:textId="77777777" w:rsidR="00AF35B1" w:rsidRDefault="000645DA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r>
        <w:rPr>
          <w:rFonts w:ascii="Arial Black" w:eastAsia="Arial Black" w:hAnsi="Arial Black" w:cs="Arial Black"/>
          <w:sz w:val="96"/>
          <w:szCs w:val="96"/>
        </w:rPr>
        <w:t xml:space="preserve">Sprint </w:t>
      </w:r>
      <w:r w:rsidR="00A35743">
        <w:rPr>
          <w:rFonts w:ascii="Arial Black" w:eastAsia="Arial Black" w:hAnsi="Arial Black" w:cs="Arial Black"/>
          <w:sz w:val="96"/>
          <w:szCs w:val="96"/>
        </w:rPr>
        <w:t xml:space="preserve">Backlog </w:t>
      </w:r>
      <w:r>
        <w:rPr>
          <w:rFonts w:ascii="Arial Black" w:eastAsia="Arial Black" w:hAnsi="Arial Black" w:cs="Arial Black"/>
          <w:sz w:val="96"/>
          <w:szCs w:val="96"/>
        </w:rPr>
        <w:t>1</w:t>
      </w:r>
    </w:p>
    <w:p w14:paraId="0D4BBCD1" w14:textId="77777777" w:rsidR="00AF35B1" w:rsidRDefault="00AF35B1">
      <w:pPr>
        <w:pStyle w:val="normal0"/>
        <w:spacing w:before="120"/>
        <w:jc w:val="right"/>
      </w:pPr>
    </w:p>
    <w:p w14:paraId="2D974FC1" w14:textId="77777777" w:rsidR="00AF35B1" w:rsidRDefault="00AF35B1">
      <w:pPr>
        <w:pStyle w:val="normal0"/>
        <w:spacing w:before="120"/>
        <w:jc w:val="right"/>
      </w:pPr>
    </w:p>
    <w:p w14:paraId="20DB70F0" w14:textId="77777777" w:rsidR="00AF35B1" w:rsidRDefault="00AF35B1">
      <w:pPr>
        <w:pStyle w:val="normal0"/>
        <w:spacing w:before="0" w:after="0"/>
        <w:jc w:val="right"/>
      </w:pPr>
    </w:p>
    <w:p w14:paraId="1D886827" w14:textId="77777777" w:rsidR="00AF35B1" w:rsidRDefault="00AF35B1">
      <w:pPr>
        <w:pStyle w:val="normal0"/>
      </w:pPr>
    </w:p>
    <w:p w14:paraId="15106627" w14:textId="77777777"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14:paraId="312BB2AC" w14:textId="77777777" w:rsidR="00AF35B1" w:rsidRDefault="00AF35B1">
      <w:pPr>
        <w:pStyle w:val="normal0"/>
        <w:jc w:val="right"/>
      </w:pPr>
    </w:p>
    <w:p w14:paraId="7472356A" w14:textId="77777777"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14:paraId="5C7827E8" w14:textId="77777777" w:rsidR="00AF35B1" w:rsidRDefault="00A35743">
      <w:pPr>
        <w:pStyle w:val="normal0"/>
      </w:pPr>
      <w:r>
        <w:br w:type="page"/>
      </w:r>
    </w:p>
    <w:p w14:paraId="089FC7A0" w14:textId="77777777" w:rsidR="00AF35B1" w:rsidRDefault="00AF35B1">
      <w:pPr>
        <w:pStyle w:val="normal0"/>
        <w:widowControl w:val="0"/>
        <w:spacing w:before="0" w:after="0" w:line="276" w:lineRule="auto"/>
        <w:jc w:val="left"/>
      </w:pPr>
    </w:p>
    <w:p w14:paraId="74B9FE84" w14:textId="77777777" w:rsidR="00AF35B1" w:rsidRDefault="000645DA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Listas das Funcionalidades Desenvolvidas na Sprint 1</w:t>
      </w:r>
    </w:p>
    <w:p w14:paraId="1E661367" w14:textId="77777777" w:rsidR="00AF35B1" w:rsidRDefault="00AF35B1">
      <w:pPr>
        <w:pStyle w:val="normal0"/>
      </w:pPr>
    </w:p>
    <w:p w14:paraId="4D031D3A" w14:textId="77777777" w:rsidR="00AF35B1" w:rsidRDefault="00AF35B1">
      <w:pPr>
        <w:pStyle w:val="normal0"/>
        <w:spacing w:before="0" w:after="200" w:line="276" w:lineRule="auto"/>
        <w:jc w:val="left"/>
      </w:pPr>
    </w:p>
    <w:tbl>
      <w:tblPr>
        <w:tblStyle w:val="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6"/>
        <w:gridCol w:w="1277"/>
        <w:gridCol w:w="1559"/>
        <w:gridCol w:w="1458"/>
      </w:tblGrid>
      <w:tr w:rsidR="00143132" w14:paraId="540E9754" w14:textId="77777777" w:rsidTr="00143132">
        <w:trPr>
          <w:trHeight w:val="624"/>
        </w:trPr>
        <w:tc>
          <w:tcPr>
            <w:tcW w:w="2656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0B850680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69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09571A78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Pontos Estimados</w:t>
            </w:r>
          </w:p>
        </w:tc>
        <w:tc>
          <w:tcPr>
            <w:tcW w:w="851" w:type="pct"/>
            <w:shd w:val="clear" w:color="auto" w:fill="95B3D7" w:themeFill="accent1" w:themeFillTint="99"/>
          </w:tcPr>
          <w:p w14:paraId="6D9F2962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Tempo Estimado</w:t>
            </w:r>
          </w:p>
          <w:p w14:paraId="0E0392DC" w14:textId="77777777"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(Horas)</w:t>
            </w:r>
          </w:p>
        </w:tc>
        <w:tc>
          <w:tcPr>
            <w:tcW w:w="797" w:type="pct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center"/>
          </w:tcPr>
          <w:p w14:paraId="3A25B7F2" w14:textId="77777777" w:rsidR="00C278DC" w:rsidRPr="00C278DC" w:rsidRDefault="00C278DC" w:rsidP="00143132">
            <w:pPr>
              <w:pStyle w:val="normal0"/>
              <w:tabs>
                <w:tab w:val="left" w:pos="1938"/>
              </w:tabs>
              <w:spacing w:before="0" w:after="0"/>
              <w:ind w:left="95" w:right="-2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Tempo Realizado</w:t>
            </w:r>
          </w:p>
        </w:tc>
      </w:tr>
      <w:tr w:rsidR="00143132" w14:paraId="5BA42475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ED0583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9D61D7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6360B8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264AF41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14:paraId="726789E1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43178029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RF004 - Selecionar as cláusulas e RF005 - Incluir cláusulas na cotação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779C6EB2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474F9FA5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4AC55E1" w14:textId="77777777" w:rsidR="00C278DC" w:rsidRPr="0039126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2B655021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09216139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RF006 - Indicar a classe de bônus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609B6B25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456A676C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1E0E732D" w14:textId="77777777" w:rsidR="00C278DC" w:rsidRPr="0039126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0671CC67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68BFC01A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RF011 - Escolher franquia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1F39958A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7F2A9EC7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211A3BB8" w14:textId="77777777" w:rsidR="00C278DC" w:rsidRPr="0039126C" w:rsidRDefault="0039126C" w:rsidP="0039126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0,5</w:t>
            </w:r>
          </w:p>
        </w:tc>
      </w:tr>
      <w:tr w:rsidR="00143132" w14:paraId="008D891B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6BB34A1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Validações UC002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66DEDA94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0E7454A8" w14:textId="77777777" w:rsidR="00C278DC" w:rsidRPr="0039126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0,84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1FE0724C" w14:textId="77777777" w:rsidR="00C278DC" w:rsidRPr="0039126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9126C">
              <w:rPr>
                <w:rFonts w:ascii="Arial" w:hAnsi="Arial" w:cs="Arial"/>
                <w:sz w:val="18"/>
                <w:szCs w:val="18"/>
              </w:rPr>
              <w:t>0</w:t>
            </w:r>
            <w:r w:rsidR="0039126C" w:rsidRPr="0039126C">
              <w:rPr>
                <w:rFonts w:ascii="Arial" w:hAnsi="Arial" w:cs="Arial"/>
                <w:sz w:val="18"/>
                <w:szCs w:val="18"/>
              </w:rPr>
              <w:t>,5</w:t>
            </w:r>
          </w:p>
        </w:tc>
      </w:tr>
      <w:tr w:rsidR="00143132" w14:paraId="48EFDEA2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0D18CD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 UC003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214677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33D1823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77C5C5C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061C8BA0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53CC2F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RF026 - Informar os dados do endereço de localização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70F8C7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A8B8C5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692BAF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143132" w14:paraId="3449215B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0253B71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UC004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F66080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084E2A2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9B372D5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1,25</w:t>
            </w:r>
          </w:p>
        </w:tc>
      </w:tr>
      <w:tr w:rsidR="00143132" w14:paraId="01F37229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49180F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D0C721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3180F22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AD7C027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</w:tr>
      <w:tr w:rsidR="00143132" w14:paraId="420F7B1A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36F482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UC005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F2F5E3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73EBD0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CE7575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30180523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6F278F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RF003 - Adicionar condutores do veículo com os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F18C5B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74652F8D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6,72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8DE3805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690A0135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489EA15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UC006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9E5DD5A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6269A899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75ECCC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34BE467E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3FDD49D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RN002 - P/ cada ponto classe de bônus - 5% do valor do prêmio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27657832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7AC0E28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4BEBF50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43132" w14:paraId="6C8D9470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2A30ED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RN005 - Perfil do condutor = combinação(idade, sexo)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47E0BE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329A772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ADAF248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1,9</w:t>
            </w:r>
          </w:p>
        </w:tc>
      </w:tr>
      <w:tr w:rsidR="00143132" w14:paraId="6F494F9A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84764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RN007 - Idade inferior a 25 anos acrescenta em 15%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B9BFA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2F974C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701E8B6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43A87E6E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A7FBDB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RN008 - Sexo masculino acrescenta em 5%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19D9ED9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56E3B95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94ABFA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6D5312DD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207247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RN009 - Se o condutor é casado, baixa em 2% o valor do 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0FCA2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13CAB527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2944620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4AD8E754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7078EF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 xml:space="preserve">RN010 - Se o condutor tem filho, baixa em 2% o valor do </w:t>
            </w: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seguro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803615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64B9D30B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7E22CAE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</w:tr>
      <w:tr w:rsidR="00143132" w14:paraId="0286F2D9" w14:textId="77777777" w:rsidTr="00143132">
        <w:trPr>
          <w:trHeight w:val="300"/>
        </w:trPr>
        <w:tc>
          <w:tcPr>
            <w:tcW w:w="2656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7E2F4C5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RF008 - Calcular o valor do seguro e RN011 - Resultado de uma cotação é o valor do prêmio do seguro</w:t>
            </w:r>
          </w:p>
        </w:tc>
        <w:tc>
          <w:tcPr>
            <w:tcW w:w="6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77919D9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FF0000"/>
            <w:vAlign w:val="bottom"/>
          </w:tcPr>
          <w:p w14:paraId="2857BC58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48E133A4" w14:textId="77777777" w:rsidR="00C278DC" w:rsidRPr="00C278D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14:paraId="69924F76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1F2143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RF010 - Gerar um código para cada cotação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B4BC42F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04B21C70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FF9B49A" w14:textId="77777777" w:rsidR="00C278DC" w:rsidRPr="00C278DC" w:rsidRDefault="00C278D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14:paraId="691D2DFC" w14:textId="77777777" w:rsidTr="00143132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CFF41B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>RF020 - Gerar a cotação deve exibir cláusulas e valores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885614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14:paraId="245B263E" w14:textId="77777777" w:rsidR="00C278DC" w:rsidRPr="00C278DC" w:rsidRDefault="00C278DC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57D6DE5B" w14:textId="77777777" w:rsidR="00C278DC" w:rsidRPr="00C278DC" w:rsidRDefault="0039126C" w:rsidP="00C278DC">
            <w:pPr>
              <w:ind w:left="8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</w:tbl>
    <w:p w14:paraId="1F7A1017" w14:textId="77777777" w:rsidR="00AF35B1" w:rsidRDefault="00AF35B1">
      <w:pPr>
        <w:pStyle w:val="normal0"/>
        <w:spacing w:before="0" w:after="200" w:line="276" w:lineRule="auto"/>
        <w:jc w:val="left"/>
      </w:pPr>
    </w:p>
    <w:p w14:paraId="28C7F948" w14:textId="77777777" w:rsidR="00D132D3" w:rsidRDefault="00D132D3">
      <w:pPr>
        <w:pStyle w:val="normal0"/>
        <w:spacing w:before="0" w:after="200" w:line="276" w:lineRule="auto"/>
        <w:jc w:val="left"/>
      </w:pPr>
    </w:p>
    <w:p w14:paraId="1AB2F81B" w14:textId="77777777" w:rsidR="00AF35B1" w:rsidRDefault="00AF35B1">
      <w:pPr>
        <w:pStyle w:val="normal0"/>
        <w:spacing w:before="0" w:after="200" w:line="276" w:lineRule="auto"/>
        <w:jc w:val="left"/>
      </w:pPr>
    </w:p>
    <w:p w14:paraId="5EE4D915" w14:textId="77777777" w:rsidR="00AF35B1" w:rsidRDefault="00143132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Observações </w:t>
      </w:r>
    </w:p>
    <w:p w14:paraId="0C68DA17" w14:textId="77777777" w:rsidR="00AF35B1" w:rsidRDefault="00AF35B1">
      <w:pPr>
        <w:pStyle w:val="normal0"/>
        <w:keepNext/>
        <w:spacing w:before="240" w:after="120"/>
      </w:pPr>
    </w:p>
    <w:p w14:paraId="2D836791" w14:textId="77777777" w:rsidR="00AF35B1" w:rsidRPr="00380047" w:rsidRDefault="00A35743">
      <w:pPr>
        <w:pStyle w:val="normal0"/>
        <w:spacing w:before="0" w:after="200" w:line="276" w:lineRule="auto"/>
        <w:ind w:firstLine="720"/>
        <w:jc w:val="left"/>
      </w:pPr>
      <w:r w:rsidRPr="00380047">
        <w:rPr>
          <w:rFonts w:ascii="Arial" w:eastAsia="Arial" w:hAnsi="Arial" w:cs="Arial"/>
        </w:rPr>
        <w:t xml:space="preserve">.  </w:t>
      </w:r>
    </w:p>
    <w:tbl>
      <w:tblPr>
        <w:tblStyle w:val="5"/>
        <w:tblW w:w="499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4"/>
        <w:gridCol w:w="1559"/>
        <w:gridCol w:w="2833"/>
      </w:tblGrid>
      <w:tr w:rsidR="00143132" w:rsidRPr="00C278DC" w14:paraId="6DF66214" w14:textId="77777777" w:rsidTr="00143132">
        <w:trPr>
          <w:trHeight w:val="307"/>
        </w:trPr>
        <w:tc>
          <w:tcPr>
            <w:tcW w:w="2591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14:paraId="2528FCE5" w14:textId="77777777" w:rsidR="00143132" w:rsidRPr="00C278DC" w:rsidRDefault="00143132" w:rsidP="006933F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855" w:type="pct"/>
            <w:shd w:val="clear" w:color="auto" w:fill="95B3D7" w:themeFill="accent1" w:themeFillTint="99"/>
          </w:tcPr>
          <w:p w14:paraId="307AA127" w14:textId="77777777" w:rsidR="00143132" w:rsidRPr="00C278DC" w:rsidRDefault="00143132" w:rsidP="006933F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% Conclusão</w:t>
            </w:r>
          </w:p>
        </w:tc>
        <w:tc>
          <w:tcPr>
            <w:tcW w:w="1554" w:type="pct"/>
            <w:shd w:val="clear" w:color="auto" w:fill="95B3D7" w:themeFill="accent1" w:themeFillTint="99"/>
          </w:tcPr>
          <w:p w14:paraId="6B852557" w14:textId="77777777" w:rsidR="00143132" w:rsidRDefault="00143132" w:rsidP="00143132">
            <w:pPr>
              <w:pStyle w:val="normal0"/>
              <w:spacing w:before="0" w:after="0"/>
              <w:ind w:right="14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143132" w:rsidRPr="00C278DC" w14:paraId="2194F505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01D93A0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Criação do Banco de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9B52C6E" w14:textId="0C87290E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676407E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F07DC67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6A889316" w14:textId="7C1AA188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RF004 - Selecionar as cláusulas e RF005 - Incluir cláusulas na cotação</w:t>
            </w:r>
          </w:p>
        </w:tc>
        <w:tc>
          <w:tcPr>
            <w:tcW w:w="855" w:type="pct"/>
            <w:shd w:val="clear" w:color="auto" w:fill="FF0000"/>
          </w:tcPr>
          <w:p w14:paraId="147F9DC5" w14:textId="383EB010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</w:tc>
        <w:tc>
          <w:tcPr>
            <w:tcW w:w="1554" w:type="pct"/>
            <w:shd w:val="clear" w:color="auto" w:fill="FF0000"/>
          </w:tcPr>
          <w:p w14:paraId="7ED43BD2" w14:textId="7647180F" w:rsidR="00143132" w:rsidRPr="00C278DC" w:rsidRDefault="00187538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valor está sendo calculado com as cláusulas, porém elas não estão sendo persistidas</w:t>
            </w:r>
          </w:p>
        </w:tc>
      </w:tr>
      <w:tr w:rsidR="00143132" w:rsidRPr="00C278DC" w14:paraId="60FBCC28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B9F31A9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RF006 - Indicar a classe de bônus</w:t>
            </w:r>
          </w:p>
        </w:tc>
        <w:tc>
          <w:tcPr>
            <w:tcW w:w="855" w:type="pct"/>
            <w:shd w:val="clear" w:color="auto" w:fill="FF0000"/>
          </w:tcPr>
          <w:p w14:paraId="0540FCDC" w14:textId="57F53592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FF0000"/>
          </w:tcPr>
          <w:p w14:paraId="29313CF2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1F7E7D97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36D3F5DF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RF011 - Escolher franquia</w:t>
            </w:r>
          </w:p>
        </w:tc>
        <w:tc>
          <w:tcPr>
            <w:tcW w:w="855" w:type="pct"/>
            <w:shd w:val="clear" w:color="auto" w:fill="FF0000"/>
          </w:tcPr>
          <w:p w14:paraId="7C8C2F98" w14:textId="7515011F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FF0000"/>
          </w:tcPr>
          <w:p w14:paraId="290AD447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C16E409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2A4BC82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UC002</w:t>
            </w:r>
          </w:p>
        </w:tc>
        <w:tc>
          <w:tcPr>
            <w:tcW w:w="855" w:type="pct"/>
            <w:shd w:val="clear" w:color="auto" w:fill="FF0000"/>
          </w:tcPr>
          <w:p w14:paraId="14E098FA" w14:textId="41D8EF5C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FF0000"/>
          </w:tcPr>
          <w:p w14:paraId="075968D2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5B4823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6536D308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 UC003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34AC8BB" w14:textId="3A6361E2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670353D8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9A0DF23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78F4C61B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RF026 - Informar os dados do endereço de localização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160EE3F" w14:textId="11AEDD31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5EA0CB37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60F901A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B9D199C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UC004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24EC2B9F" w14:textId="7C685C37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13524436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EBCB221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E181009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RF015 - Informar os dados do titular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C2BF3E5" w14:textId="4AA6ABC2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6D389518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CAADE32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180A71EF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UC005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3C19E69" w14:textId="6E2C8E7A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15E71204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BF923CD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221B0D97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RF003 - Adicionar condutores do veículo com os dados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02E52324" w14:textId="3E62DAED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B81C1EB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154A00BF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FDF2846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Validações UC006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7F18ACC3" w14:textId="717592A2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0A8C2E7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3C2C4E28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530B575B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 xml:space="preserve">RN002 - P/ cada ponto classe de bônus - 5% do valor do </w:t>
            </w: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prêmio</w:t>
            </w:r>
          </w:p>
        </w:tc>
        <w:tc>
          <w:tcPr>
            <w:tcW w:w="855" w:type="pct"/>
            <w:shd w:val="clear" w:color="auto" w:fill="FF0000"/>
          </w:tcPr>
          <w:p w14:paraId="75233232" w14:textId="46873734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0%</w:t>
            </w:r>
          </w:p>
        </w:tc>
        <w:tc>
          <w:tcPr>
            <w:tcW w:w="1554" w:type="pct"/>
            <w:shd w:val="clear" w:color="auto" w:fill="FF0000"/>
          </w:tcPr>
          <w:p w14:paraId="624996D5" w14:textId="2FEDC080" w:rsidR="00143132" w:rsidRPr="00C278DC" w:rsidRDefault="00187538" w:rsidP="00187538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Ao calcular o prêmio, não está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usando ainformação da classe de bônus.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3132" w:rsidRPr="00C278DC" w14:paraId="1A3D8B4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ABF3A23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lastRenderedPageBreak/>
              <w:t>RN005 - Perfil do condutor = combinação(idade, sexo)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65260FE1" w14:textId="4C5DA486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003C094D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349E1A1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46157831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RN007 - Idade inferior a 25 anos acrescenta em 15%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40B0BDA2" w14:textId="3F7D9254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5767C6FE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597C413C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461B1C9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RN008 - Sexo masculino acrescenta em 5%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2EE2CC2" w14:textId="4F637EB3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637E5EA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F97C764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EDF8520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RN009 - Se o condutor é casado, baixa em 2%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3002C670" w14:textId="37007F3B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58377CC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753BA6DB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0CC931F4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RN010 - Se o condutor tem filho, baixa em 2% o valor do seguro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D8E2354" w14:textId="291DCAFC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70EDFE24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0C29E39A" w14:textId="77777777" w:rsidTr="00143132">
        <w:trPr>
          <w:trHeight w:val="300"/>
        </w:trPr>
        <w:tc>
          <w:tcPr>
            <w:tcW w:w="2591" w:type="pct"/>
            <w:shd w:val="clear" w:color="auto" w:fill="FF0000"/>
            <w:tcMar>
              <w:left w:w="45" w:type="dxa"/>
              <w:right w:w="45" w:type="dxa"/>
            </w:tcMar>
            <w:vAlign w:val="bottom"/>
          </w:tcPr>
          <w:p w14:paraId="0C7D2276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RF008 - Calcular o valor do seguro e RN011 - Resultado de uma cotação é o valor do prêmio do seguro</w:t>
            </w:r>
          </w:p>
        </w:tc>
        <w:tc>
          <w:tcPr>
            <w:tcW w:w="855" w:type="pct"/>
            <w:shd w:val="clear" w:color="auto" w:fill="FF0000"/>
          </w:tcPr>
          <w:p w14:paraId="379FC8EF" w14:textId="7700E323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FF0000"/>
          </w:tcPr>
          <w:p w14:paraId="07EC37EB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22CA06CA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E0D4B62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278DC">
              <w:rPr>
                <w:rFonts w:ascii="Arial" w:hAnsi="Arial" w:cs="Arial"/>
                <w:sz w:val="18"/>
                <w:szCs w:val="18"/>
              </w:rPr>
              <w:t>RF010 - Gerar um código para cada cotação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1F11D089" w14:textId="78169B64" w:rsidR="00143132" w:rsidRPr="00C278DC" w:rsidRDefault="00E51E8E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0979DAC2" w14:textId="77777777" w:rsidR="00143132" w:rsidRPr="00C278DC" w:rsidRDefault="00143132" w:rsidP="006933F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3132" w:rsidRPr="00C278DC" w14:paraId="42E17BF6" w14:textId="77777777" w:rsidTr="00143132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14:paraId="3B7343B5" w14:textId="77777777" w:rsidR="00143132" w:rsidRPr="00C278DC" w:rsidRDefault="00143132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78DC">
              <w:rPr>
                <w:rFonts w:ascii="Arial" w:hAnsi="Arial" w:cs="Arial"/>
                <w:b/>
                <w:bCs/>
                <w:sz w:val="18"/>
                <w:szCs w:val="18"/>
              </w:rPr>
              <w:t>RF020 - Gerar a cotação deve exibir cláusulas e valores</w:t>
            </w:r>
          </w:p>
        </w:tc>
        <w:tc>
          <w:tcPr>
            <w:tcW w:w="855" w:type="pct"/>
            <w:shd w:val="clear" w:color="auto" w:fill="DBE5F1" w:themeFill="accent1" w:themeFillTint="33"/>
          </w:tcPr>
          <w:p w14:paraId="4FF945CD" w14:textId="165437E7" w:rsidR="00143132" w:rsidRPr="00C278DC" w:rsidRDefault="00E51E8E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100%</w:t>
            </w:r>
          </w:p>
        </w:tc>
        <w:tc>
          <w:tcPr>
            <w:tcW w:w="1554" w:type="pct"/>
            <w:shd w:val="clear" w:color="auto" w:fill="DBE5F1" w:themeFill="accent1" w:themeFillTint="33"/>
          </w:tcPr>
          <w:p w14:paraId="28F7BB84" w14:textId="77777777" w:rsidR="00143132" w:rsidRPr="00C278DC" w:rsidRDefault="00143132" w:rsidP="006933FC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F5D715E" w14:textId="77777777" w:rsidR="00AF35B1" w:rsidRDefault="00AF35B1">
      <w:pPr>
        <w:pStyle w:val="normal0"/>
        <w:spacing w:before="0" w:after="200" w:line="276" w:lineRule="auto"/>
        <w:ind w:firstLine="720"/>
        <w:jc w:val="left"/>
      </w:pPr>
    </w:p>
    <w:p w14:paraId="1ED31DA9" w14:textId="77777777" w:rsidR="00AF35B1" w:rsidRDefault="00AF35B1">
      <w:pPr>
        <w:pStyle w:val="normal0"/>
        <w:keepNext/>
        <w:spacing w:before="240" w:after="120"/>
      </w:pPr>
    </w:p>
    <w:sectPr w:rsidR="00AF35B1" w:rsidSect="00AF35B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9EA6F" w14:textId="77777777" w:rsidR="000772B2" w:rsidRDefault="000772B2" w:rsidP="00AF35B1">
      <w:pPr>
        <w:spacing w:before="0" w:after="0"/>
      </w:pPr>
      <w:r>
        <w:separator/>
      </w:r>
    </w:p>
  </w:endnote>
  <w:endnote w:type="continuationSeparator" w:id="0">
    <w:p w14:paraId="578383A2" w14:textId="77777777" w:rsidR="000772B2" w:rsidRDefault="000772B2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60533" w14:textId="77777777"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 w:firstRow="0" w:lastRow="0" w:firstColumn="0" w:lastColumn="0" w:noHBand="0" w:noVBand="0"/>
    </w:tblPr>
    <w:tblGrid>
      <w:gridCol w:w="3510"/>
      <w:gridCol w:w="2835"/>
      <w:gridCol w:w="3510"/>
    </w:tblGrid>
    <w:tr w:rsidR="00AF35B1" w14:paraId="651B0267" w14:textId="77777777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14:paraId="01626267" w14:textId="77777777"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0"/>
          </w:pPr>
        </w:p>
        <w:p w14:paraId="3665B9F9" w14:textId="77777777"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14:paraId="779C53E8" w14:textId="77777777" w:rsidR="00AF35B1" w:rsidRDefault="00AF35B1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14:paraId="434BD767" w14:textId="77777777" w:rsidR="00AF35B1" w:rsidRDefault="00A35743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r w:rsidR="00187538">
            <w:fldChar w:fldCharType="begin"/>
          </w:r>
          <w:r w:rsidR="00187538">
            <w:instrText>PAGE</w:instrText>
          </w:r>
          <w:r w:rsidR="00187538">
            <w:fldChar w:fldCharType="separate"/>
          </w:r>
          <w:r w:rsidR="00187538">
            <w:rPr>
              <w:noProof/>
            </w:rPr>
            <w:t>4</w:t>
          </w:r>
          <w:r w:rsidR="00187538"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 w:rsidR="00187538">
            <w:fldChar w:fldCharType="begin"/>
          </w:r>
          <w:r w:rsidR="00187538">
            <w:instrText>NUMPAGES</w:instrText>
          </w:r>
          <w:r w:rsidR="00187538">
            <w:fldChar w:fldCharType="separate"/>
          </w:r>
          <w:r w:rsidR="00187538">
            <w:rPr>
              <w:noProof/>
            </w:rPr>
            <w:t>4</w:t>
          </w:r>
          <w:r w:rsidR="00187538"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14:paraId="4F936874" w14:textId="77777777" w:rsidR="00AF35B1" w:rsidRDefault="00A35743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14:paraId="58382892" w14:textId="77777777" w:rsidR="00AF35B1" w:rsidRDefault="00AF35B1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58F33" w14:textId="77777777" w:rsidR="000772B2" w:rsidRDefault="000772B2" w:rsidP="00AF35B1">
      <w:pPr>
        <w:spacing w:before="0" w:after="0"/>
      </w:pPr>
      <w:r>
        <w:separator/>
      </w:r>
    </w:p>
  </w:footnote>
  <w:footnote w:type="continuationSeparator" w:id="0">
    <w:p w14:paraId="44716CF3" w14:textId="77777777" w:rsidR="000772B2" w:rsidRDefault="000772B2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537E" w14:textId="77777777" w:rsidR="00AF35B1" w:rsidRDefault="00AF35B1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 w:firstRow="0" w:lastRow="0" w:firstColumn="0" w:lastColumn="0" w:noHBand="0" w:noVBand="0"/>
    </w:tblPr>
    <w:tblGrid>
      <w:gridCol w:w="9149"/>
    </w:tblGrid>
    <w:tr w:rsidR="00AF35B1" w14:paraId="57505A69" w14:textId="77777777">
      <w:trPr>
        <w:trHeight w:val="800"/>
      </w:trPr>
      <w:tc>
        <w:tcPr>
          <w:tcW w:w="9149" w:type="dxa"/>
        </w:tcPr>
        <w:p w14:paraId="1BFCCC70" w14:textId="77777777" w:rsidR="00AF35B1" w:rsidRDefault="00AF35B1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 w:firstRow="0" w:lastRow="0" w:firstColumn="0" w:lastColumn="0" w:noHBand="0" w:noVBand="0"/>
          </w:tblPr>
          <w:tblGrid>
            <w:gridCol w:w="10037"/>
          </w:tblGrid>
          <w:tr w:rsidR="00AF35B1" w14:paraId="07750D02" w14:textId="77777777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14:paraId="4C3B98FD" w14:textId="77777777" w:rsidR="00AF35B1" w:rsidRDefault="00AF35B1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 w:firstRow="0" w:lastRow="0" w:firstColumn="0" w:lastColumn="0" w:noHBand="0" w:noVBand="0"/>
                </w:tblPr>
                <w:tblGrid>
                  <w:gridCol w:w="2144"/>
                  <w:gridCol w:w="6830"/>
                </w:tblGrid>
                <w:tr w:rsidR="00AF35B1" w14:paraId="67378BDB" w14:textId="77777777">
                  <w:trPr>
                    <w:trHeight w:val="520"/>
                  </w:trPr>
                  <w:tc>
                    <w:tcPr>
                      <w:tcW w:w="2144" w:type="dxa"/>
                    </w:tcPr>
                    <w:p w14:paraId="2568F382" w14:textId="77777777"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114300" distR="114300" wp14:anchorId="03AAE0F2" wp14:editId="4D845B36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14:paraId="465294A6" w14:textId="77777777" w:rsidR="00AF35B1" w:rsidRDefault="00A35743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14:paraId="691D76A6" w14:textId="77777777" w:rsidR="00AF35B1" w:rsidRDefault="00A35743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14:paraId="2A5DB00C" w14:textId="77777777" w:rsidR="00AF35B1" w:rsidRDefault="00A35743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14:paraId="58FD460C" w14:textId="77777777" w:rsidR="00AF35B1" w:rsidRDefault="00AF35B1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14:paraId="3080C69E" w14:textId="77777777" w:rsidR="00AF35B1" w:rsidRDefault="00AF35B1">
          <w:pPr>
            <w:pStyle w:val="normal0"/>
            <w:jc w:val="center"/>
          </w:pPr>
        </w:p>
      </w:tc>
    </w:tr>
  </w:tbl>
  <w:p w14:paraId="40A96522" w14:textId="77777777" w:rsidR="00AF35B1" w:rsidRDefault="00AF35B1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5B1"/>
    <w:rsid w:val="000645DA"/>
    <w:rsid w:val="000772B2"/>
    <w:rsid w:val="00143132"/>
    <w:rsid w:val="00187538"/>
    <w:rsid w:val="002C6D9D"/>
    <w:rsid w:val="00380047"/>
    <w:rsid w:val="0039126C"/>
    <w:rsid w:val="006560D6"/>
    <w:rsid w:val="007F4703"/>
    <w:rsid w:val="00926CD6"/>
    <w:rsid w:val="00A35743"/>
    <w:rsid w:val="00AF35B1"/>
    <w:rsid w:val="00C278DC"/>
    <w:rsid w:val="00D132D3"/>
    <w:rsid w:val="00E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51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32"/>
  </w:style>
  <w:style w:type="paragraph" w:styleId="Heading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1">
    <w:name w:val="Table Normal1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1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Daniel Huebes Haendchen</cp:lastModifiedBy>
  <cp:revision>6</cp:revision>
  <dcterms:created xsi:type="dcterms:W3CDTF">2015-11-27T05:41:00Z</dcterms:created>
  <dcterms:modified xsi:type="dcterms:W3CDTF">2015-11-27T22:01:00Z</dcterms:modified>
</cp:coreProperties>
</file>