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ФЕДЕРАЛЬНОЕ ГОСУДАРСТВЕННОЕ АВТОНОМНОЕ ОБРАЗОВАТЕЛЬНОЕ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УЧРЕЖДЕНИЕ ВЫСШЕГО ОБРАЗОВАНИЯ</w:t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“НАЦИОНАЛЬНЫЙ ИССЛЕДОВАТЕЛЬСКИЙ УНИВЕРСИТЕТ ИТМО”</w:t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ВЫСШАЯ ШКОЛА ЦИФРОВОЙ КУЛЬТУРЫ</w:t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Курсовой проект на тему: </w:t>
      </w:r>
    </w:p>
    <w:p w:rsidR="00000000" w:rsidDel="00000000" w:rsidP="00000000" w:rsidRDefault="00000000" w:rsidRPr="00000000" w14:paraId="0000001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“Прогнозирование дохода жителей США на основе переписи населения с помощью методов машинного обучения”</w:t>
      </w:r>
    </w:p>
    <w:p w:rsidR="00000000" w:rsidDel="00000000" w:rsidP="00000000" w:rsidRDefault="00000000" w:rsidRPr="00000000" w14:paraId="0000001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Выполнила:</w:t>
      </w:r>
    </w:p>
    <w:p w:rsidR="00000000" w:rsidDel="00000000" w:rsidP="00000000" w:rsidRDefault="00000000" w:rsidRPr="00000000" w14:paraId="00000029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Антоненко Елизавета Павловна</w:t>
      </w:r>
    </w:p>
    <w:p w:rsidR="00000000" w:rsidDel="00000000" w:rsidP="00000000" w:rsidRDefault="00000000" w:rsidRPr="00000000" w14:paraId="0000002A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Группа:</w:t>
      </w:r>
    </w:p>
    <w:p w:rsidR="00000000" w:rsidDel="00000000" w:rsidP="00000000" w:rsidRDefault="00000000" w:rsidRPr="00000000" w14:paraId="0000002B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S4101</w:t>
      </w:r>
    </w:p>
    <w:p w:rsidR="00000000" w:rsidDel="00000000" w:rsidP="00000000" w:rsidRDefault="00000000" w:rsidRPr="00000000" w14:paraId="0000002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Санкт-Петербург, 2022</w:t>
      </w:r>
    </w:p>
    <w:p w:rsidR="00000000" w:rsidDel="00000000" w:rsidP="00000000" w:rsidRDefault="00000000" w:rsidRPr="00000000" w14:paraId="0000002F">
      <w:pPr>
        <w:pStyle w:val="Heading1"/>
        <w:jc w:val="center"/>
        <w:rPr/>
      </w:pPr>
      <w:bookmarkStart w:colFirst="0" w:colLast="0" w:name="_7nzpg3wioaow" w:id="0"/>
      <w:bookmarkEnd w:id="0"/>
      <w:r w:rsidDel="00000000" w:rsidR="00000000" w:rsidRPr="00000000">
        <w:rPr>
          <w:rtl w:val="0"/>
        </w:rPr>
        <w:t xml:space="preserve">Содержание</w:t>
      </w:r>
    </w:p>
    <w:p w:rsidR="00000000" w:rsidDel="00000000" w:rsidP="00000000" w:rsidRDefault="00000000" w:rsidRPr="00000000" w14:paraId="0000003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2">
          <w:pPr>
            <w:pStyle w:val="Title"/>
            <w:rPr>
              <w:color w:val="000000"/>
            </w:rPr>
          </w:pPr>
          <w:bookmarkStart w:colFirst="0" w:colLast="0" w:name="_porh3rl10cxk" w:id="1"/>
          <w:bookmarkEnd w:id="1"/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Постановка задачи и описание датасета                                                                               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939.44881889764"/>
            </w:tabs>
            <w:spacing w:before="80" w:line="240" w:lineRule="auto"/>
            <w:ind w:left="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  <w:t xml:space="preserve">Основные определения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color w:val="000000"/>
              <w:u w:val="none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939.4488188976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  <w:t xml:space="preserve">Предобработка данных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color w:val="000000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939.4488188976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Построение и обучение моделей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color w:val="000000"/>
              <w:u w:val="none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  <w:t xml:space="preserve">0</w:t>
          </w:r>
        </w:p>
        <w:p w:rsidR="00000000" w:rsidDel="00000000" w:rsidP="00000000" w:rsidRDefault="00000000" w:rsidRPr="00000000" w14:paraId="00000036">
          <w:pPr>
            <w:tabs>
              <w:tab w:val="right" w:pos="9939.4488188976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  <w:t xml:space="preserve">Обзор литературы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_t3csyo5vu5br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939.44881889764"/>
            </w:tabs>
            <w:spacing w:after="80" w:before="60" w:line="240" w:lineRule="auto"/>
            <w:ind w:left="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Title"/>
        <w:rPr>
          <w:sz w:val="24"/>
          <w:szCs w:val="24"/>
        </w:rPr>
      </w:pPr>
      <w:bookmarkStart w:colFirst="0" w:colLast="0" w:name="_11zr75oxpti4" w:id="2"/>
      <w:bookmarkEnd w:id="2"/>
      <w:r w:rsidDel="00000000" w:rsidR="00000000" w:rsidRPr="00000000">
        <w:rPr>
          <w:sz w:val="36"/>
          <w:szCs w:val="36"/>
          <w:rtl w:val="0"/>
        </w:rPr>
        <w:t xml:space="preserve">Постановка задачи и описание датасета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Любые методы обработки данных используются для структурирования и анализа существующей информации. Методов машинного обучения много, однако в этой работе рассмотрены самые основные, частоиспользуемые методы, которые эффективно работают для решения задач классификации  данных.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задаче </w:t>
      </w:r>
      <w:r w:rsidDel="00000000" w:rsidR="00000000" w:rsidRPr="00000000">
        <w:rPr>
          <w:sz w:val="24"/>
          <w:szCs w:val="24"/>
          <w:rtl w:val="0"/>
        </w:rPr>
        <w:t xml:space="preserve">мы стремимся предсказать, будет ли доход человека больше 50 000 долларов в год, основываясь на нескольких атрибутах из данных переписи. 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работы взяты открытый набор данных с сайта Kaggle[1]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11550" cy="15494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55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Датасет Census Income содержит 32 561 записи. Каждая запись содержит следующую информацию о человеке: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age – возраст (показатель числового типа);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workclass – рабочий класс (признак номинального типа): Private, Selfempnotinc, Selfempinc, Federalgov, Localgov, Stategov;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fnlwgt – конечный «вес» (влияние) человека (показатель числового типа). Люди со схожими демографическими характеристиками должны иметь одинаковый вес;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education – высший уровень образования, достигнутый человеком  (признак номинального типа);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education-num – высший уровень образования, достигнутый человеком в числовой форме (признак числового типа): Bachelors, Some­college, 11th, HS­grad, Prof­school, Assoc­acdm, Assoc­voc, 9th, 7th­8th, 12th, Masters, 1st­4th, 10th, Doctorate, 5th­6th, Preschool;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marital-status – семейное положение человека (признак номинального типа): </w:t>
      </w:r>
      <w:r w:rsidDel="00000000" w:rsidR="00000000" w:rsidRPr="00000000">
        <w:rPr>
          <w:sz w:val="24"/>
          <w:szCs w:val="24"/>
          <w:rtl w:val="0"/>
        </w:rPr>
        <w:t xml:space="preserve">Married­civ­spouse</w:t>
      </w:r>
      <w:r w:rsidDel="00000000" w:rsidR="00000000" w:rsidRPr="00000000">
        <w:rPr>
          <w:sz w:val="24"/>
          <w:szCs w:val="24"/>
          <w:rtl w:val="0"/>
        </w:rPr>
        <w:t xml:space="preserve">, Divorced, </w:t>
      </w:r>
      <w:r w:rsidDel="00000000" w:rsidR="00000000" w:rsidRPr="00000000">
        <w:rPr>
          <w:sz w:val="24"/>
          <w:szCs w:val="24"/>
          <w:rtl w:val="0"/>
        </w:rPr>
        <w:t xml:space="preserve">Never­married</w:t>
      </w:r>
      <w:r w:rsidDel="00000000" w:rsidR="00000000" w:rsidRPr="00000000">
        <w:rPr>
          <w:sz w:val="24"/>
          <w:szCs w:val="24"/>
          <w:rtl w:val="0"/>
        </w:rPr>
        <w:t xml:space="preserve">, Separated, Widowed, Married­spouse­absent, Married­AF­spouse; 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occupation – общий вид занятости (признак номинального типа): Tech­support, </w:t>
      </w:r>
      <w:r w:rsidDel="00000000" w:rsidR="00000000" w:rsidRPr="00000000">
        <w:rPr>
          <w:sz w:val="24"/>
          <w:szCs w:val="24"/>
          <w:rtl w:val="0"/>
        </w:rPr>
        <w:t xml:space="preserve">Craft­repair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Other­service</w:t>
      </w:r>
      <w:r w:rsidDel="00000000" w:rsidR="00000000" w:rsidRPr="00000000">
        <w:rPr>
          <w:sz w:val="24"/>
          <w:szCs w:val="24"/>
          <w:rtl w:val="0"/>
        </w:rPr>
        <w:t xml:space="preserve">, Sales, Exec­managerial, </w:t>
      </w:r>
      <w:r w:rsidDel="00000000" w:rsidR="00000000" w:rsidRPr="00000000">
        <w:rPr>
          <w:sz w:val="24"/>
          <w:szCs w:val="24"/>
          <w:rtl w:val="0"/>
        </w:rPr>
        <w:t xml:space="preserve">Prof­specialty</w:t>
      </w:r>
      <w:r w:rsidDel="00000000" w:rsidR="00000000" w:rsidRPr="00000000">
        <w:rPr>
          <w:sz w:val="24"/>
          <w:szCs w:val="24"/>
          <w:rtl w:val="0"/>
        </w:rPr>
        <w:t xml:space="preserve">, Handlers­cleaners, Machine­op­inspct, Adm­clerical, Farming­fishing, Transport­moving, Priv­house­serv, </w:t>
      </w:r>
      <w:r w:rsidDel="00000000" w:rsidR="00000000" w:rsidRPr="00000000">
        <w:rPr>
          <w:sz w:val="24"/>
          <w:szCs w:val="24"/>
          <w:rtl w:val="0"/>
        </w:rPr>
        <w:t xml:space="preserve">Protective­serv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Armed­Forces</w:t>
      </w:r>
      <w:r w:rsidDel="00000000" w:rsidR="00000000" w:rsidRPr="00000000">
        <w:rPr>
          <w:sz w:val="24"/>
          <w:szCs w:val="24"/>
          <w:rtl w:val="0"/>
        </w:rPr>
        <w:t xml:space="preserve">.;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relationship – отношения. Представляет, чем этот человек является по отношению к другим (признак номинального типа): Wife, </w:t>
      </w:r>
      <w:r w:rsidDel="00000000" w:rsidR="00000000" w:rsidRPr="00000000">
        <w:rPr>
          <w:sz w:val="24"/>
          <w:szCs w:val="24"/>
          <w:rtl w:val="0"/>
        </w:rPr>
        <w:t xml:space="preserve">Own­child</w:t>
      </w:r>
      <w:r w:rsidDel="00000000" w:rsidR="00000000" w:rsidRPr="00000000">
        <w:rPr>
          <w:sz w:val="24"/>
          <w:szCs w:val="24"/>
          <w:rtl w:val="0"/>
        </w:rPr>
        <w:t xml:space="preserve">, Husband, Not­in­family, </w:t>
      </w:r>
      <w:r w:rsidDel="00000000" w:rsidR="00000000" w:rsidRPr="00000000">
        <w:rPr>
          <w:sz w:val="24"/>
          <w:szCs w:val="24"/>
          <w:rtl w:val="0"/>
        </w:rPr>
        <w:t xml:space="preserve">Other­relative</w:t>
      </w:r>
      <w:r w:rsidDel="00000000" w:rsidR="00000000" w:rsidRPr="00000000">
        <w:rPr>
          <w:sz w:val="24"/>
          <w:szCs w:val="24"/>
          <w:rtl w:val="0"/>
        </w:rPr>
        <w:t xml:space="preserve">, Unmarried;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race – раса или этническая группа (признак номинального типа);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sex – пол (номинальный показатель);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capital-gain – доходы,прирост капитала (признак числового типа);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capital-loss – расходы, убыток капитала (признак числового типа); 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hours-per-week – работает часов в неделю (признак числового типа); 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country – страна рождения (признак номинального типа): </w:t>
      </w:r>
      <w:r w:rsidDel="00000000" w:rsidR="00000000" w:rsidRPr="00000000">
        <w:rPr>
          <w:sz w:val="24"/>
          <w:szCs w:val="24"/>
          <w:rtl w:val="0"/>
        </w:rPr>
        <w:t xml:space="preserve">United­States</w:t>
      </w:r>
      <w:r w:rsidDel="00000000" w:rsidR="00000000" w:rsidRPr="00000000">
        <w:rPr>
          <w:sz w:val="24"/>
          <w:szCs w:val="24"/>
          <w:rtl w:val="0"/>
        </w:rPr>
        <w:t xml:space="preserve">, Cambodia, England, Puerto­Rico, Canada, Germany, </w:t>
      </w:r>
      <w:r w:rsidDel="00000000" w:rsidR="00000000" w:rsidRPr="00000000">
        <w:rPr>
          <w:sz w:val="24"/>
          <w:szCs w:val="24"/>
          <w:rtl w:val="0"/>
        </w:rPr>
        <w:t xml:space="preserve">Outlying­US</w:t>
      </w:r>
      <w:r w:rsidDel="00000000" w:rsidR="00000000" w:rsidRPr="00000000">
        <w:rPr>
          <w:sz w:val="24"/>
          <w:szCs w:val="24"/>
          <w:rtl w:val="0"/>
        </w:rPr>
        <w:t xml:space="preserve">(Guam­USVI­etc), India, Japan, Greece, South, China, Cuba, Iran, Honduras, Philippines, Italy, Poland, Jamaica, Vietnam, Mexico, Portugal, Ireland, France, </w:t>
      </w:r>
      <w:r w:rsidDel="00000000" w:rsidR="00000000" w:rsidRPr="00000000">
        <w:rPr>
          <w:sz w:val="24"/>
          <w:szCs w:val="24"/>
          <w:rtl w:val="0"/>
        </w:rPr>
        <w:t xml:space="preserve">Dominican­Republic</w:t>
      </w:r>
      <w:r w:rsidDel="00000000" w:rsidR="00000000" w:rsidRPr="00000000">
        <w:rPr>
          <w:sz w:val="24"/>
          <w:szCs w:val="24"/>
          <w:rtl w:val="0"/>
        </w:rPr>
        <w:t xml:space="preserve">, Laos, Ecuador, Taiwan, Haiti, Columbia, Hungary, Guatemala, Nicaragua, Scotland, Thailand, Yugoslavia, </w:t>
      </w:r>
      <w:r w:rsidDel="00000000" w:rsidR="00000000" w:rsidRPr="00000000">
        <w:rPr>
          <w:sz w:val="24"/>
          <w:szCs w:val="24"/>
          <w:rtl w:val="0"/>
        </w:rPr>
        <w:t xml:space="preserve">El­Salvador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Trinadad&amp;Tobago</w:t>
      </w:r>
      <w:r w:rsidDel="00000000" w:rsidR="00000000" w:rsidRPr="00000000">
        <w:rPr>
          <w:sz w:val="24"/>
          <w:szCs w:val="24"/>
          <w:rtl w:val="0"/>
        </w:rPr>
        <w:t xml:space="preserve">, Peru, Hong, </w:t>
      </w:r>
      <w:r w:rsidDel="00000000" w:rsidR="00000000" w:rsidRPr="00000000">
        <w:rPr>
          <w:sz w:val="24"/>
          <w:szCs w:val="24"/>
          <w:rtl w:val="0"/>
        </w:rPr>
        <w:t xml:space="preserve">Holand­Netherlands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Salary - годовой доход человека (признак номинального типа): </w:t>
      </w:r>
      <w:r w:rsidDel="00000000" w:rsidR="00000000" w:rsidRPr="00000000">
        <w:rPr>
          <w:sz w:val="24"/>
          <w:szCs w:val="24"/>
          <w:rtl w:val="0"/>
        </w:rPr>
        <w:t xml:space="preserve">“&gt;50K”, “&lt;= 50K”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Целевым (классифицирующим) атрибутом является Salary. Тем самым приходим к выводу о том, что в работе рассматривается задача бинарной классификации.</w:t>
      </w:r>
    </w:p>
    <w:tbl>
      <w:tblPr>
        <w:tblStyle w:val="Table1"/>
        <w:tblW w:w="99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2985"/>
        <w:gridCol w:w="3810"/>
        <w:tblGridChange w:id="0">
          <w:tblGrid>
            <w:gridCol w:w="3120"/>
            <w:gridCol w:w="2985"/>
            <w:gridCol w:w="38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Значение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Количество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Процент от общего числа (%)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&lt;= 50K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24720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75,9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&gt; 50K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7841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24,1</w:t>
            </w:r>
          </w:p>
        </w:tc>
      </w:tr>
    </w:tbl>
    <w:p w:rsidR="00000000" w:rsidDel="00000000" w:rsidP="00000000" w:rsidRDefault="00000000" w:rsidRPr="00000000" w14:paraId="0000007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33319" cy="220413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319" cy="2204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Title"/>
        <w:spacing w:after="240" w:before="240" w:lineRule="auto"/>
        <w:rPr>
          <w:sz w:val="36"/>
          <w:szCs w:val="36"/>
        </w:rPr>
      </w:pPr>
      <w:bookmarkStart w:colFirst="0" w:colLast="0" w:name="_mt20jfftf256" w:id="3"/>
      <w:bookmarkEnd w:id="3"/>
      <w:r w:rsidDel="00000000" w:rsidR="00000000" w:rsidRPr="00000000">
        <w:rPr>
          <w:sz w:val="36"/>
          <w:szCs w:val="36"/>
          <w:rtl w:val="0"/>
        </w:rPr>
        <w:t xml:space="preserve">Основные определения</w:t>
      </w:r>
    </w:p>
    <w:p w:rsidR="00000000" w:rsidDel="00000000" w:rsidP="00000000" w:rsidRDefault="00000000" w:rsidRPr="00000000" w14:paraId="0000007D">
      <w:pPr>
        <w:pStyle w:val="Heading1"/>
        <w:rPr>
          <w:sz w:val="32"/>
          <w:szCs w:val="32"/>
        </w:rPr>
      </w:pPr>
      <w:bookmarkStart w:colFirst="0" w:colLast="0" w:name="_57l899o3qe3u" w:id="4"/>
      <w:bookmarkEnd w:id="4"/>
      <w:r w:rsidDel="00000000" w:rsidR="00000000" w:rsidRPr="00000000">
        <w:rPr>
          <w:sz w:val="32"/>
          <w:szCs w:val="32"/>
          <w:rtl w:val="0"/>
        </w:rPr>
        <w:t xml:space="preserve">Типы данных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Данные, которые могут быть использованы для анализа, бывают четырех типов [2]: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Численные данные (Н-р, стоимость товара: 100 рублей).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Интервальные данные (Н-р, доля рынка компании: 5 %).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Ранговые данные (Н-р, оценка покупателя: напиток Coca-Cola нра-</w:t>
        <w:br w:type="textWrapping"/>
        <w:t xml:space="preserve">вится больше, чем Pepsi-Cola).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Номинальные данные (Н-р, профессия: ученый, военный,</w:t>
        <w:br w:type="textWrapping"/>
        <w:t xml:space="preserve">врач).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Любой набор данных может быть адекватно представлен комбинацией перечисленных типов. Для успешного анализа необходимо привести данные к одному типу. Лучше численному.</w:t>
      </w:r>
    </w:p>
    <w:p w:rsidR="00000000" w:rsidDel="00000000" w:rsidP="00000000" w:rsidRDefault="00000000" w:rsidRPr="00000000" w14:paraId="00000084">
      <w:pPr>
        <w:pStyle w:val="Heading1"/>
        <w:spacing w:after="240" w:before="240" w:lineRule="auto"/>
        <w:rPr>
          <w:sz w:val="30"/>
          <w:szCs w:val="30"/>
        </w:rPr>
      </w:pPr>
      <w:bookmarkStart w:colFirst="0" w:colLast="0" w:name="_oazvxdhzji1u" w:id="5"/>
      <w:bookmarkEnd w:id="5"/>
      <w:r w:rsidDel="00000000" w:rsidR="00000000" w:rsidRPr="00000000">
        <w:rPr>
          <w:sz w:val="30"/>
          <w:szCs w:val="30"/>
          <w:rtl w:val="0"/>
        </w:rPr>
        <w:t xml:space="preserve">Методы анализа и обработки данных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Задача классификации — формализованная задача, в которой имеется множество объектов, разделённых некоторым образом на классы. Задано конечное множество (выборка) объектов, для которых известно, к каким классам они относятся. Классовая принадлежность остальных объектов неизвестна. Задача классификации: разработать алгоритм, способный классифицировать произвольный объект из исходного множества. Под классификацией объекта следует понимать указание номера класса, к которому относится данный объект.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машинном обучении задача классификации решается с использованием </w:t>
      </w:r>
      <w:r w:rsidDel="00000000" w:rsidR="00000000" w:rsidRPr="00000000">
        <w:rPr>
          <w:sz w:val="24"/>
          <w:szCs w:val="24"/>
          <w:rtl w:val="0"/>
        </w:rPr>
        <w:t xml:space="preserve">обучения с учителем</w:t>
      </w:r>
      <w:r w:rsidDel="00000000" w:rsidR="00000000" w:rsidRPr="00000000">
        <w:rPr>
          <w:sz w:val="24"/>
          <w:szCs w:val="24"/>
          <w:rtl w:val="0"/>
        </w:rPr>
        <w:t xml:space="preserve">, поскольку классы определяются заранее и для примеров </w:t>
      </w:r>
      <w:r w:rsidDel="00000000" w:rsidR="00000000" w:rsidRPr="00000000">
        <w:rPr>
          <w:sz w:val="24"/>
          <w:szCs w:val="24"/>
          <w:rtl w:val="0"/>
        </w:rPr>
        <w:t xml:space="preserve">обучающего множества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метки классов</w:t>
      </w:r>
      <w:r w:rsidDel="00000000" w:rsidR="00000000" w:rsidRPr="00000000">
        <w:rPr>
          <w:sz w:val="24"/>
          <w:szCs w:val="24"/>
          <w:rtl w:val="0"/>
        </w:rPr>
        <w:t xml:space="preserve"> заданы. Аналитические модели, решающие задачу классификации, называются классификаторами.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работе рассматриваются 5 разных методов: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k-nearest neighbors algorithm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knn-классификатор относит объекты к </w:t>
      </w:r>
      <w:r w:rsidDel="00000000" w:rsidR="00000000" w:rsidRPr="00000000">
        <w:rPr>
          <w:sz w:val="24"/>
          <w:szCs w:val="24"/>
          <w:rtl w:val="0"/>
        </w:rPr>
        <w:t xml:space="preserve">классу</w:t>
      </w:r>
      <w:r w:rsidDel="00000000" w:rsidR="00000000" w:rsidRPr="00000000">
        <w:rPr>
          <w:sz w:val="24"/>
          <w:szCs w:val="24"/>
          <w:rtl w:val="0"/>
        </w:rPr>
        <w:t xml:space="preserve">, которому принадлежит большинство из k его ближайших соседей в многомерном пространстве признаков. Выбор параметра k противоречив. С одной стороны, увеличение его значения повышает достоверность классификации, но при этом границы между классами становятся менее четкими.</w:t>
        <w:br w:type="textWrapping"/>
        <w:t xml:space="preserve">Так как </w:t>
      </w:r>
      <w:r w:rsidDel="00000000" w:rsidR="00000000" w:rsidRPr="00000000">
        <w:rPr>
          <w:sz w:val="24"/>
          <w:szCs w:val="24"/>
          <w:rtl w:val="0"/>
        </w:rPr>
        <w:t xml:space="preserve">разные атрибуты могут иметь разный диапазон представленных значений в выборке, то значения дистанции могут сильно зависеть от атрибутов с бо́льшими диапазонами. Поэтому данные обычно подлежат нормализации - </w:t>
      </w:r>
      <w:r w:rsidDel="00000000" w:rsidR="00000000" w:rsidRPr="00000000">
        <w:rPr>
          <w:sz w:val="24"/>
          <w:szCs w:val="24"/>
          <w:rtl w:val="0"/>
        </w:rPr>
        <w:t xml:space="preserve">метод, при котором данные масштабируются путем преобразования статистического распределения данных в формат: среднее = 0, ст.отклонение = 1.</w:t>
      </w:r>
    </w:p>
    <w:p w:rsidR="00000000" w:rsidDel="00000000" w:rsidP="00000000" w:rsidRDefault="00000000" w:rsidRPr="00000000" w14:paraId="0000008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013063" cy="47904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3063" cy="479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 xml:space="preserve">Недостатки: </w:t>
      </w:r>
      <w:r w:rsidDel="00000000" w:rsidR="00000000" w:rsidRPr="00000000">
        <w:rPr>
          <w:sz w:val="24"/>
          <w:szCs w:val="24"/>
          <w:rtl w:val="0"/>
        </w:rPr>
        <w:t xml:space="preserve">Нет теоретических оснований выбора определенного числа соседей — только перебор. Как правило, плохо работает, когда признаков много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Параметры: k - число ближайших соседей.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keepNext w:val="0"/>
        <w:keepLines w:val="0"/>
        <w:numPr>
          <w:ilvl w:val="0"/>
          <w:numId w:val="1"/>
        </w:numPr>
        <w:spacing w:after="0" w:before="200" w:line="240" w:lineRule="auto"/>
        <w:ind w:left="720" w:hanging="360"/>
        <w:rPr>
          <w:sz w:val="24"/>
          <w:szCs w:val="24"/>
        </w:rPr>
      </w:pPr>
      <w:bookmarkStart w:colFirst="0" w:colLast="0" w:name="_btemjqcwxma9" w:id="6"/>
      <w:bookmarkEnd w:id="6"/>
      <w:r w:rsidDel="00000000" w:rsidR="00000000" w:rsidRPr="00000000">
        <w:rPr>
          <w:sz w:val="24"/>
          <w:szCs w:val="24"/>
          <w:rtl w:val="0"/>
        </w:rPr>
        <w:t xml:space="preserve">Decision Tree Classifier</w:t>
        <w:br w:type="textWrapping"/>
        <w:t xml:space="preserve">Дерево решений представляет собой иерархическую древовидную структуру, состоящую из правила вида «Если …, то ...». За счет обучающего множества правила генерируются автоматически в процессе обучения.</w:t>
        <w:br w:type="textWrapping"/>
        <w:br w:type="textWrapping"/>
        <w:t xml:space="preserve">Недостатки: Без регулировки глубины дерева часты переобучения. Потому что в </w:t>
      </w:r>
      <w:r w:rsidDel="00000000" w:rsidR="00000000" w:rsidRPr="00000000">
        <w:rPr>
          <w:sz w:val="24"/>
          <w:szCs w:val="24"/>
          <w:rtl w:val="0"/>
        </w:rPr>
        <w:t xml:space="preserve">процессе построения дерева решений могут создаваться слишком сложные конструкции, которые недостаточно полно представляют данные.</w:t>
        <w:br w:type="textWrapping"/>
        <w:br w:type="textWrapping"/>
        <w:t xml:space="preserve">Параметры: </w:t>
      </w:r>
    </w:p>
    <w:p w:rsidR="00000000" w:rsidDel="00000000" w:rsidP="00000000" w:rsidRDefault="00000000" w:rsidRPr="00000000" w14:paraId="0000008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max_depth</w:t>
      </w:r>
      <w:r w:rsidDel="00000000" w:rsidR="00000000" w:rsidRPr="00000000">
        <w:rPr>
          <w:sz w:val="24"/>
          <w:szCs w:val="24"/>
          <w:rtl w:val="0"/>
        </w:rPr>
        <w:t xml:space="preserve"> – максимальная глубина дерева</w:t>
      </w:r>
    </w:p>
    <w:p w:rsidR="00000000" w:rsidDel="00000000" w:rsidP="00000000" w:rsidRDefault="00000000" w:rsidRPr="00000000" w14:paraId="0000008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max_features</w:t>
      </w:r>
      <w:r w:rsidDel="00000000" w:rsidR="00000000" w:rsidRPr="00000000">
        <w:rPr>
          <w:sz w:val="24"/>
          <w:szCs w:val="24"/>
          <w:rtl w:val="0"/>
        </w:rPr>
        <w:t xml:space="preserve"> — максимальное число признаков, по которым ищется лучшее разбиение в дереве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min_samples_leaf</w:t>
      </w:r>
      <w:r w:rsidDel="00000000" w:rsidR="00000000" w:rsidRPr="00000000">
        <w:rPr>
          <w:sz w:val="24"/>
          <w:szCs w:val="24"/>
          <w:rtl w:val="0"/>
        </w:rPr>
        <w:t xml:space="preserve"> – минимальное число объектов в листе.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Random Forest Classifier</w:t>
      </w:r>
    </w:p>
    <w:p w:rsidR="00000000" w:rsidDel="00000000" w:rsidP="00000000" w:rsidRDefault="00000000" w:rsidRPr="00000000" w14:paraId="0000008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 множество решающих деревьев. В задаче регрессии их ответы усредняются, в задаче классификации принимается решение голосованием по большинству.</w:t>
        <w:br w:type="textWrapping"/>
        <w:br w:type="textWrapping"/>
        <w:t xml:space="preserve">параметры: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n_estimators</w:t>
      </w:r>
      <w:r w:rsidDel="00000000" w:rsidR="00000000" w:rsidRPr="00000000">
        <w:rPr>
          <w:sz w:val="24"/>
          <w:szCs w:val="24"/>
          <w:rtl w:val="0"/>
        </w:rPr>
        <w:t xml:space="preserve"> - число деревьев</w:t>
        <w:br w:type="textWrapping"/>
        <w:t xml:space="preserve">max_depth - </w:t>
      </w:r>
      <w:r w:rsidDel="00000000" w:rsidR="00000000" w:rsidRPr="00000000">
        <w:rPr>
          <w:sz w:val="24"/>
          <w:szCs w:val="24"/>
          <w:rtl w:val="0"/>
        </w:rPr>
        <w:t xml:space="preserve">Максимальная глубина деревьев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max_features - ч</w:t>
      </w:r>
      <w:r w:rsidDel="00000000" w:rsidR="00000000" w:rsidRPr="00000000">
        <w:rPr>
          <w:sz w:val="24"/>
          <w:szCs w:val="24"/>
          <w:rtl w:val="0"/>
        </w:rPr>
        <w:t xml:space="preserve">исло признаков для выбора расщепления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min_samples_split - </w:t>
      </w:r>
      <w:r w:rsidDel="00000000" w:rsidR="00000000" w:rsidRPr="00000000">
        <w:rPr>
          <w:sz w:val="24"/>
          <w:szCs w:val="24"/>
          <w:rtl w:val="0"/>
        </w:rPr>
        <w:t xml:space="preserve">Минимальное число объектов, при котором выполняется расщепление</w:t>
        <w:br w:type="textWrapping"/>
        <w:br w:type="textWrapping"/>
        <w:t xml:space="preserve">Недостатки: П</w:t>
      </w:r>
      <w:r w:rsidDel="00000000" w:rsidR="00000000" w:rsidRPr="00000000">
        <w:rPr>
          <w:sz w:val="24"/>
          <w:szCs w:val="24"/>
          <w:rtl w:val="0"/>
        </w:rPr>
        <w:t xml:space="preserve">остроение Случайных лесов намного сложнее и отнимает больше времени, чем деревья решений.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Gradient Boosting Classifier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Это продвинутый алгоритм машинного обучения для решения задач классификации и регрессии. Он строит предсказание в виде ансамбля слабых предсказывающих моделей, которыми в основном являются деревья решений.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Общая идея алгоритма – последовательное применение предиктора (предсказателя) таким образом, что каждая последующая модель сводит ошибку предыдущей к минимуму.</w:t>
        <w:br w:type="textWrapping"/>
        <w:br w:type="textWrapping"/>
        <w:t xml:space="preserve">Параметры: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n_estimators</w:t>
      </w:r>
      <w:r w:rsidDel="00000000" w:rsidR="00000000" w:rsidRPr="00000000">
        <w:rPr>
          <w:sz w:val="24"/>
          <w:szCs w:val="24"/>
          <w:rtl w:val="0"/>
        </w:rPr>
        <w:t xml:space="preserve"> – число итераций в </w:t>
      </w:r>
      <w:r w:rsidDel="00000000" w:rsidR="00000000" w:rsidRPr="00000000">
        <w:rPr>
          <w:sz w:val="24"/>
          <w:szCs w:val="24"/>
          <w:rtl w:val="0"/>
        </w:rPr>
        <w:t xml:space="preserve">бустинге</w:t>
      </w:r>
      <w:r w:rsidDel="00000000" w:rsidR="00000000" w:rsidRPr="00000000">
        <w:rPr>
          <w:sz w:val="24"/>
          <w:szCs w:val="24"/>
          <w:rtl w:val="0"/>
        </w:rPr>
        <w:t xml:space="preserve">. Чем больше, тем лучше качество, однако слишком большой увеличение данного параметра может привести к ухудшению производительности и переобучению.</w:t>
        <w:br w:type="textWrapping"/>
        <w:t xml:space="preserve">min_samples_split – минимальное число объектов, при котором происходит расщепление. С данным параметром мы можем избежать переобучение.</w:t>
        <w:br w:type="textWrapping"/>
        <w:t xml:space="preserve">min_samples_leaf – минимальное число объектов в листе (узле). Меньшие значения стоит выбирать для менее сбалансированных выборок. </w:t>
        <w:br w:type="textWrapping"/>
        <w:t xml:space="preserve">max_depth – максимальная глубина дерева. Используется для того, чтобы исключить возможность переобучения.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XGBClassifier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XGBoost (eXtreme Gradient Boosting) является оптимизированной версией алгоритма Gradient Boosting.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spacing w:after="240" w:before="240" w:lineRule="auto"/>
        <w:rPr>
          <w:sz w:val="30"/>
          <w:szCs w:val="30"/>
        </w:rPr>
      </w:pPr>
      <w:bookmarkStart w:colFirst="0" w:colLast="0" w:name="_qw1l26hvtk8a" w:id="7"/>
      <w:bookmarkEnd w:id="7"/>
      <w:r w:rsidDel="00000000" w:rsidR="00000000" w:rsidRPr="00000000">
        <w:rPr>
          <w:sz w:val="30"/>
          <w:szCs w:val="30"/>
          <w:rtl w:val="0"/>
        </w:rPr>
        <w:t xml:space="preserve">Метрики качества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Рассмотрим матрицу ошибок: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11550" cy="10922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55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4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ind w:left="720" w:hanging="360"/>
        <w:rPr>
          <w:color w:val="000000"/>
        </w:rPr>
      </w:pPr>
      <w:bookmarkStart w:colFirst="0" w:colLast="0" w:name="_fr3oxoctfp71" w:id="8"/>
      <w:bookmarkEnd w:id="8"/>
      <w:r w:rsidDel="00000000" w:rsidR="00000000" w:rsidRPr="00000000">
        <w:rPr>
          <w:color w:val="000000"/>
          <w:rtl w:val="0"/>
        </w:rPr>
        <w:t xml:space="preserve">Accuracy - доля правильных ответов алгоритма. Одна из самых распространенных метрик. </w:t>
        <w:br w:type="textWrapping"/>
      </w:r>
      <w:r w:rsidDel="00000000" w:rsidR="00000000" w:rsidRPr="00000000">
        <w:rPr>
          <w:color w:val="000000"/>
        </w:rPr>
        <w:drawing>
          <wp:inline distB="114300" distT="114300" distL="114300" distR="114300">
            <wp:extent cx="2727563" cy="529229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563" cy="529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rtl w:val="0"/>
        </w:rPr>
        <w:br w:type="textWrapping"/>
        <w:t xml:space="preserve">У данной метрики есть важный недостаток - она присваивает каждому классу одинаковый вес, что плохо, в случае дисбаланса классов. </w:t>
        <w:br w:type="textWrapping"/>
        <w:t xml:space="preserve">На практике это приводит к тому, что accuracy, например, = 80%, но при этом в рамках какого-то конкретного класса классификатор работает плохо, не определяя правильно даже треть значений класса.</w:t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Точность(Precision) — </w:t>
      </w:r>
      <w:r w:rsidDel="00000000" w:rsidR="00000000" w:rsidRPr="00000000">
        <w:rPr>
          <w:sz w:val="24"/>
          <w:szCs w:val="24"/>
          <w:rtl w:val="0"/>
        </w:rPr>
        <w:t xml:space="preserve">то доля наблюдений, действительно принадлежащих данному классу относительно всех наблюдений которые система отнесла к этому классу.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41738" cy="508353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1738" cy="508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Precision отображает способность отличать этот класс от других классов.</w:t>
        <w:br w:type="textWrapping"/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Полнота(Recall) — </w:t>
      </w:r>
      <w:r w:rsidDel="00000000" w:rsidR="00000000" w:rsidRPr="00000000">
        <w:rPr>
          <w:sz w:val="24"/>
          <w:szCs w:val="24"/>
          <w:rtl w:val="0"/>
        </w:rPr>
        <w:t xml:space="preserve">это доля найденных моделью наблюдений, принадлежащих классу относительно всех наблюдений этого класса в тестовой выборке.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22688" cy="53465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2688" cy="53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Recall демонстрирует способность алгоритма обнаруживать данный класс вообще.</w:t>
        <w:br w:type="textWrapping"/>
      </w:r>
    </w:p>
    <w:p w:rsidR="00000000" w:rsidDel="00000000" w:rsidP="00000000" w:rsidRDefault="00000000" w:rsidRPr="00000000" w14:paraId="0000009A">
      <w:pPr>
        <w:pStyle w:val="Heading2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gho2ir1bm1fx" w:id="9"/>
      <w:bookmarkEnd w:id="9"/>
      <w:r w:rsidDel="00000000" w:rsidR="00000000" w:rsidRPr="00000000">
        <w:rPr>
          <w:sz w:val="24"/>
          <w:szCs w:val="24"/>
          <w:rtl w:val="0"/>
        </w:rPr>
        <w:t xml:space="preserve">F-мера - </w:t>
      </w:r>
      <w:r w:rsidDel="00000000" w:rsidR="00000000" w:rsidRPr="00000000">
        <w:rPr>
          <w:sz w:val="24"/>
          <w:szCs w:val="24"/>
          <w:rtl w:val="0"/>
        </w:rPr>
        <w:t xml:space="preserve">гармоническое среднее</w:t>
      </w:r>
      <w:r w:rsidDel="00000000" w:rsidR="00000000" w:rsidRPr="00000000">
        <w:rPr>
          <w:sz w:val="24"/>
          <w:szCs w:val="24"/>
          <w:rtl w:val="0"/>
        </w:rPr>
        <w:t xml:space="preserve"> между точностью и полнотой. Она стремится к нулю, если точность или полнота стремится к нулю.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37113" cy="53402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7113" cy="534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9B">
      <w:pPr>
        <w:pStyle w:val="Heading2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0" w:before="0" w:beforeAutospacing="0" w:lineRule="auto"/>
        <w:ind w:left="720" w:hanging="360"/>
        <w:rPr>
          <w:sz w:val="24"/>
          <w:szCs w:val="24"/>
        </w:rPr>
      </w:pPr>
      <w:bookmarkStart w:colFirst="0" w:colLast="0" w:name="_6m71o6ulji0k" w:id="10"/>
      <w:bookmarkEnd w:id="10"/>
      <w:r w:rsidDel="00000000" w:rsidR="00000000" w:rsidRPr="00000000">
        <w:rPr>
          <w:sz w:val="24"/>
          <w:szCs w:val="24"/>
          <w:rtl w:val="0"/>
        </w:rPr>
        <w:t xml:space="preserve">F1-мера - частный случай F-меры (beta = 1)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13213" cy="52616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3213" cy="52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 xml:space="preserve">F-мера является хорошим кандидатом на формальную метрику оценки качества классификатора. Она сводит к одному числу две других основополагающих метрики: точность и полноту. Поэтому будем полагаться именно на значение этой метрики.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Title"/>
        <w:rPr>
          <w:sz w:val="36"/>
          <w:szCs w:val="36"/>
        </w:rPr>
      </w:pPr>
      <w:bookmarkStart w:colFirst="0" w:colLast="0" w:name="_blky3j7jhxwh" w:id="11"/>
      <w:bookmarkEnd w:id="11"/>
      <w:r w:rsidDel="00000000" w:rsidR="00000000" w:rsidRPr="00000000">
        <w:rPr>
          <w:sz w:val="36"/>
          <w:szCs w:val="36"/>
          <w:rtl w:val="0"/>
        </w:rPr>
        <w:t xml:space="preserve">Предобработка данных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Так как параметры education и education-num несут в себе одну и ту же информацию, удалим один из них из датасета.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11550" cy="11938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55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функции </w:t>
      </w:r>
      <w:r w:rsidDel="00000000" w:rsidR="00000000" w:rsidRPr="00000000">
        <w:rPr>
          <w:sz w:val="24"/>
          <w:szCs w:val="24"/>
          <w:rtl w:val="0"/>
        </w:rPr>
        <w:t xml:space="preserve">dtypes</w:t>
      </w:r>
      <w:r w:rsidDel="00000000" w:rsidR="00000000" w:rsidRPr="00000000">
        <w:rPr>
          <w:sz w:val="24"/>
          <w:szCs w:val="24"/>
          <w:rtl w:val="0"/>
        </w:rPr>
        <w:t xml:space="preserve"> проанализируем типы данных датасета:</w:t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79888" cy="2635087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9888" cy="2635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Видно, что есть числовые и номинальные. С помощью </w:t>
      </w:r>
      <w:r w:rsidDel="00000000" w:rsidR="00000000" w:rsidRPr="00000000">
        <w:rPr>
          <w:sz w:val="24"/>
          <w:szCs w:val="24"/>
          <w:rtl w:val="0"/>
        </w:rPr>
        <w:t xml:space="preserve">функции .fit_transform из библиотеки sklearn п</w:t>
      </w:r>
      <w:r w:rsidDel="00000000" w:rsidR="00000000" w:rsidRPr="00000000">
        <w:rPr>
          <w:sz w:val="24"/>
          <w:szCs w:val="24"/>
          <w:rtl w:val="0"/>
        </w:rPr>
        <w:t xml:space="preserve">риведем номинальные значения параметров к числовому типу.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11550" cy="11684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55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функции isnull() было обнаружено, что в данных нет пропущенных</w:t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значений:</w:t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60863" cy="229735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0863" cy="229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функции describe() мы можем увидеть различные статистики в</w:t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числовых данных. По таблице можно сделать вывод, что параметры </w:t>
      </w:r>
      <w:r w:rsidDel="00000000" w:rsidR="00000000" w:rsidRPr="00000000">
        <w:rPr>
          <w:sz w:val="24"/>
          <w:szCs w:val="24"/>
          <w:rtl w:val="0"/>
        </w:rPr>
        <w:t xml:space="preserve">capital_gain</w:t>
      </w:r>
      <w:r w:rsidDel="00000000" w:rsidR="00000000" w:rsidRPr="00000000">
        <w:rPr>
          <w:sz w:val="24"/>
          <w:szCs w:val="24"/>
          <w:rtl w:val="0"/>
        </w:rPr>
        <w:t xml:space="preserve"> и </w:t>
      </w:r>
      <w:r w:rsidDel="00000000" w:rsidR="00000000" w:rsidRPr="00000000">
        <w:rPr>
          <w:sz w:val="24"/>
          <w:szCs w:val="24"/>
          <w:rtl w:val="0"/>
        </w:rPr>
        <w:t xml:space="preserve">capital_loss</w:t>
      </w:r>
      <w:r w:rsidDel="00000000" w:rsidR="00000000" w:rsidRPr="00000000">
        <w:rPr>
          <w:sz w:val="24"/>
          <w:szCs w:val="24"/>
          <w:rtl w:val="0"/>
        </w:rPr>
        <w:t xml:space="preserve"> имеют выбросы. При анализе рассмотрим модели, обученные на данных с этими параметрами и без них.</w:t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56654" cy="1462176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6654" cy="1462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15829" cy="146910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5829" cy="1469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функции corr() рассмотрим корреляционную матрицу:</w:t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51763" cy="4104177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1763" cy="4104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 таблице можно сделать вывод, что ни одна пара признаков не имеет коэффициент корреляции выше 0.7, значит все признаки могут быть рассмотрены при анализе.</w:t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Title"/>
        <w:rPr>
          <w:sz w:val="36"/>
          <w:szCs w:val="36"/>
        </w:rPr>
      </w:pPr>
      <w:bookmarkStart w:colFirst="0" w:colLast="0" w:name="_eyvtsvph1g60" w:id="12"/>
      <w:bookmarkEnd w:id="12"/>
      <w:r w:rsidDel="00000000" w:rsidR="00000000" w:rsidRPr="00000000">
        <w:rPr>
          <w:sz w:val="36"/>
          <w:szCs w:val="36"/>
          <w:rtl w:val="0"/>
        </w:rPr>
        <w:t xml:space="preserve">Построение и обучение моделей</w:t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Разделим данные на тренировочную и тестовые выборки с помощью функции train_test_split() из библиотеки sklearn. Процентное содержание тестовой выборки выберем равным 33%. В итоге получаем 21815 - мощность тренировочной выборки и 10746 - тестовой.</w:t>
      </w:r>
    </w:p>
    <w:p w:rsidR="00000000" w:rsidDel="00000000" w:rsidP="00000000" w:rsidRDefault="00000000" w:rsidRPr="00000000" w14:paraId="000000B6">
      <w:pPr>
        <w:pStyle w:val="Heading2"/>
        <w:rPr>
          <w:sz w:val="30"/>
          <w:szCs w:val="30"/>
        </w:rPr>
      </w:pPr>
      <w:bookmarkStart w:colFirst="0" w:colLast="0" w:name="_q7uv0as8bmzg" w:id="13"/>
      <w:bookmarkEnd w:id="13"/>
      <w:r w:rsidDel="00000000" w:rsidR="00000000" w:rsidRPr="00000000">
        <w:rPr>
          <w:sz w:val="30"/>
          <w:szCs w:val="30"/>
          <w:rtl w:val="0"/>
        </w:rPr>
        <w:t xml:space="preserve">k-nearest neighbors algorithm</w:t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Так как параметры датасета имеют разные диапазоны значений, проведем нормализацию, используя функцию StandardScaler().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Будем строить 40 моделей с разными значениями k = [1,40] и считать долю правильных распознаваний и долю ошибок.</w:t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70663" cy="1444172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0663" cy="1444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Визуализируем для наглядности:</w:t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15084" cy="3138399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84" cy="3138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Был сделан вывод, что начиная с k = 6 доля ошибки изменяется незначительно, значит можно остановиться на этом значении.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Оценим качество модели 1 с параметром k = 6: </w:t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56889" cy="208413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889" cy="208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63088" cy="205413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3088" cy="2054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Значения метрик F1 для модели 2 (без столбцов </w:t>
      </w:r>
      <w:r w:rsidDel="00000000" w:rsidR="00000000" w:rsidRPr="00000000">
        <w:rPr>
          <w:sz w:val="24"/>
          <w:szCs w:val="24"/>
          <w:rtl w:val="0"/>
        </w:rPr>
        <w:t xml:space="preserve">capital_gain</w:t>
      </w:r>
      <w:r w:rsidDel="00000000" w:rsidR="00000000" w:rsidRPr="00000000">
        <w:rPr>
          <w:sz w:val="24"/>
          <w:szCs w:val="24"/>
          <w:rtl w:val="0"/>
        </w:rPr>
        <w:t xml:space="preserve"> и </w:t>
      </w:r>
      <w:r w:rsidDel="00000000" w:rsidR="00000000" w:rsidRPr="00000000">
        <w:rPr>
          <w:sz w:val="24"/>
          <w:szCs w:val="24"/>
          <w:rtl w:val="0"/>
        </w:rPr>
        <w:t xml:space="preserve">capital_loss</w:t>
      </w:r>
      <w:r w:rsidDel="00000000" w:rsidR="00000000" w:rsidRPr="00000000">
        <w:rPr>
          <w:sz w:val="24"/>
          <w:szCs w:val="24"/>
          <w:rtl w:val="0"/>
        </w:rPr>
        <w:t xml:space="preserve">) получились меньше на 0,2 и для тестовой, и для тренировочной выборок. Из чего можно сделать вывод, что значения </w:t>
      </w:r>
      <w:r w:rsidDel="00000000" w:rsidR="00000000" w:rsidRPr="00000000">
        <w:rPr>
          <w:sz w:val="24"/>
          <w:szCs w:val="24"/>
          <w:rtl w:val="0"/>
        </w:rPr>
        <w:t xml:space="preserve">capital_gain</w:t>
      </w:r>
      <w:r w:rsidDel="00000000" w:rsidR="00000000" w:rsidRPr="00000000">
        <w:rPr>
          <w:sz w:val="24"/>
          <w:szCs w:val="24"/>
          <w:rtl w:val="0"/>
        </w:rPr>
        <w:t xml:space="preserve"> и </w:t>
      </w:r>
      <w:r w:rsidDel="00000000" w:rsidR="00000000" w:rsidRPr="00000000">
        <w:rPr>
          <w:sz w:val="24"/>
          <w:szCs w:val="24"/>
          <w:rtl w:val="0"/>
        </w:rPr>
        <w:t xml:space="preserve">capital_loss</w:t>
      </w:r>
      <w:r w:rsidDel="00000000" w:rsidR="00000000" w:rsidRPr="00000000">
        <w:rPr>
          <w:sz w:val="24"/>
          <w:szCs w:val="24"/>
          <w:rtl w:val="0"/>
        </w:rPr>
        <w:t xml:space="preserve"> все же вносили свой вклад в обучение модели.</w:t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84788" cy="3871108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4788" cy="3871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rPr>
          <w:sz w:val="30"/>
          <w:szCs w:val="30"/>
        </w:rPr>
      </w:pPr>
      <w:bookmarkStart w:colFirst="0" w:colLast="0" w:name="_t3csyo5vu5br" w:id="14"/>
      <w:bookmarkEnd w:id="14"/>
      <w:r w:rsidDel="00000000" w:rsidR="00000000" w:rsidRPr="00000000">
        <w:rPr>
          <w:sz w:val="30"/>
          <w:szCs w:val="30"/>
          <w:rtl w:val="0"/>
        </w:rPr>
        <w:t xml:space="preserve">Остальные методы</w:t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последующих методов </w:t>
        <w:br w:type="textWrapping"/>
        <w:t xml:space="preserve">1. Происходит подбор параметров с помощью GridSearchCV(). После этого выбирается модель с лучшими параметрами и делается предсказание для тестовых данных. </w:t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</w:t>
      </w:r>
      <w:r w:rsidDel="00000000" w:rsidR="00000000" w:rsidRPr="00000000">
        <w:rPr>
          <w:sz w:val="24"/>
          <w:szCs w:val="24"/>
          <w:rtl w:val="0"/>
        </w:rPr>
        <w:t xml:space="preserve">Так же</w:t>
      </w:r>
      <w:r w:rsidDel="00000000" w:rsidR="00000000" w:rsidRPr="00000000">
        <w:rPr>
          <w:sz w:val="24"/>
          <w:szCs w:val="24"/>
          <w:rtl w:val="0"/>
        </w:rPr>
        <w:t xml:space="preserve"> рассматриваются 2 датасета.</w:t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rPr>
          <w:sz w:val="30"/>
          <w:szCs w:val="30"/>
        </w:rPr>
      </w:pPr>
      <w:bookmarkStart w:colFirst="0" w:colLast="0" w:name="_qlgnwb6adzn8" w:id="15"/>
      <w:bookmarkEnd w:id="15"/>
      <w:r w:rsidDel="00000000" w:rsidR="00000000" w:rsidRPr="00000000">
        <w:rPr>
          <w:sz w:val="30"/>
          <w:szCs w:val="30"/>
          <w:rtl w:val="0"/>
        </w:rPr>
        <w:t xml:space="preserve">Общие результаты и выводы</w:t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25.0" w:type="dxa"/>
        <w:jc w:val="left"/>
        <w:tblInd w:w="-3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3465"/>
        <w:gridCol w:w="2475"/>
        <w:gridCol w:w="900"/>
        <w:gridCol w:w="945"/>
        <w:gridCol w:w="1005"/>
        <w:gridCol w:w="885"/>
        <w:tblGridChange w:id="0">
          <w:tblGrid>
            <w:gridCol w:w="1050"/>
            <w:gridCol w:w="3465"/>
            <w:gridCol w:w="2475"/>
            <w:gridCol w:w="900"/>
            <w:gridCol w:w="945"/>
            <w:gridCol w:w="1005"/>
            <w:gridCol w:w="8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Метод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параметры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лучшие параметры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accuracy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F1-мера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KNN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k = [1,40]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 &gt;=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DTC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'max_depth': [4, 6, 7],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'min_samples_split': [8, 10, 12],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'min_samples_leaf': [4, 8, 10]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'max_depth': 7, 'min_samples_leaf': 10, 'min_samples_split':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'n_estimators': [30, 40, 50, 100],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'max_depth': [4, 5, 6], 'max_features': [1, 3, 10],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'min_samples_split': [3, 5, 10, 15]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'max_depth': 6, 'max_features': 10, 'min_samples_split': 3, 'n_estimators': 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GBC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'n_estimators': [400, 500, 450], 'min_samples_leaf': [4, 5, 6], 'max_depth': [4, 5, 6],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'min_samples_split': [3, 5, 10, 15]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'max_depth': 4, 'min_samples_leaf': 5, 'min_samples_split': 3, 'n_estimators': 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XGBC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'n_estimators': [100, 500, 800],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'max_depth': [3, 5, 6]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'max_depth': 6, 'n_estimators': 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0.69</w:t>
            </w:r>
          </w:p>
        </w:tc>
      </w:tr>
    </w:tbl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Title"/>
        <w:rPr>
          <w:sz w:val="36"/>
          <w:szCs w:val="36"/>
        </w:rPr>
      </w:pPr>
      <w:bookmarkStart w:colFirst="0" w:colLast="0" w:name="_pfb8ipguxh1q" w:id="16"/>
      <w:bookmarkEnd w:id="16"/>
      <w:r w:rsidDel="00000000" w:rsidR="00000000" w:rsidRPr="00000000">
        <w:rPr>
          <w:sz w:val="36"/>
          <w:szCs w:val="36"/>
          <w:rtl w:val="0"/>
        </w:rPr>
        <w:t xml:space="preserve">Обзор литературы</w:t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480" w:lineRule="auto"/>
        <w:ind w:left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[1] </w:t>
      </w:r>
      <w:hyperlink r:id="rId28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Kaggle. “Adult Census Income.”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[2] </w:t>
      </w:r>
      <w:hyperlink r:id="rId29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СОВРЕМЕННЫЕ МЕТОДЫ АНАЛИЗА ДАННЫХ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[3] </w:t>
      </w:r>
      <w:hyperlink r:id="rId30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Задача классификации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[4] </w:t>
      </w:r>
      <w:hyperlink r:id="rId31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Метод k-ближайших соседей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[5] </w:t>
      </w:r>
      <w:hyperlink r:id="rId32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Оценка классификатора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[6] </w:t>
      </w:r>
      <w:hyperlink r:id="rId33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Метрики в задачах машинного обучения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[7] </w:t>
      </w:r>
      <w:hyperlink r:id="rId34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Деревья решений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[8] </w:t>
      </w:r>
      <w:hyperlink r:id="rId35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Открытый курс машинного обучения. Тема 3. Классификация, деревья решений и метод ближайших соседей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[9] </w:t>
      </w:r>
      <w:hyperlink r:id="rId36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Случайный лес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[10] </w:t>
      </w:r>
      <w:hyperlink r:id="rId37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Алгоритм градиентного спуска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38" w:type="default"/>
      <w:pgSz w:h="16834" w:w="11909" w:orient="portrait"/>
      <w:pgMar w:bottom="677.913385826771" w:top="850.3937007874016" w:left="992.1259842519685" w:right="973.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21.png"/><Relationship Id="rId21" Type="http://schemas.openxmlformats.org/officeDocument/2006/relationships/image" Target="media/image3.png"/><Relationship Id="rId24" Type="http://schemas.openxmlformats.org/officeDocument/2006/relationships/image" Target="media/image18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6.png"/><Relationship Id="rId25" Type="http://schemas.openxmlformats.org/officeDocument/2006/relationships/image" Target="media/image7.png"/><Relationship Id="rId28" Type="http://schemas.openxmlformats.org/officeDocument/2006/relationships/hyperlink" Target="https://www.kaggle.com/datasets/uciml/adult-census-income" TargetMode="External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riep.ru/upload/iblock/031/031173bb40e099800b248497db44cb88.pdf" TargetMode="External"/><Relationship Id="rId7" Type="http://schemas.openxmlformats.org/officeDocument/2006/relationships/image" Target="media/image15.png"/><Relationship Id="rId8" Type="http://schemas.openxmlformats.org/officeDocument/2006/relationships/image" Target="media/image4.png"/><Relationship Id="rId31" Type="http://schemas.openxmlformats.org/officeDocument/2006/relationships/hyperlink" Target="https://ru.wikipedia.org/wiki/%D0%9C%D0%B5%D1%82%D0%BE%D0%B4_k-%D0%B1%D0%BB%D0%B8%D0%B6%D0%B0%D0%B9%D1%88%D0%B8%D1%85_%D1%81%D0%BE%D1%81%D0%B5%D0%B4%D0%B5%D0%B9" TargetMode="External"/><Relationship Id="rId30" Type="http://schemas.openxmlformats.org/officeDocument/2006/relationships/hyperlink" Target="https://wiki.loginom.ru/articles/classification-problem.html" TargetMode="External"/><Relationship Id="rId11" Type="http://schemas.openxmlformats.org/officeDocument/2006/relationships/image" Target="media/image1.png"/><Relationship Id="rId33" Type="http://schemas.openxmlformats.org/officeDocument/2006/relationships/hyperlink" Target="https://habr.com/ru/company/ods/blog/328372/" TargetMode="External"/><Relationship Id="rId10" Type="http://schemas.openxmlformats.org/officeDocument/2006/relationships/image" Target="media/image14.png"/><Relationship Id="rId32" Type="http://schemas.openxmlformats.org/officeDocument/2006/relationships/hyperlink" Target="http://bazhenov.me/blog/2012/07/21/classification-performance-evaluation.html" TargetMode="External"/><Relationship Id="rId13" Type="http://schemas.openxmlformats.org/officeDocument/2006/relationships/image" Target="media/image5.png"/><Relationship Id="rId35" Type="http://schemas.openxmlformats.org/officeDocument/2006/relationships/hyperlink" Target="https://habr.com/ru/company/ods/blog/322534/" TargetMode="External"/><Relationship Id="rId12" Type="http://schemas.openxmlformats.org/officeDocument/2006/relationships/image" Target="media/image11.png"/><Relationship Id="rId34" Type="http://schemas.openxmlformats.org/officeDocument/2006/relationships/hyperlink" Target="https://habr.com/ru/company/productstar/blog/523044/" TargetMode="External"/><Relationship Id="rId15" Type="http://schemas.openxmlformats.org/officeDocument/2006/relationships/image" Target="media/image12.png"/><Relationship Id="rId37" Type="http://schemas.openxmlformats.org/officeDocument/2006/relationships/hyperlink" Target="https://proglib.io/p/reshaem-zadachi-mashinnogo-obucheniya-s-pomoshchyu-algoritma-gradientnogo-bustinga-2021-11-25" TargetMode="External"/><Relationship Id="rId14" Type="http://schemas.openxmlformats.org/officeDocument/2006/relationships/image" Target="media/image19.png"/><Relationship Id="rId36" Type="http://schemas.openxmlformats.org/officeDocument/2006/relationships/hyperlink" Target="https://dyakonov.org/2016/11/14/%D1%81%D0%BB%D1%83%D1%87%D0%B0%D0%B9%D0%BD%D1%8B%D0%B9-%D0%BB%D0%B5%D1%81-random-forest/" TargetMode="External"/><Relationship Id="rId17" Type="http://schemas.openxmlformats.org/officeDocument/2006/relationships/image" Target="media/image10.png"/><Relationship Id="rId16" Type="http://schemas.openxmlformats.org/officeDocument/2006/relationships/image" Target="media/image13.png"/><Relationship Id="rId38" Type="http://schemas.openxmlformats.org/officeDocument/2006/relationships/footer" Target="footer1.xml"/><Relationship Id="rId19" Type="http://schemas.openxmlformats.org/officeDocument/2006/relationships/image" Target="media/image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tyleName="MLA" SelectedStyle="/MLASeventhEditionOfficeOnline.xsl" Version="7">
  <b:Source>
    <b:Tag>source1</b:Tag>
    <b:DayAccessed>13</b:DayAccessed>
    <b:SourceType>DocumentFromInternetSite</b:SourceType>
    <b:URL>https://www.kaggle.com/datasets/uciml/adult-census-income</b:URL>
    <b:Title>Adult Census Income</b:Title>
    <b:InternetSiteTitle>Kaggle</b:InternetSiteTitle>
    <b:MonthAccessed>June</b:MonthAccessed>
    <b:YearAccessed>2022</b:YearAccessed>
    <b:Gdcea>{"AccessedType":"Website"}</b:Gdcea>
    <b:Author>
      <b:Author>
        <b:Corporate>Kaggle</b:Corporate>
      </b:Author>
    </b:Author>
  </b:Source>
</b:Sources>
</file>

<file path=customXML/itemProps1.xml><?xml version="1.0" encoding="utf-8"?>
<ds:datastoreItem xmlns:ds="http://schemas.openxmlformats.org/officeDocument/2006/customXml" ds:itemID="{22222222-1234-1234-1234-123412341234}">
  <ds:schemaRefs>
    <ds:schemaRef ds:uri="http://schemas.openxmlformats.org/officeDocument/2006/bibliography"/>
  </ds:schemaRefs>
</ds:datastoreItem>
</file>