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DB2" w:rsidRDefault="00C52DB2" w:rsidP="00084D60">
      <w:pPr>
        <w:pStyle w:val="a7"/>
        <w:ind w:left="1069" w:firstLine="0"/>
        <w:rPr>
          <w:b w:val="0"/>
        </w:rPr>
      </w:pPr>
      <w:bookmarkStart w:id="0" w:name="_Toc359195411"/>
      <w:r>
        <w:rPr>
          <w:b w:val="0"/>
        </w:rPr>
        <w:tab/>
      </w:r>
      <w:r>
        <w:rPr>
          <w:b w:val="0"/>
        </w:rPr>
        <w:tab/>
        <w:t xml:space="preserve">Тема диплома: Разработка </w:t>
      </w:r>
      <w:proofErr w:type="spellStart"/>
      <w:r>
        <w:rPr>
          <w:b w:val="0"/>
        </w:rPr>
        <w:t>веб-портала</w:t>
      </w:r>
      <w:proofErr w:type="spellEnd"/>
      <w:r>
        <w:rPr>
          <w:b w:val="0"/>
        </w:rPr>
        <w:t xml:space="preserve"> для салона мебели</w:t>
      </w:r>
    </w:p>
    <w:p w:rsidR="00C52DB2" w:rsidRDefault="00C52DB2" w:rsidP="00C52DB2">
      <w:pPr>
        <w:pStyle w:val="a7"/>
        <w:ind w:left="1069" w:firstLine="0"/>
        <w:rPr>
          <w:b w:val="0"/>
        </w:rPr>
      </w:pPr>
      <w:r>
        <w:rPr>
          <w:b w:val="0"/>
        </w:rPr>
        <w:t>Студент: Тихонова Татьяна Сергеевна ИТД.Б-81</w:t>
      </w:r>
    </w:p>
    <w:p w:rsidR="00647AEF" w:rsidRPr="00084D60" w:rsidRDefault="00084D60" w:rsidP="00084D60">
      <w:pPr>
        <w:pStyle w:val="a7"/>
        <w:ind w:left="1069" w:firstLine="0"/>
        <w:rPr>
          <w:b w:val="0"/>
        </w:rPr>
      </w:pPr>
      <w:r w:rsidRPr="00084D60">
        <w:rPr>
          <w:b w:val="0"/>
        </w:rPr>
        <w:t>6.</w:t>
      </w:r>
      <w:r w:rsidR="00647AEF" w:rsidRPr="00084D60">
        <w:rPr>
          <w:b w:val="0"/>
        </w:rPr>
        <w:t xml:space="preserve">ОХРАНА ТРУДА И ЗАЩИТА ОКРУЖАЮЩЕЙ СРЕДЫ </w:t>
      </w:r>
      <w:bookmarkEnd w:id="0"/>
      <w:r w:rsidR="00702667" w:rsidRPr="00084D60">
        <w:rPr>
          <w:b w:val="0"/>
        </w:rPr>
        <w:t>ПРИ РАЗРАБОТКЕ ВЕБ-ПОРТАЛА</w:t>
      </w:r>
    </w:p>
    <w:p w:rsidR="00647AEF" w:rsidRPr="00C47B40" w:rsidRDefault="00647AEF" w:rsidP="00647AEF">
      <w:pPr>
        <w:pStyle w:val="1"/>
      </w:pPr>
      <w:r w:rsidRPr="00C47B40">
        <w:t xml:space="preserve">В настоящее время персональные компьютеры широко используются во всех организациях. Внедрение компьютерных технологий принципиально изменило характер труда различных категорий специалистов, а, следовательно, и требования к организации и охране труда. Одновременно возникла определенная беспечность при ее эксплуатации. Особое внимание следует уделять </w:t>
      </w:r>
      <w:proofErr w:type="spellStart"/>
      <w:r w:rsidRPr="00C47B40">
        <w:t>разработчкикаи</w:t>
      </w:r>
      <w:proofErr w:type="spellEnd"/>
      <w:r w:rsidRPr="00C47B40">
        <w:t xml:space="preserve"> различного программного обеспечения, так как их работа непосредственно связана с постоянным взаимодействием с различными </w:t>
      </w:r>
      <w:proofErr w:type="spellStart"/>
      <w:r w:rsidRPr="00C47B40">
        <w:t>видеодисплейными</w:t>
      </w:r>
      <w:proofErr w:type="spellEnd"/>
      <w:r w:rsidRPr="00C47B40">
        <w:t xml:space="preserve"> терминалами (ВДТ) и персональными </w:t>
      </w:r>
      <w:proofErr w:type="spellStart"/>
      <w:r w:rsidRPr="00C47B40">
        <w:t>электро-вычислительными</w:t>
      </w:r>
      <w:proofErr w:type="spellEnd"/>
      <w:r w:rsidRPr="00C47B40">
        <w:t xml:space="preserve"> машинами (ПЭВМ). </w:t>
      </w:r>
    </w:p>
    <w:p w:rsidR="003E7E7E" w:rsidRDefault="00647AEF" w:rsidP="0090571E">
      <w:pPr>
        <w:pStyle w:val="1"/>
      </w:pPr>
      <w:r w:rsidRPr="00C47B40">
        <w:t>Несоблюдение требований безопасности приводит к тому, что спустя некоторое время работы за компьютером сотрудник начинает ощущать определенный дискомфорт: у него возникают головные боли и резь в глазах, появляются усталость и раздражительность. У некоторых людей нарушается сон, ухудшается зрение, начинают болеть руки, шея, поясница и т. д.</w:t>
      </w:r>
    </w:p>
    <w:p w:rsidR="003E7E7E" w:rsidRPr="00C47B40" w:rsidRDefault="00647AEF" w:rsidP="003E7E7E">
      <w:pPr>
        <w:pStyle w:val="1"/>
      </w:pPr>
      <w:r w:rsidRPr="00C47B40">
        <w:t xml:space="preserve">В рамках данного дипломного проекта разрабатывается </w:t>
      </w:r>
      <w:proofErr w:type="spellStart"/>
      <w:r w:rsidR="000C4FE7">
        <w:t>веб-портал</w:t>
      </w:r>
      <w:proofErr w:type="spellEnd"/>
      <w:r w:rsidR="000C4FE7">
        <w:t xml:space="preserve"> для салона мебели</w:t>
      </w:r>
      <w:r w:rsidRPr="00C47B40">
        <w:t xml:space="preserve">. </w:t>
      </w:r>
      <w:bookmarkStart w:id="1" w:name="_Toc325707529"/>
      <w:bookmarkStart w:id="2" w:name="_Toc359195412"/>
      <w:r w:rsidR="003E7E7E" w:rsidRPr="00C47B40">
        <w:t>К наиболее распространенным ошибкам, связанным с обеспечением условий труда работающих на компьютерах относятся:</w:t>
      </w:r>
    </w:p>
    <w:p w:rsidR="003E7E7E" w:rsidRPr="00C47B40" w:rsidRDefault="003E7E7E" w:rsidP="003E7E7E">
      <w:pPr>
        <w:pStyle w:val="1"/>
        <w:numPr>
          <w:ilvl w:val="0"/>
          <w:numId w:val="2"/>
        </w:numPr>
      </w:pPr>
      <w:proofErr w:type="gramStart"/>
      <w:r w:rsidRPr="00C47B40">
        <w:t xml:space="preserve">недостаточные площадь и объем производственного помещения; </w:t>
      </w:r>
      <w:proofErr w:type="gramEnd"/>
    </w:p>
    <w:p w:rsidR="003E7E7E" w:rsidRPr="00C47B40" w:rsidRDefault="003E7E7E" w:rsidP="003E7E7E">
      <w:pPr>
        <w:pStyle w:val="1"/>
        <w:numPr>
          <w:ilvl w:val="0"/>
          <w:numId w:val="2"/>
        </w:numPr>
      </w:pPr>
      <w:r w:rsidRPr="00C47B40">
        <w:t xml:space="preserve">несоблюдение требований, предъявляемых к температуре и влажности рабочих помещений; </w:t>
      </w:r>
    </w:p>
    <w:p w:rsidR="003E7E7E" w:rsidRPr="00C47B40" w:rsidRDefault="003E7E7E" w:rsidP="003E7E7E">
      <w:pPr>
        <w:pStyle w:val="1"/>
        <w:numPr>
          <w:ilvl w:val="0"/>
          <w:numId w:val="2"/>
        </w:numPr>
      </w:pPr>
      <w:r w:rsidRPr="00C47B40">
        <w:t xml:space="preserve">низкий уровень освещенности в помещениях и на рабочих поверхностях аппаратуры; </w:t>
      </w:r>
    </w:p>
    <w:p w:rsidR="003E7E7E" w:rsidRPr="00C47B40" w:rsidRDefault="003E7E7E" w:rsidP="003E7E7E">
      <w:pPr>
        <w:pStyle w:val="1"/>
        <w:numPr>
          <w:ilvl w:val="0"/>
          <w:numId w:val="2"/>
        </w:numPr>
      </w:pPr>
      <w:r w:rsidRPr="00C47B40">
        <w:t xml:space="preserve">повышенный уровень низкочастотных магнитных полей от мониторов; </w:t>
      </w:r>
    </w:p>
    <w:p w:rsidR="003E7E7E" w:rsidRPr="00C47B40" w:rsidRDefault="003E7E7E" w:rsidP="003E7E7E">
      <w:pPr>
        <w:pStyle w:val="1"/>
        <w:numPr>
          <w:ilvl w:val="0"/>
          <w:numId w:val="2"/>
        </w:numPr>
      </w:pPr>
      <w:r w:rsidRPr="00C47B40">
        <w:lastRenderedPageBreak/>
        <w:t xml:space="preserve">произвольная расстановка техники и нарушения требований организации рабочих мест; </w:t>
      </w:r>
    </w:p>
    <w:p w:rsidR="003E7E7E" w:rsidRPr="00C47B40" w:rsidRDefault="003E7E7E" w:rsidP="003E7E7E">
      <w:pPr>
        <w:pStyle w:val="1"/>
        <w:numPr>
          <w:ilvl w:val="0"/>
          <w:numId w:val="2"/>
        </w:numPr>
      </w:pPr>
      <w:r w:rsidRPr="00C47B40">
        <w:t xml:space="preserve">несоблюдение требований к режимам труда и отдыха; </w:t>
      </w:r>
    </w:p>
    <w:p w:rsidR="003E7E7E" w:rsidRPr="00C47B40" w:rsidRDefault="003E7E7E" w:rsidP="003E7E7E">
      <w:pPr>
        <w:pStyle w:val="1"/>
        <w:numPr>
          <w:ilvl w:val="0"/>
          <w:numId w:val="2"/>
        </w:numPr>
      </w:pPr>
      <w:r w:rsidRPr="00C47B40">
        <w:t xml:space="preserve">чрезмерная производственная нагрузка работников; </w:t>
      </w:r>
    </w:p>
    <w:p w:rsidR="003E7E7E" w:rsidRPr="00C47B40" w:rsidRDefault="003E7E7E" w:rsidP="003E7E7E">
      <w:pPr>
        <w:pStyle w:val="1"/>
        <w:numPr>
          <w:ilvl w:val="0"/>
          <w:numId w:val="2"/>
        </w:numPr>
      </w:pPr>
      <w:r w:rsidRPr="00C47B40">
        <w:t xml:space="preserve">отсутствие навыков по снижению влияния </w:t>
      </w:r>
      <w:proofErr w:type="spellStart"/>
      <w:r w:rsidRPr="00C47B40">
        <w:t>психоэмоционального</w:t>
      </w:r>
      <w:proofErr w:type="spellEnd"/>
      <w:r w:rsidRPr="00C47B40">
        <w:t xml:space="preserve"> напряжения. </w:t>
      </w:r>
    </w:p>
    <w:p w:rsidR="0090571E" w:rsidRDefault="00084D60" w:rsidP="00F155D5">
      <w:pPr>
        <w:pStyle w:val="1"/>
        <w:spacing w:before="240" w:after="240"/>
        <w:ind w:firstLine="0"/>
      </w:pPr>
      <w:r>
        <w:t>6</w:t>
      </w:r>
      <w:r w:rsidR="00F155D5">
        <w:t xml:space="preserve">.1 </w:t>
      </w:r>
      <w:r w:rsidR="00E45894">
        <w:t>Охрана</w:t>
      </w:r>
      <w:r w:rsidR="00F155D5">
        <w:t xml:space="preserve"> труда</w:t>
      </w:r>
      <w:r w:rsidR="003363A4">
        <w:t xml:space="preserve"> при разработке </w:t>
      </w:r>
      <w:proofErr w:type="spellStart"/>
      <w:r w:rsidR="003363A4">
        <w:t>веб-портала</w:t>
      </w:r>
      <w:proofErr w:type="spellEnd"/>
    </w:p>
    <w:bookmarkEnd w:id="1"/>
    <w:bookmarkEnd w:id="2"/>
    <w:p w:rsidR="00F155D5" w:rsidRDefault="00084D60" w:rsidP="00B17BFC">
      <w:pPr>
        <w:pStyle w:val="1"/>
        <w:spacing w:after="240"/>
        <w:ind w:left="284" w:firstLine="0"/>
      </w:pPr>
      <w:r>
        <w:t>6</w:t>
      </w:r>
      <w:r w:rsidR="008A21FA">
        <w:t>.1.1 Общая характеристика источников опасных и вредных факторов</w:t>
      </w:r>
    </w:p>
    <w:p w:rsidR="008A21FA" w:rsidRDefault="008A21FA" w:rsidP="00B17BFC">
      <w:pPr>
        <w:pStyle w:val="1"/>
        <w:ind w:left="567" w:firstLine="0"/>
      </w:pPr>
      <w:r w:rsidRPr="00C47B40">
        <w:t>В качестве помещения для работы пользователя взято офисное помещение, в котором располага</w:t>
      </w:r>
      <w:r w:rsidR="007E62E4">
        <w:t>е</w:t>
      </w:r>
      <w:r w:rsidRPr="00C47B40">
        <w:t xml:space="preserve">тся </w:t>
      </w:r>
      <w:r w:rsidR="00B17BFC">
        <w:t>одно рабочее место</w:t>
      </w:r>
      <w:r w:rsidRPr="00C47B40">
        <w:t xml:space="preserve">, находятся </w:t>
      </w:r>
      <w:r w:rsidR="00B17BFC">
        <w:t>два</w:t>
      </w:r>
      <w:r w:rsidRPr="00C47B40">
        <w:t xml:space="preserve"> больших окна, одна двер</w:t>
      </w:r>
      <w:r w:rsidR="00B17BFC">
        <w:t>ь</w:t>
      </w:r>
      <w:r w:rsidRPr="00C47B40">
        <w:t xml:space="preserve"> </w:t>
      </w:r>
      <w:r w:rsidR="00B17BFC">
        <w:t>наружу</w:t>
      </w:r>
      <w:r w:rsidRPr="00C47B40">
        <w:t>, батареей отопления, находящейся под подоконником каждого окна. Оконные проемы оборудованы регулируемыми занавесками (жалюз</w:t>
      </w:r>
      <w:r w:rsidR="00B17BFC">
        <w:t>и). Температура в помещении – 24</w:t>
      </w:r>
      <w:r w:rsidR="00B17BFC" w:rsidRPr="00B17BFC">
        <w:rPr>
          <w:vertAlign w:val="superscript"/>
        </w:rPr>
        <w:t>0</w:t>
      </w:r>
      <w:r w:rsidRPr="00C47B40">
        <w:t>С, тем</w:t>
      </w:r>
      <w:r w:rsidR="00B17BFC">
        <w:t>пература приточного воздуха – 18</w:t>
      </w:r>
      <w:r w:rsidRPr="00C47B40">
        <w:t xml:space="preserve"> </w:t>
      </w:r>
      <w:r w:rsidR="00B17BFC" w:rsidRPr="00B17BFC">
        <w:rPr>
          <w:vertAlign w:val="superscript"/>
        </w:rPr>
        <w:t>0</w:t>
      </w:r>
      <w:r w:rsidRPr="00C47B40">
        <w:t xml:space="preserve">С, количество источников освещения – </w:t>
      </w:r>
      <w:r w:rsidR="00D16164">
        <w:t>3</w:t>
      </w:r>
      <w:r w:rsidRPr="00C47B40">
        <w:t>. П</w:t>
      </w:r>
      <w:r w:rsidR="00B17BFC">
        <w:t>лан</w:t>
      </w:r>
      <w:r w:rsidRPr="00C47B40">
        <w:t xml:space="preserve"> помещения изображен на рисунке 1.</w:t>
      </w:r>
    </w:p>
    <w:p w:rsidR="008A21FA" w:rsidRDefault="000136C3" w:rsidP="000136C3">
      <w:pPr>
        <w:pStyle w:val="1"/>
        <w:ind w:left="567" w:firstLine="0"/>
      </w:pPr>
      <w:r>
        <w:rPr>
          <w:bCs w:val="0"/>
          <w:noProof/>
        </w:rPr>
        <w:drawing>
          <wp:inline distT="0" distB="0" distL="0" distR="0">
            <wp:extent cx="5190031" cy="4085112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0871" t="31741" r="24650" b="8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927" cy="4091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164" w:rsidRPr="00C47B40" w:rsidRDefault="00D16164" w:rsidP="00B17BFC">
      <w:pPr>
        <w:pStyle w:val="a3"/>
        <w:ind w:left="567"/>
      </w:pPr>
      <w:r>
        <w:lastRenderedPageBreak/>
        <w:t>Рисунок  – План помещения</w:t>
      </w:r>
    </w:p>
    <w:p w:rsidR="008A21FA" w:rsidRPr="00C47B40" w:rsidRDefault="007E62E4" w:rsidP="00B17BFC">
      <w:pPr>
        <w:pStyle w:val="1"/>
        <w:ind w:left="567" w:firstLine="0"/>
        <w:rPr>
          <w:rFonts w:eastAsiaTheme="majorEastAsia"/>
        </w:rPr>
      </w:pPr>
      <w:r>
        <w:t>Общая ш</w:t>
      </w:r>
      <w:r w:rsidR="008A21FA" w:rsidRPr="00C47B40">
        <w:t xml:space="preserve">ирина комнаты равна </w:t>
      </w:r>
      <w:r>
        <w:t>8</w:t>
      </w:r>
      <w:r w:rsidR="008A21FA" w:rsidRPr="00C47B40">
        <w:t>м,</w:t>
      </w:r>
      <w:r>
        <w:t xml:space="preserve"> общая</w:t>
      </w:r>
      <w:r w:rsidR="008A21FA" w:rsidRPr="00C47B40">
        <w:t xml:space="preserve"> длина комнаты 10 м.</w:t>
      </w:r>
      <w:r>
        <w:t xml:space="preserve"> ширина выступа, где находится рабочее место 3м, длина 3м</w:t>
      </w:r>
      <w:proofErr w:type="gramStart"/>
      <w:r>
        <w:t xml:space="preserve"> </w:t>
      </w:r>
      <w:r w:rsidR="008A21FA" w:rsidRPr="00C47B40">
        <w:t>,</w:t>
      </w:r>
      <w:proofErr w:type="gramEnd"/>
      <w:r w:rsidR="008A21FA" w:rsidRPr="00C47B40">
        <w:t xml:space="preserve"> расстояния между компьютерным</w:t>
      </w:r>
      <w:r>
        <w:t xml:space="preserve"> столом и стенами с обеих сторон по 0.5м</w:t>
      </w:r>
      <w:r w:rsidR="008A21FA" w:rsidRPr="00C47B40">
        <w:t xml:space="preserve">. </w:t>
      </w:r>
    </w:p>
    <w:p w:rsidR="008A21FA" w:rsidRPr="00C47B40" w:rsidRDefault="008A21FA" w:rsidP="00B17BFC">
      <w:pPr>
        <w:pStyle w:val="1"/>
        <w:ind w:left="567" w:firstLine="0"/>
        <w:rPr>
          <w:rFonts w:eastAsiaTheme="majorEastAsia"/>
        </w:rPr>
      </w:pPr>
      <w:r w:rsidRPr="00C47B40">
        <w:rPr>
          <w:rFonts w:eastAsiaTheme="majorEastAsia"/>
        </w:rPr>
        <w:t>За рабочее место программиста при</w:t>
      </w:r>
      <w:r w:rsidR="007E62E4">
        <w:rPr>
          <w:rFonts w:eastAsiaTheme="majorEastAsia"/>
        </w:rPr>
        <w:t>н</w:t>
      </w:r>
      <w:r w:rsidRPr="00C47B40">
        <w:rPr>
          <w:rFonts w:eastAsiaTheme="majorEastAsia"/>
        </w:rPr>
        <w:t xml:space="preserve">ято место около окна (на рисунке </w:t>
      </w:r>
      <w:r w:rsidR="007E62E4">
        <w:rPr>
          <w:rFonts w:eastAsiaTheme="majorEastAsia"/>
        </w:rPr>
        <w:t>1</w:t>
      </w:r>
      <w:r w:rsidRPr="00C47B40">
        <w:rPr>
          <w:rFonts w:eastAsiaTheme="majorEastAsia"/>
        </w:rPr>
        <w:t xml:space="preserve"> рабочее место выделено </w:t>
      </w:r>
      <w:r w:rsidR="007E62E4">
        <w:rPr>
          <w:rFonts w:eastAsiaTheme="majorEastAsia"/>
        </w:rPr>
        <w:t>штриховкой</w:t>
      </w:r>
      <w:r w:rsidRPr="00C47B40">
        <w:rPr>
          <w:rFonts w:eastAsiaTheme="majorEastAsia"/>
        </w:rPr>
        <w:t xml:space="preserve">). Окно выходит на </w:t>
      </w:r>
      <w:r w:rsidR="007E62E4">
        <w:rPr>
          <w:rFonts w:eastAsiaTheme="majorEastAsia"/>
        </w:rPr>
        <w:t>восточную</w:t>
      </w:r>
      <w:r w:rsidRPr="00C47B40">
        <w:rPr>
          <w:rFonts w:eastAsiaTheme="majorEastAsia"/>
        </w:rPr>
        <w:t xml:space="preserve"> сторону, освещение – верхнее.</w:t>
      </w:r>
    </w:p>
    <w:p w:rsidR="008A21FA" w:rsidRPr="00C47B40" w:rsidRDefault="008A21FA" w:rsidP="00D16164">
      <w:pPr>
        <w:pStyle w:val="1"/>
        <w:ind w:left="567" w:firstLine="0"/>
      </w:pPr>
      <w:r w:rsidRPr="00C47B40">
        <w:t>Так как Персональный компьютер (ПК) является основным средством разработки программного обеспечения, рабочее место программиста является источником вредных и опасных для здоровья человека факторов, которые представляют собой серьёзную проблему безопасности труда.</w:t>
      </w:r>
    </w:p>
    <w:p w:rsidR="008A21FA" w:rsidRPr="00084D60" w:rsidRDefault="008A21FA" w:rsidP="00B17BFC">
      <w:pPr>
        <w:pStyle w:val="1"/>
        <w:ind w:left="567" w:firstLine="0"/>
        <w:rPr>
          <w:i/>
        </w:rPr>
      </w:pPr>
      <w:r w:rsidRPr="00084D60">
        <w:rPr>
          <w:i/>
        </w:rPr>
        <w:t>Особенности работы за компьютером:</w:t>
      </w:r>
    </w:p>
    <w:p w:rsidR="008A21FA" w:rsidRPr="00C47B40" w:rsidRDefault="008A21FA" w:rsidP="00604412">
      <w:pPr>
        <w:pStyle w:val="1"/>
        <w:numPr>
          <w:ilvl w:val="0"/>
          <w:numId w:val="4"/>
        </w:numPr>
        <w:ind w:left="567" w:firstLine="284"/>
      </w:pPr>
      <w:r w:rsidRPr="00C47B40">
        <w:t xml:space="preserve">Питание персонального компьютера осуществляется от сети переменного тока, поэтому при работе необходимо предусмотреть </w:t>
      </w:r>
      <w:proofErr w:type="spellStart"/>
      <w:r w:rsidRPr="00C47B40">
        <w:t>электробезопасность</w:t>
      </w:r>
      <w:proofErr w:type="spellEnd"/>
      <w:r w:rsidRPr="00C47B40">
        <w:t>;</w:t>
      </w:r>
    </w:p>
    <w:p w:rsidR="008A21FA" w:rsidRPr="00C47B40" w:rsidRDefault="008A21FA" w:rsidP="00604412">
      <w:pPr>
        <w:pStyle w:val="1"/>
        <w:numPr>
          <w:ilvl w:val="0"/>
          <w:numId w:val="4"/>
        </w:numPr>
        <w:ind w:left="567" w:firstLine="284"/>
      </w:pPr>
      <w:r w:rsidRPr="00C47B40">
        <w:t>В состав ПК входят комплектующие, которые являются источниками шума, вибраций, электромагнитных излучений;</w:t>
      </w:r>
    </w:p>
    <w:p w:rsidR="008A21FA" w:rsidRDefault="008A21FA" w:rsidP="00604412">
      <w:pPr>
        <w:pStyle w:val="1"/>
        <w:numPr>
          <w:ilvl w:val="0"/>
          <w:numId w:val="4"/>
        </w:numPr>
        <w:ind w:left="567" w:firstLine="284"/>
      </w:pPr>
      <w:r w:rsidRPr="00C47B40">
        <w:t>Пользователь ПК подвержен зрительной и информационной нагрузке;</w:t>
      </w:r>
    </w:p>
    <w:p w:rsidR="00431798" w:rsidRPr="00C47B40" w:rsidRDefault="00431798" w:rsidP="00604412">
      <w:pPr>
        <w:pStyle w:val="1"/>
        <w:numPr>
          <w:ilvl w:val="0"/>
          <w:numId w:val="4"/>
        </w:numPr>
        <w:ind w:left="567" w:firstLine="284"/>
      </w:pPr>
      <w:r>
        <w:t>Пользовате</w:t>
      </w:r>
      <w:r w:rsidR="001D0620">
        <w:t>л</w:t>
      </w:r>
      <w:r>
        <w:t>ь ПК подвержен монотонности труда и статическим нагрузкам;</w:t>
      </w:r>
    </w:p>
    <w:p w:rsidR="008A21FA" w:rsidRDefault="008A21FA" w:rsidP="00604412">
      <w:pPr>
        <w:pStyle w:val="1"/>
        <w:numPr>
          <w:ilvl w:val="0"/>
          <w:numId w:val="4"/>
        </w:numPr>
        <w:ind w:left="567" w:firstLine="284"/>
      </w:pPr>
      <w:r w:rsidRPr="00C47B40">
        <w:t>Эргономические факторы и микроклимат существенно влияют на производительность.</w:t>
      </w:r>
    </w:p>
    <w:p w:rsidR="00084D60" w:rsidRPr="00C47B40" w:rsidRDefault="00084D60" w:rsidP="00084D60">
      <w:pPr>
        <w:pStyle w:val="1"/>
        <w:ind w:left="567" w:firstLine="0"/>
      </w:pPr>
    </w:p>
    <w:p w:rsidR="00A066C1" w:rsidRPr="007957FD" w:rsidRDefault="00A066C1" w:rsidP="00084D60">
      <w:pPr>
        <w:pStyle w:val="1"/>
        <w:spacing w:after="240"/>
      </w:pPr>
      <w:bookmarkStart w:id="3" w:name="_Toc261515620"/>
      <w:bookmarkStart w:id="4" w:name="_Toc261973457"/>
      <w:bookmarkStart w:id="5" w:name="_Toc296276498"/>
      <w:r w:rsidRPr="007957FD">
        <w:t>6.</w:t>
      </w:r>
      <w:r w:rsidR="00084D60" w:rsidRPr="007957FD">
        <w:t>1</w:t>
      </w:r>
      <w:r w:rsidRPr="007957FD">
        <w:t>.</w:t>
      </w:r>
      <w:r w:rsidR="00084D60" w:rsidRPr="007957FD">
        <w:t>2</w:t>
      </w:r>
      <w:r w:rsidRPr="007957FD">
        <w:t xml:space="preserve"> </w:t>
      </w:r>
      <w:bookmarkEnd w:id="3"/>
      <w:bookmarkEnd w:id="4"/>
      <w:bookmarkEnd w:id="5"/>
      <w:r w:rsidR="007957FD" w:rsidRPr="007957FD">
        <w:rPr>
          <w:rFonts w:ascii="Times New Roman CYR" w:eastAsia="Times New Roman CYR" w:hAnsi="Times New Roman CYR" w:cs="Times New Roman CYR"/>
        </w:rPr>
        <w:t>Характеристика соответствия параметров микроклимата нормативным требованиям</w:t>
      </w:r>
    </w:p>
    <w:p w:rsidR="00A066C1" w:rsidRPr="00C47B40" w:rsidRDefault="00A066C1" w:rsidP="00A066C1">
      <w:pPr>
        <w:pStyle w:val="1"/>
        <w:ind w:left="567" w:firstLine="0"/>
      </w:pPr>
      <w:r w:rsidRPr="00C47B40">
        <w:t xml:space="preserve">Микроклимат в помещении, где происходит разработка программной системы, определяется сочетанием температуры рабочей зоны, </w:t>
      </w:r>
      <w:r w:rsidRPr="00C47B40">
        <w:lastRenderedPageBreak/>
        <w:t xml:space="preserve">влажности и скорости движения воздуха, а также температурой окружающего воздуха. </w:t>
      </w:r>
    </w:p>
    <w:p w:rsidR="00A066C1" w:rsidRPr="00C47B40" w:rsidRDefault="00A066C1" w:rsidP="00A066C1">
      <w:pPr>
        <w:pStyle w:val="1"/>
        <w:ind w:left="567" w:firstLine="0"/>
      </w:pPr>
      <w:r w:rsidRPr="00C47B40">
        <w:t>Показатели микроклимата должны обеспечивать сохранение теплового баланса человека с окружающей средой и поддержание оптимального или допустимого теплового состояния организма.</w:t>
      </w:r>
    </w:p>
    <w:p w:rsidR="00A066C1" w:rsidRPr="00C47B40" w:rsidRDefault="00A066C1" w:rsidP="00A066C1">
      <w:pPr>
        <w:pStyle w:val="1"/>
        <w:numPr>
          <w:ilvl w:val="0"/>
          <w:numId w:val="4"/>
        </w:numPr>
      </w:pPr>
      <w:r w:rsidRPr="00C47B40">
        <w:t>К опасным и вредным факторам относятся:</w:t>
      </w:r>
    </w:p>
    <w:p w:rsidR="00A066C1" w:rsidRPr="00C47B40" w:rsidRDefault="00A066C1" w:rsidP="00A066C1">
      <w:pPr>
        <w:pStyle w:val="1"/>
        <w:numPr>
          <w:ilvl w:val="0"/>
          <w:numId w:val="4"/>
        </w:numPr>
      </w:pPr>
      <w:r w:rsidRPr="00C47B40">
        <w:t>повышенная или пониженная влажность воздуха;</w:t>
      </w:r>
    </w:p>
    <w:p w:rsidR="00A066C1" w:rsidRPr="00C47B40" w:rsidRDefault="00A066C1" w:rsidP="00A066C1">
      <w:pPr>
        <w:pStyle w:val="1"/>
        <w:numPr>
          <w:ilvl w:val="0"/>
          <w:numId w:val="4"/>
        </w:numPr>
      </w:pPr>
      <w:r w:rsidRPr="00C47B40">
        <w:t>повышенная или пониженная подвижность воздуха;</w:t>
      </w:r>
    </w:p>
    <w:p w:rsidR="00A066C1" w:rsidRPr="00C47B40" w:rsidRDefault="00A066C1" w:rsidP="00A066C1">
      <w:pPr>
        <w:pStyle w:val="1"/>
        <w:numPr>
          <w:ilvl w:val="0"/>
          <w:numId w:val="4"/>
        </w:numPr>
      </w:pPr>
      <w:r w:rsidRPr="00C47B40">
        <w:t>повышенная или пониженная температура воздуха рабочей зоны.</w:t>
      </w:r>
    </w:p>
    <w:p w:rsidR="00A066C1" w:rsidRDefault="00A066C1" w:rsidP="00A066C1">
      <w:pPr>
        <w:pStyle w:val="1"/>
        <w:ind w:left="567" w:firstLine="0"/>
      </w:pPr>
      <w:r w:rsidRPr="00C47B40">
        <w:t>Оптимальные микроклиматические условия установлены по критериям оптимального теплового и функционального состояния человека. Они обеспечивают общее и локальное ощущение теплового комфорта в течение 8-часовой рабочей смены при минимальном напряжении механизмов терморегуляции, не вызывают отклонений в состоянии здоровья, создают предпосылки для высокого уровня работоспособности и являются предпочтительными на рабочих местах.</w:t>
      </w:r>
    </w:p>
    <w:p w:rsidR="008A21FA" w:rsidRPr="00D514FD" w:rsidRDefault="00286771" w:rsidP="00D514FD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86771">
        <w:rPr>
          <w:rFonts w:ascii="Times New Roman" w:hAnsi="Times New Roman" w:cs="Times New Roman"/>
          <w:sz w:val="28"/>
          <w:szCs w:val="28"/>
        </w:rPr>
        <w:t xml:space="preserve">Устройство, содержание и эксплуатация систем соответствуют требованиям </w:t>
      </w:r>
      <w:proofErr w:type="spellStart"/>
      <w:r w:rsidRPr="00286771">
        <w:rPr>
          <w:rFonts w:ascii="Times New Roman" w:hAnsi="Times New Roman" w:cs="Times New Roman"/>
          <w:sz w:val="28"/>
          <w:szCs w:val="28"/>
        </w:rPr>
        <w:t>СНиП</w:t>
      </w:r>
      <w:proofErr w:type="spellEnd"/>
      <w:r w:rsidRPr="00286771">
        <w:rPr>
          <w:rFonts w:ascii="Times New Roman" w:hAnsi="Times New Roman" w:cs="Times New Roman"/>
          <w:sz w:val="28"/>
          <w:szCs w:val="28"/>
        </w:rPr>
        <w:t xml:space="preserve"> 2.04.05-91 «Отопление, вентиляция и кондиционирование воздуха», ГОСТ 12.4.021-75 «ССБТ. Системы вентиляционные. Общие Требования», </w:t>
      </w:r>
      <w:proofErr w:type="spellStart"/>
      <w:r w:rsidRPr="00286771">
        <w:rPr>
          <w:rFonts w:ascii="Times New Roman" w:hAnsi="Times New Roman" w:cs="Times New Roman"/>
          <w:sz w:val="28"/>
          <w:szCs w:val="28"/>
        </w:rPr>
        <w:t>СанПин</w:t>
      </w:r>
      <w:proofErr w:type="spellEnd"/>
      <w:r w:rsidRPr="00286771">
        <w:rPr>
          <w:rFonts w:ascii="Times New Roman" w:hAnsi="Times New Roman" w:cs="Times New Roman"/>
          <w:sz w:val="28"/>
          <w:szCs w:val="28"/>
        </w:rPr>
        <w:t xml:space="preserve"> 2.2.4.548-96 «Гигиенические требования к микроклимату производственных помещений».</w:t>
      </w:r>
    </w:p>
    <w:p w:rsidR="00604412" w:rsidRPr="00604412" w:rsidRDefault="007957FD" w:rsidP="00604412">
      <w:pPr>
        <w:pStyle w:val="a9"/>
        <w:ind w:left="284" w:firstLine="0"/>
        <w:rPr>
          <w:b w:val="0"/>
        </w:rPr>
      </w:pPr>
      <w:r>
        <w:rPr>
          <w:b w:val="0"/>
        </w:rPr>
        <w:t>6</w:t>
      </w:r>
      <w:r w:rsidR="00604412" w:rsidRPr="00604412">
        <w:rPr>
          <w:b w:val="0"/>
        </w:rPr>
        <w:t>.1.</w:t>
      </w:r>
      <w:bookmarkStart w:id="6" w:name="_Toc261515616"/>
      <w:bookmarkStart w:id="7" w:name="_Toc261973453"/>
      <w:bookmarkStart w:id="8" w:name="_Toc296276494"/>
      <w:bookmarkStart w:id="9" w:name="_Toc359195413"/>
      <w:r>
        <w:rPr>
          <w:b w:val="0"/>
        </w:rPr>
        <w:t>3</w:t>
      </w:r>
      <w:r w:rsidR="00604412" w:rsidRPr="00604412">
        <w:rPr>
          <w:b w:val="0"/>
        </w:rPr>
        <w:t xml:space="preserve"> </w:t>
      </w:r>
      <w:r>
        <w:rPr>
          <w:b w:val="0"/>
        </w:rPr>
        <w:t xml:space="preserve">Характеристика </w:t>
      </w:r>
      <w:r w:rsidR="001B6CDC">
        <w:rPr>
          <w:b w:val="0"/>
        </w:rPr>
        <w:t>параметров</w:t>
      </w:r>
      <w:r w:rsidR="00604412" w:rsidRPr="00604412">
        <w:rPr>
          <w:b w:val="0"/>
        </w:rPr>
        <w:t xml:space="preserve"> </w:t>
      </w:r>
      <w:proofErr w:type="spellStart"/>
      <w:r w:rsidR="00604412" w:rsidRPr="00604412">
        <w:rPr>
          <w:b w:val="0"/>
        </w:rPr>
        <w:t>электробезопасности</w:t>
      </w:r>
      <w:proofErr w:type="spellEnd"/>
      <w:r w:rsidR="00604412" w:rsidRPr="00604412">
        <w:rPr>
          <w:b w:val="0"/>
        </w:rPr>
        <w:t xml:space="preserve"> при работе за персональным компьютером</w:t>
      </w:r>
      <w:bookmarkEnd w:id="6"/>
      <w:bookmarkEnd w:id="7"/>
      <w:bookmarkEnd w:id="8"/>
      <w:bookmarkEnd w:id="9"/>
    </w:p>
    <w:p w:rsidR="00604412" w:rsidRPr="00C47B40" w:rsidRDefault="00604412" w:rsidP="00604412">
      <w:pPr>
        <w:pStyle w:val="1"/>
        <w:ind w:left="567" w:firstLine="0"/>
      </w:pPr>
      <w:r w:rsidRPr="00C47B40">
        <w:t>Фактором поражения человека электрическим током является опасный уровень напряжения в электрической цепи, замыкание которой может произойти через тело человека.</w:t>
      </w:r>
    </w:p>
    <w:p w:rsidR="00604412" w:rsidRPr="00C47B40" w:rsidRDefault="00604412" w:rsidP="00604412">
      <w:pPr>
        <w:pStyle w:val="1"/>
        <w:ind w:left="567" w:firstLine="0"/>
      </w:pPr>
      <w:r w:rsidRPr="00C47B40">
        <w:t xml:space="preserve">Проходя через живые ткани, электрический ток оказывает термическое, электролитическое и биологическое воздействия. Это приводит к </w:t>
      </w:r>
      <w:r w:rsidRPr="00C47B40">
        <w:lastRenderedPageBreak/>
        <w:t>различным нарушениям в организме, вызывая как местное поражение тканей и органов, так и общее поражение организма. Причём наравне со всеми системами организма поражается нервная система, что может повлечь необратимые последствия.</w:t>
      </w:r>
    </w:p>
    <w:p w:rsidR="00604412" w:rsidRPr="00C47B40" w:rsidRDefault="00604412" w:rsidP="00604412">
      <w:pPr>
        <w:pStyle w:val="1"/>
        <w:ind w:left="567" w:firstLine="0"/>
      </w:pPr>
      <w:r w:rsidRPr="00C47B40">
        <w:t>Причинами поражения человека электрическим током являются:</w:t>
      </w:r>
    </w:p>
    <w:p w:rsidR="00604412" w:rsidRPr="00C47B40" w:rsidRDefault="00604412" w:rsidP="00604412">
      <w:pPr>
        <w:pStyle w:val="1"/>
        <w:numPr>
          <w:ilvl w:val="0"/>
          <w:numId w:val="5"/>
        </w:numPr>
        <w:ind w:left="567" w:firstLine="284"/>
      </w:pPr>
      <w:r w:rsidRPr="00C47B40">
        <w:t>случайное прикосновение или приближение на опасное расстояние к токоведущим частям, находящимся под напряжением;</w:t>
      </w:r>
    </w:p>
    <w:p w:rsidR="00604412" w:rsidRPr="00C47B40" w:rsidRDefault="00604412" w:rsidP="00604412">
      <w:pPr>
        <w:pStyle w:val="1"/>
        <w:numPr>
          <w:ilvl w:val="0"/>
          <w:numId w:val="5"/>
        </w:numPr>
        <w:ind w:left="567" w:firstLine="284"/>
      </w:pPr>
      <w:r w:rsidRPr="00C47B40">
        <w:t>появление напряжения на конструктивных металлических частях электрооборудования — корпусах, кожухах и т.п. в результате повреждения изоляции и других причин;</w:t>
      </w:r>
    </w:p>
    <w:p w:rsidR="00604412" w:rsidRPr="00C47B40" w:rsidRDefault="00604412" w:rsidP="00604412">
      <w:pPr>
        <w:pStyle w:val="1"/>
        <w:numPr>
          <w:ilvl w:val="0"/>
          <w:numId w:val="5"/>
        </w:numPr>
        <w:ind w:left="567" w:firstLine="284"/>
      </w:pPr>
      <w:r w:rsidRPr="00C47B40">
        <w:t>появление напряжения на отключённых токоведущих частях, на которых работают люди, вследствие ошибочного включения устройства.</w:t>
      </w:r>
    </w:p>
    <w:p w:rsidR="00604412" w:rsidRPr="00C47B40" w:rsidRDefault="00604412" w:rsidP="00604412">
      <w:pPr>
        <w:pStyle w:val="1"/>
        <w:ind w:left="567" w:firstLine="0"/>
      </w:pPr>
      <w:r w:rsidRPr="00C47B40">
        <w:t>Для предотвращения поражения электрическим током обеспечено:</w:t>
      </w:r>
    </w:p>
    <w:p w:rsidR="00604412" w:rsidRPr="00C47B40" w:rsidRDefault="00604412" w:rsidP="00604412">
      <w:pPr>
        <w:pStyle w:val="1"/>
        <w:numPr>
          <w:ilvl w:val="0"/>
          <w:numId w:val="16"/>
        </w:numPr>
      </w:pPr>
      <w:r w:rsidRPr="00C47B40">
        <w:t>наличие провода защитного заземления в электрической розетке;</w:t>
      </w:r>
    </w:p>
    <w:p w:rsidR="00604412" w:rsidRPr="00C47B40" w:rsidRDefault="00604412" w:rsidP="00604412">
      <w:pPr>
        <w:pStyle w:val="1"/>
        <w:numPr>
          <w:ilvl w:val="0"/>
          <w:numId w:val="16"/>
        </w:numPr>
      </w:pPr>
      <w:r w:rsidRPr="00C47B40">
        <w:t>наличие заземляющего контура для внешнего заземления.</w:t>
      </w:r>
    </w:p>
    <w:p w:rsidR="00604412" w:rsidRPr="00C47B40" w:rsidRDefault="00604412" w:rsidP="00604412">
      <w:pPr>
        <w:pStyle w:val="1"/>
        <w:ind w:left="567" w:firstLine="0"/>
      </w:pPr>
      <w:r w:rsidRPr="00C47B40">
        <w:t>Все оборудование, которое используется при работе программного обеспечения, питается от сети переменного тока напряжением 220</w:t>
      </w:r>
      <w:proofErr w:type="gramStart"/>
      <w:r w:rsidRPr="00C47B40">
        <w:t xml:space="preserve"> В</w:t>
      </w:r>
      <w:proofErr w:type="gramEnd"/>
      <w:r w:rsidRPr="00C47B40">
        <w:t xml:space="preserve"> с частотой 50 Гц. </w:t>
      </w:r>
    </w:p>
    <w:p w:rsidR="00604412" w:rsidRPr="00C47B40" w:rsidRDefault="00604412" w:rsidP="00604412">
      <w:pPr>
        <w:pStyle w:val="1"/>
        <w:ind w:left="567" w:firstLine="0"/>
      </w:pPr>
      <w:r w:rsidRPr="00C47B40">
        <w:t>Помещение соответствует первому классу согласно классификации «Правил устройства электроустановок», т.е. без повышенной опасности поражения током</w:t>
      </w:r>
      <w:proofErr w:type="gramStart"/>
      <w:r w:rsidRPr="00C47B40">
        <w:t>.</w:t>
      </w:r>
      <w:proofErr w:type="gramEnd"/>
      <w:r w:rsidRPr="00C47B40">
        <w:t xml:space="preserve"> - </w:t>
      </w:r>
      <w:proofErr w:type="gramStart"/>
      <w:r w:rsidRPr="00C47B40">
        <w:t>э</w:t>
      </w:r>
      <w:proofErr w:type="gramEnd"/>
      <w:r w:rsidRPr="00C47B40">
        <w:t xml:space="preserve">то сухое, </w:t>
      </w:r>
      <w:proofErr w:type="spellStart"/>
      <w:r w:rsidRPr="00C47B40">
        <w:t>беспыльное</w:t>
      </w:r>
      <w:proofErr w:type="spellEnd"/>
      <w:r w:rsidRPr="00C47B40">
        <w:t xml:space="preserve"> помещение с нормальной температурой воздуха и изолированными полами.</w:t>
      </w:r>
    </w:p>
    <w:p w:rsidR="00604412" w:rsidRDefault="00604412" w:rsidP="00B17BFC">
      <w:pPr>
        <w:pStyle w:val="1"/>
        <w:ind w:left="567" w:firstLine="0"/>
      </w:pPr>
    </w:p>
    <w:p w:rsidR="000C3880" w:rsidRPr="00C47B40" w:rsidRDefault="007C55F1" w:rsidP="000C3880">
      <w:pPr>
        <w:pStyle w:val="1"/>
        <w:spacing w:after="240"/>
        <w:ind w:left="284" w:firstLine="0"/>
      </w:pPr>
      <w:r>
        <w:t>6</w:t>
      </w:r>
      <w:r w:rsidR="000C3880">
        <w:t>.1.</w:t>
      </w:r>
      <w:r>
        <w:t>4</w:t>
      </w:r>
      <w:r w:rsidR="000C3880">
        <w:tab/>
      </w:r>
      <w:r w:rsidR="007957FD">
        <w:t xml:space="preserve">Характеристика </w:t>
      </w:r>
      <w:r w:rsidR="00FB4048">
        <w:t>параметров</w:t>
      </w:r>
      <w:r w:rsidR="000C3880" w:rsidRPr="00C47B40">
        <w:t xml:space="preserve"> электромагнитных полей на рабочем месте р</w:t>
      </w:r>
      <w:r w:rsidR="000C3880" w:rsidRPr="00C47B40">
        <w:rPr>
          <w:rFonts w:eastAsiaTheme="majorEastAsia"/>
        </w:rPr>
        <w:t xml:space="preserve">азработчика </w:t>
      </w:r>
    </w:p>
    <w:p w:rsidR="000C3880" w:rsidRPr="00C47B40" w:rsidRDefault="000C3880" w:rsidP="000C3880">
      <w:pPr>
        <w:pStyle w:val="1"/>
        <w:ind w:left="567" w:firstLine="0"/>
      </w:pPr>
      <w:r w:rsidRPr="00C47B40">
        <w:t xml:space="preserve">Основными источниками электромагнитных излучений являются элементы компьютера и монитор. </w:t>
      </w:r>
      <w:proofErr w:type="gramStart"/>
      <w:r w:rsidRPr="00C47B40">
        <w:t xml:space="preserve">Повышенная напряжённость электрического и магнитного полей оказывает вредное воздействие на </w:t>
      </w:r>
      <w:r w:rsidRPr="00C47B40">
        <w:lastRenderedPageBreak/>
        <w:t>человека.</w:t>
      </w:r>
      <w:proofErr w:type="gramEnd"/>
      <w:r w:rsidRPr="00C47B40">
        <w:t xml:space="preserve"> Различные части ЭВМ и устройств являются источниками переменного электрического и магнитного полей.</w:t>
      </w:r>
    </w:p>
    <w:p w:rsidR="000C3880" w:rsidRPr="00C47B40" w:rsidRDefault="000C3880" w:rsidP="000C3880">
      <w:pPr>
        <w:pStyle w:val="1"/>
        <w:ind w:left="567" w:firstLine="0"/>
      </w:pPr>
      <w:r w:rsidRPr="00C47B40">
        <w:t>Для ослабления вредного воздействия электромагнитного поля проведены следующие мероприятия:</w:t>
      </w:r>
    </w:p>
    <w:p w:rsidR="000C3880" w:rsidRPr="00C47B40" w:rsidRDefault="000C3880" w:rsidP="000C3880">
      <w:pPr>
        <w:pStyle w:val="1"/>
        <w:numPr>
          <w:ilvl w:val="0"/>
          <w:numId w:val="6"/>
        </w:numPr>
        <w:ind w:left="851" w:hanging="284"/>
      </w:pPr>
      <w:r w:rsidRPr="00C47B40">
        <w:t>увеличены расстояния между источниками электромагнитного поля и рабочими местами;</w:t>
      </w:r>
    </w:p>
    <w:p w:rsidR="000C3880" w:rsidRPr="00C47B40" w:rsidRDefault="000C3880" w:rsidP="000C3880">
      <w:pPr>
        <w:pStyle w:val="1"/>
        <w:numPr>
          <w:ilvl w:val="0"/>
          <w:numId w:val="6"/>
        </w:numPr>
        <w:ind w:left="851" w:hanging="284"/>
      </w:pPr>
      <w:r w:rsidRPr="00C47B40">
        <w:t>используются жидкокристаллические мониторы с низким уровнем излучения.</w:t>
      </w:r>
    </w:p>
    <w:p w:rsidR="000C3880" w:rsidRDefault="000C3880" w:rsidP="000C3880">
      <w:pPr>
        <w:pStyle w:val="a5"/>
        <w:ind w:left="567" w:firstLine="0"/>
      </w:pPr>
      <w:r w:rsidRPr="00C47B40">
        <w:t>Для дисплеев на ЭЛТ частота обновления изображения должна быть не менее 75 Гц при всех режимах разрешения экрана, гарантируемых нормативной документацией на конкретный тип дисплея, и не менее 60 Гц для дисплеев на плоских дискретных экранах (жидкокристаллических, плазменных и т.п.).</w:t>
      </w:r>
    </w:p>
    <w:p w:rsidR="00F10F37" w:rsidRPr="00F10F37" w:rsidRDefault="00F10F37" w:rsidP="00F10F37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F10F37">
        <w:rPr>
          <w:rFonts w:ascii="Times New Roman" w:hAnsi="Times New Roman" w:cs="Times New Roman"/>
          <w:sz w:val="28"/>
          <w:szCs w:val="28"/>
        </w:rPr>
        <w:t>ребовани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F10F37">
        <w:rPr>
          <w:rFonts w:ascii="Times New Roman" w:hAnsi="Times New Roman" w:cs="Times New Roman"/>
          <w:sz w:val="28"/>
          <w:szCs w:val="28"/>
        </w:rPr>
        <w:t xml:space="preserve">, согласно </w:t>
      </w:r>
      <w:proofErr w:type="spellStart"/>
      <w:r w:rsidRPr="00F10F37">
        <w:rPr>
          <w:rFonts w:ascii="Times New Roman" w:hAnsi="Times New Roman" w:cs="Times New Roman"/>
          <w:sz w:val="28"/>
          <w:szCs w:val="28"/>
        </w:rPr>
        <w:t>СанПин</w:t>
      </w:r>
      <w:proofErr w:type="spellEnd"/>
      <w:r w:rsidRPr="00F10F37">
        <w:rPr>
          <w:rFonts w:ascii="Times New Roman" w:hAnsi="Times New Roman" w:cs="Times New Roman"/>
          <w:sz w:val="28"/>
          <w:szCs w:val="28"/>
        </w:rPr>
        <w:t xml:space="preserve"> 2.2.4/2.1.8.055-96 «Электромагнитные излучения радиочастотного диапазона (ЭМИ РЧ</w:t>
      </w:r>
      <w:r>
        <w:rPr>
          <w:rFonts w:ascii="Times New Roman" w:hAnsi="Times New Roman" w:cs="Times New Roman"/>
          <w:sz w:val="28"/>
          <w:szCs w:val="28"/>
        </w:rPr>
        <w:t>)</w:t>
      </w:r>
      <w:r w:rsidR="008F423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соблюдены</w:t>
      </w:r>
      <w:r w:rsidRPr="00F10F37">
        <w:rPr>
          <w:rFonts w:ascii="Times New Roman" w:hAnsi="Times New Roman" w:cs="Times New Roman"/>
          <w:sz w:val="28"/>
          <w:szCs w:val="28"/>
        </w:rPr>
        <w:t>.</w:t>
      </w:r>
    </w:p>
    <w:p w:rsidR="000C3880" w:rsidRDefault="000C3880" w:rsidP="000C3880">
      <w:pPr>
        <w:pStyle w:val="1"/>
        <w:ind w:left="567" w:firstLine="0"/>
      </w:pPr>
    </w:p>
    <w:p w:rsidR="00D46081" w:rsidRPr="0009124C" w:rsidRDefault="0009124C" w:rsidP="00D46081">
      <w:pPr>
        <w:pStyle w:val="1"/>
        <w:spacing w:after="240"/>
        <w:ind w:left="284" w:firstLine="0"/>
      </w:pPr>
      <w:r w:rsidRPr="0009124C">
        <w:t>6</w:t>
      </w:r>
      <w:r w:rsidR="00D46081" w:rsidRPr="0009124C">
        <w:t>.1.</w:t>
      </w:r>
      <w:r w:rsidRPr="0009124C">
        <w:t>5</w:t>
      </w:r>
      <w:r w:rsidR="00D46081" w:rsidRPr="0009124C">
        <w:t xml:space="preserve"> </w:t>
      </w:r>
      <w:r w:rsidRPr="0009124C">
        <w:rPr>
          <w:rFonts w:ascii="Times New Roman CYR" w:eastAsia="Times New Roman CYR" w:hAnsi="Times New Roman CYR" w:cs="Times New Roman CYR"/>
        </w:rPr>
        <w:t xml:space="preserve">Характеристика </w:t>
      </w:r>
      <w:r w:rsidR="004A1891">
        <w:rPr>
          <w:rFonts w:ascii="Times New Roman CYR" w:eastAsia="Times New Roman CYR" w:hAnsi="Times New Roman CYR" w:cs="Times New Roman CYR"/>
        </w:rPr>
        <w:t>параметров освещенности</w:t>
      </w:r>
    </w:p>
    <w:p w:rsidR="00D46081" w:rsidRPr="004A1891" w:rsidRDefault="00D46081" w:rsidP="004A1891">
      <w:pPr>
        <w:pStyle w:val="1"/>
        <w:ind w:left="567" w:firstLine="0"/>
      </w:pPr>
      <w:r>
        <w:t>Отсутствие или недостаточность естественного освещения, повышенная яркость света, блики (отражение света от блестящих поверхностей), пул</w:t>
      </w:r>
      <w:r w:rsidR="007911ED">
        <w:t>ьсация светового потока (мерца</w:t>
      </w:r>
      <w:r>
        <w:t xml:space="preserve">ние изображения) оказывают вредное воздействие на здоровье человека – раздражение зрительных органов, головные боли, утомление. Местное освещение не рекомендуется. Используется общее освещение. Максимальная освещенность 400 лк, </w:t>
      </w:r>
      <w:proofErr w:type="spellStart"/>
      <w:r>
        <w:t>блескость</w:t>
      </w:r>
      <w:proofErr w:type="spellEnd"/>
      <w:r>
        <w:t xml:space="preserve"> менее 15 ед., пульсация менее 10%. Освещенность на поверхности стола в зоне размещения рабочего документа должна быть 300 - 500 лк. Допускается установка светильников местн</w:t>
      </w:r>
      <w:r w:rsidR="007911ED">
        <w:t>ого освещения для подсветки до</w:t>
      </w:r>
      <w:r>
        <w:t>кументов. Местное освещение не должно создавать блик</w:t>
      </w:r>
      <w:r w:rsidR="007911ED">
        <w:t>ов на поверхности экрана и уве</w:t>
      </w:r>
      <w:r>
        <w:t xml:space="preserve">личивать освещенность экрана более 300 лк. Следует ограничивать прямую </w:t>
      </w:r>
      <w:proofErr w:type="spellStart"/>
      <w:r>
        <w:t>блесткость</w:t>
      </w:r>
      <w:proofErr w:type="spellEnd"/>
      <w:r>
        <w:t xml:space="preserve"> от источников </w:t>
      </w:r>
      <w:r>
        <w:lastRenderedPageBreak/>
        <w:t>освещения, при этом яркость светящихся поверхностей (окна, светильники и др.), находящихся в поле зрения, не должна быть более 200 кд/ кв.м. 64</w:t>
      </w:r>
      <w:proofErr w:type="gramStart"/>
      <w:r>
        <w:t xml:space="preserve"> С</w:t>
      </w:r>
      <w:proofErr w:type="gramEnd"/>
      <w:r>
        <w:t>ледует ограничивать неравномерность распределения яркости в поле зрения монитором и ПЭВМ, при этом соотношение яркости между рабочи</w:t>
      </w:r>
      <w:r w:rsidR="007911ED">
        <w:t>ми поверхностями не должно пре</w:t>
      </w:r>
      <w:r>
        <w:t>вышать 3:1 - 5:1, а между рабочими поверхностями и поверхностями стен и оборудования 10:1. Лампы рекомендуется использовать белого света, холодно</w:t>
      </w:r>
      <w:r w:rsidR="007911ED">
        <w:t>го белого света, наиболее близ</w:t>
      </w:r>
      <w:r>
        <w:t xml:space="preserve">кие к естественному свету. Мощность ламп 36-40 ВТ, температура 3000-4200 градусов Кельвина, тогда они не дают высокого ультрафиолетового излучения. Солнечные лучи и блики не </w:t>
      </w:r>
      <w:r w:rsidRPr="004A1891">
        <w:t>должны попадать в поле зрения работающего с ПЭВМ.</w:t>
      </w:r>
    </w:p>
    <w:p w:rsidR="004A1891" w:rsidRPr="004A1891" w:rsidRDefault="004A1891" w:rsidP="004A1891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A1891">
        <w:rPr>
          <w:rFonts w:ascii="Times New Roman" w:hAnsi="Times New Roman" w:cs="Times New Roman"/>
          <w:sz w:val="28"/>
          <w:szCs w:val="28"/>
        </w:rPr>
        <w:t xml:space="preserve">Данный параметр соответствует </w:t>
      </w:r>
      <w:proofErr w:type="spellStart"/>
      <w:r w:rsidRPr="004A1891">
        <w:rPr>
          <w:rFonts w:ascii="Times New Roman" w:hAnsi="Times New Roman" w:cs="Times New Roman"/>
          <w:sz w:val="28"/>
          <w:szCs w:val="28"/>
        </w:rPr>
        <w:t>СНиП</w:t>
      </w:r>
      <w:proofErr w:type="spellEnd"/>
      <w:r w:rsidRPr="004A1891">
        <w:rPr>
          <w:rFonts w:ascii="Times New Roman" w:hAnsi="Times New Roman" w:cs="Times New Roman"/>
          <w:sz w:val="28"/>
          <w:szCs w:val="28"/>
        </w:rPr>
        <w:t xml:space="preserve"> 23-05-95 «Естественное и искусственное освещение».</w:t>
      </w:r>
    </w:p>
    <w:p w:rsidR="007911ED" w:rsidRDefault="007911ED" w:rsidP="007911ED">
      <w:pPr>
        <w:pStyle w:val="1"/>
        <w:ind w:left="567" w:firstLine="0"/>
      </w:pPr>
    </w:p>
    <w:p w:rsidR="00B77CB2" w:rsidRPr="00B77CB2" w:rsidRDefault="005C27C2" w:rsidP="00C55AB1">
      <w:pPr>
        <w:pStyle w:val="a9"/>
        <w:numPr>
          <w:ilvl w:val="2"/>
          <w:numId w:val="19"/>
        </w:numPr>
        <w:ind w:left="284" w:firstLine="0"/>
        <w:rPr>
          <w:b w:val="0"/>
        </w:rPr>
      </w:pPr>
      <w:bookmarkStart w:id="10" w:name="_Toc359195417"/>
      <w:r>
        <w:rPr>
          <w:b w:val="0"/>
        </w:rPr>
        <w:t>Характеристика</w:t>
      </w:r>
      <w:r w:rsidR="00B77CB2" w:rsidRPr="00B77CB2">
        <w:rPr>
          <w:b w:val="0"/>
        </w:rPr>
        <w:t xml:space="preserve"> соответствия</w:t>
      </w:r>
      <w:r w:rsidR="00B97C95">
        <w:rPr>
          <w:b w:val="0"/>
        </w:rPr>
        <w:t xml:space="preserve"> параметров</w:t>
      </w:r>
      <w:r w:rsidR="00B77CB2" w:rsidRPr="00B77CB2">
        <w:rPr>
          <w:b w:val="0"/>
        </w:rPr>
        <w:t xml:space="preserve"> оборудования рабочего места эргономическим требованиям нормативных документов</w:t>
      </w:r>
      <w:bookmarkEnd w:id="10"/>
    </w:p>
    <w:p w:rsidR="00B77CB2" w:rsidRPr="00C47B40" w:rsidRDefault="00B77CB2" w:rsidP="00B77CB2">
      <w:pPr>
        <w:pStyle w:val="1"/>
        <w:ind w:left="567" w:firstLine="0"/>
      </w:pPr>
      <w:r w:rsidRPr="00C47B40">
        <w:t>Рабочее место - это часть пространства, в котором инженер осуществляет трудовую деятельность, и проводит большую часть рабочего времени. Рабочее место, хорошо приспособленное к трудовой деятельности инженера, правильно и целесообразно организованное, в отношении пространства, формы, размера обеспечивает ему удобное положение при работе и высокую производительность труда при наименьшем физическом и психическом напряжении. </w:t>
      </w:r>
    </w:p>
    <w:p w:rsidR="00B77CB2" w:rsidRPr="00C47B40" w:rsidRDefault="00B77CB2" w:rsidP="00B77CB2">
      <w:pPr>
        <w:pStyle w:val="1"/>
        <w:ind w:left="567" w:firstLine="0"/>
      </w:pPr>
      <w:r w:rsidRPr="00C47B40">
        <w:t xml:space="preserve">Согласно </w:t>
      </w:r>
      <w:proofErr w:type="spellStart"/>
      <w:r w:rsidRPr="00C47B40">
        <w:t>СанПиН</w:t>
      </w:r>
      <w:proofErr w:type="spellEnd"/>
      <w:r w:rsidRPr="00C47B40">
        <w:t xml:space="preserve"> 2.2.2/2.4.1340-03  конструкция рабочего места и взаимное расположение всех его элементов должно соответствовать антропометрическим, физическим и психологическим требованиям. При организации рабочего места программиста необходимо соблюдать ряд условий.</w:t>
      </w:r>
    </w:p>
    <w:p w:rsidR="00B77CB2" w:rsidRPr="00C47B40" w:rsidRDefault="00B77CB2" w:rsidP="00B77CB2">
      <w:pPr>
        <w:pStyle w:val="1"/>
        <w:ind w:left="567" w:firstLine="0"/>
      </w:pPr>
      <w:r w:rsidRPr="00C47B40">
        <w:lastRenderedPageBreak/>
        <w:t>Размещение технических средств и кресла оператора в рабочей зоне должно обеспечивать удобный доступ к основным функциональным узлам и блокам аппаратуры. Для этого:</w:t>
      </w:r>
    </w:p>
    <w:p w:rsidR="00B77CB2" w:rsidRPr="00C47B40" w:rsidRDefault="00B77CB2" w:rsidP="00B77CB2">
      <w:pPr>
        <w:pStyle w:val="1"/>
        <w:numPr>
          <w:ilvl w:val="0"/>
          <w:numId w:val="13"/>
        </w:numPr>
        <w:ind w:left="851" w:firstLine="0"/>
      </w:pPr>
      <w:r w:rsidRPr="00C47B40">
        <w:t>Монитор размещён на столе на расстоянии 450-650 мм, угол между нормалью к центру экрана и горизонтальной линией взгляда составляет 20°, в горизонтальной плоскости угол наблюдения экрана не превышает 60°.</w:t>
      </w:r>
    </w:p>
    <w:p w:rsidR="00B77CB2" w:rsidRPr="00C47B40" w:rsidRDefault="00B77CB2" w:rsidP="00B77CB2">
      <w:pPr>
        <w:pStyle w:val="1"/>
        <w:numPr>
          <w:ilvl w:val="0"/>
          <w:numId w:val="13"/>
        </w:numPr>
        <w:ind w:left="851" w:firstLine="0"/>
      </w:pPr>
      <w:r w:rsidRPr="00C47B40">
        <w:t>Клавиатура размещена на высоте 640-760 мм от пола.</w:t>
      </w:r>
    </w:p>
    <w:p w:rsidR="00B77CB2" w:rsidRDefault="00B77CB2" w:rsidP="00B77CB2">
      <w:pPr>
        <w:pStyle w:val="1"/>
        <w:numPr>
          <w:ilvl w:val="0"/>
          <w:numId w:val="13"/>
        </w:numPr>
        <w:ind w:left="851" w:firstLine="0"/>
      </w:pPr>
      <w:r w:rsidRPr="00C47B40">
        <w:t>Стул имеет спинку и подлокотники.</w:t>
      </w:r>
    </w:p>
    <w:p w:rsidR="002E008F" w:rsidRDefault="002E008F" w:rsidP="002E008F">
      <w:pPr>
        <w:pStyle w:val="1"/>
        <w:ind w:left="567" w:firstLine="0"/>
      </w:pPr>
      <w:r>
        <w:t>Требования</w:t>
      </w:r>
      <w:proofErr w:type="gramStart"/>
      <w:r>
        <w:t xml:space="preserve"> ,</w:t>
      </w:r>
      <w:proofErr w:type="gramEnd"/>
      <w:r>
        <w:t>с</w:t>
      </w:r>
      <w:r w:rsidRPr="00C47B40">
        <w:t xml:space="preserve">огласно </w:t>
      </w:r>
      <w:proofErr w:type="spellStart"/>
      <w:r w:rsidRPr="00C47B40">
        <w:t>СанПиН</w:t>
      </w:r>
      <w:proofErr w:type="spellEnd"/>
      <w:r w:rsidRPr="00C47B40">
        <w:t xml:space="preserve"> 2.2.2/2.4.1340-03</w:t>
      </w:r>
      <w:r>
        <w:t>, соблюдены.</w:t>
      </w:r>
      <w:r w:rsidRPr="00C47B40">
        <w:t xml:space="preserve">  </w:t>
      </w:r>
    </w:p>
    <w:p w:rsidR="00D514FD" w:rsidRPr="00D514FD" w:rsidRDefault="00D514FD" w:rsidP="00D52240">
      <w:pPr>
        <w:pStyle w:val="2"/>
        <w:spacing w:after="240"/>
        <w:ind w:left="284" w:firstLine="0"/>
        <w:rPr>
          <w:rFonts w:eastAsiaTheme="minorHAnsi"/>
          <w:b w:val="0"/>
        </w:rPr>
      </w:pPr>
      <w:r w:rsidRPr="00D514FD">
        <w:rPr>
          <w:b w:val="0"/>
        </w:rPr>
        <w:t xml:space="preserve">6.1.7 </w:t>
      </w:r>
      <w:bookmarkStart w:id="11" w:name="_Toc417381189"/>
      <w:r w:rsidRPr="00D514FD">
        <w:rPr>
          <w:rFonts w:eastAsiaTheme="minorHAnsi"/>
          <w:b w:val="0"/>
        </w:rPr>
        <w:t>1.3. Характеристика параметров пожаробезопасности на рабочем месте</w:t>
      </w:r>
      <w:bookmarkEnd w:id="11"/>
    </w:p>
    <w:p w:rsidR="00D514FD" w:rsidRPr="00D514FD" w:rsidRDefault="00D514FD" w:rsidP="00D514FD">
      <w:pPr>
        <w:spacing w:after="0" w:line="360" w:lineRule="auto"/>
        <w:ind w:left="567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D514FD">
        <w:rPr>
          <w:rFonts w:ascii="Times New Roman" w:eastAsiaTheme="minorHAnsi" w:hAnsi="Times New Roman" w:cs="Times New Roman"/>
          <w:sz w:val="28"/>
          <w:szCs w:val="28"/>
        </w:rPr>
        <w:t>Пожар – это неконтролируемое горение во времени и пространстве; пожар наносит материальный ущерб и создает угрозу жизни и здоровью людей.</w:t>
      </w:r>
    </w:p>
    <w:p w:rsidR="00D514FD" w:rsidRPr="00D514FD" w:rsidRDefault="00D514FD" w:rsidP="00D514FD">
      <w:pPr>
        <w:spacing w:after="0" w:line="360" w:lineRule="auto"/>
        <w:ind w:left="567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D514FD">
        <w:rPr>
          <w:rFonts w:ascii="Times New Roman" w:eastAsiaTheme="minorHAnsi" w:hAnsi="Times New Roman" w:cs="Times New Roman"/>
          <w:sz w:val="28"/>
          <w:szCs w:val="28"/>
        </w:rPr>
        <w:t>В современных ЭВМ очень высокая плотность размещения элементов электрических схем. В непосредственной близости друг от друга располагаются соединительные провода, коммутационные кабели. При протекании по ним электрического тока  выделяется значительное количество теплоты, что может привести к недопустимому повышению температуры, нарушению изоляции проводников, короткому замыканию и возгоранию.</w:t>
      </w:r>
    </w:p>
    <w:p w:rsidR="00D514FD" w:rsidRPr="00D514FD" w:rsidRDefault="00D514FD" w:rsidP="00D514FD">
      <w:pPr>
        <w:spacing w:after="0" w:line="360" w:lineRule="auto"/>
        <w:ind w:left="567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D514FD">
        <w:rPr>
          <w:rFonts w:ascii="Times New Roman" w:eastAsiaTheme="minorHAnsi" w:hAnsi="Times New Roman" w:cs="Times New Roman"/>
          <w:sz w:val="28"/>
          <w:szCs w:val="28"/>
        </w:rPr>
        <w:t xml:space="preserve">В ЭВМ и в помещениях, содержащих ЭВМ применяются системы вентиляции, поддерживающие температуру в пределах допустимой. Однако разветвленные, постоянно действующие системы вентиляции и кондиционирования – дополнительная пожарная опасность для предприятия, так как, с одной стороны, воздуховоды обеспечивают подачу кислорода-окислителя во все помещения, а с другой – при </w:t>
      </w:r>
      <w:r w:rsidRPr="00D514FD">
        <w:rPr>
          <w:rFonts w:ascii="Times New Roman" w:eastAsiaTheme="minorHAnsi" w:hAnsi="Times New Roman" w:cs="Times New Roman"/>
          <w:sz w:val="28"/>
          <w:szCs w:val="28"/>
        </w:rPr>
        <w:lastRenderedPageBreak/>
        <w:t>возникновении пожара быстро распространяют огонь и продукты горения ко всем помещениям и устройствам, с которыми они связаны.</w:t>
      </w:r>
    </w:p>
    <w:p w:rsidR="00D514FD" w:rsidRPr="00D514FD" w:rsidRDefault="00D514FD" w:rsidP="00D514FD">
      <w:pPr>
        <w:spacing w:after="0" w:line="360" w:lineRule="auto"/>
        <w:ind w:left="567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D514FD">
        <w:rPr>
          <w:rFonts w:ascii="Times New Roman" w:eastAsiaTheme="minorHAnsi" w:hAnsi="Times New Roman" w:cs="Times New Roman"/>
          <w:sz w:val="28"/>
          <w:szCs w:val="28"/>
        </w:rPr>
        <w:t>В процессе эксплуатации ПЭВМ в качестве горючего компонента могут быть строительные материалы для отделки помещений, перегородки, двери, полы, мебель, магнитные ленты и диски, изоляция силовых кабелей, а также радиотехнические детали и соединительные провода электронной схемы. Окислитель (кислород воздуха) имеется в любой точке помещения.</w:t>
      </w:r>
    </w:p>
    <w:p w:rsidR="00D514FD" w:rsidRPr="00D514FD" w:rsidRDefault="00D514FD" w:rsidP="00D514FD">
      <w:pPr>
        <w:spacing w:after="0" w:line="360" w:lineRule="auto"/>
        <w:ind w:left="567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D514FD">
        <w:rPr>
          <w:rFonts w:ascii="Times New Roman" w:eastAsiaTheme="minorHAnsi" w:hAnsi="Times New Roman" w:cs="Times New Roman"/>
          <w:sz w:val="28"/>
          <w:szCs w:val="28"/>
        </w:rPr>
        <w:t>Источниками воспламенения могут быть электрические искры, дуги и перегретые участки в электронных схемах, кабельных линиях, вспомогательных электрических и электронных приборах, а также в устройствах, применяемых для технического обслуживания элементов ЭВМ.</w:t>
      </w:r>
    </w:p>
    <w:p w:rsidR="00D514FD" w:rsidRPr="00D514FD" w:rsidRDefault="00D514FD" w:rsidP="00D514FD">
      <w:pPr>
        <w:spacing w:after="0" w:line="360" w:lineRule="auto"/>
        <w:ind w:left="567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D514FD">
        <w:rPr>
          <w:rFonts w:ascii="Times New Roman" w:eastAsiaTheme="minorHAnsi" w:hAnsi="Times New Roman" w:cs="Times New Roman"/>
          <w:sz w:val="28"/>
          <w:szCs w:val="28"/>
        </w:rPr>
        <w:t xml:space="preserve">Таким образом, при эксплуатации данного программного комплекса могут существовать три основных фактора, способствующих возникновению пожара. Подобное помещение относится к категории "Д", т.е. пожароопасное, в котором обращаются негорючие вещества и материалы в холодном состоянии. </w:t>
      </w:r>
    </w:p>
    <w:p w:rsidR="00D514FD" w:rsidRPr="00D514FD" w:rsidRDefault="00D514FD" w:rsidP="00D514FD">
      <w:pPr>
        <w:spacing w:after="0" w:line="360" w:lineRule="auto"/>
        <w:ind w:left="567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D514FD">
        <w:rPr>
          <w:rFonts w:ascii="Times New Roman" w:eastAsiaTheme="minorHAnsi" w:hAnsi="Times New Roman" w:cs="Times New Roman"/>
          <w:sz w:val="28"/>
          <w:szCs w:val="28"/>
        </w:rPr>
        <w:t xml:space="preserve">Требования по </w:t>
      </w:r>
      <w:proofErr w:type="spellStart"/>
      <w:r w:rsidRPr="00D514FD">
        <w:rPr>
          <w:rFonts w:ascii="Times New Roman" w:eastAsiaTheme="minorHAnsi" w:hAnsi="Times New Roman" w:cs="Times New Roman"/>
          <w:sz w:val="28"/>
          <w:szCs w:val="28"/>
        </w:rPr>
        <w:t>пожаро</w:t>
      </w:r>
      <w:proofErr w:type="spellEnd"/>
      <w:r w:rsidR="00DF7436">
        <w:rPr>
          <w:rFonts w:ascii="Times New Roman" w:eastAsiaTheme="minorHAnsi" w:hAnsi="Times New Roman" w:cs="Times New Roman"/>
          <w:sz w:val="28"/>
          <w:szCs w:val="28"/>
        </w:rPr>
        <w:t xml:space="preserve"> и </w:t>
      </w:r>
      <w:r w:rsidRPr="00D514FD">
        <w:rPr>
          <w:rFonts w:ascii="Times New Roman" w:eastAsiaTheme="minorHAnsi" w:hAnsi="Times New Roman" w:cs="Times New Roman"/>
          <w:sz w:val="28"/>
          <w:szCs w:val="28"/>
        </w:rPr>
        <w:t>взрывобезопасности должны соответствовать ГОСТ 12.1.004-91. «Пожарная безопасность. Общие требования». Это обеспечит безопасные условия труда.</w:t>
      </w:r>
    </w:p>
    <w:p w:rsidR="00B77CB2" w:rsidRPr="00D514FD" w:rsidRDefault="00B77CB2" w:rsidP="00D514FD">
      <w:pPr>
        <w:pStyle w:val="1"/>
        <w:ind w:left="567" w:firstLine="0"/>
      </w:pPr>
    </w:p>
    <w:p w:rsidR="00067336" w:rsidRDefault="002062A7" w:rsidP="00B77CB2">
      <w:pPr>
        <w:pStyle w:val="1"/>
        <w:spacing w:before="240"/>
        <w:ind w:left="284" w:firstLine="0"/>
      </w:pPr>
      <w:r>
        <w:t>6</w:t>
      </w:r>
      <w:r w:rsidR="00B77CB2">
        <w:t>.1.</w:t>
      </w:r>
      <w:r w:rsidR="00D514FD">
        <w:t>8</w:t>
      </w:r>
      <w:r w:rsidR="006B1F83">
        <w:t xml:space="preserve"> </w:t>
      </w:r>
      <w:r w:rsidR="006B1F83">
        <w:tab/>
      </w:r>
      <w:r>
        <w:t>Характеристик</w:t>
      </w:r>
      <w:r w:rsidR="0043348F">
        <w:t>а</w:t>
      </w:r>
      <w:r w:rsidR="006B1F83">
        <w:t xml:space="preserve"> </w:t>
      </w:r>
      <w:r w:rsidR="00B77CB2">
        <w:t>акустической безопасности</w:t>
      </w:r>
    </w:p>
    <w:p w:rsidR="004326C7" w:rsidRDefault="00A90BA5" w:rsidP="00A90BA5">
      <w:pPr>
        <w:pStyle w:val="1"/>
        <w:ind w:left="567" w:firstLine="0"/>
      </w:pPr>
      <w:r>
        <w:t xml:space="preserve">Основным источником шума на рабочем месте является системный блок компьютера. В настоящее время существуют полностью бесшумные настольные компьютеры, в которых применяется жидкостное охлаждение и электромагнитный насос (без движущихся частей), твердотельные ПЗУ. Однако такие решения не подходят для условий предприятия, поэтому далее будут рассматриваться решения в низком и среднем ценовом диапазоне. </w:t>
      </w:r>
    </w:p>
    <w:p w:rsidR="004326C7" w:rsidRDefault="00A90BA5" w:rsidP="00A90BA5">
      <w:pPr>
        <w:pStyle w:val="1"/>
        <w:ind w:left="567" w:firstLine="0"/>
      </w:pPr>
      <w:r>
        <w:lastRenderedPageBreak/>
        <w:t xml:space="preserve">Стоит отметить, что приемлемый уровень шума для каждого человека индивидуален, но в большинстве случаев уровень до 30 дБ на расстоянии 1 м можно считать комфортным. Основными источниками шума в компьютере являются: </w:t>
      </w:r>
    </w:p>
    <w:p w:rsidR="00794E57" w:rsidRDefault="00A90BA5" w:rsidP="004326C7">
      <w:pPr>
        <w:pStyle w:val="1"/>
        <w:numPr>
          <w:ilvl w:val="0"/>
          <w:numId w:val="13"/>
        </w:numPr>
        <w:ind w:left="1134"/>
      </w:pPr>
      <w:r>
        <w:t xml:space="preserve">Вентиляторы: </w:t>
      </w:r>
    </w:p>
    <w:p w:rsidR="004326C7" w:rsidRDefault="00A90BA5" w:rsidP="004326C7">
      <w:pPr>
        <w:pStyle w:val="1"/>
        <w:numPr>
          <w:ilvl w:val="0"/>
          <w:numId w:val="13"/>
        </w:numPr>
        <w:ind w:left="1134"/>
      </w:pPr>
      <w:r>
        <w:t xml:space="preserve"> вентилятор блока питания, </w:t>
      </w:r>
    </w:p>
    <w:p w:rsidR="004326C7" w:rsidRDefault="00A90BA5" w:rsidP="004326C7">
      <w:pPr>
        <w:pStyle w:val="1"/>
        <w:numPr>
          <w:ilvl w:val="0"/>
          <w:numId w:val="17"/>
        </w:numPr>
        <w:ind w:left="1134"/>
      </w:pPr>
      <w:r>
        <w:t xml:space="preserve">вентилятор процессора, </w:t>
      </w:r>
    </w:p>
    <w:p w:rsidR="004326C7" w:rsidRDefault="00A90BA5" w:rsidP="004326C7">
      <w:pPr>
        <w:pStyle w:val="1"/>
        <w:numPr>
          <w:ilvl w:val="0"/>
          <w:numId w:val="17"/>
        </w:numPr>
        <w:ind w:left="1134"/>
      </w:pPr>
      <w:r>
        <w:t xml:space="preserve">вентилятор видео карты, </w:t>
      </w:r>
    </w:p>
    <w:p w:rsidR="004326C7" w:rsidRDefault="00A90BA5" w:rsidP="004326C7">
      <w:pPr>
        <w:pStyle w:val="1"/>
        <w:numPr>
          <w:ilvl w:val="0"/>
          <w:numId w:val="17"/>
        </w:numPr>
        <w:ind w:left="1134"/>
      </w:pPr>
      <w:r>
        <w:t xml:space="preserve">фронтальный вентилятор HDD, </w:t>
      </w:r>
    </w:p>
    <w:p w:rsidR="004326C7" w:rsidRDefault="00A90BA5" w:rsidP="004326C7">
      <w:pPr>
        <w:pStyle w:val="1"/>
        <w:numPr>
          <w:ilvl w:val="0"/>
          <w:numId w:val="17"/>
        </w:numPr>
        <w:ind w:left="1134"/>
      </w:pPr>
      <w:r>
        <w:t xml:space="preserve">Жесткие диски. </w:t>
      </w:r>
    </w:p>
    <w:p w:rsidR="004326C7" w:rsidRDefault="00A90BA5" w:rsidP="00A90BA5">
      <w:pPr>
        <w:pStyle w:val="1"/>
        <w:ind w:left="567" w:firstLine="0"/>
      </w:pPr>
      <w:r>
        <w:t>Непосредственно на весь выходной шум системного блока влияет архитектура корпуса системного блока и материал, из которого он сделан. Лучше всего выбирать корпус с возможностью установки 1-2 фронтальных вентиляторов</w:t>
      </w:r>
      <w:r w:rsidR="004326C7">
        <w:t>.</w:t>
      </w:r>
    </w:p>
    <w:p w:rsidR="004326C7" w:rsidRDefault="00A90BA5" w:rsidP="00A90BA5">
      <w:pPr>
        <w:pStyle w:val="1"/>
        <w:ind w:left="567" w:firstLine="0"/>
      </w:pPr>
      <w:r>
        <w:t>Критерии выбора малошумных в</w:t>
      </w:r>
      <w:r w:rsidR="004326C7">
        <w:t>ентиляторов для корпуса и видео</w:t>
      </w:r>
      <w:r>
        <w:t xml:space="preserve">карты следующие: </w:t>
      </w:r>
    </w:p>
    <w:p w:rsidR="004326C7" w:rsidRDefault="00A90BA5" w:rsidP="004326C7">
      <w:pPr>
        <w:pStyle w:val="1"/>
        <w:ind w:left="567" w:firstLine="284"/>
      </w:pPr>
      <w:r>
        <w:sym w:font="Symbol" w:char="F0B7"/>
      </w:r>
      <w:r>
        <w:t xml:space="preserve"> Большой диаметр лопастей (от 80 мм); </w:t>
      </w:r>
    </w:p>
    <w:p w:rsidR="004326C7" w:rsidRDefault="00A90BA5" w:rsidP="004326C7">
      <w:pPr>
        <w:pStyle w:val="1"/>
        <w:ind w:left="567" w:firstLine="284"/>
      </w:pPr>
      <w:r>
        <w:sym w:font="Symbol" w:char="F0B7"/>
      </w:r>
      <w:r>
        <w:t xml:space="preserve"> Низкое значение силы тока (0.1-0.2 А); </w:t>
      </w:r>
    </w:p>
    <w:p w:rsidR="004326C7" w:rsidRDefault="00A90BA5" w:rsidP="004326C7">
      <w:pPr>
        <w:pStyle w:val="1"/>
        <w:ind w:left="567" w:firstLine="284"/>
      </w:pPr>
      <w:r>
        <w:sym w:font="Symbol" w:char="F0B7"/>
      </w:r>
      <w:r>
        <w:t xml:space="preserve"> Редкое расположение лопастей; </w:t>
      </w:r>
    </w:p>
    <w:p w:rsidR="004326C7" w:rsidRDefault="00A90BA5" w:rsidP="004326C7">
      <w:pPr>
        <w:pStyle w:val="1"/>
        <w:ind w:left="567" w:firstLine="284"/>
      </w:pPr>
      <w:r>
        <w:sym w:font="Symbol" w:char="F0B7"/>
      </w:r>
      <w:r>
        <w:t xml:space="preserve"> </w:t>
      </w:r>
      <w:proofErr w:type="spellStart"/>
      <w:r>
        <w:t>Гидро-подшипники</w:t>
      </w:r>
      <w:proofErr w:type="spellEnd"/>
      <w:r>
        <w:t xml:space="preserve">. </w:t>
      </w:r>
    </w:p>
    <w:p w:rsidR="004326C7" w:rsidRDefault="00A90BA5" w:rsidP="00A90BA5">
      <w:pPr>
        <w:pStyle w:val="1"/>
        <w:ind w:left="567" w:firstLine="0"/>
      </w:pPr>
      <w:r>
        <w:t xml:space="preserve">На данный момент существует большое количество жестких дисков с низким уровнем шума. Как правило, это достигается пониженными оборотами работы. Например, линейка жестких дисков </w:t>
      </w:r>
      <w:proofErr w:type="spellStart"/>
      <w:r>
        <w:t>Western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работает в диапазон от 24 до 29 </w:t>
      </w:r>
      <w:proofErr w:type="spellStart"/>
      <w:r>
        <w:t>дБА</w:t>
      </w:r>
      <w:proofErr w:type="spellEnd"/>
      <w:r>
        <w:t xml:space="preserve">. </w:t>
      </w:r>
    </w:p>
    <w:p w:rsidR="004326C7" w:rsidRDefault="00A90BA5" w:rsidP="00A90BA5">
      <w:pPr>
        <w:pStyle w:val="1"/>
        <w:ind w:left="567" w:firstLine="0"/>
      </w:pPr>
      <w:r>
        <w:t>Уровень шума, возникающий от нескольких некогерен</w:t>
      </w:r>
      <w:r w:rsidR="004326C7">
        <w:t>тных источников, работающих од</w:t>
      </w:r>
      <w:r>
        <w:t>новременно, подсчитывается на основании принципа э</w:t>
      </w:r>
      <w:r w:rsidR="004326C7">
        <w:t>нергетического суммирования из</w:t>
      </w:r>
      <w:r>
        <w:t xml:space="preserve">лучений отдельных источников: </w:t>
      </w:r>
    </w:p>
    <w:p w:rsidR="004326C7" w:rsidRDefault="004326C7" w:rsidP="00F7340E">
      <w:pPr>
        <w:pStyle w:val="1"/>
      </w:pPr>
    </w:p>
    <w:p w:rsidR="00F7340E" w:rsidRPr="00A066C1" w:rsidRDefault="00F7340E" w:rsidP="00F7340E">
      <w:pPr>
        <w:pStyle w:val="1"/>
        <w:ind w:left="567" w:firstLine="0"/>
        <w:jc w:val="center"/>
      </w:pPr>
      <m:oMath>
        <m:r>
          <w:rPr>
            <w:rFonts w:ascii="Cambria Math" w:hAnsi="Cambria Math"/>
          </w:rPr>
          <m:t>L=10*lg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0.1*Li</m:t>
                </m:r>
              </m:sup>
            </m:sSup>
          </m:e>
        </m:nary>
      </m:oMath>
      <w:r w:rsidRPr="00A066C1">
        <w:t xml:space="preserve"> ,</w:t>
      </w:r>
    </w:p>
    <w:p w:rsidR="00F7340E" w:rsidRDefault="00F7340E" w:rsidP="00A90BA5">
      <w:pPr>
        <w:pStyle w:val="1"/>
        <w:ind w:left="567" w:firstLine="0"/>
      </w:pPr>
    </w:p>
    <w:p w:rsidR="00F7340E" w:rsidRPr="00A066C1" w:rsidRDefault="00A90BA5" w:rsidP="00A90BA5">
      <w:pPr>
        <w:pStyle w:val="1"/>
        <w:ind w:left="567" w:firstLine="0"/>
      </w:pPr>
      <w:r>
        <w:t xml:space="preserve">где </w:t>
      </w:r>
      <w:proofErr w:type="spellStart"/>
      <w:r>
        <w:t>Li</w:t>
      </w:r>
      <w:proofErr w:type="spellEnd"/>
      <w:r>
        <w:t xml:space="preserve"> — уровень звукового давления i-го источника шума; </w:t>
      </w:r>
    </w:p>
    <w:p w:rsidR="00F7340E" w:rsidRPr="00A066C1" w:rsidRDefault="00A90BA5" w:rsidP="00A90BA5">
      <w:pPr>
        <w:pStyle w:val="1"/>
        <w:ind w:left="567" w:firstLine="0"/>
      </w:pPr>
      <w:proofErr w:type="spellStart"/>
      <w:r>
        <w:t>n</w:t>
      </w:r>
      <w:proofErr w:type="spellEnd"/>
      <w:r>
        <w:t xml:space="preserve"> — количество источников шума. </w:t>
      </w:r>
    </w:p>
    <w:p w:rsidR="00F7340E" w:rsidRPr="00A066C1" w:rsidRDefault="00A90BA5" w:rsidP="00A90BA5">
      <w:pPr>
        <w:pStyle w:val="1"/>
        <w:ind w:left="567" w:firstLine="0"/>
      </w:pPr>
      <w:r>
        <w:t xml:space="preserve">Полученные результаты расчета сравнивается с допустимым значением уровня шума для данного рабочего места. Если результаты расчета выше допустимого значения уровня шума, то необходимы специальные меры по снижению шума. </w:t>
      </w:r>
    </w:p>
    <w:p w:rsidR="00F7340E" w:rsidRPr="00A066C1" w:rsidRDefault="00A90BA5" w:rsidP="00A90BA5">
      <w:pPr>
        <w:pStyle w:val="1"/>
        <w:ind w:left="567" w:firstLine="0"/>
      </w:pPr>
      <w:r>
        <w:t>Для</w:t>
      </w:r>
      <w:r w:rsidRPr="00A066C1">
        <w:t xml:space="preserve"> </w:t>
      </w:r>
      <w:r>
        <w:t>расчетов</w:t>
      </w:r>
      <w:r w:rsidRPr="00A066C1">
        <w:t xml:space="preserve"> </w:t>
      </w:r>
      <w:r>
        <w:t>возьмем</w:t>
      </w:r>
      <w:r w:rsidRPr="00A066C1">
        <w:t xml:space="preserve"> </w:t>
      </w:r>
      <w:r>
        <w:t>типовую</w:t>
      </w:r>
      <w:r w:rsidRPr="00A066C1">
        <w:t xml:space="preserve"> </w:t>
      </w:r>
      <w:r>
        <w:t>конфигурацию</w:t>
      </w:r>
      <w:r w:rsidRPr="00A066C1">
        <w:t xml:space="preserve"> </w:t>
      </w:r>
      <w:r>
        <w:t>компьютера</w:t>
      </w:r>
      <w:r w:rsidRPr="00A066C1">
        <w:t xml:space="preserve"> </w:t>
      </w:r>
      <w:r>
        <w:t>следующей</w:t>
      </w:r>
      <w:r w:rsidRPr="00A066C1">
        <w:t xml:space="preserve"> </w:t>
      </w:r>
      <w:r>
        <w:t>конфигурацией</w:t>
      </w:r>
      <w:r w:rsidRPr="00A066C1">
        <w:t xml:space="preserve">: </w:t>
      </w:r>
    </w:p>
    <w:p w:rsidR="00115C03" w:rsidRPr="00BB57A1" w:rsidRDefault="00A90BA5" w:rsidP="00A90BA5">
      <w:pPr>
        <w:pStyle w:val="1"/>
        <w:ind w:left="567" w:firstLine="0"/>
        <w:rPr>
          <w:lang w:val="en-US"/>
        </w:rPr>
      </w:pPr>
      <w:r w:rsidRPr="00BB57A1">
        <w:sym w:font="Symbol" w:char="F0B7"/>
      </w:r>
      <w:r w:rsidRPr="00BB57A1">
        <w:rPr>
          <w:lang w:val="en-US"/>
        </w:rPr>
        <w:t xml:space="preserve"> </w:t>
      </w:r>
      <w:r w:rsidRPr="00BB57A1">
        <w:t>Название</w:t>
      </w:r>
      <w:r w:rsidRPr="00BB57A1">
        <w:rPr>
          <w:lang w:val="en-US"/>
        </w:rPr>
        <w:t xml:space="preserve"> — </w:t>
      </w:r>
      <w:r w:rsidR="00BB57A1" w:rsidRPr="00BB57A1">
        <w:rPr>
          <w:color w:val="000000"/>
          <w:shd w:val="clear" w:color="auto" w:fill="FDFEFF"/>
          <w:lang w:val="en-US"/>
        </w:rPr>
        <w:t>INTEL Pentium Dual-Core G3420</w:t>
      </w:r>
      <w:r w:rsidRPr="00BB57A1">
        <w:rPr>
          <w:lang w:val="en-US"/>
        </w:rPr>
        <w:t xml:space="preserve">; </w:t>
      </w:r>
    </w:p>
    <w:p w:rsidR="00115C03" w:rsidRPr="00BB57A1" w:rsidRDefault="00A90BA5" w:rsidP="00BB57A1">
      <w:pPr>
        <w:pStyle w:val="1"/>
        <w:numPr>
          <w:ilvl w:val="0"/>
          <w:numId w:val="17"/>
        </w:numPr>
        <w:ind w:left="567" w:firstLine="0"/>
      </w:pPr>
      <w:r>
        <w:t>Два</w:t>
      </w:r>
      <w:r w:rsidRPr="00BB57A1">
        <w:t xml:space="preserve"> </w:t>
      </w:r>
      <w:r>
        <w:t>вентилятора</w:t>
      </w:r>
      <w:r w:rsidRPr="00BB57A1">
        <w:t xml:space="preserve"> 120 </w:t>
      </w:r>
      <w:r>
        <w:t>мм</w:t>
      </w:r>
      <w:r w:rsidRPr="00BB57A1">
        <w:t xml:space="preserve"> — </w:t>
      </w:r>
      <w:r w:rsidR="00BB57A1">
        <w:rPr>
          <w:lang w:val="en-US"/>
        </w:rPr>
        <w:t>Aero</w:t>
      </w:r>
      <w:r w:rsidR="00BB57A1" w:rsidRPr="00BB57A1">
        <w:t xml:space="preserve"> </w:t>
      </w:r>
      <w:r w:rsidR="00BB57A1">
        <w:rPr>
          <w:lang w:val="en-US"/>
        </w:rPr>
        <w:t>Shark</w:t>
      </w:r>
      <w:proofErr w:type="gramStart"/>
      <w:r w:rsidR="00BB57A1" w:rsidRPr="00BB57A1">
        <w:t xml:space="preserve"> </w:t>
      </w:r>
      <w:r w:rsidRPr="00BB57A1">
        <w:t>;</w:t>
      </w:r>
      <w:proofErr w:type="gramEnd"/>
      <w:r w:rsidRPr="00BB57A1">
        <w:t xml:space="preserve"> </w:t>
      </w:r>
    </w:p>
    <w:p w:rsidR="00115C03" w:rsidRPr="00BB57A1" w:rsidRDefault="00A90BA5" w:rsidP="00A90BA5">
      <w:pPr>
        <w:pStyle w:val="1"/>
        <w:ind w:left="567" w:firstLine="0"/>
        <w:rPr>
          <w:lang w:val="en-US"/>
        </w:rPr>
      </w:pPr>
      <w:r w:rsidRPr="00BB57A1">
        <w:sym w:font="Symbol" w:char="F0B7"/>
      </w:r>
      <w:r w:rsidRPr="00BB57A1">
        <w:rPr>
          <w:lang w:val="en-US"/>
        </w:rPr>
        <w:t xml:space="preserve"> </w:t>
      </w:r>
      <w:r w:rsidRPr="00BB57A1">
        <w:t>Процессор</w:t>
      </w:r>
      <w:r w:rsidRPr="00BB57A1">
        <w:rPr>
          <w:lang w:val="en-US"/>
        </w:rPr>
        <w:t xml:space="preserve"> —</w:t>
      </w:r>
      <w:r w:rsidR="00BB57A1" w:rsidRPr="00BB57A1">
        <w:rPr>
          <w:color w:val="000000"/>
          <w:shd w:val="clear" w:color="auto" w:fill="FDFEFF"/>
          <w:lang w:val="en-US"/>
        </w:rPr>
        <w:t xml:space="preserve"> </w:t>
      </w:r>
      <w:r w:rsidR="00BB57A1" w:rsidRPr="00BB57A1">
        <w:rPr>
          <w:color w:val="000000"/>
          <w:shd w:val="clear" w:color="auto" w:fill="FDFEFF"/>
        </w:rPr>
        <w:t>Процессор</w:t>
      </w:r>
      <w:r w:rsidR="00BB57A1" w:rsidRPr="00BB57A1">
        <w:rPr>
          <w:color w:val="000000"/>
          <w:shd w:val="clear" w:color="auto" w:fill="FDFEFF"/>
          <w:lang w:val="en-US"/>
        </w:rPr>
        <w:t xml:space="preserve"> INTEL Pentium Dual-Core G3420, LGA 1150, BOX</w:t>
      </w:r>
      <w:r w:rsidRPr="00BB57A1">
        <w:rPr>
          <w:lang w:val="en-US"/>
        </w:rPr>
        <w:t xml:space="preserve">; </w:t>
      </w:r>
    </w:p>
    <w:p w:rsidR="00115C03" w:rsidRPr="00F97152" w:rsidRDefault="00A90BA5" w:rsidP="00A90BA5">
      <w:pPr>
        <w:pStyle w:val="1"/>
        <w:ind w:left="567" w:firstLine="0"/>
        <w:rPr>
          <w:lang w:val="en-US"/>
        </w:rPr>
      </w:pPr>
      <w:r w:rsidRPr="00F97152">
        <w:sym w:font="Symbol" w:char="F0B7"/>
      </w:r>
      <w:r w:rsidRPr="00F97152">
        <w:rPr>
          <w:lang w:val="en-US"/>
        </w:rPr>
        <w:t xml:space="preserve"> </w:t>
      </w:r>
      <w:proofErr w:type="spellStart"/>
      <w:r w:rsidRPr="00F97152">
        <w:t>Кулер</w:t>
      </w:r>
      <w:proofErr w:type="spellEnd"/>
      <w:r w:rsidRPr="00F97152">
        <w:rPr>
          <w:lang w:val="en-US"/>
        </w:rPr>
        <w:t xml:space="preserve"> </w:t>
      </w:r>
      <w:r w:rsidRPr="00F97152">
        <w:t>для</w:t>
      </w:r>
      <w:r w:rsidRPr="00F97152">
        <w:rPr>
          <w:lang w:val="en-US"/>
        </w:rPr>
        <w:t xml:space="preserve"> </w:t>
      </w:r>
      <w:r w:rsidRPr="00F97152">
        <w:t>процессора</w:t>
      </w:r>
      <w:r w:rsidRPr="00F97152">
        <w:rPr>
          <w:lang w:val="en-US"/>
        </w:rPr>
        <w:t xml:space="preserve"> — Socket754/939/940/AM2/AM3/F </w:t>
      </w:r>
      <w:proofErr w:type="spellStart"/>
      <w:r w:rsidRPr="00F97152">
        <w:rPr>
          <w:lang w:val="en-US"/>
        </w:rPr>
        <w:t>GlacialTech</w:t>
      </w:r>
      <w:proofErr w:type="spellEnd"/>
      <w:r w:rsidRPr="00F97152">
        <w:rPr>
          <w:lang w:val="en-US"/>
        </w:rPr>
        <w:t xml:space="preserve"> "Igloo 7321 PWM" (ret); </w:t>
      </w:r>
    </w:p>
    <w:p w:rsidR="00115C03" w:rsidRPr="00BB57A1" w:rsidRDefault="00A90BA5" w:rsidP="00A90BA5">
      <w:pPr>
        <w:pStyle w:val="1"/>
        <w:ind w:left="567" w:firstLine="0"/>
        <w:rPr>
          <w:lang w:val="en-US"/>
        </w:rPr>
      </w:pPr>
      <w:r w:rsidRPr="00BB57A1">
        <w:sym w:font="Symbol" w:char="F0B7"/>
      </w:r>
      <w:r w:rsidRPr="00BB57A1">
        <w:rPr>
          <w:lang w:val="en-US"/>
        </w:rPr>
        <w:t xml:space="preserve"> </w:t>
      </w:r>
      <w:r w:rsidRPr="00BB57A1">
        <w:t>Материнская</w:t>
      </w:r>
      <w:r w:rsidRPr="00BB57A1">
        <w:rPr>
          <w:lang w:val="en-US"/>
        </w:rPr>
        <w:t xml:space="preserve"> </w:t>
      </w:r>
      <w:r w:rsidRPr="00BB57A1">
        <w:t>плата</w:t>
      </w:r>
      <w:r w:rsidRPr="00BB57A1">
        <w:rPr>
          <w:lang w:val="en-US"/>
        </w:rPr>
        <w:t xml:space="preserve"> — </w:t>
      </w:r>
      <w:r w:rsidR="00BB57A1" w:rsidRPr="00BB57A1">
        <w:rPr>
          <w:color w:val="000000"/>
          <w:shd w:val="clear" w:color="auto" w:fill="FDFEFF"/>
          <w:lang w:val="en-US"/>
        </w:rPr>
        <w:t xml:space="preserve">GIGABYTE GA-H87M-D3H LGA 1150, </w:t>
      </w:r>
      <w:proofErr w:type="spellStart"/>
      <w:r w:rsidR="00BB57A1" w:rsidRPr="00BB57A1">
        <w:rPr>
          <w:color w:val="000000"/>
          <w:shd w:val="clear" w:color="auto" w:fill="FDFEFF"/>
          <w:lang w:val="en-US"/>
        </w:rPr>
        <w:t>mATX</w:t>
      </w:r>
      <w:proofErr w:type="spellEnd"/>
      <w:r w:rsidR="00BB57A1" w:rsidRPr="00BB57A1">
        <w:rPr>
          <w:color w:val="000000"/>
          <w:shd w:val="clear" w:color="auto" w:fill="FDFEFF"/>
          <w:lang w:val="en-US"/>
        </w:rPr>
        <w:t>, Ret</w:t>
      </w:r>
    </w:p>
    <w:p w:rsidR="00A520A9" w:rsidRPr="00A520A9" w:rsidRDefault="00A90BA5" w:rsidP="00A90BA5">
      <w:pPr>
        <w:pStyle w:val="1"/>
        <w:ind w:left="567" w:firstLine="0"/>
        <w:rPr>
          <w:lang w:val="en-US"/>
        </w:rPr>
      </w:pPr>
      <w:r w:rsidRPr="00A520A9">
        <w:sym w:font="Symbol" w:char="F0B7"/>
      </w:r>
      <w:r w:rsidRPr="00A520A9">
        <w:rPr>
          <w:lang w:val="en-US"/>
        </w:rPr>
        <w:t xml:space="preserve"> </w:t>
      </w:r>
      <w:r w:rsidRPr="00A520A9">
        <w:t>Модуль</w:t>
      </w:r>
      <w:r w:rsidRPr="00A520A9">
        <w:rPr>
          <w:lang w:val="en-US"/>
        </w:rPr>
        <w:t xml:space="preserve"> </w:t>
      </w:r>
      <w:r w:rsidRPr="00A520A9">
        <w:t>оперативной</w:t>
      </w:r>
      <w:r w:rsidRPr="00A520A9">
        <w:rPr>
          <w:lang w:val="en-US"/>
        </w:rPr>
        <w:t xml:space="preserve"> </w:t>
      </w:r>
      <w:r w:rsidRPr="00A520A9">
        <w:t>памяти</w:t>
      </w:r>
      <w:r w:rsidRPr="00A520A9">
        <w:rPr>
          <w:lang w:val="en-US"/>
        </w:rPr>
        <w:t xml:space="preserve"> —</w:t>
      </w:r>
      <w:r w:rsidR="00A520A9" w:rsidRPr="00A520A9">
        <w:rPr>
          <w:color w:val="000000"/>
          <w:shd w:val="clear" w:color="auto" w:fill="FDFEFF"/>
          <w:lang w:val="en-US"/>
        </w:rPr>
        <w:t xml:space="preserve"> </w:t>
      </w:r>
      <w:proofErr w:type="spellStart"/>
      <w:r w:rsidR="00A520A9" w:rsidRPr="00A520A9">
        <w:rPr>
          <w:color w:val="000000"/>
          <w:shd w:val="clear" w:color="auto" w:fill="FDFEFF"/>
          <w:lang w:val="en-US"/>
        </w:rPr>
        <w:t>Hynix</w:t>
      </w:r>
      <w:proofErr w:type="spellEnd"/>
      <w:r w:rsidR="00A520A9" w:rsidRPr="00A520A9">
        <w:rPr>
          <w:color w:val="000000"/>
          <w:shd w:val="clear" w:color="auto" w:fill="FDFEFF"/>
          <w:lang w:val="en-US"/>
        </w:rPr>
        <w:t xml:space="preserve"> DDR3 2048 Mb 1333MHz ORIGINAL</w:t>
      </w:r>
      <w:r w:rsidR="00A520A9">
        <w:rPr>
          <w:color w:val="000000"/>
          <w:shd w:val="clear" w:color="auto" w:fill="FDFEFF"/>
          <w:lang w:val="en-US"/>
        </w:rPr>
        <w:t xml:space="preserve"> 2</w:t>
      </w:r>
      <w:proofErr w:type="spellStart"/>
      <w:r w:rsidR="00A520A9">
        <w:rPr>
          <w:color w:val="000000"/>
          <w:shd w:val="clear" w:color="auto" w:fill="FDFEFF"/>
        </w:rPr>
        <w:t>шт</w:t>
      </w:r>
      <w:proofErr w:type="spellEnd"/>
      <w:r w:rsidRPr="00A520A9">
        <w:rPr>
          <w:lang w:val="en-US"/>
        </w:rPr>
        <w:t>;</w:t>
      </w:r>
    </w:p>
    <w:p w:rsidR="00A520A9" w:rsidRPr="00A520A9" w:rsidRDefault="00A90BA5" w:rsidP="00A90BA5">
      <w:pPr>
        <w:pStyle w:val="1"/>
        <w:ind w:left="567" w:firstLine="0"/>
        <w:rPr>
          <w:lang w:val="en-US"/>
        </w:rPr>
      </w:pPr>
      <w:r w:rsidRPr="00A520A9">
        <w:rPr>
          <w:lang w:val="en-US"/>
        </w:rPr>
        <w:t xml:space="preserve"> </w:t>
      </w:r>
      <w:r w:rsidRPr="00A520A9">
        <w:sym w:font="Symbol" w:char="F0B7"/>
      </w:r>
      <w:r w:rsidRPr="00A520A9">
        <w:rPr>
          <w:lang w:val="en-US"/>
        </w:rPr>
        <w:t xml:space="preserve"> </w:t>
      </w:r>
      <w:r w:rsidRPr="00A520A9">
        <w:t>Жесткий</w:t>
      </w:r>
      <w:r w:rsidRPr="00A520A9">
        <w:rPr>
          <w:lang w:val="en-US"/>
        </w:rPr>
        <w:t xml:space="preserve"> </w:t>
      </w:r>
      <w:r w:rsidRPr="00A520A9">
        <w:t>диск</w:t>
      </w:r>
      <w:r w:rsidRPr="00A520A9">
        <w:rPr>
          <w:lang w:val="en-US"/>
        </w:rPr>
        <w:t xml:space="preserve"> — </w:t>
      </w:r>
      <w:r w:rsidR="00A520A9" w:rsidRPr="00A520A9">
        <w:rPr>
          <w:color w:val="000000"/>
          <w:shd w:val="clear" w:color="auto" w:fill="FDFEFF"/>
          <w:lang w:val="en-US"/>
        </w:rPr>
        <w:t>3.5" SEAGATE Barracuda 7200.12 ST500DM002, 500</w:t>
      </w:r>
      <w:r w:rsidR="00A520A9" w:rsidRPr="00A520A9">
        <w:rPr>
          <w:color w:val="000000"/>
          <w:shd w:val="clear" w:color="auto" w:fill="FDFEFF"/>
        </w:rPr>
        <w:t>Гб</w:t>
      </w:r>
      <w:r w:rsidR="00A520A9" w:rsidRPr="00A520A9">
        <w:rPr>
          <w:color w:val="000000"/>
          <w:shd w:val="clear" w:color="auto" w:fill="FDFEFF"/>
          <w:lang w:val="en-US"/>
        </w:rPr>
        <w:t>, HDD, SATA III</w:t>
      </w:r>
      <w:r w:rsidRPr="00A520A9">
        <w:rPr>
          <w:lang w:val="en-US"/>
        </w:rPr>
        <w:t>;</w:t>
      </w:r>
    </w:p>
    <w:p w:rsidR="00A520A9" w:rsidRPr="00A520A9" w:rsidRDefault="00A90BA5" w:rsidP="00A90BA5">
      <w:pPr>
        <w:pStyle w:val="1"/>
        <w:ind w:left="567" w:firstLine="0"/>
        <w:rPr>
          <w:lang w:val="en-US"/>
        </w:rPr>
      </w:pPr>
      <w:r w:rsidRPr="00A520A9">
        <w:rPr>
          <w:lang w:val="en-US"/>
        </w:rPr>
        <w:t xml:space="preserve"> </w:t>
      </w:r>
      <w:r w:rsidRPr="00A520A9">
        <w:sym w:font="Symbol" w:char="F0B7"/>
      </w:r>
      <w:r w:rsidRPr="00A520A9">
        <w:rPr>
          <w:lang w:val="en-US"/>
        </w:rPr>
        <w:t xml:space="preserve"> </w:t>
      </w:r>
      <w:r w:rsidRPr="00A520A9">
        <w:t>Видеокарта</w:t>
      </w:r>
      <w:r w:rsidRPr="00A520A9">
        <w:rPr>
          <w:lang w:val="en-US"/>
        </w:rPr>
        <w:t xml:space="preserve"> — </w:t>
      </w:r>
      <w:r w:rsidR="00A520A9" w:rsidRPr="00A520A9">
        <w:rPr>
          <w:color w:val="000000"/>
          <w:shd w:val="clear" w:color="auto" w:fill="FDFEFF"/>
          <w:lang w:val="en-US"/>
        </w:rPr>
        <w:t xml:space="preserve">PCI-E 2.0 GIGABYTE </w:t>
      </w:r>
      <w:proofErr w:type="spellStart"/>
      <w:r w:rsidR="00A520A9" w:rsidRPr="00A520A9">
        <w:rPr>
          <w:color w:val="000000"/>
          <w:shd w:val="clear" w:color="auto" w:fill="FDFEFF"/>
          <w:lang w:val="en-US"/>
        </w:rPr>
        <w:t>GeForce</w:t>
      </w:r>
      <w:proofErr w:type="spellEnd"/>
      <w:r w:rsidR="00A520A9" w:rsidRPr="00A520A9">
        <w:rPr>
          <w:color w:val="000000"/>
          <w:shd w:val="clear" w:color="auto" w:fill="FDFEFF"/>
          <w:lang w:val="en-US"/>
        </w:rPr>
        <w:t xml:space="preserve"> GT 630, GV-N630-1GI, 1</w:t>
      </w:r>
      <w:r w:rsidR="00A520A9" w:rsidRPr="00A520A9">
        <w:rPr>
          <w:color w:val="000000"/>
          <w:shd w:val="clear" w:color="auto" w:fill="FDFEFF"/>
        </w:rPr>
        <w:t>Гб</w:t>
      </w:r>
      <w:r w:rsidR="00A520A9" w:rsidRPr="00A520A9">
        <w:rPr>
          <w:color w:val="000000"/>
          <w:shd w:val="clear" w:color="auto" w:fill="FDFEFF"/>
          <w:lang w:val="en-US"/>
        </w:rPr>
        <w:t>, DDR3, Ret</w:t>
      </w:r>
      <w:r w:rsidRPr="00A520A9">
        <w:rPr>
          <w:lang w:val="en-US"/>
        </w:rPr>
        <w:t>;</w:t>
      </w:r>
    </w:p>
    <w:p w:rsidR="00211699" w:rsidRPr="00A520A9" w:rsidRDefault="00A90BA5" w:rsidP="00A520A9">
      <w:pPr>
        <w:pStyle w:val="1"/>
        <w:ind w:left="567" w:firstLine="0"/>
        <w:rPr>
          <w:lang w:val="en-US"/>
        </w:rPr>
      </w:pPr>
      <w:r w:rsidRPr="00A520A9">
        <w:rPr>
          <w:lang w:val="en-US"/>
        </w:rPr>
        <w:t xml:space="preserve"> </w:t>
      </w:r>
      <w:r w:rsidRPr="00A520A9">
        <w:sym w:font="Symbol" w:char="F0B7"/>
      </w:r>
      <w:r w:rsidRPr="00A520A9">
        <w:rPr>
          <w:lang w:val="en-US"/>
        </w:rPr>
        <w:t xml:space="preserve"> </w:t>
      </w:r>
      <w:r w:rsidR="00A520A9" w:rsidRPr="00A520A9">
        <w:rPr>
          <w:rStyle w:val="apple-converted-space"/>
          <w:color w:val="000000"/>
          <w:shd w:val="clear" w:color="auto" w:fill="FDFEFF"/>
          <w:lang w:val="en-US"/>
        </w:rPr>
        <w:t> </w:t>
      </w:r>
      <w:r w:rsidR="00A520A9" w:rsidRPr="00A520A9">
        <w:rPr>
          <w:color w:val="000000"/>
          <w:shd w:val="clear" w:color="auto" w:fill="FDFEFF"/>
          <w:lang w:val="en-US"/>
        </w:rPr>
        <w:t>DVD-RW SAMSUNG SH-224BB/BEBE;</w:t>
      </w:r>
    </w:p>
    <w:p w:rsidR="00A520A9" w:rsidRDefault="00A90BA5" w:rsidP="00A90BA5">
      <w:pPr>
        <w:pStyle w:val="1"/>
        <w:ind w:left="567" w:firstLine="0"/>
      </w:pPr>
      <w:r>
        <w:t>Из этой конфигурации выделим элементы, которые сп</w:t>
      </w:r>
      <w:r w:rsidR="00211699">
        <w:t>особны генерировать шума и запи</w:t>
      </w:r>
      <w:r>
        <w:t>шем их уровни</w:t>
      </w:r>
      <w:r w:rsidR="00A520A9">
        <w:t xml:space="preserve"> звукового давления в Таблицу </w:t>
      </w:r>
      <w:r>
        <w:t xml:space="preserve">1. </w:t>
      </w:r>
    </w:p>
    <w:p w:rsidR="00211699" w:rsidRDefault="00A90BA5" w:rsidP="00A90BA5">
      <w:pPr>
        <w:pStyle w:val="1"/>
        <w:ind w:left="567" w:firstLine="0"/>
      </w:pPr>
      <w:r>
        <w:t xml:space="preserve">Таблица 1 Уровни звукового давления источников шума на рабочем месте </w:t>
      </w:r>
    </w:p>
    <w:tbl>
      <w:tblPr>
        <w:tblStyle w:val="ab"/>
        <w:tblW w:w="0" w:type="auto"/>
        <w:tblInd w:w="567" w:type="dxa"/>
        <w:tblLook w:val="04A0"/>
      </w:tblPr>
      <w:tblGrid>
        <w:gridCol w:w="4521"/>
        <w:gridCol w:w="4483"/>
      </w:tblGrid>
      <w:tr w:rsidR="00A520A9" w:rsidTr="00A520A9">
        <w:tc>
          <w:tcPr>
            <w:tcW w:w="4521" w:type="dxa"/>
            <w:vAlign w:val="center"/>
          </w:tcPr>
          <w:p w:rsidR="00A520A9" w:rsidRDefault="00A520A9" w:rsidP="00A520A9">
            <w:pPr>
              <w:pStyle w:val="1"/>
              <w:ind w:firstLine="0"/>
              <w:jc w:val="center"/>
            </w:pPr>
            <w:r>
              <w:lastRenderedPageBreak/>
              <w:t>Источник шума</w:t>
            </w:r>
          </w:p>
        </w:tc>
        <w:tc>
          <w:tcPr>
            <w:tcW w:w="4483" w:type="dxa"/>
            <w:vAlign w:val="center"/>
          </w:tcPr>
          <w:p w:rsidR="00A520A9" w:rsidRDefault="00A520A9" w:rsidP="00A520A9">
            <w:pPr>
              <w:pStyle w:val="1"/>
              <w:ind w:firstLine="0"/>
              <w:jc w:val="center"/>
            </w:pPr>
            <w:r>
              <w:t>Уровень шума, дБ</w:t>
            </w:r>
          </w:p>
        </w:tc>
      </w:tr>
      <w:tr w:rsidR="00A520A9" w:rsidTr="00A520A9">
        <w:tc>
          <w:tcPr>
            <w:tcW w:w="4521" w:type="dxa"/>
            <w:vAlign w:val="center"/>
          </w:tcPr>
          <w:p w:rsidR="00A520A9" w:rsidRDefault="00A520A9" w:rsidP="00A520A9">
            <w:pPr>
              <w:pStyle w:val="1"/>
              <w:ind w:firstLine="0"/>
              <w:jc w:val="center"/>
            </w:pPr>
            <w:r>
              <w:t>Вентилятор блока питания</w:t>
            </w:r>
          </w:p>
        </w:tc>
        <w:tc>
          <w:tcPr>
            <w:tcW w:w="4483" w:type="dxa"/>
            <w:vAlign w:val="center"/>
          </w:tcPr>
          <w:p w:rsidR="00A520A9" w:rsidRDefault="00A520A9" w:rsidP="00A520A9">
            <w:pPr>
              <w:pStyle w:val="1"/>
              <w:ind w:firstLine="0"/>
              <w:jc w:val="center"/>
            </w:pPr>
            <w:r>
              <w:t>19</w:t>
            </w:r>
          </w:p>
        </w:tc>
      </w:tr>
      <w:tr w:rsidR="00A520A9" w:rsidTr="00A520A9">
        <w:tc>
          <w:tcPr>
            <w:tcW w:w="4521" w:type="dxa"/>
            <w:vAlign w:val="center"/>
          </w:tcPr>
          <w:p w:rsidR="00A520A9" w:rsidRDefault="00A520A9" w:rsidP="00A520A9">
            <w:pPr>
              <w:pStyle w:val="1"/>
              <w:ind w:firstLine="0"/>
              <w:jc w:val="center"/>
            </w:pPr>
            <w:r>
              <w:t>2 вентилятора корпуса</w:t>
            </w:r>
          </w:p>
        </w:tc>
        <w:tc>
          <w:tcPr>
            <w:tcW w:w="4483" w:type="dxa"/>
            <w:vAlign w:val="center"/>
          </w:tcPr>
          <w:p w:rsidR="00A520A9" w:rsidRDefault="00A520A9" w:rsidP="00A520A9">
            <w:pPr>
              <w:pStyle w:val="1"/>
              <w:ind w:firstLine="0"/>
              <w:jc w:val="center"/>
            </w:pPr>
            <w:r>
              <w:t>27</w:t>
            </w:r>
          </w:p>
        </w:tc>
      </w:tr>
      <w:tr w:rsidR="00A520A9" w:rsidTr="00A520A9">
        <w:tc>
          <w:tcPr>
            <w:tcW w:w="4521" w:type="dxa"/>
            <w:vAlign w:val="center"/>
          </w:tcPr>
          <w:p w:rsidR="00A520A9" w:rsidRDefault="00A520A9" w:rsidP="00A520A9">
            <w:pPr>
              <w:pStyle w:val="1"/>
              <w:ind w:firstLine="0"/>
              <w:jc w:val="center"/>
            </w:pPr>
            <w:r>
              <w:t>Вентилятор процессора</w:t>
            </w:r>
          </w:p>
        </w:tc>
        <w:tc>
          <w:tcPr>
            <w:tcW w:w="4483" w:type="dxa"/>
            <w:vAlign w:val="center"/>
          </w:tcPr>
          <w:p w:rsidR="00A520A9" w:rsidRDefault="00A520A9" w:rsidP="00A520A9">
            <w:pPr>
              <w:pStyle w:val="1"/>
              <w:ind w:firstLine="0"/>
              <w:jc w:val="center"/>
            </w:pPr>
            <w:r>
              <w:t>34</w:t>
            </w:r>
          </w:p>
        </w:tc>
      </w:tr>
      <w:tr w:rsidR="00430B19" w:rsidTr="00533E47">
        <w:tc>
          <w:tcPr>
            <w:tcW w:w="4521" w:type="dxa"/>
            <w:vAlign w:val="center"/>
          </w:tcPr>
          <w:p w:rsidR="00430B19" w:rsidRPr="00430B19" w:rsidRDefault="00430B19" w:rsidP="00533E47">
            <w:pPr>
              <w:pStyle w:val="1"/>
              <w:ind w:firstLine="0"/>
              <w:jc w:val="center"/>
            </w:pPr>
            <w:r>
              <w:t>Вентилятор видеокарты</w:t>
            </w:r>
          </w:p>
        </w:tc>
        <w:tc>
          <w:tcPr>
            <w:tcW w:w="4483" w:type="dxa"/>
            <w:vAlign w:val="center"/>
          </w:tcPr>
          <w:p w:rsidR="00430B19" w:rsidRDefault="00430B19" w:rsidP="00533E47">
            <w:pPr>
              <w:pStyle w:val="1"/>
              <w:ind w:firstLine="0"/>
              <w:jc w:val="center"/>
            </w:pPr>
            <w:r>
              <w:t>25</w:t>
            </w:r>
          </w:p>
        </w:tc>
      </w:tr>
      <w:tr w:rsidR="00A520A9" w:rsidTr="00A520A9">
        <w:tc>
          <w:tcPr>
            <w:tcW w:w="4521" w:type="dxa"/>
            <w:vAlign w:val="center"/>
          </w:tcPr>
          <w:p w:rsidR="00A520A9" w:rsidRDefault="00A520A9" w:rsidP="00A520A9">
            <w:pPr>
              <w:pStyle w:val="1"/>
              <w:ind w:firstLine="0"/>
              <w:jc w:val="center"/>
            </w:pPr>
            <w:r>
              <w:t>Жесткий диск</w:t>
            </w:r>
          </w:p>
        </w:tc>
        <w:tc>
          <w:tcPr>
            <w:tcW w:w="4483" w:type="dxa"/>
            <w:vAlign w:val="center"/>
          </w:tcPr>
          <w:p w:rsidR="00A520A9" w:rsidRDefault="00A520A9" w:rsidP="00A520A9">
            <w:pPr>
              <w:pStyle w:val="1"/>
              <w:ind w:firstLine="0"/>
              <w:jc w:val="center"/>
            </w:pPr>
            <w:r>
              <w:t>27</w:t>
            </w:r>
          </w:p>
        </w:tc>
      </w:tr>
      <w:tr w:rsidR="00A520A9" w:rsidTr="00A520A9">
        <w:tc>
          <w:tcPr>
            <w:tcW w:w="4521" w:type="dxa"/>
            <w:vAlign w:val="center"/>
          </w:tcPr>
          <w:p w:rsidR="00A520A9" w:rsidRDefault="00A520A9" w:rsidP="00A520A9">
            <w:pPr>
              <w:pStyle w:val="1"/>
              <w:ind w:firstLine="0"/>
              <w:jc w:val="center"/>
            </w:pPr>
            <w:r>
              <w:t>Дисковод</w:t>
            </w:r>
          </w:p>
        </w:tc>
        <w:tc>
          <w:tcPr>
            <w:tcW w:w="4483" w:type="dxa"/>
            <w:vAlign w:val="center"/>
          </w:tcPr>
          <w:p w:rsidR="00A520A9" w:rsidRDefault="00A520A9" w:rsidP="00430B19">
            <w:pPr>
              <w:pStyle w:val="1"/>
              <w:ind w:firstLine="0"/>
              <w:jc w:val="center"/>
            </w:pPr>
            <w:r>
              <w:t>3</w:t>
            </w:r>
            <w:r w:rsidR="00430B19">
              <w:t>8</w:t>
            </w:r>
          </w:p>
        </w:tc>
      </w:tr>
    </w:tbl>
    <w:p w:rsidR="00A520A9" w:rsidRDefault="00A90BA5" w:rsidP="00A90BA5">
      <w:pPr>
        <w:pStyle w:val="1"/>
        <w:ind w:left="567" w:firstLine="0"/>
      </w:pPr>
      <w:r>
        <w:t>Подставив значения уровня звукового давления для каждого вида обо</w:t>
      </w:r>
      <w:r w:rsidR="00A520A9">
        <w:t>рудования в форму</w:t>
      </w:r>
      <w:r>
        <w:t xml:space="preserve">лу, получим: </w:t>
      </w:r>
    </w:p>
    <w:p w:rsidR="00430B19" w:rsidRDefault="00430B19" w:rsidP="00146FA9">
      <w:pPr>
        <w:pStyle w:val="1"/>
        <w:ind w:left="567" w:firstLine="0"/>
        <w:jc w:val="center"/>
      </w:pPr>
      <m:oMath>
        <m:r>
          <w:rPr>
            <w:rFonts w:ascii="Cambria Math" w:hAnsi="Cambria Math"/>
          </w:rPr>
          <m:t>L=10*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10*1.9+10*2.7*2+10*3.4+10*2.5+10*2.7+10*3.8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</m:t>
        </m:r>
      </m:oMath>
      <w:r>
        <w:t>22.95 дБ</w:t>
      </w:r>
    </w:p>
    <w:p w:rsidR="00B77CB2" w:rsidRDefault="00A90BA5" w:rsidP="00464106">
      <w:pPr>
        <w:pStyle w:val="1"/>
        <w:spacing w:after="240"/>
        <w:ind w:left="567" w:firstLine="0"/>
      </w:pPr>
      <w:r>
        <w:t>Полученное значение не превышает допустимый урове</w:t>
      </w:r>
      <w:r w:rsidR="00146FA9">
        <w:t>нь шума для рабочего места про</w:t>
      </w:r>
      <w:r>
        <w:t>граммиста (50 дБ) (ГОСТ 12.1.003-83).</w:t>
      </w:r>
    </w:p>
    <w:p w:rsidR="00146FA9" w:rsidRDefault="002A0FA4" w:rsidP="00613BA4">
      <w:pPr>
        <w:pStyle w:val="1"/>
        <w:spacing w:after="240"/>
        <w:ind w:firstLine="0"/>
      </w:pPr>
      <w:r>
        <w:t>6</w:t>
      </w:r>
      <w:r w:rsidR="00182658">
        <w:t>.2</w:t>
      </w:r>
      <w:r w:rsidR="00182658">
        <w:tab/>
        <w:t>Экологическая безопасность</w:t>
      </w:r>
    </w:p>
    <w:p w:rsidR="002A0FA4" w:rsidRDefault="002A0FA4" w:rsidP="004657DA">
      <w:pPr>
        <w:pStyle w:val="1"/>
        <w:spacing w:after="240"/>
        <w:ind w:left="284" w:firstLine="0"/>
      </w:pPr>
      <w:r>
        <w:t>6.2.1 Защита окружающей среды</w:t>
      </w:r>
    </w:p>
    <w:p w:rsidR="00613BA4" w:rsidRPr="00C47B40" w:rsidRDefault="00613BA4" w:rsidP="00136CAE">
      <w:pPr>
        <w:pStyle w:val="1"/>
        <w:ind w:left="567" w:firstLine="0"/>
      </w:pPr>
      <w:r w:rsidRPr="00C47B40">
        <w:t xml:space="preserve">При эксплуатации ЭВМ не наносится вред </w:t>
      </w:r>
      <w:r w:rsidR="00794E57">
        <w:t>водным ресурсам</w:t>
      </w:r>
      <w:r w:rsidR="00822379">
        <w:t xml:space="preserve">. Воздушное загрязнение также отсутствует. При окончании срока службы работы компьютера его следует отдать на утилизацию </w:t>
      </w:r>
      <w:r w:rsidR="00157570">
        <w:t xml:space="preserve">в специализированные организации. </w:t>
      </w:r>
      <w:r w:rsidR="00110D60">
        <w:t xml:space="preserve">Офисная техника имеет в своем составе как материалы на основе фенол формальдегида и поливинилхлорида, так и почти все металлы из периодической таблицы Менделеева. В процессе работы компьютеров, принтеров, сканеров и другого оборудования данные компоненты не представляют никакой опасности для здоровья человека. Совсем другое дело – когда отработавшее свой срок изделие попадает на городскую свалку. Благодаря воздействию влаги, содержащиеся в электронных компонентах металлы (мышьяк, кадмий, цинк и свинец) переходят в растворимые соединения, которые представляют собой сильнейшие яды. Насущной экологической проблемой является и </w:t>
      </w:r>
      <w:r w:rsidR="00110D60">
        <w:lastRenderedPageBreak/>
        <w:t>утилизация пластиков, которые содержат в себе хлорные соединения, а также ароматические углеводороды.</w:t>
      </w:r>
      <w:r w:rsidR="008B47FD">
        <w:t xml:space="preserve"> </w:t>
      </w:r>
      <w:r w:rsidR="00110D60">
        <w:t>Кроме того, утилизация оргтехники и компьютеров – это обязательная процедура для предприятий и организаций различной формы собственности. Ненадлежащее выполнение этой процедуры приводит к налоговой и административной ответственности.</w:t>
      </w:r>
    </w:p>
    <w:p w:rsidR="0079595B" w:rsidRDefault="0079595B" w:rsidP="00136CAE">
      <w:pPr>
        <w:pStyle w:val="1"/>
        <w:ind w:left="567" w:firstLine="0"/>
      </w:pPr>
      <w:r w:rsidRPr="0025621D">
        <w:t xml:space="preserve">Вся компьютерная и оргтехника должна утилизироваться в соответствии с «Методикой проведения работ по комплексной утилизации вторичных драгоценных металлов из отработанных средств вычислительной техники", утвержденной Государственным Комитетом РФ по телекоммуникациям (от 19 октября 1999 г). Благодаря комплексной системе утилизации сводятся к минимуму </w:t>
      </w:r>
      <w:proofErr w:type="spellStart"/>
      <w:r w:rsidRPr="0025621D">
        <w:t>неперерабатываемые</w:t>
      </w:r>
      <w:proofErr w:type="spellEnd"/>
      <w:r w:rsidRPr="0025621D">
        <w:t xml:space="preserve"> отходы, а основные материалы (пластмассы, цветные и черные металлы) и ценные компоненты (драгоценные металлы   и др.) возвращаются в производство. Электронные компоненты, содержащие драгоценные металлы после переработки сдаются  на аффинажный завод, а выделяемые заводом чистые металлы сдаются в </w:t>
      </w:r>
      <w:proofErr w:type="spellStart"/>
      <w:r w:rsidRPr="0025621D">
        <w:t>Госфонд</w:t>
      </w:r>
      <w:proofErr w:type="spellEnd"/>
      <w:r w:rsidRPr="0025621D">
        <w:t>.</w:t>
      </w:r>
    </w:p>
    <w:p w:rsidR="004657DA" w:rsidRPr="00140C8E" w:rsidRDefault="004657DA" w:rsidP="00136CAE">
      <w:pPr>
        <w:pStyle w:val="1"/>
        <w:ind w:left="567" w:firstLine="0"/>
      </w:pPr>
    </w:p>
    <w:p w:rsidR="008F6492" w:rsidRDefault="004657DA" w:rsidP="004657DA">
      <w:pPr>
        <w:pStyle w:val="1"/>
        <w:spacing w:after="240"/>
        <w:ind w:left="284" w:firstLine="0"/>
      </w:pPr>
      <w:r>
        <w:t xml:space="preserve">6.2.2 Утилизация </w:t>
      </w:r>
      <w:proofErr w:type="spellStart"/>
      <w:r>
        <w:t>ЖК-мониторов</w:t>
      </w:r>
      <w:proofErr w:type="spellEnd"/>
    </w:p>
    <w:p w:rsidR="004657DA" w:rsidRDefault="004657DA" w:rsidP="004657DA">
      <w:pPr>
        <w:pStyle w:val="1"/>
        <w:ind w:left="567" w:firstLine="0"/>
      </w:pPr>
      <w:r>
        <w:t xml:space="preserve">Процесс переработки начинается с ручного демонтажа составных частей электронной техники. Демонтированные компоненты, как правило, сортируются на пластик, металл, печатные платы, провода, люминесцентные лампы, ЖК-дисплеи для дальнейшей переработки. Состав </w:t>
      </w:r>
      <w:proofErr w:type="spellStart"/>
      <w:r>
        <w:t>ЖК-монитора</w:t>
      </w:r>
      <w:proofErr w:type="spellEnd"/>
      <w:r>
        <w:t xml:space="preserve"> представлен в таблице. </w:t>
      </w:r>
    </w:p>
    <w:p w:rsidR="004657DA" w:rsidRDefault="004657DA" w:rsidP="004657DA">
      <w:pPr>
        <w:pStyle w:val="1"/>
        <w:ind w:left="567" w:firstLine="0"/>
        <w:jc w:val="right"/>
      </w:pPr>
      <w:r>
        <w:t>Таблица</w:t>
      </w:r>
    </w:p>
    <w:tbl>
      <w:tblPr>
        <w:tblStyle w:val="ab"/>
        <w:tblW w:w="0" w:type="auto"/>
        <w:tblInd w:w="567" w:type="dxa"/>
        <w:tblLook w:val="04A0"/>
      </w:tblPr>
      <w:tblGrid>
        <w:gridCol w:w="4472"/>
        <w:gridCol w:w="4532"/>
      </w:tblGrid>
      <w:tr w:rsidR="004657DA" w:rsidTr="004657DA">
        <w:tc>
          <w:tcPr>
            <w:tcW w:w="4785" w:type="dxa"/>
          </w:tcPr>
          <w:p w:rsidR="004657DA" w:rsidRDefault="004657DA" w:rsidP="004657DA">
            <w:pPr>
              <w:pStyle w:val="1"/>
              <w:ind w:firstLine="0"/>
            </w:pPr>
            <w:r>
              <w:t>Материал</w:t>
            </w:r>
          </w:p>
        </w:tc>
        <w:tc>
          <w:tcPr>
            <w:tcW w:w="4786" w:type="dxa"/>
          </w:tcPr>
          <w:p w:rsidR="004657DA" w:rsidRDefault="004657DA" w:rsidP="004657DA">
            <w:pPr>
              <w:pStyle w:val="1"/>
              <w:ind w:firstLine="0"/>
            </w:pPr>
            <w:r>
              <w:t xml:space="preserve">Процентное </w:t>
            </w:r>
            <w:proofErr w:type="spellStart"/>
            <w:r>
              <w:t>соотношение,%</w:t>
            </w:r>
            <w:proofErr w:type="spellEnd"/>
          </w:p>
        </w:tc>
      </w:tr>
      <w:tr w:rsidR="004657DA" w:rsidTr="004657DA">
        <w:tc>
          <w:tcPr>
            <w:tcW w:w="4785" w:type="dxa"/>
          </w:tcPr>
          <w:p w:rsidR="004657DA" w:rsidRDefault="004657DA" w:rsidP="004657DA">
            <w:pPr>
              <w:pStyle w:val="1"/>
              <w:ind w:firstLine="0"/>
            </w:pPr>
            <w:r>
              <w:t>Метал</w:t>
            </w:r>
          </w:p>
        </w:tc>
        <w:tc>
          <w:tcPr>
            <w:tcW w:w="4786" w:type="dxa"/>
          </w:tcPr>
          <w:p w:rsidR="004657DA" w:rsidRDefault="004657DA" w:rsidP="004657DA">
            <w:pPr>
              <w:pStyle w:val="1"/>
              <w:ind w:firstLine="0"/>
            </w:pPr>
            <w:r>
              <w:t>39</w:t>
            </w:r>
          </w:p>
        </w:tc>
      </w:tr>
      <w:tr w:rsidR="004657DA" w:rsidTr="004657DA">
        <w:tc>
          <w:tcPr>
            <w:tcW w:w="4785" w:type="dxa"/>
          </w:tcPr>
          <w:p w:rsidR="004657DA" w:rsidRDefault="004657DA" w:rsidP="004657DA">
            <w:pPr>
              <w:pStyle w:val="1"/>
              <w:ind w:firstLine="0"/>
            </w:pPr>
            <w:r>
              <w:t>Пластик</w:t>
            </w:r>
          </w:p>
        </w:tc>
        <w:tc>
          <w:tcPr>
            <w:tcW w:w="4786" w:type="dxa"/>
          </w:tcPr>
          <w:p w:rsidR="004657DA" w:rsidRDefault="004657DA" w:rsidP="004657DA">
            <w:pPr>
              <w:pStyle w:val="1"/>
              <w:ind w:firstLine="0"/>
            </w:pPr>
            <w:r>
              <w:t>37</w:t>
            </w:r>
          </w:p>
        </w:tc>
      </w:tr>
      <w:tr w:rsidR="004657DA" w:rsidTr="004657DA">
        <w:tc>
          <w:tcPr>
            <w:tcW w:w="4785" w:type="dxa"/>
          </w:tcPr>
          <w:p w:rsidR="004657DA" w:rsidRDefault="004657DA" w:rsidP="004657DA">
            <w:pPr>
              <w:pStyle w:val="1"/>
              <w:ind w:firstLine="0"/>
            </w:pPr>
            <w:r>
              <w:t>Печатная плата</w:t>
            </w:r>
          </w:p>
        </w:tc>
        <w:tc>
          <w:tcPr>
            <w:tcW w:w="4786" w:type="dxa"/>
          </w:tcPr>
          <w:p w:rsidR="004657DA" w:rsidRDefault="004657DA" w:rsidP="004657DA">
            <w:pPr>
              <w:pStyle w:val="1"/>
              <w:ind w:firstLine="0"/>
            </w:pPr>
            <w:r>
              <w:t>9</w:t>
            </w:r>
          </w:p>
        </w:tc>
      </w:tr>
      <w:tr w:rsidR="004657DA" w:rsidTr="004657DA">
        <w:tc>
          <w:tcPr>
            <w:tcW w:w="4785" w:type="dxa"/>
          </w:tcPr>
          <w:p w:rsidR="004657DA" w:rsidRDefault="004657DA" w:rsidP="004657DA">
            <w:pPr>
              <w:pStyle w:val="1"/>
              <w:ind w:firstLine="0"/>
            </w:pPr>
            <w:proofErr w:type="gramStart"/>
            <w:r>
              <w:lastRenderedPageBreak/>
              <w:t>ЖК дисплей</w:t>
            </w:r>
            <w:proofErr w:type="gramEnd"/>
          </w:p>
        </w:tc>
        <w:tc>
          <w:tcPr>
            <w:tcW w:w="4786" w:type="dxa"/>
          </w:tcPr>
          <w:p w:rsidR="004657DA" w:rsidRDefault="004657DA" w:rsidP="004657DA">
            <w:pPr>
              <w:pStyle w:val="1"/>
              <w:ind w:firstLine="0"/>
            </w:pPr>
            <w:r>
              <w:t>10</w:t>
            </w:r>
          </w:p>
        </w:tc>
      </w:tr>
      <w:tr w:rsidR="004657DA" w:rsidTr="004657DA">
        <w:tc>
          <w:tcPr>
            <w:tcW w:w="4785" w:type="dxa"/>
          </w:tcPr>
          <w:p w:rsidR="004657DA" w:rsidRDefault="004657DA" w:rsidP="004657DA">
            <w:pPr>
              <w:pStyle w:val="1"/>
              <w:ind w:firstLine="0"/>
            </w:pPr>
            <w:r>
              <w:t>Остальное</w:t>
            </w:r>
          </w:p>
        </w:tc>
        <w:tc>
          <w:tcPr>
            <w:tcW w:w="4786" w:type="dxa"/>
          </w:tcPr>
          <w:p w:rsidR="004657DA" w:rsidRDefault="004657DA" w:rsidP="004657DA">
            <w:pPr>
              <w:pStyle w:val="1"/>
              <w:ind w:firstLine="0"/>
            </w:pPr>
            <w:r>
              <w:t>5</w:t>
            </w:r>
          </w:p>
        </w:tc>
      </w:tr>
    </w:tbl>
    <w:p w:rsidR="004657DA" w:rsidRDefault="004657DA" w:rsidP="004657DA">
      <w:pPr>
        <w:pStyle w:val="1"/>
        <w:ind w:left="567" w:firstLine="0"/>
      </w:pPr>
    </w:p>
    <w:p w:rsidR="004657DA" w:rsidRDefault="004657DA" w:rsidP="004657DA">
      <w:pPr>
        <w:pStyle w:val="1"/>
        <w:ind w:left="567" w:firstLine="0"/>
      </w:pPr>
      <w:r>
        <w:t>Особую опасность для окружающей среды составляют ЖК-дисплеи с СС</w:t>
      </w:r>
      <w:proofErr w:type="gramStart"/>
      <w:r>
        <w:t>FL</w:t>
      </w:r>
      <w:proofErr w:type="gramEnd"/>
      <w:r>
        <w:t xml:space="preserve"> (люминесцентная лампа с холодным катодом) подсветкой. В зависимости от характеристик люминесцентной лампы в ней мо</w:t>
      </w:r>
      <w:r w:rsidR="00D96BF8">
        <w:t xml:space="preserve">жет содержаться до 3,5 мг ртути. </w:t>
      </w:r>
      <w:r>
        <w:t>Следует сказать, что ЖК-дисплеи с LED или OLED подсветками считаются безопасными для окружающей среды, поскольку не содержат токсичные вещества в каких-либо значительных количествах. Уже сейчас наблюдается тенденция к переходу на ЖК-дисплеи с LED, а в будущем и с OLED подсветками.</w:t>
      </w:r>
    </w:p>
    <w:p w:rsidR="00A57D82" w:rsidRDefault="00A57D82" w:rsidP="004657DA">
      <w:pPr>
        <w:pStyle w:val="1"/>
        <w:ind w:left="567" w:firstLine="0"/>
      </w:pPr>
      <w:r>
        <w:t>Между подсветкой и ЖК-дисплеем находиться пакет из различных полимерных оптических плёнок. Это увеличитель яркости, светорассеивающая плёнка, призматическая плёнка, светонаправляющая и светоотражающая плёнки. Как правило, эти плёнки отправляются на мусоросжигательный завод ввиду их разнообразного состава и низкой стоимости. В самих ЖК-дисплеях также не наблюдается</w:t>
      </w:r>
      <w:proofErr w:type="gramStart"/>
      <w:r>
        <w:t>.</w:t>
      </w:r>
      <w:proofErr w:type="gramEnd"/>
      <w:r>
        <w:t xml:space="preserve"> </w:t>
      </w:r>
      <w:proofErr w:type="gramStart"/>
      <w:r>
        <w:t>н</w:t>
      </w:r>
      <w:proofErr w:type="gramEnd"/>
      <w:r>
        <w:t xml:space="preserve">е представляют опасности для окружающей среды. </w:t>
      </w:r>
      <w:r w:rsidR="000808A9">
        <w:t xml:space="preserve">Т.о., мониторы можно отнести к 4 классу опасности. </w:t>
      </w:r>
      <w:r>
        <w:t xml:space="preserve">Это значит, что ЖК-дисплеи могут быть утилизированы захоронением на полигоне или сжиганием на мусоросжигательном заводе. Однако такие способы утилизации являются малоэффективными. Другие имеющиеся технологии утилизации ЖК-дисплеев в основном направлены на извлечение и повторное использование основного составляющего компонента – стекла. </w:t>
      </w:r>
    </w:p>
    <w:p w:rsidR="004657DA" w:rsidRDefault="004657DA" w:rsidP="004657DA">
      <w:pPr>
        <w:pStyle w:val="1"/>
        <w:ind w:left="284" w:firstLine="0"/>
      </w:pPr>
    </w:p>
    <w:p w:rsidR="00EE589D" w:rsidRDefault="008268E3" w:rsidP="00BA7090">
      <w:pPr>
        <w:pStyle w:val="1"/>
        <w:spacing w:after="240"/>
        <w:ind w:firstLine="0"/>
      </w:pPr>
      <w:r>
        <w:t>6</w:t>
      </w:r>
      <w:r w:rsidR="00EE589D">
        <w:t>.3</w:t>
      </w:r>
      <w:r w:rsidR="00EE589D">
        <w:tab/>
        <w:t>Вывод</w:t>
      </w:r>
    </w:p>
    <w:p w:rsidR="00EE589D" w:rsidRDefault="00EE589D" w:rsidP="00EE589D">
      <w:pPr>
        <w:pStyle w:val="1"/>
        <w:ind w:firstLine="0"/>
      </w:pPr>
      <w:r w:rsidRPr="00C47B40">
        <w:t xml:space="preserve">Созданные условия должны обеспечивать комфортную работу. </w:t>
      </w:r>
      <w:proofErr w:type="gramStart"/>
      <w:r w:rsidRPr="00C47B40">
        <w:t xml:space="preserve">Соблюдение условий, определяющих оптимальную организацию рабочего места </w:t>
      </w:r>
      <w:r w:rsidRPr="00C47B40">
        <w:lastRenderedPageBreak/>
        <w:t>программиста, позволит сохранить хорошую работоспособность в течение всего рабочего дня, повысит как в количественном, так и в качественном отношениях производительность труда программиста, что в свою очередь будет способствовать быстрейшей разработке и отладке программного продукта.</w:t>
      </w:r>
      <w:proofErr w:type="gramEnd"/>
    </w:p>
    <w:p w:rsidR="00EE589D" w:rsidRDefault="00EE589D" w:rsidP="00EE589D">
      <w:pPr>
        <w:pStyle w:val="1"/>
        <w:ind w:firstLine="0"/>
      </w:pPr>
      <w:r>
        <w:t xml:space="preserve">Также были рассмотрены основные источники опасности для здоровья программиста, а также способы их устранения. Особое внимание уделено вопросам шума на рабочем месте. Для них приведены расчеты в соответствующих подпунктах. </w:t>
      </w:r>
      <w:proofErr w:type="gramStart"/>
      <w:r>
        <w:t>По расчету шума от системного блока является установление факта того, что большинство современных компьютеров, собранных из комплектующих из ни</w:t>
      </w:r>
      <w:r w:rsidR="00D930BD">
        <w:t>зко-</w:t>
      </w:r>
      <w:r>
        <w:t xml:space="preserve">среднего ценовых диапазонов, соответствуют «Системе стандартов безопасности труда», ГОСТ 12.1.003-83. </w:t>
      </w:r>
      <w:proofErr w:type="gramEnd"/>
    </w:p>
    <w:p w:rsidR="00A57D82" w:rsidRDefault="00A57D82" w:rsidP="00EE589D">
      <w:pPr>
        <w:pStyle w:val="1"/>
        <w:ind w:firstLine="0"/>
      </w:pPr>
    </w:p>
    <w:sectPr w:rsidR="00A57D82" w:rsidSect="00D732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F36BA"/>
    <w:multiLevelType w:val="hybridMultilevel"/>
    <w:tmpl w:val="6DFAA5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AED45F5"/>
    <w:multiLevelType w:val="hybridMultilevel"/>
    <w:tmpl w:val="1FA8C4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ED95059"/>
    <w:multiLevelType w:val="hybridMultilevel"/>
    <w:tmpl w:val="4C9089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484328F"/>
    <w:multiLevelType w:val="hybridMultilevel"/>
    <w:tmpl w:val="C7F48BAE"/>
    <w:lvl w:ilvl="0" w:tplc="9B5C96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C9E198C"/>
    <w:multiLevelType w:val="hybridMultilevel"/>
    <w:tmpl w:val="81E002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1B251FB"/>
    <w:multiLevelType w:val="hybridMultilevel"/>
    <w:tmpl w:val="A0CE78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B3C3AD7"/>
    <w:multiLevelType w:val="hybridMultilevel"/>
    <w:tmpl w:val="0302B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D413454"/>
    <w:multiLevelType w:val="hybridMultilevel"/>
    <w:tmpl w:val="6F1608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FA2703C"/>
    <w:multiLevelType w:val="hybridMultilevel"/>
    <w:tmpl w:val="DBC0DF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186557F"/>
    <w:multiLevelType w:val="hybridMultilevel"/>
    <w:tmpl w:val="5D5602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9362F0A"/>
    <w:multiLevelType w:val="hybridMultilevel"/>
    <w:tmpl w:val="7A14B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D9B3F21"/>
    <w:multiLevelType w:val="hybridMultilevel"/>
    <w:tmpl w:val="4D6CA7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929156D"/>
    <w:multiLevelType w:val="multilevel"/>
    <w:tmpl w:val="5E08D8EE"/>
    <w:lvl w:ilvl="0">
      <w:start w:val="2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39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3">
    <w:nsid w:val="6D4D7808"/>
    <w:multiLevelType w:val="hybridMultilevel"/>
    <w:tmpl w:val="289AF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3444A40"/>
    <w:multiLevelType w:val="hybridMultilevel"/>
    <w:tmpl w:val="9FA05A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82F78F8"/>
    <w:multiLevelType w:val="multilevel"/>
    <w:tmpl w:val="14DA6CD4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2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16">
    <w:nsid w:val="793B28E0"/>
    <w:multiLevelType w:val="multilevel"/>
    <w:tmpl w:val="B10EDFD4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69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7">
    <w:nsid w:val="79CB2779"/>
    <w:multiLevelType w:val="hybridMultilevel"/>
    <w:tmpl w:val="F9887B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C5A61DF"/>
    <w:multiLevelType w:val="hybridMultilevel"/>
    <w:tmpl w:val="F40E7C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10"/>
  </w:num>
  <w:num w:numId="8">
    <w:abstractNumId w:val="11"/>
  </w:num>
  <w:num w:numId="9">
    <w:abstractNumId w:val="8"/>
  </w:num>
  <w:num w:numId="10">
    <w:abstractNumId w:val="13"/>
  </w:num>
  <w:num w:numId="11">
    <w:abstractNumId w:val="17"/>
  </w:num>
  <w:num w:numId="12">
    <w:abstractNumId w:val="2"/>
  </w:num>
  <w:num w:numId="13">
    <w:abstractNumId w:val="7"/>
  </w:num>
  <w:num w:numId="14">
    <w:abstractNumId w:val="3"/>
  </w:num>
  <w:num w:numId="15">
    <w:abstractNumId w:val="16"/>
  </w:num>
  <w:num w:numId="16">
    <w:abstractNumId w:val="5"/>
  </w:num>
  <w:num w:numId="17">
    <w:abstractNumId w:val="9"/>
  </w:num>
  <w:num w:numId="18">
    <w:abstractNumId w:val="18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647AEF"/>
    <w:rsid w:val="000136C3"/>
    <w:rsid w:val="00064DC9"/>
    <w:rsid w:val="00067336"/>
    <w:rsid w:val="000808A9"/>
    <w:rsid w:val="00084D60"/>
    <w:rsid w:val="0009124C"/>
    <w:rsid w:val="000A3552"/>
    <w:rsid w:val="000C3880"/>
    <w:rsid w:val="000C4FE7"/>
    <w:rsid w:val="00110D60"/>
    <w:rsid w:val="00115C03"/>
    <w:rsid w:val="00136CAE"/>
    <w:rsid w:val="00146F04"/>
    <w:rsid w:val="00146FA9"/>
    <w:rsid w:val="00157570"/>
    <w:rsid w:val="00182658"/>
    <w:rsid w:val="001A4FFC"/>
    <w:rsid w:val="001B4276"/>
    <w:rsid w:val="001B6CDC"/>
    <w:rsid w:val="001D0620"/>
    <w:rsid w:val="002062A7"/>
    <w:rsid w:val="00211699"/>
    <w:rsid w:val="00286771"/>
    <w:rsid w:val="002A0FA4"/>
    <w:rsid w:val="002A2FDD"/>
    <w:rsid w:val="002E008F"/>
    <w:rsid w:val="003363A4"/>
    <w:rsid w:val="003E7E7E"/>
    <w:rsid w:val="00430B19"/>
    <w:rsid w:val="00431798"/>
    <w:rsid w:val="004326C7"/>
    <w:rsid w:val="0043348F"/>
    <w:rsid w:val="00464106"/>
    <w:rsid w:val="004657DA"/>
    <w:rsid w:val="004A1891"/>
    <w:rsid w:val="00557A97"/>
    <w:rsid w:val="005C27C2"/>
    <w:rsid w:val="005D4954"/>
    <w:rsid w:val="00604412"/>
    <w:rsid w:val="00613BA4"/>
    <w:rsid w:val="00647AEF"/>
    <w:rsid w:val="006B1F83"/>
    <w:rsid w:val="00702667"/>
    <w:rsid w:val="007911ED"/>
    <w:rsid w:val="00794E57"/>
    <w:rsid w:val="007957FD"/>
    <w:rsid w:val="0079595B"/>
    <w:rsid w:val="007C55F1"/>
    <w:rsid w:val="007E62E4"/>
    <w:rsid w:val="00822379"/>
    <w:rsid w:val="008268E3"/>
    <w:rsid w:val="008A21FA"/>
    <w:rsid w:val="008B47FD"/>
    <w:rsid w:val="008D2F90"/>
    <w:rsid w:val="008D48F9"/>
    <w:rsid w:val="008F423D"/>
    <w:rsid w:val="008F6492"/>
    <w:rsid w:val="0090571E"/>
    <w:rsid w:val="00A066C1"/>
    <w:rsid w:val="00A520A9"/>
    <w:rsid w:val="00A57D82"/>
    <w:rsid w:val="00A65856"/>
    <w:rsid w:val="00A90BA5"/>
    <w:rsid w:val="00B17BFC"/>
    <w:rsid w:val="00B77CB2"/>
    <w:rsid w:val="00B97C95"/>
    <w:rsid w:val="00BA7090"/>
    <w:rsid w:val="00BB57A1"/>
    <w:rsid w:val="00C52DB2"/>
    <w:rsid w:val="00C55AB1"/>
    <w:rsid w:val="00CA2523"/>
    <w:rsid w:val="00D16164"/>
    <w:rsid w:val="00D46081"/>
    <w:rsid w:val="00D514FD"/>
    <w:rsid w:val="00D52240"/>
    <w:rsid w:val="00D66977"/>
    <w:rsid w:val="00D73281"/>
    <w:rsid w:val="00D930BD"/>
    <w:rsid w:val="00D96BF8"/>
    <w:rsid w:val="00DF7436"/>
    <w:rsid w:val="00E145FD"/>
    <w:rsid w:val="00E45894"/>
    <w:rsid w:val="00EE589D"/>
    <w:rsid w:val="00F10F37"/>
    <w:rsid w:val="00F155D5"/>
    <w:rsid w:val="00F7340E"/>
    <w:rsid w:val="00F97152"/>
    <w:rsid w:val="00FB4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AEF"/>
    <w:rPr>
      <w:rFonts w:ascii="Calibri" w:eastAsia="Calibri" w:hAnsi="Calibri"/>
    </w:rPr>
  </w:style>
  <w:style w:type="paragraph" w:styleId="2">
    <w:name w:val="heading 2"/>
    <w:basedOn w:val="a"/>
    <w:next w:val="a"/>
    <w:link w:val="20"/>
    <w:uiPriority w:val="9"/>
    <w:unhideWhenUsed/>
    <w:qFormat/>
    <w:rsid w:val="00D514FD"/>
    <w:pPr>
      <w:keepNext/>
      <w:keepLines/>
      <w:spacing w:before="200" w:after="0" w:line="360" w:lineRule="auto"/>
      <w:ind w:firstLine="425"/>
      <w:outlineLvl w:val="1"/>
    </w:pPr>
    <w:rPr>
      <w:rFonts w:ascii="Times New Roman" w:eastAsia="Times New Roman" w:hAnsi="Times New Roman" w:cs="Times New Roman"/>
      <w:b/>
      <w:bCs/>
      <w:noProof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с_Рисунок"/>
    <w:basedOn w:val="a"/>
    <w:link w:val="a4"/>
    <w:qFormat/>
    <w:rsid w:val="00647AEF"/>
    <w:pPr>
      <w:autoSpaceDE w:val="0"/>
      <w:autoSpaceDN w:val="0"/>
      <w:adjustRightInd w:val="0"/>
      <w:spacing w:before="160" w:after="300" w:line="360" w:lineRule="auto"/>
      <w:jc w:val="center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4">
    <w:name w:val="Дис_Рисунок Знак"/>
    <w:basedOn w:val="a0"/>
    <w:link w:val="a3"/>
    <w:rsid w:val="00647AEF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5">
    <w:name w:val="Дис_Основной"/>
    <w:basedOn w:val="a"/>
    <w:link w:val="a6"/>
    <w:qFormat/>
    <w:rsid w:val="00647AEF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Дис_Основной Знак"/>
    <w:basedOn w:val="a0"/>
    <w:link w:val="a5"/>
    <w:rsid w:val="00647AE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7">
    <w:name w:val="Дис_Глава"/>
    <w:basedOn w:val="a"/>
    <w:link w:val="a8"/>
    <w:qFormat/>
    <w:rsid w:val="00647AEF"/>
    <w:pPr>
      <w:autoSpaceDE w:val="0"/>
      <w:autoSpaceDN w:val="0"/>
      <w:adjustRightInd w:val="0"/>
      <w:spacing w:after="300" w:line="360" w:lineRule="auto"/>
      <w:ind w:firstLine="709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8">
    <w:name w:val="Дис_Глава Знак"/>
    <w:basedOn w:val="a0"/>
    <w:link w:val="a7"/>
    <w:rsid w:val="00647AE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9">
    <w:name w:val="Дис_Раздел"/>
    <w:basedOn w:val="a"/>
    <w:link w:val="aa"/>
    <w:qFormat/>
    <w:rsid w:val="00647AEF"/>
    <w:pPr>
      <w:autoSpaceDE w:val="0"/>
      <w:autoSpaceDN w:val="0"/>
      <w:adjustRightInd w:val="0"/>
      <w:spacing w:before="160" w:after="160" w:line="360" w:lineRule="auto"/>
      <w:ind w:firstLine="709"/>
      <w:jc w:val="both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a">
    <w:name w:val="Дис_Раздел Знак"/>
    <w:basedOn w:val="a0"/>
    <w:link w:val="a9"/>
    <w:rsid w:val="00647AE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table" w:styleId="ab">
    <w:name w:val="Table Grid"/>
    <w:basedOn w:val="a1"/>
    <w:uiPriority w:val="59"/>
    <w:rsid w:val="00647A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Дис_Основной1"/>
    <w:basedOn w:val="a9"/>
    <w:link w:val="10"/>
    <w:qFormat/>
    <w:rsid w:val="00647AEF"/>
    <w:pPr>
      <w:spacing w:before="0" w:after="0"/>
    </w:pPr>
    <w:rPr>
      <w:b w:val="0"/>
    </w:rPr>
  </w:style>
  <w:style w:type="character" w:customStyle="1" w:styleId="10">
    <w:name w:val="Дис_Основной1 Знак"/>
    <w:basedOn w:val="aa"/>
    <w:link w:val="1"/>
    <w:rsid w:val="00647AEF"/>
  </w:style>
  <w:style w:type="paragraph" w:styleId="ac">
    <w:name w:val="Balloon Text"/>
    <w:basedOn w:val="a"/>
    <w:link w:val="ad"/>
    <w:uiPriority w:val="99"/>
    <w:semiHidden/>
    <w:unhideWhenUsed/>
    <w:rsid w:val="00647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47AEF"/>
    <w:rPr>
      <w:rFonts w:ascii="Tahoma" w:eastAsia="Calibri" w:hAnsi="Tahoma" w:cs="Tahoma"/>
      <w:sz w:val="16"/>
      <w:szCs w:val="16"/>
    </w:rPr>
  </w:style>
  <w:style w:type="character" w:styleId="ae">
    <w:name w:val="Placeholder Text"/>
    <w:basedOn w:val="a0"/>
    <w:uiPriority w:val="99"/>
    <w:semiHidden/>
    <w:rsid w:val="00F7340E"/>
    <w:rPr>
      <w:color w:val="808080"/>
    </w:rPr>
  </w:style>
  <w:style w:type="character" w:customStyle="1" w:styleId="apple-converted-space">
    <w:name w:val="apple-converted-space"/>
    <w:basedOn w:val="a0"/>
    <w:rsid w:val="00A520A9"/>
  </w:style>
  <w:style w:type="character" w:customStyle="1" w:styleId="20">
    <w:name w:val="Заголовок 2 Знак"/>
    <w:basedOn w:val="a0"/>
    <w:link w:val="2"/>
    <w:uiPriority w:val="9"/>
    <w:rsid w:val="00D514FD"/>
    <w:rPr>
      <w:rFonts w:ascii="Times New Roman" w:eastAsia="Times New Roman" w:hAnsi="Times New Roman" w:cs="Times New Roman"/>
      <w:b/>
      <w:bCs/>
      <w:noProof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8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3059</Words>
  <Characters>17439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20458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Таня</cp:lastModifiedBy>
  <cp:revision>3</cp:revision>
  <dcterms:created xsi:type="dcterms:W3CDTF">2015-04-23T09:02:00Z</dcterms:created>
  <dcterms:modified xsi:type="dcterms:W3CDTF">2015-04-23T10:29:00Z</dcterms:modified>
</cp:coreProperties>
</file>