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365f91"/>
          <w:sz w:val="48"/>
          <w:szCs w:val="48"/>
          <w:vertAlign w:val="baseline"/>
          <w:rtl w:val="0"/>
        </w:rPr>
        <w:t xml:space="preserve">Group 85 </w:t>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365f91"/>
          <w:sz w:val="48"/>
          <w:szCs w:val="48"/>
          <w:vertAlign w:val="baseline"/>
          <w:rtl w:val="0"/>
        </w:rPr>
        <w:t xml:space="preserve">Vicious &amp; Delicious</w:t>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365f91"/>
          <w:sz w:val="48"/>
          <w:szCs w:val="48"/>
          <w:vertAlign w:val="baseline"/>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rtl w:val="0"/>
        </w:rPr>
      </w:r>
    </w:p>
    <w:p w:rsidR="00000000" w:rsidDel="00000000" w:rsidP="00000000" w:rsidRDefault="00000000" w:rsidRPr="00000000">
      <w:pPr>
        <w:spacing w:after="360" w:line="240" w:lineRule="auto"/>
        <w:contextualSpacing w:val="0"/>
      </w:pPr>
      <w:r w:rsidDel="00000000" w:rsidR="00000000" w:rsidRPr="00000000">
        <w:rPr>
          <w:rtl w:val="0"/>
        </w:rPr>
      </w:r>
    </w:p>
    <w:tbl>
      <w:tblPr>
        <w:tblStyle w:val="Table1"/>
        <w:bidi w:val="0"/>
        <w:tblW w:w="8143.0" w:type="dxa"/>
        <w:jc w:val="left"/>
        <w:tblInd w:w="787.0" w:type="dxa"/>
        <w:tblBorders>
          <w:top w:color="c9c9c9" w:space="0" w:sz="4" w:val="single"/>
          <w:left w:color="000000" w:space="0" w:sz="0" w:val="nil"/>
          <w:bottom w:color="c9c9c9" w:space="0" w:sz="4" w:val="single"/>
          <w:right w:color="000000" w:space="0" w:sz="0" w:val="nil"/>
          <w:insideH w:color="c9c9c9" w:space="0" w:sz="4" w:val="single"/>
          <w:insideV w:color="c9c9c9" w:space="0" w:sz="4" w:val="single"/>
        </w:tblBorders>
        <w:tblLayout w:type="fixed"/>
        <w:tblLook w:val="0000"/>
      </w:tblPr>
      <w:tblGrid>
        <w:gridCol w:w="1988"/>
        <w:gridCol w:w="6155"/>
        <w:tblGridChange w:id="0">
          <w:tblGrid>
            <w:gridCol w:w="1988"/>
            <w:gridCol w:w="6155"/>
          </w:tblGrid>
        </w:tblGridChange>
      </w:tblGrid>
      <w:tr>
        <w:trPr>
          <w:trHeight w:val="320" w:hRule="atLeast"/>
        </w:trPr>
        <w:tc>
          <w:tcPr>
            <w:tcBorders>
              <w:top w:color="000000" w:space="0" w:sz="0" w:val="nil"/>
              <w:bottom w:color="c9c9c9" w:space="0" w:sz="12" w:val="single"/>
              <w:right w:color="000000" w:space="0" w:sz="0" w:val="nil"/>
            </w:tcBorders>
            <w:shd w:fill="ffffff"/>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Student Number</w:t>
            </w:r>
            <w:r w:rsidDel="00000000" w:rsidR="00000000" w:rsidRPr="00000000">
              <w:rPr>
                <w:rtl w:val="0"/>
              </w:rPr>
            </w:r>
          </w:p>
        </w:tc>
        <w:tc>
          <w:tcPr>
            <w:tcBorders>
              <w:top w:color="000000" w:space="0" w:sz="0" w:val="nil"/>
              <w:left w:color="000000" w:space="0" w:sz="0" w:val="nil"/>
              <w:bottom w:color="c9c9c9" w:space="0" w:sz="12" w:val="single"/>
            </w:tcBorders>
            <w:shd w:fill="ffffff"/>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Team Member Name</w:t>
            </w:r>
            <w:r w:rsidDel="00000000" w:rsidR="00000000" w:rsidRPr="00000000">
              <w:rPr>
                <w:rtl w:val="0"/>
              </w:rPr>
            </w:r>
          </w:p>
        </w:tc>
      </w:tr>
      <w:tr>
        <w:trPr>
          <w:trHeight w:val="320" w:hRule="atLeast"/>
        </w:trPr>
        <w:tc>
          <w:tcPr>
            <w:shd w:fill="ededed"/>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08742197</w:t>
            </w:r>
            <w:r w:rsidDel="00000000" w:rsidR="00000000" w:rsidRPr="00000000">
              <w:rPr>
                <w:rtl w:val="0"/>
              </w:rPr>
            </w:r>
          </w:p>
        </w:tc>
        <w:tc>
          <w:tcPr>
            <w:shd w:fill="ededed"/>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Eric Briese</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08911762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Andrew Cooper</w:t>
            </w:r>
            <w:r w:rsidDel="00000000" w:rsidR="00000000" w:rsidRPr="00000000">
              <w:rPr>
                <w:rtl w:val="0"/>
              </w:rPr>
            </w:r>
          </w:p>
        </w:tc>
      </w:tr>
      <w:tr>
        <w:trPr>
          <w:trHeight w:val="320" w:hRule="atLeast"/>
        </w:trPr>
        <w:tc>
          <w:tcPr>
            <w:shd w:fill="ededed"/>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09164057</w:t>
            </w:r>
            <w:r w:rsidDel="00000000" w:rsidR="00000000" w:rsidRPr="00000000">
              <w:rPr>
                <w:rtl w:val="0"/>
              </w:rPr>
            </w:r>
          </w:p>
        </w:tc>
        <w:tc>
          <w:tcPr>
            <w:shd w:fill="ededed"/>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Jack Christoffels</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09164022</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Lachlan Gepp</w:t>
            </w:r>
            <w:r w:rsidDel="00000000" w:rsidR="00000000" w:rsidRPr="00000000">
              <w:rPr>
                <w:rtl w:val="0"/>
              </w:rPr>
            </w:r>
          </w:p>
        </w:tc>
      </w:tr>
      <w:tr>
        <w:trPr>
          <w:trHeight w:val="320" w:hRule="atLeast"/>
        </w:trPr>
        <w:tc>
          <w:tcPr>
            <w:shd w:fill="ededed"/>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09264205</w:t>
            </w:r>
            <w:r w:rsidDel="00000000" w:rsidR="00000000" w:rsidRPr="00000000">
              <w:rPr>
                <w:rtl w:val="0"/>
              </w:rPr>
            </w:r>
          </w:p>
        </w:tc>
        <w:tc>
          <w:tcPr>
            <w:shd w:fill="ededed"/>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Elizaveta Konovalova</w:t>
            </w:r>
            <w:r w:rsidDel="00000000" w:rsidR="00000000" w:rsidRPr="00000000">
              <w:rPr>
                <w:rtl w:val="0"/>
              </w:rPr>
            </w:r>
          </w:p>
        </w:tc>
      </w:tr>
      <w:tr>
        <w:trPr>
          <w:trHeight w:val="320" w:hRule="atLeast"/>
        </w:trP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08847410</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Olivia Ward</w:t>
            </w:r>
            <w:r w:rsidDel="00000000" w:rsidR="00000000" w:rsidRPr="00000000">
              <w:rPr>
                <w:rtl w:val="0"/>
              </w:rPr>
            </w:r>
          </w:p>
        </w:tc>
      </w:tr>
    </w:tbl>
    <w:p w:rsidR="00000000" w:rsidDel="00000000" w:rsidP="00000000" w:rsidRDefault="00000000" w:rsidRPr="00000000">
      <w:pPr>
        <w:spacing w:after="120" w:before="960" w:line="240" w:lineRule="auto"/>
        <w:contextualSpacing w:val="0"/>
        <w:jc w:val="center"/>
      </w:pPr>
      <w:r w:rsidDel="00000000" w:rsidR="00000000" w:rsidRPr="00000000">
        <w:rPr>
          <w:b w:val="1"/>
          <w:sz w:val="32"/>
          <w:szCs w:val="32"/>
          <w:vertAlign w:val="baseline"/>
          <w:rtl w:val="0"/>
        </w:rPr>
        <w:t xml:space="preserve">Tutor:</w:t>
      </w:r>
      <w:r w:rsidDel="00000000" w:rsidR="00000000" w:rsidRPr="00000000">
        <w:rPr>
          <w:sz w:val="32"/>
          <w:szCs w:val="32"/>
          <w:vertAlign w:val="baseline"/>
          <w:rtl w:val="0"/>
        </w:rPr>
        <w:t xml:space="preserve">  Artem Kulakov</w:t>
      </w:r>
      <w:r w:rsidDel="00000000" w:rsidR="00000000" w:rsidRPr="00000000">
        <w:rPr>
          <w:rtl w:val="0"/>
        </w:rPr>
      </w:r>
    </w:p>
    <w:p w:rsidR="00000000" w:rsidDel="00000000" w:rsidP="00000000" w:rsidRDefault="00000000" w:rsidRPr="00000000">
      <w:pPr>
        <w:spacing w:after="120" w:before="480" w:line="240" w:lineRule="auto"/>
        <w:contextualSpacing w:val="0"/>
        <w:jc w:val="center"/>
      </w:pPr>
      <w:r w:rsidDel="00000000" w:rsidR="00000000" w:rsidRPr="00000000">
        <w:rPr>
          <w:b w:val="1"/>
          <w:sz w:val="32"/>
          <w:szCs w:val="32"/>
          <w:vertAlign w:val="baseline"/>
          <w:rtl w:val="0"/>
        </w:rPr>
        <w:t xml:space="preserve">Version:</w:t>
      </w:r>
      <w:r w:rsidDel="00000000" w:rsidR="00000000" w:rsidRPr="00000000">
        <w:rPr>
          <w:sz w:val="32"/>
          <w:szCs w:val="32"/>
          <w:vertAlign w:val="baseline"/>
          <w:rtl w:val="0"/>
        </w:rPr>
        <w:t xml:space="preserve"> </w:t>
      </w:r>
      <w:r w:rsidDel="00000000" w:rsidR="00000000" w:rsidRPr="00000000">
        <w:rPr>
          <w:sz w:val="32"/>
          <w:szCs w:val="32"/>
          <w:rtl w:val="0"/>
        </w:rPr>
        <w:t xml:space="preserve">2</w:t>
      </w:r>
      <w:r w:rsidDel="00000000" w:rsidR="00000000" w:rsidRPr="00000000">
        <w:rPr>
          <w:rtl w:val="0"/>
        </w:rPr>
      </w:r>
    </w:p>
    <w:p w:rsidR="00000000" w:rsidDel="00000000" w:rsidP="00000000" w:rsidRDefault="00000000" w:rsidRPr="00000000">
      <w:pPr>
        <w:spacing w:after="120" w:before="480" w:line="240" w:lineRule="auto"/>
        <w:contextualSpacing w:val="0"/>
        <w:jc w:val="center"/>
      </w:pPr>
      <w:r w:rsidDel="00000000" w:rsidR="00000000" w:rsidRPr="00000000">
        <w:rPr>
          <w:b w:val="1"/>
          <w:sz w:val="32"/>
          <w:szCs w:val="32"/>
          <w:vertAlign w:val="baseline"/>
          <w:rtl w:val="0"/>
        </w:rPr>
        <w:t xml:space="preserve">Date:</w:t>
      </w:r>
      <w:r w:rsidDel="00000000" w:rsidR="00000000" w:rsidRPr="00000000">
        <w:rPr>
          <w:sz w:val="32"/>
          <w:szCs w:val="32"/>
          <w:vertAlign w:val="baseline"/>
          <w:rtl w:val="0"/>
        </w:rPr>
        <w:t xml:space="preserve"> 2</w:t>
      </w:r>
      <w:r w:rsidDel="00000000" w:rsidR="00000000" w:rsidRPr="00000000">
        <w:rPr>
          <w:sz w:val="32"/>
          <w:szCs w:val="32"/>
          <w:rtl w:val="0"/>
        </w:rPr>
        <w:t xml:space="preserve">2</w:t>
      </w:r>
      <w:r w:rsidDel="00000000" w:rsidR="00000000" w:rsidRPr="00000000">
        <w:rPr>
          <w:sz w:val="32"/>
          <w:szCs w:val="32"/>
          <w:vertAlign w:val="baseline"/>
          <w:rtl w:val="0"/>
        </w:rPr>
        <w:t xml:space="preserve">/</w:t>
      </w:r>
      <w:r w:rsidDel="00000000" w:rsidR="00000000" w:rsidRPr="00000000">
        <w:rPr>
          <w:sz w:val="32"/>
          <w:szCs w:val="32"/>
          <w:rtl w:val="0"/>
        </w:rPr>
        <w:t xml:space="preserve">10</w:t>
      </w:r>
      <w:r w:rsidDel="00000000" w:rsidR="00000000" w:rsidRPr="00000000">
        <w:rPr>
          <w:sz w:val="32"/>
          <w:szCs w:val="32"/>
          <w:vertAlign w:val="baseline"/>
          <w:rtl w:val="0"/>
        </w:rPr>
        <w:t xml:space="preserve">/2015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2160" w:firstLine="720"/>
        <w:contextualSpacing w:val="0"/>
      </w:pPr>
      <w:r w:rsidDel="00000000" w:rsidR="00000000" w:rsidRPr="00000000">
        <w:rPr>
          <w:b w:val="1"/>
          <w:sz w:val="40"/>
          <w:szCs w:val="40"/>
          <w:vertAlign w:val="baseline"/>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gjdgxs">
        <w:r w:rsidDel="00000000" w:rsidR="00000000" w:rsidRPr="00000000">
          <w:rPr>
            <w:color w:val="1155cc"/>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a3z5xat3q8n">
        <w:r w:rsidDel="00000000" w:rsidR="00000000" w:rsidRPr="00000000">
          <w:rPr>
            <w:color w:val="1155cc"/>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hxekx8cfwalr">
        <w:r w:rsidDel="00000000" w:rsidR="00000000" w:rsidRPr="00000000">
          <w:rPr>
            <w:color w:val="1155cc"/>
            <w:u w:val="single"/>
            <w:rtl w:val="0"/>
          </w:rPr>
          <w:t xml:space="preserve">Accounts</w:t>
        </w:r>
      </w:hyperlink>
      <w:r w:rsidDel="00000000" w:rsidR="00000000" w:rsidRPr="00000000">
        <w:rPr>
          <w:rtl w:val="0"/>
        </w:rPr>
      </w:r>
    </w:p>
    <w:p w:rsidR="00000000" w:rsidDel="00000000" w:rsidP="00000000" w:rsidRDefault="00000000" w:rsidRPr="00000000">
      <w:pPr>
        <w:ind w:left="1080" w:firstLine="0"/>
        <w:contextualSpacing w:val="0"/>
      </w:pPr>
      <w:hyperlink w:anchor="h.1fob9te">
        <w:r w:rsidDel="00000000" w:rsidR="00000000" w:rsidRPr="00000000">
          <w:rPr>
            <w:color w:val="1155cc"/>
            <w:u w:val="single"/>
            <w:rtl w:val="0"/>
          </w:rPr>
          <w:t xml:space="preserve">Textbook Management</w:t>
        </w:r>
      </w:hyperlink>
      <w:r w:rsidDel="00000000" w:rsidR="00000000" w:rsidRPr="00000000">
        <w:rPr>
          <w:rtl w:val="0"/>
        </w:rPr>
      </w:r>
    </w:p>
    <w:p w:rsidR="00000000" w:rsidDel="00000000" w:rsidP="00000000" w:rsidRDefault="00000000" w:rsidRPr="00000000">
      <w:pPr>
        <w:ind w:left="1080" w:firstLine="0"/>
        <w:contextualSpacing w:val="0"/>
      </w:pPr>
      <w:hyperlink w:anchor="h.3znysh7">
        <w:r w:rsidDel="00000000" w:rsidR="00000000" w:rsidRPr="00000000">
          <w:rPr>
            <w:color w:val="1155cc"/>
            <w:u w:val="single"/>
            <w:rtl w:val="0"/>
          </w:rPr>
          <w:t xml:space="preserve">Communication Mechanisms</w:t>
        </w:r>
      </w:hyperlink>
      <w:r w:rsidDel="00000000" w:rsidR="00000000" w:rsidRPr="00000000">
        <w:rPr>
          <w:rtl w:val="0"/>
        </w:rPr>
      </w:r>
    </w:p>
    <w:p w:rsidR="00000000" w:rsidDel="00000000" w:rsidP="00000000" w:rsidRDefault="00000000" w:rsidRPr="00000000">
      <w:pPr>
        <w:ind w:left="720" w:firstLine="0"/>
        <w:contextualSpacing w:val="0"/>
      </w:pPr>
      <w:hyperlink w:anchor="h.2et92p0">
        <w:r w:rsidDel="00000000" w:rsidR="00000000" w:rsidRPr="00000000">
          <w:rPr>
            <w:color w:val="1155cc"/>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okbnfkg2nt7n">
        <w:r w:rsidDel="00000000" w:rsidR="00000000" w:rsidRPr="00000000">
          <w:rPr>
            <w:color w:val="1155cc"/>
            <w:u w:val="single"/>
            <w:rtl w:val="0"/>
          </w:rPr>
          <w:t xml:space="preserve">Book Search - Google Books Integration</w:t>
        </w:r>
      </w:hyperlink>
      <w:r w:rsidDel="00000000" w:rsidR="00000000" w:rsidRPr="00000000">
        <w:rPr>
          <w:rtl w:val="0"/>
        </w:rPr>
      </w:r>
    </w:p>
    <w:p w:rsidR="00000000" w:rsidDel="00000000" w:rsidP="00000000" w:rsidRDefault="00000000" w:rsidRPr="00000000">
      <w:pPr>
        <w:ind w:left="1080" w:firstLine="0"/>
        <w:contextualSpacing w:val="0"/>
      </w:pPr>
      <w:hyperlink w:anchor="h.f7ap8u6ftq6e">
        <w:r w:rsidDel="00000000" w:rsidR="00000000" w:rsidRPr="00000000">
          <w:rPr>
            <w:color w:val="1155cc"/>
            <w:u w:val="single"/>
            <w:rtl w:val="0"/>
          </w:rPr>
          <w:t xml:space="preserve">Token Management</w:t>
        </w:r>
      </w:hyperlink>
      <w:r w:rsidDel="00000000" w:rsidR="00000000" w:rsidRPr="00000000">
        <w:rPr>
          <w:rtl w:val="0"/>
        </w:rPr>
      </w:r>
    </w:p>
    <w:p w:rsidR="00000000" w:rsidDel="00000000" w:rsidP="00000000" w:rsidRDefault="00000000" w:rsidRPr="00000000">
      <w:pPr>
        <w:ind w:left="1080" w:firstLine="0"/>
        <w:contextualSpacing w:val="0"/>
      </w:pPr>
      <w:hyperlink w:anchor="h.3dy6vkm">
        <w:r w:rsidDel="00000000" w:rsidR="00000000" w:rsidRPr="00000000">
          <w:rPr>
            <w:color w:val="1155cc"/>
            <w:u w:val="single"/>
            <w:rtl w:val="0"/>
          </w:rPr>
          <w:t xml:space="preserve">Ratings</w:t>
        </w:r>
      </w:hyperlink>
      <w:r w:rsidDel="00000000" w:rsidR="00000000" w:rsidRPr="00000000">
        <w:rPr>
          <w:rtl w:val="0"/>
        </w:rPr>
      </w:r>
    </w:p>
    <w:p w:rsidR="00000000" w:rsidDel="00000000" w:rsidP="00000000" w:rsidRDefault="00000000" w:rsidRPr="00000000">
      <w:pPr>
        <w:ind w:left="720" w:firstLine="0"/>
        <w:contextualSpacing w:val="0"/>
      </w:pPr>
      <w:hyperlink w:anchor="h.aedcbkwmfjm5">
        <w:r w:rsidDel="00000000" w:rsidR="00000000" w:rsidRPr="00000000">
          <w:rPr>
            <w:color w:val="1155cc"/>
            <w:u w:val="single"/>
            <w:rtl w:val="0"/>
          </w:rPr>
          <w:t xml:space="preserve">Communication &amp; Borrowing Mechanisms</w:t>
        </w:r>
      </w:hyperlink>
      <w:r w:rsidDel="00000000" w:rsidR="00000000" w:rsidRPr="00000000">
        <w:rPr>
          <w:rtl w:val="0"/>
        </w:rPr>
      </w:r>
    </w:p>
    <w:p w:rsidR="00000000" w:rsidDel="00000000" w:rsidP="00000000" w:rsidRDefault="00000000" w:rsidRPr="00000000">
      <w:pPr>
        <w:ind w:left="720" w:firstLine="0"/>
        <w:contextualSpacing w:val="0"/>
      </w:pPr>
      <w:hyperlink w:anchor="h.6sv68ayn4v6s">
        <w:r w:rsidDel="00000000" w:rsidR="00000000" w:rsidRPr="00000000">
          <w:rPr>
            <w:color w:val="1155cc"/>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y9e88op3v9z5">
        <w:r w:rsidDel="00000000" w:rsidR="00000000" w:rsidRPr="00000000">
          <w:rPr>
            <w:color w:val="1155cc"/>
            <w:u w:val="single"/>
            <w:rtl w:val="0"/>
          </w:rPr>
          <w:t xml:space="preserve">Advanced Search and Textbook Tagging</w:t>
        </w:r>
      </w:hyperlink>
      <w:r w:rsidDel="00000000" w:rsidR="00000000" w:rsidRPr="00000000">
        <w:rPr>
          <w:rtl w:val="0"/>
        </w:rPr>
      </w:r>
    </w:p>
    <w:p w:rsidR="00000000" w:rsidDel="00000000" w:rsidP="00000000" w:rsidRDefault="00000000" w:rsidRPr="00000000">
      <w:pPr>
        <w:ind w:left="1080" w:firstLine="0"/>
        <w:contextualSpacing w:val="0"/>
      </w:pPr>
      <w:hyperlink w:anchor="h.c4ggdc14aa79">
        <w:r w:rsidDel="00000000" w:rsidR="00000000" w:rsidRPr="00000000">
          <w:rPr>
            <w:color w:val="1155cc"/>
            <w:u w:val="single"/>
            <w:rtl w:val="0"/>
          </w:rPr>
          <w:t xml:space="preserve">Textbook Management</w:t>
        </w:r>
      </w:hyperlink>
      <w:r w:rsidDel="00000000" w:rsidR="00000000" w:rsidRPr="00000000">
        <w:rPr>
          <w:rtl w:val="0"/>
        </w:rPr>
      </w:r>
    </w:p>
    <w:p w:rsidR="00000000" w:rsidDel="00000000" w:rsidP="00000000" w:rsidRDefault="00000000" w:rsidRPr="00000000">
      <w:pPr>
        <w:ind w:left="1080" w:firstLine="0"/>
        <w:contextualSpacing w:val="0"/>
      </w:pPr>
      <w:hyperlink w:anchor="h.2s8eyo1">
        <w:r w:rsidDel="00000000" w:rsidR="00000000" w:rsidRPr="00000000">
          <w:rPr>
            <w:color w:val="1155cc"/>
            <w:u w:val="single"/>
            <w:rtl w:val="0"/>
          </w:rPr>
          <w:t xml:space="preserve">Misc. Improvements</w:t>
        </w:r>
      </w:hyperlink>
      <w:r w:rsidDel="00000000" w:rsidR="00000000" w:rsidRPr="00000000">
        <w:rPr>
          <w:rtl w:val="0"/>
        </w:rPr>
      </w:r>
    </w:p>
    <w:p w:rsidR="00000000" w:rsidDel="00000000" w:rsidP="00000000" w:rsidRDefault="00000000" w:rsidRPr="00000000">
      <w:pPr>
        <w:ind w:left="720" w:firstLine="0"/>
        <w:contextualSpacing w:val="0"/>
      </w:pPr>
      <w:hyperlink w:anchor="h.bhy2k0weodnc">
        <w:r w:rsidDel="00000000" w:rsidR="00000000" w:rsidRPr="00000000">
          <w:rPr>
            <w:color w:val="1155cc"/>
            <w:u w:val="single"/>
            <w:rtl w:val="0"/>
          </w:rPr>
          <w:t xml:space="preserve">Delivery Schedule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jdgxs" w:id="0"/>
      <w:bookmarkEnd w:id="0"/>
      <w:r w:rsidDel="00000000" w:rsidR="00000000" w:rsidRPr="00000000">
        <w:rPr>
          <w:b w:val="1"/>
          <w:sz w:val="32"/>
          <w:szCs w:val="32"/>
          <w:vertAlign w:val="baseline"/>
          <w:rtl w:val="0"/>
        </w:rPr>
        <w:t xml:space="preserve">Release Plan</w:t>
      </w:r>
      <w:r w:rsidDel="00000000" w:rsidR="00000000" w:rsidRPr="00000000">
        <w:rPr>
          <w:rtl w:val="0"/>
        </w:rPr>
      </w:r>
    </w:p>
    <w:p w:rsidR="00000000" w:rsidDel="00000000" w:rsidP="00000000" w:rsidRDefault="00000000" w:rsidRPr="00000000">
      <w:pPr>
        <w:pStyle w:val="Heading2"/>
        <w:contextualSpacing w:val="0"/>
      </w:pPr>
      <w:bookmarkStart w:colFirst="0" w:colLast="0" w:name="h.a3z5xat3q8n" w:id="1"/>
      <w:bookmarkEnd w:id="1"/>
      <w:r w:rsidDel="00000000" w:rsidR="00000000" w:rsidRPr="00000000">
        <w:rPr>
          <w:b w:val="1"/>
          <w:sz w:val="28"/>
          <w:szCs w:val="28"/>
          <w:u w:val="single"/>
          <w:vertAlign w:val="baseline"/>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vertAlign w:val="baseline"/>
          <w:rtl w:val="0"/>
        </w:rPr>
        <w:t xml:space="preserve">Delivery date: </w:t>
      </w:r>
      <w:r w:rsidDel="00000000" w:rsidR="00000000" w:rsidRPr="00000000">
        <w:rPr>
          <w:color w:val="ff0000"/>
          <w:sz w:val="24"/>
          <w:szCs w:val="24"/>
          <w:vertAlign w:val="baseline"/>
          <w:rtl w:val="0"/>
        </w:rPr>
        <w:t xml:space="preserve">17 September 2015</w:t>
      </w:r>
      <w:r w:rsidDel="00000000" w:rsidR="00000000" w:rsidRPr="00000000">
        <w:rPr>
          <w:sz w:val="24"/>
          <w:szCs w:val="24"/>
          <w:vertAlign w:val="baseline"/>
          <w:rtl w:val="0"/>
        </w:rPr>
        <w:tab/>
        <w:t xml:space="preserve">Total Story Points: </w:t>
      </w:r>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bookmarkStart w:colFirst="0" w:colLast="0" w:name="h.30j0zll" w:id="2"/>
      <w:bookmarkEnd w:id="2"/>
      <w:r w:rsidDel="00000000" w:rsidR="00000000" w:rsidRPr="00000000">
        <w:rPr>
          <w:vertAlign w:val="baseline"/>
          <w:rtl w:val="0"/>
        </w:rPr>
        <w:t xml:space="preserve">The purpose of the first </w:t>
      </w:r>
      <w:r w:rsidDel="00000000" w:rsidR="00000000" w:rsidRPr="00000000">
        <w:rPr>
          <w:rtl w:val="0"/>
        </w:rPr>
        <w:t xml:space="preserve">Release</w:t>
      </w:r>
      <w:r w:rsidDel="00000000" w:rsidR="00000000" w:rsidRPr="00000000">
        <w:rPr>
          <w:vertAlign w:val="baseline"/>
          <w:rtl w:val="0"/>
        </w:rPr>
        <w:t xml:space="preserve"> is to provide an initial stable, albeit basic, usable version of the application. The business value delivered by this </w:t>
      </w:r>
      <w:r w:rsidDel="00000000" w:rsidR="00000000" w:rsidRPr="00000000">
        <w:rPr>
          <w:rtl w:val="0"/>
        </w:rPr>
        <w:t xml:space="preserve">Release</w:t>
      </w:r>
      <w:r w:rsidDel="00000000" w:rsidR="00000000" w:rsidRPr="00000000">
        <w:rPr>
          <w:vertAlign w:val="baseline"/>
          <w:rtl w:val="0"/>
        </w:rPr>
        <w:t xml:space="preserve"> includes delivery of all “Must-Have” user stories. This </w:t>
      </w:r>
      <w:r w:rsidDel="00000000" w:rsidR="00000000" w:rsidRPr="00000000">
        <w:rPr>
          <w:rtl w:val="0"/>
        </w:rPr>
        <w:t xml:space="preserve">Release</w:t>
      </w:r>
      <w:r w:rsidDel="00000000" w:rsidR="00000000" w:rsidRPr="00000000">
        <w:rPr>
          <w:vertAlign w:val="baseline"/>
          <w:rtl w:val="0"/>
        </w:rPr>
        <w:t xml:space="preserve"> provides a important base for future </w:t>
      </w:r>
      <w:r w:rsidDel="00000000" w:rsidR="00000000" w:rsidRPr="00000000">
        <w:rPr>
          <w:rtl w:val="0"/>
        </w:rPr>
        <w:t xml:space="preserve">Release</w:t>
      </w:r>
      <w:r w:rsidDel="00000000" w:rsidR="00000000" w:rsidRPr="00000000">
        <w:rPr>
          <w:vertAlign w:val="baseline"/>
          <w:rtl w:val="0"/>
        </w:rPr>
        <w:t xml:space="preserve">s.</w:t>
      </w:r>
      <w:r w:rsidDel="00000000" w:rsidR="00000000" w:rsidRPr="00000000">
        <w:rPr>
          <w:rtl w:val="0"/>
        </w:rPr>
      </w:r>
    </w:p>
    <w:p w:rsidR="00000000" w:rsidDel="00000000" w:rsidP="00000000" w:rsidRDefault="00000000" w:rsidRPr="00000000">
      <w:pPr>
        <w:pStyle w:val="Heading3"/>
        <w:contextualSpacing w:val="0"/>
      </w:pPr>
      <w:bookmarkStart w:colFirst="0" w:colLast="0" w:name="h.hxekx8cfwalr" w:id="3"/>
      <w:bookmarkEnd w:id="3"/>
      <w:r w:rsidDel="00000000" w:rsidR="00000000" w:rsidRPr="00000000">
        <w:rPr>
          <w:b w:val="1"/>
          <w:sz w:val="24"/>
          <w:szCs w:val="24"/>
          <w:vertAlign w:val="baseline"/>
          <w:rtl w:val="0"/>
        </w:rPr>
        <w:t xml:space="preserve">Accounts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concerned with all primary aspects relating to user accounts. Once complete, users can create verified accounts with their QUT email, and admins can edit details where required. This is considered to be one of the most valuable and urgent aspects from the client’s perspective.</w:t>
      </w:r>
      <w:r w:rsidDel="00000000" w:rsidR="00000000" w:rsidRPr="00000000">
        <w:rPr>
          <w:rtl w:val="0"/>
        </w:rPr>
      </w:r>
    </w:p>
    <w:tbl>
      <w:tblPr>
        <w:tblStyle w:val="Table2"/>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Creation</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4</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Management</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EIGFIV-26</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User </w:t>
            </w:r>
            <w:r w:rsidDel="00000000" w:rsidR="00000000" w:rsidRPr="00000000">
              <w:rPr>
                <w:rtl w:val="0"/>
              </w:rPr>
              <w:t xml:space="preserve">Log-in</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7</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w:t>
            </w:r>
            <w:r w:rsidDel="00000000" w:rsidR="00000000" w:rsidRPr="00000000">
              <w:rPr>
                <w:b w:val="1"/>
                <w:rtl w:val="0"/>
              </w:rPr>
              <w:t xml:space="preserve">V</w:t>
            </w:r>
            <w:r w:rsidDel="00000000" w:rsidR="00000000" w:rsidRPr="00000000">
              <w:rPr>
                <w:b w:val="1"/>
                <w:vertAlign w:val="baseline"/>
                <w:rtl w:val="0"/>
              </w:rPr>
              <w:t xml:space="preserve">-31</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Account View</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15</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1fob9te" w:id="4"/>
      <w:bookmarkEnd w:id="4"/>
      <w:r w:rsidDel="00000000" w:rsidR="00000000" w:rsidRPr="00000000">
        <w:rPr>
          <w:b w:val="1"/>
          <w:sz w:val="24"/>
          <w:szCs w:val="24"/>
          <w:vertAlign w:val="baseline"/>
          <w:rtl w:val="0"/>
        </w:rPr>
        <w:t xml:space="preserve">Textbook Management</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important because it allows books to be entered into the system, and users to find books they might be looking for. Fundamental search capabilities are included, such as searching by name or author. Being able to submit and search for books is one of the key aspects of this application, and as such is to be included within the first </w:t>
      </w:r>
      <w:r w:rsidDel="00000000" w:rsidR="00000000" w:rsidRPr="00000000">
        <w:rPr>
          <w:rtl w:val="0"/>
        </w:rPr>
        <w:t xml:space="preserve">Release</w:t>
      </w:r>
      <w:r w:rsidDel="00000000" w:rsidR="00000000" w:rsidRPr="00000000">
        <w:rPr>
          <w:vertAlign w:val="baseline"/>
          <w:rtl w:val="0"/>
        </w:rPr>
        <w:t xml:space="preserve"> to provide business value in the form of functionality.</w:t>
      </w:r>
      <w:r w:rsidDel="00000000" w:rsidR="00000000" w:rsidRPr="00000000">
        <w:rPr>
          <w:rtl w:val="0"/>
        </w:rPr>
      </w:r>
    </w:p>
    <w:tbl>
      <w:tblPr>
        <w:tblStyle w:val="Table3"/>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EIGFIV-32</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View Book Details </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EIGFIV-4</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Submission</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6</w:t>
            </w:r>
            <w:r w:rsidDel="00000000" w:rsidR="00000000" w:rsidRPr="00000000">
              <w:rPr>
                <w:rtl w:val="0"/>
              </w:rPr>
            </w:r>
          </w:p>
        </w:tc>
      </w:tr>
      <w:tr>
        <w:trPr>
          <w:trHeight w:val="280" w:hRule="atLeast"/>
        </w:trP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EIGFIV-10</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Search</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rPr>
          <w:trHeight w:val="280" w:hRule="atLeast"/>
        </w:trP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EIGFIV-56</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Edit Book Details </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w:t>
            </w:r>
            <w:r w:rsidDel="00000000" w:rsidR="00000000" w:rsidRPr="00000000">
              <w:rPr>
                <w:rtl w:val="0"/>
              </w:rPr>
              <w:t xml:space="preserve">3</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3znysh7" w:id="5"/>
      <w:bookmarkEnd w:id="5"/>
      <w:r w:rsidDel="00000000" w:rsidR="00000000" w:rsidRPr="00000000">
        <w:rPr>
          <w:b w:val="1"/>
          <w:sz w:val="24"/>
          <w:szCs w:val="24"/>
          <w:vertAlign w:val="baseline"/>
          <w:rtl w:val="0"/>
        </w:rPr>
        <w:t xml:space="preserve">Communication Mechanisms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concerned with communication between users, and between users and admins. Users will be able to contact another user or an admin. They will also be able to communicate in order to organise book delivery. This is also considered as one of the most urgent and valuable feature set, as this is how the users will use the system to realise real-world benefit.</w:t>
      </w:r>
      <w:r w:rsidDel="00000000" w:rsidR="00000000" w:rsidRPr="00000000">
        <w:rPr>
          <w:rtl w:val="0"/>
        </w:rPr>
      </w:r>
    </w:p>
    <w:tbl>
      <w:tblPr>
        <w:tblStyle w:val="Table4"/>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EIGFIV-18</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Loaner Contact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2</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EIGFIV-6</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Delivery</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EIGFIV-9</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Administrator Contact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2et92p0" w:id="6"/>
      <w:bookmarkEnd w:id="6"/>
      <w:r w:rsidDel="00000000" w:rsidR="00000000" w:rsidRPr="00000000">
        <w:rPr>
          <w:b w:val="1"/>
          <w:sz w:val="28"/>
          <w:szCs w:val="28"/>
          <w:u w:val="single"/>
          <w:vertAlign w:val="baseline"/>
          <w:rtl w:val="0"/>
        </w:rPr>
        <w:t xml:space="preserve">Release 2</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vertAlign w:val="baseline"/>
          <w:rtl w:val="0"/>
        </w:rPr>
        <w:t xml:space="preserve">Delivery date: </w:t>
      </w:r>
      <w:r w:rsidDel="00000000" w:rsidR="00000000" w:rsidRPr="00000000">
        <w:rPr>
          <w:color w:val="ff0000"/>
          <w:sz w:val="24"/>
          <w:szCs w:val="24"/>
          <w:vertAlign w:val="baseline"/>
          <w:rtl w:val="0"/>
        </w:rPr>
        <w:t xml:space="preserve">22 October 2015</w:t>
      </w:r>
      <w:r w:rsidDel="00000000" w:rsidR="00000000" w:rsidRPr="00000000">
        <w:rPr>
          <w:sz w:val="24"/>
          <w:szCs w:val="24"/>
          <w:vertAlign w:val="baseline"/>
          <w:rtl w:val="0"/>
        </w:rPr>
        <w:tab/>
        <w:t xml:space="preserve">Total Story Points:</w:t>
      </w:r>
      <w:r w:rsidDel="00000000" w:rsidR="00000000" w:rsidRPr="00000000">
        <w:rPr>
          <w:sz w:val="24"/>
          <w:szCs w:val="24"/>
          <w:vertAlign w:val="baseline"/>
          <w:rtl w:val="0"/>
        </w:rPr>
        <w:t xml:space="preserve"> </w:t>
      </w:r>
      <w:r w:rsidDel="00000000" w:rsidR="00000000" w:rsidRPr="00000000">
        <w:rPr>
          <w:sz w:val="24"/>
          <w:szCs w:val="24"/>
          <w:rtl w:val="0"/>
        </w:rPr>
        <w:t xml:space="preserve">50</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bookmarkStart w:colFirst="0" w:colLast="0" w:name="h.6ngv42fi92q" w:id="7"/>
      <w:bookmarkEnd w:id="7"/>
      <w:r w:rsidDel="00000000" w:rsidR="00000000" w:rsidRPr="00000000">
        <w:rPr>
          <w:vertAlign w:val="baseline"/>
          <w:rtl w:val="0"/>
        </w:rPr>
        <w:t xml:space="preserve">This </w:t>
      </w:r>
      <w:r w:rsidDel="00000000" w:rsidR="00000000" w:rsidRPr="00000000">
        <w:rPr>
          <w:rtl w:val="0"/>
        </w:rPr>
        <w:t xml:space="preserve">Release</w:t>
      </w:r>
      <w:r w:rsidDel="00000000" w:rsidR="00000000" w:rsidRPr="00000000">
        <w:rPr>
          <w:vertAlign w:val="baseline"/>
          <w:rtl w:val="0"/>
        </w:rPr>
        <w:t xml:space="preserve"> builds on Release 1, expanding with additional functionalities. These are not fundamental aspects, however they add important business value in the form of support user experience and addressing real-world issues. The token and ratings related features of this </w:t>
      </w:r>
      <w:r w:rsidDel="00000000" w:rsidR="00000000" w:rsidRPr="00000000">
        <w:rPr>
          <w:rtl w:val="0"/>
        </w:rPr>
        <w:t xml:space="preserve">Release</w:t>
      </w:r>
      <w:r w:rsidDel="00000000" w:rsidR="00000000" w:rsidRPr="00000000">
        <w:rPr>
          <w:vertAlign w:val="baseline"/>
          <w:rtl w:val="0"/>
        </w:rPr>
        <w:t xml:space="preserve"> provide assurance and to users and help infer integrity.</w:t>
      </w:r>
    </w:p>
    <w:p w:rsidR="00000000" w:rsidDel="00000000" w:rsidP="00000000" w:rsidRDefault="00000000" w:rsidRPr="00000000">
      <w:pPr>
        <w:keepNext w:val="1"/>
        <w:spacing w:after="120" w:line="240" w:lineRule="auto"/>
        <w:contextualSpacing w:val="0"/>
        <w:jc w:val="both"/>
      </w:pPr>
      <w:bookmarkStart w:colFirst="0" w:colLast="0" w:name="h.etla88g0la3o" w:id="8"/>
      <w:bookmarkEnd w:id="8"/>
      <w:r w:rsidDel="00000000" w:rsidR="00000000" w:rsidRPr="00000000">
        <w:rPr>
          <w:rFonts w:ascii="Cambria" w:cs="Cambria" w:eastAsia="Cambria" w:hAnsi="Cambria"/>
          <w:b w:val="1"/>
          <w:color w:val="4f81bd"/>
          <w:sz w:val="24"/>
          <w:szCs w:val="24"/>
          <w:rtl w:val="0"/>
        </w:rPr>
        <w:t xml:space="preserve">Accounts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Managing accounts is an important part of any website or platform that allows users to create accounts. For Texchange, one major aspect was identified for development in Release 2. Resetting the password on an account is important for users who feel as though their password is known to others against their will.</w:t>
      </w:r>
      <w:r w:rsidDel="00000000" w:rsidR="00000000" w:rsidRPr="00000000">
        <w:rPr>
          <w:rtl w:val="0"/>
        </w:rPr>
        <w:t xml:space="preserve"> </w:t>
      </w:r>
      <w:r w:rsidDel="00000000" w:rsidR="00000000" w:rsidRPr="00000000">
        <w:rPr>
          <w:rtl w:val="0"/>
        </w:rPr>
      </w:r>
    </w:p>
    <w:tbl>
      <w:tblPr>
        <w:tblStyle w:val="Table5"/>
        <w:bidi w:val="0"/>
        <w:tblW w:w="9040.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20"/>
        <w:gridCol w:w="6200"/>
        <w:gridCol w:w="1420"/>
        <w:tblGridChange w:id="0">
          <w:tblGrid>
            <w:gridCol w:w="1420"/>
            <w:gridCol w:w="6200"/>
            <w:gridCol w:w="1420"/>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EIGFIV-27</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Reset Password</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3"/>
        <w:contextualSpacing w:val="0"/>
      </w:pPr>
      <w:bookmarkStart w:colFirst="0" w:colLast="0" w:name="h.okbnfkg2nt7n" w:id="9"/>
      <w:bookmarkEnd w:id="9"/>
      <w:r w:rsidDel="00000000" w:rsidR="00000000" w:rsidRPr="00000000">
        <w:rPr>
          <w:sz w:val="24"/>
          <w:szCs w:val="24"/>
          <w:rtl w:val="0"/>
        </w:rPr>
        <w:t xml:space="preserve">B</w:t>
      </w:r>
      <w:r w:rsidDel="00000000" w:rsidR="00000000" w:rsidRPr="00000000">
        <w:rPr>
          <w:sz w:val="24"/>
          <w:szCs w:val="24"/>
          <w:rtl w:val="0"/>
        </w:rPr>
        <w:t xml:space="preserve">ook Search - Google Boo</w:t>
      </w:r>
      <w:r w:rsidDel="00000000" w:rsidR="00000000" w:rsidRPr="00000000">
        <w:rPr>
          <w:sz w:val="24"/>
          <w:szCs w:val="24"/>
          <w:rtl w:val="0"/>
        </w:rPr>
        <w:t xml:space="preserve">k</w:t>
      </w:r>
      <w:r w:rsidDel="00000000" w:rsidR="00000000" w:rsidRPr="00000000">
        <w:rPr>
          <w:sz w:val="24"/>
          <w:szCs w:val="24"/>
          <w:rtl w:val="0"/>
        </w:rPr>
        <w:t xml:space="preserve">s Integration</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Allowing users to search for books based on suggestions is an important feature. However, too many books exist for manual addition of the books to be feasible. As a result, the best option is to integrate the Google Books API to automate this. This allows users to start typing in the name of their book they wish to search for or submit, and by connecting this API the site will automatically suggest relevant books, based on name, author etc.</w:t>
      </w:r>
    </w:p>
    <w:tbl>
      <w:tblPr>
        <w:tblStyle w:val="Table6"/>
        <w:bidi w:val="0"/>
        <w:tblW w:w="9040.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20"/>
        <w:gridCol w:w="6200"/>
        <w:gridCol w:w="1420"/>
        <w:tblGridChange w:id="0">
          <w:tblGrid>
            <w:gridCol w:w="1420"/>
            <w:gridCol w:w="6200"/>
            <w:gridCol w:w="1420"/>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EIGFIV-57</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Search Suggestions</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4</w:t>
            </w:r>
          </w:p>
        </w:tc>
      </w:tr>
    </w:tbl>
    <w:p w:rsidR="00000000" w:rsidDel="00000000" w:rsidP="00000000" w:rsidRDefault="00000000" w:rsidRPr="00000000">
      <w:pPr>
        <w:pStyle w:val="Heading3"/>
        <w:contextualSpacing w:val="0"/>
      </w:pPr>
      <w:bookmarkStart w:colFirst="0" w:colLast="0" w:name="h.f7ap8u6ftq6e" w:id="10"/>
      <w:bookmarkEnd w:id="10"/>
      <w:r w:rsidDel="00000000" w:rsidR="00000000" w:rsidRPr="00000000">
        <w:rPr>
          <w:b w:val="1"/>
          <w:sz w:val="24"/>
          <w:szCs w:val="24"/>
          <w:vertAlign w:val="baseline"/>
          <w:rtl w:val="0"/>
        </w:rPr>
        <w:t xml:space="preserve">Token Management</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Tokens will be used to limit the borrowing of books by users on the site. After the implementation of these features there will be a sophisticated token system in place to manage each user’s token count and constrain their borrowing. This is an important feature set for motivating user community involvement.</w:t>
      </w:r>
      <w:r w:rsidDel="00000000" w:rsidR="00000000" w:rsidRPr="00000000">
        <w:rPr>
          <w:rtl w:val="0"/>
        </w:rPr>
      </w:r>
    </w:p>
    <w:tbl>
      <w:tblPr>
        <w:tblStyle w:val="Table7"/>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18"/>
        <w:gridCol w:w="6237"/>
        <w:gridCol w:w="1418"/>
        <w:tblGridChange w:id="0">
          <w:tblGrid>
            <w:gridCol w:w="1418"/>
            <w:gridCol w:w="6237"/>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EIGFIV-24</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Token Management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9</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9</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3dy6vkm" w:id="11"/>
      <w:bookmarkEnd w:id="11"/>
      <w:r w:rsidDel="00000000" w:rsidR="00000000" w:rsidRPr="00000000">
        <w:rPr>
          <w:b w:val="1"/>
          <w:sz w:val="24"/>
          <w:szCs w:val="24"/>
          <w:vertAlign w:val="baseline"/>
          <w:rtl w:val="0"/>
        </w:rPr>
        <w:t xml:space="preserve">Ratings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is aimed at implementing a rating system to allow users to provide feedback on other users. Having this will ensure that users can attain accurate information about the reliability of other users to ensure they do not loan books to, or borrow books from, untrustworthy users. As such, this is valuable to the client team. Having said this, since it is not a fundamental aspect of the website it has been delegated to Release 2.</w:t>
      </w:r>
      <w:r w:rsidDel="00000000" w:rsidR="00000000" w:rsidRPr="00000000">
        <w:rPr>
          <w:rtl w:val="0"/>
        </w:rPr>
      </w:r>
    </w:p>
    <w:tbl>
      <w:tblPr>
        <w:tblStyle w:val="Table8"/>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76"/>
        <w:gridCol w:w="6379"/>
        <w:gridCol w:w="1418"/>
        <w:tblGridChange w:id="0">
          <w:tblGrid>
            <w:gridCol w:w="1276"/>
            <w:gridCol w:w="6379"/>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w:t>
            </w:r>
            <w:r w:rsidDel="00000000" w:rsidR="00000000" w:rsidRPr="00000000">
              <w:rPr>
                <w:b w:val="1"/>
                <w:rtl w:val="0"/>
              </w:rPr>
              <w:t xml:space="preserve">16</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Binary User Rating System</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10</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10</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aedcbkwmfjm5" w:id="12"/>
      <w:bookmarkEnd w:id="12"/>
      <w:r w:rsidDel="00000000" w:rsidR="00000000" w:rsidRPr="00000000">
        <w:rPr>
          <w:rFonts w:ascii="Cambria" w:cs="Cambria" w:eastAsia="Cambria" w:hAnsi="Cambria"/>
          <w:color w:val="4f81bd"/>
          <w:rtl w:val="0"/>
        </w:rPr>
        <w:t xml:space="preserve">C</w:t>
      </w:r>
      <w:r w:rsidDel="00000000" w:rsidR="00000000" w:rsidRPr="00000000">
        <w:rPr>
          <w:rFonts w:ascii="Cambria" w:cs="Cambria" w:eastAsia="Cambria" w:hAnsi="Cambria"/>
          <w:color w:val="4f81bd"/>
          <w:rtl w:val="0"/>
        </w:rPr>
        <w:t xml:space="preserve">ommunication &amp; Borrowing Mechanisms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Providing users with the ability to communicate and borrow books is essential to the second Release of Texchange. Administrators will be able to respond to the inquiries made by users to answer their questions or resolve issues. The transaction process for borrowing a book will be operable, and retracting a book from the database will be possible. As this is not essential, but still very important, this has been placed in Release 2.</w:t>
      </w:r>
    </w:p>
    <w:tbl>
      <w:tblPr>
        <w:tblStyle w:val="Table9"/>
        <w:bidi w:val="0"/>
        <w:tblW w:w="9020.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260"/>
        <w:gridCol w:w="6340"/>
        <w:gridCol w:w="1420"/>
        <w:tblGridChange w:id="0">
          <w:tblGrid>
            <w:gridCol w:w="1260"/>
            <w:gridCol w:w="6340"/>
            <w:gridCol w:w="1420"/>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EIGFIV-88</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User Comment System</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8</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EIGFIV-20</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Administrator Response</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EIGFIV-30</w:t>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Transaction Process</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10</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EIGFIV-5</w:t>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Retraction</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23</w:t>
            </w:r>
          </w:p>
        </w:tc>
      </w:tr>
    </w:tbl>
    <w:p w:rsidR="00000000" w:rsidDel="00000000" w:rsidP="00000000" w:rsidRDefault="00000000" w:rsidRPr="00000000">
      <w:pPr>
        <w:pStyle w:val="Heading2"/>
        <w:contextualSpacing w:val="0"/>
      </w:pPr>
      <w:bookmarkStart w:colFirst="0" w:colLast="0" w:name="h.mg93my55m9ok"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3b2uy2qeepn1"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h.6sv68ayn4v6s" w:id="15"/>
      <w:bookmarkEnd w:id="15"/>
      <w:r w:rsidDel="00000000" w:rsidR="00000000" w:rsidRPr="00000000">
        <w:rPr>
          <w:b w:val="1"/>
          <w:sz w:val="28"/>
          <w:szCs w:val="28"/>
          <w:u w:val="single"/>
          <w:vertAlign w:val="baseline"/>
          <w:rtl w:val="0"/>
        </w:rPr>
        <w:t xml:space="preserve">Release 3</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vertAlign w:val="baseline"/>
          <w:rtl w:val="0"/>
        </w:rPr>
        <w:t xml:space="preserve">Delivery date: N/A</w:t>
        <w:tab/>
        <w:t xml:space="preserve">Total Story Points: </w:t>
      </w:r>
      <w:r w:rsidDel="00000000" w:rsidR="00000000" w:rsidRPr="00000000">
        <w:rPr>
          <w:sz w:val="24"/>
          <w:szCs w:val="24"/>
          <w:vertAlign w:val="baseline"/>
          <w:rtl w:val="0"/>
        </w:rPr>
        <w:t xml:space="preserve">2</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bookmarkStart w:colFirst="0" w:colLast="0" w:name="h.wkxebwm59zby" w:id="16"/>
      <w:bookmarkEnd w:id="16"/>
      <w:r w:rsidDel="00000000" w:rsidR="00000000" w:rsidRPr="00000000">
        <w:rPr>
          <w:vertAlign w:val="baseline"/>
          <w:rtl w:val="0"/>
        </w:rPr>
        <w:t xml:space="preserve">Release 3 is a hypothetical </w:t>
      </w:r>
      <w:r w:rsidDel="00000000" w:rsidR="00000000" w:rsidRPr="00000000">
        <w:rPr>
          <w:rtl w:val="0"/>
        </w:rPr>
        <w:t xml:space="preserve">Release</w:t>
      </w:r>
      <w:r w:rsidDel="00000000" w:rsidR="00000000" w:rsidRPr="00000000">
        <w:rPr>
          <w:vertAlign w:val="baseline"/>
          <w:rtl w:val="0"/>
        </w:rPr>
        <w:t xml:space="preserve">, and includes the “Won’t-Have” user stories. The features designed to address these user stories still add significant business value to the product, but are not feasible within the time frame or have otherwise been rejected for being overly-complex.</w:t>
      </w:r>
    </w:p>
    <w:p w:rsidR="00000000" w:rsidDel="00000000" w:rsidP="00000000" w:rsidRDefault="00000000" w:rsidRPr="00000000">
      <w:pPr>
        <w:keepNext w:val="1"/>
        <w:spacing w:after="120" w:line="240" w:lineRule="auto"/>
        <w:contextualSpacing w:val="0"/>
        <w:jc w:val="both"/>
      </w:pPr>
      <w:bookmarkStart w:colFirst="0" w:colLast="0" w:name="h.etla88g0la3o" w:id="8"/>
      <w:bookmarkEnd w:id="8"/>
      <w:r w:rsidDel="00000000" w:rsidR="00000000" w:rsidRPr="00000000">
        <w:rPr>
          <w:rFonts w:ascii="Cambria" w:cs="Cambria" w:eastAsia="Cambria" w:hAnsi="Cambria"/>
          <w:b w:val="1"/>
          <w:color w:val="4f81bd"/>
          <w:sz w:val="24"/>
          <w:szCs w:val="24"/>
          <w:rtl w:val="0"/>
        </w:rPr>
        <w:t xml:space="preserve">Accounts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Managing accounts is an important part of any website or platform that allows users to create accounts. For Texchange, one major aspect was identified for development in Release 3. Allowing users to deactivate their accounts is an important feature for those who no longer wish to use Texchange and not risk their account being hacked for manipulation. </w:t>
      </w:r>
      <w:r w:rsidDel="00000000" w:rsidR="00000000" w:rsidRPr="00000000">
        <w:rPr>
          <w:rtl w:val="0"/>
        </w:rPr>
      </w:r>
    </w:p>
    <w:tbl>
      <w:tblPr>
        <w:tblStyle w:val="Table10"/>
        <w:bidi w:val="0"/>
        <w:tblW w:w="9040.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20"/>
        <w:gridCol w:w="6200"/>
        <w:gridCol w:w="1420"/>
        <w:tblGridChange w:id="0">
          <w:tblGrid>
            <w:gridCol w:w="1420"/>
            <w:gridCol w:w="6200"/>
            <w:gridCol w:w="1420"/>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Account Deactivation</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bl>
    <w:p w:rsidR="00000000" w:rsidDel="00000000" w:rsidP="00000000" w:rsidRDefault="00000000" w:rsidRPr="00000000">
      <w:pPr>
        <w:pStyle w:val="Heading3"/>
        <w:contextualSpacing w:val="0"/>
      </w:pPr>
      <w:bookmarkStart w:colFirst="0" w:colLast="0" w:name="h.y9e88op3v9z5" w:id="17"/>
      <w:bookmarkEnd w:id="17"/>
      <w:r w:rsidDel="00000000" w:rsidR="00000000" w:rsidRPr="00000000">
        <w:rPr>
          <w:b w:val="1"/>
          <w:sz w:val="24"/>
          <w:szCs w:val="24"/>
          <w:vertAlign w:val="baseline"/>
          <w:rtl w:val="0"/>
        </w:rPr>
        <w:t xml:space="preserve">Advanced Search and Textbook Tagging</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 provides functionality that improves and eases the textbook searching process. First of all, every book will have tags like “#science, #math”. Users may search all the books by tags. In addition, user can search through different information section such as </w:t>
      </w:r>
      <w:r w:rsidDel="00000000" w:rsidR="00000000" w:rsidRPr="00000000">
        <w:rPr>
          <w:rtl w:val="0"/>
        </w:rPr>
        <w:t xml:space="preserve">user name</w:t>
      </w:r>
      <w:r w:rsidDel="00000000" w:rsidR="00000000" w:rsidRPr="00000000">
        <w:rPr>
          <w:vertAlign w:val="baseline"/>
          <w:rtl w:val="0"/>
        </w:rPr>
        <w:t xml:space="preserve">, book name, author name, date and other specifically, rather than only having a general search. As the ecosystem grows and the application contains many books, this advanced search will become increasingly valuable.</w:t>
      </w:r>
      <w:r w:rsidDel="00000000" w:rsidR="00000000" w:rsidRPr="00000000">
        <w:rPr>
          <w:rtl w:val="0"/>
        </w:rPr>
      </w:r>
    </w:p>
    <w:tbl>
      <w:tblPr>
        <w:tblStyle w:val="Table11"/>
        <w:bidi w:val="0"/>
        <w:tblW w:w="9073.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18"/>
        <w:gridCol w:w="6237"/>
        <w:gridCol w:w="1418"/>
        <w:tblGridChange w:id="0">
          <w:tblGrid>
            <w:gridCol w:w="1418"/>
            <w:gridCol w:w="6237"/>
            <w:gridCol w:w="1418"/>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vertAlign w:val="baseline"/>
                <w:rtl w:val="0"/>
              </w:rPr>
              <w:t xml:space="preserve">Story Points</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EIGFIV-29</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Advanced Search</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1</w:t>
            </w: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EIGFIV-28</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Tag Adding </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4</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vertAlign w:val="baseline"/>
                <w:rtl w:val="0"/>
              </w:rPr>
              <w:t xml:space="preserve">EIGFIV-13</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Book Tag Display</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vertAlign w:val="baseline"/>
                <w:rtl w:val="0"/>
              </w:rPr>
              <w:t xml:space="preserve">3</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EIGFIV-19</w:t>
            </w: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Tag Management</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4</w:t>
            </w:r>
            <w:r w:rsidDel="00000000" w:rsidR="00000000" w:rsidRPr="00000000">
              <w:rPr>
                <w:rtl w:val="0"/>
              </w:rPr>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vertAlign w:val="baseline"/>
                <w:rtl w:val="0"/>
              </w:rPr>
              <w:t xml:space="preserve">Story Point Sub-Total:</w:t>
            </w:r>
            <w:r w:rsidDel="00000000" w:rsidR="00000000" w:rsidRPr="00000000">
              <w:rPr>
                <w:rtl w:val="0"/>
              </w:rPr>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12</w:t>
            </w: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c4ggdc14aa79" w:id="18"/>
      <w:bookmarkEnd w:id="18"/>
      <w:r w:rsidDel="00000000" w:rsidR="00000000" w:rsidRPr="00000000">
        <w:rPr>
          <w:sz w:val="24"/>
          <w:szCs w:val="24"/>
          <w:rtl w:val="0"/>
        </w:rPr>
        <w:t xml:space="preserve">Textbook Management</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Textbook management features allow for the users to have more control over the textbooks that they share and loan. They will be able to request early book returns, report incorrect information about books, place restrictions on borrowing (e.g. only available until Oct 27th) and searching for information about individual books. This was not seen as a necessary set of features for the website but will be added for the future Release.</w:t>
      </w:r>
    </w:p>
    <w:tbl>
      <w:tblPr>
        <w:tblStyle w:val="Table12"/>
        <w:bidi w:val="0"/>
        <w:tblW w:w="9040.0" w:type="dxa"/>
        <w:jc w:val="left"/>
        <w:tblBorders>
          <w:top w:color="4f81bd" w:space="0" w:sz="8" w:val="single"/>
          <w:left w:color="4f81bd" w:space="0" w:sz="8" w:val="single"/>
          <w:bottom w:color="4f81bd" w:space="0" w:sz="8" w:val="single"/>
          <w:right w:color="4f81bd" w:space="0" w:sz="8" w:val="single"/>
          <w:insideH w:color="000000" w:space="0" w:sz="0" w:val="nil"/>
          <w:insideV w:color="000000" w:space="0" w:sz="0" w:val="nil"/>
        </w:tblBorders>
        <w:tblLayout w:type="fixed"/>
        <w:tblLook w:val="0000"/>
      </w:tblPr>
      <w:tblGrid>
        <w:gridCol w:w="1420"/>
        <w:gridCol w:w="6200"/>
        <w:gridCol w:w="1420"/>
        <w:tblGridChange w:id="0">
          <w:tblGrid>
            <w:gridCol w:w="1420"/>
            <w:gridCol w:w="6200"/>
            <w:gridCol w:w="1420"/>
          </w:tblGrid>
        </w:tblGridChange>
      </w:tblGrid>
      <w:tr>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ID</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Title</w:t>
            </w:r>
            <w:r w:rsidDel="00000000" w:rsidR="00000000" w:rsidRPr="00000000">
              <w:rPr>
                <w:rtl w:val="0"/>
              </w:rPr>
            </w:r>
          </w:p>
        </w:tc>
        <w:tc>
          <w:tcPr>
            <w:shd w:fill="4f81bd"/>
          </w:tcPr>
          <w:p w:rsidR="00000000" w:rsidDel="00000000" w:rsidP="00000000" w:rsidRDefault="00000000" w:rsidRPr="00000000">
            <w:pPr>
              <w:spacing w:after="0" w:line="240" w:lineRule="auto"/>
              <w:contextualSpacing w:val="0"/>
            </w:pPr>
            <w:r w:rsidDel="00000000" w:rsidR="00000000" w:rsidRPr="00000000">
              <w:rPr>
                <w:b w:val="1"/>
                <w:color w:val="ffffff"/>
                <w:rtl w:val="0"/>
              </w:rPr>
              <w:t xml:space="preserve">Story Points</w:t>
            </w:r>
            <w:r w:rsidDel="00000000" w:rsidR="00000000" w:rsidRPr="00000000">
              <w:rPr>
                <w:rtl w:val="0"/>
              </w:rPr>
            </w:r>
          </w:p>
        </w:tc>
      </w:tr>
      <w:tr>
        <w:trPr>
          <w:trHeight w:val="220" w:hRule="atLeast"/>
        </w:trPr>
        <w:tc>
          <w:tcPr/>
          <w:p w:rsidR="00000000" w:rsidDel="00000000" w:rsidP="00000000" w:rsidRDefault="00000000" w:rsidRPr="00000000">
            <w:pPr>
              <w:spacing w:after="0" w:line="240" w:lineRule="auto"/>
              <w:contextualSpacing w:val="0"/>
            </w:pPr>
            <w:r w:rsidDel="00000000" w:rsidR="00000000" w:rsidRPr="00000000">
              <w:rPr>
                <w:b w:val="1"/>
                <w:rtl w:val="0"/>
              </w:rPr>
              <w:t xml:space="preserve">EIGFIV-7</w:t>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t xml:space="preserve">Early Book Return </w:t>
            </w:r>
          </w:p>
        </w:tc>
        <w:tc>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EIGFIV-12</w:t>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Reporting</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3</w:t>
            </w:r>
          </w:p>
        </w:tc>
      </w:tr>
      <w:tr>
        <w:trPr>
          <w:trHeight w:val="160" w:hRule="atLeast"/>
        </w:trP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EIGFIV-22</w:t>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Borrowing Restrictions</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1</w:t>
            </w:r>
          </w:p>
        </w:tc>
      </w:tr>
      <w:tr>
        <w:trPr>
          <w:trHeight w:val="160" w:hRule="atLeast"/>
        </w:trP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b w:val="1"/>
                <w:rtl w:val="0"/>
              </w:rPr>
              <w:t xml:space="preserve">EIGFIV-11</w:t>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Book Information Search</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2</w:t>
            </w:r>
          </w:p>
        </w:tc>
      </w:tr>
      <w:tr>
        <w:tc>
          <w:tcPr>
            <w:tcBorders>
              <w:top w:color="4f81bd" w:space="0" w:sz="8" w:val="single"/>
              <w:left w:color="4f81bd" w:space="0" w:sz="8" w:val="single"/>
              <w:bottom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4f81bd" w:space="0" w:sz="8" w:val="single"/>
              <w:bottom w:color="4f81bd" w:space="0" w:sz="8" w:val="single"/>
            </w:tcBorders>
          </w:tcPr>
          <w:p w:rsidR="00000000" w:rsidDel="00000000" w:rsidP="00000000" w:rsidRDefault="00000000" w:rsidRPr="00000000">
            <w:pPr>
              <w:spacing w:after="0" w:line="240" w:lineRule="auto"/>
              <w:contextualSpacing w:val="0"/>
              <w:jc w:val="right"/>
            </w:pPr>
            <w:r w:rsidDel="00000000" w:rsidR="00000000" w:rsidRPr="00000000">
              <w:rPr>
                <w:rtl w:val="0"/>
              </w:rPr>
              <w:t xml:space="preserve">Story Point Sub-Total:</w:t>
            </w:r>
          </w:p>
        </w:tc>
        <w:tc>
          <w:tcPr>
            <w:tcBorders>
              <w:top w:color="4f81bd" w:space="0" w:sz="8" w:val="single"/>
              <w:bottom w:color="4f81bd" w:space="0" w:sz="8" w:val="single"/>
              <w:right w:color="4f81bd" w:space="0" w:sz="8" w:val="single"/>
            </w:tcBorders>
          </w:tcPr>
          <w:p w:rsidR="00000000" w:rsidDel="00000000" w:rsidP="00000000" w:rsidRDefault="00000000" w:rsidRPr="00000000">
            <w:pPr>
              <w:spacing w:after="0" w:line="240" w:lineRule="auto"/>
              <w:contextualSpacing w:val="0"/>
            </w:pPr>
            <w:r w:rsidDel="00000000" w:rsidR="00000000" w:rsidRPr="00000000">
              <w:rPr>
                <w:rtl w:val="0"/>
              </w:rPr>
              <w:t xml:space="preserve">9</w:t>
            </w:r>
          </w:p>
        </w:tc>
      </w:tr>
    </w:tbl>
    <w:p w:rsidR="00000000" w:rsidDel="00000000" w:rsidP="00000000" w:rsidRDefault="00000000" w:rsidRPr="00000000">
      <w:pPr>
        <w:pStyle w:val="Heading3"/>
        <w:contextualSpacing w:val="0"/>
      </w:pPr>
      <w:bookmarkStart w:colFirst="0" w:colLast="0" w:name="h.2s8eyo1" w:id="19"/>
      <w:bookmarkEnd w:id="19"/>
      <w:r w:rsidDel="00000000" w:rsidR="00000000" w:rsidRPr="00000000">
        <w:rPr>
          <w:b w:val="1"/>
          <w:sz w:val="24"/>
          <w:szCs w:val="24"/>
          <w:vertAlign w:val="baseline"/>
          <w:rtl w:val="0"/>
        </w:rPr>
        <w:t xml:space="preserve">Misc. Improvements</w:t>
      </w: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vertAlign w:val="baseline"/>
          <w:rtl w:val="0"/>
        </w:rPr>
        <w:t xml:space="preserve">This features includes miscellaneous improvements to the user experience, adding functionality for account access and deactivation, a support ticketing system for admins, and a simplified function for requesting a book be returned early. They do not provide enough business value to the clients to justify their inclusion within the first two </w:t>
      </w:r>
      <w:r w:rsidDel="00000000" w:rsidR="00000000" w:rsidRPr="00000000">
        <w:rPr>
          <w:rtl w:val="0"/>
        </w:rPr>
        <w:t xml:space="preserve">Release</w:t>
      </w:r>
      <w:r w:rsidDel="00000000" w:rsidR="00000000" w:rsidRPr="00000000">
        <w:rPr>
          <w:vertAlign w:val="baseline"/>
          <w:rtl w:val="0"/>
        </w:rPr>
        <w:t xml:space="preserve">s, primarily due to the time frame, however they should be addressed in the near future if possible. It should be noted that contacting an admin or another user is a possibility right from Release 1, which can help address the issues that would otherwise be solved by shipping this feature, which is what unifies these stories.</w:t>
      </w:r>
      <w:r w:rsidDel="00000000" w:rsidR="00000000" w:rsidRPr="00000000">
        <w:rPr>
          <w:rtl w:val="0"/>
        </w:rPr>
      </w:r>
    </w:p>
    <w:p w:rsidR="00000000" w:rsidDel="00000000" w:rsidP="00000000" w:rsidRDefault="00000000" w:rsidRPr="00000000">
      <w:pPr>
        <w:pStyle w:val="Heading2"/>
        <w:contextualSpacing w:val="0"/>
      </w:pPr>
      <w:bookmarkStart w:colFirst="0" w:colLast="0" w:name="h.gqocfdfkhofg"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ducqcsemxjf5" w:id="21"/>
      <w:bookmarkEnd w:id="21"/>
      <w:r w:rsidDel="00000000" w:rsidR="00000000" w:rsidRPr="00000000">
        <w:rPr>
          <w:rtl w:val="0"/>
        </w:rPr>
      </w:r>
    </w:p>
    <w:p w:rsidR="00000000" w:rsidDel="00000000" w:rsidP="00000000" w:rsidRDefault="00000000" w:rsidRPr="00000000">
      <w:pPr>
        <w:pStyle w:val="Heading2"/>
        <w:contextualSpacing w:val="0"/>
      </w:pPr>
      <w:bookmarkStart w:colFirst="0" w:colLast="0" w:name="h.bhy2k0weodnc" w:id="22"/>
      <w:bookmarkEnd w:id="22"/>
      <w:r w:rsidDel="00000000" w:rsidR="00000000" w:rsidRPr="00000000">
        <w:rPr>
          <w:b w:val="1"/>
          <w:sz w:val="32"/>
          <w:szCs w:val="32"/>
          <w:u w:val="single"/>
          <w:vertAlign w:val="baseline"/>
          <w:rtl w:val="0"/>
        </w:rPr>
        <w:t xml:space="preserve">Delivery Schedule</w:t>
      </w:r>
      <w:r w:rsidDel="00000000" w:rsidR="00000000" w:rsidRPr="00000000">
        <w:rPr>
          <w:rtl w:val="0"/>
        </w:rPr>
      </w:r>
    </w:p>
    <w:tbl>
      <w:tblPr>
        <w:tblStyle w:val="Table13"/>
        <w:bidi w:val="0"/>
        <w:tblW w:w="1010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3"/>
        <w:gridCol w:w="1114"/>
        <w:gridCol w:w="1113"/>
        <w:gridCol w:w="1115"/>
        <w:gridCol w:w="1159"/>
        <w:gridCol w:w="1114"/>
        <w:gridCol w:w="1114"/>
        <w:gridCol w:w="1114"/>
        <w:gridCol w:w="1148"/>
        <w:tblGridChange w:id="0">
          <w:tblGrid>
            <w:gridCol w:w="1113"/>
            <w:gridCol w:w="1114"/>
            <w:gridCol w:w="1113"/>
            <w:gridCol w:w="1115"/>
            <w:gridCol w:w="1159"/>
            <w:gridCol w:w="1114"/>
            <w:gridCol w:w="1114"/>
            <w:gridCol w:w="1114"/>
            <w:gridCol w:w="1148"/>
          </w:tblGrid>
        </w:tblGridChange>
      </w:tblGrid>
      <w:tr>
        <w:tc>
          <w:tcPr/>
          <w:p w:rsidR="00000000" w:rsidDel="00000000" w:rsidP="00000000" w:rsidRDefault="00000000" w:rsidRPr="00000000">
            <w:pPr>
              <w:contextualSpacing w:val="0"/>
              <w:jc w:val="center"/>
            </w:pPr>
            <w:r w:rsidDel="00000000" w:rsidR="00000000" w:rsidRPr="00000000">
              <w:rPr>
                <w:vertAlign w:val="baseline"/>
                <w:rtl w:val="0"/>
              </w:rPr>
              <w:t xml:space="preserve">Week 6 </w:t>
            </w:r>
            <w:r w:rsidDel="00000000" w:rsidR="00000000" w:rsidRPr="00000000">
              <w:rPr>
                <w:sz w:val="14"/>
                <w:szCs w:val="14"/>
                <w:vertAlign w:val="baseline"/>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7 </w:t>
            </w:r>
            <w:r w:rsidDel="00000000" w:rsidR="00000000" w:rsidRPr="00000000">
              <w:rPr>
                <w:sz w:val="14"/>
                <w:szCs w:val="14"/>
                <w:vertAlign w:val="baseline"/>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8 </w:t>
            </w:r>
            <w:r w:rsidDel="00000000" w:rsidR="00000000" w:rsidRPr="00000000">
              <w:rPr>
                <w:sz w:val="14"/>
                <w:szCs w:val="14"/>
                <w:vertAlign w:val="baseline"/>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9 </w:t>
            </w:r>
            <w:r w:rsidDel="00000000" w:rsidR="00000000" w:rsidRPr="00000000">
              <w:rPr>
                <w:sz w:val="14"/>
                <w:szCs w:val="14"/>
                <w:vertAlign w:val="baseline"/>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10 </w:t>
            </w:r>
            <w:r w:rsidDel="00000000" w:rsidR="00000000" w:rsidRPr="00000000">
              <w:rPr>
                <w:sz w:val="14"/>
                <w:szCs w:val="14"/>
                <w:vertAlign w:val="baseline"/>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vertAlign w:val="baseline"/>
                <w:rtl w:val="0"/>
              </w:rPr>
              <w:t xml:space="preserve">Mid-Semester Break</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11 </w:t>
            </w:r>
            <w:r w:rsidDel="00000000" w:rsidR="00000000" w:rsidRPr="00000000">
              <w:rPr>
                <w:sz w:val="14"/>
                <w:szCs w:val="14"/>
                <w:vertAlign w:val="baseline"/>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12 </w:t>
            </w:r>
            <w:r w:rsidDel="00000000" w:rsidR="00000000" w:rsidRPr="00000000">
              <w:rPr>
                <w:sz w:val="14"/>
                <w:szCs w:val="14"/>
                <w:vertAlign w:val="baseline"/>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Week 13 </w:t>
            </w:r>
            <w:r w:rsidDel="00000000" w:rsidR="00000000" w:rsidRPr="00000000">
              <w:rPr>
                <w:sz w:val="14"/>
                <w:szCs w:val="14"/>
                <w:vertAlign w:val="baseline"/>
                <w:rtl w:val="0"/>
              </w:rPr>
              <w:t xml:space="preserve">Oct. 22</w:t>
            </w:r>
            <w:r w:rsidDel="00000000" w:rsidR="00000000" w:rsidRPr="00000000">
              <w:rPr>
                <w:rtl w:val="0"/>
              </w:rPr>
            </w:r>
          </w:p>
        </w:tc>
      </w:tr>
      <w:tr>
        <w:trPr>
          <w:trHeight w:val="200" w:hRule="atLeast"/>
        </w:trPr>
        <w:tc>
          <w:tcPr>
            <w:gridSpan w:val="2"/>
          </w:tcPr>
          <w:p w:rsidR="00000000" w:rsidDel="00000000" w:rsidP="00000000" w:rsidRDefault="00000000" w:rsidRPr="00000000">
            <w:pPr>
              <w:contextualSpacing w:val="0"/>
              <w:jc w:val="center"/>
            </w:pPr>
            <w:r w:rsidDel="00000000" w:rsidR="00000000" w:rsidRPr="00000000">
              <w:rPr>
                <w:vertAlign w:val="baseline"/>
                <w:rtl w:val="0"/>
              </w:rPr>
              <w:t xml:space="preserve">Sprint 1</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vertAlign w:val="baseline"/>
                <w:rtl w:val="0"/>
              </w:rPr>
              <w:t xml:space="preserve">Sprint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Sprint 3</w:t>
            </w:r>
            <w:r w:rsidDel="00000000" w:rsidR="00000000" w:rsidRPr="00000000">
              <w:rPr>
                <w:rtl w:val="0"/>
              </w:rPr>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vertAlign w:val="baseline"/>
                <w:rtl w:val="0"/>
              </w:rPr>
              <w:t xml:space="preserve">Sprint 3</w:t>
            </w:r>
            <w:r w:rsidDel="00000000" w:rsidR="00000000" w:rsidRPr="00000000">
              <w:rPr>
                <w:rtl w:val="0"/>
              </w:rPr>
            </w:r>
          </w:p>
        </w:tc>
        <w:tc>
          <w:tcPr>
            <w:gridSpan w:val="2"/>
          </w:tcPr>
          <w:p w:rsidR="00000000" w:rsidDel="00000000" w:rsidP="00000000" w:rsidRDefault="00000000" w:rsidRPr="00000000">
            <w:pPr>
              <w:contextualSpacing w:val="0"/>
              <w:jc w:val="center"/>
            </w:pPr>
            <w:r w:rsidDel="00000000" w:rsidR="00000000" w:rsidRPr="00000000">
              <w:rPr>
                <w:vertAlign w:val="baseline"/>
                <w:rtl w:val="0"/>
              </w:rPr>
              <w:t xml:space="preserve">Sprint 4</w:t>
            </w:r>
            <w:r w:rsidDel="00000000" w:rsidR="00000000" w:rsidRPr="00000000">
              <w:rPr>
                <w:rtl w:val="0"/>
              </w:rPr>
            </w:r>
          </w:p>
        </w:tc>
      </w:tr>
      <w:tr>
        <w:trPr>
          <w:trHeight w:val="120" w:hRule="atLeast"/>
        </w:trPr>
        <w:tc>
          <w:tcPr>
            <w:gridSpan w:val="4"/>
            <w:shd w:fill="deeaf6"/>
          </w:tcPr>
          <w:p w:rsidR="00000000" w:rsidDel="00000000" w:rsidP="00000000" w:rsidRDefault="00000000" w:rsidRPr="00000000">
            <w:pPr>
              <w:contextualSpacing w:val="0"/>
              <w:jc w:val="center"/>
            </w:pPr>
            <w:r w:rsidDel="00000000" w:rsidR="00000000" w:rsidRPr="00000000">
              <w:rPr>
                <w:vertAlign w:val="baseline"/>
                <w:rtl w:val="0"/>
              </w:rPr>
              <w:t xml:space="preserve">Release 1</w:t>
              <w:br w:type="textWrapping"/>
              <w:t xml:space="preserve">Sept. 17</w:t>
            </w:r>
            <w:r w:rsidDel="00000000" w:rsidR="00000000" w:rsidRPr="00000000">
              <w:rPr>
                <w:rtl w:val="0"/>
              </w:rPr>
            </w:r>
          </w:p>
        </w:tc>
        <w:tc>
          <w:tcPr>
            <w:gridSpan w:val="5"/>
            <w:shd w:fill="b4c6e7"/>
          </w:tcPr>
          <w:p w:rsidR="00000000" w:rsidDel="00000000" w:rsidP="00000000" w:rsidRDefault="00000000" w:rsidRPr="00000000">
            <w:pPr>
              <w:contextualSpacing w:val="0"/>
              <w:jc w:val="center"/>
            </w:pPr>
            <w:r w:rsidDel="00000000" w:rsidR="00000000" w:rsidRPr="00000000">
              <w:rPr>
                <w:vertAlign w:val="baseline"/>
                <w:rtl w:val="0"/>
              </w:rPr>
              <w:t xml:space="preserve">Release 2</w:t>
              <w:br w:type="textWrapping"/>
              <w:t xml:space="preserve">Oct. 22</w:t>
            </w: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tbl>
      <w:tblPr>
        <w:tblStyle w:val="Table14"/>
        <w:bidi w:val="0"/>
        <w:tblW w:w="1009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23"/>
        <w:gridCol w:w="1023"/>
        <w:gridCol w:w="1023"/>
        <w:gridCol w:w="1023"/>
        <w:gridCol w:w="1023"/>
        <w:gridCol w:w="1023"/>
        <w:gridCol w:w="1023"/>
        <w:gridCol w:w="2937"/>
        <w:tblGridChange w:id="0">
          <w:tblGrid>
            <w:gridCol w:w="1023"/>
            <w:gridCol w:w="1023"/>
            <w:gridCol w:w="1023"/>
            <w:gridCol w:w="1023"/>
            <w:gridCol w:w="1023"/>
            <w:gridCol w:w="1023"/>
            <w:gridCol w:w="1023"/>
            <w:gridCol w:w="2937"/>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vertAlign w:val="baseline"/>
                <w:rtl w:val="0"/>
              </w:rPr>
              <w:t xml:space="preserve">Sprint 5</w:t>
            </w: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vertAlign w:val="baseline"/>
                <w:rtl w:val="0"/>
              </w:rPr>
              <w:t xml:space="preserve">…</w:t>
            </w: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8eaadb"/>
          </w:tcPr>
          <w:p w:rsidR="00000000" w:rsidDel="00000000" w:rsidP="00000000" w:rsidRDefault="00000000" w:rsidRPr="00000000">
            <w:pPr>
              <w:tabs>
                <w:tab w:val="right" w:pos="9026"/>
              </w:tabs>
              <w:contextualSpacing w:val="0"/>
              <w:jc w:val="center"/>
            </w:pPr>
            <w:r w:rsidDel="00000000" w:rsidR="00000000" w:rsidRPr="00000000">
              <w:rPr>
                <w:vertAlign w:val="baseline"/>
                <w:rtl w:val="0"/>
              </w:rPr>
              <w:t xml:space="preserve">Release 3, 4, …</w:t>
            </w:r>
            <w:r w:rsidDel="00000000" w:rsidR="00000000" w:rsidRPr="00000000">
              <w:rPr>
                <w:rtl w:val="0"/>
              </w:rPr>
            </w:r>
          </w:p>
        </w:tc>
      </w:tr>
    </w:tbl>
    <w:p w:rsidR="00000000" w:rsidDel="00000000" w:rsidP="00000000" w:rsidRDefault="00000000" w:rsidRPr="00000000">
      <w:pPr>
        <w:tabs>
          <w:tab w:val="left" w:pos="7336"/>
        </w:tabs>
        <w:contextualSpacing w:val="0"/>
      </w:pPr>
      <w:bookmarkStart w:colFirst="0" w:colLast="0" w:name="h.3rdcrjn" w:id="23"/>
      <w:bookmarkEnd w:id="23"/>
      <w:r w:rsidDel="00000000" w:rsidR="00000000" w:rsidRPr="00000000">
        <w:rPr>
          <w:rtl w:val="0"/>
        </w:rPr>
      </w:r>
    </w:p>
    <w:p w:rsidR="00000000" w:rsidDel="00000000" w:rsidP="00000000" w:rsidRDefault="00000000" w:rsidRPr="00000000">
      <w:pPr>
        <w:tabs>
          <w:tab w:val="left" w:pos="7336"/>
        </w:tabs>
        <w:contextualSpacing w:val="0"/>
      </w:pPr>
      <w:r w:rsidDel="00000000" w:rsidR="00000000" w:rsidRPr="00000000">
        <w:rPr>
          <w:b w:val="1"/>
          <w:vertAlign w:val="baseline"/>
          <w:rtl w:val="0"/>
        </w:rPr>
        <w:t xml:space="preserve">Estimated Velocity:</w:t>
      </w:r>
      <w:r w:rsidDel="00000000" w:rsidR="00000000" w:rsidRPr="00000000">
        <w:rPr>
          <w:rtl w:val="0"/>
        </w:rPr>
      </w:r>
    </w:p>
    <w:p w:rsidR="00000000" w:rsidDel="00000000" w:rsidP="00000000" w:rsidRDefault="00000000" w:rsidRPr="00000000">
      <w:pPr>
        <w:tabs>
          <w:tab w:val="left" w:pos="7336"/>
        </w:tabs>
        <w:contextualSpacing w:val="0"/>
      </w:pPr>
      <w:r w:rsidDel="00000000" w:rsidR="00000000" w:rsidRPr="00000000">
        <w:rPr>
          <w:vertAlign w:val="baseline"/>
          <w:rtl w:val="0"/>
        </w:rPr>
        <w:t xml:space="preserve">21 story points / </w:t>
      </w:r>
      <w:r w:rsidDel="00000000" w:rsidR="00000000" w:rsidRPr="00000000">
        <w:rPr>
          <w:rtl w:val="0"/>
        </w:rPr>
        <w:t xml:space="preserve">Sprint</w:t>
      </w:r>
      <w:r w:rsidDel="00000000" w:rsidR="00000000" w:rsidRPr="00000000">
        <w:rPr>
          <w:vertAlign w:val="baseline"/>
          <w:rtl w:val="0"/>
        </w:rPr>
        <w:t xml:space="preserve"> (initial velocity of </w:t>
      </w:r>
      <w:r w:rsidDel="00000000" w:rsidR="00000000" w:rsidRPr="00000000">
        <w:rPr>
          <w:rtl w:val="0"/>
        </w:rPr>
        <w:t xml:space="preserve">Sprint</w:t>
      </w:r>
      <w:r w:rsidDel="00000000" w:rsidR="00000000" w:rsidRPr="00000000">
        <w:rPr>
          <w:vertAlign w:val="baseline"/>
          <w:rtl w:val="0"/>
        </w:rPr>
        <w:t xml:space="preserve"> 1)</w:t>
      </w:r>
      <w:r w:rsidDel="00000000" w:rsidR="00000000" w:rsidRPr="00000000">
        <w:rPr>
          <w:rtl w:val="0"/>
        </w:rPr>
      </w:r>
    </w:p>
    <w:p w:rsidR="00000000" w:rsidDel="00000000" w:rsidP="00000000" w:rsidRDefault="00000000" w:rsidRPr="00000000">
      <w:pPr>
        <w:tabs>
          <w:tab w:val="left" w:pos="7336"/>
        </w:tabs>
        <w:contextualSpacing w:val="0"/>
        <w:jc w:val="both"/>
      </w:pPr>
      <w:r w:rsidDel="00000000" w:rsidR="00000000" w:rsidRPr="00000000">
        <w:rPr>
          <w:vertAlign w:val="baseline"/>
          <w:rtl w:val="0"/>
        </w:rPr>
        <w:t xml:space="preserve">This represents an average of 7 hours of development time per student for </w:t>
      </w:r>
      <w:r w:rsidDel="00000000" w:rsidR="00000000" w:rsidRPr="00000000">
        <w:rPr>
          <w:rtl w:val="0"/>
        </w:rPr>
        <w:t xml:space="preserve">Sprint</w:t>
      </w:r>
      <w:r w:rsidDel="00000000" w:rsidR="00000000" w:rsidRPr="00000000">
        <w:rPr>
          <w:vertAlign w:val="baseline"/>
          <w:rtl w:val="0"/>
        </w:rPr>
        <w:t xml:space="preserve"> 1, which is estimated to be achievable. This exceeds the required velocity to complete the 31 story points in Release 1. This is important considering an expectation of decreased availability later in the semester (due to other subject requirements).</w:t>
      </w:r>
      <w:r w:rsidDel="00000000" w:rsidR="00000000" w:rsidRPr="00000000">
        <w:rPr>
          <w:rtl w:val="0"/>
        </w:rPr>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center"/>
    </w:pPr>
    <w:fldSimple w:instr="PAGE" w:fldLock="0" w:dirty="0">
      <w:r w:rsidDel="00000000" w:rsidR="00000000" w:rsidRPr="00000000">
        <w:rPr>
          <w:rFonts w:ascii="Calibri" w:cs="Calibri" w:eastAsia="Calibri" w:hAnsi="Calibri"/>
          <w:b w:val="0"/>
          <w:sz w:val="22"/>
          <w:szCs w:val="22"/>
          <w:vertAlign w:val="baseline"/>
        </w:rPr>
      </w:r>
    </w:fldSimple>
    <w:r w:rsidDel="00000000" w:rsidR="00000000" w:rsidRPr="00000000">
      <w:rPr>
        <w:rtl w:val="0"/>
      </w:rPr>
    </w:r>
  </w:p>
  <w:p w:rsidR="00000000" w:rsidDel="00000000" w:rsidP="00000000" w:rsidRDefault="00000000" w:rsidRPr="00000000">
    <w:pPr>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Calibri" w:cs="Calibri" w:eastAsia="Calibri" w:hAnsi="Calibri"/>
      <w:b w:val="1"/>
      <w:sz w:val="28"/>
      <w:szCs w:val="28"/>
      <w:vertAlign w:val="baseline"/>
    </w:rPr>
  </w:style>
  <w:style w:type="paragraph" w:styleId="Heading2">
    <w:name w:val="heading 2"/>
    <w:basedOn w:val="Normal"/>
    <w:next w:val="Normal"/>
    <w:pPr>
      <w:keepNext w:val="1"/>
      <w:keepLines w:val="1"/>
      <w:spacing w:after="120" w:before="240" w:line="240" w:lineRule="auto"/>
    </w:pPr>
    <w:rPr>
      <w:rFonts w:ascii="Calibri" w:cs="Calibri" w:eastAsia="Calibri" w:hAnsi="Calibri"/>
      <w:b w:val="1"/>
      <w:sz w:val="24"/>
      <w:szCs w:val="24"/>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