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CC001"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bookmarkStart w:id="0" w:name="_GoBack"/>
      <w:bookmarkEnd w:id="0"/>
      <w:r w:rsidRPr="007C596B">
        <w:rPr>
          <w:rFonts w:ascii="Times New Roman" w:eastAsia="Calibri" w:hAnsi="Times New Roman" w:cs="Times New Roman"/>
          <w:color w:val="000000"/>
          <w:sz w:val="28"/>
          <w:szCs w:val="28"/>
        </w:rPr>
        <w:t>Министерство образования Республики Беларусь</w:t>
      </w:r>
    </w:p>
    <w:p w14:paraId="616EF15B"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782E07C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18EE11DA"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002F8BAD"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3B0E1728"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269B32ED" w14:textId="77777777" w:rsidR="009C4174" w:rsidRPr="007C596B" w:rsidRDefault="009C4174" w:rsidP="00CC5ED6">
      <w:pPr>
        <w:spacing w:after="0" w:line="240" w:lineRule="auto"/>
        <w:jc w:val="center"/>
        <w:rPr>
          <w:rFonts w:ascii="Times New Roman" w:eastAsia="Calibri" w:hAnsi="Times New Roman" w:cs="Times New Roman"/>
          <w:color w:val="000000"/>
          <w:sz w:val="28"/>
          <w:szCs w:val="28"/>
        </w:rPr>
        <w:sectPr w:rsidR="009C4174" w:rsidRPr="007C596B" w:rsidSect="00CF7F83">
          <w:footerReference w:type="default" r:id="rId8"/>
          <w:footerReference w:type="first" r:id="rId9"/>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FA1186" w:rsidRPr="00FA1186">
        <w:rPr>
          <w:rFonts w:ascii="Times New Roman" w:eastAsia="Calibri" w:hAnsi="Times New Roman" w:cs="Times New Roman"/>
          <w:color w:val="000000"/>
          <w:sz w:val="28"/>
          <w:szCs w:val="28"/>
        </w:rPr>
        <w:t>Исследование методов текстовой стеганографии</w:t>
      </w:r>
      <w:r w:rsidRPr="00797AD1">
        <w:rPr>
          <w:rFonts w:ascii="Times New Roman" w:eastAsia="Calibri" w:hAnsi="Times New Roman" w:cs="Times New Roman"/>
          <w:color w:val="000000"/>
          <w:sz w:val="28"/>
          <w:szCs w:val="28"/>
        </w:rPr>
        <w:t>»</w:t>
      </w:r>
    </w:p>
    <w:p w14:paraId="2AFD6459" w14:textId="4869896B"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Выполнил</w:t>
      </w:r>
      <w:r w:rsidR="007A11D7">
        <w:rPr>
          <w:rFonts w:ascii="Times New Roman" w:eastAsia="Calibri" w:hAnsi="Times New Roman" w:cs="Times New Roman"/>
          <w:sz w:val="28"/>
          <w:szCs w:val="28"/>
        </w:rPr>
        <w:t>а</w:t>
      </w:r>
      <w:r w:rsidRPr="005727BD">
        <w:rPr>
          <w:rFonts w:ascii="Times New Roman" w:eastAsia="Calibri" w:hAnsi="Times New Roman" w:cs="Times New Roman"/>
          <w:sz w:val="28"/>
          <w:szCs w:val="28"/>
        </w:rPr>
        <w:t xml:space="preserve">: </w:t>
      </w:r>
    </w:p>
    <w:p w14:paraId="55FF714A" w14:textId="27F59B85"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7A11D7">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w:t>
      </w:r>
      <w:r w:rsidR="007A11D7">
        <w:rPr>
          <w:rFonts w:ascii="Times New Roman" w:eastAsia="Calibri" w:hAnsi="Times New Roman" w:cs="Times New Roman"/>
          <w:sz w:val="28"/>
          <w:szCs w:val="28"/>
        </w:rPr>
        <w:t>5</w:t>
      </w:r>
      <w:r w:rsidRPr="005727BD">
        <w:rPr>
          <w:rFonts w:ascii="Times New Roman" w:eastAsia="Calibri" w:hAnsi="Times New Roman" w:cs="Times New Roman"/>
          <w:sz w:val="28"/>
          <w:szCs w:val="28"/>
        </w:rPr>
        <w:t xml:space="preserve"> группы</w:t>
      </w:r>
    </w:p>
    <w:p w14:paraId="43A9FE3F"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6B8B92F9" w14:textId="56E21C07" w:rsidR="009C4174" w:rsidRPr="005727BD" w:rsidRDefault="007A11D7" w:rsidP="009C4174">
      <w:pPr>
        <w:rPr>
          <w:rFonts w:ascii="Times New Roman" w:eastAsia="Calibri" w:hAnsi="Times New Roman" w:cs="Times New Roman"/>
          <w:sz w:val="28"/>
          <w:szCs w:val="28"/>
        </w:rPr>
      </w:pPr>
      <w:r>
        <w:rPr>
          <w:rFonts w:ascii="Times New Roman" w:eastAsia="Calibri" w:hAnsi="Times New Roman" w:cs="Times New Roman"/>
          <w:sz w:val="28"/>
          <w:szCs w:val="28"/>
        </w:rPr>
        <w:t>Кубик Е.В.</w:t>
      </w:r>
    </w:p>
    <w:p w14:paraId="64923D5C" w14:textId="77777777" w:rsidR="009C4174" w:rsidRPr="005727BD" w:rsidRDefault="009C4174" w:rsidP="009C4174">
      <w:pPr>
        <w:rPr>
          <w:rFonts w:ascii="Times New Roman" w:eastAsia="Calibri" w:hAnsi="Times New Roman" w:cs="Times New Roman"/>
          <w:sz w:val="28"/>
          <w:szCs w:val="28"/>
        </w:rPr>
        <w:sectPr w:rsidR="009C4174" w:rsidRPr="005727BD" w:rsidSect="00CF7F83">
          <w:type w:val="continuous"/>
          <w:pgSz w:w="11906" w:h="16838"/>
          <w:pgMar w:top="1134" w:right="567" w:bottom="851" w:left="1304" w:header="709" w:footer="709" w:gutter="0"/>
          <w:pgNumType w:start="3"/>
          <w:cols w:num="2" w:space="708"/>
          <w:docGrid w:linePitch="381"/>
        </w:sectPr>
      </w:pPr>
    </w:p>
    <w:p w14:paraId="5948E9A2" w14:textId="0ACA9C68" w:rsidR="009C4174" w:rsidRDefault="009C4174" w:rsidP="009C4174">
      <w:pPr>
        <w:spacing w:before="1320"/>
        <w:jc w:val="center"/>
        <w:rPr>
          <w:rFonts w:eastAsia="Calibri" w:cs="Times New Roman"/>
          <w:szCs w:val="28"/>
        </w:rPr>
        <w:sectPr w:rsidR="009C4174" w:rsidSect="00CF7F8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w:t>
      </w:r>
      <w:r w:rsidR="007A11D7">
        <w:rPr>
          <w:rFonts w:ascii="Times New Roman" w:eastAsia="Calibri" w:hAnsi="Times New Roman" w:cs="Times New Roman"/>
          <w:sz w:val="28"/>
          <w:szCs w:val="28"/>
        </w:rPr>
        <w:t>1</w:t>
      </w:r>
    </w:p>
    <w:p w14:paraId="5D37C551" w14:textId="46CECD99" w:rsidR="008B6C4E" w:rsidRPr="001C531F" w:rsidRDefault="00E104C1" w:rsidP="00E104C1">
      <w:pPr>
        <w:pStyle w:val="ListParagraph"/>
        <w:spacing w:after="0" w:line="240" w:lineRule="auto"/>
        <w:ind w:left="0" w:firstLine="720"/>
        <w:rPr>
          <w:rFonts w:ascii="Times New Roman" w:eastAsia="Times New Roman" w:hAnsi="Times New Roman" w:cs="Times New Roman"/>
          <w:b/>
          <w:color w:val="000000"/>
          <w:sz w:val="28"/>
          <w:szCs w:val="32"/>
        </w:rPr>
      </w:pPr>
      <w:r w:rsidRPr="00E104C1">
        <w:rPr>
          <w:rFonts w:ascii="Times New Roman" w:eastAsia="Times New Roman" w:hAnsi="Times New Roman" w:cs="Times New Roman"/>
          <w:b/>
          <w:color w:val="000000"/>
          <w:sz w:val="28"/>
          <w:szCs w:val="32"/>
        </w:rPr>
        <w:lastRenderedPageBreak/>
        <w:t xml:space="preserve">1. </w:t>
      </w:r>
      <w:r w:rsidR="008B6C4E" w:rsidRPr="008B6C4E">
        <w:rPr>
          <w:rFonts w:ascii="Times New Roman" w:eastAsia="Times New Roman" w:hAnsi="Times New Roman" w:cs="Times New Roman"/>
          <w:b/>
          <w:color w:val="000000"/>
          <w:sz w:val="28"/>
          <w:szCs w:val="32"/>
        </w:rPr>
        <w:t>Классификация, сущность и основные особенности базовых методов текстовой стеганографии</w:t>
      </w:r>
    </w:p>
    <w:p w14:paraId="3F99899F" w14:textId="77777777" w:rsidR="002F5837" w:rsidRPr="000034F7" w:rsidRDefault="002F5837" w:rsidP="000034F7">
      <w:pPr>
        <w:pStyle w:val="a0"/>
        <w:widowControl w:val="0"/>
        <w:rPr>
          <w:sz w:val="28"/>
          <w:szCs w:val="28"/>
        </w:rPr>
      </w:pPr>
      <w:r w:rsidRPr="000034F7">
        <w:rPr>
          <w:sz w:val="28"/>
          <w:szCs w:val="28"/>
        </w:rPr>
        <w:t>Было отмечено, что к текстовой стеганографии относятся методы, предусматривающие использование в качестве контейнера файла-документа текстового типа.</w:t>
      </w:r>
    </w:p>
    <w:p w14:paraId="00416066" w14:textId="77777777" w:rsidR="002F5837" w:rsidRPr="000034F7" w:rsidRDefault="002F5837" w:rsidP="000034F7">
      <w:pPr>
        <w:pStyle w:val="a0"/>
        <w:widowControl w:val="0"/>
        <w:rPr>
          <w:sz w:val="28"/>
          <w:szCs w:val="28"/>
        </w:rPr>
      </w:pPr>
      <w:r w:rsidRPr="000034F7">
        <w:rPr>
          <w:sz w:val="28"/>
          <w:szCs w:val="28"/>
        </w:rP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14:paraId="671BCF0B" w14:textId="77777777" w:rsidR="002F5837" w:rsidRPr="000034F7" w:rsidRDefault="002F5837" w:rsidP="000034F7">
      <w:pPr>
        <w:pStyle w:val="a0"/>
        <w:widowControl w:val="0"/>
        <w:rPr>
          <w:sz w:val="28"/>
          <w:szCs w:val="28"/>
        </w:rPr>
      </w:pPr>
      <w:r>
        <w:rPr>
          <w:sz w:val="28"/>
          <w:szCs w:val="28"/>
        </w:rPr>
        <w:t>Д</w:t>
      </w:r>
      <w:r w:rsidRPr="000034F7">
        <w:rPr>
          <w:sz w:val="28"/>
          <w:szCs w:val="28"/>
        </w:rPr>
        <w:t>ля понимания сущности некоторых из методов полезно познакомиться с важнейшими особенностями и параметрами использования стилей (в т. ч. – пространственно-геометрическими параметрами шрифтов), на основе которых строится текстовый файл-контейнер. На рис. 11.1 показаны основные из параметров шрифта.</w:t>
      </w:r>
    </w:p>
    <w:p w14:paraId="30E2B65C" w14:textId="77777777" w:rsidR="002F5837" w:rsidRDefault="002F5837" w:rsidP="002F5837">
      <w:pPr>
        <w:pStyle w:val="a0"/>
        <w:widowControl w:val="0"/>
        <w:spacing w:before="160" w:after="160"/>
        <w:ind w:firstLine="0"/>
        <w:jc w:val="center"/>
        <w:rPr>
          <w:sz w:val="28"/>
          <w:szCs w:val="28"/>
          <w:lang w:val="ru-RU"/>
        </w:rPr>
      </w:pPr>
      <w:r>
        <w:rPr>
          <w:noProof/>
          <w:szCs w:val="28"/>
          <w:lang w:val="en-US" w:eastAsia="en-US"/>
        </w:rPr>
        <w:drawing>
          <wp:inline distT="0" distB="0" distL="0" distR="0" wp14:anchorId="54F957F6" wp14:editId="7CB054FA">
            <wp:extent cx="48615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22174" t="40300" r="23187" b="19385"/>
                    <a:stretch>
                      <a:fillRect/>
                    </a:stretch>
                  </pic:blipFill>
                  <pic:spPr bwMode="auto">
                    <a:xfrm>
                      <a:off x="0" y="0"/>
                      <a:ext cx="4861560" cy="3040380"/>
                    </a:xfrm>
                    <a:prstGeom prst="rect">
                      <a:avLst/>
                    </a:prstGeom>
                    <a:noFill/>
                    <a:ln>
                      <a:noFill/>
                    </a:ln>
                  </pic:spPr>
                </pic:pic>
              </a:graphicData>
            </a:graphic>
          </wp:inline>
        </w:drawing>
      </w:r>
    </w:p>
    <w:p w14:paraId="047AB5BA" w14:textId="655438D7" w:rsidR="002F5837" w:rsidRDefault="002F5837" w:rsidP="002F5837">
      <w:pPr>
        <w:pStyle w:val="a0"/>
        <w:widowControl w:val="0"/>
        <w:spacing w:before="160" w:after="160"/>
        <w:ind w:firstLine="0"/>
        <w:jc w:val="center"/>
        <w:rPr>
          <w:sz w:val="28"/>
          <w:szCs w:val="28"/>
          <w:lang w:val="ru-RU"/>
        </w:rPr>
      </w:pPr>
      <w:r>
        <w:rPr>
          <w:sz w:val="28"/>
          <w:szCs w:val="28"/>
        </w:rPr>
        <w:t>Рисунок 1</w:t>
      </w:r>
      <w:r w:rsidR="00E104C1" w:rsidRPr="00677AC5">
        <w:rPr>
          <w:sz w:val="28"/>
          <w:szCs w:val="28"/>
          <w:lang w:val="ru-RU"/>
        </w:rPr>
        <w:t>5</w:t>
      </w:r>
      <w:r w:rsidRPr="009B485B">
        <w:rPr>
          <w:sz w:val="28"/>
          <w:szCs w:val="28"/>
        </w:rPr>
        <w:t>.</w:t>
      </w:r>
      <w:r>
        <w:rPr>
          <w:sz w:val="28"/>
          <w:szCs w:val="28"/>
        </w:rPr>
        <w:t xml:space="preserve">1 </w:t>
      </w:r>
      <w:r w:rsidRPr="00220C5F">
        <w:rPr>
          <w:sz w:val="28"/>
          <w:szCs w:val="28"/>
        </w:rPr>
        <w:t xml:space="preserve">– </w:t>
      </w:r>
      <w:r>
        <w:rPr>
          <w:sz w:val="28"/>
          <w:szCs w:val="28"/>
          <w:lang w:val="ru-RU"/>
        </w:rPr>
        <w:t>Параметры шрифта</w:t>
      </w:r>
    </w:p>
    <w:p w14:paraId="729A4CED" w14:textId="77777777" w:rsidR="00C84FF6" w:rsidRDefault="00C84FF6" w:rsidP="000034F7">
      <w:pPr>
        <w:pStyle w:val="a0"/>
        <w:widowControl w:val="0"/>
        <w:rPr>
          <w:sz w:val="28"/>
          <w:szCs w:val="28"/>
        </w:rPr>
      </w:pPr>
      <w:r>
        <w:rPr>
          <w:sz w:val="28"/>
          <w:szCs w:val="28"/>
        </w:rPr>
        <w:t xml:space="preserve">К </w:t>
      </w:r>
      <w:r w:rsidRPr="00C84FF6">
        <w:rPr>
          <w:sz w:val="28"/>
          <w:szCs w:val="28"/>
        </w:rPr>
        <w:t>синтаксическим методам компьютерной стеганографии, которые характеризуются сравнительно невысокой эффективностью (с точки зрения объема осаждаемой информации)</w:t>
      </w:r>
      <w:r>
        <w:rPr>
          <w:sz w:val="28"/>
          <w:szCs w:val="28"/>
        </w:rPr>
        <w:t xml:space="preserve"> относятся следующие</w:t>
      </w:r>
      <w:r w:rsidRPr="00C84FF6">
        <w:rPr>
          <w:sz w:val="28"/>
          <w:szCs w:val="28"/>
        </w:rPr>
        <w:t xml:space="preserve"> (такие методы мы отнесем к числу базовых синтаксических методов)</w:t>
      </w:r>
      <w:r>
        <w:rPr>
          <w:sz w:val="28"/>
          <w:szCs w:val="28"/>
        </w:rPr>
        <w:t>:</w:t>
      </w:r>
    </w:p>
    <w:p w14:paraId="24860E52"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расстояния между строками электронного текста (Line-Shift Coding);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45E01AC2"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изменение расстояния между словами в одной строке электронного текста (Word-Shift Coding); суть метода состоит в том, что осаждение </w:t>
      </w:r>
      <w:r w:rsidRPr="00C84FF6">
        <w:rPr>
          <w:rFonts w:ascii="Times New Roman" w:eastAsia="Times New Roman" w:hAnsi="Times New Roman" w:cs="Times New Roman"/>
          <w:color w:val="000000"/>
          <w:sz w:val="28"/>
          <w:szCs w:val="32"/>
        </w:rPr>
        <w:lastRenderedPageBreak/>
        <w:t>информации основано на модификации расстояния между словами текста-контейнера;</w:t>
      </w:r>
    </w:p>
    <w:p w14:paraId="416F5C71"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количества пробелов между словами (частный случай метода Word-Shift Coding); Основан та том, что, например, чередование одинарного пробела и двойного (хх</w:t>
      </w:r>
      <w:r w:rsidRPr="00C84FF6">
        <w:rPr>
          <w:rFonts w:ascii="Times New Roman" w:eastAsia="Times New Roman" w:hAnsi="Times New Roman" w:cs="Times New Roman"/>
          <w:color w:val="000000"/>
          <w:sz w:val="28"/>
          <w:szCs w:val="32"/>
        </w:rPr>
        <w:softHyphen/>
        <w:t>_хх__хх)  кодирует «1», переход же с двойного пробела на одинарный кодирует «0» (хх__хх_хх);</w:t>
      </w:r>
    </w:p>
    <w:p w14:paraId="683A3E54" w14:textId="77777777" w:rsidR="00494887"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Pr>
          <w:noProof/>
          <w:sz w:val="28"/>
          <w:szCs w:val="28"/>
          <w:lang w:val="en-US"/>
        </w:rPr>
        <w:drawing>
          <wp:anchor distT="0" distB="0" distL="114300" distR="114300" simplePos="0" relativeHeight="251659264" behindDoc="0" locked="0" layoutInCell="1" allowOverlap="1" wp14:anchorId="13B8E825" wp14:editId="37AE8784">
            <wp:simplePos x="0" y="0"/>
            <wp:positionH relativeFrom="margin">
              <wp:align>center</wp:align>
            </wp:positionH>
            <wp:positionV relativeFrom="paragraph">
              <wp:posOffset>1565275</wp:posOffset>
            </wp:positionV>
            <wp:extent cx="345059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t="4520" b="6689"/>
                    <a:stretch>
                      <a:fillRect/>
                    </a:stretch>
                  </pic:blipFill>
                  <pic:spPr bwMode="auto">
                    <a:xfrm>
                      <a:off x="0" y="0"/>
                      <a:ext cx="3450590"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FF6">
        <w:rPr>
          <w:rFonts w:ascii="Times New Roman" w:eastAsia="Times New Roman" w:hAnsi="Times New Roman" w:cs="Times New Roman"/>
          <w:color w:val="000000"/>
          <w:sz w:val="28"/>
          <w:szCs w:val="32"/>
        </w:rPr>
        <w:t>на основе внесения специфических изменений в шрифты, т. е.  начертания отдельных букв (Feature Coding);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l, t, d) или нижними (например, a, g) выносными элементами (см. рис. 13.1); например, букву «А» можно модифицировать, незначительно укорачивая длинную нижнюю часть буквы</w:t>
      </w:r>
      <w:r>
        <w:rPr>
          <w:rFonts w:ascii="Times New Roman" w:eastAsia="Times New Roman" w:hAnsi="Times New Roman" w:cs="Times New Roman"/>
          <w:color w:val="000000"/>
          <w:sz w:val="28"/>
          <w:szCs w:val="32"/>
        </w:rPr>
        <w:t xml:space="preserve"> (см. рис. 1.</w:t>
      </w:r>
      <w:r w:rsidRPr="00C84FF6">
        <w:rPr>
          <w:rFonts w:ascii="Times New Roman" w:eastAsia="Times New Roman" w:hAnsi="Times New Roman" w:cs="Times New Roman"/>
          <w:color w:val="000000"/>
          <w:sz w:val="28"/>
          <w:szCs w:val="32"/>
        </w:rPr>
        <w:t>2);</w:t>
      </w:r>
    </w:p>
    <w:p w14:paraId="1D761035" w14:textId="77777777" w:rsidR="00C84FF6" w:rsidRPr="00C84FF6" w:rsidRDefault="00C84FF6" w:rsidP="00C84FF6">
      <w:pPr>
        <w:pStyle w:val="a0"/>
        <w:widowControl w:val="0"/>
        <w:spacing w:before="160" w:after="160"/>
        <w:ind w:firstLine="0"/>
        <w:jc w:val="center"/>
        <w:rPr>
          <w:sz w:val="28"/>
          <w:szCs w:val="28"/>
        </w:rPr>
      </w:pPr>
      <w:r w:rsidRPr="00C84FF6">
        <w:rPr>
          <w:sz w:val="28"/>
          <w:szCs w:val="28"/>
        </w:rPr>
        <w:t>а) пустой контейнер; б) заполненный контейнер</w:t>
      </w:r>
    </w:p>
    <w:p w14:paraId="5558861D" w14:textId="18F49C6A" w:rsidR="00C84FF6" w:rsidRPr="00C84FF6" w:rsidRDefault="00C84FF6" w:rsidP="00C84FF6">
      <w:pPr>
        <w:pStyle w:val="a0"/>
        <w:widowControl w:val="0"/>
        <w:spacing w:before="160" w:after="160"/>
        <w:ind w:firstLine="0"/>
        <w:jc w:val="center"/>
        <w:rPr>
          <w:sz w:val="28"/>
          <w:szCs w:val="28"/>
        </w:rPr>
      </w:pPr>
      <w:r w:rsidRPr="00C84FF6">
        <w:rPr>
          <w:sz w:val="28"/>
          <w:szCs w:val="28"/>
        </w:rPr>
        <w:t>Рисунок 1</w:t>
      </w:r>
      <w:r w:rsidR="008D73AA" w:rsidRPr="008D73AA">
        <w:rPr>
          <w:sz w:val="28"/>
          <w:szCs w:val="28"/>
          <w:lang w:val="ru-RU"/>
        </w:rPr>
        <w:t>5</w:t>
      </w:r>
      <w:r w:rsidRPr="00C84FF6">
        <w:rPr>
          <w:sz w:val="28"/>
          <w:szCs w:val="28"/>
        </w:rPr>
        <w:t xml:space="preserve">.2 </w:t>
      </w:r>
      <w:r w:rsidR="000034F7" w:rsidRPr="000034F7">
        <w:rPr>
          <w:sz w:val="28"/>
          <w:szCs w:val="28"/>
        </w:rPr>
        <w:t>-</w:t>
      </w:r>
      <w:r w:rsidRPr="00C84FF6">
        <w:rPr>
          <w:sz w:val="28"/>
          <w:szCs w:val="28"/>
        </w:rPr>
        <w:t xml:space="preserve"> Пример применения метода Feature Coding</w:t>
      </w:r>
    </w:p>
    <w:p w14:paraId="401DDD9A"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14:paraId="54CB3955"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Null Chipper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14:paraId="13634A4C"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14:paraId="632605F9"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p>
    <w:p w14:paraId="44BFFC6C" w14:textId="77777777" w:rsidR="00C84FF6" w:rsidRPr="00F71BCF" w:rsidRDefault="00C84FF6" w:rsidP="00C84FF6">
      <w:pPr>
        <w:pStyle w:val="a0"/>
        <w:widowControl w:val="0"/>
        <w:spacing w:before="160" w:after="160"/>
        <w:ind w:firstLine="2410"/>
        <w:rPr>
          <w:sz w:val="28"/>
          <w:szCs w:val="28"/>
          <w:lang w:val="ru-RU"/>
        </w:rPr>
      </w:pPr>
      <w:r w:rsidRPr="00F71BCF">
        <w:rPr>
          <w:sz w:val="28"/>
          <w:szCs w:val="28"/>
          <w:lang w:val="ru-RU"/>
        </w:rPr>
        <w:t xml:space="preserve"> </w:t>
      </w:r>
      <w:r>
        <w:rPr>
          <w:noProof/>
          <w:szCs w:val="28"/>
          <w:lang w:val="en-US" w:eastAsia="en-US"/>
        </w:rPr>
        <w:drawing>
          <wp:inline distT="0" distB="0" distL="0" distR="0" wp14:anchorId="3D91B602" wp14:editId="1A004983">
            <wp:extent cx="252222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21674" t="28261" r="48552" b="63939"/>
                    <a:stretch>
                      <a:fillRect/>
                    </a:stretch>
                  </pic:blipFill>
                  <pic:spPr bwMode="auto">
                    <a:xfrm>
                      <a:off x="0" y="0"/>
                      <a:ext cx="2522220" cy="533400"/>
                    </a:xfrm>
                    <a:prstGeom prst="rect">
                      <a:avLst/>
                    </a:prstGeom>
                    <a:noFill/>
                    <a:ln>
                      <a:noFill/>
                    </a:ln>
                  </pic:spPr>
                </pic:pic>
              </a:graphicData>
            </a:graphic>
          </wp:inline>
        </w:drawing>
      </w:r>
    </w:p>
    <w:p w14:paraId="14438258" w14:textId="7B214DD2" w:rsidR="00C84FF6" w:rsidRDefault="000034F7" w:rsidP="00C84FF6">
      <w:pPr>
        <w:pStyle w:val="a0"/>
        <w:widowControl w:val="0"/>
        <w:spacing w:before="160" w:after="160"/>
        <w:ind w:firstLine="0"/>
        <w:jc w:val="center"/>
        <w:rPr>
          <w:b/>
          <w:szCs w:val="24"/>
          <w:lang w:val="ru-RU"/>
        </w:rPr>
      </w:pPr>
      <w:r>
        <w:rPr>
          <w:sz w:val="28"/>
          <w:szCs w:val="28"/>
        </w:rPr>
        <w:t>Рисунок 1</w:t>
      </w:r>
      <w:r w:rsidR="008D73AA" w:rsidRPr="008D73AA">
        <w:rPr>
          <w:sz w:val="28"/>
          <w:szCs w:val="28"/>
          <w:lang w:val="ru-RU"/>
        </w:rPr>
        <w:t>5</w:t>
      </w:r>
      <w:r w:rsidR="00C84FF6" w:rsidRPr="00C84FF6">
        <w:rPr>
          <w:sz w:val="28"/>
          <w:szCs w:val="28"/>
        </w:rPr>
        <w:t xml:space="preserve">.3 </w:t>
      </w:r>
      <w:r>
        <w:rPr>
          <w:sz w:val="28"/>
          <w:szCs w:val="28"/>
          <w:lang w:val="ru-RU"/>
        </w:rPr>
        <w:t xml:space="preserve">- </w:t>
      </w:r>
      <w:r w:rsidR="00C84FF6" w:rsidRPr="00C84FF6">
        <w:rPr>
          <w:sz w:val="28"/>
          <w:szCs w:val="28"/>
        </w:rPr>
        <w:t>Пример реализации метода увеличения длины строки</w:t>
      </w:r>
    </w:p>
    <w:p w14:paraId="7CEC2BE7" w14:textId="77777777" w:rsidR="00C84FF6" w:rsidRDefault="00C84FF6" w:rsidP="00C84FF6">
      <w:pPr>
        <w:pStyle w:val="a0"/>
        <w:widowControl w:val="0"/>
        <w:ind w:firstLine="0"/>
        <w:jc w:val="center"/>
        <w:rPr>
          <w:b/>
          <w:szCs w:val="24"/>
          <w:lang w:val="ru-RU"/>
        </w:rPr>
      </w:pPr>
    </w:p>
    <w:p w14:paraId="0B5D3721" w14:textId="77777777" w:rsid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1218AA5C" w14:textId="77777777" w:rsidR="00C84FF6" w:rsidRPr="00C84FF6" w:rsidRDefault="00C84FF6" w:rsidP="000034F7">
      <w:pPr>
        <w:pStyle w:val="a0"/>
        <w:widowControl w:val="0"/>
        <w:rPr>
          <w:sz w:val="28"/>
          <w:szCs w:val="28"/>
        </w:rPr>
      </w:pPr>
      <w:r w:rsidRPr="00C84FF6">
        <w:rPr>
          <w:sz w:val="28"/>
          <w:szCs w:val="28"/>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14:paraId="574C35D5" w14:textId="77777777" w:rsidR="00C84FF6" w:rsidRPr="00C84FF6" w:rsidRDefault="00C84FF6" w:rsidP="000034F7">
      <w:pPr>
        <w:pStyle w:val="a0"/>
        <w:widowControl w:val="0"/>
        <w:rPr>
          <w:sz w:val="28"/>
          <w:szCs w:val="28"/>
        </w:rPr>
      </w:pPr>
      <w:r w:rsidRPr="00C84FF6">
        <w:rPr>
          <w:sz w:val="28"/>
          <w:szCs w:val="28"/>
        </w:rPr>
        <w:t xml:space="preserve">Еще одна важная особенность. Перечисленные методы работают успешно до тех пор, пока тексты представлены в коде ASCII. </w:t>
      </w:r>
    </w:p>
    <w:p w14:paraId="21B9FEE1" w14:textId="77777777" w:rsidR="00C84FF6" w:rsidRPr="00C84FF6" w:rsidRDefault="00C84FF6" w:rsidP="000034F7">
      <w:pPr>
        <w:pStyle w:val="a0"/>
        <w:widowControl w:val="0"/>
        <w:rPr>
          <w:sz w:val="28"/>
          <w:szCs w:val="28"/>
        </w:rPr>
      </w:pPr>
      <w:r w:rsidRPr="00C84FF6">
        <w:rPr>
          <w:sz w:val="28"/>
          <w:szCs w:val="28"/>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14:paraId="7773B0B0" w14:textId="77777777" w:rsidR="00C84FF6" w:rsidRPr="00C84FF6" w:rsidRDefault="00C84FF6" w:rsidP="000034F7">
      <w:pPr>
        <w:pStyle w:val="a0"/>
        <w:widowControl w:val="0"/>
        <w:rPr>
          <w:sz w:val="28"/>
          <w:szCs w:val="28"/>
        </w:rPr>
      </w:pPr>
      <w:r w:rsidRPr="00C84FF6">
        <w:rPr>
          <w:sz w:val="28"/>
          <w:szCs w:val="28"/>
        </w:rPr>
        <w:t>Существуют также стеганографические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w:t>
      </w:r>
    </w:p>
    <w:p w14:paraId="2C4E3D8F" w14:textId="77777777" w:rsidR="00C84FF6" w:rsidRPr="000034F7" w:rsidRDefault="00C84FF6" w:rsidP="000034F7">
      <w:pPr>
        <w:pStyle w:val="a0"/>
        <w:widowControl w:val="0"/>
        <w:rPr>
          <w:sz w:val="28"/>
          <w:szCs w:val="28"/>
        </w:rPr>
      </w:pPr>
      <w:r w:rsidRPr="000034F7">
        <w:rPr>
          <w:sz w:val="28"/>
          <w:szCs w:val="28"/>
        </w:rPr>
        <w:t>К числу основных лингвистических методов относятся:</w:t>
      </w:r>
    </w:p>
    <w:p w14:paraId="509C66E6"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синонимов; </w:t>
      </w:r>
    </w:p>
    <w:p w14:paraId="1B245821"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14:paraId="5C55A3E8" w14:textId="77777777" w:rsidR="00C84FF6" w:rsidRPr="00C84FF6" w:rsidRDefault="00C84FF6" w:rsidP="00C84FF6">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14:paraId="64BE9CE7" w14:textId="466CB234" w:rsidR="008B6C4E" w:rsidRPr="008D73AA" w:rsidRDefault="00C84FF6" w:rsidP="008B6C4E">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мимикрия; мимикрия генерирует осмысленный текст, используя синтаксис, описанный в Context Free Grammar (CFG), и встраивает информацию, выбирая из CFG определенные фразы и слова; грамматика CFG </w:t>
      </w:r>
      <w:r w:rsidRPr="00C84FF6">
        <w:rPr>
          <w:rFonts w:ascii="Times New Roman" w:eastAsia="Times New Roman" w:hAnsi="Times New Roman" w:cs="Times New Roman"/>
          <w:color w:val="000000"/>
          <w:sz w:val="28"/>
          <w:szCs w:val="32"/>
        </w:rPr>
        <w:lastRenderedPageBreak/>
        <w:t>–  это один из способов описания языка, который состоит из статических слов и фраз языка, а также узлов.</w:t>
      </w:r>
    </w:p>
    <w:p w14:paraId="7F96385C" w14:textId="55A69B88" w:rsidR="008B6C4E" w:rsidRPr="001C531F" w:rsidRDefault="008D73AA" w:rsidP="008D73AA">
      <w:pPr>
        <w:pStyle w:val="ListParagraph"/>
        <w:spacing w:after="0" w:line="240" w:lineRule="auto"/>
        <w:ind w:left="0" w:firstLine="720"/>
        <w:rPr>
          <w:rFonts w:ascii="Times New Roman" w:eastAsia="Times New Roman" w:hAnsi="Times New Roman" w:cs="Times New Roman"/>
          <w:b/>
          <w:color w:val="000000"/>
          <w:sz w:val="28"/>
          <w:szCs w:val="32"/>
        </w:rPr>
      </w:pPr>
      <w:r w:rsidRPr="008D73AA">
        <w:rPr>
          <w:rFonts w:ascii="Times New Roman" w:eastAsia="Times New Roman" w:hAnsi="Times New Roman" w:cs="Times New Roman"/>
          <w:b/>
          <w:color w:val="000000"/>
          <w:sz w:val="28"/>
          <w:szCs w:val="32"/>
        </w:rPr>
        <w:t xml:space="preserve">2. </w:t>
      </w:r>
      <w:r w:rsidR="008B6C4E" w:rsidRPr="008B6C4E">
        <w:rPr>
          <w:rFonts w:ascii="Times New Roman" w:eastAsia="Times New Roman" w:hAnsi="Times New Roman" w:cs="Times New Roman"/>
          <w:b/>
          <w:color w:val="000000"/>
          <w:sz w:val="28"/>
          <w:szCs w:val="32"/>
        </w:rPr>
        <w:t>Методы текстовой стеганографии на основе модификации цветовых и пространственно-геометрических параметров        символов текста-контейнера</w:t>
      </w:r>
    </w:p>
    <w:p w14:paraId="40FD1796" w14:textId="77777777" w:rsidR="008B6C4E" w:rsidRPr="008B6C4E" w:rsidRDefault="008B6C4E" w:rsidP="000034F7">
      <w:pPr>
        <w:pStyle w:val="a0"/>
        <w:widowControl w:val="0"/>
        <w:rPr>
          <w:sz w:val="28"/>
          <w:szCs w:val="28"/>
        </w:rPr>
      </w:pPr>
      <w:r w:rsidRPr="008B6C4E">
        <w:rPr>
          <w:sz w:val="28"/>
          <w:szCs w:val="28"/>
        </w:rPr>
        <w:t xml:space="preserve">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(*.doc, *.docx), *.rtf (межплатформенный формат хранения размеченных текстовых документов), *.odt (открытый формат документов для офисных приложений). </w:t>
      </w:r>
    </w:p>
    <w:p w14:paraId="487E9A34" w14:textId="77777777" w:rsidR="008B6C4E" w:rsidRPr="008B6C4E" w:rsidRDefault="008B6C4E" w:rsidP="000034F7">
      <w:pPr>
        <w:pStyle w:val="a0"/>
        <w:widowControl w:val="0"/>
        <w:rPr>
          <w:sz w:val="28"/>
          <w:szCs w:val="28"/>
        </w:rPr>
      </w:pPr>
      <w:r w:rsidRPr="008B6C4E">
        <w:rPr>
          <w:sz w:val="28"/>
          <w:szCs w:val="28"/>
        </w:rPr>
        <w:t>Что касается реализации метода на основе модификации цвета символов текста-контейнера, по сути своей он схож с классическим</w:t>
      </w:r>
      <w:r>
        <w:rPr>
          <w:sz w:val="28"/>
          <w:szCs w:val="28"/>
        </w:rPr>
        <w:t xml:space="preserve"> методом наименее значащих бит</w:t>
      </w:r>
      <w:r w:rsidRPr="008B6C4E">
        <w:rPr>
          <w:sz w:val="28"/>
          <w:szCs w:val="28"/>
        </w:rPr>
        <w:t xml:space="preserve"> и опирается на использовании цветовой модели RGB. </w:t>
      </w:r>
    </w:p>
    <w:p w14:paraId="48985272" w14:textId="22366984" w:rsidR="00C84FF6" w:rsidRPr="008D73AA" w:rsidRDefault="008B6C4E" w:rsidP="008D73AA">
      <w:pPr>
        <w:pStyle w:val="a0"/>
        <w:widowControl w:val="0"/>
        <w:rPr>
          <w:sz w:val="28"/>
          <w:szCs w:val="28"/>
        </w:rPr>
      </w:pPr>
      <w:r w:rsidRPr="008B6C4E">
        <w:rPr>
          <w:sz w:val="28"/>
          <w:szCs w:val="28"/>
        </w:rPr>
        <w:t>К основным пространственно-геометрическим параметрам символов (и текста в целом) относятся, которые могут быть использованы как инструменты для стеганографического преобразования, относятся апрош и кернинг.</w:t>
      </w:r>
    </w:p>
    <w:p w14:paraId="169FB715" w14:textId="31D39A81" w:rsidR="00800F91" w:rsidRDefault="008D73AA" w:rsidP="008D73AA">
      <w:pPr>
        <w:pStyle w:val="ListParagraph"/>
        <w:spacing w:after="0" w:line="240" w:lineRule="auto"/>
        <w:ind w:left="0" w:firstLine="720"/>
        <w:rPr>
          <w:rFonts w:ascii="Times New Roman" w:eastAsia="Times New Roman" w:hAnsi="Times New Roman" w:cs="Times New Roman"/>
          <w:b/>
          <w:color w:val="000000"/>
          <w:sz w:val="28"/>
          <w:szCs w:val="32"/>
        </w:rPr>
      </w:pPr>
      <w:r w:rsidRPr="00677AC5">
        <w:rPr>
          <w:rFonts w:ascii="Times New Roman" w:eastAsia="Times New Roman" w:hAnsi="Times New Roman" w:cs="Times New Roman"/>
          <w:b/>
          <w:color w:val="000000"/>
          <w:sz w:val="28"/>
          <w:szCs w:val="32"/>
        </w:rPr>
        <w:t xml:space="preserve">3. </w:t>
      </w:r>
      <w:r w:rsidR="00800F91" w:rsidRPr="00800F91">
        <w:rPr>
          <w:rFonts w:ascii="Times New Roman" w:eastAsia="Times New Roman" w:hAnsi="Times New Roman" w:cs="Times New Roman"/>
          <w:b/>
          <w:color w:val="000000"/>
          <w:sz w:val="28"/>
          <w:szCs w:val="32"/>
        </w:rPr>
        <w:t>Метод на основе апроша</w:t>
      </w:r>
    </w:p>
    <w:p w14:paraId="083F680A" w14:textId="77777777" w:rsidR="00800F91" w:rsidRPr="00800F91" w:rsidRDefault="00800F91" w:rsidP="000034F7">
      <w:pPr>
        <w:pStyle w:val="a0"/>
        <w:widowControl w:val="0"/>
        <w:rPr>
          <w:sz w:val="28"/>
          <w:szCs w:val="28"/>
        </w:rPr>
      </w:pPr>
      <w:r w:rsidRPr="00800F91">
        <w:rPr>
          <w:sz w:val="28"/>
          <w:szCs w:val="28"/>
        </w:rPr>
        <w:t xml:space="preserve">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 </w:t>
      </w:r>
      <w:r>
        <w:rPr>
          <w:sz w:val="28"/>
          <w:szCs w:val="28"/>
        </w:rPr>
        <w:t>(см. рис. 1</w:t>
      </w:r>
      <w:r w:rsidRPr="00800F91">
        <w:rPr>
          <w:sz w:val="28"/>
          <w:szCs w:val="28"/>
        </w:rPr>
        <w:t>.1</w:t>
      </w:r>
      <w:r>
        <w:rPr>
          <w:sz w:val="28"/>
          <w:szCs w:val="28"/>
        </w:rPr>
        <w:t xml:space="preserve"> и 1</w:t>
      </w:r>
      <w:r w:rsidRPr="00800F91">
        <w:rPr>
          <w:sz w:val="28"/>
          <w:szCs w:val="28"/>
        </w:rPr>
        <w:t xml:space="preserve">.4). Мы далее будем обращаться только к апрошу. Согласно существующим техническим правилам набора нормальный апрош должен быть равен половине </w:t>
      </w:r>
      <w:hyperlink r:id="rId15" w:tooltip="Кегль (кегель)" w:history="1">
        <w:r w:rsidRPr="00800F91">
          <w:rPr>
            <w:sz w:val="28"/>
            <w:szCs w:val="28"/>
          </w:rPr>
          <w:t>кегля</w:t>
        </w:r>
      </w:hyperlink>
      <w:r w:rsidRPr="00800F91">
        <w:rPr>
          <w:sz w:val="28"/>
          <w:szCs w:val="28"/>
        </w:rPr>
        <w:t xml:space="preserve"> (размера) шрифта. </w:t>
      </w:r>
    </w:p>
    <w:p w14:paraId="0386FF15" w14:textId="77777777" w:rsidR="00800F91" w:rsidRPr="000034F7" w:rsidRDefault="00800F91" w:rsidP="000034F7">
      <w:pPr>
        <w:pStyle w:val="a0"/>
        <w:widowControl w:val="0"/>
        <w:rPr>
          <w:sz w:val="28"/>
          <w:szCs w:val="28"/>
        </w:rPr>
      </w:pPr>
      <w:r w:rsidRPr="00800F91">
        <w:rPr>
          <w:sz w:val="28"/>
          <w:szCs w:val="28"/>
        </w:rPr>
        <w:t xml:space="preserve">Идея метода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 </w:t>
      </w:r>
    </w:p>
    <w:p w14:paraId="6CF48BFD" w14:textId="77777777" w:rsidR="00800F91" w:rsidRDefault="00800F91" w:rsidP="000034F7">
      <w:pPr>
        <w:widowControl w:val="0"/>
        <w:spacing w:before="160"/>
        <w:jc w:val="center"/>
        <w:rPr>
          <w:szCs w:val="28"/>
        </w:rPr>
      </w:pPr>
      <w:r w:rsidRPr="00DC1F8B">
        <w:rPr>
          <w:noProof/>
          <w:szCs w:val="28"/>
          <w:lang w:val="en-US"/>
        </w:rPr>
        <w:drawing>
          <wp:inline distT="0" distB="0" distL="0" distR="0" wp14:anchorId="1810F7D1" wp14:editId="5DFFBC81">
            <wp:extent cx="1905000" cy="952500"/>
            <wp:effectExtent l="0" t="0" r="0" b="0"/>
            <wp:docPr id="7" name="Picture 7" descr="%D0%90%D0%BF%D1%80%D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D0%90%D0%BF%D1%80%D1%88"/>
                    <pic:cNvPicPr>
                      <a:picLocks noChangeAspect="1" noChangeArrowheads="1"/>
                    </pic:cNvPicPr>
                  </pic:nvPicPr>
                  <pic:blipFill>
                    <a:blip r:embed="rId16">
                      <a:lum bright="-56000" contrast="6000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52DE9E0B" w14:textId="6CC8E04B" w:rsidR="00800F91" w:rsidRPr="00004900" w:rsidRDefault="002A34FA" w:rsidP="00004900">
      <w:pPr>
        <w:pStyle w:val="a0"/>
        <w:widowControl w:val="0"/>
        <w:spacing w:before="160" w:after="160"/>
        <w:ind w:firstLine="0"/>
        <w:jc w:val="center"/>
        <w:rPr>
          <w:sz w:val="28"/>
          <w:szCs w:val="28"/>
        </w:rPr>
      </w:pPr>
      <w:r>
        <w:rPr>
          <w:sz w:val="28"/>
          <w:szCs w:val="28"/>
        </w:rPr>
        <w:t>Рисунок 1</w:t>
      </w:r>
      <w:r w:rsidR="008D73AA" w:rsidRPr="00677AC5">
        <w:rPr>
          <w:sz w:val="28"/>
          <w:szCs w:val="28"/>
          <w:lang w:val="ru-RU"/>
        </w:rPr>
        <w:t>5</w:t>
      </w:r>
      <w:r w:rsidR="00800F91" w:rsidRPr="00800F91">
        <w:rPr>
          <w:sz w:val="28"/>
          <w:szCs w:val="28"/>
        </w:rPr>
        <w:t xml:space="preserve">.4 </w:t>
      </w:r>
      <w:r w:rsidR="000034F7">
        <w:rPr>
          <w:sz w:val="28"/>
          <w:szCs w:val="28"/>
          <w:lang w:val="ru-RU"/>
        </w:rPr>
        <w:t xml:space="preserve">- </w:t>
      </w:r>
      <w:r w:rsidR="00800F91" w:rsidRPr="00800F91">
        <w:rPr>
          <w:sz w:val="28"/>
          <w:szCs w:val="28"/>
        </w:rPr>
        <w:t>Измерение апроша</w:t>
      </w:r>
    </w:p>
    <w:p w14:paraId="4161EAEE" w14:textId="77777777" w:rsidR="00800F91" w:rsidRPr="00800F91" w:rsidRDefault="00800F91" w:rsidP="000034F7">
      <w:pPr>
        <w:pStyle w:val="a0"/>
        <w:widowControl w:val="0"/>
        <w:rPr>
          <w:sz w:val="28"/>
          <w:szCs w:val="28"/>
        </w:rPr>
      </w:pPr>
      <w:r w:rsidRPr="00800F91">
        <w:rPr>
          <w:sz w:val="28"/>
          <w:szCs w:val="28"/>
        </w:rPr>
        <w:t xml:space="preserve">Изменение величины апроша между двумя определенными символами текста относительно базового значения ао на небольшое расстояние (пункты (пт) или доли пункта) формально можно представить в следующем </w:t>
      </w:r>
      <w:r>
        <w:rPr>
          <w:sz w:val="28"/>
          <w:szCs w:val="28"/>
        </w:rPr>
        <w:t>виде:</w:t>
      </w:r>
    </w:p>
    <w:p w14:paraId="647E8B9E" w14:textId="77777777" w:rsidR="00800F91" w:rsidRPr="00800F91" w:rsidRDefault="00800F91" w:rsidP="000034F7">
      <w:pPr>
        <w:pStyle w:val="a0"/>
        <w:widowControl w:val="0"/>
        <w:rPr>
          <w:sz w:val="28"/>
          <w:szCs w:val="28"/>
        </w:rPr>
      </w:pPr>
      <w:r w:rsidRPr="00800F91">
        <w:rPr>
          <w:sz w:val="28"/>
          <w:szCs w:val="28"/>
        </w:rPr>
        <w:t xml:space="preserve">at =  ао + Δаt .                                                </w:t>
      </w:r>
      <w:r>
        <w:rPr>
          <w:sz w:val="28"/>
          <w:szCs w:val="28"/>
        </w:rPr>
        <w:tab/>
      </w:r>
      <w:r>
        <w:rPr>
          <w:sz w:val="28"/>
          <w:szCs w:val="28"/>
        </w:rPr>
        <w:tab/>
      </w:r>
      <w:r>
        <w:rPr>
          <w:sz w:val="28"/>
          <w:szCs w:val="28"/>
        </w:rPr>
        <w:tab/>
      </w:r>
      <w:r>
        <w:rPr>
          <w:sz w:val="28"/>
          <w:szCs w:val="28"/>
        </w:rPr>
        <w:tab/>
      </w:r>
      <w:r w:rsidR="000034F7">
        <w:rPr>
          <w:sz w:val="28"/>
          <w:szCs w:val="28"/>
        </w:rPr>
        <w:t xml:space="preserve">    </w:t>
      </w:r>
      <w:r w:rsidRPr="00800F91">
        <w:rPr>
          <w:sz w:val="28"/>
          <w:szCs w:val="28"/>
        </w:rPr>
        <w:t>(1.1</w:t>
      </w:r>
      <w:r>
        <w:rPr>
          <w:sz w:val="28"/>
          <w:szCs w:val="28"/>
        </w:rPr>
        <w:t>)</w:t>
      </w:r>
    </w:p>
    <w:p w14:paraId="65BF2076" w14:textId="77777777" w:rsidR="00800F91" w:rsidRPr="00B8276C" w:rsidRDefault="00800F91" w:rsidP="000034F7">
      <w:pPr>
        <w:pStyle w:val="a0"/>
        <w:widowControl w:val="0"/>
        <w:rPr>
          <w:sz w:val="28"/>
          <w:szCs w:val="28"/>
        </w:rPr>
      </w:pPr>
      <w:r w:rsidRPr="00800F91">
        <w:rPr>
          <w:sz w:val="28"/>
          <w:szCs w:val="28"/>
        </w:rPr>
        <w:t xml:space="preserve">Такое изменение не должно вызывать визуально заметного уплотнения (Δаt &lt; 0) или разрежения (Δаt &gt; 0) групп символов. В текстовом процессоре </w:t>
      </w:r>
      <w:r w:rsidRPr="00800F91">
        <w:rPr>
          <w:sz w:val="28"/>
          <w:szCs w:val="28"/>
        </w:rPr>
        <w:lastRenderedPageBreak/>
        <w:t>MS Word апрош может принимать значения в диапазоне от 0 до 1584 пунктов</w:t>
      </w:r>
      <w:r w:rsidRPr="00B8276C">
        <w:rPr>
          <w:sz w:val="28"/>
          <w:szCs w:val="28"/>
        </w:rPr>
        <w:t>.</w:t>
      </w:r>
    </w:p>
    <w:p w14:paraId="704D3691" w14:textId="4DF47A4D" w:rsidR="00B8276C" w:rsidRPr="0028653B" w:rsidRDefault="00800F91" w:rsidP="000034F7">
      <w:pPr>
        <w:pStyle w:val="a0"/>
        <w:widowControl w:val="0"/>
        <w:rPr>
          <w:sz w:val="28"/>
          <w:szCs w:val="28"/>
          <w:lang w:val="ru-RU"/>
        </w:rPr>
      </w:pPr>
      <w:r w:rsidRPr="00B8276C">
        <w:rPr>
          <w:sz w:val="28"/>
          <w:szCs w:val="28"/>
        </w:rPr>
        <w:t>Для примера и визуального представления об особенностях установки данного пространственно-геометрического параметра шрифта на ри</w:t>
      </w:r>
      <w:r w:rsidR="002A34FA">
        <w:rPr>
          <w:sz w:val="28"/>
          <w:szCs w:val="28"/>
        </w:rPr>
        <w:t>сунке 1</w:t>
      </w:r>
      <w:r w:rsidRPr="00B8276C">
        <w:rPr>
          <w:sz w:val="28"/>
          <w:szCs w:val="28"/>
        </w:rPr>
        <w:t>.5 приведена строка текста с различными параметрами апро</w:t>
      </w:r>
      <w:r w:rsidR="00B8276C">
        <w:rPr>
          <w:sz w:val="28"/>
          <w:szCs w:val="28"/>
        </w:rPr>
        <w:t>ша.</w:t>
      </w:r>
      <w:r w:rsidR="00677AC5">
        <w:rPr>
          <w:sz w:val="28"/>
          <w:szCs w:val="28"/>
        </w:rPr>
        <w:tab/>
      </w:r>
    </w:p>
    <w:p w14:paraId="5D334180" w14:textId="57B05193" w:rsidR="00800F91" w:rsidRPr="00B8276C" w:rsidRDefault="00B8276C" w:rsidP="00B8276C">
      <w:pPr>
        <w:pStyle w:val="a0"/>
        <w:widowControl w:val="0"/>
        <w:spacing w:before="160" w:after="160"/>
        <w:ind w:firstLine="0"/>
        <w:jc w:val="center"/>
        <w:rPr>
          <w:sz w:val="28"/>
          <w:szCs w:val="28"/>
        </w:rPr>
      </w:pPr>
      <w:r>
        <w:rPr>
          <w:noProof/>
          <w:lang w:val="en-US"/>
        </w:rPr>
        <w:drawing>
          <wp:inline distT="0" distB="0" distL="0" distR="0" wp14:anchorId="36EF87D1" wp14:editId="1E3A266F">
            <wp:extent cx="5940425" cy="14052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05255"/>
                    </a:xfrm>
                    <a:prstGeom prst="rect">
                      <a:avLst/>
                    </a:prstGeom>
                  </pic:spPr>
                </pic:pic>
              </a:graphicData>
            </a:graphic>
          </wp:inline>
        </w:drawing>
      </w:r>
      <w:r w:rsidR="00800F91" w:rsidRPr="00B8276C">
        <w:rPr>
          <w:sz w:val="28"/>
          <w:szCs w:val="28"/>
        </w:rPr>
        <w:t>Рисунок 1</w:t>
      </w:r>
      <w:r w:rsidR="008D73AA" w:rsidRPr="008D73AA">
        <w:rPr>
          <w:sz w:val="28"/>
          <w:szCs w:val="28"/>
          <w:lang w:val="ru-RU"/>
        </w:rPr>
        <w:t>5</w:t>
      </w:r>
      <w:r w:rsidR="00800F91" w:rsidRPr="00B8276C">
        <w:rPr>
          <w:sz w:val="28"/>
          <w:szCs w:val="28"/>
        </w:rPr>
        <w:t xml:space="preserve">.5 </w:t>
      </w:r>
      <w:r w:rsidR="000034F7">
        <w:rPr>
          <w:sz w:val="28"/>
          <w:szCs w:val="28"/>
          <w:lang w:val="ru-RU"/>
        </w:rPr>
        <w:t>-</w:t>
      </w:r>
      <w:r w:rsidR="00800F91" w:rsidRPr="00B8276C">
        <w:rPr>
          <w:sz w:val="28"/>
          <w:szCs w:val="28"/>
        </w:rPr>
        <w:t xml:space="preserve"> Примеры использования различного апроша</w:t>
      </w:r>
    </w:p>
    <w:p w14:paraId="1264A9D6" w14:textId="77777777" w:rsidR="00800F91" w:rsidRPr="00B8276C" w:rsidRDefault="00800F91" w:rsidP="000034F7">
      <w:pPr>
        <w:pStyle w:val="a0"/>
        <w:widowControl w:val="0"/>
        <w:rPr>
          <w:sz w:val="28"/>
          <w:szCs w:val="28"/>
        </w:rPr>
      </w:pPr>
      <w:r w:rsidRPr="00B8276C">
        <w:rPr>
          <w:sz w:val="28"/>
          <w:szCs w:val="28"/>
        </w:rPr>
        <w:t>На этом рисунке вторая строка оформлена с использованием стандартного (обычного) апроша. В первой строке применено уплотнение во всех словах, кроме первого: во втором слове – на 0,1 пт, в третьем – на 0,2 пт, в четвертом – на  0,3 пт, в пятом – на 0,4 пт, в пятом – на 0,5 пт; в третьей строке слова со второго по пятое оформлены с изменением Δа  в противоположную сторону, т.е. с разрежением. В четвертой строке применялось уплотнение (отрицательный Δа) или разрежение (положительный Δа) лишь к отдельным символам первого («При») и второго («использовании») слов: для «П» – Δа = –0,1 пт; «ри» – Δа = –0,2; «и» – Δа = 0; «с» – Δа = 0,1; «п» – Δа = 0; «о» – Δа = –0,1;  «л» – Δа = –0,2; «ь» – Δа = –0,3; «з» – Δа = 0,4; «ов» – Δа = –0,3; «ан» – Δа = 0,2; «ии» – Δа = 0. Пятая строка целиком отформатирована при Δа = 1 пт, а шестая – при Δа = –1 пт.</w:t>
      </w:r>
    </w:p>
    <w:p w14:paraId="73E83A76" w14:textId="3852952A" w:rsidR="000034F7" w:rsidRDefault="00800F91" w:rsidP="00004900">
      <w:pPr>
        <w:pStyle w:val="a0"/>
        <w:widowControl w:val="0"/>
        <w:rPr>
          <w:sz w:val="28"/>
          <w:szCs w:val="28"/>
        </w:rPr>
      </w:pPr>
      <w:r w:rsidRPr="00B8276C">
        <w:rPr>
          <w:sz w:val="28"/>
          <w:szCs w:val="28"/>
        </w:rPr>
        <w:t>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максимальным значениями Δа. Например, если отсчет вести от Δамин до установленного интервала Δаt в виде параметра 0,1*nд (пт), то количество условных дискретных единиц nд, представленное в бинарном виде, определяет число бит, которые можно таким образом разместить; например, Δамин  = –0,5 пт, а Δаt = 0,3 пт. Разница между этими величинами составляет 0,8 пт: 8*0,1 или nдt = 8 ( в двоичном виде – 1000; в первом приближении именного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14:paraId="2F17C5DE" w14:textId="5786E340" w:rsidR="00B8276C" w:rsidRPr="00B8276C" w:rsidRDefault="00004900" w:rsidP="00004900">
      <w:pPr>
        <w:pStyle w:val="ListParagraph"/>
        <w:spacing w:after="0" w:line="240" w:lineRule="auto"/>
        <w:ind w:left="0" w:firstLine="720"/>
        <w:rPr>
          <w:b/>
          <w:i/>
          <w:sz w:val="28"/>
          <w:szCs w:val="28"/>
        </w:rPr>
      </w:pPr>
      <w:r w:rsidRPr="00677AC5">
        <w:rPr>
          <w:rFonts w:ascii="Times New Roman" w:eastAsia="Times New Roman" w:hAnsi="Times New Roman" w:cs="Times New Roman"/>
          <w:b/>
          <w:color w:val="000000"/>
          <w:sz w:val="28"/>
          <w:szCs w:val="32"/>
        </w:rPr>
        <w:t xml:space="preserve">4. </w:t>
      </w:r>
      <w:r w:rsidR="00B8276C" w:rsidRPr="00B8276C">
        <w:rPr>
          <w:rFonts w:ascii="Times New Roman" w:eastAsia="Times New Roman" w:hAnsi="Times New Roman" w:cs="Times New Roman"/>
          <w:b/>
          <w:color w:val="000000"/>
          <w:sz w:val="28"/>
          <w:szCs w:val="32"/>
        </w:rPr>
        <w:t>Метод на основе кернинга</w:t>
      </w:r>
    </w:p>
    <w:p w14:paraId="3E0E9902" w14:textId="77777777" w:rsidR="00B8276C" w:rsidRPr="00B8276C" w:rsidRDefault="00B8276C" w:rsidP="000034F7">
      <w:pPr>
        <w:pStyle w:val="a0"/>
        <w:widowControl w:val="0"/>
        <w:rPr>
          <w:sz w:val="28"/>
          <w:szCs w:val="28"/>
        </w:rPr>
      </w:pPr>
      <w:r w:rsidRPr="00B8276C">
        <w:rPr>
          <w:sz w:val="28"/>
          <w:szCs w:val="28"/>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«TA», «ATA», «ЬТ» и т. п., на основе латиницы – «AY», «AV», «T;», «ff», а на основе греческого алфавита – «ΘΑ», «ΔΟ», «λκ» и др. Такие сочетания называются кернинговыми парами. Особенности «кернин</w:t>
      </w:r>
      <w:r w:rsidR="002A34FA">
        <w:rPr>
          <w:sz w:val="28"/>
          <w:szCs w:val="28"/>
        </w:rPr>
        <w:t>гования» приведены на рис. 1</w:t>
      </w:r>
      <w:r w:rsidRPr="00B8276C">
        <w:rPr>
          <w:sz w:val="28"/>
          <w:szCs w:val="28"/>
        </w:rPr>
        <w:t>.6.</w:t>
      </w:r>
    </w:p>
    <w:p w14:paraId="5110C6E1" w14:textId="77777777" w:rsidR="00B8276C" w:rsidRPr="00B8276C" w:rsidRDefault="00B8276C" w:rsidP="000034F7">
      <w:pPr>
        <w:pStyle w:val="a0"/>
        <w:widowControl w:val="0"/>
        <w:rPr>
          <w:sz w:val="28"/>
          <w:szCs w:val="28"/>
        </w:rPr>
      </w:pPr>
      <w:r w:rsidRPr="00B8276C">
        <w:rPr>
          <w:sz w:val="28"/>
          <w:szCs w:val="28"/>
        </w:rPr>
        <w:t xml:space="preserve">Под кернингом обычно понимается процесс изменения межсимвольного </w:t>
      </w:r>
      <w:r w:rsidRPr="00B8276C">
        <w:rPr>
          <w:sz w:val="28"/>
          <w:szCs w:val="28"/>
        </w:rPr>
        <w:lastRenderedPageBreak/>
        <w:t xml:space="preserve">расстояние между отдельными парами символов или кернинговыми парами (именно фактор парности отличает кернинг от апроша). </w:t>
      </w:r>
    </w:p>
    <w:p w14:paraId="0BAA87D3" w14:textId="77777777" w:rsidR="00B8276C" w:rsidRDefault="00B8276C" w:rsidP="002A34FA">
      <w:pPr>
        <w:widowControl w:val="0"/>
        <w:spacing w:before="160"/>
        <w:ind w:firstLine="142"/>
        <w:jc w:val="center"/>
        <w:rPr>
          <w:noProof/>
          <w:szCs w:val="28"/>
          <w:lang w:eastAsia="ru-RU"/>
        </w:rPr>
      </w:pPr>
      <w:r w:rsidRPr="00B548FC">
        <w:rPr>
          <w:noProof/>
          <w:szCs w:val="28"/>
          <w:lang w:val="en-US"/>
        </w:rPr>
        <w:drawing>
          <wp:inline distT="0" distB="0" distL="0" distR="0" wp14:anchorId="37E12B12" wp14:editId="543E1499">
            <wp:extent cx="2392680" cy="1501140"/>
            <wp:effectExtent l="0" t="0" r="0" b="0"/>
            <wp:docPr id="17" name="Picture 17" descr="230px-Ke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230px-Kerning"/>
                    <pic:cNvPicPr>
                      <a:picLocks noChangeAspect="1" noChangeArrowheads="1"/>
                    </pic:cNvPicPr>
                  </pic:nvPicPr>
                  <pic:blipFill>
                    <a:blip r:embed="rId18">
                      <a:lum bright="-42000" contrast="64000"/>
                      <a:extLst>
                        <a:ext uri="{28A0092B-C50C-407E-A947-70E740481C1C}">
                          <a14:useLocalDpi xmlns:a14="http://schemas.microsoft.com/office/drawing/2010/main" val="0"/>
                        </a:ext>
                      </a:extLst>
                    </a:blip>
                    <a:srcRect/>
                    <a:stretch>
                      <a:fillRect/>
                    </a:stretch>
                  </pic:blipFill>
                  <pic:spPr bwMode="auto">
                    <a:xfrm>
                      <a:off x="0" y="0"/>
                      <a:ext cx="2392680" cy="1501140"/>
                    </a:xfrm>
                    <a:prstGeom prst="rect">
                      <a:avLst/>
                    </a:prstGeom>
                    <a:noFill/>
                    <a:ln>
                      <a:noFill/>
                    </a:ln>
                  </pic:spPr>
                </pic:pic>
              </a:graphicData>
            </a:graphic>
          </wp:inline>
        </w:drawing>
      </w:r>
    </w:p>
    <w:p w14:paraId="28295437" w14:textId="71519979" w:rsidR="00B8276C" w:rsidRPr="002A34FA" w:rsidRDefault="002A34FA" w:rsidP="002A34FA">
      <w:pPr>
        <w:widowControl w:val="0"/>
        <w:ind w:firstLine="142"/>
        <w:jc w:val="center"/>
        <w:rPr>
          <w:rFonts w:ascii="Times New Roman" w:eastAsia="Times New Roman" w:hAnsi="Times New Roman" w:cs="Times New Roman"/>
          <w:sz w:val="28"/>
          <w:szCs w:val="28"/>
          <w:lang w:val="x-none" w:eastAsia="x-none"/>
        </w:rPr>
      </w:pPr>
      <w:r>
        <w:rPr>
          <w:rFonts w:ascii="Times New Roman" w:eastAsia="Times New Roman" w:hAnsi="Times New Roman" w:cs="Times New Roman"/>
          <w:sz w:val="28"/>
          <w:szCs w:val="28"/>
          <w:lang w:val="x-none" w:eastAsia="x-none"/>
        </w:rPr>
        <w:t>Рисунок 1</w:t>
      </w:r>
      <w:r w:rsidR="00004900" w:rsidRPr="00677AC5">
        <w:rPr>
          <w:rFonts w:ascii="Times New Roman" w:eastAsia="Times New Roman" w:hAnsi="Times New Roman" w:cs="Times New Roman"/>
          <w:sz w:val="28"/>
          <w:szCs w:val="28"/>
          <w:lang w:eastAsia="x-none"/>
        </w:rPr>
        <w:t>5</w:t>
      </w:r>
      <w:r>
        <w:rPr>
          <w:rFonts w:ascii="Times New Roman" w:eastAsia="Times New Roman" w:hAnsi="Times New Roman" w:cs="Times New Roman"/>
          <w:sz w:val="28"/>
          <w:szCs w:val="28"/>
          <w:lang w:val="x-none" w:eastAsia="x-none"/>
        </w:rPr>
        <w:t xml:space="preserve">.6 </w:t>
      </w:r>
      <w:r w:rsidR="000034F7">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x-none" w:eastAsia="x-none"/>
        </w:rPr>
        <w:t>Пояснение к понятию кернинга</w:t>
      </w:r>
    </w:p>
    <w:p w14:paraId="54907C0D" w14:textId="77777777" w:rsidR="00B8276C" w:rsidRPr="002A34FA" w:rsidRDefault="00B8276C" w:rsidP="000034F7">
      <w:pPr>
        <w:pStyle w:val="a0"/>
        <w:widowControl w:val="0"/>
        <w:rPr>
          <w:sz w:val="28"/>
          <w:szCs w:val="28"/>
        </w:rPr>
      </w:pPr>
      <w:r w:rsidRPr="002A34FA">
        <w:rPr>
          <w:sz w:val="28"/>
          <w:szCs w:val="28"/>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14:paraId="45F3CFCC" w14:textId="77777777" w:rsidR="00B8276C" w:rsidRPr="002A34FA" w:rsidRDefault="00B8276C" w:rsidP="000034F7">
      <w:pPr>
        <w:pStyle w:val="a0"/>
        <w:widowControl w:val="0"/>
        <w:rPr>
          <w:sz w:val="28"/>
          <w:szCs w:val="28"/>
        </w:rPr>
      </w:pPr>
      <w:r w:rsidRPr="002A34FA">
        <w:rPr>
          <w:sz w:val="28"/>
          <w:szCs w:val="28"/>
        </w:rPr>
        <w:t xml:space="preserve">Очевидно, что промежуток между «A» и «V» </w:t>
      </w:r>
      <w:r w:rsidR="002A34FA">
        <w:rPr>
          <w:sz w:val="28"/>
          <w:szCs w:val="28"/>
        </w:rPr>
        <w:t>в первой строке на рис. 1</w:t>
      </w:r>
      <w:r w:rsidRPr="002A34FA">
        <w:rPr>
          <w:sz w:val="28"/>
          <w:szCs w:val="28"/>
        </w:rPr>
        <w:t xml:space="preserve">.6 гораздо больше, чем во втором, хотя формально они одинаковы. В данном случае сочетание «A V» как раз и является кернинговой парой. После применения кернинга визуальное восприятие текста улучшилось.  </w:t>
      </w:r>
    </w:p>
    <w:p w14:paraId="35778D1E" w14:textId="77777777" w:rsidR="00B8276C" w:rsidRPr="002A34FA" w:rsidRDefault="00B8276C" w:rsidP="000034F7">
      <w:pPr>
        <w:pStyle w:val="a0"/>
        <w:widowControl w:val="0"/>
        <w:rPr>
          <w:sz w:val="28"/>
          <w:szCs w:val="28"/>
        </w:rPr>
      </w:pPr>
      <w:r w:rsidRPr="002A34FA">
        <w:rPr>
          <w:sz w:val="28"/>
          <w:szCs w:val="28"/>
        </w:rPr>
        <w:t xml:space="preserve">С появлением цифрового фотонабора стало возможным хранить такие критические сочетания знаков (кернинговые пары) для некоторого условного шрифта, общее число которых мы обозначим Nk, в памяти компьютера с указанием величины (σ), на которую необходимо сдвинуть символы, чтобы визуально выровнять буквенные просветы. </w:t>
      </w:r>
    </w:p>
    <w:p w14:paraId="466D80BB" w14:textId="77777777" w:rsidR="00B8276C" w:rsidRPr="002A34FA" w:rsidRDefault="00B8276C" w:rsidP="000034F7">
      <w:pPr>
        <w:pStyle w:val="a0"/>
        <w:widowControl w:val="0"/>
        <w:rPr>
          <w:sz w:val="28"/>
          <w:szCs w:val="28"/>
        </w:rPr>
      </w:pPr>
      <w:r w:rsidRPr="002A34FA">
        <w:rPr>
          <w:sz w:val="28"/>
          <w:szCs w:val="28"/>
        </w:rPr>
        <w:t xml:space="preserve">Как правило, текстовые редакторы или процессоры содержат встроенные средства настройки кернинга, который определяет стандартный межбуквенный интервал для того или иного шрифта. При этом σ устанавливается в соответствии со значениями из таблицы кернинговых пар, встроенной в вышеуказанный </w:t>
      </w:r>
      <w:hyperlink r:id="rId19" w:tgtFrame="_blank" w:tooltip="файл со шрифтом" w:history="1">
        <w:r w:rsidRPr="002A34FA">
          <w:rPr>
            <w:sz w:val="28"/>
            <w:szCs w:val="28"/>
          </w:rPr>
          <w:t>файл со шрифтом</w:t>
        </w:r>
      </w:hyperlink>
      <w:r w:rsidRPr="002A34FA">
        <w:rPr>
          <w:sz w:val="28"/>
          <w:szCs w:val="28"/>
        </w:rPr>
        <w:t>. Такая настройка позволяет выровнять шрифт и является стандартной.  В некоторых шрифтах сейчас количество пар доходит до нескольких тысяч.</w:t>
      </w:r>
    </w:p>
    <w:p w14:paraId="71F04EB0" w14:textId="77777777" w:rsidR="00B8276C" w:rsidRPr="002A34FA" w:rsidRDefault="00B8276C" w:rsidP="000034F7">
      <w:pPr>
        <w:pStyle w:val="a0"/>
        <w:widowControl w:val="0"/>
        <w:rPr>
          <w:sz w:val="28"/>
          <w:szCs w:val="28"/>
        </w:rPr>
      </w:pPr>
      <w:r w:rsidRPr="002A34FA">
        <w:rPr>
          <w:sz w:val="28"/>
          <w:szCs w:val="28"/>
        </w:rPr>
        <w:t>Значение кернинга может быть как положительным (когда знаки раздвигаются, σ &gt; 0), так и отрицательным (когда сдвигаются, σ &lt; 0). Эта величина в программах верстки устанавливается в процентах от ширины символа пробела используемого шрифта.</w:t>
      </w:r>
    </w:p>
    <w:p w14:paraId="2B079E17" w14:textId="77777777" w:rsidR="00B8276C" w:rsidRPr="002A34FA" w:rsidRDefault="00B8276C" w:rsidP="000034F7">
      <w:pPr>
        <w:pStyle w:val="a0"/>
        <w:widowControl w:val="0"/>
        <w:rPr>
          <w:sz w:val="28"/>
          <w:szCs w:val="28"/>
        </w:rPr>
      </w:pPr>
      <w:r w:rsidRPr="002A34FA">
        <w:rPr>
          <w:sz w:val="28"/>
          <w:szCs w:val="28"/>
        </w:rPr>
        <w:t xml:space="preserve">Следуя общепринятой методике, кернинг, как параметр, будем измерять в тысячных долях круглой шпации (Еm) — единицы измерения, которая определяется относительно текущего размера шрифта и равна ширине символа «М». Например, для шрифта размером 6 пунктов 1 круглая шпация равна 6 пунктам, а для шрифта размером 10 пунктов — 10 пунктам. Таким образом, размер кернинга, σ, строго пропорционален текущему размеру шрифта. Сдвиги букв относительно автоматически установленного </w:t>
      </w:r>
      <w:r w:rsidRPr="002A34FA">
        <w:rPr>
          <w:sz w:val="28"/>
          <w:szCs w:val="28"/>
        </w:rPr>
        <w:lastRenderedPageBreak/>
        <w:t>межсимвольного расстояния (измеряемого, например, апрошем) можно производить с различным шагом: от 0,01 до 0,04 величины Еm, в зависимости от нужной точности.</w:t>
      </w:r>
    </w:p>
    <w:p w14:paraId="5E489E69" w14:textId="77777777" w:rsidR="00B8276C" w:rsidRPr="002A34FA" w:rsidRDefault="00B8276C" w:rsidP="000034F7">
      <w:pPr>
        <w:pStyle w:val="a0"/>
        <w:widowControl w:val="0"/>
        <w:rPr>
          <w:sz w:val="28"/>
          <w:szCs w:val="28"/>
        </w:rPr>
      </w:pPr>
      <w:r w:rsidRPr="002A34FA">
        <w:rPr>
          <w:sz w:val="28"/>
          <w:szCs w:val="28"/>
        </w:rPr>
        <w:t xml:space="preserve">Как следует из анализа общих принципов задания размера кернинга и управления этим размером, предлагаемый метод основывается на принудительном применении кернинга, не зависящем от установок параметров текста-контейнера, созданных средствами текстового процессора или иного специализированного текстового редактора. Здесь есть одна важная особенность. Изменять значения кернинга можно лишь в программах верстки (например, таких, как InDesign) или в программах, предназначенных для работы с векторной или растровой графикой (например, CorelDraw, Photoshop). В текстовом процессоре MS Word значения кернинга автоматически установлены в таблицах кернинговых пар каждого шрифта, доступа к которым нет. </w:t>
      </w:r>
    </w:p>
    <w:p w14:paraId="22F21BFB" w14:textId="77777777" w:rsidR="00B8276C" w:rsidRPr="002A34FA" w:rsidRDefault="00B8276C" w:rsidP="000034F7">
      <w:pPr>
        <w:pStyle w:val="a0"/>
        <w:widowControl w:val="0"/>
        <w:rPr>
          <w:sz w:val="28"/>
          <w:szCs w:val="28"/>
        </w:rPr>
      </w:pPr>
      <w:r w:rsidRPr="002A34FA">
        <w:rPr>
          <w:sz w:val="28"/>
          <w:szCs w:val="28"/>
        </w:rPr>
        <w:t xml:space="preserve">Здесь возможности пользователя практически связаны лишь с указанием минимального размера шрифта, для которого можно применять кернинг. Это означает, что, если текст набран на основе шрифта размером, например, 14 пт, а мы в специальной опции (Главная/Шрифт) установили минимальный размер в 15 пт, при котором будет выполняться кернинг (см. поясняющую иллюстрацию на рис. </w:t>
      </w:r>
      <w:r w:rsidR="002A34FA">
        <w:rPr>
          <w:sz w:val="28"/>
          <w:szCs w:val="28"/>
        </w:rPr>
        <w:t>1</w:t>
      </w:r>
      <w:r w:rsidRPr="002A34FA">
        <w:rPr>
          <w:sz w:val="28"/>
          <w:szCs w:val="28"/>
        </w:rPr>
        <w:t>.7), то для нашего текста эта процедура (иногда ее называют «керни</w:t>
      </w:r>
      <w:r w:rsidR="002A34FA">
        <w:rPr>
          <w:sz w:val="28"/>
          <w:szCs w:val="28"/>
        </w:rPr>
        <w:t>нгованием») не будет выполнена.</w:t>
      </w:r>
    </w:p>
    <w:p w14:paraId="3D282CFF" w14:textId="77777777" w:rsidR="00B8276C" w:rsidRDefault="00B8276C" w:rsidP="00B8276C">
      <w:pPr>
        <w:spacing w:line="360" w:lineRule="exact"/>
        <w:ind w:right="-2" w:firstLine="709"/>
        <w:jc w:val="both"/>
        <w:rPr>
          <w:szCs w:val="28"/>
        </w:rPr>
      </w:pPr>
      <w:r>
        <w:rPr>
          <w:noProof/>
          <w:szCs w:val="28"/>
          <w:lang w:val="en-US"/>
        </w:rPr>
        <w:drawing>
          <wp:anchor distT="0" distB="0" distL="114300" distR="114300" simplePos="0" relativeHeight="251661312" behindDoc="0" locked="0" layoutInCell="1" allowOverlap="1" wp14:anchorId="6CA92139" wp14:editId="2F6C7A46">
            <wp:simplePos x="0" y="0"/>
            <wp:positionH relativeFrom="column">
              <wp:posOffset>1459230</wp:posOffset>
            </wp:positionH>
            <wp:positionV relativeFrom="paragraph">
              <wp:posOffset>90805</wp:posOffset>
            </wp:positionV>
            <wp:extent cx="3462655" cy="1384300"/>
            <wp:effectExtent l="0" t="0" r="444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l="27452" t="21123" r="27151" b="57620"/>
                    <a:stretch>
                      <a:fillRect/>
                    </a:stretch>
                  </pic:blipFill>
                  <pic:spPr bwMode="auto">
                    <a:xfrm>
                      <a:off x="0" y="0"/>
                      <a:ext cx="3462655" cy="1384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3110C" w14:textId="77777777" w:rsidR="00B8276C" w:rsidRDefault="00B8276C" w:rsidP="00B8276C">
      <w:pPr>
        <w:spacing w:line="360" w:lineRule="exact"/>
        <w:ind w:right="-2" w:firstLine="709"/>
        <w:jc w:val="both"/>
        <w:rPr>
          <w:szCs w:val="28"/>
        </w:rPr>
      </w:pPr>
    </w:p>
    <w:p w14:paraId="12C1CE1B" w14:textId="77777777" w:rsidR="00B8276C" w:rsidRDefault="00B8276C" w:rsidP="00B8276C">
      <w:pPr>
        <w:spacing w:line="360" w:lineRule="exact"/>
        <w:ind w:right="-2" w:firstLine="709"/>
        <w:jc w:val="both"/>
        <w:rPr>
          <w:szCs w:val="28"/>
        </w:rPr>
      </w:pPr>
    </w:p>
    <w:p w14:paraId="300CA5FF" w14:textId="77777777" w:rsidR="00B8276C" w:rsidRDefault="00B8276C" w:rsidP="00B8276C">
      <w:pPr>
        <w:spacing w:line="360" w:lineRule="exact"/>
        <w:ind w:right="-2" w:firstLine="709"/>
        <w:jc w:val="both"/>
        <w:rPr>
          <w:szCs w:val="28"/>
        </w:rPr>
      </w:pPr>
    </w:p>
    <w:p w14:paraId="7048E659" w14:textId="77777777" w:rsidR="00B8276C" w:rsidRDefault="00B8276C" w:rsidP="002A34FA">
      <w:pPr>
        <w:spacing w:line="360" w:lineRule="exact"/>
        <w:ind w:right="-2"/>
        <w:rPr>
          <w:szCs w:val="28"/>
        </w:rPr>
      </w:pPr>
    </w:p>
    <w:p w14:paraId="37B9E5CF" w14:textId="6279BD74" w:rsidR="00B8276C" w:rsidRPr="002A34FA" w:rsidRDefault="00B8276C" w:rsidP="002A34FA">
      <w:pPr>
        <w:widowControl w:val="0"/>
        <w:ind w:firstLine="142"/>
        <w:jc w:val="center"/>
        <w:rPr>
          <w:rFonts w:ascii="Times New Roman" w:eastAsia="Times New Roman" w:hAnsi="Times New Roman" w:cs="Times New Roman"/>
          <w:sz w:val="28"/>
          <w:szCs w:val="28"/>
          <w:lang w:val="x-none" w:eastAsia="x-none"/>
        </w:rPr>
      </w:pPr>
      <w:r w:rsidRPr="002A34FA">
        <w:rPr>
          <w:rFonts w:ascii="Times New Roman" w:eastAsia="Times New Roman" w:hAnsi="Times New Roman" w:cs="Times New Roman"/>
          <w:sz w:val="28"/>
          <w:szCs w:val="28"/>
          <w:lang w:val="x-none" w:eastAsia="x-none"/>
        </w:rPr>
        <w:t xml:space="preserve">Рисунок </w:t>
      </w:r>
      <w:r w:rsidR="002A34FA">
        <w:rPr>
          <w:rFonts w:ascii="Times New Roman" w:eastAsia="Times New Roman" w:hAnsi="Times New Roman" w:cs="Times New Roman"/>
          <w:sz w:val="28"/>
          <w:szCs w:val="28"/>
          <w:lang w:val="x-none" w:eastAsia="x-none"/>
        </w:rPr>
        <w:t>1</w:t>
      </w:r>
      <w:r w:rsidR="00004900" w:rsidRPr="00004900">
        <w:rPr>
          <w:rFonts w:ascii="Times New Roman" w:eastAsia="Times New Roman" w:hAnsi="Times New Roman" w:cs="Times New Roman"/>
          <w:sz w:val="28"/>
          <w:szCs w:val="28"/>
          <w:lang w:eastAsia="x-none"/>
        </w:rPr>
        <w:t>5</w:t>
      </w:r>
      <w:r w:rsidRPr="002A34FA">
        <w:rPr>
          <w:rFonts w:ascii="Times New Roman" w:eastAsia="Times New Roman" w:hAnsi="Times New Roman" w:cs="Times New Roman"/>
          <w:sz w:val="28"/>
          <w:szCs w:val="28"/>
          <w:lang w:val="x-none" w:eastAsia="x-none"/>
        </w:rPr>
        <w:t>.7</w:t>
      </w:r>
      <w:r w:rsidR="000034F7">
        <w:rPr>
          <w:rFonts w:ascii="Times New Roman" w:eastAsia="Times New Roman" w:hAnsi="Times New Roman" w:cs="Times New Roman"/>
          <w:sz w:val="28"/>
          <w:szCs w:val="28"/>
          <w:lang w:eastAsia="x-none"/>
        </w:rPr>
        <w:t xml:space="preserve"> -</w:t>
      </w:r>
      <w:r w:rsidRPr="002A34FA">
        <w:rPr>
          <w:rFonts w:ascii="Times New Roman" w:eastAsia="Times New Roman" w:hAnsi="Times New Roman" w:cs="Times New Roman"/>
          <w:sz w:val="28"/>
          <w:szCs w:val="28"/>
          <w:lang w:val="x-none" w:eastAsia="x-none"/>
        </w:rPr>
        <w:t xml:space="preserve"> Пример установки параметров для применения кер</w:t>
      </w:r>
      <w:r w:rsidR="002A34FA">
        <w:rPr>
          <w:rFonts w:ascii="Times New Roman" w:eastAsia="Times New Roman" w:hAnsi="Times New Roman" w:cs="Times New Roman"/>
          <w:sz w:val="28"/>
          <w:szCs w:val="28"/>
          <w:lang w:val="x-none" w:eastAsia="x-none"/>
        </w:rPr>
        <w:t>нинга</w:t>
      </w:r>
    </w:p>
    <w:p w14:paraId="71B20B3D" w14:textId="77777777" w:rsidR="00B8276C" w:rsidRPr="002A34FA" w:rsidRDefault="00B8276C" w:rsidP="000034F7">
      <w:pPr>
        <w:pStyle w:val="a0"/>
        <w:widowControl w:val="0"/>
        <w:rPr>
          <w:sz w:val="28"/>
          <w:szCs w:val="28"/>
        </w:rPr>
      </w:pPr>
      <w:r w:rsidRPr="002A34FA">
        <w:rPr>
          <w:sz w:val="28"/>
          <w:szCs w:val="28"/>
        </w:rPr>
        <w:t>Таким образом, рассматриваемый метод может быть интерпретирован так, что само значение кернинга мы программно не изменяем, а изменяем лишь размер символов, к которым будет применен кернинг в результате осаждения секретной информации.</w:t>
      </w:r>
    </w:p>
    <w:p w14:paraId="56662995" w14:textId="77777777" w:rsidR="00B8276C" w:rsidRPr="002A34FA" w:rsidRDefault="00B8276C" w:rsidP="000034F7">
      <w:pPr>
        <w:pStyle w:val="a0"/>
        <w:widowControl w:val="0"/>
        <w:rPr>
          <w:sz w:val="28"/>
          <w:szCs w:val="28"/>
        </w:rPr>
      </w:pPr>
      <w:r w:rsidRPr="002A34FA">
        <w:rPr>
          <w:sz w:val="28"/>
          <w:szCs w:val="28"/>
        </w:rPr>
        <w:t>Следует принять во внимание также следующую важную особенность. Текстовый процессор MS Word позволяет изменять параметры кернинга для знаков определенного размера. Размер символов, к которым может быть применим кернинг, должен быть в диапазоне между 1 и 1638 пт; в частном случае этот размер может быть указан в последней строке окна на рис.  1.6 (а сам размер шрифта можно устанавливать с точностью до 0,5 пт).</w:t>
      </w:r>
    </w:p>
    <w:p w14:paraId="28560DE0" w14:textId="77777777" w:rsidR="00B8276C" w:rsidRPr="002A34FA" w:rsidRDefault="00B8276C" w:rsidP="000034F7">
      <w:pPr>
        <w:pStyle w:val="a0"/>
        <w:widowControl w:val="0"/>
        <w:rPr>
          <w:sz w:val="28"/>
          <w:szCs w:val="28"/>
        </w:rPr>
      </w:pPr>
      <w:r w:rsidRPr="002A34FA">
        <w:rPr>
          <w:sz w:val="28"/>
          <w:szCs w:val="28"/>
        </w:rPr>
        <w:t>Заметим, что выбор символов текста для осаждения сообщения на основе модификации цветовых и пространственно-геометрических параметров может выполняться на основе ранее описанных принципов в соответствии с одним из элементов ключевой информации:</w:t>
      </w:r>
    </w:p>
    <w:p w14:paraId="085F0E90" w14:textId="77777777" w:rsidR="00B8276C" w:rsidRPr="002A34FA" w:rsidRDefault="00B8276C" w:rsidP="002A34FA">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lastRenderedPageBreak/>
        <w:t xml:space="preserve">локальный разброс; </w:t>
      </w:r>
    </w:p>
    <w:p w14:paraId="41BE6907" w14:textId="77777777" w:rsidR="00B8276C" w:rsidRPr="002A34FA" w:rsidRDefault="00B8276C" w:rsidP="002A34FA">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случайный (псевдослучайный) разброс;</w:t>
      </w:r>
    </w:p>
    <w:p w14:paraId="5538BB68" w14:textId="20ECA734" w:rsidR="00B50EC2" w:rsidRPr="00B50EC2" w:rsidRDefault="00B8276C" w:rsidP="00B50EC2">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w:t>
      </w:r>
      <w:r w:rsidR="00267793">
        <w:rPr>
          <w:rFonts w:ascii="Times New Roman" w:eastAsia="Times New Roman" w:hAnsi="Times New Roman" w:cs="Times New Roman"/>
          <w:color w:val="000000"/>
          <w:sz w:val="28"/>
          <w:szCs w:val="32"/>
        </w:rPr>
        <w:t>йный (псевдослучайный) разброс </w:t>
      </w:r>
      <w:r w:rsidRPr="002A34FA">
        <w:rPr>
          <w:rFonts w:ascii="Times New Roman" w:eastAsia="Times New Roman" w:hAnsi="Times New Roman" w:cs="Times New Roman"/>
          <w:color w:val="000000"/>
          <w:sz w:val="28"/>
          <w:szCs w:val="32"/>
        </w:rPr>
        <w:t>с памятью</w:t>
      </w:r>
      <w:r w:rsidR="002A34FA">
        <w:rPr>
          <w:rFonts w:ascii="Times New Roman" w:eastAsia="Times New Roman" w:hAnsi="Times New Roman" w:cs="Times New Roman"/>
          <w:color w:val="000000"/>
          <w:sz w:val="28"/>
          <w:szCs w:val="32"/>
        </w:rPr>
        <w:t xml:space="preserve"> </w:t>
      </w:r>
      <w:r w:rsidRPr="002A34FA">
        <w:rPr>
          <w:rFonts w:ascii="Times New Roman" w:eastAsia="Times New Roman" w:hAnsi="Times New Roman" w:cs="Times New Roman"/>
          <w:color w:val="000000"/>
          <w:sz w:val="28"/>
          <w:szCs w:val="32"/>
        </w:rPr>
        <w:t>или подряд.</w:t>
      </w:r>
    </w:p>
    <w:p w14:paraId="4AE89CC1" w14:textId="63F625A6" w:rsidR="00B50EC2" w:rsidRDefault="00B50EC2" w:rsidP="00B50EC2">
      <w:pPr>
        <w:spacing w:before="120" w:after="120" w:line="240" w:lineRule="auto"/>
        <w:ind w:firstLine="709"/>
        <w:jc w:val="both"/>
        <w:rPr>
          <w:rFonts w:ascii="Times New Roman" w:eastAsia="Times New Roman" w:hAnsi="Times New Roman" w:cs="Times New Roman"/>
          <w:b/>
          <w:bCs/>
          <w:color w:val="000000"/>
          <w:sz w:val="28"/>
          <w:szCs w:val="32"/>
        </w:rPr>
      </w:pPr>
      <w:r w:rsidRPr="00B50EC2">
        <w:rPr>
          <w:rFonts w:ascii="Times New Roman" w:eastAsia="Times New Roman" w:hAnsi="Times New Roman" w:cs="Times New Roman"/>
          <w:b/>
          <w:bCs/>
          <w:color w:val="000000"/>
          <w:sz w:val="28"/>
          <w:szCs w:val="32"/>
        </w:rPr>
        <w:t>Практическая часть</w:t>
      </w:r>
    </w:p>
    <w:p w14:paraId="3938A795" w14:textId="77777777" w:rsidR="00C44121" w:rsidRPr="00821D40" w:rsidRDefault="00C44121" w:rsidP="00C44121">
      <w:pPr>
        <w:spacing w:after="0" w:line="240" w:lineRule="auto"/>
        <w:ind w:firstLine="708"/>
        <w:jc w:val="both"/>
        <w:rPr>
          <w:rFonts w:ascii="Times New Roman" w:hAnsi="Times New Roman" w:cs="Times New Roman"/>
          <w:sz w:val="28"/>
          <w:szCs w:val="28"/>
        </w:rPr>
      </w:pPr>
      <w:r w:rsidRPr="00821D40">
        <w:rPr>
          <w:rFonts w:ascii="Times New Roman" w:hAnsi="Times New Roman" w:cs="Times New Roman"/>
          <w:sz w:val="28"/>
          <w:szCs w:val="28"/>
        </w:rPr>
        <w:t>Приложение написано на языке программирования C</w:t>
      </w:r>
      <w:r>
        <w:rPr>
          <w:rFonts w:ascii="Times New Roman" w:hAnsi="Times New Roman" w:cs="Times New Roman"/>
          <w:sz w:val="28"/>
          <w:szCs w:val="28"/>
        </w:rPr>
        <w:t>#</w:t>
      </w:r>
      <w:r w:rsidRPr="00821D40">
        <w:rPr>
          <w:rFonts w:ascii="Times New Roman" w:hAnsi="Times New Roman" w:cs="Times New Roman"/>
          <w:sz w:val="28"/>
          <w:szCs w:val="28"/>
        </w:rPr>
        <w:t xml:space="preserve"> и позволяет зашифровать и расшифровать </w:t>
      </w:r>
      <w:r>
        <w:rPr>
          <w:rFonts w:ascii="Times New Roman" w:hAnsi="Times New Roman" w:cs="Times New Roman"/>
          <w:sz w:val="28"/>
          <w:szCs w:val="28"/>
        </w:rPr>
        <w:t>стеганографический</w:t>
      </w:r>
      <w:r w:rsidRPr="00821D40">
        <w:rPr>
          <w:rFonts w:ascii="Times New Roman" w:hAnsi="Times New Roman" w:cs="Times New Roman"/>
          <w:sz w:val="28"/>
          <w:szCs w:val="28"/>
        </w:rPr>
        <w:t xml:space="preserve"> текст. </w:t>
      </w:r>
    </w:p>
    <w:p w14:paraId="4D81CEB4" w14:textId="5950E6F3" w:rsidR="00C44121" w:rsidRPr="00821D40" w:rsidRDefault="00C44121" w:rsidP="00C44121">
      <w:pPr>
        <w:spacing w:after="0" w:line="240" w:lineRule="auto"/>
        <w:ind w:firstLine="709"/>
        <w:jc w:val="both"/>
        <w:rPr>
          <w:rFonts w:ascii="Times New Roman" w:hAnsi="Times New Roman" w:cs="Times New Roman"/>
          <w:sz w:val="28"/>
          <w:szCs w:val="28"/>
        </w:rPr>
      </w:pPr>
      <w:r w:rsidRPr="00821D40">
        <w:rPr>
          <w:rFonts w:ascii="Times New Roman" w:hAnsi="Times New Roman" w:cs="Times New Roman"/>
          <w:sz w:val="28"/>
          <w:szCs w:val="28"/>
        </w:rPr>
        <w:t xml:space="preserve">Также приложение позволяет </w:t>
      </w:r>
      <w:r>
        <w:rPr>
          <w:rFonts w:ascii="Times New Roman" w:hAnsi="Times New Roman" w:cs="Times New Roman"/>
          <w:sz w:val="28"/>
          <w:szCs w:val="28"/>
        </w:rPr>
        <w:t>выполнить</w:t>
      </w:r>
      <w:r w:rsidRPr="00821D40">
        <w:rPr>
          <w:rFonts w:ascii="Times New Roman" w:hAnsi="Times New Roman" w:cs="Times New Roman"/>
          <w:sz w:val="28"/>
          <w:szCs w:val="28"/>
        </w:rPr>
        <w:t xml:space="preserve"> операций зашифрования</w:t>
      </w:r>
      <w:r w:rsidR="00DA36CC">
        <w:rPr>
          <w:rFonts w:ascii="Times New Roman" w:hAnsi="Times New Roman" w:cs="Times New Roman"/>
          <w:sz w:val="28"/>
          <w:szCs w:val="28"/>
        </w:rPr>
        <w:t>/</w:t>
      </w:r>
      <w:r w:rsidR="00DA36CC" w:rsidRPr="00DA36CC">
        <w:rPr>
          <w:rFonts w:ascii="Times New Roman" w:hAnsi="Times New Roman" w:cs="Times New Roman"/>
          <w:sz w:val="28"/>
          <w:szCs w:val="28"/>
        </w:rPr>
        <w:t xml:space="preserve"> </w:t>
      </w:r>
      <w:r w:rsidR="00DA36CC">
        <w:rPr>
          <w:rFonts w:ascii="Times New Roman" w:hAnsi="Times New Roman" w:cs="Times New Roman"/>
          <w:sz w:val="28"/>
          <w:szCs w:val="28"/>
        </w:rPr>
        <w:t>рас</w:t>
      </w:r>
      <w:r w:rsidR="00DA36CC" w:rsidRPr="00821D40">
        <w:rPr>
          <w:rFonts w:ascii="Times New Roman" w:hAnsi="Times New Roman" w:cs="Times New Roman"/>
          <w:sz w:val="28"/>
          <w:szCs w:val="28"/>
        </w:rPr>
        <w:t>шифрования</w:t>
      </w:r>
      <w:r w:rsidRPr="00821D40">
        <w:rPr>
          <w:rFonts w:ascii="Times New Roman" w:hAnsi="Times New Roman" w:cs="Times New Roman"/>
          <w:sz w:val="28"/>
          <w:szCs w:val="28"/>
        </w:rPr>
        <w:t xml:space="preserve"> и вывести исходной текст и соответствующий ему зашифрованный текст в </w:t>
      </w:r>
      <w:r>
        <w:rPr>
          <w:rFonts w:ascii="Times New Roman" w:hAnsi="Times New Roman" w:cs="Times New Roman"/>
          <w:sz w:val="28"/>
          <w:szCs w:val="28"/>
        </w:rPr>
        <w:t>файлы</w:t>
      </w:r>
      <w:r w:rsidRPr="00821D40">
        <w:rPr>
          <w:rFonts w:ascii="Times New Roman" w:hAnsi="Times New Roman" w:cs="Times New Roman"/>
          <w:sz w:val="28"/>
          <w:szCs w:val="28"/>
        </w:rPr>
        <w:t xml:space="preserve">, чтобы в последующем оценить </w:t>
      </w:r>
      <w:r>
        <w:rPr>
          <w:rFonts w:ascii="Times New Roman" w:hAnsi="Times New Roman" w:cs="Times New Roman"/>
          <w:sz w:val="28"/>
          <w:szCs w:val="28"/>
        </w:rPr>
        <w:t>стеганографическую криптографию по тексту</w:t>
      </w:r>
    </w:p>
    <w:p w14:paraId="43505492" w14:textId="77777777" w:rsidR="00C44121" w:rsidRDefault="00C44121" w:rsidP="00C44121">
      <w:pPr>
        <w:pStyle w:val="a6"/>
        <w:ind w:firstLine="709"/>
        <w:jc w:val="both"/>
        <w:rPr>
          <w:rFonts w:cs="Times New Roman"/>
          <w:szCs w:val="28"/>
        </w:rPr>
      </w:pPr>
      <w:r>
        <w:rPr>
          <w:rFonts w:cs="Times New Roman"/>
          <w:szCs w:val="28"/>
        </w:rPr>
        <w:t>На рисунке 2</w:t>
      </w:r>
      <w:r w:rsidRPr="00821D40">
        <w:rPr>
          <w:rFonts w:cs="Times New Roman"/>
          <w:szCs w:val="28"/>
        </w:rPr>
        <w:t>.1 показана реализация алгоритма сохранения информации методом модификации апроша.</w:t>
      </w:r>
    </w:p>
    <w:p w14:paraId="7BC94CA9" w14:textId="79AFE460" w:rsidR="00C44121" w:rsidRPr="00821D40" w:rsidRDefault="00615BA6" w:rsidP="00C44121">
      <w:pPr>
        <w:pStyle w:val="a6"/>
        <w:ind w:firstLine="709"/>
        <w:jc w:val="left"/>
        <w:rPr>
          <w:rFonts w:cs="Times New Roman"/>
          <w:szCs w:val="28"/>
        </w:rPr>
      </w:pPr>
      <w:r>
        <w:rPr>
          <w:noProof/>
        </w:rPr>
        <w:drawing>
          <wp:inline distT="0" distB="0" distL="0" distR="0" wp14:anchorId="6BD938E0" wp14:editId="0767C8EA">
            <wp:extent cx="435292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3695700"/>
                    </a:xfrm>
                    <a:prstGeom prst="rect">
                      <a:avLst/>
                    </a:prstGeom>
                  </pic:spPr>
                </pic:pic>
              </a:graphicData>
            </a:graphic>
          </wp:inline>
        </w:drawing>
      </w:r>
    </w:p>
    <w:p w14:paraId="748EF79C" w14:textId="3AF64DAD" w:rsidR="00C44121" w:rsidRPr="00821D40" w:rsidRDefault="00C44121" w:rsidP="00C44121">
      <w:pPr>
        <w:pStyle w:val="a4"/>
        <w:ind w:left="0" w:firstLine="709"/>
        <w:rPr>
          <w:rFonts w:cs="Times New Roman"/>
          <w:szCs w:val="28"/>
        </w:rPr>
      </w:pPr>
      <w:r>
        <w:rPr>
          <w:rFonts w:cs="Times New Roman"/>
          <w:szCs w:val="28"/>
          <w:lang w:val="ru-RU"/>
        </w:rPr>
        <w:t>Рисунок 2.1</w:t>
      </w:r>
      <w:r w:rsidR="0019343C" w:rsidRPr="00821D40">
        <w:rPr>
          <w:rFonts w:cs="Times New Roman"/>
          <w:szCs w:val="28"/>
        </w:rPr>
        <w:t>–</w:t>
      </w:r>
      <w:r>
        <w:rPr>
          <w:rFonts w:cs="Times New Roman"/>
          <w:szCs w:val="28"/>
          <w:lang w:val="ru-RU"/>
        </w:rPr>
        <w:t xml:space="preserve"> Модификация апроша</w:t>
      </w:r>
    </w:p>
    <w:p w14:paraId="2BBE2491" w14:textId="77777777" w:rsidR="00C44121" w:rsidRPr="00821D40" w:rsidRDefault="00C44121" w:rsidP="00C44121">
      <w:pPr>
        <w:spacing w:after="0"/>
        <w:ind w:firstLine="709"/>
        <w:jc w:val="both"/>
        <w:rPr>
          <w:rFonts w:ascii="Times New Roman" w:hAnsi="Times New Roman" w:cs="Times New Roman"/>
          <w:sz w:val="28"/>
          <w:szCs w:val="28"/>
          <w:lang w:val="be-BY"/>
        </w:rPr>
      </w:pPr>
      <w:r w:rsidRPr="00821D40">
        <w:rPr>
          <w:rFonts w:ascii="Times New Roman" w:hAnsi="Times New Roman" w:cs="Times New Roman"/>
          <w:sz w:val="28"/>
          <w:szCs w:val="28"/>
          <w:lang w:val="be-BY"/>
        </w:rPr>
        <w:t>Сперва получается текст-контейнер, в данном случае читается данный текстовый файл. Сохраняемое сообщение преобразуется в набор битов. При переборе всех символов контейнера каждому символу задается значение апроша в зависимости от значения соответствующего бита при этом символ с заданным апрошем сохраняется в выходной файл. Обход происходит пока не закончится текст контейнера либо не закончится секретное сообщение. Таким образом на каждый бит секретного сообщения приходится один символ контейнера, однако эту отношение можно увеличить ставя не 2 варианта размера апроша</w:t>
      </w:r>
      <w:r>
        <w:rPr>
          <w:rFonts w:ascii="Times New Roman" w:hAnsi="Times New Roman" w:cs="Times New Roman"/>
          <w:sz w:val="28"/>
          <w:szCs w:val="28"/>
          <w:lang w:val="be-BY"/>
        </w:rPr>
        <w:t>,</w:t>
      </w:r>
      <w:r w:rsidRPr="00821D40">
        <w:rPr>
          <w:rFonts w:ascii="Times New Roman" w:hAnsi="Times New Roman" w:cs="Times New Roman"/>
          <w:sz w:val="28"/>
          <w:szCs w:val="28"/>
          <w:lang w:val="be-BY"/>
        </w:rPr>
        <w:t xml:space="preserve"> а больше.</w:t>
      </w:r>
    </w:p>
    <w:p w14:paraId="388DA31F" w14:textId="77777777" w:rsidR="00C44121" w:rsidRDefault="00C44121" w:rsidP="00C44121">
      <w:pPr>
        <w:pStyle w:val="a6"/>
        <w:spacing w:before="0"/>
        <w:ind w:firstLine="709"/>
        <w:jc w:val="left"/>
        <w:rPr>
          <w:noProof/>
          <w:lang w:val="ru-RU" w:eastAsia="ru-RU"/>
        </w:rPr>
      </w:pPr>
      <w:r>
        <w:rPr>
          <w:rFonts w:cs="Times New Roman"/>
          <w:szCs w:val="28"/>
        </w:rPr>
        <w:lastRenderedPageBreak/>
        <w:t>На рисунке 2</w:t>
      </w:r>
      <w:r w:rsidRPr="00A41AD4">
        <w:rPr>
          <w:rFonts w:cs="Times New Roman"/>
          <w:szCs w:val="28"/>
        </w:rPr>
        <w:t>.2 показывается реализация получения секретного сообщения из контейнера.</w:t>
      </w:r>
      <w:r w:rsidRPr="008B3731">
        <w:rPr>
          <w:noProof/>
          <w:lang w:val="ru-RU" w:eastAsia="ru-RU"/>
        </w:rPr>
        <w:t xml:space="preserve"> </w:t>
      </w:r>
    </w:p>
    <w:p w14:paraId="2CB7AAF0" w14:textId="77777777" w:rsidR="00C44121" w:rsidRDefault="00C44121" w:rsidP="00C44121">
      <w:pPr>
        <w:pStyle w:val="a6"/>
        <w:spacing w:before="0"/>
        <w:ind w:firstLine="709"/>
        <w:jc w:val="left"/>
        <w:rPr>
          <w:noProof/>
          <w:lang w:val="ru-RU" w:eastAsia="ru-RU"/>
        </w:rPr>
      </w:pPr>
    </w:p>
    <w:p w14:paraId="1D258864" w14:textId="4FF723A5" w:rsidR="00C44121" w:rsidRPr="00A41AD4" w:rsidRDefault="00615BA6" w:rsidP="00C44121">
      <w:pPr>
        <w:pStyle w:val="a6"/>
        <w:spacing w:before="0"/>
        <w:jc w:val="left"/>
        <w:rPr>
          <w:rFonts w:cs="Times New Roman"/>
          <w:szCs w:val="28"/>
        </w:rPr>
      </w:pPr>
      <w:r>
        <w:rPr>
          <w:noProof/>
        </w:rPr>
        <w:drawing>
          <wp:inline distT="0" distB="0" distL="0" distR="0" wp14:anchorId="571F4B3B" wp14:editId="6695EB8D">
            <wp:extent cx="4695825" cy="2171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2171700"/>
                    </a:xfrm>
                    <a:prstGeom prst="rect">
                      <a:avLst/>
                    </a:prstGeom>
                  </pic:spPr>
                </pic:pic>
              </a:graphicData>
            </a:graphic>
          </wp:inline>
        </w:drawing>
      </w:r>
    </w:p>
    <w:p w14:paraId="43EE1794" w14:textId="77777777" w:rsidR="00C44121" w:rsidRPr="00821D40" w:rsidRDefault="00C44121" w:rsidP="00C44121">
      <w:pPr>
        <w:pStyle w:val="a4"/>
        <w:ind w:left="2127" w:hanging="1276"/>
        <w:rPr>
          <w:rFonts w:cs="Times New Roman"/>
          <w:szCs w:val="28"/>
        </w:rPr>
      </w:pPr>
      <w:r>
        <w:rPr>
          <w:rFonts w:cs="Times New Roman"/>
          <w:szCs w:val="28"/>
          <w:lang w:val="ru-RU"/>
        </w:rPr>
        <w:t>Рисунок</w:t>
      </w:r>
      <w:r>
        <w:rPr>
          <w:rFonts w:cs="Times New Roman"/>
          <w:szCs w:val="28"/>
        </w:rPr>
        <w:t xml:space="preserve"> 2</w:t>
      </w:r>
      <w:r w:rsidRPr="00821D40">
        <w:rPr>
          <w:rFonts w:cs="Times New Roman"/>
          <w:szCs w:val="28"/>
        </w:rPr>
        <w:t xml:space="preserve">.2 – </w:t>
      </w:r>
      <w:r>
        <w:rPr>
          <w:rFonts w:cs="Times New Roman"/>
          <w:szCs w:val="28"/>
        </w:rPr>
        <w:t>П</w:t>
      </w:r>
      <w:r w:rsidRPr="00A41AD4">
        <w:rPr>
          <w:rFonts w:cs="Times New Roman"/>
          <w:szCs w:val="28"/>
        </w:rPr>
        <w:t>олучения секретного сообщения</w:t>
      </w:r>
    </w:p>
    <w:p w14:paraId="200B6BE6" w14:textId="77777777" w:rsidR="00C44121" w:rsidRDefault="00C44121" w:rsidP="00C44121">
      <w:pPr>
        <w:spacing w:after="0" w:line="257" w:lineRule="auto"/>
        <w:ind w:firstLine="709"/>
        <w:jc w:val="both"/>
        <w:rPr>
          <w:rFonts w:ascii="Times New Roman" w:hAnsi="Times New Roman" w:cs="Times New Roman"/>
          <w:sz w:val="28"/>
          <w:szCs w:val="28"/>
          <w:lang w:val="be-BY"/>
        </w:rPr>
      </w:pPr>
      <w:r w:rsidRPr="00A41AD4">
        <w:rPr>
          <w:rFonts w:ascii="Times New Roman" w:hAnsi="Times New Roman" w:cs="Times New Roman"/>
          <w:sz w:val="28"/>
          <w:szCs w:val="28"/>
          <w:lang w:val="be-BY"/>
        </w:rPr>
        <w:t>Для расшифрования обходится каждый символ исходного текста и берется значение его апроша. в данном случае максимальное значение апроша соответствует значению бита равным единице, при минимальном апроши бит равняется нулю. Таким образом из каждого символа получается бит сообщения, после чего биты состоят и и</w:t>
      </w:r>
      <w:r>
        <w:rPr>
          <w:rFonts w:ascii="Times New Roman" w:hAnsi="Times New Roman" w:cs="Times New Roman"/>
          <w:sz w:val="28"/>
          <w:szCs w:val="28"/>
          <w:lang w:val="be-BY"/>
        </w:rPr>
        <w:t>з них получают текст сообщения</w:t>
      </w:r>
    </w:p>
    <w:p w14:paraId="713715F1" w14:textId="77777777" w:rsidR="00C44121" w:rsidRPr="00821D40" w:rsidRDefault="00C44121" w:rsidP="00C44121">
      <w:pPr>
        <w:spacing w:after="0" w:line="257" w:lineRule="auto"/>
        <w:ind w:firstLine="709"/>
        <w:jc w:val="both"/>
        <w:rPr>
          <w:rFonts w:ascii="Times New Roman" w:hAnsi="Times New Roman" w:cs="Times New Roman"/>
          <w:sz w:val="28"/>
          <w:szCs w:val="28"/>
          <w:lang w:val="be-BY"/>
        </w:rPr>
      </w:pPr>
      <w:r w:rsidRPr="00A41AD4">
        <w:rPr>
          <w:rFonts w:ascii="Times New Roman" w:hAnsi="Times New Roman" w:cs="Times New Roman"/>
          <w:sz w:val="28"/>
          <w:szCs w:val="28"/>
          <w:lang w:val="be-BY"/>
        </w:rPr>
        <w:t xml:space="preserve">Для помещения сообщения используется подобный алгоритм как и с апрошем символов, однако в этом случае </w:t>
      </w:r>
      <w:r>
        <w:rPr>
          <w:rFonts w:ascii="Times New Roman" w:hAnsi="Times New Roman" w:cs="Times New Roman"/>
          <w:sz w:val="28"/>
          <w:szCs w:val="28"/>
          <w:lang w:val="be-BY"/>
        </w:rPr>
        <w:t>изменяется только длина строки путем добавления пробела в конец. На рисунке 2</w:t>
      </w:r>
      <w:r w:rsidRPr="00A41AD4">
        <w:rPr>
          <w:rFonts w:ascii="Times New Roman" w:hAnsi="Times New Roman" w:cs="Times New Roman"/>
          <w:sz w:val="28"/>
          <w:szCs w:val="28"/>
          <w:lang w:val="be-BY"/>
        </w:rPr>
        <w:t>.3 показывается реализация модиф</w:t>
      </w:r>
      <w:r>
        <w:rPr>
          <w:rFonts w:ascii="Times New Roman" w:hAnsi="Times New Roman" w:cs="Times New Roman"/>
          <w:sz w:val="28"/>
          <w:szCs w:val="28"/>
          <w:lang w:val="be-BY"/>
        </w:rPr>
        <w:t>икации длины строки</w:t>
      </w:r>
      <w:r w:rsidRPr="00821D40">
        <w:rPr>
          <w:rFonts w:ascii="Times New Roman" w:hAnsi="Times New Roman" w:cs="Times New Roman"/>
          <w:sz w:val="28"/>
          <w:szCs w:val="28"/>
          <w:lang w:val="be-BY"/>
        </w:rPr>
        <w:t>.</w:t>
      </w:r>
    </w:p>
    <w:p w14:paraId="6951B203" w14:textId="2F2DB22B" w:rsidR="00C44121" w:rsidRPr="00821D40" w:rsidRDefault="00615BA6" w:rsidP="00C44121">
      <w:pPr>
        <w:pStyle w:val="a6"/>
        <w:spacing w:after="240"/>
        <w:rPr>
          <w:rFonts w:cs="Times New Roman"/>
          <w:szCs w:val="28"/>
        </w:rPr>
      </w:pPr>
      <w:r>
        <w:rPr>
          <w:noProof/>
        </w:rPr>
        <w:drawing>
          <wp:inline distT="0" distB="0" distL="0" distR="0" wp14:anchorId="0718F311" wp14:editId="633185AD">
            <wp:extent cx="52006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3533775"/>
                    </a:xfrm>
                    <a:prstGeom prst="rect">
                      <a:avLst/>
                    </a:prstGeom>
                  </pic:spPr>
                </pic:pic>
              </a:graphicData>
            </a:graphic>
          </wp:inline>
        </w:drawing>
      </w:r>
    </w:p>
    <w:p w14:paraId="7E2719D8" w14:textId="11A4D93E" w:rsidR="00C44121" w:rsidRPr="00821D40" w:rsidRDefault="00C44121" w:rsidP="00C44121">
      <w:pPr>
        <w:jc w:val="center"/>
        <w:rPr>
          <w:rFonts w:ascii="Times New Roman" w:hAnsi="Times New Roman" w:cs="Times New Roman"/>
          <w:sz w:val="28"/>
          <w:szCs w:val="28"/>
          <w:lang w:val="be-BY"/>
        </w:rPr>
      </w:pPr>
      <w:r>
        <w:rPr>
          <w:rFonts w:ascii="Times New Roman" w:hAnsi="Times New Roman" w:cs="Times New Roman"/>
          <w:sz w:val="28"/>
          <w:szCs w:val="28"/>
          <w:lang w:val="be-BY"/>
        </w:rPr>
        <w:lastRenderedPageBreak/>
        <w:t>Рисунок 2</w:t>
      </w:r>
      <w:r w:rsidRPr="00821D40">
        <w:rPr>
          <w:rFonts w:ascii="Times New Roman" w:hAnsi="Times New Roman" w:cs="Times New Roman"/>
          <w:sz w:val="28"/>
          <w:szCs w:val="28"/>
          <w:lang w:val="be-BY"/>
        </w:rPr>
        <w:t>.3 –</w:t>
      </w:r>
      <w:r w:rsidR="007C053A">
        <w:rPr>
          <w:rFonts w:ascii="Times New Roman" w:hAnsi="Times New Roman" w:cs="Times New Roman"/>
          <w:sz w:val="28"/>
          <w:szCs w:val="28"/>
          <w:lang w:val="be-BY"/>
        </w:rPr>
        <w:t xml:space="preserve"> </w:t>
      </w:r>
      <w:r w:rsidR="0019343C">
        <w:rPr>
          <w:rFonts w:ascii="Times New Roman" w:hAnsi="Times New Roman" w:cs="Times New Roman"/>
          <w:sz w:val="28"/>
          <w:szCs w:val="28"/>
          <w:lang w:val="be-BY"/>
        </w:rPr>
        <w:t>Р</w:t>
      </w:r>
      <w:r w:rsidRPr="00A41AD4">
        <w:rPr>
          <w:rFonts w:ascii="Times New Roman" w:hAnsi="Times New Roman" w:cs="Times New Roman"/>
          <w:sz w:val="28"/>
          <w:szCs w:val="28"/>
          <w:lang w:val="be-BY"/>
        </w:rPr>
        <w:t>еализация модиф</w:t>
      </w:r>
      <w:r>
        <w:rPr>
          <w:rFonts w:ascii="Times New Roman" w:hAnsi="Times New Roman" w:cs="Times New Roman"/>
          <w:sz w:val="28"/>
          <w:szCs w:val="28"/>
          <w:lang w:val="be-BY"/>
        </w:rPr>
        <w:t>икации расстояния между строками</w:t>
      </w:r>
    </w:p>
    <w:p w14:paraId="3D175DDE" w14:textId="77777777" w:rsidR="00C44121" w:rsidRPr="00895B9E" w:rsidRDefault="00C44121" w:rsidP="00C44121">
      <w:pPr>
        <w:pStyle w:val="Heading3"/>
        <w:ind w:firstLine="709"/>
        <w:jc w:val="both"/>
        <w:rPr>
          <w:rFonts w:ascii="Times New Roman" w:eastAsiaTheme="minorHAnsi" w:hAnsi="Times New Roman" w:cs="Times New Roman"/>
          <w:color w:val="auto"/>
          <w:sz w:val="28"/>
          <w:szCs w:val="28"/>
          <w:lang w:val="be-BY"/>
        </w:rPr>
      </w:pPr>
      <w:r w:rsidRPr="00A41AD4">
        <w:rPr>
          <w:rFonts w:ascii="Times New Roman" w:eastAsiaTheme="minorHAnsi" w:hAnsi="Times New Roman" w:cs="Times New Roman"/>
          <w:color w:val="auto"/>
          <w:sz w:val="28"/>
          <w:szCs w:val="28"/>
          <w:lang w:val="be-BY"/>
        </w:rPr>
        <w:t>Символы контейнера перебираются, после чего, при нахождении символа пробела</w:t>
      </w:r>
      <w:r>
        <w:rPr>
          <w:rFonts w:ascii="Times New Roman" w:eastAsiaTheme="minorHAnsi" w:hAnsi="Times New Roman" w:cs="Times New Roman"/>
          <w:color w:val="auto"/>
          <w:sz w:val="28"/>
          <w:szCs w:val="28"/>
          <w:lang w:val="be-BY"/>
        </w:rPr>
        <w:t xml:space="preserve"> в конце</w:t>
      </w:r>
      <w:r w:rsidRPr="00A41AD4">
        <w:rPr>
          <w:rFonts w:ascii="Times New Roman" w:eastAsiaTheme="minorHAnsi" w:hAnsi="Times New Roman" w:cs="Times New Roman"/>
          <w:color w:val="auto"/>
          <w:sz w:val="28"/>
          <w:szCs w:val="28"/>
          <w:lang w:val="be-BY"/>
        </w:rPr>
        <w:t xml:space="preserve"> </w:t>
      </w:r>
      <w:r>
        <w:rPr>
          <w:rFonts w:ascii="Times New Roman" w:eastAsiaTheme="minorHAnsi" w:hAnsi="Times New Roman" w:cs="Times New Roman"/>
          <w:color w:val="auto"/>
          <w:sz w:val="28"/>
          <w:szCs w:val="28"/>
          <w:lang w:val="be-BY"/>
        </w:rPr>
        <w:t>берет</w:t>
      </w:r>
      <w:r w:rsidRPr="00A41AD4">
        <w:rPr>
          <w:rFonts w:ascii="Times New Roman" w:eastAsiaTheme="minorHAnsi" w:hAnsi="Times New Roman" w:cs="Times New Roman"/>
          <w:color w:val="auto"/>
          <w:sz w:val="28"/>
          <w:szCs w:val="28"/>
          <w:lang w:val="be-BY"/>
        </w:rPr>
        <w:t xml:space="preserve"> его согласно текучему шифруемому биту сообщения. Таким образом контейнер должен быть в разы больше чем при модификации </w:t>
      </w:r>
      <w:r>
        <w:rPr>
          <w:rFonts w:ascii="Times New Roman" w:eastAsiaTheme="minorHAnsi" w:hAnsi="Times New Roman" w:cs="Times New Roman"/>
          <w:color w:val="auto"/>
          <w:sz w:val="28"/>
          <w:szCs w:val="28"/>
          <w:lang w:val="be-BY"/>
        </w:rPr>
        <w:t>без добавлении пробела</w:t>
      </w:r>
      <w:r w:rsidRPr="00A41AD4">
        <w:rPr>
          <w:rFonts w:ascii="Times New Roman" w:eastAsiaTheme="minorHAnsi" w:hAnsi="Times New Roman" w:cs="Times New Roman"/>
          <w:color w:val="auto"/>
          <w:sz w:val="28"/>
          <w:szCs w:val="28"/>
          <w:lang w:val="be-BY"/>
        </w:rPr>
        <w:t>.</w:t>
      </w:r>
    </w:p>
    <w:p w14:paraId="4478E4CA" w14:textId="77777777" w:rsidR="00C44121" w:rsidRPr="00821D40" w:rsidRDefault="00C44121" w:rsidP="00C44121">
      <w:pPr>
        <w:spacing w:after="0" w:line="257" w:lineRule="auto"/>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Алгоритм</w:t>
      </w:r>
      <w:r w:rsidRPr="00A41AD4">
        <w:rPr>
          <w:rFonts w:ascii="Times New Roman" w:hAnsi="Times New Roman" w:cs="Times New Roman"/>
          <w:sz w:val="28"/>
          <w:szCs w:val="28"/>
          <w:lang w:val="be-BY"/>
        </w:rPr>
        <w:t xml:space="preserve"> снова повторяет соответствующий алгоритм на основе модификаций апроша, однако в данном случае учитываются только пробелы, где снова минимальный апрош означает нулевой бит а максимальный – единичный.</w:t>
      </w:r>
    </w:p>
    <w:p w14:paraId="6CEDFCBC" w14:textId="77777777" w:rsidR="00C44121" w:rsidRPr="00821D40" w:rsidRDefault="00C44121" w:rsidP="00C44121">
      <w:pPr>
        <w:spacing w:after="0" w:line="257" w:lineRule="auto"/>
        <w:ind w:firstLine="708"/>
        <w:jc w:val="both"/>
        <w:rPr>
          <w:rFonts w:ascii="Times New Roman" w:hAnsi="Times New Roman" w:cs="Times New Roman"/>
          <w:sz w:val="28"/>
          <w:szCs w:val="28"/>
          <w:lang w:val="be-BY"/>
        </w:rPr>
      </w:pPr>
      <w:r w:rsidRPr="00821D40">
        <w:rPr>
          <w:rFonts w:ascii="Times New Roman" w:hAnsi="Times New Roman" w:cs="Times New Roman"/>
          <w:sz w:val="28"/>
          <w:szCs w:val="28"/>
          <w:lang w:val="be-BY"/>
        </w:rPr>
        <w:t xml:space="preserve">На </w:t>
      </w:r>
      <w:r>
        <w:rPr>
          <w:rFonts w:ascii="Times New Roman" w:hAnsi="Times New Roman" w:cs="Times New Roman"/>
          <w:sz w:val="28"/>
          <w:szCs w:val="28"/>
          <w:lang w:val="be-BY"/>
        </w:rPr>
        <w:t>рисунке 2.4</w:t>
      </w:r>
      <w:r w:rsidRPr="00821D40">
        <w:rPr>
          <w:rFonts w:ascii="Times New Roman" w:hAnsi="Times New Roman" w:cs="Times New Roman"/>
          <w:sz w:val="28"/>
          <w:szCs w:val="28"/>
          <w:lang w:val="be-BY"/>
        </w:rPr>
        <w:t xml:space="preserve"> </w:t>
      </w:r>
      <w:r>
        <w:rPr>
          <w:rFonts w:ascii="Times New Roman" w:hAnsi="Times New Roman" w:cs="Times New Roman"/>
          <w:sz w:val="28"/>
          <w:szCs w:val="28"/>
          <w:lang w:val="be-BY"/>
        </w:rPr>
        <w:t>показывается исходный контйнер</w:t>
      </w:r>
      <w:r w:rsidRPr="00821D40">
        <w:rPr>
          <w:rFonts w:ascii="Times New Roman" w:hAnsi="Times New Roman" w:cs="Times New Roman"/>
          <w:sz w:val="28"/>
          <w:szCs w:val="28"/>
          <w:lang w:val="be-BY"/>
        </w:rPr>
        <w:t>.</w:t>
      </w:r>
    </w:p>
    <w:p w14:paraId="0105B2F5" w14:textId="5B8990EE" w:rsidR="00C44121" w:rsidRPr="00821D40" w:rsidRDefault="00A64A9C" w:rsidP="00C44121">
      <w:pPr>
        <w:pStyle w:val="a6"/>
        <w:rPr>
          <w:rFonts w:cs="Times New Roman"/>
          <w:szCs w:val="28"/>
        </w:rPr>
      </w:pPr>
      <w:r>
        <w:rPr>
          <w:noProof/>
        </w:rPr>
        <w:drawing>
          <wp:inline distT="0" distB="0" distL="0" distR="0" wp14:anchorId="4789E1A3" wp14:editId="7ECA1E1A">
            <wp:extent cx="5937885" cy="409662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88" b="51"/>
                    <a:stretch/>
                  </pic:blipFill>
                  <pic:spPr bwMode="auto">
                    <a:xfrm>
                      <a:off x="0" y="0"/>
                      <a:ext cx="5940425" cy="4098374"/>
                    </a:xfrm>
                    <a:prstGeom prst="rect">
                      <a:avLst/>
                    </a:prstGeom>
                    <a:ln>
                      <a:noFill/>
                    </a:ln>
                    <a:extLst>
                      <a:ext uri="{53640926-AAD7-44D8-BBD7-CCE9431645EC}">
                        <a14:shadowObscured xmlns:a14="http://schemas.microsoft.com/office/drawing/2010/main"/>
                      </a:ext>
                    </a:extLst>
                  </pic:spPr>
                </pic:pic>
              </a:graphicData>
            </a:graphic>
          </wp:inline>
        </w:drawing>
      </w:r>
    </w:p>
    <w:p w14:paraId="52AF21D1" w14:textId="65C9BA96" w:rsidR="00C44121" w:rsidRPr="00821D40" w:rsidRDefault="00C44121" w:rsidP="00C44121">
      <w:pPr>
        <w:pStyle w:val="a4"/>
        <w:ind w:left="0" w:firstLine="0"/>
        <w:rPr>
          <w:rFonts w:cs="Times New Roman"/>
          <w:szCs w:val="28"/>
        </w:rPr>
      </w:pPr>
      <w:r>
        <w:rPr>
          <w:rFonts w:cs="Times New Roman"/>
          <w:szCs w:val="28"/>
          <w:lang w:val="ru-RU"/>
        </w:rPr>
        <w:t xml:space="preserve">Рисунок 2.4 </w:t>
      </w:r>
      <w:r w:rsidR="0019343C" w:rsidRPr="00821D40">
        <w:rPr>
          <w:rFonts w:cs="Times New Roman"/>
          <w:szCs w:val="28"/>
        </w:rPr>
        <w:t>–</w:t>
      </w:r>
      <w:r w:rsidR="0019343C">
        <w:rPr>
          <w:rFonts w:cs="Times New Roman"/>
          <w:szCs w:val="28"/>
          <w:lang w:val="ru-RU"/>
        </w:rPr>
        <w:t xml:space="preserve"> И</w:t>
      </w:r>
      <w:r>
        <w:rPr>
          <w:rFonts w:cs="Times New Roman"/>
          <w:szCs w:val="28"/>
          <w:lang w:val="ru-RU"/>
        </w:rPr>
        <w:t>сходный контейнер</w:t>
      </w:r>
    </w:p>
    <w:p w14:paraId="3AED63B1" w14:textId="77777777" w:rsidR="00513771" w:rsidRDefault="00513771" w:rsidP="00513771">
      <w:pPr>
        <w:pStyle w:val="a6"/>
        <w:spacing w:before="0"/>
        <w:ind w:firstLine="709"/>
        <w:jc w:val="left"/>
        <w:rPr>
          <w:rFonts w:cs="Times New Roman"/>
          <w:szCs w:val="28"/>
        </w:rPr>
      </w:pPr>
      <w:r w:rsidRPr="00A41AD4">
        <w:rPr>
          <w:rFonts w:cs="Times New Roman"/>
          <w:szCs w:val="28"/>
        </w:rPr>
        <w:t>Контейнер должен быть большим чтобы вместить все символы.</w:t>
      </w:r>
    </w:p>
    <w:p w14:paraId="4016635A" w14:textId="77777777" w:rsidR="00513771" w:rsidRDefault="00513771" w:rsidP="00513771">
      <w:pPr>
        <w:pStyle w:val="a6"/>
        <w:spacing w:before="0"/>
        <w:ind w:firstLine="709"/>
        <w:jc w:val="left"/>
        <w:rPr>
          <w:rFonts w:cs="Times New Roman"/>
          <w:szCs w:val="28"/>
        </w:rPr>
      </w:pPr>
      <w:r>
        <w:rPr>
          <w:rFonts w:cs="Times New Roman"/>
          <w:szCs w:val="28"/>
        </w:rPr>
        <w:t>На рисунке 2.</w:t>
      </w:r>
      <w:r>
        <w:rPr>
          <w:rFonts w:cs="Times New Roman"/>
          <w:szCs w:val="28"/>
          <w:lang w:val="ru-RU"/>
        </w:rPr>
        <w:t>5</w:t>
      </w:r>
      <w:r w:rsidRPr="00A41AD4">
        <w:rPr>
          <w:rFonts w:cs="Times New Roman"/>
          <w:szCs w:val="28"/>
        </w:rPr>
        <w:t xml:space="preserve"> показывается заполненный контейнер.</w:t>
      </w:r>
    </w:p>
    <w:p w14:paraId="35EE5CAC" w14:textId="02378CEB" w:rsidR="00513771" w:rsidRPr="00821D40" w:rsidRDefault="00513771" w:rsidP="00513771">
      <w:pPr>
        <w:pStyle w:val="a6"/>
        <w:rPr>
          <w:rFonts w:cs="Times New Roman"/>
          <w:szCs w:val="28"/>
        </w:rPr>
      </w:pPr>
      <w:r>
        <w:rPr>
          <w:noProof/>
        </w:rPr>
        <w:drawing>
          <wp:inline distT="0" distB="0" distL="0" distR="0" wp14:anchorId="2825D2E9" wp14:editId="3DBA9E59">
            <wp:extent cx="5936163" cy="4275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6163" b="32855"/>
                    <a:stretch/>
                  </pic:blipFill>
                  <pic:spPr bwMode="auto">
                    <a:xfrm>
                      <a:off x="0" y="0"/>
                      <a:ext cx="5940425" cy="427819"/>
                    </a:xfrm>
                    <a:prstGeom prst="rect">
                      <a:avLst/>
                    </a:prstGeom>
                    <a:ln>
                      <a:noFill/>
                    </a:ln>
                    <a:extLst>
                      <a:ext uri="{53640926-AAD7-44D8-BBD7-CCE9431645EC}">
                        <a14:shadowObscured xmlns:a14="http://schemas.microsoft.com/office/drawing/2010/main"/>
                      </a:ext>
                    </a:extLst>
                  </pic:spPr>
                </pic:pic>
              </a:graphicData>
            </a:graphic>
          </wp:inline>
        </w:drawing>
      </w:r>
    </w:p>
    <w:p w14:paraId="1465F852" w14:textId="19532C33" w:rsidR="00513771" w:rsidRPr="00821D40" w:rsidRDefault="00513771" w:rsidP="00513771">
      <w:pPr>
        <w:pStyle w:val="a4"/>
        <w:ind w:left="0" w:firstLine="0"/>
        <w:rPr>
          <w:rFonts w:cs="Times New Roman"/>
          <w:szCs w:val="28"/>
        </w:rPr>
      </w:pPr>
      <w:r>
        <w:rPr>
          <w:rFonts w:cs="Times New Roman"/>
          <w:szCs w:val="28"/>
          <w:lang w:val="ru-RU"/>
        </w:rPr>
        <w:t>Рисуно</w:t>
      </w:r>
      <w:r w:rsidR="0028653B">
        <w:rPr>
          <w:rFonts w:cs="Times New Roman"/>
          <w:szCs w:val="28"/>
          <w:lang w:val="ru-RU"/>
        </w:rPr>
        <w:t xml:space="preserve">к </w:t>
      </w:r>
      <w:r>
        <w:rPr>
          <w:rFonts w:cs="Times New Roman"/>
          <w:szCs w:val="28"/>
          <w:lang w:val="ru-RU"/>
        </w:rPr>
        <w:t>2.5</w:t>
      </w:r>
      <w:r w:rsidR="0028653B">
        <w:rPr>
          <w:rFonts w:cs="Times New Roman"/>
          <w:szCs w:val="28"/>
          <w:lang w:val="ru-RU"/>
        </w:rPr>
        <w:t xml:space="preserve"> </w:t>
      </w:r>
      <w:r w:rsidR="0028653B" w:rsidRPr="00821D40">
        <w:rPr>
          <w:rFonts w:cs="Times New Roman"/>
          <w:szCs w:val="28"/>
        </w:rPr>
        <w:t>–</w:t>
      </w:r>
      <w:r>
        <w:rPr>
          <w:rFonts w:cs="Times New Roman"/>
          <w:szCs w:val="28"/>
          <w:lang w:val="ru-RU"/>
        </w:rPr>
        <w:t xml:space="preserve"> </w:t>
      </w:r>
      <w:r w:rsidRPr="00A41AD4">
        <w:rPr>
          <w:rFonts w:cs="Times New Roman"/>
          <w:szCs w:val="28"/>
        </w:rPr>
        <w:t>заполненный контейнер</w:t>
      </w:r>
      <w:r w:rsidRPr="00821D40">
        <w:rPr>
          <w:rFonts w:cs="Times New Roman"/>
          <w:szCs w:val="28"/>
        </w:rPr>
        <w:t xml:space="preserve"> апроша</w:t>
      </w:r>
    </w:p>
    <w:p w14:paraId="26F4205B" w14:textId="77777777" w:rsidR="00513771" w:rsidRPr="00187473" w:rsidRDefault="00513771" w:rsidP="00513771">
      <w:pPr>
        <w:pStyle w:val="a6"/>
        <w:ind w:firstLine="709"/>
        <w:jc w:val="left"/>
        <w:rPr>
          <w:rFonts w:cs="Times New Roman"/>
          <w:szCs w:val="28"/>
        </w:rPr>
      </w:pPr>
      <w:r w:rsidRPr="00187473">
        <w:rPr>
          <w:rFonts w:cs="Times New Roman"/>
          <w:szCs w:val="28"/>
        </w:rPr>
        <w:t>Можно заметить что одинаковые слова на разных строках занимают разную длину.</w:t>
      </w:r>
    </w:p>
    <w:p w14:paraId="1025E971" w14:textId="7E8A103B" w:rsidR="00C44121" w:rsidRDefault="00513771" w:rsidP="00513771">
      <w:pPr>
        <w:pStyle w:val="a6"/>
        <w:spacing w:before="0"/>
        <w:ind w:firstLine="708"/>
        <w:jc w:val="left"/>
        <w:rPr>
          <w:noProof/>
          <w:lang w:val="ru-RU" w:eastAsia="ru-RU"/>
        </w:rPr>
      </w:pPr>
      <w:r>
        <w:rPr>
          <w:rFonts w:cs="Times New Roman"/>
          <w:szCs w:val="28"/>
        </w:rPr>
        <w:lastRenderedPageBreak/>
        <w:t>На рисунке 2.</w:t>
      </w:r>
      <w:r>
        <w:rPr>
          <w:rFonts w:cs="Times New Roman"/>
          <w:szCs w:val="28"/>
          <w:lang w:val="ru-RU"/>
        </w:rPr>
        <w:t>6</w:t>
      </w:r>
      <w:r w:rsidRPr="00187473">
        <w:rPr>
          <w:rFonts w:cs="Times New Roman"/>
          <w:szCs w:val="28"/>
        </w:rPr>
        <w:t xml:space="preserve"> показывается заполненный контейнер</w:t>
      </w:r>
      <w:r>
        <w:rPr>
          <w:rFonts w:cs="Times New Roman"/>
          <w:szCs w:val="28"/>
          <w:lang w:val="ru-RU"/>
        </w:rPr>
        <w:t xml:space="preserve"> с разными длинами строк</w:t>
      </w:r>
      <w:r w:rsidRPr="00187473">
        <w:rPr>
          <w:rFonts w:cs="Times New Roman"/>
          <w:szCs w:val="28"/>
        </w:rPr>
        <w:t>.</w:t>
      </w:r>
    </w:p>
    <w:p w14:paraId="19795730" w14:textId="62B0A7B2" w:rsidR="00C44121" w:rsidRDefault="00653CD7" w:rsidP="003920A7">
      <w:pPr>
        <w:pStyle w:val="a6"/>
        <w:spacing w:before="0"/>
        <w:rPr>
          <w:rFonts w:cs="Times New Roman"/>
          <w:szCs w:val="28"/>
          <w:lang w:val="ru-RU"/>
        </w:rPr>
      </w:pPr>
      <w:r>
        <w:rPr>
          <w:noProof/>
        </w:rPr>
        <w:drawing>
          <wp:inline distT="0" distB="0" distL="0" distR="0" wp14:anchorId="2E1E52EC" wp14:editId="598BA989">
            <wp:extent cx="5940425" cy="4227615"/>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6694"/>
                    <a:stretch/>
                  </pic:blipFill>
                  <pic:spPr bwMode="auto">
                    <a:xfrm>
                      <a:off x="0" y="0"/>
                      <a:ext cx="5940425" cy="4227615"/>
                    </a:xfrm>
                    <a:prstGeom prst="rect">
                      <a:avLst/>
                    </a:prstGeom>
                    <a:ln>
                      <a:noFill/>
                    </a:ln>
                    <a:extLst>
                      <a:ext uri="{53640926-AAD7-44D8-BBD7-CCE9431645EC}">
                        <a14:shadowObscured xmlns:a14="http://schemas.microsoft.com/office/drawing/2010/main"/>
                      </a:ext>
                    </a:extLst>
                  </pic:spPr>
                </pic:pic>
              </a:graphicData>
            </a:graphic>
          </wp:inline>
        </w:drawing>
      </w:r>
    </w:p>
    <w:p w14:paraId="5F129CAF" w14:textId="77777777" w:rsidR="00C44121" w:rsidRPr="00895B9E" w:rsidRDefault="00C44121" w:rsidP="00C44121">
      <w:pPr>
        <w:pStyle w:val="a6"/>
        <w:spacing w:before="0"/>
        <w:ind w:firstLine="708"/>
        <w:jc w:val="left"/>
        <w:rPr>
          <w:rFonts w:cs="Times New Roman"/>
          <w:szCs w:val="28"/>
          <w:lang w:val="ru-RU"/>
        </w:rPr>
      </w:pPr>
    </w:p>
    <w:p w14:paraId="6811D404" w14:textId="5036B7F9" w:rsidR="00C44121" w:rsidRDefault="00C44121" w:rsidP="00C44121">
      <w:pPr>
        <w:jc w:val="center"/>
        <w:rPr>
          <w:rFonts w:ascii="Times New Roman" w:hAnsi="Times New Roman" w:cs="Times New Roman"/>
          <w:sz w:val="28"/>
          <w:szCs w:val="28"/>
          <w:lang w:val="be-BY"/>
        </w:rPr>
      </w:pPr>
      <w:r>
        <w:rPr>
          <w:rFonts w:ascii="Times New Roman" w:hAnsi="Times New Roman" w:cs="Times New Roman"/>
          <w:sz w:val="28"/>
          <w:szCs w:val="28"/>
          <w:lang w:val="be-BY"/>
        </w:rPr>
        <w:t>Рисунок 2.</w:t>
      </w:r>
      <w:r w:rsidR="00513771" w:rsidRPr="00513771">
        <w:rPr>
          <w:rFonts w:ascii="Times New Roman" w:hAnsi="Times New Roman" w:cs="Times New Roman"/>
          <w:sz w:val="28"/>
          <w:szCs w:val="28"/>
        </w:rPr>
        <w:t>6</w:t>
      </w:r>
      <w:r w:rsidR="00346F8D" w:rsidRPr="00346F8D">
        <w:rPr>
          <w:rFonts w:ascii="Times New Roman" w:hAnsi="Times New Roman" w:cs="Times New Roman"/>
          <w:sz w:val="28"/>
          <w:szCs w:val="28"/>
        </w:rPr>
        <w:t xml:space="preserve"> </w:t>
      </w:r>
      <w:r w:rsidR="00346F8D" w:rsidRPr="00821D40">
        <w:rPr>
          <w:rFonts w:cs="Times New Roman"/>
          <w:szCs w:val="28"/>
        </w:rPr>
        <w:t>–</w:t>
      </w:r>
      <w:r w:rsidR="00346F8D">
        <w:rPr>
          <w:rFonts w:cs="Times New Roman"/>
          <w:szCs w:val="28"/>
        </w:rPr>
        <w:t xml:space="preserve"> </w:t>
      </w:r>
      <w:r w:rsidR="00346F8D">
        <w:rPr>
          <w:rFonts w:ascii="Times New Roman" w:hAnsi="Times New Roman" w:cs="Times New Roman"/>
          <w:sz w:val="28"/>
          <w:szCs w:val="28"/>
        </w:rPr>
        <w:t>З</w:t>
      </w:r>
      <w:r w:rsidRPr="00187473">
        <w:rPr>
          <w:rFonts w:ascii="Times New Roman" w:hAnsi="Times New Roman" w:cs="Times New Roman"/>
          <w:sz w:val="28"/>
          <w:szCs w:val="28"/>
          <w:lang w:val="be-BY"/>
        </w:rPr>
        <w:t xml:space="preserve">аполненный контейнер с различными </w:t>
      </w:r>
      <w:r>
        <w:rPr>
          <w:rFonts w:ascii="Times New Roman" w:hAnsi="Times New Roman" w:cs="Times New Roman"/>
          <w:sz w:val="28"/>
          <w:szCs w:val="28"/>
          <w:lang w:val="be-BY"/>
        </w:rPr>
        <w:t>длинами строк</w:t>
      </w:r>
    </w:p>
    <w:p w14:paraId="750F4FDB" w14:textId="11260B91" w:rsidR="00B50EC2" w:rsidRPr="00346F8D" w:rsidRDefault="00C44121" w:rsidP="00346F8D">
      <w:pPr>
        <w:tabs>
          <w:tab w:val="left" w:pos="709"/>
        </w:tabs>
        <w:spacing w:before="360" w:after="240" w:line="240" w:lineRule="auto"/>
        <w:ind w:firstLine="709"/>
        <w:rPr>
          <w:rFonts w:ascii="Times New Roman" w:hAnsi="Times New Roman" w:cs="Times New Roman"/>
          <w:sz w:val="28"/>
          <w:szCs w:val="28"/>
          <w:lang w:val="be-BY"/>
        </w:rPr>
      </w:pPr>
      <w:r w:rsidRPr="00187473">
        <w:rPr>
          <w:rFonts w:ascii="Times New Roman" w:hAnsi="Times New Roman" w:cs="Times New Roman"/>
          <w:sz w:val="28"/>
          <w:szCs w:val="28"/>
          <w:lang w:val="be-BY"/>
        </w:rPr>
        <w:t xml:space="preserve">В этом случае длины слов не различаются, однако длины строк различны из-за </w:t>
      </w:r>
      <w:r>
        <w:rPr>
          <w:rFonts w:ascii="Times New Roman" w:hAnsi="Times New Roman" w:cs="Times New Roman"/>
          <w:sz w:val="28"/>
          <w:szCs w:val="28"/>
          <w:lang w:val="be-BY"/>
        </w:rPr>
        <w:t>пробела в конце строки</w:t>
      </w:r>
      <w:r w:rsidRPr="00187473">
        <w:rPr>
          <w:rFonts w:ascii="Times New Roman" w:hAnsi="Times New Roman" w:cs="Times New Roman"/>
          <w:sz w:val="28"/>
          <w:szCs w:val="28"/>
          <w:lang w:val="be-BY"/>
        </w:rPr>
        <w:t>.</w:t>
      </w:r>
    </w:p>
    <w:p w14:paraId="08825E14" w14:textId="77777777" w:rsidR="002A7AC9" w:rsidRPr="002A7AC9" w:rsidRDefault="002A7AC9" w:rsidP="005778B0">
      <w:pPr>
        <w:spacing w:before="16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0C5FDEF7" w14:textId="3A61620D" w:rsidR="00267793" w:rsidRPr="00267793" w:rsidRDefault="00E8635D" w:rsidP="00267793">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w:t>
      </w:r>
      <w:r w:rsidR="006B40BE">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теоретические зна</w:t>
      </w:r>
      <w:r w:rsidR="00BE392B">
        <w:rPr>
          <w:rFonts w:ascii="Times New Roman" w:eastAsia="Calibri" w:hAnsi="Times New Roman" w:cs="Times New Roman"/>
          <w:color w:val="000000"/>
          <w:sz w:val="28"/>
          <w:szCs w:val="28"/>
        </w:rPr>
        <w:t xml:space="preserve">ния из области </w:t>
      </w:r>
      <w:r w:rsidR="00267793">
        <w:rPr>
          <w:rFonts w:ascii="Times New Roman" w:eastAsia="Calibri" w:hAnsi="Times New Roman" w:cs="Times New Roman"/>
          <w:color w:val="000000"/>
          <w:sz w:val="28"/>
          <w:szCs w:val="28"/>
        </w:rPr>
        <w:t>текстовой стеганографии, классификации, моделирования стеганосистем подобного вида и сущности основных методов. Изучил</w:t>
      </w:r>
      <w:r w:rsidR="006B40BE">
        <w:rPr>
          <w:rFonts w:ascii="Times New Roman" w:eastAsia="Calibri" w:hAnsi="Times New Roman" w:cs="Times New Roman"/>
          <w:color w:val="000000"/>
          <w:sz w:val="28"/>
          <w:szCs w:val="28"/>
        </w:rPr>
        <w:t>а</w:t>
      </w:r>
      <w:r w:rsidR="00267793">
        <w:rPr>
          <w:rFonts w:ascii="Times New Roman" w:eastAsia="Calibri" w:hAnsi="Times New Roman" w:cs="Times New Roman"/>
          <w:color w:val="000000"/>
          <w:sz w:val="28"/>
          <w:szCs w:val="28"/>
        </w:rPr>
        <w:t xml:space="preserve"> основные алгоритмы осаждения</w:t>
      </w:r>
      <w:r w:rsidR="00267793" w:rsidRPr="00267793">
        <w:rPr>
          <w:rFonts w:ascii="Times New Roman" w:eastAsia="Calibri" w:hAnsi="Times New Roman" w:cs="Times New Roman"/>
          <w:color w:val="000000"/>
          <w:sz w:val="28"/>
          <w:szCs w:val="28"/>
        </w:rPr>
        <w:t>/</w:t>
      </w:r>
      <w:r w:rsidR="00267793">
        <w:rPr>
          <w:rFonts w:ascii="Times New Roman" w:eastAsia="Calibri" w:hAnsi="Times New Roman" w:cs="Times New Roman"/>
          <w:color w:val="000000"/>
          <w:sz w:val="28"/>
          <w:szCs w:val="28"/>
        </w:rPr>
        <w:t>извлечения тайной информации на основе методов текстовой стеганографии. А также познакомил</w:t>
      </w:r>
      <w:r w:rsidR="006B40BE">
        <w:rPr>
          <w:rFonts w:ascii="Times New Roman" w:eastAsia="Calibri" w:hAnsi="Times New Roman" w:cs="Times New Roman"/>
          <w:color w:val="000000"/>
          <w:sz w:val="28"/>
          <w:szCs w:val="28"/>
        </w:rPr>
        <w:t>ась</w:t>
      </w:r>
      <w:r w:rsidR="00267793">
        <w:rPr>
          <w:rFonts w:ascii="Times New Roman" w:eastAsia="Calibri" w:hAnsi="Times New Roman" w:cs="Times New Roman"/>
          <w:color w:val="000000"/>
          <w:sz w:val="28"/>
          <w:szCs w:val="28"/>
        </w:rPr>
        <w:t xml:space="preserve"> с методиками оценки стеганографической стойкости методов.</w:t>
      </w:r>
    </w:p>
    <w:sectPr w:rsidR="00267793" w:rsidRPr="0026779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5C96" w14:textId="77777777" w:rsidR="001E648B" w:rsidRDefault="001E648B">
      <w:pPr>
        <w:spacing w:after="0" w:line="240" w:lineRule="auto"/>
      </w:pPr>
      <w:r>
        <w:separator/>
      </w:r>
    </w:p>
  </w:endnote>
  <w:endnote w:type="continuationSeparator" w:id="0">
    <w:p w14:paraId="76E8D969" w14:textId="77777777" w:rsidR="001E648B" w:rsidRDefault="001E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14:paraId="07AB90B9" w14:textId="77777777" w:rsidR="00CF7F83" w:rsidRDefault="00C7572B">
        <w:pPr>
          <w:pStyle w:val="Footer"/>
          <w:jc w:val="right"/>
        </w:pPr>
        <w:r>
          <w:fldChar w:fldCharType="begin"/>
        </w:r>
        <w:r>
          <w:instrText>PAGE   \* MERGEFORMAT</w:instrText>
        </w:r>
        <w:r>
          <w:fldChar w:fldCharType="separate"/>
        </w:r>
        <w:r>
          <w:rPr>
            <w:noProof/>
          </w:rPr>
          <w:t>2</w:t>
        </w:r>
        <w:r>
          <w:fldChar w:fldCharType="end"/>
        </w:r>
      </w:p>
    </w:sdtContent>
  </w:sdt>
  <w:p w14:paraId="5BDBB9C2" w14:textId="77777777" w:rsidR="00CF7F83" w:rsidRDefault="00CF7F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C38B" w14:textId="77777777" w:rsidR="00CF7F83" w:rsidRDefault="00CF7F83" w:rsidP="00CF7F83">
    <w:pPr>
      <w:pStyle w:val="Footer"/>
      <w:jc w:val="center"/>
    </w:pPr>
  </w:p>
  <w:p w14:paraId="047D6B1D" w14:textId="77777777" w:rsidR="00CF7F83" w:rsidRDefault="00CF7F83" w:rsidP="00CF7F8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14:paraId="214D50EA" w14:textId="77777777" w:rsidR="00CF7F83" w:rsidRDefault="00C7572B" w:rsidP="00CF7F83">
        <w:pPr>
          <w:pStyle w:val="Footer"/>
          <w:jc w:val="right"/>
        </w:pPr>
        <w:r>
          <w:fldChar w:fldCharType="begin"/>
        </w:r>
        <w:r>
          <w:instrText>PAGE   \* MERGEFORMAT</w:instrText>
        </w:r>
        <w:r>
          <w:fldChar w:fldCharType="separate"/>
        </w:r>
        <w:r w:rsidR="00267793">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FEE9A" w14:textId="77777777" w:rsidR="001E648B" w:rsidRDefault="001E648B">
      <w:pPr>
        <w:spacing w:after="0" w:line="240" w:lineRule="auto"/>
      </w:pPr>
      <w:r>
        <w:separator/>
      </w:r>
    </w:p>
  </w:footnote>
  <w:footnote w:type="continuationSeparator" w:id="0">
    <w:p w14:paraId="7EA0C17B" w14:textId="77777777" w:rsidR="001E648B" w:rsidRDefault="001E6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7F5AA" w14:textId="77777777" w:rsidR="00CF7F83" w:rsidRPr="000E7EA7" w:rsidRDefault="00CF7F83" w:rsidP="00CF7F83">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390002"/>
    <w:multiLevelType w:val="hybridMultilevel"/>
    <w:tmpl w:val="E31E825A"/>
    <w:lvl w:ilvl="0" w:tplc="04190001">
      <w:start w:val="1"/>
      <w:numFmt w:val="bullet"/>
      <w:lvlText w:val=""/>
      <w:lvlJc w:val="left"/>
      <w:pPr>
        <w:ind w:left="6314" w:hanging="360"/>
      </w:pPr>
      <w:rPr>
        <w:rFonts w:ascii="Symbol" w:hAnsi="Symbol"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abstractNum w:abstractNumId="2"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5BF267E"/>
    <w:multiLevelType w:val="hybridMultilevel"/>
    <w:tmpl w:val="E51AB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64016A"/>
    <w:multiLevelType w:val="hybridMultilevel"/>
    <w:tmpl w:val="C45A37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28313A"/>
    <w:multiLevelType w:val="hybridMultilevel"/>
    <w:tmpl w:val="FDCE9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EDE353C"/>
    <w:multiLevelType w:val="hybridMultilevel"/>
    <w:tmpl w:val="51F456BA"/>
    <w:lvl w:ilvl="0" w:tplc="5D669E3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1B3E6A"/>
    <w:multiLevelType w:val="hybridMultilevel"/>
    <w:tmpl w:val="556475DA"/>
    <w:lvl w:ilvl="0" w:tplc="9CFC0B6A">
      <w:start w:val="1"/>
      <w:numFmt w:val="bullet"/>
      <w:suff w:val="space"/>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0"/>
  </w:num>
  <w:num w:numId="2">
    <w:abstractNumId w:val="11"/>
  </w:num>
  <w:num w:numId="3">
    <w:abstractNumId w:val="3"/>
  </w:num>
  <w:num w:numId="4">
    <w:abstractNumId w:val="0"/>
  </w:num>
  <w:num w:numId="5">
    <w:abstractNumId w:val="9"/>
  </w:num>
  <w:num w:numId="6">
    <w:abstractNumId w:val="8"/>
  </w:num>
  <w:num w:numId="7">
    <w:abstractNumId w:val="2"/>
  </w:num>
  <w:num w:numId="8">
    <w:abstractNumId w:val="6"/>
  </w:num>
  <w:num w:numId="9">
    <w:abstractNumId w:val="4"/>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034F7"/>
    <w:rsid w:val="00003CF4"/>
    <w:rsid w:val="00004900"/>
    <w:rsid w:val="00006BA6"/>
    <w:rsid w:val="0001165D"/>
    <w:rsid w:val="00016723"/>
    <w:rsid w:val="00032C62"/>
    <w:rsid w:val="0003461B"/>
    <w:rsid w:val="000351F0"/>
    <w:rsid w:val="00042C62"/>
    <w:rsid w:val="00047392"/>
    <w:rsid w:val="0005113C"/>
    <w:rsid w:val="00057351"/>
    <w:rsid w:val="00057D77"/>
    <w:rsid w:val="00062CD2"/>
    <w:rsid w:val="00065581"/>
    <w:rsid w:val="00073954"/>
    <w:rsid w:val="000B0926"/>
    <w:rsid w:val="000B4CC3"/>
    <w:rsid w:val="000C131B"/>
    <w:rsid w:val="000D32FC"/>
    <w:rsid w:val="000D4F7E"/>
    <w:rsid w:val="000D73F7"/>
    <w:rsid w:val="00102B15"/>
    <w:rsid w:val="0012165A"/>
    <w:rsid w:val="00125BDE"/>
    <w:rsid w:val="00153D44"/>
    <w:rsid w:val="00157AB5"/>
    <w:rsid w:val="00160D70"/>
    <w:rsid w:val="0016253D"/>
    <w:rsid w:val="00181C61"/>
    <w:rsid w:val="0018682F"/>
    <w:rsid w:val="0019343C"/>
    <w:rsid w:val="001B2005"/>
    <w:rsid w:val="001C4427"/>
    <w:rsid w:val="001C531F"/>
    <w:rsid w:val="001D2018"/>
    <w:rsid w:val="001E648B"/>
    <w:rsid w:val="001F1668"/>
    <w:rsid w:val="001F2671"/>
    <w:rsid w:val="002026FC"/>
    <w:rsid w:val="002108BE"/>
    <w:rsid w:val="00220C5F"/>
    <w:rsid w:val="00223561"/>
    <w:rsid w:val="002248A3"/>
    <w:rsid w:val="0023094F"/>
    <w:rsid w:val="00267793"/>
    <w:rsid w:val="002711F1"/>
    <w:rsid w:val="0028653B"/>
    <w:rsid w:val="00287950"/>
    <w:rsid w:val="00296252"/>
    <w:rsid w:val="00297876"/>
    <w:rsid w:val="002A34FA"/>
    <w:rsid w:val="002A7AC9"/>
    <w:rsid w:val="002B2F55"/>
    <w:rsid w:val="002B52B7"/>
    <w:rsid w:val="002C0BC7"/>
    <w:rsid w:val="002D44FE"/>
    <w:rsid w:val="002E5C09"/>
    <w:rsid w:val="002F5837"/>
    <w:rsid w:val="00304527"/>
    <w:rsid w:val="00320566"/>
    <w:rsid w:val="0032124D"/>
    <w:rsid w:val="0033381C"/>
    <w:rsid w:val="00334DCB"/>
    <w:rsid w:val="00346F8D"/>
    <w:rsid w:val="00347C04"/>
    <w:rsid w:val="00350B5C"/>
    <w:rsid w:val="003636F2"/>
    <w:rsid w:val="00374253"/>
    <w:rsid w:val="00380E55"/>
    <w:rsid w:val="00391FD1"/>
    <w:rsid w:val="003920A7"/>
    <w:rsid w:val="003A5A69"/>
    <w:rsid w:val="003C1670"/>
    <w:rsid w:val="003E11B7"/>
    <w:rsid w:val="003E2DF8"/>
    <w:rsid w:val="003F3795"/>
    <w:rsid w:val="003F3C01"/>
    <w:rsid w:val="003F6657"/>
    <w:rsid w:val="00401E37"/>
    <w:rsid w:val="00422FEF"/>
    <w:rsid w:val="00424E49"/>
    <w:rsid w:val="00431665"/>
    <w:rsid w:val="004342F1"/>
    <w:rsid w:val="0044455D"/>
    <w:rsid w:val="0045395F"/>
    <w:rsid w:val="00456B2A"/>
    <w:rsid w:val="0047345B"/>
    <w:rsid w:val="0049246F"/>
    <w:rsid w:val="00494887"/>
    <w:rsid w:val="004C55A1"/>
    <w:rsid w:val="004C71C8"/>
    <w:rsid w:val="004E1A4B"/>
    <w:rsid w:val="004F3CB7"/>
    <w:rsid w:val="004F68B1"/>
    <w:rsid w:val="005022E5"/>
    <w:rsid w:val="00503EF0"/>
    <w:rsid w:val="00513771"/>
    <w:rsid w:val="00514A08"/>
    <w:rsid w:val="00521FB8"/>
    <w:rsid w:val="00526992"/>
    <w:rsid w:val="00534853"/>
    <w:rsid w:val="00535EB3"/>
    <w:rsid w:val="005429BA"/>
    <w:rsid w:val="00545126"/>
    <w:rsid w:val="00553A37"/>
    <w:rsid w:val="005549E4"/>
    <w:rsid w:val="00562DCD"/>
    <w:rsid w:val="00573FBE"/>
    <w:rsid w:val="00574BD5"/>
    <w:rsid w:val="005778B0"/>
    <w:rsid w:val="0058334F"/>
    <w:rsid w:val="00591EED"/>
    <w:rsid w:val="005A29A9"/>
    <w:rsid w:val="005C17E4"/>
    <w:rsid w:val="005D09E9"/>
    <w:rsid w:val="005D2C44"/>
    <w:rsid w:val="005D4DEC"/>
    <w:rsid w:val="005E7072"/>
    <w:rsid w:val="00610DC5"/>
    <w:rsid w:val="00612F80"/>
    <w:rsid w:val="00615BA6"/>
    <w:rsid w:val="0061737E"/>
    <w:rsid w:val="00631683"/>
    <w:rsid w:val="00645625"/>
    <w:rsid w:val="00651EB7"/>
    <w:rsid w:val="00653CD7"/>
    <w:rsid w:val="00670CB5"/>
    <w:rsid w:val="00677191"/>
    <w:rsid w:val="00677AC5"/>
    <w:rsid w:val="00683003"/>
    <w:rsid w:val="00683325"/>
    <w:rsid w:val="0069451A"/>
    <w:rsid w:val="006A79F4"/>
    <w:rsid w:val="006B40BE"/>
    <w:rsid w:val="006C35FF"/>
    <w:rsid w:val="006D2940"/>
    <w:rsid w:val="006D452B"/>
    <w:rsid w:val="006E7CE7"/>
    <w:rsid w:val="006F2D06"/>
    <w:rsid w:val="006F3197"/>
    <w:rsid w:val="006F6E9F"/>
    <w:rsid w:val="00722E11"/>
    <w:rsid w:val="00731AE8"/>
    <w:rsid w:val="00747BC6"/>
    <w:rsid w:val="00764683"/>
    <w:rsid w:val="00766D57"/>
    <w:rsid w:val="00771B97"/>
    <w:rsid w:val="0077796E"/>
    <w:rsid w:val="007A11D7"/>
    <w:rsid w:val="007B6ECF"/>
    <w:rsid w:val="007B7E22"/>
    <w:rsid w:val="007C053A"/>
    <w:rsid w:val="007C405E"/>
    <w:rsid w:val="007D35B0"/>
    <w:rsid w:val="007D6F74"/>
    <w:rsid w:val="007E5884"/>
    <w:rsid w:val="007F0606"/>
    <w:rsid w:val="007F1BDE"/>
    <w:rsid w:val="007F4979"/>
    <w:rsid w:val="00800F91"/>
    <w:rsid w:val="008026EC"/>
    <w:rsid w:val="00805673"/>
    <w:rsid w:val="00815D3D"/>
    <w:rsid w:val="00823B69"/>
    <w:rsid w:val="008261D9"/>
    <w:rsid w:val="008278D8"/>
    <w:rsid w:val="008518B2"/>
    <w:rsid w:val="00854EFE"/>
    <w:rsid w:val="0087137D"/>
    <w:rsid w:val="00876DF2"/>
    <w:rsid w:val="00880BCE"/>
    <w:rsid w:val="00896B9E"/>
    <w:rsid w:val="00897776"/>
    <w:rsid w:val="008B5A3B"/>
    <w:rsid w:val="008B6C4E"/>
    <w:rsid w:val="008C7726"/>
    <w:rsid w:val="008D73AA"/>
    <w:rsid w:val="008F4B9A"/>
    <w:rsid w:val="00905606"/>
    <w:rsid w:val="00910544"/>
    <w:rsid w:val="00910E78"/>
    <w:rsid w:val="009123AD"/>
    <w:rsid w:val="00912B08"/>
    <w:rsid w:val="00920D32"/>
    <w:rsid w:val="0093730B"/>
    <w:rsid w:val="00944642"/>
    <w:rsid w:val="0094787E"/>
    <w:rsid w:val="0095631D"/>
    <w:rsid w:val="009838A1"/>
    <w:rsid w:val="00996A49"/>
    <w:rsid w:val="009B485B"/>
    <w:rsid w:val="009B6DE5"/>
    <w:rsid w:val="009C3348"/>
    <w:rsid w:val="009C3501"/>
    <w:rsid w:val="009C4174"/>
    <w:rsid w:val="009D32FD"/>
    <w:rsid w:val="009D5107"/>
    <w:rsid w:val="009F4108"/>
    <w:rsid w:val="009F667F"/>
    <w:rsid w:val="009F7ADD"/>
    <w:rsid w:val="00A001DD"/>
    <w:rsid w:val="00A051F9"/>
    <w:rsid w:val="00A24C67"/>
    <w:rsid w:val="00A25EEA"/>
    <w:rsid w:val="00A548E5"/>
    <w:rsid w:val="00A64A9C"/>
    <w:rsid w:val="00A833E1"/>
    <w:rsid w:val="00A84C08"/>
    <w:rsid w:val="00A97C85"/>
    <w:rsid w:val="00AA4B39"/>
    <w:rsid w:val="00AB1F05"/>
    <w:rsid w:val="00AB348F"/>
    <w:rsid w:val="00AC18C8"/>
    <w:rsid w:val="00AC2413"/>
    <w:rsid w:val="00AC6FE0"/>
    <w:rsid w:val="00AD22F7"/>
    <w:rsid w:val="00AE31D8"/>
    <w:rsid w:val="00AE390B"/>
    <w:rsid w:val="00AE6E43"/>
    <w:rsid w:val="00AF5717"/>
    <w:rsid w:val="00B12FC7"/>
    <w:rsid w:val="00B130A7"/>
    <w:rsid w:val="00B14224"/>
    <w:rsid w:val="00B21E97"/>
    <w:rsid w:val="00B2317E"/>
    <w:rsid w:val="00B43331"/>
    <w:rsid w:val="00B50EC2"/>
    <w:rsid w:val="00B5167A"/>
    <w:rsid w:val="00B64FF8"/>
    <w:rsid w:val="00B702B6"/>
    <w:rsid w:val="00B77893"/>
    <w:rsid w:val="00B8276C"/>
    <w:rsid w:val="00B90EF3"/>
    <w:rsid w:val="00BB3EAC"/>
    <w:rsid w:val="00BB4AE2"/>
    <w:rsid w:val="00BC1A6A"/>
    <w:rsid w:val="00BE392B"/>
    <w:rsid w:val="00C01CF2"/>
    <w:rsid w:val="00C21292"/>
    <w:rsid w:val="00C440E5"/>
    <w:rsid w:val="00C44121"/>
    <w:rsid w:val="00C51457"/>
    <w:rsid w:val="00C60A7B"/>
    <w:rsid w:val="00C74EC3"/>
    <w:rsid w:val="00C7572B"/>
    <w:rsid w:val="00C84FF6"/>
    <w:rsid w:val="00C91814"/>
    <w:rsid w:val="00C96574"/>
    <w:rsid w:val="00C97ACA"/>
    <w:rsid w:val="00CA0329"/>
    <w:rsid w:val="00CA2D90"/>
    <w:rsid w:val="00CA3380"/>
    <w:rsid w:val="00CC0177"/>
    <w:rsid w:val="00CC172B"/>
    <w:rsid w:val="00CC5ED6"/>
    <w:rsid w:val="00CD2538"/>
    <w:rsid w:val="00CE205E"/>
    <w:rsid w:val="00CE5744"/>
    <w:rsid w:val="00CF0E71"/>
    <w:rsid w:val="00CF4B47"/>
    <w:rsid w:val="00CF7F83"/>
    <w:rsid w:val="00D00E3C"/>
    <w:rsid w:val="00D02777"/>
    <w:rsid w:val="00D20E56"/>
    <w:rsid w:val="00D40085"/>
    <w:rsid w:val="00D512D1"/>
    <w:rsid w:val="00D52269"/>
    <w:rsid w:val="00D62FA4"/>
    <w:rsid w:val="00D74A7C"/>
    <w:rsid w:val="00D81E1C"/>
    <w:rsid w:val="00D90781"/>
    <w:rsid w:val="00D928A3"/>
    <w:rsid w:val="00D934FE"/>
    <w:rsid w:val="00DA36CC"/>
    <w:rsid w:val="00DA3BE7"/>
    <w:rsid w:val="00DB4087"/>
    <w:rsid w:val="00DC5956"/>
    <w:rsid w:val="00DC6CEE"/>
    <w:rsid w:val="00DD588C"/>
    <w:rsid w:val="00DD61B5"/>
    <w:rsid w:val="00DE2326"/>
    <w:rsid w:val="00DE3FE3"/>
    <w:rsid w:val="00DF095A"/>
    <w:rsid w:val="00E01EEC"/>
    <w:rsid w:val="00E041DE"/>
    <w:rsid w:val="00E104C1"/>
    <w:rsid w:val="00E23617"/>
    <w:rsid w:val="00E32032"/>
    <w:rsid w:val="00E528E8"/>
    <w:rsid w:val="00E55ACD"/>
    <w:rsid w:val="00E563FF"/>
    <w:rsid w:val="00E66976"/>
    <w:rsid w:val="00E66B8C"/>
    <w:rsid w:val="00E715C2"/>
    <w:rsid w:val="00E806B5"/>
    <w:rsid w:val="00E8635D"/>
    <w:rsid w:val="00E901F5"/>
    <w:rsid w:val="00EB458C"/>
    <w:rsid w:val="00EC1BBA"/>
    <w:rsid w:val="00EC53CB"/>
    <w:rsid w:val="00EC5D7C"/>
    <w:rsid w:val="00EC7CFA"/>
    <w:rsid w:val="00EE42CB"/>
    <w:rsid w:val="00F069B2"/>
    <w:rsid w:val="00F10F79"/>
    <w:rsid w:val="00F15385"/>
    <w:rsid w:val="00F20219"/>
    <w:rsid w:val="00F2100E"/>
    <w:rsid w:val="00F27C07"/>
    <w:rsid w:val="00F27E9F"/>
    <w:rsid w:val="00F31921"/>
    <w:rsid w:val="00F3209C"/>
    <w:rsid w:val="00F32E7E"/>
    <w:rsid w:val="00F41696"/>
    <w:rsid w:val="00F47633"/>
    <w:rsid w:val="00F558A4"/>
    <w:rsid w:val="00F63D07"/>
    <w:rsid w:val="00F76D16"/>
    <w:rsid w:val="00F800CE"/>
    <w:rsid w:val="00FA1186"/>
    <w:rsid w:val="00FB0A39"/>
    <w:rsid w:val="00FB2D19"/>
    <w:rsid w:val="00FB56D6"/>
    <w:rsid w:val="00FD4A1D"/>
    <w:rsid w:val="00FD57BB"/>
    <w:rsid w:val="00FD69D8"/>
    <w:rsid w:val="00FD6E6A"/>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B102"/>
  <w15:chartTrackingRefBased/>
  <w15:docId w15:val="{2019CEAC-88B4-47A0-8B08-59321AC3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4174"/>
  </w:style>
  <w:style w:type="paragraph" w:styleId="Heading3">
    <w:name w:val="heading 3"/>
    <w:basedOn w:val="Normal"/>
    <w:next w:val="Normal"/>
    <w:link w:val="Heading3Char"/>
    <w:uiPriority w:val="9"/>
    <w:unhideWhenUsed/>
    <w:qFormat/>
    <w:rsid w:val="00C44121"/>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aliases w:val="Диплом - список,1.2.2,Содержание,подрисуночная подпись"/>
    <w:basedOn w:val="Normal"/>
    <w:link w:val="ListParagraphChar"/>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4108"/>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F7F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DefaultParagraphFont"/>
    <w:rsid w:val="00CF7F83"/>
  </w:style>
  <w:style w:type="paragraph" w:customStyle="1" w:styleId="a0">
    <w:name w:val="Стандарт_текст"/>
    <w:basedOn w:val="Normal"/>
    <w:link w:val="a1"/>
    <w:rsid w:val="002F5837"/>
    <w:pPr>
      <w:spacing w:after="0" w:line="240" w:lineRule="auto"/>
      <w:ind w:firstLine="720"/>
      <w:jc w:val="both"/>
    </w:pPr>
    <w:rPr>
      <w:rFonts w:ascii="Times New Roman" w:eastAsia="Times New Roman" w:hAnsi="Times New Roman" w:cs="Times New Roman"/>
      <w:sz w:val="24"/>
      <w:szCs w:val="20"/>
      <w:lang w:val="x-none" w:eastAsia="x-none"/>
    </w:rPr>
  </w:style>
  <w:style w:type="character" w:customStyle="1" w:styleId="a1">
    <w:name w:val="Стандарт_текст Знак"/>
    <w:link w:val="a0"/>
    <w:rsid w:val="002F5837"/>
    <w:rPr>
      <w:rFonts w:ascii="Times New Roman" w:eastAsia="Times New Roman" w:hAnsi="Times New Roman" w:cs="Times New Roman"/>
      <w:sz w:val="24"/>
      <w:szCs w:val="20"/>
      <w:lang w:val="x-none" w:eastAsia="x-none"/>
    </w:rPr>
  </w:style>
  <w:style w:type="paragraph" w:customStyle="1" w:styleId="a2">
    <w:name w:val="Текст Обычный"/>
    <w:basedOn w:val="Normal"/>
    <w:link w:val="a3"/>
    <w:qFormat/>
    <w:rsid w:val="00C84FF6"/>
    <w:pPr>
      <w:spacing w:after="0" w:line="340" w:lineRule="atLeast"/>
      <w:ind w:firstLine="567"/>
      <w:jc w:val="both"/>
    </w:pPr>
    <w:rPr>
      <w:rFonts w:ascii="Times New Roman" w:eastAsia="Times New Roman" w:hAnsi="Times New Roman" w:cs="Times New Roman"/>
      <w:sz w:val="28"/>
      <w:szCs w:val="28"/>
      <w:lang w:val="en-US"/>
    </w:rPr>
  </w:style>
  <w:style w:type="character" w:customStyle="1" w:styleId="a3">
    <w:name w:val="Текст Обычный Знак"/>
    <w:link w:val="a2"/>
    <w:rsid w:val="00C84FF6"/>
    <w:rPr>
      <w:rFonts w:ascii="Times New Roman" w:eastAsia="Times New Roman" w:hAnsi="Times New Roman" w:cs="Times New Roman"/>
      <w:sz w:val="28"/>
      <w:szCs w:val="28"/>
      <w:lang w:val="en-US"/>
    </w:rPr>
  </w:style>
  <w:style w:type="character" w:customStyle="1" w:styleId="ListParagraphChar">
    <w:name w:val="List Paragraph Char"/>
    <w:aliases w:val="Диплом - список Char,1.2.2 Char,Содержание Char,подрисуночная подпись Char"/>
    <w:link w:val="ListParagraph"/>
    <w:uiPriority w:val="34"/>
    <w:locked/>
    <w:rsid w:val="00C84FF6"/>
  </w:style>
  <w:style w:type="character" w:customStyle="1" w:styleId="apple-style-span">
    <w:name w:val="apple-style-span"/>
    <w:rsid w:val="008B6C4E"/>
  </w:style>
  <w:style w:type="paragraph" w:styleId="BalloonText">
    <w:name w:val="Balloon Text"/>
    <w:basedOn w:val="Normal"/>
    <w:link w:val="BalloonTextChar"/>
    <w:uiPriority w:val="99"/>
    <w:semiHidden/>
    <w:unhideWhenUsed/>
    <w:rsid w:val="00B5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C2"/>
    <w:rPr>
      <w:rFonts w:ascii="Segoe UI" w:hAnsi="Segoe UI" w:cs="Segoe UI"/>
      <w:sz w:val="18"/>
      <w:szCs w:val="18"/>
    </w:rPr>
  </w:style>
  <w:style w:type="character" w:customStyle="1" w:styleId="Heading3Char">
    <w:name w:val="Heading 3 Char"/>
    <w:basedOn w:val="DefaultParagraphFont"/>
    <w:link w:val="Heading3"/>
    <w:uiPriority w:val="9"/>
    <w:rsid w:val="00C44121"/>
    <w:rPr>
      <w:rFonts w:asciiTheme="majorHAnsi" w:eastAsiaTheme="majorEastAsia" w:hAnsiTheme="majorHAnsi" w:cstheme="majorBidi"/>
      <w:color w:val="1F4D78" w:themeColor="accent1" w:themeShade="7F"/>
      <w:sz w:val="24"/>
      <w:szCs w:val="24"/>
      <w:lang w:val="en-US"/>
    </w:rPr>
  </w:style>
  <w:style w:type="paragraph" w:customStyle="1" w:styleId="a4">
    <w:name w:val="Малюнка нумераціон"/>
    <w:basedOn w:val="Normal"/>
    <w:link w:val="a5"/>
    <w:qFormat/>
    <w:rsid w:val="00C44121"/>
    <w:pPr>
      <w:spacing w:before="240" w:after="280" w:line="240" w:lineRule="auto"/>
      <w:ind w:left="864" w:hanging="155"/>
      <w:jc w:val="center"/>
    </w:pPr>
    <w:rPr>
      <w:rFonts w:ascii="Times New Roman" w:hAnsi="Times New Roman"/>
      <w:sz w:val="28"/>
      <w:lang w:val="be-BY"/>
    </w:rPr>
  </w:style>
  <w:style w:type="character" w:customStyle="1" w:styleId="a5">
    <w:name w:val="Малюнка нумераціон Знак"/>
    <w:basedOn w:val="DefaultParagraphFont"/>
    <w:link w:val="a4"/>
    <w:rsid w:val="00C44121"/>
    <w:rPr>
      <w:rFonts w:ascii="Times New Roman" w:hAnsi="Times New Roman"/>
      <w:sz w:val="28"/>
      <w:lang w:val="be-BY"/>
    </w:rPr>
  </w:style>
  <w:style w:type="paragraph" w:customStyle="1" w:styleId="a6">
    <w:name w:val="МалюнакСпасылка"/>
    <w:basedOn w:val="Normal"/>
    <w:qFormat/>
    <w:rsid w:val="00C44121"/>
    <w:pPr>
      <w:spacing w:before="280" w:after="0" w:line="240" w:lineRule="auto"/>
      <w:jc w:val="center"/>
    </w:pPr>
    <w:rPr>
      <w:rFonts w:ascii="Times New Roman" w:hAnsi="Times New Roman"/>
      <w:sz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4048">
      <w:bodyDiv w:val="1"/>
      <w:marLeft w:val="0"/>
      <w:marRight w:val="0"/>
      <w:marTop w:val="0"/>
      <w:marBottom w:val="0"/>
      <w:divBdr>
        <w:top w:val="none" w:sz="0" w:space="0" w:color="auto"/>
        <w:left w:val="none" w:sz="0" w:space="0" w:color="auto"/>
        <w:bottom w:val="none" w:sz="0" w:space="0" w:color="auto"/>
        <w:right w:val="none" w:sz="0" w:space="0" w:color="auto"/>
      </w:divBdr>
    </w:div>
    <w:div w:id="219706343">
      <w:bodyDiv w:val="1"/>
      <w:marLeft w:val="0"/>
      <w:marRight w:val="0"/>
      <w:marTop w:val="0"/>
      <w:marBottom w:val="0"/>
      <w:divBdr>
        <w:top w:val="none" w:sz="0" w:space="0" w:color="auto"/>
        <w:left w:val="none" w:sz="0" w:space="0" w:color="auto"/>
        <w:bottom w:val="none" w:sz="0" w:space="0" w:color="auto"/>
        <w:right w:val="none" w:sz="0" w:space="0" w:color="auto"/>
      </w:divBdr>
    </w:div>
    <w:div w:id="405422792">
      <w:bodyDiv w:val="1"/>
      <w:marLeft w:val="0"/>
      <w:marRight w:val="0"/>
      <w:marTop w:val="0"/>
      <w:marBottom w:val="0"/>
      <w:divBdr>
        <w:top w:val="none" w:sz="0" w:space="0" w:color="auto"/>
        <w:left w:val="none" w:sz="0" w:space="0" w:color="auto"/>
        <w:bottom w:val="none" w:sz="0" w:space="0" w:color="auto"/>
        <w:right w:val="none" w:sz="0" w:space="0" w:color="auto"/>
      </w:divBdr>
    </w:div>
    <w:div w:id="802963789">
      <w:bodyDiv w:val="1"/>
      <w:marLeft w:val="0"/>
      <w:marRight w:val="0"/>
      <w:marTop w:val="0"/>
      <w:marBottom w:val="0"/>
      <w:divBdr>
        <w:top w:val="none" w:sz="0" w:space="0" w:color="auto"/>
        <w:left w:val="none" w:sz="0" w:space="0" w:color="auto"/>
        <w:bottom w:val="none" w:sz="0" w:space="0" w:color="auto"/>
        <w:right w:val="none" w:sz="0" w:space="0" w:color="auto"/>
      </w:divBdr>
    </w:div>
    <w:div w:id="930772727">
      <w:bodyDiv w:val="1"/>
      <w:marLeft w:val="0"/>
      <w:marRight w:val="0"/>
      <w:marTop w:val="0"/>
      <w:marBottom w:val="0"/>
      <w:divBdr>
        <w:top w:val="none" w:sz="0" w:space="0" w:color="auto"/>
        <w:left w:val="none" w:sz="0" w:space="0" w:color="auto"/>
        <w:bottom w:val="none" w:sz="0" w:space="0" w:color="auto"/>
        <w:right w:val="none" w:sz="0" w:space="0" w:color="auto"/>
      </w:divBdr>
    </w:div>
    <w:div w:id="1074860236">
      <w:bodyDiv w:val="1"/>
      <w:marLeft w:val="0"/>
      <w:marRight w:val="0"/>
      <w:marTop w:val="0"/>
      <w:marBottom w:val="0"/>
      <w:divBdr>
        <w:top w:val="none" w:sz="0" w:space="0" w:color="auto"/>
        <w:left w:val="none" w:sz="0" w:space="0" w:color="auto"/>
        <w:bottom w:val="none" w:sz="0" w:space="0" w:color="auto"/>
        <w:right w:val="none" w:sz="0" w:space="0" w:color="auto"/>
      </w:divBdr>
    </w:div>
    <w:div w:id="16781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lovari.yandex.ru/%7E%D0%BA%D0%BD%D0%B8%D0%B3%D0%B8/%D0%98%D0%B7%D0%B4%D0%B0%D1%82%D0%B5%D0%BB%D1%8C%D1%81%D0%BA%D0%B8%D0%B9%20%D1%81%D0%BB%D0%BE%D0%B2%D0%B0%D1%80%D1%8C/%D0%9A%D0%B5%D0%B3%D0%BB%D1%8C%20%28%D0%BA%D0%B5%D0%B3%D0%B5%D0%BB%D1%8C%29/"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infogra.ru/typography/fon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2993-F093-4513-9F16-26FB43E0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2923</Words>
  <Characters>16665</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Kubik</dc:creator>
  <cp:keywords/>
  <dc:description/>
  <cp:lastModifiedBy>Elizaveta Kubik</cp:lastModifiedBy>
  <cp:revision>129</cp:revision>
  <dcterms:created xsi:type="dcterms:W3CDTF">2020-02-21T17:59:00Z</dcterms:created>
  <dcterms:modified xsi:type="dcterms:W3CDTF">2021-05-26T05:27:00Z</dcterms:modified>
</cp:coreProperties>
</file>