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109A2" w14:textId="77777777" w:rsidR="00095561" w:rsidRPr="00DF6B4A" w:rsidRDefault="00095561" w:rsidP="00095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05FB7D12" w14:textId="77777777" w:rsidR="00095561" w:rsidRPr="00DF6B4A" w:rsidRDefault="00095561" w:rsidP="00095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1BF9E0A0" w14:textId="77777777" w:rsidR="00095561" w:rsidRPr="00DF6B4A" w:rsidRDefault="00095561" w:rsidP="00095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Финансовый университет при Правительстве РФ</w:t>
      </w:r>
    </w:p>
    <w:p w14:paraId="5C2B1FBB" w14:textId="7F3E5BA1" w:rsidR="00095561" w:rsidRPr="00DF6B4A" w:rsidRDefault="00095561" w:rsidP="00095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Департамент «</w:t>
      </w:r>
      <w:r>
        <w:rPr>
          <w:rFonts w:ascii="Times New Roman" w:hAnsi="Times New Roman" w:cs="Times New Roman"/>
          <w:sz w:val="28"/>
          <w:szCs w:val="28"/>
        </w:rPr>
        <w:t>Правовое регулирование</w:t>
      </w:r>
      <w:r w:rsidRPr="00DF6B4A">
        <w:rPr>
          <w:rFonts w:ascii="Times New Roman" w:hAnsi="Times New Roman" w:cs="Times New Roman"/>
          <w:sz w:val="28"/>
          <w:szCs w:val="28"/>
        </w:rPr>
        <w:t>»</w:t>
      </w:r>
    </w:p>
    <w:p w14:paraId="7D6D3F51" w14:textId="77777777" w:rsidR="00095561" w:rsidRPr="00DF6B4A" w:rsidRDefault="00095561" w:rsidP="00095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30654" w14:textId="77777777" w:rsidR="00095561" w:rsidRPr="00DF6B4A" w:rsidRDefault="00095561" w:rsidP="00095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B6A0C0" w14:textId="77777777" w:rsidR="00095561" w:rsidRPr="00DF6B4A" w:rsidRDefault="00095561" w:rsidP="00095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24DD4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0071DE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1D1FCD" w14:textId="77777777" w:rsidR="00095561" w:rsidRPr="00DF6B4A" w:rsidRDefault="00095561" w:rsidP="00095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59C041" w14:textId="3D3CBD30" w:rsidR="00095561" w:rsidRPr="00DF6B4A" w:rsidRDefault="00095561" w:rsidP="00095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Реферат по «</w:t>
      </w:r>
      <w:r>
        <w:rPr>
          <w:rFonts w:ascii="Times New Roman" w:hAnsi="Times New Roman" w:cs="Times New Roman"/>
          <w:sz w:val="28"/>
          <w:szCs w:val="28"/>
        </w:rPr>
        <w:t>Право</w:t>
      </w:r>
      <w:r w:rsidRPr="00DF6B4A">
        <w:rPr>
          <w:rFonts w:ascii="Times New Roman" w:hAnsi="Times New Roman" w:cs="Times New Roman"/>
          <w:sz w:val="28"/>
          <w:szCs w:val="28"/>
        </w:rPr>
        <w:t>»</w:t>
      </w:r>
    </w:p>
    <w:p w14:paraId="33317413" w14:textId="77777777" w:rsidR="00095561" w:rsidRPr="00DF6B4A" w:rsidRDefault="00095561" w:rsidP="00095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на тему:</w:t>
      </w:r>
    </w:p>
    <w:p w14:paraId="0B3EDD6A" w14:textId="2441EBFD" w:rsidR="00095561" w:rsidRPr="00DF6B4A" w:rsidRDefault="00095561" w:rsidP="00095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Имущественные и неимущественные права и обязанности супругов</w:t>
      </w:r>
    </w:p>
    <w:p w14:paraId="05C0DD30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F23E52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4DBF5C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B2F1A7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ED8D93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5D2EA0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D26B06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606FD1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AE65F8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8A81AF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9DDEF4" w14:textId="77777777" w:rsidR="00095561" w:rsidRPr="00DF6B4A" w:rsidRDefault="00095561" w:rsidP="000955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Выполнила</w:t>
      </w:r>
    </w:p>
    <w:p w14:paraId="507F2250" w14:textId="77777777" w:rsidR="00095561" w:rsidRPr="00DF6B4A" w:rsidRDefault="00095561" w:rsidP="000955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 xml:space="preserve">Лисенкова Елизавета Андреевна, ПИ19-2, факультет </w:t>
      </w:r>
      <w:proofErr w:type="spellStart"/>
      <w:r w:rsidRPr="00DF6B4A">
        <w:rPr>
          <w:rFonts w:ascii="Times New Roman" w:hAnsi="Times New Roman" w:cs="Times New Roman"/>
          <w:sz w:val="28"/>
          <w:szCs w:val="28"/>
        </w:rPr>
        <w:t>ПМиИТ</w:t>
      </w:r>
      <w:proofErr w:type="spellEnd"/>
    </w:p>
    <w:p w14:paraId="385431A7" w14:textId="77777777" w:rsidR="00095561" w:rsidRPr="00DF6B4A" w:rsidRDefault="00095561" w:rsidP="000955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11019E4D" w14:textId="252570B2" w:rsidR="00095561" w:rsidRPr="00DF6B4A" w:rsidRDefault="00095561" w:rsidP="000955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Вареник П</w:t>
      </w:r>
      <w:r w:rsidRPr="00DF6B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К.</w:t>
      </w:r>
    </w:p>
    <w:p w14:paraId="0622A028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6CA23" w14:textId="77777777" w:rsidR="00095561" w:rsidRPr="00DF6B4A" w:rsidRDefault="00095561" w:rsidP="000955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4EF6EA" w14:textId="1AF74B54" w:rsidR="00974EF1" w:rsidRDefault="00095561" w:rsidP="00095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E0AEE9E" w14:textId="4075D5B4" w:rsidR="00252FEF" w:rsidRDefault="00252FEF" w:rsidP="00252F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План:</w:t>
      </w:r>
    </w:p>
    <w:p w14:paraId="039440AC" w14:textId="64CA9C4C" w:rsidR="00252FEF" w:rsidRDefault="00252FEF" w:rsidP="00252FEF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4BDAF79C" w14:textId="290574DD" w:rsidR="00252FEF" w:rsidRDefault="00252FEF" w:rsidP="00252FEF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неимущественные права супругов.</w:t>
      </w:r>
    </w:p>
    <w:p w14:paraId="11D507C1" w14:textId="11A9B588" w:rsidR="00252FEF" w:rsidRDefault="00252FEF" w:rsidP="00252FEF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неимущественные обязанности супругов.</w:t>
      </w:r>
    </w:p>
    <w:p w14:paraId="36A5CB65" w14:textId="3E91664E" w:rsidR="00252FEF" w:rsidRDefault="00252FEF" w:rsidP="00252FEF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Имущественные права и обязанности</w:t>
      </w:r>
    </w:p>
    <w:p w14:paraId="6B0E8764" w14:textId="58BC7E33" w:rsidR="00252FEF" w:rsidRDefault="00252FEF" w:rsidP="00252FEF">
      <w:pPr>
        <w:pStyle w:val="a9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Отношения собственности</w:t>
      </w:r>
    </w:p>
    <w:p w14:paraId="19445E7E" w14:textId="3BE2AA55" w:rsidR="00252FEF" w:rsidRDefault="00252FEF" w:rsidP="00252FEF">
      <w:pPr>
        <w:pStyle w:val="a9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Алиментные обязательства</w:t>
      </w:r>
    </w:p>
    <w:p w14:paraId="01AD6144" w14:textId="6FB4C4C4" w:rsidR="00503BE3" w:rsidRPr="00503BE3" w:rsidRDefault="00503BE3" w:rsidP="00503B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5. Заключение</w:t>
      </w:r>
    </w:p>
    <w:p w14:paraId="7C570D22" w14:textId="69661ADF" w:rsidR="00252FEF" w:rsidRPr="00252FEF" w:rsidRDefault="00252FEF" w:rsidP="00252FE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03BE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Список литературы.</w:t>
      </w:r>
    </w:p>
    <w:p w14:paraId="42E4D54F" w14:textId="468BC542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7B1B5AF3" w14:textId="637D24A5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52F3BE42" w14:textId="6BD6CE87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2ABE081B" w14:textId="5749BF69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4341038C" w14:textId="3031FAFC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08766952" w14:textId="41B3251D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10A39777" w14:textId="6EF6601B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7CD1EEA1" w14:textId="1CBC9C63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0AC84C39" w14:textId="4120DA68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2467AE5C" w14:textId="3898CC73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58E82720" w14:textId="5D31DE2D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5D253F3C" w14:textId="78F7C74C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54A59B08" w14:textId="70395573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62900AEC" w14:textId="4AFFDA2C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5461AD0A" w14:textId="4238376B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01B2D519" w14:textId="44A5CFA9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281C6D5A" w14:textId="659BCFD6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25814326" w14:textId="6AF9CCB0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0C2E6B82" w14:textId="6BDF1F88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69C9A548" w14:textId="77D6A52D" w:rsid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008BB061" w14:textId="77777777" w:rsidR="00252FEF" w:rsidRPr="00252FEF" w:rsidRDefault="00252FEF" w:rsidP="00252FEF">
      <w:pPr>
        <w:pStyle w:val="a9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</w:p>
    <w:p w14:paraId="5419C137" w14:textId="7A33532D" w:rsidR="008852BC" w:rsidRDefault="00974EF1" w:rsidP="00974E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Заключение брака – важное событие в жизни человека. Именно в тот момент, когда союз двух людей официально регистрируется в органах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супругов возникают права и обязанности. Причем для обоих супругов права и обязанности являются </w:t>
      </w:r>
      <w:r w:rsidRPr="0066068C">
        <w:rPr>
          <w:rFonts w:ascii="Times New Roman" w:hAnsi="Times New Roman" w:cs="Times New Roman"/>
          <w:i/>
          <w:iCs/>
          <w:sz w:val="28"/>
          <w:szCs w:val="28"/>
        </w:rPr>
        <w:t>равными.</w:t>
      </w:r>
    </w:p>
    <w:p w14:paraId="2C98875E" w14:textId="22AB23B3" w:rsidR="00974EF1" w:rsidRDefault="00974EF1" w:rsidP="009F39AE">
      <w:pPr>
        <w:pStyle w:val="a4"/>
        <w:rPr>
          <w:rStyle w:val="a5"/>
        </w:rPr>
      </w:pPr>
      <w:r w:rsidRPr="00974EF1">
        <w:t>Нормы семейного права разделяют все прав</w:t>
      </w:r>
      <w:r w:rsidR="00335F15">
        <w:t>а</w:t>
      </w:r>
      <w:r w:rsidRPr="00974EF1">
        <w:t xml:space="preserve"> и обязанност</w:t>
      </w:r>
      <w:r w:rsidR="00335F15">
        <w:t>и</w:t>
      </w:r>
      <w:r w:rsidRPr="00974EF1">
        <w:t xml:space="preserve"> супругов на две группы – </w:t>
      </w:r>
      <w:r w:rsidR="00335F15" w:rsidRPr="0066068C">
        <w:rPr>
          <w:rStyle w:val="a3"/>
          <w:b w:val="0"/>
          <w:bCs w:val="0"/>
          <w:i/>
          <w:iCs/>
        </w:rPr>
        <w:t>личные неимущественные</w:t>
      </w:r>
      <w:r w:rsidR="00335F15" w:rsidRPr="0066068C">
        <w:rPr>
          <w:rStyle w:val="a3"/>
          <w:b w:val="0"/>
          <w:bCs w:val="0"/>
        </w:rPr>
        <w:t xml:space="preserve"> и</w:t>
      </w:r>
      <w:r w:rsidR="00335F15" w:rsidRPr="0066068C">
        <w:rPr>
          <w:rStyle w:val="a3"/>
          <w:b w:val="0"/>
          <w:bCs w:val="0"/>
          <w:i/>
          <w:iCs/>
        </w:rPr>
        <w:t xml:space="preserve"> имущественные</w:t>
      </w:r>
      <w:r w:rsidRPr="00335F15">
        <w:rPr>
          <w:rStyle w:val="a5"/>
        </w:rPr>
        <w:t>.</w:t>
      </w:r>
      <w:r w:rsidR="00335F15" w:rsidRPr="00335F15">
        <w:rPr>
          <w:rStyle w:val="a5"/>
        </w:rPr>
        <w:t xml:space="preserve"> Под личными неимущественными правами и обязанностями понимаются те, которые затрагивают личные интересы супругов. Личные права не могут быть отменены или ограничены путем заключения соглашения между супругами. В свою очередь имущественные права супругов могут регулироваться как </w:t>
      </w:r>
      <w:r w:rsidR="00335F15" w:rsidRPr="0066068C">
        <w:rPr>
          <w:rStyle w:val="a5"/>
          <w:i/>
          <w:iCs/>
        </w:rPr>
        <w:t>законом</w:t>
      </w:r>
      <w:r w:rsidR="0066068C">
        <w:rPr>
          <w:rStyle w:val="a5"/>
          <w:i/>
          <w:iCs/>
        </w:rPr>
        <w:t>,</w:t>
      </w:r>
      <w:r w:rsidR="00335F15" w:rsidRPr="00335F15">
        <w:rPr>
          <w:rStyle w:val="a5"/>
        </w:rPr>
        <w:t xml:space="preserve"> так и особым документом – </w:t>
      </w:r>
      <w:r w:rsidR="00335F15" w:rsidRPr="0066068C">
        <w:rPr>
          <w:rStyle w:val="a5"/>
          <w:i/>
          <w:iCs/>
        </w:rPr>
        <w:t xml:space="preserve">брачным </w:t>
      </w:r>
      <w:r w:rsidR="00A94626" w:rsidRPr="0066068C">
        <w:rPr>
          <w:rStyle w:val="a5"/>
          <w:i/>
          <w:iCs/>
        </w:rPr>
        <w:t>договором</w:t>
      </w:r>
      <w:r w:rsidR="00D570CB">
        <w:rPr>
          <w:rStyle w:val="a5"/>
        </w:rPr>
        <w:t>, речь о котором пойдет позже</w:t>
      </w:r>
      <w:r w:rsidR="00335F15" w:rsidRPr="00335F15">
        <w:rPr>
          <w:rStyle w:val="a5"/>
        </w:rPr>
        <w:t>.</w:t>
      </w:r>
      <w:r w:rsidR="00335F15">
        <w:rPr>
          <w:rStyle w:val="a5"/>
        </w:rPr>
        <w:t xml:space="preserve"> </w:t>
      </w:r>
      <w:r w:rsidR="00A94626">
        <w:rPr>
          <w:rStyle w:val="a5"/>
        </w:rPr>
        <w:tab/>
      </w:r>
    </w:p>
    <w:p w14:paraId="0F552A9E" w14:textId="42D9E08F" w:rsidR="0066068C" w:rsidRPr="0066068C" w:rsidRDefault="0066068C" w:rsidP="0066068C">
      <w:pPr>
        <w:pStyle w:val="a4"/>
        <w:jc w:val="center"/>
        <w:rPr>
          <w:rStyle w:val="a5"/>
          <w:b/>
          <w:bCs/>
          <w:u w:val="single"/>
        </w:rPr>
      </w:pPr>
      <w:r w:rsidRPr="0066068C">
        <w:rPr>
          <w:rStyle w:val="a5"/>
          <w:b/>
          <w:bCs/>
          <w:u w:val="single"/>
        </w:rPr>
        <w:t>Личные неимущественные права и обязанности.</w:t>
      </w:r>
    </w:p>
    <w:p w14:paraId="1C6A3B5F" w14:textId="3A22E009" w:rsidR="009F39AE" w:rsidRDefault="009F39AE" w:rsidP="009F39AE">
      <w:pPr>
        <w:pStyle w:val="a4"/>
        <w:rPr>
          <w:rStyle w:val="a5"/>
        </w:rPr>
      </w:pPr>
      <w:r>
        <w:rPr>
          <w:rStyle w:val="a5"/>
        </w:rPr>
        <w:t>Личные неимущественные права и обязанности суп</w:t>
      </w:r>
      <w:r w:rsidR="00DD3123">
        <w:rPr>
          <w:rStyle w:val="a5"/>
        </w:rPr>
        <w:t>ругов имеют следующие особенности</w:t>
      </w:r>
      <w:r>
        <w:rPr>
          <w:rStyle w:val="a5"/>
        </w:rPr>
        <w:t>:</w:t>
      </w:r>
    </w:p>
    <w:p w14:paraId="199A15DC" w14:textId="77777777" w:rsidR="009F39AE" w:rsidRPr="009F39AE" w:rsidRDefault="009F39AE" w:rsidP="009F39AE">
      <w:pPr>
        <w:pStyle w:val="a4"/>
        <w:numPr>
          <w:ilvl w:val="0"/>
          <w:numId w:val="2"/>
        </w:numPr>
      </w:pPr>
      <w:r w:rsidRPr="009F39AE">
        <w:t>тесно связаны с личностью и неотделимы от нее;</w:t>
      </w:r>
    </w:p>
    <w:p w14:paraId="4745546A" w14:textId="77777777" w:rsidR="009F39AE" w:rsidRPr="009F39AE" w:rsidRDefault="009F39AE" w:rsidP="009F39AE">
      <w:pPr>
        <w:pStyle w:val="a4"/>
        <w:numPr>
          <w:ilvl w:val="0"/>
          <w:numId w:val="2"/>
        </w:numPr>
      </w:pPr>
      <w:r w:rsidRPr="009F39AE">
        <w:t>неотчуждаемы по воле их обладателя;</w:t>
      </w:r>
    </w:p>
    <w:p w14:paraId="49C448E3" w14:textId="77777777" w:rsidR="009F39AE" w:rsidRPr="009F39AE" w:rsidRDefault="009F39AE" w:rsidP="009F39AE">
      <w:pPr>
        <w:pStyle w:val="a4"/>
        <w:numPr>
          <w:ilvl w:val="0"/>
          <w:numId w:val="2"/>
        </w:numPr>
      </w:pPr>
      <w:r w:rsidRPr="009F39AE">
        <w:t>не могут быть предметом каких-либо сделок;</w:t>
      </w:r>
    </w:p>
    <w:p w14:paraId="0A2D1944" w14:textId="77777777" w:rsidR="009F39AE" w:rsidRPr="009F39AE" w:rsidRDefault="009F39AE" w:rsidP="009F39AE">
      <w:pPr>
        <w:pStyle w:val="a4"/>
        <w:numPr>
          <w:ilvl w:val="0"/>
          <w:numId w:val="2"/>
        </w:numPr>
      </w:pPr>
      <w:r w:rsidRPr="009F39AE">
        <w:t>не имеют денежного эквивалента, денежного содержания;</w:t>
      </w:r>
    </w:p>
    <w:p w14:paraId="0EFAD171" w14:textId="77777777" w:rsidR="00DD3123" w:rsidRDefault="009F39AE" w:rsidP="009F39AE">
      <w:pPr>
        <w:pStyle w:val="a4"/>
        <w:numPr>
          <w:ilvl w:val="0"/>
          <w:numId w:val="2"/>
        </w:numPr>
      </w:pPr>
      <w:r w:rsidRPr="009F39AE">
        <w:t>возникают с заключением брака и прекращаются с момента его</w:t>
      </w:r>
      <w:r>
        <w:t xml:space="preserve"> </w:t>
      </w:r>
      <w:r w:rsidRPr="009F39AE">
        <w:t>прекращения.</w:t>
      </w:r>
    </w:p>
    <w:p w14:paraId="7F2EEF49" w14:textId="62A53027" w:rsidR="009F39AE" w:rsidRPr="007B161F" w:rsidRDefault="00DD3123" w:rsidP="007B161F">
      <w:pPr>
        <w:pStyle w:val="a4"/>
        <w:rPr>
          <w:rStyle w:val="a5"/>
        </w:rPr>
      </w:pPr>
      <w:r>
        <w:t xml:space="preserve">Итак, рассмотрим конкретные </w:t>
      </w:r>
      <w:r w:rsidRPr="0066068C">
        <w:t>личные неимущественные права</w:t>
      </w:r>
      <w:r>
        <w:t xml:space="preserve"> и </w:t>
      </w:r>
      <w:r w:rsidRPr="007B161F">
        <w:t>обязанности супругов.</w:t>
      </w:r>
      <w:r w:rsidR="007B161F" w:rsidRPr="007B161F">
        <w:rPr>
          <w:rStyle w:val="a5"/>
        </w:rPr>
        <w:t xml:space="preserve"> </w:t>
      </w:r>
      <w:r w:rsidR="007B161F" w:rsidRPr="0066068C">
        <w:rPr>
          <w:rStyle w:val="a5"/>
          <w:i/>
          <w:iCs/>
        </w:rPr>
        <w:t>К правам относятся</w:t>
      </w:r>
      <w:r w:rsidR="007B161F" w:rsidRPr="0066068C">
        <w:rPr>
          <w:rStyle w:val="a5"/>
          <w:b/>
          <w:bCs/>
        </w:rPr>
        <w:t>:</w:t>
      </w:r>
    </w:p>
    <w:p w14:paraId="52FC3CF1" w14:textId="24FE212F" w:rsidR="007B161F" w:rsidRDefault="007B161F" w:rsidP="007B161F">
      <w:pPr>
        <w:pStyle w:val="a4"/>
        <w:numPr>
          <w:ilvl w:val="0"/>
          <w:numId w:val="5"/>
        </w:numPr>
      </w:pPr>
      <w:r>
        <w:t>П</w:t>
      </w:r>
      <w:r w:rsidRPr="007B161F">
        <w:t xml:space="preserve">раво на свободный выбор каждым из супругов рода занятий и профессии. </w:t>
      </w:r>
    </w:p>
    <w:p w14:paraId="3E88E22A" w14:textId="053E0BC4" w:rsidR="007B161F" w:rsidRPr="007B161F" w:rsidRDefault="007B161F" w:rsidP="007B161F">
      <w:pPr>
        <w:pStyle w:val="a4"/>
        <w:ind w:firstLine="0"/>
      </w:pPr>
      <w:r w:rsidRPr="007B161F">
        <w:t xml:space="preserve">Это означает, что каждый из супругов вправе распоряжаться своими творческими и физическими возможностями и способностями к тому или иному виду труда, выбирать вид организации, должность, условия труда независимо от отношения к этому другого супруга. В этом реализуется право </w:t>
      </w:r>
      <w:bookmarkStart w:id="0" w:name="_GoBack"/>
      <w:bookmarkEnd w:id="0"/>
      <w:r w:rsidRPr="007B161F">
        <w:lastRenderedPageBreak/>
        <w:t>на свободный труд, предусмотренное Конституцией РФ</w:t>
      </w:r>
      <w:r w:rsidR="00EB0DE2">
        <w:rPr>
          <w:rStyle w:val="ac"/>
        </w:rPr>
        <w:footnoteReference w:id="1"/>
      </w:r>
      <w:r w:rsidR="00EB0DE2">
        <w:t xml:space="preserve"> </w:t>
      </w:r>
      <w:r w:rsidRPr="007B161F">
        <w:t>и Всеобщей декларацией прав человека. Другой супруг обязан содействовать свободному выбору занятий и профессии, а не препятствовать этому;</w:t>
      </w:r>
    </w:p>
    <w:p w14:paraId="3D7B2317" w14:textId="28CE5D3E" w:rsidR="007B161F" w:rsidRDefault="007B161F" w:rsidP="007B161F">
      <w:pPr>
        <w:pStyle w:val="a4"/>
        <w:numPr>
          <w:ilvl w:val="0"/>
          <w:numId w:val="5"/>
        </w:numPr>
      </w:pPr>
      <w:r>
        <w:t>П</w:t>
      </w:r>
      <w:r w:rsidRPr="007B161F">
        <w:t xml:space="preserve">раво на свободный выбор места жительства. </w:t>
      </w:r>
    </w:p>
    <w:p w14:paraId="245937D5" w14:textId="44CF1628" w:rsidR="007B161F" w:rsidRPr="007B161F" w:rsidRDefault="007B161F" w:rsidP="007B161F">
      <w:pPr>
        <w:pStyle w:val="a4"/>
        <w:ind w:firstLine="0"/>
      </w:pPr>
      <w:r>
        <w:t>Это</w:t>
      </w:r>
      <w:r w:rsidRPr="007B161F">
        <w:t xml:space="preserve"> означает, что при перемене места жительства одним из супругов другой не обязан следовать за ним;</w:t>
      </w:r>
    </w:p>
    <w:p w14:paraId="11CE2132" w14:textId="2C820AFD" w:rsidR="007B161F" w:rsidRDefault="007B161F" w:rsidP="007B161F">
      <w:pPr>
        <w:pStyle w:val="a4"/>
        <w:numPr>
          <w:ilvl w:val="0"/>
          <w:numId w:val="5"/>
        </w:numPr>
      </w:pPr>
      <w:r>
        <w:t>П</w:t>
      </w:r>
      <w:r w:rsidRPr="007B161F">
        <w:t xml:space="preserve">раво на свободный выбор места пребывания. </w:t>
      </w:r>
    </w:p>
    <w:p w14:paraId="0DBFA04D" w14:textId="13EC4D7A" w:rsidR="007B161F" w:rsidRPr="007B161F" w:rsidRDefault="007B161F" w:rsidP="007B161F">
      <w:pPr>
        <w:pStyle w:val="a4"/>
        <w:ind w:firstLine="0"/>
      </w:pPr>
      <w:r w:rsidRPr="007B161F">
        <w:t>Под местом пребывания понимается место временного проживания гражданина. Таким местом может быть дом отдыха, санаторий, гостиница, больница и т.д.;</w:t>
      </w:r>
    </w:p>
    <w:p w14:paraId="1AB12C0D" w14:textId="4D1BF98C" w:rsidR="007B161F" w:rsidRDefault="007B161F" w:rsidP="007B161F">
      <w:pPr>
        <w:pStyle w:val="a4"/>
        <w:numPr>
          <w:ilvl w:val="0"/>
          <w:numId w:val="5"/>
        </w:numPr>
      </w:pPr>
      <w:r>
        <w:t>П</w:t>
      </w:r>
      <w:r w:rsidRPr="007B161F">
        <w:t xml:space="preserve">раво на совместное решение вопросов семейной жизни. </w:t>
      </w:r>
    </w:p>
    <w:p w14:paraId="0B756D1D" w14:textId="6B64F252" w:rsidR="007B161F" w:rsidRPr="007B161F" w:rsidRDefault="007B161F" w:rsidP="007B161F">
      <w:pPr>
        <w:pStyle w:val="a4"/>
        <w:ind w:firstLine="0"/>
      </w:pPr>
      <w:r w:rsidRPr="007B161F">
        <w:t>Полный перечень таких вопросов в СК РФ не определен. В нем указаны лишь вопросы, касающиеся несовершеннолетних детей, такие как материнство, отцовство, воспитание и образование детей. Однако к таким вопросам могут быть отнесены и вопросы, касающиеся лично супругов (планирование семьи, распределение домашней работы, выбор времени отдыха и места его проведения, выбор имени детям) и их имущества (оплата обучения детей, оказание материальной помощи родственникам, приобретение вещей и продуктов питания);</w:t>
      </w:r>
    </w:p>
    <w:p w14:paraId="5AC7967D" w14:textId="2B16A453" w:rsidR="007B161F" w:rsidRDefault="007B161F" w:rsidP="007B161F">
      <w:pPr>
        <w:pStyle w:val="a4"/>
        <w:numPr>
          <w:ilvl w:val="0"/>
          <w:numId w:val="5"/>
        </w:numPr>
      </w:pPr>
      <w:r>
        <w:t>П</w:t>
      </w:r>
      <w:r w:rsidRPr="007B161F">
        <w:t xml:space="preserve">раво на выбор фамилии при заключении и расторжении брака. </w:t>
      </w:r>
    </w:p>
    <w:p w14:paraId="5B1DBDC7" w14:textId="72CC36C1" w:rsidR="007B161F" w:rsidRDefault="007B161F" w:rsidP="007B161F">
      <w:pPr>
        <w:pStyle w:val="a4"/>
        <w:ind w:firstLine="0"/>
      </w:pPr>
      <w:r>
        <w:t>Супруги вправе выбрать одну общую фамилию, двойную фамилию, а также каждый из супругов имеет право сохранить свою добрачную фамилию при вступлении в брак.</w:t>
      </w:r>
    </w:p>
    <w:p w14:paraId="412CE2A6" w14:textId="6F284021" w:rsidR="007B161F" w:rsidRPr="007B161F" w:rsidRDefault="0066068C" w:rsidP="0066068C">
      <w:pPr>
        <w:pStyle w:val="a4"/>
        <w:numPr>
          <w:ilvl w:val="0"/>
          <w:numId w:val="5"/>
        </w:numPr>
      </w:pPr>
      <w:r>
        <w:t>П</w:t>
      </w:r>
      <w:r w:rsidR="007B161F" w:rsidRPr="007B161F">
        <w:t>раво супруга на расторжение брака</w:t>
      </w:r>
      <w:r w:rsidR="0008690A">
        <w:rPr>
          <w:rStyle w:val="ac"/>
        </w:rPr>
        <w:footnoteReference w:id="2"/>
      </w:r>
      <w:r w:rsidR="0008690A" w:rsidRPr="0008690A">
        <w:t>;</w:t>
      </w:r>
    </w:p>
    <w:p w14:paraId="14E12E0C" w14:textId="370D123C" w:rsidR="0066068C" w:rsidRDefault="0066068C" w:rsidP="0066068C">
      <w:pPr>
        <w:pStyle w:val="a4"/>
        <w:numPr>
          <w:ilvl w:val="0"/>
          <w:numId w:val="5"/>
        </w:numPr>
      </w:pPr>
      <w:r>
        <w:t>П</w:t>
      </w:r>
      <w:r w:rsidR="007B161F" w:rsidRPr="007B161F">
        <w:t xml:space="preserve">раво каждого супруга давать согласие на усыновление ребенка другим супругом </w:t>
      </w:r>
      <w:r w:rsidR="0008690A">
        <w:rPr>
          <w:rStyle w:val="ac"/>
        </w:rPr>
        <w:footnoteReference w:id="3"/>
      </w:r>
      <w:r w:rsidR="0008690A">
        <w:t>.</w:t>
      </w:r>
    </w:p>
    <w:p w14:paraId="2846CF82" w14:textId="7C9B7D6E" w:rsidR="0066068C" w:rsidRPr="0066068C" w:rsidRDefault="0066068C" w:rsidP="0066068C">
      <w:pPr>
        <w:pStyle w:val="a4"/>
      </w:pPr>
      <w:r w:rsidRPr="0066068C">
        <w:t>К </w:t>
      </w:r>
      <w:r w:rsidRPr="0066068C">
        <w:rPr>
          <w:i/>
          <w:iCs/>
        </w:rPr>
        <w:t>неимущественным обязанностям</w:t>
      </w:r>
      <w:r w:rsidRPr="0066068C">
        <w:rPr>
          <w:b/>
          <w:bCs/>
        </w:rPr>
        <w:t> </w:t>
      </w:r>
      <w:r w:rsidRPr="0066068C">
        <w:t>супругов относятся следующие</w:t>
      </w:r>
      <w:r w:rsidR="0008690A">
        <w:rPr>
          <w:rStyle w:val="ac"/>
        </w:rPr>
        <w:footnoteReference w:id="4"/>
      </w:r>
      <w:r w:rsidRPr="0066068C">
        <w:t>:</w:t>
      </w:r>
    </w:p>
    <w:p w14:paraId="3F936932" w14:textId="77777777" w:rsidR="0066068C" w:rsidRPr="0066068C" w:rsidRDefault="0066068C" w:rsidP="0066068C">
      <w:pPr>
        <w:pStyle w:val="a4"/>
      </w:pPr>
      <w:r w:rsidRPr="0066068C">
        <w:lastRenderedPageBreak/>
        <w:t>1) строить свои отношения в семье на основе взаимоуважения и взаимопомощи;</w:t>
      </w:r>
    </w:p>
    <w:p w14:paraId="15377B22" w14:textId="77777777" w:rsidR="0066068C" w:rsidRPr="0066068C" w:rsidRDefault="0066068C" w:rsidP="0066068C">
      <w:pPr>
        <w:pStyle w:val="a4"/>
      </w:pPr>
      <w:r w:rsidRPr="0066068C">
        <w:t>2) содействовать укреплению и благополучию (создавать и поддерживать в семье здоровую духовную атмосферу);</w:t>
      </w:r>
    </w:p>
    <w:p w14:paraId="0C7B8446" w14:textId="3B88AEC2" w:rsidR="0066068C" w:rsidRDefault="0066068C" w:rsidP="0066068C">
      <w:pPr>
        <w:pStyle w:val="a4"/>
      </w:pPr>
      <w:r w:rsidRPr="0066068C">
        <w:t>3) заботиться о благосостоянии и развитии своих детей.</w:t>
      </w:r>
    </w:p>
    <w:p w14:paraId="05A51608" w14:textId="09030E40" w:rsidR="0066068C" w:rsidRDefault="0066068C" w:rsidP="0066068C">
      <w:pPr>
        <w:pStyle w:val="a4"/>
        <w:jc w:val="center"/>
        <w:rPr>
          <w:b/>
          <w:bCs/>
          <w:u w:val="single"/>
        </w:rPr>
      </w:pPr>
      <w:r w:rsidRPr="0066068C">
        <w:rPr>
          <w:b/>
          <w:bCs/>
          <w:u w:val="single"/>
        </w:rPr>
        <w:t>Имущественные права и обязанности.</w:t>
      </w:r>
    </w:p>
    <w:p w14:paraId="0078356D" w14:textId="3D6E1636" w:rsidR="0066068C" w:rsidRPr="0066068C" w:rsidRDefault="0066068C" w:rsidP="0066068C">
      <w:pPr>
        <w:pStyle w:val="a4"/>
      </w:pPr>
      <w:r w:rsidRPr="0066068C">
        <w:t xml:space="preserve">Условно имущественные отношения в семье можно разделить на </w:t>
      </w:r>
      <w:r w:rsidR="007B6D1A">
        <w:t>2</w:t>
      </w:r>
      <w:r w:rsidRPr="0066068C">
        <w:t xml:space="preserve"> большие группы: </w:t>
      </w:r>
    </w:p>
    <w:p w14:paraId="091C0A05" w14:textId="77777777" w:rsidR="007B6D1A" w:rsidRPr="007B6D1A" w:rsidRDefault="007B6D1A" w:rsidP="007B6D1A">
      <w:pPr>
        <w:pStyle w:val="a4"/>
        <w:numPr>
          <w:ilvl w:val="0"/>
          <w:numId w:val="8"/>
        </w:numPr>
      </w:pPr>
      <w:r w:rsidRPr="007B6D1A">
        <w:t xml:space="preserve">отношения собственности; </w:t>
      </w:r>
    </w:p>
    <w:p w14:paraId="6D5509C5" w14:textId="77777777" w:rsidR="007B6D1A" w:rsidRDefault="007B6D1A" w:rsidP="007B6D1A">
      <w:pPr>
        <w:pStyle w:val="a4"/>
        <w:numPr>
          <w:ilvl w:val="0"/>
          <w:numId w:val="8"/>
        </w:numPr>
      </w:pPr>
      <w:r w:rsidRPr="007B6D1A">
        <w:t>алиментные обязательства</w:t>
      </w:r>
      <w:r>
        <w:t>.</w:t>
      </w:r>
    </w:p>
    <w:p w14:paraId="2E105420" w14:textId="23E8A3FA" w:rsidR="007B6D1A" w:rsidRDefault="0066068C" w:rsidP="007B6D1A">
      <w:pPr>
        <w:pStyle w:val="a4"/>
      </w:pPr>
      <w:r w:rsidRPr="0066068C">
        <w:t xml:space="preserve">Супруги вправе определить режим совместного имущества — </w:t>
      </w:r>
      <w:r w:rsidRPr="007B6D1A">
        <w:rPr>
          <w:i/>
          <w:iCs/>
        </w:rPr>
        <w:t>законный</w:t>
      </w:r>
      <w:r w:rsidRPr="0066068C">
        <w:t xml:space="preserve"> или </w:t>
      </w:r>
      <w:r w:rsidRPr="007B6D1A">
        <w:rPr>
          <w:i/>
          <w:iCs/>
        </w:rPr>
        <w:t>договорный</w:t>
      </w:r>
      <w:r w:rsidRPr="0066068C">
        <w:t xml:space="preserve">. </w:t>
      </w:r>
      <w:r w:rsidR="007B6D1A" w:rsidRPr="007B6D1A">
        <w:t>Брачный договор — это соглашение лиц, вступающих в брак, или соглашение супругов, определяющее имущественные права и обязанности супругов в браке и (или) в случае его расторжения</w:t>
      </w:r>
      <w:r w:rsidR="0008690A">
        <w:rPr>
          <w:rStyle w:val="ac"/>
        </w:rPr>
        <w:footnoteReference w:id="5"/>
      </w:r>
      <w:r w:rsidR="0008690A">
        <w:t xml:space="preserve">.  </w:t>
      </w:r>
      <w:r w:rsidRPr="0066068C">
        <w:t xml:space="preserve">Если супруги не сделали выбора, то по умолчанию действует законный режим. </w:t>
      </w:r>
    </w:p>
    <w:p w14:paraId="3F282C2F" w14:textId="2CC9A453" w:rsidR="007B6D1A" w:rsidRPr="007B6D1A" w:rsidRDefault="007B6D1A" w:rsidP="007B6D1A">
      <w:pPr>
        <w:pStyle w:val="a4"/>
        <w:ind w:firstLine="0"/>
      </w:pPr>
      <w:r>
        <w:rPr>
          <w:rStyle w:val="a8"/>
          <w:i w:val="0"/>
          <w:iCs w:val="0"/>
        </w:rPr>
        <w:t xml:space="preserve">        </w:t>
      </w:r>
      <w:r w:rsidRPr="007B6D1A">
        <w:rPr>
          <w:rStyle w:val="a8"/>
          <w:i w:val="0"/>
          <w:iCs w:val="0"/>
        </w:rPr>
        <w:t xml:space="preserve">Имущественные права по поводу собственности </w:t>
      </w:r>
      <w:r>
        <w:rPr>
          <w:rStyle w:val="a8"/>
          <w:i w:val="0"/>
          <w:iCs w:val="0"/>
        </w:rPr>
        <w:t>с</w:t>
      </w:r>
      <w:r w:rsidRPr="007B6D1A">
        <w:rPr>
          <w:rStyle w:val="a8"/>
          <w:i w:val="0"/>
          <w:iCs w:val="0"/>
        </w:rPr>
        <w:t>упругов</w:t>
      </w:r>
      <w:r>
        <w:rPr>
          <w:rStyle w:val="a8"/>
          <w:i w:val="0"/>
          <w:iCs w:val="0"/>
        </w:rPr>
        <w:t xml:space="preserve"> </w:t>
      </w:r>
      <w:r w:rsidRPr="007B6D1A">
        <w:t>регулируются нормами гражданского права. Имущество, находящееся в собственности супругов, подразделяется на имущество, принадлежащее конкретному супругу и являющееся его собственностью, и на имущество, выступающее их общей совместной собственностью.</w:t>
      </w:r>
    </w:p>
    <w:p w14:paraId="0333CA24" w14:textId="77777777" w:rsidR="007B6D1A" w:rsidRPr="007B6D1A" w:rsidRDefault="007B6D1A" w:rsidP="007B6D1A">
      <w:pPr>
        <w:pStyle w:val="a4"/>
      </w:pPr>
      <w:r w:rsidRPr="007B6D1A">
        <w:t xml:space="preserve">Собственностью </w:t>
      </w:r>
      <w:r w:rsidRPr="007B6D1A">
        <w:rPr>
          <w:i/>
          <w:iCs/>
        </w:rPr>
        <w:t>конкретного супруга</w:t>
      </w:r>
      <w:r w:rsidRPr="007B6D1A">
        <w:t xml:space="preserve"> является следующее имущество:</w:t>
      </w:r>
    </w:p>
    <w:p w14:paraId="74DE69FE" w14:textId="262272A3" w:rsidR="007B6D1A" w:rsidRPr="007B6D1A" w:rsidRDefault="007B6D1A" w:rsidP="007B6D1A">
      <w:pPr>
        <w:pStyle w:val="a4"/>
        <w:numPr>
          <w:ilvl w:val="0"/>
          <w:numId w:val="9"/>
        </w:numPr>
      </w:pPr>
      <w:r w:rsidRPr="007B6D1A">
        <w:t>принадлежащее ему до вступления в брак;</w:t>
      </w:r>
    </w:p>
    <w:p w14:paraId="139527D8" w14:textId="6A53FA8B" w:rsidR="007B6D1A" w:rsidRPr="007B6D1A" w:rsidRDefault="007B6D1A" w:rsidP="007B6D1A">
      <w:pPr>
        <w:pStyle w:val="a4"/>
        <w:numPr>
          <w:ilvl w:val="0"/>
          <w:numId w:val="9"/>
        </w:numPr>
      </w:pPr>
      <w:r w:rsidRPr="007B6D1A">
        <w:t>полученное им во время брака в порядке дарения, наследования и по иным безвозмездным сделкам;</w:t>
      </w:r>
    </w:p>
    <w:p w14:paraId="5C264988" w14:textId="22E0207F" w:rsidR="007B6D1A" w:rsidRDefault="007B6D1A" w:rsidP="007B6D1A">
      <w:pPr>
        <w:pStyle w:val="a4"/>
        <w:numPr>
          <w:ilvl w:val="0"/>
          <w:numId w:val="9"/>
        </w:numPr>
      </w:pPr>
      <w:r w:rsidRPr="007B6D1A">
        <w:t>вещи индивидуального пользования (одежда, обувь и т. д.), за исключением драгоценностей и других предметов роскоши, приобретенных за время брака.</w:t>
      </w:r>
    </w:p>
    <w:p w14:paraId="0B4B777D" w14:textId="347BC3BB" w:rsidR="00D570CB" w:rsidRDefault="00D570CB" w:rsidP="007B6D1A">
      <w:pPr>
        <w:pStyle w:val="a4"/>
        <w:numPr>
          <w:ilvl w:val="0"/>
          <w:numId w:val="9"/>
        </w:numPr>
      </w:pPr>
      <w:r>
        <w:lastRenderedPageBreak/>
        <w:t>Результат интеллектуальной деятельности, созданный одним из супругов.</w:t>
      </w:r>
    </w:p>
    <w:p w14:paraId="0B10BB46" w14:textId="71F78F9E" w:rsidR="00815900" w:rsidRPr="00815900" w:rsidRDefault="00815900" w:rsidP="00815900">
      <w:pPr>
        <w:pStyle w:val="a4"/>
      </w:pPr>
      <w:r>
        <w:t>Согласно п.2 ст.256 ГК РФ и</w:t>
      </w:r>
      <w:r w:rsidRPr="00815900">
        <w:t xml:space="preserve">мущество каждого из супругов может быть признано судом их совместной собственностью, если будет установлено, что в течение брака за счет общего имущества супругов или личного имущества другого супруга были произведены вложения, значительно увеличивающие стоимость этого имущества (капитальный ремонт, реконструкция, переоборудование и т.п.). </w:t>
      </w:r>
    </w:p>
    <w:p w14:paraId="7B9C8E82" w14:textId="73F505E1" w:rsidR="007B6D1A" w:rsidRPr="007B6D1A" w:rsidRDefault="007B6D1A" w:rsidP="007B6D1A">
      <w:pPr>
        <w:pStyle w:val="a4"/>
      </w:pPr>
      <w:r w:rsidRPr="007B6D1A">
        <w:t xml:space="preserve">К имуществу, являющемуся </w:t>
      </w:r>
      <w:r w:rsidRPr="00D77E1E">
        <w:rPr>
          <w:i/>
          <w:iCs/>
        </w:rPr>
        <w:t>совместной собственностью</w:t>
      </w:r>
      <w:r w:rsidR="00D77E1E">
        <w:t xml:space="preserve"> супругов</w:t>
      </w:r>
      <w:r w:rsidRPr="007B6D1A">
        <w:t>, относятся:</w:t>
      </w:r>
    </w:p>
    <w:p w14:paraId="40141E64" w14:textId="111588F6" w:rsidR="007B6D1A" w:rsidRPr="007B6D1A" w:rsidRDefault="007B6D1A" w:rsidP="00D77E1E">
      <w:pPr>
        <w:pStyle w:val="a4"/>
        <w:numPr>
          <w:ilvl w:val="0"/>
          <w:numId w:val="10"/>
        </w:numPr>
      </w:pPr>
      <w:r w:rsidRPr="007B6D1A">
        <w:t>любые доходы каждого из супругов, в том числе пенсии и пособия;</w:t>
      </w:r>
    </w:p>
    <w:p w14:paraId="5EDEC442" w14:textId="75EAE1B4" w:rsidR="007B6D1A" w:rsidRDefault="007B6D1A" w:rsidP="00D77E1E">
      <w:pPr>
        <w:pStyle w:val="a4"/>
        <w:numPr>
          <w:ilvl w:val="0"/>
          <w:numId w:val="10"/>
        </w:numPr>
      </w:pPr>
      <w:r w:rsidRPr="007B6D1A">
        <w:t>приобретенные за счет общих доходов вещи, ценные бумаги, паи, вклады;</w:t>
      </w:r>
    </w:p>
    <w:p w14:paraId="4EE1B58B" w14:textId="30C579D8" w:rsidR="00D570CB" w:rsidRPr="007B6D1A" w:rsidRDefault="00D570CB" w:rsidP="00D77E1E">
      <w:pPr>
        <w:pStyle w:val="a4"/>
        <w:numPr>
          <w:ilvl w:val="0"/>
          <w:numId w:val="10"/>
        </w:numPr>
      </w:pPr>
      <w:r>
        <w:t>денежные средства, взятые в долг</w:t>
      </w:r>
      <w:r w:rsidRPr="00D570CB">
        <w:t>;</w:t>
      </w:r>
    </w:p>
    <w:p w14:paraId="231C0154" w14:textId="7AB94A6A" w:rsidR="007B6D1A" w:rsidRPr="007B6D1A" w:rsidRDefault="007B6D1A" w:rsidP="00D77E1E">
      <w:pPr>
        <w:pStyle w:val="a4"/>
        <w:numPr>
          <w:ilvl w:val="0"/>
          <w:numId w:val="10"/>
        </w:numPr>
      </w:pPr>
      <w:r w:rsidRPr="007B6D1A">
        <w:t>любое другое имущество, совместно нажитое супругами в период брака.</w:t>
      </w:r>
    </w:p>
    <w:p w14:paraId="046BB5D5" w14:textId="26D527F4" w:rsidR="007B6D1A" w:rsidRDefault="007B6D1A" w:rsidP="007B6D1A">
      <w:pPr>
        <w:pStyle w:val="a4"/>
      </w:pPr>
      <w:r w:rsidRPr="007B6D1A">
        <w:t>При этом не имеет значения, на имя кого из супругов приобретено имущество или сделаны вклады</w:t>
      </w:r>
      <w:r w:rsidRPr="00D77E1E">
        <w:t>.</w:t>
      </w:r>
      <w:r w:rsidR="00D77E1E" w:rsidRPr="00D77E1E">
        <w:t xml:space="preserve"> Супруги по отношению к общему имуществу имеют равные права и обязанности. Это подразумевает, что владение, пользование и распоряжение им осуществляется по их обоюдному согласию. В случае нарушения своих прав любой из супругов может обратиться в суд.</w:t>
      </w:r>
    </w:p>
    <w:p w14:paraId="5A6A951B" w14:textId="5CB36D05" w:rsidR="009B09A8" w:rsidRDefault="009B09A8" w:rsidP="009B09A8">
      <w:pPr>
        <w:pStyle w:val="a4"/>
        <w:jc w:val="center"/>
        <w:rPr>
          <w:i/>
          <w:iCs/>
        </w:rPr>
      </w:pPr>
      <w:r w:rsidRPr="009B09A8">
        <w:rPr>
          <w:i/>
          <w:iCs/>
        </w:rPr>
        <w:t>Алиментные отношения.</w:t>
      </w:r>
    </w:p>
    <w:p w14:paraId="340B62C8" w14:textId="77777777" w:rsidR="009B09A8" w:rsidRPr="009B09A8" w:rsidRDefault="009B09A8" w:rsidP="009B09A8">
      <w:pPr>
        <w:pStyle w:val="a4"/>
      </w:pPr>
      <w:r w:rsidRPr="009B09A8">
        <w:t>Взаимная обязанность супругов материально поддерживать друг друга является не только моральной, но и правовой. В случае отказа от такой поддержки и отсутствия соглашения между супругами об уплате алиментов нуждающийся супруг может обратиться в суд.</w:t>
      </w:r>
    </w:p>
    <w:p w14:paraId="33D96394" w14:textId="77777777" w:rsidR="009B09A8" w:rsidRPr="009B09A8" w:rsidRDefault="009B09A8" w:rsidP="009B09A8">
      <w:pPr>
        <w:pStyle w:val="a4"/>
      </w:pPr>
      <w:r w:rsidRPr="009B09A8">
        <w:t>Алименты в период брака могут быть взысканы с супруга, обладающего необходимыми для этого средствами, в пользу:</w:t>
      </w:r>
    </w:p>
    <w:p w14:paraId="35CE0533" w14:textId="77777777" w:rsidR="009B09A8" w:rsidRPr="009B09A8" w:rsidRDefault="009B09A8" w:rsidP="009B09A8">
      <w:pPr>
        <w:pStyle w:val="a4"/>
        <w:numPr>
          <w:ilvl w:val="0"/>
          <w:numId w:val="12"/>
        </w:numPr>
      </w:pPr>
      <w:r w:rsidRPr="009B09A8">
        <w:t>нетрудоспособного нуждающегося супруга;</w:t>
      </w:r>
    </w:p>
    <w:p w14:paraId="3BAA469A" w14:textId="77777777" w:rsidR="009B09A8" w:rsidRPr="009B09A8" w:rsidRDefault="009B09A8" w:rsidP="009B09A8">
      <w:pPr>
        <w:pStyle w:val="a4"/>
        <w:numPr>
          <w:ilvl w:val="0"/>
          <w:numId w:val="12"/>
        </w:numPr>
      </w:pPr>
      <w:r w:rsidRPr="009B09A8">
        <w:lastRenderedPageBreak/>
        <w:t>жены в период беременности и в течение трех лет со дня рождения общего ребенка;</w:t>
      </w:r>
    </w:p>
    <w:p w14:paraId="0E6349F4" w14:textId="77777777" w:rsidR="009B09A8" w:rsidRPr="009B09A8" w:rsidRDefault="009B09A8" w:rsidP="009B09A8">
      <w:pPr>
        <w:pStyle w:val="a4"/>
        <w:numPr>
          <w:ilvl w:val="0"/>
          <w:numId w:val="12"/>
        </w:numPr>
      </w:pPr>
      <w:r w:rsidRPr="009B09A8">
        <w:t>нуждающегося супруга, осуществляющего уход за общим ребенком-инвалидом с детства I группы.</w:t>
      </w:r>
    </w:p>
    <w:p w14:paraId="5F1B90B6" w14:textId="04ED8AF1" w:rsidR="009B09A8" w:rsidRDefault="009B09A8" w:rsidP="009B09A8">
      <w:pPr>
        <w:pStyle w:val="a4"/>
      </w:pPr>
      <w:r w:rsidRPr="009B09A8">
        <w:t>В определенных законом случаях право на получение алиментов от другого супруга имеет и бывший супруг после расторжения брака, например бывшая жена в период беременности и в течение трех лет со дня рождения общего ребенка.</w:t>
      </w:r>
      <w:r>
        <w:t xml:space="preserve"> </w:t>
      </w:r>
      <w:r w:rsidRPr="009B09A8">
        <w:t>Алименты взыскиваются в определенной денежной сумме, подлежащей выплате ежемесячно.</w:t>
      </w:r>
    </w:p>
    <w:p w14:paraId="27F7FD38" w14:textId="611A214F" w:rsidR="00503BE3" w:rsidRDefault="00503BE3" w:rsidP="00503BE3">
      <w:pPr>
        <w:pStyle w:val="a4"/>
        <w:jc w:val="center"/>
        <w:rPr>
          <w:b/>
          <w:bCs/>
          <w:u w:val="single"/>
        </w:rPr>
      </w:pPr>
      <w:r w:rsidRPr="00503BE3">
        <w:rPr>
          <w:b/>
          <w:bCs/>
          <w:u w:val="single"/>
        </w:rPr>
        <w:t>Заключение</w:t>
      </w:r>
    </w:p>
    <w:p w14:paraId="5C5BC81F" w14:textId="69F4B49C" w:rsidR="00252FEF" w:rsidRPr="00503BE3" w:rsidRDefault="00503BE3" w:rsidP="00503BE3">
      <w:pPr>
        <w:pStyle w:val="a4"/>
      </w:pPr>
      <w:r w:rsidRPr="00503BE3">
        <w:t>В семейных отношениях заключена одна из важнейших сторон жизни человека, здесь находят свою реализацию его существенные интересы; в то же время и семья влияет на жизнь общества, так как играет решающую роль в продолжении человеческого рода, в воспитании детей, в становлении личности. С учетом значимости семейных отношений для каждого человека и общества в целом они регулируются не только нормами морали, обычаями, религиозными установлениями, но и нормами права, образующими обособленную сферу законодательства - семейное законодательство. Правовое регулирование семейных отношений направлено, прежде всего, на охрану прав и интересов членов семьи, на формирование между ними отношений, построенных на чувствах взаимной любви и уважении, взаимопомощи и ответственности друг перед другом, на создание в семье необходимых условий для воспитания детей.</w:t>
      </w:r>
    </w:p>
    <w:p w14:paraId="075B7977" w14:textId="04F4795F" w:rsidR="00252FEF" w:rsidRPr="00EB0DE2" w:rsidRDefault="00252FEF" w:rsidP="00EB0DE2">
      <w:pPr>
        <w:pStyle w:val="a4"/>
        <w:jc w:val="center"/>
      </w:pPr>
      <w:r w:rsidRPr="00EB0DE2">
        <w:t>Список литературы:</w:t>
      </w:r>
    </w:p>
    <w:p w14:paraId="1561D371" w14:textId="77777777" w:rsidR="00EB0DE2" w:rsidRPr="00EB0DE2" w:rsidRDefault="00EB0DE2" w:rsidP="00EB0DE2">
      <w:pPr>
        <w:pStyle w:val="a4"/>
        <w:numPr>
          <w:ilvl w:val="0"/>
          <w:numId w:val="17"/>
        </w:numPr>
      </w:pPr>
      <w:r w:rsidRPr="00EB0DE2">
        <w:t>Семейный кодекс Российской Федерации (принят ГД ФС РФ 08.12.1995, действующая редакция от 25.11.2013)</w:t>
      </w:r>
    </w:p>
    <w:p w14:paraId="419A0541" w14:textId="42ADD9D7" w:rsidR="00EB0DE2" w:rsidRDefault="00EB0DE2" w:rsidP="00EB0DE2">
      <w:pPr>
        <w:pStyle w:val="a4"/>
        <w:numPr>
          <w:ilvl w:val="0"/>
          <w:numId w:val="17"/>
        </w:numPr>
      </w:pPr>
      <w:r w:rsidRPr="00EB0DE2">
        <w:t>Гражданский кодекс Российской Федерации (принят ГД ФС РФ 21.10.1994, действующая редакция от 14.11.2013)</w:t>
      </w:r>
    </w:p>
    <w:p w14:paraId="228AE7B2" w14:textId="36369CDB" w:rsidR="00EB0DE2" w:rsidRPr="00EB0DE2" w:rsidRDefault="00EB0DE2" w:rsidP="00EB0DE2">
      <w:pPr>
        <w:pStyle w:val="a4"/>
        <w:numPr>
          <w:ilvl w:val="0"/>
          <w:numId w:val="17"/>
        </w:numPr>
      </w:pPr>
      <w:r w:rsidRPr="00EB0DE2">
        <w:rPr>
          <w:color w:val="000000"/>
          <w:shd w:val="clear" w:color="auto" w:fill="FDFDFD"/>
        </w:rPr>
        <w:t>Конституция Российской Федерации (принята 12 декабря 1993 г., поправки </w:t>
      </w:r>
      <w:r w:rsidRPr="00EB0DE2">
        <w:t>от 30.12.2008 г.</w:t>
      </w:r>
      <w:r w:rsidRPr="00EB0DE2">
        <w:rPr>
          <w:color w:val="000000"/>
          <w:shd w:val="clear" w:color="auto" w:fill="FDFDFD"/>
        </w:rPr>
        <w:t>)</w:t>
      </w:r>
    </w:p>
    <w:p w14:paraId="3CDAF8A7" w14:textId="77777777" w:rsidR="00EB0DE2" w:rsidRPr="00EB0DE2" w:rsidRDefault="00EB0DE2" w:rsidP="00EB0DE2">
      <w:pPr>
        <w:pStyle w:val="a4"/>
        <w:numPr>
          <w:ilvl w:val="0"/>
          <w:numId w:val="17"/>
        </w:numPr>
      </w:pPr>
      <w:r w:rsidRPr="00EB0DE2">
        <w:lastRenderedPageBreak/>
        <w:t xml:space="preserve">Фисенко Л.А. Семейное право Российской Федерации: Учебное пособие для учащихся юридических факультетов колледжей и средних специальных учебных заведений. (Сер. «Учебники ХХ! Века»). – </w:t>
      </w:r>
      <w:proofErr w:type="spellStart"/>
      <w:r w:rsidRPr="00EB0DE2">
        <w:t>Ростов</w:t>
      </w:r>
      <w:proofErr w:type="spellEnd"/>
      <w:r w:rsidRPr="00EB0DE2">
        <w:t xml:space="preserve"> н/Д: «Феникс», 2001.</w:t>
      </w:r>
    </w:p>
    <w:p w14:paraId="673BC223" w14:textId="739E3413" w:rsidR="0066068C" w:rsidRPr="00EB0DE2" w:rsidRDefault="00EB0DE2" w:rsidP="00EB0DE2">
      <w:pPr>
        <w:pStyle w:val="a4"/>
        <w:numPr>
          <w:ilvl w:val="0"/>
          <w:numId w:val="17"/>
        </w:numPr>
      </w:pPr>
      <w:r w:rsidRPr="00EB0DE2">
        <w:t xml:space="preserve">Нечаева А. М. Семейное право: Учебник. — 4-е изд., </w:t>
      </w:r>
      <w:proofErr w:type="spellStart"/>
      <w:r w:rsidRPr="00EB0DE2">
        <w:t>перераб</w:t>
      </w:r>
      <w:proofErr w:type="spellEnd"/>
      <w:proofErr w:type="gramStart"/>
      <w:r w:rsidRPr="00EB0DE2">
        <w:t>.</w:t>
      </w:r>
      <w:proofErr w:type="gramEnd"/>
      <w:r w:rsidRPr="00EB0DE2">
        <w:t xml:space="preserve"> и доп. -М.: </w:t>
      </w:r>
      <w:proofErr w:type="spellStart"/>
      <w:r w:rsidRPr="00EB0DE2">
        <w:t>Юрайт</w:t>
      </w:r>
      <w:proofErr w:type="spellEnd"/>
      <w:r w:rsidRPr="00EB0DE2">
        <w:t>, 2011 г.</w:t>
      </w:r>
      <w:r w:rsidRPr="00EB0DE2">
        <w:br/>
      </w:r>
    </w:p>
    <w:p w14:paraId="4585ABE8" w14:textId="77777777" w:rsidR="0066068C" w:rsidRPr="007B161F" w:rsidRDefault="0066068C" w:rsidP="0066068C">
      <w:pPr>
        <w:pStyle w:val="a4"/>
      </w:pPr>
    </w:p>
    <w:p w14:paraId="3E9B0FA2" w14:textId="77777777" w:rsidR="009F39AE" w:rsidRPr="007B161F" w:rsidRDefault="009F39AE" w:rsidP="007B161F">
      <w:pPr>
        <w:pStyle w:val="a4"/>
        <w:rPr>
          <w:rStyle w:val="a5"/>
        </w:rPr>
      </w:pPr>
    </w:p>
    <w:sectPr w:rsidR="009F39AE" w:rsidRPr="007B1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61336" w14:textId="77777777" w:rsidR="009579DA" w:rsidRDefault="009579DA" w:rsidP="00EB0DE2">
      <w:pPr>
        <w:spacing w:after="0" w:line="240" w:lineRule="auto"/>
      </w:pPr>
      <w:r>
        <w:separator/>
      </w:r>
    </w:p>
  </w:endnote>
  <w:endnote w:type="continuationSeparator" w:id="0">
    <w:p w14:paraId="2A2F9B34" w14:textId="77777777" w:rsidR="009579DA" w:rsidRDefault="009579DA" w:rsidP="00EB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11273" w14:textId="77777777" w:rsidR="009579DA" w:rsidRDefault="009579DA" w:rsidP="00EB0DE2">
      <w:pPr>
        <w:spacing w:after="0" w:line="240" w:lineRule="auto"/>
      </w:pPr>
      <w:r>
        <w:separator/>
      </w:r>
    </w:p>
  </w:footnote>
  <w:footnote w:type="continuationSeparator" w:id="0">
    <w:p w14:paraId="0161ADF9" w14:textId="77777777" w:rsidR="009579DA" w:rsidRDefault="009579DA" w:rsidP="00EB0DE2">
      <w:pPr>
        <w:spacing w:after="0" w:line="240" w:lineRule="auto"/>
      </w:pPr>
      <w:r>
        <w:continuationSeparator/>
      </w:r>
    </w:p>
  </w:footnote>
  <w:footnote w:id="1">
    <w:p w14:paraId="71886AF3" w14:textId="7655ECFD" w:rsidR="00EB0DE2" w:rsidRDefault="00EB0DE2">
      <w:pPr>
        <w:pStyle w:val="aa"/>
      </w:pPr>
      <w:r>
        <w:rPr>
          <w:rStyle w:val="ac"/>
        </w:rPr>
        <w:footnoteRef/>
      </w:r>
      <w:r>
        <w:t xml:space="preserve"> Ст. 37 Конституция РФ</w:t>
      </w:r>
    </w:p>
  </w:footnote>
  <w:footnote w:id="2">
    <w:p w14:paraId="1A66E8F3" w14:textId="62FE4737" w:rsidR="0008690A" w:rsidRDefault="0008690A">
      <w:pPr>
        <w:pStyle w:val="aa"/>
      </w:pPr>
      <w:r>
        <w:rPr>
          <w:rStyle w:val="ac"/>
        </w:rPr>
        <w:footnoteRef/>
      </w:r>
      <w:r>
        <w:t xml:space="preserve"> </w:t>
      </w:r>
      <w:r w:rsidRPr="007B161F">
        <w:t>п. 2 ст. 16 СК РФ</w:t>
      </w:r>
    </w:p>
  </w:footnote>
  <w:footnote w:id="3">
    <w:p w14:paraId="56B026F2" w14:textId="7FBC4249" w:rsidR="0008690A" w:rsidRDefault="0008690A">
      <w:pPr>
        <w:pStyle w:val="aa"/>
      </w:pPr>
      <w:r>
        <w:rPr>
          <w:rStyle w:val="ac"/>
        </w:rPr>
        <w:footnoteRef/>
      </w:r>
      <w:r>
        <w:t xml:space="preserve"> </w:t>
      </w:r>
      <w:r w:rsidRPr="007B161F">
        <w:t>п. 1 ст. 133 СК РФ</w:t>
      </w:r>
    </w:p>
  </w:footnote>
  <w:footnote w:id="4">
    <w:p w14:paraId="7B27376E" w14:textId="20353745" w:rsidR="0008690A" w:rsidRDefault="0008690A">
      <w:pPr>
        <w:pStyle w:val="aa"/>
      </w:pPr>
      <w:r>
        <w:rPr>
          <w:rStyle w:val="ac"/>
        </w:rPr>
        <w:footnoteRef/>
      </w:r>
      <w:r>
        <w:t xml:space="preserve"> </w:t>
      </w:r>
      <w:r w:rsidRPr="0066068C">
        <w:t>п. 3 ст. 31 СК РФ</w:t>
      </w:r>
    </w:p>
  </w:footnote>
  <w:footnote w:id="5">
    <w:p w14:paraId="375347AB" w14:textId="4E3C01FB" w:rsidR="0008690A" w:rsidRDefault="0008690A">
      <w:pPr>
        <w:pStyle w:val="aa"/>
      </w:pPr>
      <w:r>
        <w:rPr>
          <w:rStyle w:val="ac"/>
        </w:rPr>
        <w:footnoteRef/>
      </w:r>
      <w:r>
        <w:t xml:space="preserve"> </w:t>
      </w:r>
      <w:r w:rsidRPr="007B6D1A">
        <w:t>ст. 40 СК РФ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5211"/>
    <w:multiLevelType w:val="hybridMultilevel"/>
    <w:tmpl w:val="86A6F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D0BD0"/>
    <w:multiLevelType w:val="hybridMultilevel"/>
    <w:tmpl w:val="9D5A14B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436E57"/>
    <w:multiLevelType w:val="multilevel"/>
    <w:tmpl w:val="867253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21519"/>
    <w:multiLevelType w:val="hybridMultilevel"/>
    <w:tmpl w:val="3762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78A3"/>
    <w:multiLevelType w:val="hybridMultilevel"/>
    <w:tmpl w:val="C06C99E8"/>
    <w:lvl w:ilvl="0" w:tplc="E92241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E5A42"/>
    <w:multiLevelType w:val="hybridMultilevel"/>
    <w:tmpl w:val="B78CF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C4387"/>
    <w:multiLevelType w:val="hybridMultilevel"/>
    <w:tmpl w:val="97BEDF7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81960"/>
    <w:multiLevelType w:val="hybridMultilevel"/>
    <w:tmpl w:val="699C0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A6780"/>
    <w:multiLevelType w:val="hybridMultilevel"/>
    <w:tmpl w:val="DE46E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A3C3C"/>
    <w:multiLevelType w:val="hybridMultilevel"/>
    <w:tmpl w:val="FCAAD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15454"/>
    <w:multiLevelType w:val="hybridMultilevel"/>
    <w:tmpl w:val="151E9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93DA2"/>
    <w:multiLevelType w:val="hybridMultilevel"/>
    <w:tmpl w:val="77B4C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F77552"/>
    <w:multiLevelType w:val="hybridMultilevel"/>
    <w:tmpl w:val="32CC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E1641"/>
    <w:multiLevelType w:val="multilevel"/>
    <w:tmpl w:val="E23A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0306E"/>
    <w:multiLevelType w:val="hybridMultilevel"/>
    <w:tmpl w:val="F3722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3E7E02"/>
    <w:multiLevelType w:val="hybridMultilevel"/>
    <w:tmpl w:val="D222F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76B26"/>
    <w:multiLevelType w:val="hybridMultilevel"/>
    <w:tmpl w:val="BFCCA28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8"/>
  </w:num>
  <w:num w:numId="5">
    <w:abstractNumId w:val="4"/>
  </w:num>
  <w:num w:numId="6">
    <w:abstractNumId w:val="11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  <w:num w:numId="12">
    <w:abstractNumId w:val="9"/>
  </w:num>
  <w:num w:numId="13">
    <w:abstractNumId w:val="14"/>
  </w:num>
  <w:num w:numId="14">
    <w:abstractNumId w:val="1"/>
  </w:num>
  <w:num w:numId="15">
    <w:abstractNumId w:val="6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32"/>
    <w:rsid w:val="0008690A"/>
    <w:rsid w:val="00095561"/>
    <w:rsid w:val="000F7C32"/>
    <w:rsid w:val="00252FEF"/>
    <w:rsid w:val="00335F15"/>
    <w:rsid w:val="00471BCE"/>
    <w:rsid w:val="004E0FEC"/>
    <w:rsid w:val="00503BE3"/>
    <w:rsid w:val="0066068C"/>
    <w:rsid w:val="007B161F"/>
    <w:rsid w:val="007B6D1A"/>
    <w:rsid w:val="007D3655"/>
    <w:rsid w:val="00815900"/>
    <w:rsid w:val="008852BC"/>
    <w:rsid w:val="009027DE"/>
    <w:rsid w:val="009579DA"/>
    <w:rsid w:val="00974EF1"/>
    <w:rsid w:val="009B09A8"/>
    <w:rsid w:val="009F39AE"/>
    <w:rsid w:val="00A94626"/>
    <w:rsid w:val="00D570CB"/>
    <w:rsid w:val="00D77E1E"/>
    <w:rsid w:val="00DD3123"/>
    <w:rsid w:val="00E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2505"/>
  <w15:chartTrackingRefBased/>
  <w15:docId w15:val="{C39823A3-29E1-449D-919C-92C100F9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EF1"/>
    <w:rPr>
      <w:b/>
      <w:bCs/>
    </w:rPr>
  </w:style>
  <w:style w:type="paragraph" w:customStyle="1" w:styleId="a4">
    <w:name w:val="Рефераты"/>
    <w:basedOn w:val="a"/>
    <w:link w:val="a5"/>
    <w:qFormat/>
    <w:rsid w:val="00335F1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9F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Рефераты Знак"/>
    <w:basedOn w:val="a0"/>
    <w:link w:val="a4"/>
    <w:rsid w:val="00335F15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66068C"/>
    <w:rPr>
      <w:color w:val="0000FF"/>
      <w:u w:val="single"/>
    </w:rPr>
  </w:style>
  <w:style w:type="paragraph" w:customStyle="1" w:styleId="p1">
    <w:name w:val="p1"/>
    <w:basedOn w:val="a"/>
    <w:rsid w:val="007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7B6D1A"/>
    <w:rPr>
      <w:i/>
      <w:iCs/>
    </w:rPr>
  </w:style>
  <w:style w:type="paragraph" w:styleId="a9">
    <w:name w:val="List Paragraph"/>
    <w:basedOn w:val="a"/>
    <w:uiPriority w:val="34"/>
    <w:qFormat/>
    <w:rsid w:val="00815900"/>
    <w:pPr>
      <w:ind w:left="720"/>
      <w:contextualSpacing/>
    </w:pPr>
  </w:style>
  <w:style w:type="paragraph" w:styleId="aa">
    <w:name w:val="footnote text"/>
    <w:basedOn w:val="a"/>
    <w:link w:val="ab"/>
    <w:uiPriority w:val="99"/>
    <w:semiHidden/>
    <w:unhideWhenUsed/>
    <w:rsid w:val="00EB0DE2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B0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B0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508B5-3A79-4D18-92B8-BC21D36E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8</cp:revision>
  <dcterms:created xsi:type="dcterms:W3CDTF">2020-04-01T15:25:00Z</dcterms:created>
  <dcterms:modified xsi:type="dcterms:W3CDTF">2020-04-02T19:05:00Z</dcterms:modified>
</cp:coreProperties>
</file>