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AE" w:rsidRPr="00412B58" w:rsidRDefault="00412B58">
      <w:r>
        <w:t xml:space="preserve">Проект </w:t>
      </w:r>
      <w:r>
        <w:rPr>
          <w:lang w:val="en-US"/>
        </w:rPr>
        <w:t>caption</w:t>
      </w:r>
      <w:r w:rsidRPr="00412B58">
        <w:t xml:space="preserve"> </w:t>
      </w:r>
      <w:r>
        <w:rPr>
          <w:lang w:val="en-US"/>
        </w:rPr>
        <w:t>generation</w:t>
      </w:r>
      <w:r w:rsidRPr="00412B58">
        <w:t>.</w:t>
      </w:r>
    </w:p>
    <w:p w:rsidR="00412B58" w:rsidRDefault="00412B58">
      <w:r>
        <w:t>Цель проекта – обучить модель, способную генерировать адекватные с точки зрения человека описания для картинок, не включенных в тестовую выборку.</w:t>
      </w:r>
    </w:p>
    <w:p w:rsidR="00412B58" w:rsidRDefault="00412B58">
      <w:pPr>
        <w:rPr>
          <w:lang w:val="en-US"/>
        </w:rPr>
      </w:pPr>
      <w:r>
        <w:t xml:space="preserve">Основным подходом к решению этой задачи является использование </w:t>
      </w:r>
      <w:proofErr w:type="spellStart"/>
      <w:r>
        <w:t>предобученного</w:t>
      </w:r>
      <w:proofErr w:type="spellEnd"/>
      <w:r>
        <w:t xml:space="preserve"> </w:t>
      </w:r>
      <w:proofErr w:type="spellStart"/>
      <w:r>
        <w:t>энкодера</w:t>
      </w:r>
      <w:proofErr w:type="spellEnd"/>
      <w:r>
        <w:t xml:space="preserve"> (модели, обученной на задаче классификации картинок) и рекуррентной нейронной сети. Такой</w:t>
      </w:r>
      <w:r w:rsidRPr="00412B58">
        <w:rPr>
          <w:lang w:val="en-US"/>
        </w:rPr>
        <w:t xml:space="preserve"> </w:t>
      </w:r>
      <w:r>
        <w:t>метод</w:t>
      </w:r>
      <w:r w:rsidRPr="00412B58">
        <w:rPr>
          <w:lang w:val="en-US"/>
        </w:rPr>
        <w:t xml:space="preserve"> </w:t>
      </w:r>
      <w:r>
        <w:t>решения</w:t>
      </w:r>
      <w:r w:rsidRPr="00412B58">
        <w:rPr>
          <w:lang w:val="en-US"/>
        </w:rPr>
        <w:t xml:space="preserve"> </w:t>
      </w:r>
      <w:r>
        <w:t>описан</w:t>
      </w:r>
      <w:r w:rsidRPr="00412B58">
        <w:rPr>
          <w:lang w:val="en-US"/>
        </w:rPr>
        <w:t xml:space="preserve"> </w:t>
      </w:r>
      <w:r>
        <w:t>в</w:t>
      </w:r>
      <w:r w:rsidRPr="00412B58">
        <w:rPr>
          <w:lang w:val="en-US"/>
        </w:rPr>
        <w:t xml:space="preserve"> </w:t>
      </w:r>
      <w:r>
        <w:t>статье</w:t>
      </w:r>
      <w:r w:rsidRPr="00412B58">
        <w:rPr>
          <w:lang w:val="en-US"/>
        </w:rPr>
        <w:t xml:space="preserve">  </w:t>
      </w:r>
      <w:r w:rsidRPr="00412B58">
        <w:rPr>
          <w:lang w:val="en-US"/>
        </w:rPr>
        <w:t xml:space="preserve">Show and Tell: A Neural Image Caption Generator Oriol </w:t>
      </w:r>
      <w:proofErr w:type="spellStart"/>
      <w:proofErr w:type="gramStart"/>
      <w:r w:rsidRPr="00412B58">
        <w:rPr>
          <w:lang w:val="en-US"/>
        </w:rPr>
        <w:t>Vinyals</w:t>
      </w:r>
      <w:proofErr w:type="spellEnd"/>
      <w:r w:rsidRPr="00412B58">
        <w:rPr>
          <w:lang w:val="en-US"/>
        </w:rPr>
        <w:t xml:space="preserve"> </w:t>
      </w:r>
      <w:r w:rsidRPr="00412B58">
        <w:rPr>
          <w:lang w:val="en-US"/>
        </w:rPr>
        <w:t xml:space="preserve"> </w:t>
      </w:r>
      <w:r w:rsidRPr="00412B58">
        <w:rPr>
          <w:lang w:val="en-US"/>
        </w:rPr>
        <w:t>(</w:t>
      </w:r>
      <w:proofErr w:type="gramEnd"/>
      <w:r w:rsidRPr="00412B58">
        <w:rPr>
          <w:lang w:val="en-US"/>
        </w:rPr>
        <w:t xml:space="preserve">Alexander </w:t>
      </w:r>
      <w:proofErr w:type="spellStart"/>
      <w:r w:rsidRPr="00412B58">
        <w:rPr>
          <w:lang w:val="en-US"/>
        </w:rPr>
        <w:t>Toshev</w:t>
      </w:r>
      <w:proofErr w:type="spellEnd"/>
      <w:r w:rsidRPr="00412B58">
        <w:rPr>
          <w:lang w:val="en-US"/>
        </w:rPr>
        <w:t xml:space="preserve"> Google</w:t>
      </w:r>
      <w:r w:rsidRPr="00412B58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Bengio</w:t>
      </w:r>
      <w:proofErr w:type="spellEnd"/>
      <w:r w:rsidRPr="00412B58">
        <w:rPr>
          <w:lang w:val="en-US"/>
        </w:rPr>
        <w:t xml:space="preserve">, </w:t>
      </w:r>
      <w:proofErr w:type="spellStart"/>
      <w:r w:rsidRPr="00412B58">
        <w:rPr>
          <w:lang w:val="en-US"/>
        </w:rPr>
        <w:t>Dumitru</w:t>
      </w:r>
      <w:proofErr w:type="spellEnd"/>
      <w:r w:rsidRPr="00412B58">
        <w:rPr>
          <w:lang w:val="en-US"/>
        </w:rPr>
        <w:t xml:space="preserve"> </w:t>
      </w:r>
      <w:proofErr w:type="spellStart"/>
      <w:r w:rsidRPr="00412B58">
        <w:rPr>
          <w:lang w:val="en-US"/>
        </w:rPr>
        <w:t>Erhan</w:t>
      </w:r>
      <w:proofErr w:type="spellEnd"/>
      <w:r w:rsidRPr="00412B58">
        <w:rPr>
          <w:lang w:val="en-US"/>
        </w:rPr>
        <w:t>, 2015)</w:t>
      </w:r>
      <w:r>
        <w:rPr>
          <w:lang w:val="en-US"/>
        </w:rPr>
        <w:t>.</w:t>
      </w:r>
      <w:r w:rsidRPr="00412B58">
        <w:rPr>
          <w:lang w:val="en-US"/>
        </w:rPr>
        <w:t xml:space="preserve"> </w:t>
      </w:r>
      <w:r>
        <w:t xml:space="preserve">Авторы статьи отмечают, что для данной задачи </w:t>
      </w:r>
      <w:proofErr w:type="spellStart"/>
      <w:r>
        <w:t>предобученные</w:t>
      </w:r>
      <w:proofErr w:type="spellEnd"/>
      <w:r>
        <w:t xml:space="preserve"> </w:t>
      </w:r>
      <w:proofErr w:type="spellStart"/>
      <w:r>
        <w:t>эмбеддинги</w:t>
      </w:r>
      <w:proofErr w:type="spellEnd"/>
      <w:r>
        <w:t xml:space="preserve"> не способствуют повышению качества работы модели.</w:t>
      </w:r>
    </w:p>
    <w:p w:rsidR="00412B58" w:rsidRPr="00412B58" w:rsidRDefault="00412B58">
      <w:pPr>
        <w:rPr>
          <w:b/>
        </w:rPr>
      </w:pPr>
      <w:r w:rsidRPr="00412B58">
        <w:rPr>
          <w:b/>
        </w:rPr>
        <w:t>Успешные попытки</w:t>
      </w:r>
    </w:p>
    <w:p w:rsidR="00412B58" w:rsidRDefault="00412B58">
      <w:r>
        <w:t xml:space="preserve">Я обучила две модели одинаковой архитектуры: в качестве </w:t>
      </w:r>
      <w:proofErr w:type="spellStart"/>
      <w:r>
        <w:t>энкодера</w:t>
      </w:r>
      <w:proofErr w:type="spellEnd"/>
      <w:r>
        <w:t xml:space="preserve"> использовала модель </w:t>
      </w:r>
      <w:proofErr w:type="spellStart"/>
      <w:r>
        <w:rPr>
          <w:lang w:val="en-US"/>
        </w:rPr>
        <w:t>Alexnet</w:t>
      </w:r>
      <w:proofErr w:type="spellEnd"/>
      <w:r>
        <w:t>, из выходных данных предпоследнего слоя которой с помощью обучаемого линейного преобразования формировала</w:t>
      </w:r>
      <w:r w:rsidRPr="00412B58">
        <w:t xml:space="preserve"> </w:t>
      </w:r>
      <w:r>
        <w:rPr>
          <w:lang w:val="en-US"/>
        </w:rPr>
        <w:t>memory</w:t>
      </w:r>
      <w:r w:rsidRPr="00412B58">
        <w:t xml:space="preserve"> </w:t>
      </w:r>
      <w:r>
        <w:t>модели</w:t>
      </w:r>
      <w:r w:rsidRPr="00412B58">
        <w:t xml:space="preserve"> </w:t>
      </w:r>
      <w:r>
        <w:t xml:space="preserve">и обучаемых параметров </w:t>
      </w:r>
      <w:proofErr w:type="spellStart"/>
      <w:r>
        <w:rPr>
          <w:lang w:val="en-US"/>
        </w:rPr>
        <w:t>lstm</w:t>
      </w:r>
      <w:proofErr w:type="spellEnd"/>
      <w:r>
        <w:t xml:space="preserve">. В первой модели я обучала </w:t>
      </w:r>
      <w:proofErr w:type="spellStart"/>
      <w:r>
        <w:t>эмбеддинги</w:t>
      </w:r>
      <w:proofErr w:type="spellEnd"/>
      <w:r>
        <w:t xml:space="preserve"> одновременно с моделью (ограничила словарь до 1500 слов), во втором случае взяла </w:t>
      </w:r>
      <w:proofErr w:type="spellStart"/>
      <w:r>
        <w:t>предобученные</w:t>
      </w:r>
      <w:proofErr w:type="spellEnd"/>
      <w:r>
        <w:t xml:space="preserve"> английские </w:t>
      </w:r>
      <w:proofErr w:type="spellStart"/>
      <w:r>
        <w:t>эмбеддинги</w:t>
      </w:r>
      <w:proofErr w:type="spellEnd"/>
      <w:r>
        <w:t xml:space="preserve"> (500000).</w:t>
      </w:r>
    </w:p>
    <w:p w:rsidR="005D487E" w:rsidRPr="005D487E" w:rsidRDefault="005D487E">
      <w:r>
        <w:t xml:space="preserve">Предсказания для оценки генерировались с помощью </w:t>
      </w:r>
      <w:r>
        <w:rPr>
          <w:lang w:val="en-US"/>
        </w:rPr>
        <w:t>beam</w:t>
      </w:r>
      <w:r w:rsidRPr="005D487E">
        <w:t xml:space="preserve"> </w:t>
      </w:r>
      <w:r>
        <w:rPr>
          <w:lang w:val="en-US"/>
        </w:rPr>
        <w:t>search</w:t>
      </w:r>
      <w:r w:rsidRPr="005D487E">
        <w:t>.</w:t>
      </w:r>
    </w:p>
    <w:p w:rsidR="00412B58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gram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Оценивалась адекватность с точки зрения человека (меня), bleu (метрика, использованная в вышеупомянутой статье),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bert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score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(метрика, которая не штрафует чрезмерно использование близких по значению слов, в статье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«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BERTScore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proofErr w:type="gram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Evaluating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Text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Generation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with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BERT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 </w:t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(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fldChar w:fldCharType="begin"/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nstrText xml:space="preserve"> HYPERLINK "https://www.researchgate.net/profile/Felix_Wu6" </w:instrText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fldChar w:fldCharType="separate"/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Felix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Wu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fldChar w:fldCharType="end"/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hyperlink r:id="rId7" w:history="1">
        <w:proofErr w:type="spellStart"/>
        <w:r w:rsidRPr="005D487E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Kilian</w:t>
        </w:r>
        <w:proofErr w:type="spellEnd"/>
        <w:r w:rsidRPr="005D487E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 xml:space="preserve"> </w:t>
        </w:r>
        <w:proofErr w:type="spellStart"/>
        <w:r w:rsidRPr="005D487E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Weinberge</w:t>
        </w:r>
        <w:proofErr w:type="spellEnd"/>
      </w:hyperlink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2019) </w:t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при анализе коэффициента согласия  </w:t>
      </w:r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используется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датасет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CoCoCo</w:t>
      </w:r>
      <w:proofErr w:type="spellEnd"/>
      <w:r w:rsidRPr="005D487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следовательно, метрика применима к данной задаче). </w:t>
      </w:r>
    </w:p>
    <w:p w:rsidR="005D487E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Обе модели при генерации часто создают повторяющиеся описания.</w:t>
      </w:r>
    </w:p>
    <w:p w:rsidR="005D487E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С точки зрения человека результаты с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предобученными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эмбеддингами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чаще соответствуют тематике картинки, но сгенерированный текст часто зацикливается и становится грамматически неправильным. Случаи практически идеального описания с точки зрения человека замечены только у модели с ограниченным словарем, но их крайне мало и это могло быть случайностью.</w:t>
      </w:r>
    </w:p>
    <w:p w:rsidR="005D487E" w:rsidRPr="00E460EE" w:rsidRDefault="005D487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Эти наблюдение подтверждается результатами </w:t>
      </w:r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bleu</w:t>
      </w:r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: 25-й, 50-й и 75-й перцентили выше для модели с </w:t>
      </w:r>
      <w:proofErr w:type="spellStart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предобученными</w:t>
      </w:r>
      <w:proofErr w:type="spellEnd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эмбеддингами</w:t>
      </w:r>
      <w:proofErr w:type="spellEnd"/>
      <w:r w:rsid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но наилучший результат существенно выше у модели с ограниченным словарем. </w:t>
      </w:r>
    </w:p>
    <w:p w:rsidR="00E460EE" w:rsidRDefault="00E460EE" w:rsidP="00E460EE">
      <w:pPr>
        <w:pStyle w:val="1"/>
        <w:shd w:val="clear" w:color="auto" w:fill="FFFFFF"/>
        <w:tabs>
          <w:tab w:val="right" w:pos="9355"/>
        </w:tabs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Значения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Bert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score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сопоставимы, но несколько выше у модели с ограниченным словарем. </w:t>
      </w:r>
    </w:p>
    <w:p w:rsidR="00E460EE" w:rsidRPr="00E460EE" w:rsidRDefault="00E460EE" w:rsidP="00E460EE">
      <w:pPr>
        <w:pStyle w:val="1"/>
        <w:shd w:val="clear" w:color="auto" w:fill="FFFFFF"/>
        <w:tabs>
          <w:tab w:val="right" w:pos="9355"/>
        </w:tabs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</w:p>
    <w:p w:rsidR="00E460EE" w:rsidRPr="00E460EE" w:rsidRDefault="00E460EE" w:rsidP="00E460EE">
      <w:pPr>
        <w:pStyle w:val="1"/>
        <w:shd w:val="clear" w:color="auto" w:fill="FFFFFF"/>
        <w:tabs>
          <w:tab w:val="right" w:pos="9355"/>
        </w:tabs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E460EE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Неуспешные попытки</w:t>
      </w:r>
    </w:p>
    <w:p w:rsidR="005D487E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Я пыталась обучать веса, преобразующие выходной слой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энкодера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в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past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key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values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gpt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2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Результат генерации не отличался от генерации без заданного значения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past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key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values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E460EE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:rsidR="00941CF9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Также я пыталась воспроизвести метод, описанный в статье «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From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Captions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to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Visual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Concepts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and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Back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 (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Forrest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Iandola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Rupesh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K.</w:t>
      </w:r>
      <w:proofErr w:type="gram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Srivastava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Li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Deng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Piotr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Dollar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Jianfeng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Gao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Xiaodong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He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Margaret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Mitchell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John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C.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Platt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C. </w:t>
      </w:r>
      <w:proofErr w:type="spellStart"/>
      <w:proofErr w:type="gram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Lawrence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Zitnick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Geoffrey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Zweig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), где авторы сначала по картинке предсказывали ключевые слова, а затем из них составляли наиболее вероятное предложение.</w:t>
      </w:r>
      <w:proofErr w:type="gram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941CF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В статье использовалась предварительная сегментация картинок. Так как знакомство с инструментами сегментации значительно увеличило бы трудоемкость проекта, я опустила этот шаг и не получила удовлетворительного результата.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Авторы после фильтрации отсекали самые частые слова, которые модель пытается предсказывать для всех картинок, но в моем решении в число самых частых слов входили слова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man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и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people</w:t>
      </w:r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при этом других частотных номинаций людей не было, а большую часть </w:t>
      </w:r>
      <w:proofErr w:type="spellStart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датасета</w:t>
      </w:r>
      <w:proofErr w:type="spellEnd"/>
      <w:r w:rsidRPr="00E460E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составляли картинки с людьми.</w:t>
      </w:r>
    </w:p>
    <w:p w:rsidR="00941CF9" w:rsidRDefault="00E460EE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Я остановилась на этом этапе, полагая, что не смогу получить подходящий список ключевых слов</w:t>
      </w:r>
      <w:r w:rsidR="00941CF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выполнения следующего шага.</w:t>
      </w:r>
    </w:p>
    <w:p w:rsidR="00E460EE" w:rsidRDefault="00941CF9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</w:pPr>
      <w:r w:rsidRPr="00941CF9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lastRenderedPageBreak/>
        <w:t>Что было сложно</w:t>
      </w:r>
      <w:r w:rsidR="00E460EE" w:rsidRPr="00941CF9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</w:t>
      </w:r>
    </w:p>
    <w:p w:rsidR="00941CF9" w:rsidRDefault="00941CF9" w:rsidP="005D487E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941CF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Я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впервые использовала нетекстовые данные и впервые работала с данными такого большого объема (папка с тестовыми картинками весит более 8Гб). Пришлось потратить много времени на попытки считать картинки в момент инициализации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датасета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прежде чем я поняла, что стоит делать это в момент получения данных. После этого я слишком поздно поняла, как можно было обрабатывать исключения при получении данных при составлении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батчей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и все обучение провела на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батчах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из одного примера (с аккумуляцией градиента).</w:t>
      </w:r>
    </w:p>
    <w:p w:rsidR="00D624A2" w:rsidRPr="00941CF9" w:rsidRDefault="00941CF9" w:rsidP="00D624A2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Кроме того, было сложно понять, как контролировать происходящее и в какой момент уже не рано оценивать промежуточные результаты. Поэтому все мои модели обучались одну эпоху (это занимало около суток) и кажется, что этого было недостаточно.</w:t>
      </w:r>
      <w:bookmarkStart w:id="0" w:name="_GoBack"/>
      <w:bookmarkEnd w:id="0"/>
      <w:r w:rsidR="00D624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sectPr w:rsidR="00D624A2" w:rsidRPr="0094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8C0" w:rsidRDefault="003928C0" w:rsidP="00941CF9">
      <w:pPr>
        <w:spacing w:after="0" w:line="240" w:lineRule="auto"/>
      </w:pPr>
      <w:r>
        <w:separator/>
      </w:r>
    </w:p>
  </w:endnote>
  <w:endnote w:type="continuationSeparator" w:id="0">
    <w:p w:rsidR="003928C0" w:rsidRDefault="003928C0" w:rsidP="0094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8C0" w:rsidRDefault="003928C0" w:rsidP="00941CF9">
      <w:pPr>
        <w:spacing w:after="0" w:line="240" w:lineRule="auto"/>
      </w:pPr>
      <w:r>
        <w:separator/>
      </w:r>
    </w:p>
  </w:footnote>
  <w:footnote w:type="continuationSeparator" w:id="0">
    <w:p w:rsidR="003928C0" w:rsidRDefault="003928C0" w:rsidP="00941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58"/>
    <w:rsid w:val="003928C0"/>
    <w:rsid w:val="00412B58"/>
    <w:rsid w:val="005D487E"/>
    <w:rsid w:val="00941CF9"/>
    <w:rsid w:val="00AB3DAE"/>
    <w:rsid w:val="00D624A2"/>
    <w:rsid w:val="00E4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8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D487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1CF9"/>
  </w:style>
  <w:style w:type="paragraph" w:styleId="a6">
    <w:name w:val="footer"/>
    <w:basedOn w:val="a"/>
    <w:link w:val="a7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1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8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D487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1CF9"/>
  </w:style>
  <w:style w:type="paragraph" w:styleId="a6">
    <w:name w:val="footer"/>
    <w:basedOn w:val="a"/>
    <w:link w:val="a7"/>
    <w:uiPriority w:val="99"/>
    <w:unhideWhenUsed/>
    <w:rsid w:val="0094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Kilian_Weinberg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2020-12-23T18:52:00Z</dcterms:created>
  <dcterms:modified xsi:type="dcterms:W3CDTF">2020-12-23T19:37:00Z</dcterms:modified>
</cp:coreProperties>
</file>