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8E9F5" w14:textId="77777777" w:rsidR="002F47A4" w:rsidRPr="00A0336D" w:rsidRDefault="002F47A4" w:rsidP="002F47A4">
      <w:pPr>
        <w:jc w:val="center"/>
        <w:rPr>
          <w:rFonts w:ascii="Times New Roman" w:hAnsi="Times New Roman" w:cs="Times New Roman"/>
          <w:b/>
          <w:bCs/>
        </w:rPr>
      </w:pPr>
      <w:r w:rsidRPr="00A0336D">
        <w:rPr>
          <w:rFonts w:ascii="Times New Roman" w:hAnsi="Times New Roman" w:cs="Times New Roman"/>
          <w:b/>
          <w:bCs/>
        </w:rPr>
        <w:t>МИНИСТЕРСТВО ЦИФРОВОГО РАЗВИТИЯ, СВЯЗИ И МАССОВЫХ КОММУНИКАЦИЙ РОССИЙСКОЙ ФЕДЕРАЦИИ</w:t>
      </w:r>
    </w:p>
    <w:p w14:paraId="3C6403E7" w14:textId="77777777" w:rsidR="002F47A4" w:rsidRPr="00A0336D" w:rsidRDefault="002F47A4" w:rsidP="002F47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Федеральное государственное бюджетное образовательное учреждение высшего </w:t>
      </w:r>
      <w:r w:rsidRPr="00A0336D">
        <w:rPr>
          <w:rFonts w:ascii="Times New Roman" w:hAnsi="Times New Roman" w:cs="Times New Roman"/>
        </w:rPr>
        <w:t>образования</w:t>
      </w:r>
    </w:p>
    <w:p w14:paraId="63F69756" w14:textId="77777777" w:rsidR="002F47A4" w:rsidRPr="00A0336D" w:rsidRDefault="002F47A4" w:rsidP="002F47A4">
      <w:pPr>
        <w:jc w:val="center"/>
        <w:rPr>
          <w:rFonts w:ascii="Times New Roman" w:hAnsi="Times New Roman" w:cs="Times New Roman"/>
          <w:b/>
          <w:bCs/>
        </w:rPr>
      </w:pPr>
      <w:r w:rsidRPr="00A0336D">
        <w:rPr>
          <w:rFonts w:ascii="Times New Roman" w:hAnsi="Times New Roman" w:cs="Times New Roman"/>
          <w:b/>
          <w:bCs/>
        </w:rPr>
        <w:t>«Поволжский государственный университет телекоммуникаций и информатики»</w:t>
      </w:r>
    </w:p>
    <w:p w14:paraId="0618B24F" w14:textId="77777777" w:rsidR="002F47A4" w:rsidRDefault="002F47A4" w:rsidP="002F47A4">
      <w:pPr>
        <w:jc w:val="center"/>
        <w:rPr>
          <w:rFonts w:ascii="Times New Roman" w:hAnsi="Times New Roman" w:cs="Times New Roman"/>
        </w:rPr>
      </w:pPr>
    </w:p>
    <w:p w14:paraId="7C7D4209" w14:textId="77777777" w:rsidR="002F47A4" w:rsidRDefault="002F47A4" w:rsidP="002F47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Факультет кибербезопасности и управления</w:t>
      </w:r>
    </w:p>
    <w:p w14:paraId="6C5B3C18" w14:textId="77777777" w:rsidR="002F47A4" w:rsidRDefault="002F47A4" w:rsidP="002F47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программной инженерии</w:t>
      </w:r>
    </w:p>
    <w:p w14:paraId="031D430F" w14:textId="77777777" w:rsidR="002F47A4" w:rsidRDefault="002F47A4" w:rsidP="002F47A4">
      <w:pPr>
        <w:jc w:val="center"/>
        <w:rPr>
          <w:rFonts w:ascii="Times New Roman" w:hAnsi="Times New Roman" w:cs="Times New Roman"/>
        </w:rPr>
      </w:pPr>
    </w:p>
    <w:p w14:paraId="14A23DF0" w14:textId="77777777" w:rsidR="002F47A4" w:rsidRDefault="002F47A4" w:rsidP="002F47A4">
      <w:pPr>
        <w:jc w:val="center"/>
        <w:rPr>
          <w:rFonts w:ascii="Times New Roman" w:hAnsi="Times New Roman" w:cs="Times New Roman"/>
        </w:rPr>
      </w:pPr>
    </w:p>
    <w:p w14:paraId="2F2EEF77" w14:textId="77777777" w:rsidR="002F47A4" w:rsidRPr="00B1585F" w:rsidRDefault="002F47A4" w:rsidP="002F47A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1585F"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36A57974" w14:textId="7164AC67" w:rsidR="002F47A4" w:rsidRPr="00B1585F" w:rsidRDefault="002F47A4" w:rsidP="002F47A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1585F">
        <w:rPr>
          <w:rFonts w:ascii="Times New Roman" w:hAnsi="Times New Roman" w:cs="Times New Roman"/>
          <w:b/>
          <w:bCs/>
          <w:sz w:val="36"/>
          <w:szCs w:val="36"/>
        </w:rPr>
        <w:t>ПО ЛАБОРАТОРНОЙ РАБОТЕ №</w:t>
      </w:r>
      <w:r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05312D16" w14:textId="77777777" w:rsidR="002F47A4" w:rsidRPr="0095378E" w:rsidRDefault="002F47A4" w:rsidP="002F47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дисциплине Численные методы</w:t>
      </w:r>
    </w:p>
    <w:p w14:paraId="4A9B6594" w14:textId="77777777" w:rsidR="002F47A4" w:rsidRDefault="002F47A4" w:rsidP="002F47A4">
      <w:pPr>
        <w:jc w:val="center"/>
        <w:rPr>
          <w:rFonts w:ascii="Times New Roman" w:hAnsi="Times New Roman" w:cs="Times New Roman"/>
        </w:rPr>
      </w:pPr>
    </w:p>
    <w:p w14:paraId="4694CEA2" w14:textId="77777777" w:rsidR="002F47A4" w:rsidRDefault="002F47A4" w:rsidP="002F47A4">
      <w:pPr>
        <w:jc w:val="center"/>
        <w:rPr>
          <w:rFonts w:ascii="Times New Roman" w:hAnsi="Times New Roman" w:cs="Times New Roman"/>
        </w:rPr>
      </w:pPr>
    </w:p>
    <w:p w14:paraId="55C7FDF5" w14:textId="77777777" w:rsidR="002F47A4" w:rsidRDefault="002F47A4" w:rsidP="002F47A4">
      <w:pPr>
        <w:jc w:val="center"/>
        <w:rPr>
          <w:rFonts w:ascii="Times New Roman" w:hAnsi="Times New Roman" w:cs="Times New Roman"/>
        </w:rPr>
      </w:pPr>
    </w:p>
    <w:p w14:paraId="7466896D" w14:textId="77777777" w:rsidR="002F47A4" w:rsidRDefault="002F47A4" w:rsidP="002F47A4">
      <w:pPr>
        <w:jc w:val="center"/>
        <w:rPr>
          <w:rFonts w:ascii="Times New Roman" w:hAnsi="Times New Roman" w:cs="Times New Roman"/>
        </w:rPr>
      </w:pPr>
    </w:p>
    <w:p w14:paraId="1CB30A3E" w14:textId="77777777" w:rsidR="002F47A4" w:rsidRDefault="002F47A4" w:rsidP="002F47A4">
      <w:pPr>
        <w:jc w:val="center"/>
        <w:rPr>
          <w:rFonts w:ascii="Times New Roman" w:hAnsi="Times New Roman" w:cs="Times New Roman"/>
        </w:rPr>
      </w:pPr>
    </w:p>
    <w:p w14:paraId="1B9CB8E1" w14:textId="77777777" w:rsidR="002F47A4" w:rsidRDefault="002F47A4" w:rsidP="002F47A4">
      <w:pPr>
        <w:jc w:val="center"/>
        <w:rPr>
          <w:rFonts w:ascii="Times New Roman" w:hAnsi="Times New Roman" w:cs="Times New Roman"/>
        </w:rPr>
      </w:pPr>
    </w:p>
    <w:p w14:paraId="666D46BC" w14:textId="77777777" w:rsidR="002F47A4" w:rsidRPr="00B1585F" w:rsidRDefault="002F47A4" w:rsidP="002F47A4">
      <w:pPr>
        <w:ind w:left="3540" w:firstLine="708"/>
        <w:jc w:val="center"/>
        <w:rPr>
          <w:rFonts w:ascii="Times New Roman" w:hAnsi="Times New Roman" w:cs="Times New Roman"/>
          <w:b/>
          <w:bCs/>
        </w:rPr>
      </w:pPr>
      <w:r w:rsidRPr="00B1585F">
        <w:rPr>
          <w:rFonts w:ascii="Times New Roman" w:hAnsi="Times New Roman" w:cs="Times New Roman"/>
          <w:b/>
          <w:bCs/>
        </w:rPr>
        <w:t>Выполнил</w:t>
      </w:r>
    </w:p>
    <w:p w14:paraId="093F8094" w14:textId="77777777" w:rsidR="002F47A4" w:rsidRDefault="002F47A4" w:rsidP="002F47A4">
      <w:pPr>
        <w:ind w:left="566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студент ПрИ-41 </w:t>
      </w:r>
      <w:proofErr w:type="spellStart"/>
      <w:r>
        <w:rPr>
          <w:rFonts w:ascii="Times New Roman" w:hAnsi="Times New Roman" w:cs="Times New Roman"/>
        </w:rPr>
        <w:t>Е.М.Зевалева</w:t>
      </w:r>
      <w:proofErr w:type="spellEnd"/>
    </w:p>
    <w:p w14:paraId="64345EEB" w14:textId="77777777" w:rsidR="002F47A4" w:rsidRDefault="002F47A4" w:rsidP="002F47A4">
      <w:pPr>
        <w:ind w:left="4956" w:firstLine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Направление подготовки/</w:t>
      </w:r>
    </w:p>
    <w:p w14:paraId="482A3D34" w14:textId="77777777" w:rsidR="002F47A4" w:rsidRDefault="002F47A4" w:rsidP="002F47A4">
      <w:pPr>
        <w:ind w:left="495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специальность 09.03.04</w:t>
      </w:r>
    </w:p>
    <w:p w14:paraId="177AD9F2" w14:textId="77777777" w:rsidR="002F47A4" w:rsidRDefault="002F47A4" w:rsidP="002F47A4">
      <w:pPr>
        <w:ind w:left="566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</w:t>
      </w:r>
      <w:r w:rsidRPr="00B1585F">
        <w:rPr>
          <w:rFonts w:ascii="Times New Roman" w:hAnsi="Times New Roman" w:cs="Times New Roman"/>
          <w:b/>
          <w:bCs/>
        </w:rPr>
        <w:t>Проверил</w:t>
      </w:r>
    </w:p>
    <w:p w14:paraId="5F07DB86" w14:textId="77777777" w:rsidR="002F47A4" w:rsidRDefault="002F47A4" w:rsidP="002F47A4">
      <w:pPr>
        <w:ind w:left="566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</w:t>
      </w:r>
      <w:proofErr w:type="spellStart"/>
      <w:r>
        <w:rPr>
          <w:rFonts w:ascii="Times New Roman" w:hAnsi="Times New Roman" w:cs="Times New Roman"/>
        </w:rPr>
        <w:t>В.А.Осанов</w:t>
      </w:r>
      <w:proofErr w:type="spellEnd"/>
    </w:p>
    <w:p w14:paraId="4B7D8FE0" w14:textId="77777777" w:rsidR="002F47A4" w:rsidRDefault="002F47A4" w:rsidP="002F47A4">
      <w:pPr>
        <w:ind w:left="5664"/>
        <w:rPr>
          <w:rFonts w:ascii="Times New Roman" w:hAnsi="Times New Roman" w:cs="Times New Roman"/>
        </w:rPr>
      </w:pPr>
    </w:p>
    <w:p w14:paraId="2B05694E" w14:textId="77777777" w:rsidR="002F47A4" w:rsidRDefault="002F47A4" w:rsidP="002F47A4">
      <w:pPr>
        <w:rPr>
          <w:rFonts w:ascii="Times New Roman" w:hAnsi="Times New Roman" w:cs="Times New Roman"/>
        </w:rPr>
      </w:pPr>
    </w:p>
    <w:p w14:paraId="09A5A284" w14:textId="77777777" w:rsidR="002F47A4" w:rsidRDefault="002F47A4" w:rsidP="002F47A4">
      <w:pPr>
        <w:ind w:left="5664"/>
        <w:rPr>
          <w:rFonts w:ascii="Times New Roman" w:hAnsi="Times New Roman" w:cs="Times New Roman"/>
        </w:rPr>
      </w:pPr>
    </w:p>
    <w:p w14:paraId="325858E0" w14:textId="77777777" w:rsidR="002F47A4" w:rsidRDefault="002F47A4" w:rsidP="002F47A4">
      <w:pPr>
        <w:ind w:left="5664"/>
        <w:rPr>
          <w:rFonts w:ascii="Times New Roman" w:hAnsi="Times New Roman" w:cs="Times New Roman"/>
        </w:rPr>
      </w:pPr>
    </w:p>
    <w:p w14:paraId="025668B0" w14:textId="77777777" w:rsidR="002F47A4" w:rsidRDefault="002F47A4" w:rsidP="002F47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Самара 2026</w:t>
      </w:r>
    </w:p>
    <w:p w14:paraId="47FADD36" w14:textId="3357944F" w:rsidR="002F47A4" w:rsidRDefault="002F47A4" w:rsidP="002F47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Тема: Решение</w:t>
      </w:r>
      <w:r>
        <w:rPr>
          <w:rFonts w:ascii="Times New Roman" w:hAnsi="Times New Roman" w:cs="Times New Roman"/>
        </w:rPr>
        <w:t xml:space="preserve"> плохо обусловленных</w:t>
      </w:r>
      <w:r>
        <w:rPr>
          <w:rFonts w:ascii="Times New Roman" w:hAnsi="Times New Roman" w:cs="Times New Roman"/>
        </w:rPr>
        <w:t xml:space="preserve"> систем линейных алгебраических уравнений (СЛАУ)</w:t>
      </w:r>
      <w:r>
        <w:rPr>
          <w:rFonts w:ascii="Times New Roman" w:hAnsi="Times New Roman" w:cs="Times New Roman"/>
        </w:rPr>
        <w:t>.</w:t>
      </w:r>
    </w:p>
    <w:p w14:paraId="7E054013" w14:textId="77777777" w:rsidR="002F47A4" w:rsidRDefault="002F47A4" w:rsidP="002F47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6.</w:t>
      </w:r>
    </w:p>
    <w:p w14:paraId="2A78197B" w14:textId="612DCD80" w:rsidR="002F47A4" w:rsidRDefault="002F47A4" w:rsidP="002F47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Задание: решить </w:t>
      </w:r>
      <w:r>
        <w:rPr>
          <w:rFonts w:ascii="Times New Roman" w:hAnsi="Times New Roman" w:cs="Times New Roman"/>
        </w:rPr>
        <w:t xml:space="preserve">плохо обусловленную </w:t>
      </w:r>
      <w:r>
        <w:rPr>
          <w:rFonts w:ascii="Times New Roman" w:hAnsi="Times New Roman" w:cs="Times New Roman"/>
        </w:rPr>
        <w:t xml:space="preserve">СЛАУ вида </w:t>
      </w:r>
      <w:r>
        <w:rPr>
          <w:rFonts w:ascii="Times New Roman" w:hAnsi="Times New Roman" w:cs="Times New Roman"/>
          <w:lang w:val="en-US"/>
        </w:rPr>
        <w:t>Ax</w:t>
      </w:r>
      <w:r w:rsidRPr="0095378E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</w:rPr>
        <w:t xml:space="preserve"> (рис. 1) двумя методами:</w:t>
      </w:r>
    </w:p>
    <w:p w14:paraId="5C7651D5" w14:textId="09177A9B" w:rsidR="002F47A4" w:rsidRDefault="002F47A4" w:rsidP="002F47A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95378E">
        <w:rPr>
          <w:rFonts w:ascii="Times New Roman" w:hAnsi="Times New Roman" w:cs="Times New Roman"/>
        </w:rPr>
        <w:t>Ме</w:t>
      </w:r>
      <w:r>
        <w:rPr>
          <w:rFonts w:ascii="Times New Roman" w:hAnsi="Times New Roman" w:cs="Times New Roman"/>
        </w:rPr>
        <w:t xml:space="preserve">тод </w:t>
      </w:r>
      <w:r>
        <w:rPr>
          <w:rFonts w:ascii="Times New Roman" w:hAnsi="Times New Roman" w:cs="Times New Roman"/>
        </w:rPr>
        <w:t>регуляризации Тихонова</w:t>
      </w:r>
    </w:p>
    <w:p w14:paraId="03E16225" w14:textId="756A31DC" w:rsidR="002F47A4" w:rsidRPr="002F47A4" w:rsidRDefault="002F47A4" w:rsidP="002F47A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Метод </w:t>
      </w:r>
      <w:r>
        <w:rPr>
          <w:rFonts w:ascii="Times New Roman" w:hAnsi="Times New Roman" w:cs="Times New Roman"/>
        </w:rPr>
        <w:t xml:space="preserve">вращений </w:t>
      </w:r>
      <w:proofErr w:type="spellStart"/>
      <w:r>
        <w:rPr>
          <w:rFonts w:ascii="Times New Roman" w:hAnsi="Times New Roman" w:cs="Times New Roman"/>
        </w:rPr>
        <w:t>Гивенса</w:t>
      </w:r>
      <w:proofErr w:type="spellEnd"/>
    </w:p>
    <w:p w14:paraId="32CB9CC0" w14:textId="3F701AD1" w:rsidR="002F47A4" w:rsidRPr="00FA4241" w:rsidRDefault="002F47A4" w:rsidP="002F47A4">
      <w:pPr>
        <w:jc w:val="center"/>
        <w:rPr>
          <w:rFonts w:ascii="Times New Roman" w:hAnsi="Times New Roman" w:cs="Times New Roman"/>
          <w:lang w:val="en-US"/>
        </w:rPr>
      </w:pPr>
      <w:r w:rsidRPr="002F47A4">
        <w:rPr>
          <w:rFonts w:ascii="Times New Roman" w:hAnsi="Times New Roman" w:cs="Times New Roman"/>
          <w:lang w:val="en-US"/>
        </w:rPr>
        <w:drawing>
          <wp:inline distT="0" distB="0" distL="0" distR="0" wp14:anchorId="4AC18809" wp14:editId="7D8C9F60">
            <wp:extent cx="2734057" cy="533474"/>
            <wp:effectExtent l="0" t="0" r="9525" b="0"/>
            <wp:docPr id="1034080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80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DF95" w14:textId="77777777" w:rsidR="002F47A4" w:rsidRDefault="002F47A4" w:rsidP="002F47A4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Рис. 1 – Исходная система уравнений варианта 6</w:t>
      </w:r>
    </w:p>
    <w:p w14:paraId="4417EBBB" w14:textId="3E46AEDC" w:rsidR="002F47A4" w:rsidRPr="00257596" w:rsidRDefault="002F47A4" w:rsidP="002F47A4">
      <w:pPr>
        <w:jc w:val="center"/>
        <w:rPr>
          <w:rFonts w:ascii="Times New Roman" w:hAnsi="Times New Roman" w:cs="Times New Roman"/>
        </w:rPr>
      </w:pPr>
      <w:r w:rsidRPr="002F47A4">
        <w:rPr>
          <w:rFonts w:ascii="Times New Roman" w:hAnsi="Times New Roman" w:cs="Times New Roman"/>
          <w:lang w:val="en-US"/>
        </w:rPr>
        <w:drawing>
          <wp:inline distT="0" distB="0" distL="0" distR="0" wp14:anchorId="38AEFE40" wp14:editId="32CA6DB2">
            <wp:extent cx="5940425" cy="3954145"/>
            <wp:effectExtent l="0" t="0" r="3175" b="8255"/>
            <wp:docPr id="1199224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24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A395" w14:textId="2E9C83C8" w:rsidR="002F47A4" w:rsidRDefault="002F47A4" w:rsidP="002F47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2 – Результат методов Тихонова и </w:t>
      </w:r>
      <w:proofErr w:type="spellStart"/>
      <w:r>
        <w:rPr>
          <w:rFonts w:ascii="Times New Roman" w:hAnsi="Times New Roman" w:cs="Times New Roman"/>
        </w:rPr>
        <w:t>Гивенса</w:t>
      </w:r>
      <w:proofErr w:type="spellEnd"/>
    </w:p>
    <w:p w14:paraId="0BDAFF85" w14:textId="4558874F" w:rsidR="00257596" w:rsidRDefault="00257596" w:rsidP="00257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плохо обусловлена, если малые возмущения входных данных приводят к большим изменениям решения х.</w:t>
      </w:r>
    </w:p>
    <w:p w14:paraId="2612BB89" w14:textId="56AA8D9A" w:rsidR="00257596" w:rsidRDefault="00257596" w:rsidP="00257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Определитель исходной СЛАУ мал и близок к нулю по сравнению с элементами матрица порядка 1.</w:t>
      </w:r>
    </w:p>
    <w:p w14:paraId="0B940A08" w14:textId="18F6E510" w:rsidR="000971F2" w:rsidRDefault="000971F2" w:rsidP="00257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 регуляризации Тихонова</w:t>
      </w:r>
    </w:p>
    <w:p w14:paraId="69826710" w14:textId="10B3FFF8" w:rsidR="000971F2" w:rsidRDefault="000971F2" w:rsidP="00257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Исходная </w:t>
      </w:r>
      <w:proofErr w:type="gramStart"/>
      <w:r>
        <w:rPr>
          <w:rFonts w:ascii="Times New Roman" w:hAnsi="Times New Roman" w:cs="Times New Roman"/>
        </w:rPr>
        <w:t>система</w:t>
      </w:r>
      <w:proofErr w:type="gramEnd"/>
      <w:r>
        <w:rPr>
          <w:rFonts w:ascii="Times New Roman" w:hAnsi="Times New Roman" w:cs="Times New Roman"/>
        </w:rPr>
        <w:t xml:space="preserve"> Ах = </w:t>
      </w:r>
      <w:r>
        <w:rPr>
          <w:rFonts w:ascii="Times New Roman" w:hAnsi="Times New Roman" w:cs="Times New Roman"/>
          <w:lang w:val="en-US"/>
        </w:rPr>
        <w:t>b</w:t>
      </w:r>
      <w:r w:rsidRPr="000971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заменяется на </w:t>
      </w:r>
      <w:r w:rsidRPr="000971F2">
        <w:rPr>
          <w:rFonts w:ascii="Times New Roman" w:hAnsi="Times New Roman" w:cs="Times New Roman"/>
        </w:rPr>
        <w:t>(Aᵀ·A + α·E) · x = Aᵀ·b + α·x₀</w:t>
      </w:r>
      <w:r>
        <w:rPr>
          <w:rFonts w:ascii="Times New Roman" w:hAnsi="Times New Roman" w:cs="Times New Roman"/>
        </w:rPr>
        <w:t xml:space="preserve">, где Е – единичная матрица, </w:t>
      </w:r>
      <w:r w:rsidRPr="000971F2">
        <w:rPr>
          <w:rFonts w:ascii="Times New Roman" w:hAnsi="Times New Roman" w:cs="Times New Roman"/>
        </w:rPr>
        <w:t>α</w:t>
      </w:r>
      <w:r>
        <w:rPr>
          <w:rFonts w:ascii="Times New Roman" w:hAnsi="Times New Roman" w:cs="Times New Roman"/>
        </w:rPr>
        <w:t xml:space="preserve"> – параметр регуляризации, а </w:t>
      </w:r>
      <w:r w:rsidRPr="000971F2">
        <w:rPr>
          <w:rFonts w:ascii="Times New Roman" w:hAnsi="Times New Roman" w:cs="Times New Roman"/>
        </w:rPr>
        <w:t>x₀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 xml:space="preserve">вектор начального приближения. </w:t>
      </w:r>
    </w:p>
    <w:p w14:paraId="252E2C81" w14:textId="2647FD0A" w:rsidR="000971F2" w:rsidRDefault="000971F2" w:rsidP="00257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Чем больше параметр регуляризации, тем лучше обусловленность, но тем сильнее решение откланяется от истинного.</w:t>
      </w:r>
    </w:p>
    <w:p w14:paraId="02D22792" w14:textId="182A35EA" w:rsidR="000971F2" w:rsidRDefault="000971F2" w:rsidP="00257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Сначала идет приведение к симметричному виду, а именно – умножение на транспонируемую к исходной матрицу левой и правой части. Дальше к правой части прибавляем единичную матрицу, умноженную на параметр регуляризации (рис. 3).</w:t>
      </w:r>
    </w:p>
    <w:p w14:paraId="35D051B1" w14:textId="13E7A25B" w:rsidR="002F47A4" w:rsidRDefault="002F47A4" w:rsidP="002F47A4">
      <w:pPr>
        <w:jc w:val="center"/>
        <w:rPr>
          <w:rFonts w:ascii="Times New Roman" w:hAnsi="Times New Roman" w:cs="Times New Roman"/>
        </w:rPr>
      </w:pPr>
      <w:r w:rsidRPr="002F47A4">
        <w:rPr>
          <w:rFonts w:ascii="Times New Roman" w:hAnsi="Times New Roman" w:cs="Times New Roman"/>
        </w:rPr>
        <w:drawing>
          <wp:inline distT="0" distB="0" distL="0" distR="0" wp14:anchorId="384C39E7" wp14:editId="5F561946">
            <wp:extent cx="5039428" cy="2095792"/>
            <wp:effectExtent l="0" t="0" r="8890" b="0"/>
            <wp:docPr id="866241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41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5F9E" w14:textId="26631080" w:rsidR="002F47A4" w:rsidRDefault="002F47A4" w:rsidP="002F47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3 – Функция добавления к симметричной матрице </w:t>
      </w:r>
      <w:r>
        <w:rPr>
          <w:rFonts w:ascii="Times New Roman" w:hAnsi="Times New Roman" w:cs="Times New Roman"/>
          <w:lang w:val="en-US"/>
        </w:rPr>
        <w:t>a</w:t>
      </w:r>
      <w:r w:rsidR="000971F2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  <w:lang w:val="en-US"/>
        </w:rPr>
        <w:t>E</w:t>
      </w:r>
    </w:p>
    <w:p w14:paraId="6A933529" w14:textId="61727D6D" w:rsidR="000971F2" w:rsidRPr="000971F2" w:rsidRDefault="000971F2" w:rsidP="00097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основном методе регуляризации</w:t>
      </w:r>
      <w:r w:rsidR="008B1BA0">
        <w:rPr>
          <w:rFonts w:ascii="Times New Roman" w:hAnsi="Times New Roman" w:cs="Times New Roman"/>
        </w:rPr>
        <w:t xml:space="preserve"> (</w:t>
      </w:r>
      <w:r w:rsidR="008B1BA0">
        <w:rPr>
          <w:rFonts w:ascii="Times New Roman" w:hAnsi="Times New Roman" w:cs="Times New Roman"/>
        </w:rPr>
        <w:t>рис. 4</w:t>
      </w:r>
      <w:r w:rsidR="008B1BA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после преобразования </w:t>
      </w:r>
      <w:r w:rsidR="008B1BA0">
        <w:rPr>
          <w:rFonts w:ascii="Times New Roman" w:hAnsi="Times New Roman" w:cs="Times New Roman"/>
        </w:rPr>
        <w:t>системы вызываем любой известный метод (В моей программе – метод Гаусса).</w:t>
      </w:r>
    </w:p>
    <w:p w14:paraId="14ACD576" w14:textId="525CB840" w:rsidR="002F47A4" w:rsidRDefault="002F47A4" w:rsidP="002F47A4">
      <w:pPr>
        <w:jc w:val="center"/>
        <w:rPr>
          <w:rFonts w:ascii="Times New Roman" w:hAnsi="Times New Roman" w:cs="Times New Roman"/>
        </w:rPr>
      </w:pPr>
      <w:r w:rsidRPr="002F47A4">
        <w:rPr>
          <w:rFonts w:ascii="Times New Roman" w:hAnsi="Times New Roman" w:cs="Times New Roman"/>
        </w:rPr>
        <w:drawing>
          <wp:inline distT="0" distB="0" distL="0" distR="0" wp14:anchorId="4A156017" wp14:editId="6C049F71">
            <wp:extent cx="5940425" cy="3118485"/>
            <wp:effectExtent l="0" t="0" r="3175" b="5715"/>
            <wp:docPr id="296849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49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B4B4" w14:textId="23B9393B" w:rsidR="002F47A4" w:rsidRDefault="002F47A4" w:rsidP="002F47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4 – Метод регуляризации</w:t>
      </w:r>
    </w:p>
    <w:p w14:paraId="19E6C3EF" w14:textId="46BB189B" w:rsidR="008B1BA0" w:rsidRPr="008B1BA0" w:rsidRDefault="008B1BA0" w:rsidP="008B1B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методе </w:t>
      </w:r>
      <w:r>
        <w:rPr>
          <w:rFonts w:ascii="Times New Roman" w:hAnsi="Times New Roman" w:cs="Times New Roman"/>
          <w:lang w:val="en-US"/>
        </w:rPr>
        <w:t>main</w:t>
      </w:r>
      <w:r>
        <w:rPr>
          <w:rFonts w:ascii="Times New Roman" w:hAnsi="Times New Roman" w:cs="Times New Roman"/>
        </w:rPr>
        <w:t xml:space="preserve"> создаем массив параметров регуляризации и для каждого элемента массива решаем систему (рис. 5), полученные данные приведены в таблице. Также вычисляем невязку – евклидову норму вектора (рис. 6). Решение системы находится посредством анализа полученных результатов.</w:t>
      </w:r>
    </w:p>
    <w:p w14:paraId="783DD116" w14:textId="559F217A" w:rsidR="002F47A4" w:rsidRDefault="00257596" w:rsidP="002F47A4">
      <w:pPr>
        <w:jc w:val="center"/>
        <w:rPr>
          <w:rFonts w:ascii="Times New Roman" w:hAnsi="Times New Roman" w:cs="Times New Roman"/>
        </w:rPr>
      </w:pPr>
      <w:r w:rsidRPr="00257596">
        <w:rPr>
          <w:rFonts w:ascii="Times New Roman" w:hAnsi="Times New Roman" w:cs="Times New Roman"/>
        </w:rPr>
        <w:lastRenderedPageBreak/>
        <w:drawing>
          <wp:inline distT="0" distB="0" distL="0" distR="0" wp14:anchorId="54D433D7" wp14:editId="400655E7">
            <wp:extent cx="5940425" cy="1360170"/>
            <wp:effectExtent l="0" t="0" r="3175" b="0"/>
            <wp:docPr id="844899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99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F91E" w14:textId="1EB4F122" w:rsidR="00257596" w:rsidRDefault="00257596" w:rsidP="002F47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5 – Для каждого значения 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 вызываем метод регуляризации</w:t>
      </w:r>
    </w:p>
    <w:p w14:paraId="32B9B9BE" w14:textId="3A22F3C8" w:rsidR="00257596" w:rsidRDefault="00257596" w:rsidP="002F47A4">
      <w:pPr>
        <w:jc w:val="center"/>
        <w:rPr>
          <w:rFonts w:ascii="Times New Roman" w:hAnsi="Times New Roman" w:cs="Times New Roman"/>
        </w:rPr>
      </w:pPr>
      <w:r w:rsidRPr="00257596">
        <w:rPr>
          <w:rFonts w:ascii="Times New Roman" w:hAnsi="Times New Roman" w:cs="Times New Roman"/>
        </w:rPr>
        <w:drawing>
          <wp:inline distT="0" distB="0" distL="0" distR="0" wp14:anchorId="69EF1226" wp14:editId="13983B7C">
            <wp:extent cx="4296375" cy="1895740"/>
            <wp:effectExtent l="0" t="0" r="0" b="9525"/>
            <wp:docPr id="1362696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96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3F35" w14:textId="6AC5A478" w:rsidR="00257596" w:rsidRDefault="00257596" w:rsidP="002F47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6 – Вычисление нормы вектора</w:t>
      </w:r>
    </w:p>
    <w:p w14:paraId="64397A2C" w14:textId="2096CCC8" w:rsidR="008B1BA0" w:rsidRDefault="008B1BA0" w:rsidP="008B1B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Метод вращения </w:t>
      </w:r>
      <w:proofErr w:type="spellStart"/>
      <w:r>
        <w:rPr>
          <w:rFonts w:ascii="Times New Roman" w:hAnsi="Times New Roman" w:cs="Times New Roman"/>
        </w:rPr>
        <w:t>Гивенса</w:t>
      </w:r>
      <w:proofErr w:type="spellEnd"/>
    </w:p>
    <w:p w14:paraId="7213445E" w14:textId="46BAA955" w:rsidR="008B1BA0" w:rsidRDefault="008B1BA0" w:rsidP="008B1B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 вращения – прямой метод, основанный на ортогональных преобразованиях. На каждом шаге выбирается пара строк (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 w:rsidRPr="008B1BA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j</w:t>
      </w:r>
      <w:r>
        <w:rPr>
          <w:rFonts w:ascii="Times New Roman" w:hAnsi="Times New Roman" w:cs="Times New Roman"/>
        </w:rPr>
        <w:t>), и к ним применяется плоское вращение, обнуляющее элемент</w:t>
      </w:r>
      <w:r w:rsidR="001C03DE">
        <w:rPr>
          <w:rFonts w:ascii="Times New Roman" w:hAnsi="Times New Roman" w:cs="Times New Roman"/>
        </w:rPr>
        <w:t xml:space="preserve"> а</w:t>
      </w:r>
      <w:r w:rsidR="001C03DE" w:rsidRPr="001C03DE">
        <w:rPr>
          <w:rFonts w:ascii="Times New Roman" w:hAnsi="Times New Roman" w:cs="Times New Roman"/>
        </w:rPr>
        <w:t>[</w:t>
      </w:r>
      <w:r w:rsidR="001C03DE">
        <w:rPr>
          <w:rFonts w:ascii="Times New Roman" w:hAnsi="Times New Roman" w:cs="Times New Roman"/>
          <w:lang w:val="en-US"/>
        </w:rPr>
        <w:t>j</w:t>
      </w:r>
      <w:r w:rsidR="001C03DE" w:rsidRPr="001C03DE">
        <w:rPr>
          <w:rFonts w:ascii="Times New Roman" w:hAnsi="Times New Roman" w:cs="Times New Roman"/>
        </w:rPr>
        <w:t>][</w:t>
      </w:r>
      <w:proofErr w:type="spellStart"/>
      <w:r w:rsidR="001C03DE">
        <w:rPr>
          <w:rFonts w:ascii="Times New Roman" w:hAnsi="Times New Roman" w:cs="Times New Roman"/>
          <w:lang w:val="en-US"/>
        </w:rPr>
        <w:t>i</w:t>
      </w:r>
      <w:proofErr w:type="spellEnd"/>
      <w:r w:rsidR="001C03DE" w:rsidRPr="001C03DE">
        <w:rPr>
          <w:rFonts w:ascii="Times New Roman" w:hAnsi="Times New Roman" w:cs="Times New Roman"/>
        </w:rPr>
        <w:t>]</w:t>
      </w:r>
      <w:r w:rsidR="001C03DE">
        <w:rPr>
          <w:rFonts w:ascii="Times New Roman" w:hAnsi="Times New Roman" w:cs="Times New Roman"/>
        </w:rPr>
        <w:t>.</w:t>
      </w:r>
    </w:p>
    <w:p w14:paraId="2B65320A" w14:textId="1F352B10" w:rsidR="001C03DE" w:rsidRPr="001C03DE" w:rsidRDefault="001C03DE" w:rsidP="008B1B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Для начала формируем расширенную матрицу (рис. 7). </w:t>
      </w:r>
      <w:r w:rsidRPr="001C03DE">
        <w:rPr>
          <w:rFonts w:ascii="Times New Roman" w:hAnsi="Times New Roman" w:cs="Times New Roman"/>
        </w:rPr>
        <w:t>К матрице A справа дописывается столбец b — получаем матрицу n × (n+1).</w:t>
      </w:r>
      <w:r w:rsidRPr="001C03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Коэффициенты вращения вычисляются по формулам (рис. 8).</w:t>
      </w:r>
    </w:p>
    <w:p w14:paraId="2555CBE2" w14:textId="3B62AE4E" w:rsidR="00257596" w:rsidRDefault="00257596" w:rsidP="002F47A4">
      <w:pPr>
        <w:jc w:val="center"/>
        <w:rPr>
          <w:rFonts w:ascii="Times New Roman" w:hAnsi="Times New Roman" w:cs="Times New Roman"/>
        </w:rPr>
      </w:pPr>
      <w:r w:rsidRPr="00257596">
        <w:rPr>
          <w:rFonts w:ascii="Times New Roman" w:hAnsi="Times New Roman" w:cs="Times New Roman"/>
        </w:rPr>
        <w:drawing>
          <wp:inline distT="0" distB="0" distL="0" distR="0" wp14:anchorId="53C5C006" wp14:editId="64649047">
            <wp:extent cx="3553321" cy="1514686"/>
            <wp:effectExtent l="0" t="0" r="9525" b="9525"/>
            <wp:docPr id="1182886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86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8412" w14:textId="02F7FB97" w:rsidR="00257596" w:rsidRDefault="00257596" w:rsidP="002F47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7 – Формирование расширенной матрицы</w:t>
      </w:r>
    </w:p>
    <w:p w14:paraId="65BA4AE9" w14:textId="1383F0B3" w:rsidR="00257596" w:rsidRDefault="00257596" w:rsidP="002F47A4">
      <w:pPr>
        <w:jc w:val="center"/>
        <w:rPr>
          <w:rFonts w:ascii="Times New Roman" w:hAnsi="Times New Roman" w:cs="Times New Roman"/>
        </w:rPr>
      </w:pPr>
      <w:r w:rsidRPr="00257596">
        <w:rPr>
          <w:rFonts w:ascii="Times New Roman" w:hAnsi="Times New Roman" w:cs="Times New Roman"/>
        </w:rPr>
        <w:drawing>
          <wp:inline distT="0" distB="0" distL="0" distR="0" wp14:anchorId="47B5BF6C" wp14:editId="61EB0B8A">
            <wp:extent cx="5940425" cy="1038860"/>
            <wp:effectExtent l="0" t="0" r="3175" b="8890"/>
            <wp:docPr id="196946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6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8FE0" w14:textId="1CD17E66" w:rsidR="00257596" w:rsidRDefault="00257596" w:rsidP="002F47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8 – Вычисление коэффициентов вращения</w:t>
      </w:r>
    </w:p>
    <w:p w14:paraId="0534D022" w14:textId="1A6F8C21" w:rsidR="001C03DE" w:rsidRDefault="001C03DE" w:rsidP="001C03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Обновляем обе строки одновременно так же по формулам (рис. 9).</w:t>
      </w:r>
    </w:p>
    <w:p w14:paraId="6D1534F3" w14:textId="55C1C1CE" w:rsidR="00257596" w:rsidRDefault="00257596" w:rsidP="002F47A4">
      <w:pPr>
        <w:jc w:val="center"/>
        <w:rPr>
          <w:rFonts w:ascii="Times New Roman" w:hAnsi="Times New Roman" w:cs="Times New Roman"/>
        </w:rPr>
      </w:pPr>
      <w:r w:rsidRPr="00257596">
        <w:rPr>
          <w:rFonts w:ascii="Times New Roman" w:hAnsi="Times New Roman" w:cs="Times New Roman"/>
        </w:rPr>
        <w:drawing>
          <wp:inline distT="0" distB="0" distL="0" distR="0" wp14:anchorId="280CAD3B" wp14:editId="095E81F6">
            <wp:extent cx="4439270" cy="1324160"/>
            <wp:effectExtent l="0" t="0" r="0" b="9525"/>
            <wp:docPr id="1522475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75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9389" w14:textId="0D0DC16B" w:rsidR="001C03DE" w:rsidRDefault="00257596" w:rsidP="001C03D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9 – Вращение матрицы</w:t>
      </w:r>
    </w:p>
    <w:p w14:paraId="20BE85DB" w14:textId="0C9C9ADD" w:rsidR="001C03DE" w:rsidRDefault="001C03DE" w:rsidP="001C03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Обратный ход в точности такой </w:t>
      </w:r>
      <w:proofErr w:type="gramStart"/>
      <w:r>
        <w:rPr>
          <w:rFonts w:ascii="Times New Roman" w:hAnsi="Times New Roman" w:cs="Times New Roman"/>
        </w:rPr>
        <w:t>же</w:t>
      </w:r>
      <w:proofErr w:type="gramEnd"/>
      <w:r>
        <w:rPr>
          <w:rFonts w:ascii="Times New Roman" w:hAnsi="Times New Roman" w:cs="Times New Roman"/>
        </w:rPr>
        <w:t xml:space="preserve"> как и в методе Гаусса (рис. 10).</w:t>
      </w:r>
    </w:p>
    <w:p w14:paraId="6C0BD41C" w14:textId="58BC3EA7" w:rsidR="00257596" w:rsidRDefault="00257596" w:rsidP="002F47A4">
      <w:pPr>
        <w:jc w:val="center"/>
        <w:rPr>
          <w:rFonts w:ascii="Times New Roman" w:hAnsi="Times New Roman" w:cs="Times New Roman"/>
        </w:rPr>
      </w:pPr>
      <w:r w:rsidRPr="00257596">
        <w:rPr>
          <w:rFonts w:ascii="Times New Roman" w:hAnsi="Times New Roman" w:cs="Times New Roman"/>
        </w:rPr>
        <w:drawing>
          <wp:inline distT="0" distB="0" distL="0" distR="0" wp14:anchorId="48BC6AA1" wp14:editId="7F5373C8">
            <wp:extent cx="5287113" cy="1952898"/>
            <wp:effectExtent l="0" t="0" r="0" b="9525"/>
            <wp:docPr id="968254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54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074B" w14:textId="6F58D99B" w:rsidR="00257596" w:rsidRPr="002F47A4" w:rsidRDefault="00257596" w:rsidP="002F47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10 – Обратный ход</w:t>
      </w:r>
    </w:p>
    <w:p w14:paraId="21D21C61" w14:textId="77777777" w:rsidR="002F47A4" w:rsidRDefault="002F47A4"/>
    <w:sectPr w:rsidR="002F47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92091"/>
    <w:multiLevelType w:val="hybridMultilevel"/>
    <w:tmpl w:val="0CEC0D1E"/>
    <w:lvl w:ilvl="0" w:tplc="8DC8B3E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864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A4"/>
    <w:rsid w:val="000971F2"/>
    <w:rsid w:val="001C03DE"/>
    <w:rsid w:val="00257596"/>
    <w:rsid w:val="002F47A4"/>
    <w:rsid w:val="006E2F14"/>
    <w:rsid w:val="008B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D0380"/>
  <w15:chartTrackingRefBased/>
  <w15:docId w15:val="{486F66B4-88C9-4601-979D-77D494C3F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47A4"/>
  </w:style>
  <w:style w:type="paragraph" w:styleId="1">
    <w:name w:val="heading 1"/>
    <w:basedOn w:val="a"/>
    <w:next w:val="a"/>
    <w:link w:val="10"/>
    <w:uiPriority w:val="9"/>
    <w:qFormat/>
    <w:rsid w:val="002F4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4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4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4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47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47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47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47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47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47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4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4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4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4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47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47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47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4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47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4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3046</dc:creator>
  <cp:keywords/>
  <dc:description/>
  <cp:lastModifiedBy>3046</cp:lastModifiedBy>
  <cp:revision>1</cp:revision>
  <dcterms:created xsi:type="dcterms:W3CDTF">2026-09-27T11:39:00Z</dcterms:created>
  <dcterms:modified xsi:type="dcterms:W3CDTF">2026-09-27T12:25:00Z</dcterms:modified>
</cp:coreProperties>
</file>