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E425" w14:textId="43CE3A23" w:rsidR="00976EE8" w:rsidRDefault="00152403">
      <w:pPr>
        <w:rPr>
          <w:b/>
          <w:bCs/>
          <w:sz w:val="28"/>
          <w:szCs w:val="28"/>
        </w:rPr>
      </w:pPr>
      <w:r w:rsidRPr="00152403">
        <w:rPr>
          <w:b/>
          <w:bCs/>
          <w:sz w:val="28"/>
          <w:szCs w:val="28"/>
        </w:rPr>
        <w:t>Brief Statement:</w:t>
      </w:r>
    </w:p>
    <w:p w14:paraId="12BD3A22" w14:textId="77777777" w:rsidR="00152403" w:rsidRPr="00152403" w:rsidRDefault="00152403" w:rsidP="00152403">
      <w:pPr>
        <w:rPr>
          <w:sz w:val="24"/>
          <w:szCs w:val="24"/>
        </w:rPr>
      </w:pPr>
      <w:r w:rsidRPr="00152403">
        <w:rPr>
          <w:sz w:val="24"/>
          <w:szCs w:val="24"/>
        </w:rPr>
        <w:t>In this assessment, I explored how different types of screen time impact well-being using multiple linear regression. The data included various screen time categories and well-being factors like optimism and relaxation. I split the data into training and testing sets, then trained the model to see how well screen time could predict well-being.</w:t>
      </w:r>
    </w:p>
    <w:p w14:paraId="006BED0B" w14:textId="77777777" w:rsidR="00152403" w:rsidRPr="00152403" w:rsidRDefault="00152403" w:rsidP="00152403">
      <w:pPr>
        <w:rPr>
          <w:b/>
          <w:bCs/>
          <w:sz w:val="28"/>
          <w:szCs w:val="28"/>
        </w:rPr>
      </w:pPr>
      <w:r w:rsidRPr="00152403">
        <w:rPr>
          <w:sz w:val="24"/>
          <w:szCs w:val="24"/>
        </w:rPr>
        <w:t>The results, shown through scatter plots and a heatmap, suggest that some screen time activities, like work or entertainment, have a noticeable effect on well-being. This analysis shows the importance of balancing screen time, with room for future studies to dive deeper into more complex patterns</w:t>
      </w:r>
      <w:r w:rsidRPr="00152403">
        <w:rPr>
          <w:b/>
          <w:bCs/>
          <w:sz w:val="28"/>
          <w:szCs w:val="28"/>
        </w:rPr>
        <w:t>.</w:t>
      </w:r>
    </w:p>
    <w:p w14:paraId="12D6695C" w14:textId="77777777" w:rsidR="00152403" w:rsidRPr="00152403" w:rsidRDefault="00152403">
      <w:pPr>
        <w:rPr>
          <w:b/>
          <w:bCs/>
          <w:sz w:val="28"/>
          <w:szCs w:val="28"/>
        </w:rPr>
      </w:pPr>
    </w:p>
    <w:sectPr w:rsidR="00152403" w:rsidRPr="0015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03"/>
    <w:rsid w:val="00152403"/>
    <w:rsid w:val="00976EE8"/>
    <w:rsid w:val="00C87A20"/>
    <w:rsid w:val="00D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62A1"/>
  <w15:chartTrackingRefBased/>
  <w15:docId w15:val="{7558551E-BF37-408B-AB3E-39B070D0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Hasan</dc:creator>
  <cp:keywords/>
  <dc:description/>
  <cp:lastModifiedBy>Fida Hasan</cp:lastModifiedBy>
  <cp:revision>1</cp:revision>
  <cp:lastPrinted>2024-10-16T06:35:00Z</cp:lastPrinted>
  <dcterms:created xsi:type="dcterms:W3CDTF">2024-10-16T06:31:00Z</dcterms:created>
  <dcterms:modified xsi:type="dcterms:W3CDTF">2024-10-16T06:37:00Z</dcterms:modified>
</cp:coreProperties>
</file>