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0" w:name="capítulo-um"/>
    <w:p>
      <w:pPr>
        <w:pStyle w:val="Heading1"/>
      </w:pPr>
      <w:r>
        <w:t xml:space="preserve">Capítulo Um</w:t>
      </w:r>
    </w:p>
    <w:bookmarkEnd w:id="20"/>
    <w:bookmarkStart w:id="21" w:name="segundo-capítulo"/>
    <w:p>
      <w:pPr>
        <w:pStyle w:val="Heading1"/>
      </w:pPr>
      <w:r>
        <w:t xml:space="preserve">Segundo capítulo</w:t>
      </w:r>
    </w:p>
    <w:bookmarkEnd w:id="21"/>
    <w:bookmarkStart w:id="22" w:name="terceiro-capítulo"/>
    <w:p>
      <w:pPr>
        <w:pStyle w:val="Heading1"/>
      </w:pPr>
      <w:r>
        <w:t xml:space="preserve">Terceiro capítulo</w:t>
      </w:r>
    </w:p>
    <w:bookmarkEnd w:id="22"/>
    <w:bookmarkStart w:id="23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3"/>
    <w:bookmarkStart w:id="24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4"/>
    <w:bookmarkStart w:id="25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2025-12-05T12:25:56Z</dcterms:created>
  <dcterms:modified xsi:type="dcterms:W3CDTF">2025-12-05T12:25:56Z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