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Платформа ушла. Рог остался.</w:t>
      </w:r>
    </w:p>
    <w:p>
      <w:pPr>
        <w:pStyle w:val="Subtitle"/>
      </w:pPr>
      <w:r>
        <w:t>Шүрәле: маленькая книга о некротехнологиях</w:t>
      </w:r>
    </w:p>
    <w:p>
      <w:r>
        <w:t>Проект Eljah/shueraele. Издание 0.2.0, сентябрь 2026.</w:t>
      </w:r>
    </w:p>
    <w:p>
      <w:r>
        <w:t>Рог, две рисованные кисти, JavaScript и инструкция, позволяющая понять эффект даже тогда, когда его платформа больше не помогает разработчику.</w:t>
      </w:r>
    </w:p>
    <w:p>
      <w:r/>
      <w:r>
        <w:rPr>
          <w:b/>
        </w:rPr>
        <w:t>Статус издания:</w:t>
      </w:r>
      <w:r>
        <w:t xml:space="preserve"> исходники и импортируемая графика подготовлены; математическая логика, адаптер на тестовых двойниках и автономный графический стенд проверены. Meta Spark Studio и его распознавание не запускались. Сохранённого редактором </w:t>
      </w:r>
      <w:r>
        <w:rPr>
          <w:rFonts w:ascii="DejaVu Sans Mono" w:hAnsi="DejaVu Sans Mono"/>
          <w:sz w:val="16"/>
        </w:rPr>
        <w:t>.arproj</w:t>
      </w:r>
      <w:r>
        <w:t xml:space="preserve"> в этом издании нет.</w:t>
      </w:r>
    </w:p>
    <w:p>
      <w:r>
        <w:drawing>
          <wp:inline xmlns:a="http://schemas.openxmlformats.org/drawingml/2006/main" xmlns:pic="http://schemas.openxmlformats.org/drawingml/2006/picture">
            <wp:extent cx="4176000" cy="3856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8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5"/>
        </w:rPr>
        <w:t>Настоящий рендер моделей комплекта, синтетическая поза. Это не камера и не Meta Spark.</w:t>
      </w:r>
    </w:p>
    <w:p>
      <w:pPr>
        <w:pStyle w:val="Heading1"/>
      </w:pPr>
      <w:r>
        <w:t>1. Что мы здесь воскрешаем</w:t>
      </w:r>
    </w:p>
    <w:p>
      <w:r>
        <w:t>Обычная инструкция по AR начинается с кнопки «Создать эффект». Наша начинается с вопроса: что останется от эффекта, когда этой кнопки больше нет? У «Шүрәле» можно сохранить рисунок, геометрию, правила движения, связь с координатами головы и кисти, описание материалов и испытания. Каталог эффектов, аккаунт и сервер публикации — другие части системы. Их наличие нельзя получить хорошей организацией папок.</w:t>
      </w:r>
    </w:p>
    <w:p>
      <w:r>
        <w:t>Поэтому некротехнология здесь — не обход закрытого сервиса. Это воспроизводимая инженерная реконструкция. Мы отделяем собственную работу от чужого runtime, а подтверждённый результат — от правдоподобного предположения. Старый редактор может оказаться доступен, а может остановиться на авторизации. В обоих случаях исходники не должны превращаться в непонятный архив.</w:t>
      </w:r>
    </w:p>
    <w:p>
      <w:r>
        <w:t>Замысел намеренно небольшой: один длинный рог на голове и две графические кисти с длинными пальцами. Рог следует за головой. Кисть следует за положением руки, а её пальцы живут собственной анимацией. Это театральная перчатка, а не медицински точная цифровая копия ладони. Такой художественный договор нужно сообщать заранее, а не после демонстрации.</w:t>
      </w:r>
    </w:p>
    <w:p>
      <w:r>
        <w:t>Самая полезная вещь в комплекте — не эффектный кадр. Это возможность ответить: какой файл создал этот рог, какая функция согнула палец и какой тест проверил исчезновение руки? Хорошая некротехнология оставляет маршрут назад от результата к исходнику.</w:t>
      </w:r>
    </w:p>
    <w:p>
      <w:pPr>
        <w:pStyle w:val="Heading1"/>
      </w:pPr>
      <w:r>
        <w:t>2. Четыре разных уровня готовности</w:t>
      </w:r>
    </w:p>
    <w:p>
      <w:r>
        <w:t>Первый уровень — ассеты. Существует ли настоящая сетка, можно ли прочитать её вершины, содержится ли внутри нужная текстура? У нас рог и кисти сохранены в GLB, а рисунки — также в SVG и PNG. Контейнер GLB и иерархия узлов описаны стандартом glTF [S1]. Файл модели не равен проекту Spark: это только его импортируемая часть.</w:t>
      </w:r>
    </w:p>
    <w:p>
      <w:r>
        <w:t xml:space="preserve">Второй уровень — поведение. Функция </w:t>
      </w:r>
      <w:r>
        <w:rPr>
          <w:rFonts w:ascii="DejaVu Sans Mono" w:hAnsi="DejaVu Sans Mono"/>
          <w:sz w:val="16"/>
        </w:rPr>
        <w:t>SHMotion.pose</w:t>
      </w:r>
      <w:r>
        <w:t xml:space="preserve"> выдаёт углы, а адаптер распределяет их по узлам и привязывает корни к сигналам. Эти операции проверяются отдельно от нейросети. Третий уровень — нативное выполнение: конкретный Spark импортирует файлы, находит модули, получает реальные треки и рисует их правильно. Четвёртый — доставка эффекта пользователю через платформу.</w:t>
      </w:r>
    </w:p>
    <w:p>
      <w:r>
        <w:t>В этом издании проверены первые два уровня и программный просмотр моделей. Третий остаётся открытым. Четвёртый не является целью реконструкции. Нельзя заменить третий уровень красивым вторым, а отсутствие четвёртого — назвать ошибкой нашего скрипта.</w:t>
      </w:r>
    </w:p>
    <w:p>
      <w:r>
        <w:t xml:space="preserve">Скриншот с надписью </w:t>
      </w:r>
      <w:r>
        <w:rPr>
          <w:rFonts w:ascii="DejaVu Sans Mono" w:hAnsi="DejaVu Sans Mono"/>
          <w:sz w:val="16"/>
        </w:rPr>
        <w:t>ready</w:t>
      </w:r>
      <w:r>
        <w:t xml:space="preserve"> тоже не универсальное доказательство. Он показывает, что конкретная инициализация завершилась в конкретной среде. Поэтому рядом с ним должны быть среда, входные данные и название скрипта. Наши кадры содержат пометку о синтетическом входе; исходники теста позволяют повторить их.</w:t>
      </w:r>
    </w:p>
    <w:p>
      <w:pPr>
        <w:pStyle w:val="Heading1"/>
      </w:pPr>
      <w:r>
        <w:t>3. Как нарисованы руки и построен рог</w:t>
      </w:r>
    </w:p>
    <w:p>
      <w:r>
        <w:t>Кисть — иерархия плоских карточек. Есть одна ладонь и пять пальцев, в каждом по три звена. Всего 16 маленьких сеток и 17 узлов на кисть с учётом калибровочного корня. Три звена у большого пальца выбраны ради одинакового управления графикой; это художественная структура, не утверждение об анатомии человека.</w:t>
      </w:r>
    </w:p>
    <w:p>
      <w:r>
        <w:t>Каждая карточка содержит два треугольника. Вместе обе руки дают 64 треугольника. Для всех звеньев используется один рисунок-атлас 1024 × 1024: ладонь, основание пальца, среднее звено и кончик занимают четыре области. Сетка выбирает нужную область координатами UV. Не следует разрезать атлас на десятки отдельных материалов: это усложнит восстановление без художественной пользы.</w:t>
      </w:r>
    </w:p>
    <w:p>
      <w:r>
        <w:t>Рог, напротив, объёмный. Генератор создаёт 19 поперечных колец, постепенно уменьшает радиус, изгибает ось и закрывает торцы. Получается 604 треугольника при высоте 0.275 метра. На сетку наложен рисунок коры. Небольшой зазор между визуальным основанием и головой исправляется посадкой anchor, а не случайным общим масштабом сцены.</w:t>
      </w:r>
    </w:p>
    <w:p>
      <w:r>
        <w:t>Четвёртая модель — эллипсоид головы на 352 треугольника. Это заготовка окклюдера. В лаборатории он виден, чтобы можно было осмотреть форму; в эффекте ему нужен материал, закрывающий геометрию по глубине без рисования зелёного овала поверх лица. Приблизительный эллипсоид не знает причёску, уши и реальный профиль пользователя.</w:t>
      </w:r>
    </w:p>
    <w:p>
      <w:r>
        <w:drawing>
          <wp:inline xmlns:a="http://schemas.openxmlformats.org/drawingml/2006/main" xmlns:pic="http://schemas.openxmlformats.org/drawingml/2006/picture">
            <wp:extent cx="4176000" cy="385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_s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8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5"/>
        </w:rPr>
        <w:t>Те же модели после поворота на 45 градусов. Объём рога и плоскостность пальцев различимы.</w:t>
      </w:r>
    </w:p>
    <w:p>
      <w:r>
        <w:t>Геометрические единицы — метры, вверх направлена ось Y. Это собственный согласованный договор проекта, совместимый с координатной моделью glTF [S1]. После импорта в редактор договор необходимо проверить измерением, а не верой в расширение файла.</w:t>
      </w:r>
    </w:p>
    <w:p>
      <w:pPr>
        <w:pStyle w:val="Heading1"/>
      </w:pPr>
      <w:r>
        <w:t>4. Пальцы движутся, но не читают мысли</w:t>
      </w:r>
    </w:p>
    <w:p>
      <w:r>
        <w:t>Движение начинается с авторской позы раскрытой ладони. Для каждого пальца заданы угол разведения и два небольших сгиба. К этим значениям прибавляются синусоидальные колебания. У соседних пальцев фаза сдвинута, поэтому они шевелятся волной, а не складываются одинаковым веером.</w:t>
      </w:r>
    </w:p>
    <w:p>
      <w:pPr>
        <w:spacing w:line="240" w:lineRule="auto" w:after="180"/>
        <w:shd w:fill="EDF1E7"/>
      </w:pPr>
      <w:r>
        <w:rPr>
          <w:rFonts w:ascii="DejaVu Sans Mono" w:hAnsi="DejaVu Sans Mono"/>
          <w:sz w:val="13"/>
        </w:rPr>
        <w:t>phase = 2 * Math.PI * (t * 0.6 + finger * 0.13 + slot * 0.2);</w:t>
      </w:r>
      <w:r>
        <w:rPr>
          <w:rFonts w:ascii="DejaVu Sans Mono" w:hAnsi="DejaVu Sans Mono"/>
          <w:sz w:val="13"/>
        </w:rPr>
        <w:br/>
        <w:t>wave = Math.sin(phase);</w:t>
      </w:r>
      <w:r>
        <w:rPr>
          <w:rFonts w:ascii="DejaVu Sans Mono" w:hAnsi="DejaVu Sans Mono"/>
          <w:sz w:val="13"/>
        </w:rPr>
        <w:br/>
        <w:t>baseAngle = authoredSplay + intensity * 0.09 * wave;</w:t>
      </w:r>
    </w:p>
    <w:p>
      <w:r>
        <w:t xml:space="preserve">Это иллюстрация формулы; полный и исполняемый вариант находится в </w:t>
      </w:r>
      <w:r>
        <w:rPr>
          <w:rFonts w:ascii="DejaVu Sans Mono" w:hAnsi="DejaVu Sans Mono"/>
          <w:sz w:val="16"/>
        </w:rPr>
        <w:t>src/motion.js</w:t>
      </w:r>
      <w:r>
        <w:t>. Подвижность ограничивается диапазоном от 0 до 1. Ноль фиксирует исходную позу. Время берётся по модулю 600 секунд; выбранные частоты дают целое число циклов на этой границе, что проверяется тестом непрерывности.</w:t>
      </w:r>
    </w:p>
    <w:p>
      <w:r>
        <w:t xml:space="preserve">Адаптер записывает углы в </w:t>
      </w:r>
      <w:r>
        <w:rPr>
          <w:rFonts w:ascii="DejaVu Sans Mono" w:hAnsi="DejaVu Sans Mono"/>
          <w:sz w:val="16"/>
        </w:rPr>
        <w:t>transform.rotationZ</w:t>
      </w:r>
      <w:r>
        <w:t xml:space="preserve"> каждого из 30 звеньев. Геометрия дочернего звена начинается у конца предыдущего, поэтому изменение одного сустава переносит все последующие. Удаление иерархии при конвертации модели разрушит именно этот механизм.</w:t>
      </w:r>
    </w:p>
    <w:p>
      <w:r>
        <w:t>Рог получает отдельное покачивание малой амплитуды. Основную ориентацию головы задаёт штатный Face Tracker, не синусоида. Это важно: декоративное движение нельзя перепутать с трекингом. Мы не получаем из API измеренные сгибы пальцев и не выдаём заранее написанную анимацию за распознавание.</w:t>
      </w:r>
    </w:p>
    <w:p>
      <w:pPr>
        <w:pStyle w:val="Heading1"/>
      </w:pPr>
      <w:r>
        <w:t>5. Почему камера — это система координат</w:t>
      </w:r>
    </w:p>
    <w:p>
      <w:r>
        <w:t xml:space="preserve">Родитель объекта определяет, в какой системе координат интерпретируются его положение и поворот. В адаптере вся кисть получает </w:t>
      </w:r>
      <w:r>
        <w:rPr>
          <w:rFonts w:ascii="DejaVu Sans Mono" w:hAnsi="DejaVu Sans Mono"/>
          <w:sz w:val="16"/>
        </w:rPr>
        <w:t>hand.cameraTransform</w:t>
      </w:r>
      <w:r>
        <w:t>. Следовательно, её anchor должен находиться прямо под Camera. Добавленный между ними повёрнутый или масштабированный Null применит лишнее преобразование, и маска начнёт уезжать.</w:t>
      </w:r>
    </w:p>
    <w:p>
      <w:r>
        <w:t>У рога другая схема: он вложен в Face Tracker. Его координаты описывают смещение относительно головы. Локальный ноль геометрии помещён у основания, поэтому подстройка посадки понятна: перемещаем точку роста, а не центр длинного рога.</w:t>
      </w:r>
    </w:p>
    <w:p>
      <w:r>
        <w:t>Зеркальность тоже должна иметь одного хозяина. Вторая кисть подготовлена как зеркальная композиция; адаптер устанавливает абсолютный масштаб калибровочного корня. Если ещё раз отразить изображение родителем, можно получить исходную сторону вместо зеркальной. Проверяется это не названием «левая», а направлением большого пальца на реальном кадре.</w:t>
      </w:r>
    </w:p>
    <w:p>
      <w:r>
        <w:t xml:space="preserve">Опубликованный снимок деклараций HandTracking, изученный для проекта, содержит </w:t>
      </w:r>
      <w:r>
        <w:rPr>
          <w:rFonts w:ascii="DejaVu Sans Mono" w:hAnsi="DejaVu Sans Mono"/>
          <w:sz w:val="16"/>
        </w:rPr>
        <w:t>cameraTransform</w:t>
      </w:r>
      <w:r>
        <w:t xml:space="preserve">, </w:t>
      </w:r>
      <w:r>
        <w:rPr>
          <w:rFonts w:ascii="DejaVu Sans Mono" w:hAnsi="DejaVu Sans Mono"/>
          <w:sz w:val="16"/>
        </w:rPr>
        <w:t>boundingBox</w:t>
      </w:r>
      <w:r>
        <w:t xml:space="preserve"> и </w:t>
      </w:r>
      <w:r>
        <w:rPr>
          <w:rFonts w:ascii="DejaVu Sans Mono" w:hAnsi="DejaVu Sans Mono"/>
          <w:sz w:val="16"/>
        </w:rPr>
        <w:t>isTracked</w:t>
      </w:r>
      <w:r>
        <w:t xml:space="preserve"> [S2]. Мы не считаем этот сторонний снимок полной спецификацией всех версий. Он задаёт выбранный нами узкий контракт. Число доступных слотов и их фактическую устойчивость должен подтвердить конкретный редактор.</w:t>
      </w:r>
    </w:p>
    <w:p>
      <w:pPr>
        <w:pStyle w:val="Heading1"/>
      </w:pPr>
      <w:r>
        <w:t>6. Ошибки тоже являются частью маски</w:t>
      </w:r>
    </w:p>
    <w:p>
      <w:r>
        <w:t xml:space="preserve">Если лицо потеряно, рог должен исчезнуть, а не остаться висеть на последнем месте. Если пропала кисть, её графика не должна продолжать самостоятельно летать перед камерой. Поэтому видимость задаётся отдельно от геометрии и дополнительно учитывает </w:t>
      </w:r>
      <w:r>
        <w:rPr>
          <w:rFonts w:ascii="DejaVu Sans Mono" w:hAnsi="DejaVu Sans Mono"/>
          <w:sz w:val="16"/>
        </w:rPr>
        <w:t>isTracked</w:t>
      </w:r>
      <w:r>
        <w:t>, когда это поле доступно.</w:t>
      </w:r>
    </w:p>
    <w:p>
      <w:r>
        <w:t xml:space="preserve">Сначала все anchors скрыты. После поиска объектов адаптер проверяет их имена. Если нет хотя бы одного обязательного узла, он сообщает </w:t>
      </w:r>
      <w:r>
        <w:rPr>
          <w:rFonts w:ascii="DejaVu Sans Mono" w:hAnsi="DejaVu Sans Mono"/>
          <w:sz w:val="16"/>
        </w:rPr>
        <w:t>SH ERROR</w:t>
      </w:r>
      <w:r>
        <w:t>, не запускает таймер и сохраняет графику скрытой. Такая остановка полезнее, чем полуисправная картинка: сообщение сразу указывает точный отсутствующий объект.</w:t>
      </w:r>
    </w:p>
    <w:p>
      <w:r>
        <w:t>Если второй слот рук недоступен и вызов API выбрасывает исключение, адаптер оставляет первую руку, скрывает вторую и пишет предупреждение. Это контролируемое упрощение эффекта, а не доказательство, что все версии поддерживают две руки. Если runtime просто не выдаёт второй трек без исключения, видимость определяется числом реально обнаруженных кистей.</w:t>
      </w:r>
    </w:p>
    <w:p>
      <w:r>
        <w:t>Номер слота не является надёжным именем человека или анатомической стороны. При перекрытии и повторном обнаружении руки могут поменяться индексами. В этой версии устойчивое сопоставление личности кисти не реализовано. В документации это должно называться ограничением, а не «редким непредсказуемым поведением пользователя».</w:t>
      </w:r>
    </w:p>
    <w:p>
      <w:pPr>
        <w:pStyle w:val="Heading1"/>
      </w:pPr>
      <w:r>
        <w:t>7. Что именно показывают отладочные кадры</w:t>
      </w:r>
    </w:p>
    <w:p>
      <w:r>
        <w:t xml:space="preserve">Лаборатория читает настоящие файлы GLB. Затем выполняет полный собранный </w:t>
      </w:r>
      <w:r>
        <w:rPr>
          <w:rFonts w:ascii="DejaVu Sans Mono" w:hAnsi="DejaVu Sans Mono"/>
          <w:sz w:val="16"/>
        </w:rPr>
        <w:t>shurale.js</w:t>
      </w:r>
      <w:r>
        <w:t>, подставляя наши модули Scene, Time, FaceTracking, HandTracking и Diagnostics. Сигналы пересчитываются при чтении, поэтому выключение трека меняет уже существующие связи, а не только стартовое состояние сцены.</w:t>
      </w:r>
    </w:p>
    <w:p>
      <w:r>
        <w:t>Тестовый двойник не эмулирует движок Meta. Он знает ровно те методы, которыми пользуется адаптер. Такую границу важно сохранять даже после успешных тестов. В официальном репозитории Meta библиотеки mocks и e2e-тестов также выделены отдельно [S3]; в нашем проекте их реализация не заимствована.</w:t>
      </w:r>
    </w:p>
    <w:p>
      <w:r>
        <w:t>В подготовительной среде WebGL-контекст не создавался. Вместо него инспектор использует программное проецирование треугольников в Canvas2D и наложение текстур. Порядок треугольников задаётся по глубине; это не полноценный z-buffer Spark. Ракурс, силуэт, иерархия и изменения позы проверяются, но сложная взаимная окклюзия требует нативного испытания.</w:t>
      </w:r>
    </w:p>
    <w:p>
      <w:r>
        <w:drawing>
          <wp:inline xmlns:a="http://schemas.openxmlformats.org/drawingml/2006/main" xmlns:pic="http://schemas.openxmlformats.org/drawingml/2006/picture">
            <wp:extent cx="4176000" cy="4020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-04-hands-l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402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5"/>
        </w:rPr>
        <w:t>После потери обоих синтетических треков рук кисти исчезли; рог остаётся. Снимок реального браузера.</w:t>
      </w:r>
    </w:p>
    <w:p>
      <w:r>
        <w:t>Скриншоты снимает Playwright с действительно отрисованной страницы [S4]. Рядом сохраняется JSON с входными состояниями, углами и сообщениями скрипта. Сравнение двух изображений дополняется сравнением углов: иначе изменение часов в интерфейсе можно ошибочно принять за анимацию модели.</w:t>
      </w:r>
    </w:p>
    <w:p>
      <w:pPr>
        <w:pStyle w:val="Heading1"/>
      </w:pPr>
      <w:r>
        <w:t>8. Сборка без шаманства</w:t>
      </w:r>
    </w:p>
    <w:p>
      <w:r>
        <w:t xml:space="preserve">Для готовой лаборатории достаточно открыть </w:t>
      </w:r>
      <w:r>
        <w:rPr>
          <w:rFonts w:ascii="DejaVu Sans Mono" w:hAnsi="DejaVu Sans Mono"/>
          <w:sz w:val="16"/>
        </w:rPr>
        <w:t>lab/preview.html</w:t>
      </w:r>
      <w:r>
        <w:t>. В ней встроены модели, текстуры, скрипт и тестовый адаптер модулей. Она не обращается к CDN, не просит камеру и не получает данные пользователя. Автономность здесь настоящая, но относится именно к лаборатории, а не к установщику или авторизации Spark.</w:t>
      </w:r>
    </w:p>
    <w:p>
      <w:r>
        <w:t>При изменении исходников выполните генерацию графики, сборку скрипта и сборку HTML. Отдельно запускаются Node-тесты, структурные проверки GLB и браузерный прогон. Команды собраны в README. Для книги есть свой сборщик; PDF требует LibreOffice и системных шрифтов, которые не входят в репозиторий.</w:t>
      </w:r>
    </w:p>
    <w:p>
      <w:r>
        <w:t>В GitHub текстовые исходники служат первичным материалом. Workflow может восстановить PNG, GLB, HTML, DOCX, PDF и скриншоты, затем сохранить их обычным коммитом в рабочую ветку. Читатель получает не ZIP, в котором нельзя просмотреть изменения, а обычные папки. Логи workflow и дерево файлов нужно проверять после выполнения, а не путать YAML с уже сделанным действием.</w:t>
      </w:r>
    </w:p>
    <w:p>
      <w:r>
        <w:t>Для нативной сборки следующий раздел книги даёт паспорт сцены. После импорта особенно важны имена, родитель Camera, альфа и двусторонние материалы. Сначала проверяйте простую позу, затем поворот, только потом сложные перекрытия. Когда неисправны одновременно материалы, координаты и трекинг неисправны, искать причину гораздо тяжелее.</w:t>
      </w:r>
    </w:p>
    <w:p>
      <w:pPr>
        <w:pStyle w:val="Heading1"/>
      </w:pPr>
      <w:r>
        <w:t>9. Где заканчивается это издание</w:t>
      </w:r>
    </w:p>
    <w:p>
      <w:r>
        <w:t>Эффект ещё не умеет удалять настоящие пальцы из видео и дорисовывать фон. Полупрозрачная или узкая графика покажет исходную руку. Человеческий кулак не превращается в идеально соответствующий ему цифровой кулак: пальцы перчатки продолжат собственную волну. Это свойства выбранной реализации.</w:t>
      </w:r>
    </w:p>
    <w:p>
      <w:r>
        <w:t>Полноценное повторение жестов требует другого источника данных: суставов, устойчивой стороны кисти и обработки перекрытий. Добавление внешней модели в современную веб-камеру создаёт другую реализацию. Она может быть полезной, но нельзя без проверки называть её той же маской для исторического Spark.</w:t>
      </w:r>
    </w:p>
    <w:p>
      <w:r>
        <w:t>Следующий содержательный шаг — открыть комплект в сохранившейся доверенной версии редактора, сохранить штатный проект и записать настоящий прогон. В отчёте должны появиться точная версия, камера, устройство, логи, измерения и дефекты. До этого формулировка «проверено в Spark» остаётся незаполненной строкой, а не красивым заголовком.</w:t>
      </w:r>
    </w:p>
    <w:p>
      <w:r>
        <w:t>Когда-нибудь потеряется и этот браузерный стенд. Поэтому рядом лежат исходные рисунки, генератор сетки, простая математика и объяснение родительских связей. Для следующего разработчика важнее оставить понятные суставы проекта, чем ещё один неподвижный скриншот. Платформа ушла. Рог остался — и понятно, как он устроен.</w:t>
      </w:r>
    </w:p>
    <w:p>
      <w:pPr>
        <w:pStyle w:val="Heading1"/>
      </w:pPr>
      <w:r>
        <w:t>Приложение А. Паспорт нативной сборки</w:t>
      </w:r>
    </w:p>
    <w:p>
      <w:r/>
      <w:r>
        <w:rPr>
          <w:b/>
        </w:rPr>
        <w:t>Это инструкция ручной сборки, не отчёт об успешном запуске Spark.</w:t>
      </w:r>
      <w:r>
        <w:t xml:space="preserve"> Установщик, редактор и закрытые модели Meta в комплект не входят. Начинать следует с сохранившейся доверенной установки, способной открыть пустой проект. Не отключайте защиту ради случайного «исправленного» инсталлятора.</w:t>
      </w:r>
    </w:p>
    <w:p>
      <w:pPr>
        <w:pStyle w:val="Heading2"/>
      </w:pPr>
      <w:r>
        <w:t>1. Проверка среды</w:t>
      </w:r>
    </w:p>
    <w:p>
      <w:r>
        <w:t>Запишите точную версию редактора, ОС, источник установщика и его SHA-256. Проверьте возможность открыть пустую сцену и видеть камеру. Ошибка авторизации или отсутствующий runtime — проблема среды; наш JavaScript её не чинит. Не подменяйте сетевые ответы авторизации и не вводите токены в сторонние патчи.</w:t>
      </w:r>
    </w:p>
    <w:p>
      <w:r>
        <w:t xml:space="preserve">Проверьте по документации именно вашей версии наличие </w:t>
      </w:r>
      <w:r>
        <w:rPr>
          <w:rFonts w:ascii="DejaVu Sans Mono" w:hAnsi="DejaVu Sans Mono"/>
          <w:sz w:val="16"/>
        </w:rPr>
        <w:t>Scene.root.findFirst</w:t>
      </w:r>
      <w:r>
        <w:t xml:space="preserve">, </w:t>
      </w:r>
      <w:r>
        <w:rPr>
          <w:rFonts w:ascii="DejaVu Sans Mono" w:hAnsi="DejaVu Sans Mono"/>
          <w:sz w:val="16"/>
        </w:rPr>
        <w:t>FaceTracking.count</w:t>
      </w:r>
      <w:r>
        <w:t xml:space="preserve">, </w:t>
      </w:r>
      <w:r>
        <w:rPr>
          <w:rFonts w:ascii="DejaVu Sans Mono" w:hAnsi="DejaVu Sans Mono"/>
          <w:sz w:val="16"/>
        </w:rPr>
        <w:t>HandTracking.hand</w:t>
      </w:r>
      <w:r>
        <w:t xml:space="preserve">, </w:t>
      </w:r>
      <w:r>
        <w:rPr>
          <w:rFonts w:ascii="DejaVu Sans Mono" w:hAnsi="DejaVu Sans Mono"/>
          <w:sz w:val="16"/>
        </w:rPr>
        <w:t>cameraTransform</w:t>
      </w:r>
      <w:r>
        <w:t xml:space="preserve">, </w:t>
      </w:r>
      <w:r>
        <w:rPr>
          <w:rFonts w:ascii="DejaVu Sans Mono" w:hAnsi="DejaVu Sans Mono"/>
          <w:sz w:val="16"/>
        </w:rPr>
        <w:t>isTracked</w:t>
      </w:r>
      <w:r>
        <w:t xml:space="preserve">, </w:t>
      </w:r>
      <w:r>
        <w:rPr>
          <w:rFonts w:ascii="DejaVu Sans Mono" w:hAnsi="DejaVu Sans Mono"/>
          <w:sz w:val="16"/>
        </w:rPr>
        <w:t>Time.ms</w:t>
      </w:r>
      <w:r>
        <w:t xml:space="preserve">, </w:t>
      </w:r>
      <w:r>
        <w:rPr>
          <w:rFonts w:ascii="DejaVu Sans Mono" w:hAnsi="DejaVu Sans Mono"/>
          <w:sz w:val="16"/>
        </w:rPr>
        <w:t>Time.setInterval</w:t>
      </w:r>
      <w:r>
        <w:t>. Для эффектов рук включите соответствующие capabilities в настройках, если редактор их требует. Названия панелей менялись; инструкция не выдаёт интерфейс одной версии за все версии.</w:t>
      </w:r>
    </w:p>
    <w:p>
      <w:pPr>
        <w:pStyle w:val="Heading2"/>
      </w:pPr>
      <w:r>
        <w:t>2. Импорт</w:t>
      </w:r>
    </w:p>
    <w:p>
      <w:r>
        <w:t xml:space="preserve">Импортируйте четыре файла </w:t>
      </w:r>
      <w:r>
        <w:rPr>
          <w:rFonts w:ascii="DejaVu Sans Mono" w:hAnsi="DejaVu Sans Mono"/>
          <w:sz w:val="16"/>
        </w:rPr>
        <w:t>spark-import/objects/*.glb</w:t>
      </w:r>
      <w:r>
        <w:t xml:space="preserve">. Если конкретный редактор не читает GLB, конвертируйте в поддерживаемый им формат через доступный 3D-редактор, </w:t>
      </w:r>
      <w:r>
        <w:rPr>
          <w:b/>
        </w:rPr>
        <w:t>сохранив иерархию, имена, метровый масштаб и UV</w:t>
      </w:r>
      <w:r>
        <w:t>. Сам факт такой конвертации ещё не доказывает корректность импорта. Не объединяйте все звенья пальцев в одну сетку.</w:t>
      </w:r>
    </w:p>
    <w:p>
      <w:r>
        <w:t xml:space="preserve">Кисть содержит 17 узлов: калибровочный корень, ладонь и 15 звеньев. Во второй кисти имена начинаются с </w:t>
      </w:r>
      <w:r>
        <w:rPr>
          <w:rFonts w:ascii="DejaVu Sans Mono" w:hAnsi="DejaVu Sans Mono"/>
          <w:sz w:val="16"/>
        </w:rPr>
        <w:t>SH_hand1_</w:t>
      </w:r>
      <w:r>
        <w:t xml:space="preserve">, а не </w:t>
      </w:r>
      <w:r>
        <w:rPr>
          <w:rFonts w:ascii="DejaVu Sans Mono" w:hAnsi="DejaVu Sans Mono"/>
          <w:sz w:val="16"/>
        </w:rPr>
        <w:t>SH_hand0_</w:t>
      </w:r>
      <w:r>
        <w:t>.</w:t>
      </w:r>
    </w:p>
    <w:p>
      <w:pPr>
        <w:pStyle w:val="Heading2"/>
      </w:pPr>
      <w:r>
        <w:t>3. Иерархия</w:t>
      </w:r>
    </w:p>
    <w:p>
      <w:r>
        <w:t xml:space="preserve">Создайте штатный Face Tracker средствами редактора. Его стандартного родителя оставьте на месте (в некоторых проектах это Focal Distance). Назовите трекер </w:t>
      </w:r>
      <w:r>
        <w:rPr>
          <w:rFonts w:ascii="DejaVu Sans Mono" w:hAnsi="DejaVu Sans Mono"/>
          <w:sz w:val="16"/>
        </w:rPr>
        <w:t>SH_face_tracker</w:t>
      </w:r>
      <w:r>
        <w:t>.</w:t>
      </w:r>
    </w:p>
    <w:p>
      <w:pPr>
        <w:spacing w:line="240" w:lineRule="auto" w:after="180"/>
        <w:shd w:fill="EDF1E7"/>
      </w:pPr>
      <w:r>
        <w:rPr>
          <w:rFonts w:ascii="DejaVu Sans Mono" w:hAnsi="DejaVu Sans Mono"/>
          <w:sz w:val="13"/>
        </w:rPr>
        <w:t>Camera</w:t>
      </w:r>
      <w:r>
        <w:rPr>
          <w:rFonts w:ascii="DejaVu Sans Mono" w:hAnsi="DejaVu Sans Mono"/>
          <w:sz w:val="13"/>
        </w:rPr>
        <w:br/>
        <w:t xml:space="preserve">  Focal Distance [если создан редактором]</w:t>
      </w:r>
      <w:r>
        <w:rPr>
          <w:rFonts w:ascii="DejaVu Sans Mono" w:hAnsi="DejaVu Sans Mono"/>
          <w:sz w:val="13"/>
        </w:rPr>
        <w:br/>
        <w:t xml:space="preserve">    SH_face_tracker [штатный Face Tracker]</w:t>
      </w:r>
      <w:r>
        <w:rPr>
          <w:rFonts w:ascii="DejaVu Sans Mono" w:hAnsi="DejaVu Sans Mono"/>
          <w:sz w:val="13"/>
        </w:rPr>
        <w:br/>
        <w:t xml:space="preserve">      SH_horn_anchor [Null]</w:t>
      </w:r>
      <w:r>
        <w:rPr>
          <w:rFonts w:ascii="DejaVu Sans Mono" w:hAnsi="DejaVu Sans Mono"/>
          <w:sz w:val="13"/>
        </w:rPr>
        <w:br/>
        <w:t xml:space="preserve">        SH_horn_geometry [из horn.glb]</w:t>
      </w:r>
      <w:r>
        <w:rPr>
          <w:rFonts w:ascii="DejaVu Sans Mono" w:hAnsi="DejaVu Sans Mono"/>
          <w:sz w:val="13"/>
        </w:rPr>
        <w:br/>
        <w:t xml:space="preserve">      SH_head_occluder [из head_occluder.glb]</w:t>
      </w:r>
      <w:r>
        <w:rPr>
          <w:rFonts w:ascii="DejaVu Sans Mono" w:hAnsi="DejaVu Sans Mono"/>
          <w:sz w:val="13"/>
        </w:rPr>
        <w:br/>
        <w:t xml:space="preserve">  SH_hand0_anchor [Null, ПРЯМОЙ потомок Camera]</w:t>
      </w:r>
      <w:r>
        <w:rPr>
          <w:rFonts w:ascii="DejaVu Sans Mono" w:hAnsi="DejaVu Sans Mono"/>
          <w:sz w:val="13"/>
        </w:rPr>
        <w:br/>
        <w:t xml:space="preserve">    SH_hand0_calibration [из hand_0.glb]</w:t>
      </w:r>
      <w:r>
        <w:rPr>
          <w:rFonts w:ascii="DejaVu Sans Mono" w:hAnsi="DejaVu Sans Mono"/>
          <w:sz w:val="13"/>
        </w:rPr>
        <w:br/>
        <w:t xml:space="preserve">      SH_hand0_palm</w:t>
      </w:r>
      <w:r>
        <w:rPr>
          <w:rFonts w:ascii="DejaVu Sans Mono" w:hAnsi="DejaVu Sans Mono"/>
          <w:sz w:val="13"/>
        </w:rPr>
        <w:br/>
        <w:t xml:space="preserve">      SH_hand0_thumb_0</w:t>
      </w:r>
      <w:r>
        <w:rPr>
          <w:rFonts w:ascii="DejaVu Sans Mono" w:hAnsi="DejaVu Sans Mono"/>
          <w:sz w:val="13"/>
        </w:rPr>
        <w:br/>
        <w:t xml:space="preserve">        SH_hand0_thumb_1</w:t>
      </w:r>
      <w:r>
        <w:rPr>
          <w:rFonts w:ascii="DejaVu Sans Mono" w:hAnsi="DejaVu Sans Mono"/>
          <w:sz w:val="13"/>
        </w:rPr>
        <w:br/>
        <w:t xml:space="preserve">          SH_hand0_thumb_2</w:t>
      </w:r>
      <w:r>
        <w:rPr>
          <w:rFonts w:ascii="DejaVu Sans Mono" w:hAnsi="DejaVu Sans Mono"/>
          <w:sz w:val="13"/>
        </w:rPr>
        <w:br/>
        <w:t xml:space="preserve">      SH_hand0_index_0 / middle_0 / ring_0 / little_0</w:t>
      </w:r>
      <w:r>
        <w:rPr>
          <w:rFonts w:ascii="DejaVu Sans Mono" w:hAnsi="DejaVu Sans Mono"/>
          <w:sz w:val="13"/>
        </w:rPr>
        <w:br/>
        <w:t xml:space="preserve">        соответствующие _1</w:t>
      </w:r>
      <w:r>
        <w:rPr>
          <w:rFonts w:ascii="DejaVu Sans Mono" w:hAnsi="DejaVu Sans Mono"/>
          <w:sz w:val="13"/>
        </w:rPr>
        <w:br/>
        <w:t xml:space="preserve">          соответствующие _2</w:t>
      </w:r>
      <w:r>
        <w:rPr>
          <w:rFonts w:ascii="DejaVu Sans Mono" w:hAnsi="DejaVu Sans Mono"/>
          <w:sz w:val="13"/>
        </w:rPr>
        <w:br/>
        <w:t xml:space="preserve">  SH_hand1_anchor [Null, ПРЯМОЙ потомок Camera]</w:t>
      </w:r>
      <w:r>
        <w:rPr>
          <w:rFonts w:ascii="DejaVu Sans Mono" w:hAnsi="DejaVu Sans Mono"/>
          <w:sz w:val="13"/>
        </w:rPr>
        <w:br/>
        <w:t xml:space="preserve">    SH_hand1_calibration [аналогичная иерархия]</w:t>
      </w:r>
    </w:p>
    <w:p>
      <w:r>
        <w:t xml:space="preserve">Три </w:t>
      </w:r>
      <w:r>
        <w:rPr>
          <w:rFonts w:ascii="DejaVu Sans Mono" w:hAnsi="DejaVu Sans Mono"/>
          <w:sz w:val="16"/>
        </w:rPr>
        <w:t>*_anchor</w:t>
      </w:r>
      <w:r>
        <w:t xml:space="preserve"> </w:t>
      </w:r>
      <w:r>
        <w:rPr>
          <w:b/>
        </w:rPr>
        <w:t>изначально скрыты</w:t>
      </w:r>
      <w:r>
        <w:t>. Это предотвращает показ непривязанных объектов до инициализации или при отсутствии платформенного модуля. После успешной загрузки скрипт управляет их видимостью.</w:t>
      </w:r>
    </w:p>
    <w:p>
      <w:r>
        <w:t xml:space="preserve">Руки должны быть непосредственно под Camera, потому что адаптер присваивает </w:t>
      </w:r>
      <w:r>
        <w:rPr>
          <w:rFonts w:ascii="DejaVu Sans Mono" w:hAnsi="DejaVu Sans Mono"/>
          <w:sz w:val="16"/>
        </w:rPr>
        <w:t>root.transform = hand.cameraTransform</w:t>
      </w:r>
      <w:r>
        <w:t>. Дополнительный родитель с ненулевым преобразованием исказит результат. Не назначайте этому же свойству одновременно Patch Editor и JavaScript.</w:t>
      </w:r>
    </w:p>
    <w:p>
      <w:pPr>
        <w:pStyle w:val="Heading2"/>
      </w:pPr>
      <w:r>
        <w:t>4. Рог</w:t>
      </w:r>
    </w:p>
    <w:p>
      <w:r>
        <w:t xml:space="preserve">Для </w:t>
      </w:r>
      <w:r>
        <w:rPr>
          <w:rFonts w:ascii="DejaVu Sans Mono" w:hAnsi="DejaVu Sans Mono"/>
          <w:sz w:val="16"/>
        </w:rPr>
        <w:t>SH_horn_anchor</w:t>
      </w:r>
      <w:r>
        <w:t xml:space="preserve"> начальные локальные координаты: X=0, Y=0.125, Z=0.020 метра; масштаб 1; вращения 0. Это отправная точка калибровки, а не универсальная посадка для всех лиц. Рог имеет высоту 0.275 м. Его локальный ноль — у основания, ось роста +Y.</w:t>
      </w:r>
    </w:p>
    <w:p>
      <w:r>
        <w:t>Face Tracker задаёт движение всей головы; скрипт добавляет только небольшое покачивание вокруг локальной Z. Переносите основание рога через anchor, а не редактированием каждого vertex. Проверяйте фронтальный вид, наклон и поворот головы.</w:t>
      </w:r>
    </w:p>
    <w:p>
      <w:pPr>
        <w:pStyle w:val="Heading2"/>
      </w:pPr>
      <w:r>
        <w:t>5. Материалы</w:t>
      </w:r>
    </w:p>
    <w:p>
      <w:r/>
      <w:r>
        <w:rPr>
          <w:rFonts w:ascii="DejaVu Sans Mono" w:hAnsi="DejaVu Sans Mono"/>
          <w:sz w:val="16"/>
        </w:rPr>
        <w:t>m_horn_ink</w:t>
      </w:r>
      <w:r>
        <w:t xml:space="preserve">: </w:t>
      </w:r>
      <w:r>
        <w:rPr>
          <w:rFonts w:ascii="DejaVu Sans Mono" w:hAnsi="DejaVu Sans Mono"/>
          <w:sz w:val="16"/>
        </w:rPr>
        <w:t>horn_bark.png</w:t>
      </w:r>
      <w:r>
        <w:t xml:space="preserve">, плоское/unlit оформление. </w:t>
      </w:r>
      <w:r>
        <w:rPr>
          <w:rFonts w:ascii="DejaVu Sans Mono" w:hAnsi="DejaVu Sans Mono"/>
          <w:sz w:val="16"/>
        </w:rPr>
        <w:t>m_hand_ink</w:t>
      </w:r>
      <w:r>
        <w:t xml:space="preserve">: RGBA </w:t>
      </w:r>
      <w:r>
        <w:rPr>
          <w:rFonts w:ascii="DejaVu Sans Mono" w:hAnsi="DejaVu Sans Mono"/>
          <w:sz w:val="16"/>
        </w:rPr>
        <w:t>hand_atlas.png</w:t>
      </w:r>
      <w:r>
        <w:t xml:space="preserve">, альфа-вырезание примерно 0.35, отображение обеих сторон. GLB содержит текстуры, но настройки импортированного материала всё равно проверьте вручную. Неподдержанное расширение </w:t>
      </w:r>
      <w:r>
        <w:rPr>
          <w:rFonts w:ascii="DejaVu Sans Mono" w:hAnsi="DejaVu Sans Mono"/>
          <w:sz w:val="16"/>
        </w:rPr>
        <w:t>KHR_materials_unlit</w:t>
      </w:r>
      <w:r>
        <w:t xml:space="preserve"> замените эквивалентным штатным материалом.</w:t>
      </w:r>
    </w:p>
    <w:p>
      <w:r>
        <w:t xml:space="preserve">Объекту </w:t>
      </w:r>
      <w:r>
        <w:rPr>
          <w:rFonts w:ascii="DejaVu Sans Mono" w:hAnsi="DejaVu Sans Mono"/>
          <w:sz w:val="16"/>
        </w:rPr>
        <w:t>SH_head_occluder</w:t>
      </w:r>
      <w:r>
        <w:t xml:space="preserve"> назначьте штатный материал Occluder или эквивалентную конфигурацию depth-only вашей версии. Он должен закрывать часть рога глубиной, а не рисовать зелёный овал поверх лица. В лаборатории этот объект специально видим как геометрическая заготовка. Его форма приблизительна и требует подгонки; причёска им не восстанавливается.</w:t>
      </w:r>
    </w:p>
    <w:p>
      <w:r>
        <w:t>Если обводка кистей исчезает, сначала проверьте UV, прозрачность PNG, режим альфа и culling, а не логику трекера. После зеркального масштаба особенно важна двусторонность.</w:t>
      </w:r>
    </w:p>
    <w:p>
      <w:pPr>
        <w:pStyle w:val="Heading2"/>
      </w:pPr>
      <w:r>
        <w:t>6. Скрипт</w:t>
      </w:r>
    </w:p>
    <w:p>
      <w:r>
        <w:t xml:space="preserve">Импортируйте только </w:t>
      </w:r>
      <w:r>
        <w:rPr>
          <w:rFonts w:ascii="DejaVu Sans Mono" w:hAnsi="DejaVu Sans Mono"/>
          <w:sz w:val="16"/>
        </w:rPr>
        <w:t>spark-import/scripts/shurale.js</w:t>
      </w:r>
      <w:r>
        <w:t xml:space="preserve">. Он уже включает </w:t>
      </w:r>
      <w:r>
        <w:rPr>
          <w:rFonts w:ascii="DejaVu Sans Mono" w:hAnsi="DejaVu Sans Mono"/>
          <w:sz w:val="16"/>
        </w:rPr>
        <w:t>src/motion.js</w:t>
      </w:r>
      <w:r>
        <w:t xml:space="preserve"> и </w:t>
      </w:r>
      <w:r>
        <w:rPr>
          <w:rFonts w:ascii="DejaVu Sans Mono" w:hAnsi="DejaVu Sans Mono"/>
          <w:sz w:val="16"/>
        </w:rPr>
        <w:t>src/spark-driver.js</w:t>
      </w:r>
      <w:r>
        <w:t>; не запускайте все три файла одновременно. Этот код не является Node-приложением и не требует установки npm-пакетов в Spark.</w:t>
      </w:r>
    </w:p>
    <w:p>
      <w:r>
        <w:t>В Diagnostics после успешной инициализации ожидается:</w:t>
      </w:r>
    </w:p>
    <w:p>
      <w:pPr>
        <w:spacing w:line="240" w:lineRule="auto" w:after="180"/>
        <w:shd w:fill="EDF1E7"/>
      </w:pPr>
      <w:r>
        <w:rPr>
          <w:rFonts w:ascii="DejaVu Sans Mono" w:hAnsi="DejaVu Sans Mono"/>
          <w:sz w:val="13"/>
        </w:rPr>
        <w:t>SH READY: animated hand slots = 0, 1.</w:t>
      </w:r>
    </w:p>
    <w:p>
      <w:r>
        <w:t xml:space="preserve">Реальная строка дополнительно уточняет, что движение пальцев кукольное. При отсутствии второго слота ожидается </w:t>
      </w:r>
      <w:r>
        <w:rPr>
          <w:rFonts w:ascii="DejaVu Sans Mono" w:hAnsi="DejaVu Sans Mono"/>
          <w:sz w:val="16"/>
        </w:rPr>
        <w:t>SH WARNING</w:t>
      </w:r>
      <w:r>
        <w:t xml:space="preserve">, при отсутствующем узле — </w:t>
      </w:r>
      <w:r>
        <w:rPr>
          <w:rFonts w:ascii="DejaVu Sans Mono" w:hAnsi="DejaVu Sans Mono"/>
          <w:sz w:val="16"/>
        </w:rPr>
        <w:t>SH ERROR</w:t>
      </w:r>
      <w:r>
        <w:t xml:space="preserve"> с его точным именем. </w:t>
      </w:r>
      <w:r>
        <w:rPr>
          <w:rFonts w:ascii="DejaVu Sans Mono" w:hAnsi="DejaVu Sans Mono"/>
          <w:sz w:val="16"/>
        </w:rPr>
        <w:t>READY</w:t>
      </w:r>
      <w:r>
        <w:t xml:space="preserve"> подтверждает только выполнение инициализации, а не качество реального трекинга.</w:t>
      </w:r>
    </w:p>
    <w:p>
      <w:pPr>
        <w:pStyle w:val="Heading2"/>
      </w:pPr>
      <w:r>
        <w:t>7. Калибровка рук</w:t>
      </w:r>
    </w:p>
    <w:p>
      <w:r>
        <w:t xml:space="preserve">В </w:t>
      </w:r>
      <w:r>
        <w:rPr>
          <w:rFonts w:ascii="DejaVu Sans Mono" w:hAnsi="DejaVu Sans Mono"/>
          <w:sz w:val="16"/>
        </w:rPr>
        <w:t>src/spark-driver.js</w:t>
      </w:r>
      <w:r>
        <w:t xml:space="preserve"> настройте </w:t>
      </w:r>
      <w:r>
        <w:rPr>
          <w:rFonts w:ascii="DejaVu Sans Mono" w:hAnsi="DejaVu Sans Mono"/>
          <w:sz w:val="16"/>
        </w:rPr>
        <w:t>handScale</w:t>
      </w:r>
      <w:r>
        <w:t xml:space="preserve"> и </w:t>
      </w:r>
      <w:r>
        <w:rPr>
          <w:rFonts w:ascii="DejaVu Sans Mono" w:hAnsi="DejaVu Sans Mono"/>
          <w:sz w:val="16"/>
        </w:rPr>
        <w:t>handMirror</w:t>
      </w:r>
      <w:r>
        <w:t xml:space="preserve">, затем заново выполните </w:t>
      </w:r>
      <w:r>
        <w:rPr>
          <w:rFonts w:ascii="DejaVu Sans Mono" w:hAnsi="DejaVu Sans Mono"/>
          <w:sz w:val="16"/>
        </w:rPr>
        <w:t>python tools/build_script.py</w:t>
      </w:r>
      <w:r>
        <w:t>. Корни GLB уже содержат зеркальность, а скрипт задаёт абсолютный масштаб: не добавляйте ещё один зеркальный Null без необходимости.</w:t>
      </w:r>
    </w:p>
    <w:p>
      <w:r>
        <w:t>Начните с одной раскрытой ладони лицом к камере. Подгоните размер и расположение калибровочного корня. Проверьте, не перескакивает ли слот с одной руки на другую. Слот 0 не равен анатомически левой кисти; при смене порядка обнаружения стороны могут меняться. Поддержку двух одновременных рук подтвердите отдельным испытанием. Нельзя считать её доказанной только потому, что наш mock возвращает два объекта.</w:t>
      </w:r>
    </w:p>
    <w:p>
      <w:pPr>
        <w:pStyle w:val="Heading2"/>
      </w:pPr>
      <w:r>
        <w:t>8. Приёмочный прогон</w:t>
      </w:r>
    </w:p>
    <w:p>
      <w:r>
        <w:t>Снимите кадры в настоящем редакторе: фронтально; поворот головы; одна кисть; две кисти; пальцы в кулаке; рука перед лицом; уход руки; возврат; потеря лица; слабое освещение. Запишите версию runtime, разрешение, устройство, логи, частоту кадров и визуальные дефекты. Лабораторные скриншоты не заменяют эти испытания.</w:t>
      </w:r>
    </w:p>
    <w:p>
      <w:r>
        <w:t xml:space="preserve">Сохраните штатный </w:t>
      </w:r>
      <w:r>
        <w:rPr>
          <w:rFonts w:ascii="DejaVu Sans Mono" w:hAnsi="DejaVu Sans Mono"/>
          <w:sz w:val="16"/>
        </w:rPr>
        <w:t>.arproj</w:t>
      </w:r>
      <w:r>
        <w:t xml:space="preserve"> только через редактор, затем закройте и вновь откройте его на копии папки. Проверьте отсутствие абсолютных путей. Если экспорт доступен, сохраните результат отдельно и посчитайте хэш. Не обещайте приёмку современным Instagram: эта работа посвящена исходникам исторического эффекта, а не возвращению закрытого каталога.</w:t>
      </w:r>
    </w:p>
    <w:p>
      <w:pPr>
        <w:pStyle w:val="Heading1"/>
      </w:pPr>
      <w:r>
        <w:t>Приложение Б. Источники</w:t>
      </w:r>
    </w:p>
    <w:p>
      <w:r>
        <w:t>Дата подготовки: 28 сентября 2026. Собственные проектные решения, размеры и результаты тестов описывают этот репозиторий, а не спецификацию Meta.</w:t>
      </w:r>
    </w:p>
    <w:p>
      <w:r>
        <w:t xml:space="preserve">1. </w:t>
      </w:r>
      <w:r>
        <w:rPr>
          <w:b/>
        </w:rPr>
        <w:t>Khronos, glTF 2.0 Specification</w:t>
      </w:r>
      <w:r>
        <w:t xml:space="preserve"> — нормативная структура GLB, nodes, transforms, materials. Прочитан первоисточник: https://registry.khronos.org/glTF/specs/2.0/glTF-2.0.html . Наша структурная проверка не является сертификацией Khronos. 2. </w:t>
      </w:r>
      <w:r>
        <w:rPr>
          <w:b/>
        </w:rPr>
        <w:t>Опубликованные TypeScript-декларации Spark</w:t>
      </w:r>
      <w:r>
        <w:t xml:space="preserve">: https://github.com/Enuriru/spark-ar-types/tree/main/PublicTypes . Прочитаны </w:t>
      </w:r>
      <w:r>
        <w:rPr>
          <w:rFonts w:ascii="DejaVu Sans Mono" w:hAnsi="DejaVu Sans Mono"/>
          <w:sz w:val="16"/>
        </w:rPr>
        <w:t>HandTracking.Hand/index.d.ts</w:t>
      </w:r>
      <w:r>
        <w:t xml:space="preserve"> и </w:t>
      </w:r>
      <w:r>
        <w:rPr>
          <w:rFonts w:ascii="DejaVu Sans Mono" w:hAnsi="DejaVu Sans Mono"/>
          <w:sz w:val="16"/>
        </w:rPr>
        <w:t>HandTracking/index.d.ts</w:t>
      </w:r>
      <w:r>
        <w:t xml:space="preserve">; GitHub сообщает дату последнего изменения этих файлов 2022-05-22. Это сторонняя публикация деклараций, не поставляемый Meta SDK и не доказательство поведения каждой последующей версии. Набор полей Hand в этом снимке: </w:t>
      </w:r>
      <w:r>
        <w:rPr>
          <w:rFonts w:ascii="DejaVu Sans Mono" w:hAnsi="DejaVu Sans Mono"/>
          <w:sz w:val="16"/>
        </w:rPr>
        <w:t>boundingBox</w:t>
      </w:r>
      <w:r>
        <w:t xml:space="preserve">, </w:t>
      </w:r>
      <w:r>
        <w:rPr>
          <w:rFonts w:ascii="DejaVu Sans Mono" w:hAnsi="DejaVu Sans Mono"/>
          <w:sz w:val="16"/>
        </w:rPr>
        <w:t>cameraTransform</w:t>
      </w:r>
      <w:r>
        <w:t xml:space="preserve">, </w:t>
      </w:r>
      <w:r>
        <w:rPr>
          <w:rFonts w:ascii="DejaVu Sans Mono" w:hAnsi="DejaVu Sans Mono"/>
          <w:sz w:val="16"/>
        </w:rPr>
        <w:t>isTracked</w:t>
      </w:r>
      <w:r>
        <w:t xml:space="preserve">; модуль предоставляет </w:t>
      </w:r>
      <w:r>
        <w:rPr>
          <w:rFonts w:ascii="DejaVu Sans Mono" w:hAnsi="DejaVu Sans Mono"/>
          <w:sz w:val="16"/>
        </w:rPr>
        <w:t>count</w:t>
      </w:r>
      <w:r>
        <w:t xml:space="preserve"> и </w:t>
      </w:r>
      <w:r>
        <w:rPr>
          <w:rFonts w:ascii="DejaVu Sans Mono" w:hAnsi="DejaVu Sans Mono"/>
          <w:sz w:val="16"/>
        </w:rPr>
        <w:t>hand(index)</w:t>
      </w:r>
      <w:r>
        <w:t xml:space="preserve">. Наш код намеренно ограничен этим контрактом; отсутствие суставов в данном снимке не означает доказанное отсутствие всех расширенных API во всех версиях Spark. 3. </w:t>
      </w:r>
      <w:r>
        <w:rPr>
          <w:b/>
        </w:rPr>
        <w:t>Meta Incubator, spark-ar-core-libs</w:t>
      </w:r>
      <w:r>
        <w:t xml:space="preserve">: https://github.com/facebookincubator/spark-ar-core-libs . Проверена структура официального репозитория: отдельные библиотеки mocks и e2e tests существуют. Код оттуда не скопирован; наши двойники написаны для этого проекта и не являются официальной эмуляцией движка. 4. </w:t>
      </w:r>
      <w:r>
        <w:rPr>
          <w:b/>
        </w:rPr>
        <w:t>Playwright Python, Screenshots</w:t>
      </w:r>
      <w:r>
        <w:t xml:space="preserve"> — первичная документация метода снимков реального браузера: https://playwright.dev/python/docs/screenshots . Скриншоты в </w:t>
      </w:r>
      <w:r>
        <w:rPr>
          <w:rFonts w:ascii="DejaVu Sans Mono" w:hAnsi="DejaVu Sans Mono"/>
          <w:sz w:val="16"/>
        </w:rPr>
        <w:t>evidence/</w:t>
      </w:r>
      <w:r>
        <w:t xml:space="preserve"> создаёт </w:t>
      </w:r>
      <w:r>
        <w:rPr>
          <w:rFonts w:ascii="DejaVu Sans Mono" w:hAnsi="DejaVu Sans Mono"/>
          <w:sz w:val="16"/>
        </w:rPr>
        <w:t>page.screenshot</w:t>
      </w:r>
      <w:r>
        <w:t xml:space="preserve">; они не нарисованы генеративной моделью. 5. </w:t>
      </w:r>
      <w:r>
        <w:rPr>
          <w:b/>
        </w:rPr>
        <w:t>Meta Spark announcement</w:t>
      </w:r>
      <w:r>
        <w:t xml:space="preserve"> — исторический адрес объявления: https://spark.meta.com/blog/meta-spark-announcement/ . При текущем обращении страница выдала блокировку, не содержимое объявления. Архивный адрес, использованный ранее в обсуждении: https://web.archive.org/web/20250304224509/https://spark.meta.com/blog/meta-spark-announcement/ . Содержимое архива повторно здесь не проверено. Проект не опирается на предполагаемый работающий сервис публикации.</w:t>
      </w:r>
    </w:p>
    <w:p>
      <w:r>
        <w:t>Не использованы неизвестные инсталляторы, модели распознавания Meta, чужие логотипы, обходы авторизации или закрытые сетевые API. Анатомия и рисунки — авторская стилизация этого комплекта, не реконструкция конкретной исторической иллюстрации Шүрәле.</w:t>
      </w:r>
    </w:p>
    <w:sectPr w:rsidR="00FC693F" w:rsidRPr="0006063C" w:rsidSect="00034616">
      <w:headerReference w:type="default" r:id="rId9"/>
      <w:footerReference w:type="default" r:id="rId10"/>
      <w:pgSz w:w="8391" w:h="11906"/>
      <w:pgMar w:top="964" w:right="794" w:bottom="964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Eljah/shueraele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37861"/>
        <w:sz w:val="14"/>
      </w:rPr>
      <w:t>НЕКРОЛАБОРАТОРИЯ  /  ШҮРӘЛЕ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284A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84A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84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284A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Шүрәле. Платформа ушла. Рог остался.</dc:title>
  <dc:subject>Исторический AR-комплект и проверяемый отладочный стенд</dc:subject>
  <dc:creator>Shurale Necrolab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