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C2A8" w:sz="12"/>
        </w:pBdr>
        <w:shd w:fill="0D2B55" w:val="clear"/>
        <w:spacing w:before="0" w:after="0"/>
      </w:pPr>
      <w:r>
        <w:rPr>
          <w:rFonts w:ascii="Inter" w:cs="Inter" w:eastAsia="Inter" w:hAnsi="Inter"/>
        </w:rPr>
        <w:t xml:space="preserve"/>
      </w:r>
    </w:p>
    <w:p>
      <w:pPr>
        <w:shd w:fill="0D2B55" w:val="clear"/>
        <w:spacing w:before="1200" w:after="80"/>
        <w:jc w:val="center"/>
      </w:pPr>
      <w:r>
        <w:rPr>
          <w:rFonts w:ascii="Inter" w:cs="Inter" w:eastAsia="Inter" w:hAnsi="Inter"/>
          <w:b/>
          <w:bCs/>
          <w:color w:val="FFFFFF"/>
          <w:sz w:val="56"/>
          <w:szCs w:val="56"/>
        </w:rPr>
        <w:t xml:space="preserve">SOP-GUARD PRO</w:t>
      </w:r>
    </w:p>
    <w:p>
      <w:pPr>
        <w:shd w:fill="0D2B55" w:val="clear"/>
        <w:spacing w:before="0" w:after="80"/>
        <w:jc w:val="center"/>
      </w:pPr>
      <w:r>
        <w:rPr>
          <w:rFonts w:ascii="Inter" w:cs="Inter" w:eastAsia="Inter" w:hAnsi="Inter"/>
          <w:b w:val="false"/>
          <w:bCs w:val="false"/>
          <w:color w:val="00C2A8"/>
          <w:sz w:val="36"/>
          <w:szCs w:val="36"/>
        </w:rPr>
        <w:t xml:space="preserve">Master Blueprint</w:t>
      </w:r>
    </w:p>
    <w:p>
      <w:pPr>
        <w:shd w:fill="0D2B55" w:val="clear"/>
        <w:spacing w:before="0" w:after="80"/>
        <w:jc w:val="center"/>
      </w:pPr>
      <w:r>
        <w:rPr>
          <w:rFonts w:ascii="Inter" w:cs="Inter" w:eastAsia="Inter" w:hAnsi="Inter"/>
          <w:color w:val="8899AA"/>
          <w:sz w:val="28"/>
          <w:szCs w:val="28"/>
        </w:rPr>
        <w:t xml:space="preserve">Version 2.0</w:t>
      </w:r>
    </w:p>
    <w:p>
      <w:pPr>
        <w:shd w:fill="0D2B55" w:val="clear"/>
        <w:spacing w:before="80" w:after="1600"/>
        <w:jc w:val="center"/>
      </w:pPr>
      <w:r>
        <w:rPr>
          <w:rFonts w:ascii="Inter" w:cs="Inter" w:eastAsia="Inter" w:hAnsi="Inter"/>
          <w:i/>
          <w:iCs/>
          <w:color w:val="8899AA"/>
          <w:sz w:val="22"/>
          <w:szCs w:val="22"/>
        </w:rPr>
        <w:t xml:space="preserve">Star-Centralized Architecture  ·  Flat Identity Model</w:t>
      </w:r>
    </w:p>
    <w:p>
      <w:pPr>
        <w:shd w:fill="00C2A8" w:val="clear"/>
        <w:spacing w:before="0" w:after="0"/>
      </w:pPr>
      <w:r>
        <w:rPr>
          <w:rFonts w:ascii="Inter" w:cs="Inter" w:eastAsia="Inter" w:hAnsi="Inter"/>
        </w:rPr>
        <w:t xml:space="preserve"/>
      </w:r>
    </w:p>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1. The Architectural Shift</w:t>
      </w:r>
    </w:p>
    <w:p>
      <w:pPr>
        <w:spacing w:after="8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1.1 What Changed and Why</w:t>
      </w:r>
    </w:p>
    <w:p>
      <w:pPr>
        <w:spacing w:after="120"/>
      </w:pPr>
      <w:r>
        <w:rPr>
          <w:rFonts w:ascii="Inter" w:cs="Inter" w:eastAsia="Inter" w:hAnsi="Inter"/>
          <w:color w:val="1E293B"/>
          <w:sz w:val="20"/>
          <w:szCs w:val="20"/>
        </w:rPr>
        <w:t xml:space="preserve">Version 1 was built on a tree-node architecture. Every resource — SOPs, equipment, events — was a child node of a department node. Access was determined by traversing the tree: you could access a resource if you belonged to the branch it lived on.</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This produced three real problems:</w:t>
      </w:r>
    </w:p>
    <w:p>
      <w:pPr>
        <w:spacing w:after="6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Problem</w:t>
            </w:r>
          </w:p>
        </w:tc>
        <w:tc>
          <w:tcPr>
            <w:tcW w:type="dxa" w:w="312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Root Cause in v1</w:t>
            </w:r>
          </w:p>
        </w:tc>
        <w:tc>
          <w:tcPr>
            <w:tcW w:type="dxa" w:w="312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Impact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Cross-dept SOP ownership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 SOP could only belong to one department node</w:t>
            </w:r>
          </w:p>
        </w:tc>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 touching multiple departments had no clean home</w:t>
            </w:r>
          </w:p>
        </w:tc>
      </w:tr>
      <w:tr>
        <w:tc>
          <w:tcPr>
            <w:tcW w:type="dxa" w:w="312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was an architectural bypass</w:t>
            </w:r>
          </w:p>
        </w:tc>
        <w:tc>
          <w:tcPr>
            <w:tcW w:type="dxa" w:w="312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global visibility was a special exception hardcoded into the tree</w:t>
            </w:r>
          </w:p>
        </w:tc>
        <w:tc>
          <w:tcPr>
            <w:tcW w:type="dxa" w:w="312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Created a brittle special case that broke the model's consistency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 spaces were overhead</w:t>
            </w:r>
          </w:p>
        </w:tc>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Departments were full structural nodes requiring their own pages, navigation, and data</w:t>
            </w:r>
          </w:p>
        </w:tc>
        <w:tc>
          <w:tcPr>
            <w:tcW w:type="dxa" w:w="312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Complexity grew with every new department added</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1.2 The New Model: Star-Centralized</w:t>
      </w:r>
    </w:p>
    <w:p>
      <w:pPr>
        <w:spacing w:after="120"/>
      </w:pPr>
      <w:r>
        <w:rPr>
          <w:rFonts w:ascii="Inter" w:cs="Inter" w:eastAsia="Inter" w:hAnsi="Inter"/>
          <w:color w:val="1E293B"/>
          <w:sz w:val="20"/>
          <w:szCs w:val="20"/>
        </w:rPr>
        <w:t xml:space="preserve">Version 2 replaces the tree with a star. The SOP Library and the Equipment Registry are the two central hubs. Everything else — roles, departments, approvals, maintenance — orbits around them and acts upon them.</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C2A8"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KEY</w:t>
            </w:r>
          </w:p>
        </w:tc>
        <w:tc>
          <w:tcPr>
            <w:tcW w:type="dxa" w:w="8800"/>
            <w:tcBorders>
              <w:top w:val="none" w:color="FFFFFF" w:sz="0"/>
              <w:left w:val="none" w:color="FFFFFF" w:sz="0"/>
              <w:bottom w:val="none" w:color="FFFFFF" w:sz="0"/>
              <w:right w:val="none" w:color="FFFFFF" w:sz="0"/>
            </w:tcBorders>
            <w:shd w:fill="E6FAF8" w:val="clear"/>
            <w:tcMar>
              <w:top w:type="dxa" w:w="120"/>
              <w:left w:type="dxa" w:w="200"/>
              <w:bottom w:type="dxa" w:w="120"/>
              <w:right w:type="dxa" w:w="120"/>
            </w:tcMar>
          </w:tcPr>
          <w:p>
            <w:r>
              <w:rPr>
                <w:rFonts w:ascii="Inter" w:cs="Inter" w:eastAsia="Inter" w:hAnsi="Inter"/>
                <w:color w:val="1E293B"/>
                <w:sz w:val="20"/>
                <w:szCs w:val="20"/>
              </w:rPr>
              <w:t xml:space="preserve">There are no department spaces in the app. There is no department navigation. There is one Library and one Equipment Registry. What a person can see and do within those hubs is determined entirely by two attributes on their profile: their department tag and their role.</w:t>
            </w:r>
          </w:p>
        </w:tc>
      </w:tr>
    </w:tbl>
    <w:p>
      <w:pPr>
        <w:spacing w:after="20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Dimension</w:t>
            </w:r>
          </w:p>
        </w:tc>
        <w:tc>
          <w:tcPr>
            <w:tcW w:type="dxa" w:w="3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Version 1 (Tree-Node)</w:t>
            </w:r>
          </w:p>
        </w:tc>
        <w:tc>
          <w:tcPr>
            <w:tcW w:type="dxa" w:w="3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Version 2 (Star-Centralized)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Access model</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Where does the resource live in the tree?</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What is the person's role and department?</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 structural node — a place in the app</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 tag on a person's profile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home</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Belongs to a single department branch</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Belongs to the central Library, tagged with a department</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visibility</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Special architectural bypass hardcoded in</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Natural result of department=QA with no dept filter applied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Adding a department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Create node, create pages, wire navigation</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Add a string value to the department enum. Done.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Cross-dept SOPs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 clean solution</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Tag with multiple departments — library filters handle it</w:t>
            </w:r>
          </w:p>
        </w:tc>
      </w:tr>
    </w:tbl>
    <w:p>
      <w:pPr>
        <w:spacing w:after="200"/>
      </w:pPr>
      <w:r>
        <w:rPr>
          <w:rFonts w:ascii="Inter" w:cs="Inter" w:eastAsia="Inter" w:hAnsi="Inter"/>
        </w:rPr>
        <w:t xml:space="preserve"/>
      </w:r>
    </w:p>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2. The Identity Model</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Every person on the platform is defined by exactly three attributes. Together they form the complete permission identity of that person. No other attribute affects what they can see or do.</w:t>
      </w:r>
    </w:p>
    <w:p>
      <w:pPr>
        <w:spacing w:after="12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2.1 The Three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rPr>
          <w:tblHeader/>
        </w:trPr>
        <w:tc>
          <w:tcPr>
            <w:tcW w:type="dxa" w:w="1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Attribute</w:t>
            </w:r>
          </w:p>
        </w:tc>
        <w:tc>
          <w:tcPr>
            <w:tcW w:type="dxa" w:w="1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Type</w:t>
            </w:r>
          </w:p>
        </w:tc>
        <w:tc>
          <w:tcPr>
            <w:tcW w:type="dxa" w:w="2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Values</w:t>
            </w:r>
          </w:p>
        </w:tc>
        <w:tc>
          <w:tcPr>
            <w:tcW w:type="dxa" w:w="37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What It Controls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w:t>
            </w:r>
          </w:p>
        </w:tc>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string (enum)</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Engineering, QA, Logistics, Maintenance, etc.</w:t>
            </w:r>
          </w:p>
        </w:tc>
        <w:tc>
          <w:tcPr>
            <w:tcW w:type="dxa" w:w="3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Which SOPs and equipment are relevant to this person. QA sees all.</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role</w:t>
            </w:r>
          </w:p>
        </w:tc>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enum</w:t>
            </w:r>
          </w:p>
        </w:tc>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 | employee</w:t>
            </w:r>
          </w:p>
        </w:tc>
        <w:tc>
          <w:tcPr>
            <w:tcW w:type="dxa" w:w="3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Operational permission tier — what actions can be performed</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is_admin</w:t>
            </w:r>
          </w:p>
        </w:tc>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boolean</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true | false</w:t>
            </w:r>
          </w:p>
        </w:tc>
        <w:tc>
          <w:tcPr>
            <w:tcW w:type="dxa" w:w="3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System administration access — sits on top of role, does not replace it</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2.2 Effective Permission Tiers</w:t>
      </w:r>
    </w:p>
    <w:p>
      <w:pPr>
        <w:spacing w:after="120"/>
      </w:pPr>
      <w:r>
        <w:rPr>
          <w:rFonts w:ascii="Inter" w:cs="Inter" w:eastAsia="Inter" w:hAnsi="Inter"/>
          <w:color w:val="1E293B"/>
          <w:sz w:val="20"/>
          <w:szCs w:val="20"/>
        </w:rPr>
        <w:t xml:space="preserve">The combination of these three attributes produces the following effective permission tiers in practice:</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Tier</w:t>
            </w:r>
          </w:p>
        </w:tc>
        <w:tc>
          <w:tcPr>
            <w:tcW w:type="dxa" w:w="2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department + role + is_admin</w:t>
            </w:r>
          </w:p>
        </w:tc>
        <w:tc>
          <w:tcPr>
            <w:tcW w:type="dxa" w:w="49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Operational Ability</w:t>
            </w:r>
          </w:p>
        </w:tc>
      </w:tr>
      <w:tr>
        <w:tc>
          <w:tcPr>
            <w:tcW w:type="dxa" w:w="1600"/>
            <w:tcBorders>
              <w:top w:val="single" w:color="E2E8F0" w:sz="4"/>
              <w:left w:val="single" w:color="E2E8F0" w:sz="4"/>
              <w:bottom w:val="single" w:color="E2E8F0" w:sz="4"/>
              <w:right w:val="single" w:color="E2E8F0" w:sz="4"/>
            </w:tcBorders>
            <w:shd w:fill="E6FAF8" w:val="clear"/>
            <w:tcMar>
              <w:top w:type="dxa" w:w="80"/>
              <w:left w:type="dxa" w:w="160"/>
              <w:bottom w:type="dxa" w:w="80"/>
              <w:right w:type="dxa" w:w="160"/>
            </w:tcMar>
            <w:vAlign w:val="center"/>
          </w:tcPr>
          <w:p>
            <w:pPr>
              <w:jc w:val="left"/>
            </w:pPr>
            <w:r>
              <w:rPr>
                <w:rFonts w:ascii="Inter" w:cs="Inter" w:eastAsia="Inter" w:hAnsi="Inter"/>
                <w:b/>
                <w:bCs/>
                <w:color w:val="00C2A8"/>
                <w:sz w:val="18"/>
                <w:szCs w:val="18"/>
              </w:rPr>
              <w:t xml:space="preserve">Employee</w:t>
            </w:r>
          </w:p>
        </w:tc>
        <w:tc>
          <w:tcPr>
            <w:tcW w:type="dxa" w:w="2800"/>
            <w:tcBorders>
              <w:top w:val="single" w:color="E2E8F0" w:sz="4"/>
              <w:left w:val="single" w:color="E2E8F0" w:sz="4"/>
              <w:bottom w:val="single" w:color="E2E8F0" w:sz="4"/>
              <w:right w:val="single" w:color="E2E8F0" w:sz="4"/>
            </w:tcBorders>
            <w:shd w:fill="E6FAF8"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dept · employee · false</w:t>
            </w:r>
          </w:p>
        </w:tc>
        <w:tc>
          <w:tcPr>
            <w:tcW w:type="dxa" w:w="4960"/>
            <w:tcBorders>
              <w:top w:val="single" w:color="E2E8F0" w:sz="4"/>
              <w:left w:val="single" w:color="E2E8F0" w:sz="4"/>
              <w:bottom w:val="single" w:color="E2E8F0" w:sz="4"/>
              <w:right w:val="single" w:color="E2E8F0" w:sz="4"/>
            </w:tcBorders>
            <w:shd w:fill="E6FAF8"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Read active SOPs in own dept. Acknowledge SOPs. Complete PM tasks. Send notices. View calendar.</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dept · manager · false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Everything Employee can do, plus: Submit SOPs, sign Change Controls, manage PM schedules, create equipment submissions.</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Admin+Employee</w:t>
            </w:r>
          </w:p>
        </w:tc>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dept · employee · true</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 permissions plus: manage users, manage department list, view all audit logs.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Admin+Manager</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dept · manager · true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Full operational and administrative access. The primary power-user account.</w:t>
            </w:r>
          </w:p>
        </w:tc>
      </w:tr>
      <w:tr>
        <w:tc>
          <w:tcPr>
            <w:tcW w:type="dxa" w:w="1600"/>
            <w:tcBorders>
              <w:top w:val="single" w:color="E2E8F0" w:sz="4"/>
              <w:left w:val="single" w:color="E2E8F0" w:sz="4"/>
              <w:bottom w:val="single" w:color="E2E8F0" w:sz="4"/>
              <w:right w:val="single" w:color="E2E8F0" w:sz="4"/>
            </w:tcBorders>
            <w:shd w:fill="EBF3FF" w:val="clear"/>
            <w:tcMar>
              <w:top w:type="dxa" w:w="80"/>
              <w:left w:type="dxa" w:w="160"/>
              <w:bottom w:type="dxa" w:w="80"/>
              <w:right w:type="dxa" w:w="160"/>
            </w:tcMar>
            <w:vAlign w:val="center"/>
          </w:tcPr>
          <w:p>
            <w:pPr>
              <w:jc w:val="left"/>
            </w:pPr>
            <w:r>
              <w:rPr>
                <w:rFonts w:ascii="Inter" w:cs="Inter" w:eastAsia="Inter" w:hAnsi="Inter"/>
                <w:b/>
                <w:bCs/>
                <w:color w:val="1A5EA8"/>
                <w:sz w:val="18"/>
                <w:szCs w:val="18"/>
              </w:rPr>
              <w:t xml:space="preserve">QA Manager</w:t>
            </w:r>
          </w:p>
        </w:tc>
        <w:tc>
          <w:tcPr>
            <w:tcW w:type="dxa" w:w="2800"/>
            <w:tcBorders>
              <w:top w:val="single" w:color="E2E8F0" w:sz="4"/>
              <w:left w:val="single" w:color="E2E8F0" w:sz="4"/>
              <w:bottom w:val="single" w:color="E2E8F0" w:sz="4"/>
              <w:right w:val="single" w:color="E2E8F0" w:sz="4"/>
            </w:tcBorders>
            <w:shd w:fill="EBF3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 manager · false</w:t>
            </w:r>
          </w:p>
        </w:tc>
        <w:tc>
          <w:tcPr>
            <w:tcW w:type="dxa" w:w="4960"/>
            <w:tcBorders>
              <w:top w:val="single" w:color="E2E8F0" w:sz="4"/>
              <w:left w:val="single" w:color="E2E8F0" w:sz="4"/>
              <w:bottom w:val="single" w:color="E2E8F0" w:sz="4"/>
              <w:right w:val="single" w:color="E2E8F0" w:sz="4"/>
            </w:tcBorders>
            <w:shd w:fill="EBF3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 permissions plus: global visibility across all departments. Sole SOP approval authority. Approves equipment additions.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Admin+Manager</w:t>
            </w:r>
          </w:p>
        </w:tc>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 manager · true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Everything. The superuser account. Full operational, approval, and administrative access across all departments.</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2.3 The QA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EA8"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RULE</w:t>
            </w:r>
          </w:p>
        </w:tc>
        <w:tc>
          <w:tcPr>
            <w:tcW w:type="dxa" w:w="8800"/>
            <w:tcBorders>
              <w:top w:val="none" w:color="FFFFFF" w:sz="0"/>
              <w:left w:val="none" w:color="FFFFFF" w:sz="0"/>
              <w:bottom w:val="none" w:color="FFFFFF" w:sz="0"/>
              <w:right w:val="none" w:color="FFFFFF" w:sz="0"/>
            </w:tcBorders>
            <w:shd w:fill="EBF3FF" w:val="clear"/>
            <w:tcMar>
              <w:top w:type="dxa" w:w="120"/>
              <w:left w:type="dxa" w:w="200"/>
              <w:bottom w:type="dxa" w:w="120"/>
              <w:right w:type="dxa" w:w="120"/>
            </w:tcMar>
          </w:tcPr>
          <w:p>
            <w:r>
              <w:rPr>
                <w:rFonts w:ascii="Inter" w:cs="Inter" w:eastAsia="Inter" w:hAnsi="Inter"/>
                <w:color w:val="1E293B"/>
                <w:sz w:val="20"/>
                <w:szCs w:val="20"/>
              </w:rPr>
              <w:t xml:space="preserve">QA visibility is not a special architectural exception. It is the natural result of department = QA having no department filter applied when querying the library or equipment registry. All other departments receive an implicit WHERE department = own_dept filter. QA receives no such filter — they see everything. This is implemented at the RLS level, not in the UI.</w:t>
            </w:r>
          </w:p>
        </w:tc>
      </w:tr>
    </w:tbl>
    <w:p>
      <w:pPr>
        <w:spacing w:after="12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2.4 The Admin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NOTE</w:t>
            </w:r>
          </w:p>
        </w:tc>
        <w:tc>
          <w:tcPr>
            <w:tcW w:type="dxa" w:w="8800"/>
            <w:tcBorders>
              <w:top w:val="none" w:color="FFFFFF" w:sz="0"/>
              <w:left w:val="none" w:color="FFFFFF" w:sz="0"/>
              <w:bottom w:val="none" w:color="FFFFFF" w:sz="0"/>
              <w:right w:val="none" w:color="FFFFFF" w:sz="0"/>
            </w:tcBorders>
            <w:shd w:fill="FFFBEB" w:val="clear"/>
            <w:tcMar>
              <w:top w:type="dxa" w:w="120"/>
              <w:left w:type="dxa" w:w="200"/>
              <w:bottom w:type="dxa" w:w="120"/>
              <w:right w:type="dxa" w:w="120"/>
            </w:tcMar>
          </w:tcPr>
          <w:p>
            <w:r>
              <w:rPr>
                <w:rFonts w:ascii="Inter" w:cs="Inter" w:eastAsia="Inter" w:hAnsi="Inter"/>
                <w:color w:val="1E293B"/>
                <w:sz w:val="20"/>
                <w:szCs w:val="20"/>
              </w:rPr>
              <w:t xml:space="preserve">is_admin = true adds system administration capabilities on top of the person's operational role. It does not change what they can do with SOPs or equipment. An Admin+Employee cannot sign Change Controls. An Admin+Manager can. The operational capability always comes from the role — admin adds the system layer on top.</w:t>
            </w:r>
          </w:p>
        </w:tc>
      </w:tr>
    </w:tbl>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3. System Architecture</w:t>
      </w:r>
    </w:p>
    <w:p>
      <w:pPr>
        <w:spacing w:after="8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3.1 The Star Model Visualized</w:t>
      </w:r>
    </w:p>
    <w:p>
      <w:pPr>
        <w:spacing w:after="120"/>
      </w:pPr>
      <w:r>
        <w:rPr>
          <w:rFonts w:ascii="Inter" w:cs="Inter" w:eastAsia="Inter" w:hAnsi="Inter"/>
          <w:color w:val="1E293B"/>
          <w:sz w:val="20"/>
          <w:szCs w:val="20"/>
        </w:rPr>
        <w:t xml:space="preserve">The following table represents the star topology. The two hubs are at the centre. Every other module connects directly to the hubs — nothing connects to another module through a shared branch.</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Hub</w:t>
            </w:r>
          </w:p>
        </w:tc>
        <w:tc>
          <w:tcPr>
            <w:tcW w:type="dxa" w:w="2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Connected Modules</w:t>
            </w:r>
          </w:p>
        </w:tc>
        <w:tc>
          <w:tcPr>
            <w:tcW w:type="dxa" w:w="49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How They Connect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Library</w:t>
            </w:r>
          </w:p>
        </w:tc>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Approval Flow</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Approval requests reference a SOP in the library. Outcome writes back to the library.</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Library</w:t>
            </w:r>
          </w:p>
        </w:tc>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 Control</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CC is triggered by a library update approval. CC writes a new version back to the library.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Library</w:t>
            </w:r>
          </w:p>
        </w:tc>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The Pulse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Library events (new submission, approval, CC signature needed) push items into the Pulse feed.</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Library</w:t>
            </w:r>
          </w:p>
        </w:tc>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Reports &amp; Audit</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Audit log records all library state changes. Reports query the log.</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Registry</w:t>
            </w:r>
          </w:p>
        </w:tc>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 Planner</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 tasks are generated from equipment records. Completion writes back to equipment.</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Registry</w:t>
            </w:r>
          </w:p>
        </w:tc>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Company Calendar</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 due dates auto-populate the calendar from equipment next_due dates.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Registry</w:t>
            </w:r>
          </w:p>
        </w:tc>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The Pulse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events (QA approval, PM due, overdue) push items into the Pulse feed.</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Registry</w:t>
            </w:r>
          </w:p>
        </w:tc>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Reports &amp; Audit</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equipment state changes and PM completions are logged and reportable.</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3.2 Technology Stack</w:t>
      </w:r>
    </w:p>
    <w:p>
      <w:pPr>
        <w:spacing w:after="120"/>
      </w:pPr>
      <w:r>
        <w:rPr>
          <w:rFonts w:ascii="Inter" w:cs="Inter" w:eastAsia="Inter" w:hAnsi="Inter"/>
          <w:color w:val="1E293B"/>
          <w:sz w:val="20"/>
          <w:szCs w:val="20"/>
        </w:rPr>
        <w:t xml:space="preserve">The technology stack is carried forward from v1 with no changes. The architectural shift is at the data model and access control level — not the infrastructure level.</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Layer</w:t>
            </w:r>
          </w:p>
        </w:tc>
        <w:tc>
          <w:tcPr>
            <w:tcW w:type="dxa" w:w="3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Technology</w:t>
            </w:r>
          </w:p>
        </w:tc>
        <w:tc>
          <w:tcPr>
            <w:tcW w:type="dxa" w:w="49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Role in v2</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Framework</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Next.js 15 (App Router) + TypeScript strict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Full-stack React framework. Server components for data fetching, client components for interactivity.</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Database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(PostgreSQL)</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Primary data store. RLS enforces the identity model at the database layer.</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Auth</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Auth</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Session management, JWT, email confirmation. Department + role stored in profiles table.</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Realtime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Realtime</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Powers The Pulse. Single subscription on pulse_items filtered by recipient_id.</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Storage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Storage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.docx files, signatures, avatars. Private buckets, signed URL access.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AI</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Google Gemini Flash</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 Control delta summaries. Risk insights in Reports.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Styling</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Tailwind CSS + Shadcn/UI</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Utility-first styling. Shadcn blocks as layout starters.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Hosting</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Vercel</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Edge deployment, cron jobs for PM alerts, environment variable management.</w:t>
            </w:r>
          </w:p>
        </w:tc>
      </w:tr>
    </w:tbl>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4. Data Model</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v2 schema has fewer tables than v1 and no department table with structural meaning. Departments are an enum on the profiles table. The schema is deliberately flat.</w:t>
      </w:r>
    </w:p>
    <w:p>
      <w:pPr>
        <w:spacing w:after="8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4.1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Table</w:t>
            </w:r>
          </w:p>
        </w:tc>
        <w:tc>
          <w:tcPr>
            <w:tcW w:type="dxa" w:w="3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Purpose</w:t>
            </w:r>
          </w:p>
        </w:tc>
        <w:tc>
          <w:tcPr>
            <w:tcW w:type="dxa" w:w="3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Key Change from v1</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profiles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User identity: name, role, department tag, is_admin, signature</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 is now a text column (enum values), not a foreign key to a departments table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Lookup list of valid department names and metadata</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 longer a structural node. Just a reference list for the department enum values. No pages built around it.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Central SOP library. Every SOP in the system.</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dept_ids is now an array — a SOP can be tagged to multiple departments. Single source of truth.</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sop_versions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Immutable version history for every SOP</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sop_approval_requests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approval queue</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 RLS updated to use new identity model.</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sop_approval_comments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Approval thread messages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sop_acknowledgements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Worker read receipts per SOP version</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change_controls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 Control records triggered by SOP updates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signature_certificates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Immutable signature records per Change Control</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 Signatories determined by role=manager, not by department membership.</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Central equipment registry. Every asset in the system.</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Same multi-dept tag approach as sops. dept_id is single for equipment (each asset belongs to one dept).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pm_tasks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Preventive maintenance task records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w:t>
            </w:r>
          </w:p>
        </w:tc>
      </w:tr>
      <w:tr>
        <w:tc>
          <w:tcPr>
            <w:tcW w:type="dxa" w:w="2000"/>
            <w:tcBorders>
              <w:top w:val="single" w:color="E2E8F0" w:sz="4"/>
              <w:left w:val="single" w:color="E2E8F0" w:sz="4"/>
              <w:bottom w:val="single" w:color="E2E8F0" w:sz="4"/>
              <w:right w:val="single" w:color="E2E8F0" w:sz="4"/>
            </w:tcBorders>
            <w:shd w:fill="E6FAF8"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pulse_items</w:t>
            </w:r>
          </w:p>
        </w:tc>
        <w:tc>
          <w:tcPr>
            <w:tcW w:type="dxa" w:w="3680"/>
            <w:tcBorders>
              <w:top w:val="single" w:color="E2E8F0" w:sz="4"/>
              <w:left w:val="single" w:color="E2E8F0" w:sz="4"/>
              <w:bottom w:val="single" w:color="E2E8F0" w:sz="4"/>
              <w:right w:val="single" w:color="E2E8F0" w:sz="4"/>
            </w:tcBorders>
            <w:shd w:fill="E6FAF8"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The unified real-time feed. Replaces notices + separate alert tables.</w:t>
            </w:r>
          </w:p>
        </w:tc>
        <w:tc>
          <w:tcPr>
            <w:tcW w:type="dxa" w:w="3680"/>
            <w:tcBorders>
              <w:top w:val="single" w:color="E2E8F0" w:sz="4"/>
              <w:left w:val="single" w:color="E2E8F0" w:sz="4"/>
              <w:bottom w:val="single" w:color="E2E8F0" w:sz="4"/>
              <w:right w:val="single" w:color="E2E8F0" w:sz="4"/>
            </w:tcBorders>
            <w:shd w:fill="E6FAF8"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NEW in v2. Single table replaces notices, notice_recipients, notice_acknowledgements. type tag drives rendering.</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events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Company calendar events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audit_log</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Immutable append-only compliance record</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Unchanged from v1. Broader in scope — logs identity model changes too.</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4.2 Key Schema Definitions</w:t>
      </w:r>
    </w:p>
    <w:p>
      <w:pPr>
        <w:spacing w:after="8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Column</w:t>
            </w:r>
          </w:p>
        </w:tc>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Type</w:t>
            </w:r>
          </w:p>
        </w:tc>
        <w:tc>
          <w:tcPr>
            <w:tcW w:type="dxa" w:w="51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Notes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 PK</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References auth.users. Auto-created on signup.</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full_name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Value must match a row in departments.name. Enforced by FK to departments.name (not departments.id). This keeps it human-readable everywhere.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role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CHECK (role IN ('manager','employee'))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is_admin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boolean DEFAULT false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Admin flag. Sits on top of role.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employee_id</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Internal staff identifier</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job_title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signature_url</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Storage path. Set during onboarding.</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avatar_url</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onboarding_complete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boolean DEFAULT false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Gate for accessing the dashboard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notification_prefs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jsonb</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DEFAULT '{"email": true, "pulse": true}'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created_at</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timestamptz DEFAULT now()</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bl>
    <w:p>
      <w:pPr>
        <w:spacing w:after="20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sops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Column</w:t>
            </w:r>
          </w:p>
        </w:tc>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Type</w:t>
            </w:r>
          </w:p>
        </w:tc>
        <w:tc>
          <w:tcPr>
            <w:tcW w:type="dxa" w:w="51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Notes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 PK</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sop_number</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 UNIQUE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e.g. 'SOP-084'</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title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Primary department. Used for RLS filtering. FK to departments.name.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secondary_departments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DEFAULT '{}'</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Array of additional department tags. Enables cross-dept SOPs. Employees in any listed dept can read this SOP.</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version</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 DEFAULT 'v1.0'</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status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 DEFAULT 'draft'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CHECK (status IN ('draft','pending_qa','active','superseded'))</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file_url</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Storage path of current .docx</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date_listed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date DEFAULT CURRENT_DATE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date_revised</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date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due_for_revision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date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submitted_by</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FK to profiles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approved_by</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FK to profiles (QA Manager who approved)</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created_at / updated_at</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timestamptz</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bl>
    <w:p>
      <w:pPr>
        <w:spacing w:after="20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pulse_items — The Unified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C2A8"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NEW</w:t>
            </w:r>
          </w:p>
        </w:tc>
        <w:tc>
          <w:tcPr>
            <w:tcW w:type="dxa" w:w="8800"/>
            <w:tcBorders>
              <w:top w:val="none" w:color="FFFFFF" w:sz="0"/>
              <w:left w:val="none" w:color="FFFFFF" w:sz="0"/>
              <w:bottom w:val="none" w:color="FFFFFF" w:sz="0"/>
              <w:right w:val="none" w:color="FFFFFF" w:sz="0"/>
            </w:tcBorders>
            <w:shd w:fill="E6FAF8" w:val="clear"/>
            <w:tcMar>
              <w:top w:type="dxa" w:w="120"/>
              <w:left w:type="dxa" w:w="200"/>
              <w:bottom w:type="dxa" w:w="120"/>
              <w:right w:type="dxa" w:w="120"/>
            </w:tcMar>
          </w:tcPr>
          <w:p>
            <w:r>
              <w:rPr>
                <w:rFonts w:ascii="Inter" w:cs="Inter" w:eastAsia="Inter" w:hAnsi="Inter"/>
                <w:color w:val="1E293B"/>
                <w:sz w:val="20"/>
                <w:szCs w:val="20"/>
              </w:rPr>
              <w:t xml:space="preserve">This table is the single most important schema change in v2. It replaces three v1 tables (notices, notice_recipients, notice_acknowledgements) and also absorbs all alert-type events that previously had no dedicated table. Every item in the Pulse — whether a notice, an approval request, a PM alert, a CC signature request, or a to-do — is a row in this table.</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Column</w:t>
            </w:r>
          </w:p>
        </w:tc>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Type</w:t>
            </w:r>
          </w:p>
        </w:tc>
        <w:tc>
          <w:tcPr>
            <w:tcW w:type="dxa" w:w="51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Notes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 PK</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recipient_id</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 NOT NULL</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FK to profiles. The Realtime subscription filters on this column. For broadcast items (everyone / dept), a row is created per recipient.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sender_id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FK to profiles. NULL for system-generated items.</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type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CHECK (type IN ('notice','approval_request','approval_update','cc_signature','pm_due','pm_overdue','sop_active','system','todo'))</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title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NOT NULL</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Short heading shown in the feed item</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body</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Full message body. For notices this is the notice text.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entity_type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e.g. 'sop', 'change_control', 'equipment', 'pm_task'</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entity_id</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uuid</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FK to the related record. Used to build the deep link.</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audience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text DEFAULT 'self'</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CHECK (audience IN ('self','department','everyone')). Used when sender creates a notice.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is_read</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boolean DEFAULT false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Marked true when item is viewed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is_acknowledged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boolean DEFAULT false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For notices: explicit acknowledgement action by recipient</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created_at</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timestamptz DEFAULT now()</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bl>
    <w:p>
      <w:pPr>
        <w:spacing w:after="20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pulse_items — type Tag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160"/>
        <w:gridCol w:w="2600"/>
      </w:tblGrid>
      <w:tr>
        <w:trPr>
          <w:tblHeader/>
        </w:trPr>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type value</w:t>
            </w:r>
          </w:p>
        </w:tc>
        <w:tc>
          <w:tcPr>
            <w:tcW w:type="dxa" w:w="2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When Created</w:t>
            </w:r>
          </w:p>
        </w:tc>
        <w:tc>
          <w:tcPr>
            <w:tcW w:type="dxa" w:w="21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Who Receives It</w:t>
            </w:r>
          </w:p>
        </w:tc>
        <w:tc>
          <w:tcPr>
            <w:tcW w:type="dxa" w:w="2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Actions Available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notice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User sends a notice via the Pulse composer</w:t>
            </w:r>
          </w:p>
        </w:tc>
        <w:tc>
          <w:tcPr>
            <w:tcW w:type="dxa" w:w="2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Selected individual / all in dept / everyone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Acknowledge, Reply (chat-style)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approval_request</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submitted for QA review</w:t>
            </w:r>
          </w:p>
        </w:tc>
        <w:tc>
          <w:tcPr>
            <w:tcW w:type="dxa" w:w="2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QA Managers</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Review (deep link to approval page)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approval_update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requests changes or approves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Original submitter</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View comment, Re-submit</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cc_signature</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 Control issued, signatures needed</w:t>
            </w:r>
          </w:p>
        </w:tc>
        <w:tc>
          <w:tcPr>
            <w:tcW w:type="dxa" w:w="2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Managers in affected dept + QA</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Sign (opens signature modal)</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pm_due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Cron job: PM task due within 7 days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 assigned to asset's dept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Log Completion</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pm_overdue</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Cron job: PM task past due date</w:t>
            </w:r>
          </w:p>
        </w:tc>
        <w:tc>
          <w:tcPr>
            <w:tcW w:type="dxa" w:w="2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 + their Manager</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Log Completion, Mark Escalated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sop_active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New SOP version goes Active</w:t>
            </w:r>
          </w:p>
        </w:tc>
        <w:tc>
          <w:tcPr>
            <w:tcW w:type="dxa" w:w="2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employees in SOP's dept(s)</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Read SOP, Acknowledge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system</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System events: account created, dept changed</w:t>
            </w:r>
          </w:p>
        </w:tc>
        <w:tc>
          <w:tcPr>
            <w:tcW w:type="dxa" w:w="2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The affected user</w:t>
            </w:r>
          </w:p>
        </w:tc>
        <w:tc>
          <w:tcPr>
            <w:tcW w:type="dxa" w:w="2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Dismiss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todo</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User creates a personal to-do</w:t>
            </w:r>
          </w:p>
        </w:tc>
        <w:tc>
          <w:tcPr>
            <w:tcW w:type="dxa" w:w="2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Only the creating user (self)</w:t>
            </w:r>
          </w:p>
        </w:tc>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Check off, Delete</w:t>
            </w:r>
          </w:p>
        </w:tc>
      </w:tr>
    </w:tbl>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5. Module Specifications</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Each module is defined here with its core behaviour, access rules under the v2 identity model, and key UI components.</w:t>
      </w:r>
    </w:p>
    <w:p>
      <w:pPr>
        <w:spacing w:after="8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5.1 SOP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C2A8"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PHILOSOPHY</w:t>
            </w:r>
          </w:p>
        </w:tc>
        <w:tc>
          <w:tcPr>
            <w:tcW w:type="dxa" w:w="8800"/>
            <w:tcBorders>
              <w:top w:val="none" w:color="FFFFFF" w:sz="0"/>
              <w:left w:val="none" w:color="FFFFFF" w:sz="0"/>
              <w:bottom w:val="none" w:color="FFFFFF" w:sz="0"/>
              <w:right w:val="none" w:color="FFFFFF" w:sz="0"/>
            </w:tcBorders>
            <w:shd w:fill="E6FAF8" w:val="clear"/>
            <w:tcMar>
              <w:top w:type="dxa" w:w="120"/>
              <w:left w:type="dxa" w:w="200"/>
              <w:bottom w:type="dxa" w:w="120"/>
              <w:right w:type="dxa" w:w="120"/>
            </w:tcMar>
          </w:tcPr>
          <w:p>
            <w:r>
              <w:rPr>
                <w:rFonts w:ascii="Inter" w:cs="Inter" w:eastAsia="Inter" w:hAnsi="Inter"/>
                <w:color w:val="1E293B"/>
                <w:sz w:val="20"/>
                <w:szCs w:val="20"/>
              </w:rPr>
              <w:t xml:space="preserve">The Library is a single flat repository of all SOPs in the organisation. It has no sub-spaces or department folders. Department filtering is a view layer applied by the user's identity — not a structural feature of the Library itself.</w:t>
            </w:r>
          </w:p>
        </w:tc>
      </w:tr>
    </w:tbl>
    <w:p>
      <w:pPr>
        <w:spacing w:after="12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Identity</w:t>
            </w:r>
          </w:p>
        </w:tc>
        <w:tc>
          <w:tcPr>
            <w:tcW w:type="dxa" w:w="3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What They See</w:t>
            </w:r>
          </w:p>
        </w:tc>
        <w:tc>
          <w:tcPr>
            <w:tcW w:type="dxa" w:w="3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What They Can Do</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 (any dept)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Active SOPs where department = own dept OR own dept is in secondary_departments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Read, Acknowledge, Submit for approval (upload new SOP)</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 (any dept)</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SOPs (any status) where department = own dept</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Employee actions + Submit SOP edits, Sign Change Controls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SOPs, all departments, all statuses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Manager actions + Approve/Reject submissions, Issue Change Controls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Admin (any role)</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Inherits from their role above + can see deleted/archived SOPs</w:t>
            </w:r>
          </w:p>
        </w:tc>
        <w:tc>
          <w:tcPr>
            <w:tcW w:type="dxa" w:w="3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above + Manage departments list, manage users</w:t>
            </w:r>
          </w:p>
        </w:tc>
      </w:tr>
    </w:tbl>
    <w:p>
      <w:pPr>
        <w:spacing w:after="16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SOP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60"/>
        <w:gridCol w:w="5600"/>
      </w:tblGrid>
      <w:tr>
        <w:trPr>
          <w:tblHeader/>
        </w:trPr>
        <w:tc>
          <w:tcPr>
            <w:tcW w:type="dxa" w:w="1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Status</w:t>
            </w:r>
          </w:p>
        </w:tc>
        <w:tc>
          <w:tcPr>
            <w:tcW w:type="dxa" w:w="19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Visible to Employee?</w:t>
            </w:r>
          </w:p>
        </w:tc>
        <w:tc>
          <w:tcPr>
            <w:tcW w:type="dxa" w:w="5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Meaning</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draft</w:t>
            </w:r>
          </w:p>
        </w:tc>
        <w:tc>
          <w:tcPr>
            <w:tcW w:type="dxa" w:w="1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Never</w:t>
            </w:r>
          </w:p>
        </w:tc>
        <w:tc>
          <w:tcPr>
            <w:tcW w:type="dxa" w:w="5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Being prepared. Not yet submitted to QA.</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pending_qa</w:t>
            </w:r>
          </w:p>
        </w:tc>
        <w:tc>
          <w:tcPr>
            <w:tcW w:type="dxa" w:w="1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Never</w:t>
            </w:r>
          </w:p>
        </w:tc>
        <w:tc>
          <w:tcPr>
            <w:tcW w:type="dxa" w:w="5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Submitted. Awaiting QA review.</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active</w:t>
            </w:r>
          </w:p>
        </w:tc>
        <w:tc>
          <w:tcPr>
            <w:tcW w:type="dxa" w:w="1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Yes</w:t>
            </w:r>
          </w:p>
        </w:tc>
        <w:tc>
          <w:tcPr>
            <w:tcW w:type="dxa" w:w="5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Approved and live. The current operative version.</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superseded</w:t>
            </w:r>
          </w:p>
        </w:tc>
        <w:tc>
          <w:tcPr>
            <w:tcW w:type="dxa" w:w="1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Never (but accessible in version history)</w:t>
            </w:r>
          </w:p>
        </w:tc>
        <w:tc>
          <w:tcPr>
            <w:tcW w:type="dxa" w:w="5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Replaced by a newer approved version. Read-only archive.</w:t>
            </w:r>
          </w:p>
        </w:tc>
      </w:tr>
    </w:tbl>
    <w:p>
      <w:pPr>
        <w:spacing w:after="16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Core UI Components</w:t>
      </w:r>
    </w:p>
    <w:p>
      <w:pPr>
        <w:pStyle w:val="ListParagraph"/>
        <w:numPr>
          <w:ilvl w:val="0"/>
          <w:numId w:val="2"/>
        </w:numPr>
        <w:spacing w:after="80"/>
      </w:pPr>
      <w:r>
        <w:rPr>
          <w:rFonts w:ascii="Inter" w:cs="Inter" w:eastAsia="Inter" w:hAnsi="Inter"/>
          <w:color w:val="1E293B"/>
          <w:sz w:val="20"/>
          <w:szCs w:val="20"/>
        </w:rPr>
        <w:t xml:space="preserve">SopLibraryTable — TanStack Table. Columns: SOP No., Title, Dept badge, Version, Status badge, Date Listed, Due for Revision. Workers see only active SOPs (RLS enforces this). Managers see all statuses for own dept.</w:t>
      </w:r>
    </w:p>
    <w:p>
      <w:pPr>
        <w:pStyle w:val="ListParagraph"/>
        <w:numPr>
          <w:ilvl w:val="0"/>
          <w:numId w:val="2"/>
        </w:numPr>
        <w:spacing w:after="80"/>
      </w:pPr>
      <w:r>
        <w:rPr>
          <w:rFonts w:ascii="Inter" w:cs="Inter" w:eastAsia="Inter" w:hAnsi="Inter"/>
          <w:color w:val="1E293B"/>
          <w:sz w:val="20"/>
          <w:szCs w:val="20"/>
        </w:rPr>
        <w:t xml:space="preserve">SopTabStrip — horizontal tab strip for open SOPs. State in Zustand useSopTabStore.</w:t>
      </w:r>
    </w:p>
    <w:p>
      <w:pPr>
        <w:pStyle w:val="ListParagraph"/>
        <w:numPr>
          <w:ilvl w:val="0"/>
          <w:numId w:val="2"/>
        </w:numPr>
        <w:spacing w:after="80"/>
      </w:pPr>
      <w:r>
        <w:rPr>
          <w:rFonts w:ascii="Inter" w:cs="Inter" w:eastAsia="Inter" w:hAnsi="Inter"/>
          <w:color w:val="1E293B"/>
          <w:sz w:val="20"/>
          <w:szCs w:val="20"/>
        </w:rPr>
        <w:t xml:space="preserve">SopViewer — renders .docx via mammoth.js. Sanitised with DOMPurify before rendering. Shows Acknowledge button for unacknowledged active SOPs.</w:t>
      </w:r>
    </w:p>
    <w:p>
      <w:pPr>
        <w:pStyle w:val="ListParagraph"/>
        <w:numPr>
          <w:ilvl w:val="0"/>
          <w:numId w:val="2"/>
        </w:numPr>
        <w:spacing w:after="80"/>
      </w:pPr>
      <w:r>
        <w:rPr>
          <w:rFonts w:ascii="Inter" w:cs="Inter" w:eastAsia="Inter" w:hAnsi="Inter"/>
          <w:color w:val="1E293B"/>
          <w:sz w:val="20"/>
          <w:szCs w:val="20"/>
        </w:rPr>
        <w:t xml:space="preserve">SopUploadModal — 3-step: upload .docx, fill metadata (number, title, department), notes to QA.</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5.2 QA Approval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5EA8"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PRINCIPLE</w:t>
            </w:r>
          </w:p>
        </w:tc>
        <w:tc>
          <w:tcPr>
            <w:tcW w:type="dxa" w:w="8800"/>
            <w:tcBorders>
              <w:top w:val="none" w:color="FFFFFF" w:sz="0"/>
              <w:left w:val="none" w:color="FFFFFF" w:sz="0"/>
              <w:bottom w:val="none" w:color="FFFFFF" w:sz="0"/>
              <w:right w:val="none" w:color="FFFFFF" w:sz="0"/>
            </w:tcBorders>
            <w:shd w:fill="EBF3FF" w:val="clear"/>
            <w:tcMar>
              <w:top w:type="dxa" w:w="120"/>
              <w:left w:type="dxa" w:w="200"/>
              <w:bottom w:type="dxa" w:w="120"/>
              <w:right w:type="dxa" w:w="120"/>
            </w:tcMar>
          </w:tcPr>
          <w:p>
            <w:r>
              <w:rPr>
                <w:rFonts w:ascii="Inter" w:cs="Inter" w:eastAsia="Inter" w:hAnsi="Inter"/>
                <w:color w:val="1E293B"/>
                <w:sz w:val="20"/>
                <w:szCs w:val="20"/>
              </w:rPr>
              <w:t xml:space="preserve">QA is the sole approval authority for all SOPs across all departments. No SOP becomes Active without QA sign-off. This is enforced at the RLS level — the approve_sop_request function can only be called by a user where department = QA AND role = manager.</w:t>
            </w:r>
          </w:p>
        </w:tc>
      </w:tr>
    </w:tbl>
    <w:p>
      <w:pPr>
        <w:spacing w:after="12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Flow Sequence</w:t>
      </w:r>
    </w:p>
    <w:p>
      <w:pPr>
        <w:pStyle w:val="ListParagraph"/>
        <w:numPr>
          <w:ilvl w:val="0"/>
          <w:numId w:val="2"/>
        </w:numPr>
        <w:spacing w:after="80"/>
      </w:pPr>
      <w:r>
        <w:rPr>
          <w:rFonts w:ascii="Inter" w:cs="Inter" w:eastAsia="Inter" w:hAnsi="Inter"/>
          <w:color w:val="1E293B"/>
          <w:sz w:val="20"/>
          <w:szCs w:val="20"/>
        </w:rPr>
        <w:t xml:space="preserve">1.  Any user uploads a .docx and submits via SopUploadModal</w:t>
      </w:r>
    </w:p>
    <w:p>
      <w:pPr>
        <w:pStyle w:val="ListParagraph"/>
        <w:numPr>
          <w:ilvl w:val="0"/>
          <w:numId w:val="2"/>
        </w:numPr>
        <w:spacing w:after="80"/>
      </w:pPr>
      <w:r>
        <w:rPr>
          <w:rFonts w:ascii="Inter" w:cs="Inter" w:eastAsia="Inter" w:hAnsi="Inter"/>
          <w:color w:val="1E293B"/>
          <w:sz w:val="20"/>
          <w:szCs w:val="20"/>
        </w:rPr>
        <w:t xml:space="preserve">2.  System creates sop_approval_requests row with status = pending</w:t>
      </w:r>
    </w:p>
    <w:p>
      <w:pPr>
        <w:pStyle w:val="ListParagraph"/>
        <w:numPr>
          <w:ilvl w:val="0"/>
          <w:numId w:val="2"/>
        </w:numPr>
        <w:spacing w:after="80"/>
      </w:pPr>
      <w:r>
        <w:rPr>
          <w:rFonts w:ascii="Inter" w:cs="Inter" w:eastAsia="Inter" w:hAnsi="Inter"/>
          <w:color w:val="1E293B"/>
          <w:sz w:val="20"/>
          <w:szCs w:val="20"/>
        </w:rPr>
        <w:t xml:space="preserve">3.  System creates pulse_items rows (type = approval_request) for all QA Managers</w:t>
      </w:r>
    </w:p>
    <w:p>
      <w:pPr>
        <w:pStyle w:val="ListParagraph"/>
        <w:numPr>
          <w:ilvl w:val="0"/>
          <w:numId w:val="2"/>
        </w:numPr>
        <w:spacing w:after="80"/>
      </w:pPr>
      <w:r>
        <w:rPr>
          <w:rFonts w:ascii="Inter" w:cs="Inter" w:eastAsia="Inter" w:hAnsi="Inter"/>
          <w:color w:val="1E293B"/>
          <w:sz w:val="20"/>
          <w:szCs w:val="20"/>
        </w:rPr>
        <w:t xml:space="preserve">4.  QA Manager opens the approval view — reads the document</w:t>
      </w:r>
    </w:p>
    <w:p>
      <w:pPr>
        <w:pStyle w:val="ListParagraph"/>
        <w:numPr>
          <w:ilvl w:val="0"/>
          <w:numId w:val="2"/>
        </w:numPr>
        <w:spacing w:after="80"/>
      </w:pPr>
      <w:r>
        <w:rPr>
          <w:rFonts w:ascii="Inter" w:cs="Inter" w:eastAsia="Inter" w:hAnsi="Inter"/>
          <w:color w:val="1E293B"/>
          <w:sz w:val="20"/>
          <w:szCs w:val="20"/>
        </w:rPr>
        <w:t xml:space="preserve">5a. Approve → calls approve_sop_request(). If new: SOP becomes active. If update: Change Control is issued.</w:t>
      </w:r>
    </w:p>
    <w:p>
      <w:pPr>
        <w:pStyle w:val="ListParagraph"/>
        <w:numPr>
          <w:ilvl w:val="0"/>
          <w:numId w:val="2"/>
        </w:numPr>
        <w:spacing w:after="80"/>
      </w:pPr>
      <w:r>
        <w:rPr>
          <w:rFonts w:ascii="Inter" w:cs="Inter" w:eastAsia="Inter" w:hAnsi="Inter"/>
          <w:color w:val="1E293B"/>
          <w:sz w:val="20"/>
          <w:szCs w:val="20"/>
        </w:rPr>
        <w:t xml:space="preserve">5b. Request Changes → QA adds a comment. System creates pulse_item (type = approval_update) for the submitter.</w:t>
      </w:r>
    </w:p>
    <w:p>
      <w:pPr>
        <w:pStyle w:val="ListParagraph"/>
        <w:numPr>
          <w:ilvl w:val="0"/>
          <w:numId w:val="2"/>
        </w:numPr>
        <w:spacing w:after="80"/>
      </w:pPr>
      <w:r>
        <w:rPr>
          <w:rFonts w:ascii="Inter" w:cs="Inter" w:eastAsia="Inter" w:hAnsi="Inter"/>
          <w:color w:val="1E293B"/>
          <w:sz w:val="20"/>
          <w:szCs w:val="20"/>
        </w:rPr>
        <w:t xml:space="preserve">6.  Submitter re-uploads corrected version. Thread continues.</w:t>
      </w:r>
    </w:p>
    <w:p>
      <w:pPr>
        <w:pStyle w:val="ListParagraph"/>
        <w:numPr>
          <w:ilvl w:val="0"/>
          <w:numId w:val="2"/>
        </w:numPr>
        <w:spacing w:after="80"/>
      </w:pPr>
      <w:r>
        <w:rPr>
          <w:rFonts w:ascii="Inter" w:cs="Inter" w:eastAsia="Inter" w:hAnsi="Inter"/>
          <w:color w:val="1E293B"/>
          <w:sz w:val="20"/>
          <w:szCs w:val="20"/>
        </w:rPr>
        <w:t xml:space="preserve">7.  QA approves the corrected version. Loop ends.</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5.3 Change Control Center</w:t>
      </w:r>
    </w:p>
    <w:p>
      <w:pPr>
        <w:spacing w:after="120"/>
      </w:pPr>
      <w:r>
        <w:rPr>
          <w:rFonts w:ascii="Inter" w:cs="Inter" w:eastAsia="Inter" w:hAnsi="Inter"/>
          <w:color w:val="1E293B"/>
          <w:sz w:val="20"/>
          <w:szCs w:val="20"/>
        </w:rPr>
        <w:t xml:space="preserve">Triggered automatically when QA approves an update to an existing Active SOP. Not manually created.</w:t>
      </w:r>
    </w:p>
    <w:p>
      <w:pPr>
        <w:spacing w:after="8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Core Components</w:t>
      </w:r>
    </w:p>
    <w:p>
      <w:pPr>
        <w:pStyle w:val="ListParagraph"/>
        <w:numPr>
          <w:ilvl w:val="0"/>
          <w:numId w:val="2"/>
        </w:numPr>
        <w:spacing w:after="80"/>
      </w:pPr>
      <w:r>
        <w:rPr>
          <w:rFonts w:ascii="Inter" w:cs="Inter" w:eastAsia="Inter" w:hAnsi="Inter"/>
          <w:color w:val="1E293B"/>
          <w:sz w:val="20"/>
          <w:szCs w:val="20"/>
        </w:rPr>
        <w:t xml:space="preserve">DiffViewer — two-column old vs new. Changed paragraphs highlighted. Uses pre-computed diff_json stored in change_controls table.</w:t>
      </w:r>
    </w:p>
    <w:p>
      <w:pPr>
        <w:pStyle w:val="ListParagraph"/>
        <w:numPr>
          <w:ilvl w:val="0"/>
          <w:numId w:val="2"/>
        </w:numPr>
        <w:spacing w:after="80"/>
      </w:pPr>
      <w:r>
        <w:rPr>
          <w:rFonts w:ascii="Inter" w:cs="Inter" w:eastAsia="Inter" w:hAnsi="Inter"/>
          <w:color w:val="1E293B"/>
          <w:sz w:val="20"/>
          <w:szCs w:val="20"/>
        </w:rPr>
        <w:t xml:space="preserve">DeltaSummaryCard — Gemini Flash generates 3–5 bullet summary of changes. "AI-generated — review full diff before signing" disclaimer always visible.</w:t>
      </w:r>
    </w:p>
    <w:p>
      <w:pPr>
        <w:pStyle w:val="ListParagraph"/>
        <w:numPr>
          <w:ilvl w:val="0"/>
          <w:numId w:val="2"/>
        </w:numPr>
        <w:spacing w:after="80"/>
      </w:pPr>
      <w:r>
        <w:rPr>
          <w:rFonts w:ascii="Inter" w:cs="Inter" w:eastAsia="Inter" w:hAnsi="Inter"/>
          <w:color w:val="1E293B"/>
          <w:sz w:val="20"/>
          <w:szCs w:val="20"/>
        </w:rPr>
        <w:t xml:space="preserve">SignatureGrid — lists all required signatories. Required signatories = all Managers in the SOP's primary department + the QA Manager who approved.</w:t>
      </w:r>
    </w:p>
    <w:p>
      <w:pPr>
        <w:pStyle w:val="ListParagraph"/>
        <w:numPr>
          <w:ilvl w:val="0"/>
          <w:numId w:val="2"/>
        </w:numPr>
        <w:spacing w:after="80"/>
      </w:pPr>
      <w:r>
        <w:rPr>
          <w:rFonts w:ascii="Inter" w:cs="Inter" w:eastAsia="Inter" w:hAnsi="Inter"/>
          <w:color w:val="1E293B"/>
          <w:sz w:val="20"/>
          <w:szCs w:val="20"/>
        </w:rPr>
        <w:t xml:space="preserve">SignatureConfirmModal — shows stored signature image. Server captures IP and timestamp. One signature per user per CC (unique constraint enforced at DB level).</w:t>
      </w:r>
    </w:p>
    <w:p>
      <w:pPr>
        <w:spacing w:after="12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Completion Logic</w:t>
      </w:r>
    </w:p>
    <w:p>
      <w:pPr>
        <w:pStyle w:val="ListParagraph"/>
        <w:numPr>
          <w:ilvl w:val="0"/>
          <w:numId w:val="2"/>
        </w:numPr>
        <w:spacing w:after="80"/>
      </w:pPr>
      <w:r>
        <w:rPr>
          <w:rFonts w:ascii="Inter" w:cs="Inter" w:eastAsia="Inter" w:hAnsi="Inter"/>
          <w:color w:val="1E293B"/>
          <w:sz w:val="20"/>
          <w:szCs w:val="20"/>
        </w:rPr>
        <w:t xml:space="preserve">When all required signatures are collected, a DB trigger fires.</w:t>
      </w:r>
    </w:p>
    <w:p>
      <w:pPr>
        <w:pStyle w:val="ListParagraph"/>
        <w:numPr>
          <w:ilvl w:val="0"/>
          <w:numId w:val="2"/>
        </w:numPr>
        <w:spacing w:after="80"/>
      </w:pPr>
      <w:r>
        <w:rPr>
          <w:rFonts w:ascii="Inter" w:cs="Inter" w:eastAsia="Inter" w:hAnsi="Inter"/>
          <w:color w:val="1E293B"/>
          <w:sz w:val="20"/>
          <w:szCs w:val="20"/>
        </w:rPr>
        <w:t xml:space="preserve">New SOP version status → active. Old version → superseded.</w:t>
      </w:r>
    </w:p>
    <w:p>
      <w:pPr>
        <w:pStyle w:val="ListParagraph"/>
        <w:numPr>
          <w:ilvl w:val="0"/>
          <w:numId w:val="2"/>
        </w:numPr>
        <w:spacing w:after="80"/>
      </w:pPr>
      <w:r>
        <w:rPr>
          <w:rFonts w:ascii="Inter" w:cs="Inter" w:eastAsia="Inter" w:hAnsi="Inter"/>
          <w:color w:val="1E293B"/>
          <w:sz w:val="20"/>
          <w:szCs w:val="20"/>
        </w:rPr>
        <w:t xml:space="preserve">All dept employees receive a pulse_item (type = sop_active).</w:t>
      </w:r>
    </w:p>
    <w:p>
      <w:pPr>
        <w:pStyle w:val="ListParagraph"/>
        <w:numPr>
          <w:ilvl w:val="0"/>
          <w:numId w:val="2"/>
        </w:numPr>
        <w:spacing w:after="80"/>
      </w:pPr>
      <w:r>
        <w:rPr>
          <w:rFonts w:ascii="Inter" w:cs="Inter" w:eastAsia="Inter" w:hAnsi="Inter"/>
          <w:color w:val="1E293B"/>
          <w:sz w:val="20"/>
          <w:szCs w:val="20"/>
        </w:rPr>
        <w:t xml:space="preserve">change_controls.status → complete. Immutable thereafter.</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5.4 Equipment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C2A8"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PHILOSOPHY</w:t>
            </w:r>
          </w:p>
        </w:tc>
        <w:tc>
          <w:tcPr>
            <w:tcW w:type="dxa" w:w="8800"/>
            <w:tcBorders>
              <w:top w:val="none" w:color="FFFFFF" w:sz="0"/>
              <w:left w:val="none" w:color="FFFFFF" w:sz="0"/>
              <w:bottom w:val="none" w:color="FFFFFF" w:sz="0"/>
              <w:right w:val="none" w:color="FFFFFF" w:sz="0"/>
            </w:tcBorders>
            <w:shd w:fill="E6FAF8" w:val="clear"/>
            <w:tcMar>
              <w:top w:type="dxa" w:w="120"/>
              <w:left w:type="dxa" w:w="200"/>
              <w:bottom w:type="dxa" w:w="120"/>
              <w:right w:type="dxa" w:w="120"/>
            </w:tcMar>
          </w:tcPr>
          <w:p>
            <w:r>
              <w:rPr>
                <w:rFonts w:ascii="Inter" w:cs="Inter" w:eastAsia="Inter" w:hAnsi="Inter"/>
                <w:color w:val="1E293B"/>
                <w:sz w:val="20"/>
                <w:szCs w:val="20"/>
              </w:rPr>
              <w:t xml:space="preserve">The Equipment Registry follows the same star philosophy as the Library. One flat registry. All equipment lives here. Department tag on the equipment record (and on the user's profile) controls visibility and access.</w:t>
            </w:r>
          </w:p>
        </w:tc>
      </w:tr>
    </w:tbl>
    <w:p>
      <w:pPr>
        <w:spacing w:after="12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Identity</w:t>
            </w:r>
          </w:p>
        </w:tc>
        <w:tc>
          <w:tcPr>
            <w:tcW w:type="dxa" w:w="3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What They See</w:t>
            </w:r>
          </w:p>
        </w:tc>
        <w:tc>
          <w:tcPr>
            <w:tcW w:type="dxa" w:w="43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What They Can Do</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 (any dept)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Active equipment where dept = own dept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View asset details, log PM completion, view service history</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 (any dept)</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equipment (any status) in own dept</w:t>
            </w:r>
          </w:p>
        </w:tc>
        <w:tc>
          <w:tcPr>
            <w:tcW w:type="dxa" w:w="4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Employee actions + Submit new equipment, manage PM schedules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equipment, all departments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Manager actions + Approve/reject new equipment additions</w:t>
            </w:r>
          </w:p>
        </w:tc>
      </w:tr>
    </w:tbl>
    <w:p>
      <w:pPr>
        <w:spacing w:after="16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Equipment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Status</w:t>
            </w:r>
          </w:p>
        </w:tc>
        <w:tc>
          <w:tcPr>
            <w:tcW w:type="dxa" w:w="1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Visible to Employee?</w:t>
            </w:r>
          </w:p>
        </w:tc>
        <w:tc>
          <w:tcPr>
            <w:tcW w:type="dxa" w:w="61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Meaning</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pending_qa</w:t>
            </w:r>
          </w:p>
        </w:tc>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Submitted. Awaiting QA approval before going into active registry.</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active</w:t>
            </w:r>
          </w:p>
        </w:tc>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Yes</w:t>
            </w:r>
          </w:p>
        </w:tc>
        <w:tc>
          <w:tcPr>
            <w:tcW w:type="dxa" w:w="6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Approved and live in the registry. PM tasks are generated.</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inactive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Decommissioned. Historical record preserved.</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5.5 PM Planner</w:t>
      </w:r>
    </w:p>
    <w:p>
      <w:pPr>
        <w:spacing w:after="120"/>
      </w:pPr>
      <w:r>
        <w:rPr>
          <w:rFonts w:ascii="Inter" w:cs="Inter" w:eastAsia="Inter" w:hAnsi="Inter"/>
          <w:color w:val="1E293B"/>
          <w:sz w:val="20"/>
          <w:szCs w:val="20"/>
        </w:rPr>
        <w:t xml:space="preserve">The PM Planner operates on top of the Equipment Registry. It is not a separate module — it is the maintenance layer of the registry.</w:t>
      </w:r>
    </w:p>
    <w:p>
      <w:pPr>
        <w:spacing w:after="8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PM Task Lifecycle</w:t>
      </w:r>
    </w:p>
    <w:p>
      <w:pPr>
        <w:pStyle w:val="ListParagraph"/>
        <w:numPr>
          <w:ilvl w:val="0"/>
          <w:numId w:val="2"/>
        </w:numPr>
        <w:spacing w:after="80"/>
      </w:pPr>
      <w:r>
        <w:rPr>
          <w:rFonts w:ascii="Inter" w:cs="Inter" w:eastAsia="Inter" w:hAnsi="Inter"/>
          <w:color w:val="1E293B"/>
          <w:sz w:val="20"/>
          <w:szCs w:val="20"/>
        </w:rPr>
        <w:t xml:space="preserve">When equipment is approved and goes active, the first pm_tasks row is created automatically via DB trigger.</w:t>
      </w:r>
    </w:p>
    <w:p>
      <w:pPr>
        <w:pStyle w:val="ListParagraph"/>
        <w:numPr>
          <w:ilvl w:val="0"/>
          <w:numId w:val="2"/>
        </w:numPr>
        <w:spacing w:after="80"/>
      </w:pPr>
      <w:r>
        <w:rPr>
          <w:rFonts w:ascii="Inter" w:cs="Inter" w:eastAsia="Inter" w:hAnsi="Inter"/>
          <w:color w:val="1E293B"/>
          <w:sz w:val="20"/>
          <w:szCs w:val="20"/>
        </w:rPr>
        <w:t xml:space="preserve">Frequency options: daily, weekly, monthly, quarterly, custom (integer days).</w:t>
      </w:r>
    </w:p>
    <w:p>
      <w:pPr>
        <w:pStyle w:val="ListParagraph"/>
        <w:numPr>
          <w:ilvl w:val="0"/>
          <w:numId w:val="2"/>
        </w:numPr>
        <w:spacing w:after="80"/>
      </w:pPr>
      <w:r>
        <w:rPr>
          <w:rFonts w:ascii="Inter" w:cs="Inter" w:eastAsia="Inter" w:hAnsi="Inter"/>
          <w:color w:val="1E293B"/>
          <w:sz w:val="20"/>
          <w:szCs w:val="20"/>
        </w:rPr>
        <w:t xml:space="preserve">next_due is calculated by the calculate_next_due(last_serviced, frequency, custom_interval_days) DB function.</w:t>
      </w:r>
    </w:p>
    <w:p>
      <w:pPr>
        <w:pStyle w:val="ListParagraph"/>
        <w:numPr>
          <w:ilvl w:val="0"/>
          <w:numId w:val="2"/>
        </w:numPr>
        <w:spacing w:after="80"/>
      </w:pPr>
      <w:r>
        <w:rPr>
          <w:rFonts w:ascii="Inter" w:cs="Inter" w:eastAsia="Inter" w:hAnsi="Inter"/>
          <w:color w:val="1E293B"/>
          <w:sz w:val="20"/>
          <w:szCs w:val="20"/>
        </w:rPr>
        <w:t xml:space="preserve">Cron job (/api/cron/pm-alerts) runs daily. Creates pulse_items (type = pm_due) for tasks due within 7 days.</w:t>
      </w:r>
    </w:p>
    <w:p>
      <w:pPr>
        <w:pStyle w:val="ListParagraph"/>
        <w:numPr>
          <w:ilvl w:val="0"/>
          <w:numId w:val="2"/>
        </w:numPr>
        <w:spacing w:after="80"/>
      </w:pPr>
      <w:r>
        <w:rPr>
          <w:rFonts w:ascii="Inter" w:cs="Inter" w:eastAsia="Inter" w:hAnsi="Inter"/>
          <w:color w:val="1E293B"/>
          <w:sz w:val="20"/>
          <w:szCs w:val="20"/>
        </w:rPr>
        <w:t xml:space="preserve">Cron job (/api/cron/overdue-check) runs daily. Creates pulse_items (type = pm_overdue) and alerts the employee's Manager.</w:t>
      </w:r>
    </w:p>
    <w:p>
      <w:pPr>
        <w:pStyle w:val="ListParagraph"/>
        <w:numPr>
          <w:ilvl w:val="0"/>
          <w:numId w:val="2"/>
        </w:numPr>
        <w:spacing w:after="80"/>
      </w:pPr>
      <w:r>
        <w:rPr>
          <w:rFonts w:ascii="Inter" w:cs="Inter" w:eastAsia="Inter" w:hAnsi="Inter"/>
          <w:color w:val="1E293B"/>
          <w:sz w:val="20"/>
          <w:szCs w:val="20"/>
        </w:rPr>
        <w:t xml:space="preserve">Employee logs completion via the Pulse deep link → opens Asset Detail Sheet → Log PM Completion.</w:t>
      </w:r>
    </w:p>
    <w:p>
      <w:pPr>
        <w:pStyle w:val="ListParagraph"/>
        <w:numPr>
          <w:ilvl w:val="0"/>
          <w:numId w:val="2"/>
        </w:numPr>
        <w:spacing w:after="80"/>
      </w:pPr>
      <w:r>
        <w:rPr>
          <w:rFonts w:ascii="Inter" w:cs="Inter" w:eastAsia="Inter" w:hAnsi="Inter"/>
          <w:color w:val="1E293B"/>
          <w:sz w:val="20"/>
          <w:szCs w:val="20"/>
        </w:rPr>
        <w:t xml:space="preserve">On completion: DB trigger updates equipment.last_serviced, recalculates equipment.next_due, creates next pm_tasks row.</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5.6 The Pulse — Unified Real-Time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C2A8"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PHILOSOPHY</w:t>
            </w:r>
          </w:p>
        </w:tc>
        <w:tc>
          <w:tcPr>
            <w:tcW w:type="dxa" w:w="8800"/>
            <w:tcBorders>
              <w:top w:val="none" w:color="FFFFFF" w:sz="0"/>
              <w:left w:val="none" w:color="FFFFFF" w:sz="0"/>
              <w:bottom w:val="none" w:color="FFFFFF" w:sz="0"/>
              <w:right w:val="none" w:color="FFFFFF" w:sz="0"/>
            </w:tcBorders>
            <w:shd w:fill="E6FAF8" w:val="clear"/>
            <w:tcMar>
              <w:top w:type="dxa" w:w="120"/>
              <w:left w:type="dxa" w:w="200"/>
              <w:bottom w:type="dxa" w:w="120"/>
              <w:right w:type="dxa" w:w="120"/>
            </w:tcMar>
          </w:tcPr>
          <w:p>
            <w:r>
              <w:rPr>
                <w:rFonts w:ascii="Inter" w:cs="Inter" w:eastAsia="Inter" w:hAnsi="Inter"/>
                <w:color w:val="1E293B"/>
                <w:sz w:val="20"/>
                <w:szCs w:val="20"/>
              </w:rPr>
              <w:t xml:space="preserve">The Pulse is not a notification tray. It is the primary work interface for the platform. It never unmounts. It is always visible. It is how the system talks to the user and how users talk to each other. Everything flows through it.</w:t>
            </w:r>
          </w:p>
        </w:tc>
      </w:tr>
    </w:tbl>
    <w:p>
      <w:pPr>
        <w:spacing w:after="12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Architecture</w:t>
      </w:r>
    </w:p>
    <w:p>
      <w:pPr>
        <w:pStyle w:val="ListParagraph"/>
        <w:numPr>
          <w:ilvl w:val="0"/>
          <w:numId w:val="2"/>
        </w:numPr>
        <w:spacing w:after="80"/>
      </w:pPr>
      <w:r>
        <w:rPr>
          <w:rFonts w:ascii="Inter" w:cs="Inter" w:eastAsia="Inter" w:hAnsi="Inter"/>
          <w:color w:val="1E293B"/>
          <w:sz w:val="20"/>
          <w:szCs w:val="20"/>
        </w:rPr>
        <w:t xml:space="preserve">Single Supabase Realtime subscription per authenticated user: SELECT on pulse_items WHERE recipient_id = current_user_id AND created_at &gt; session_start.</w:t>
      </w:r>
    </w:p>
    <w:p>
      <w:pPr>
        <w:pStyle w:val="ListParagraph"/>
        <w:numPr>
          <w:ilvl w:val="0"/>
          <w:numId w:val="2"/>
        </w:numPr>
        <w:spacing w:after="80"/>
      </w:pPr>
      <w:r>
        <w:rPr>
          <w:rFonts w:ascii="Inter" w:cs="Inter" w:eastAsia="Inter" w:hAnsi="Inter"/>
          <w:color w:val="1E293B"/>
          <w:sz w:val="20"/>
          <w:szCs w:val="20"/>
        </w:rPr>
        <w:t xml:space="preserve">One table, one subscription, one component. No separate channels for different item types.</w:t>
      </w:r>
    </w:p>
    <w:p>
      <w:pPr>
        <w:pStyle w:val="ListParagraph"/>
        <w:numPr>
          <w:ilvl w:val="0"/>
          <w:numId w:val="2"/>
        </w:numPr>
        <w:spacing w:after="80"/>
      </w:pPr>
      <w:r>
        <w:rPr>
          <w:rFonts w:ascii="Inter" w:cs="Inter" w:eastAsia="Inter" w:hAnsi="Inter"/>
          <w:color w:val="1E293B"/>
          <w:sz w:val="20"/>
          <w:szCs w:val="20"/>
        </w:rPr>
        <w:t xml:space="preserve">Each item renders differently based on its type tag. The component uses a type → renderer map.</w:t>
      </w:r>
    </w:p>
    <w:p>
      <w:pPr>
        <w:pStyle w:val="ListParagraph"/>
        <w:numPr>
          <w:ilvl w:val="0"/>
          <w:numId w:val="2"/>
        </w:numPr>
        <w:spacing w:after="80"/>
      </w:pPr>
      <w:r>
        <w:rPr>
          <w:rFonts w:ascii="Inter" w:cs="Inter" w:eastAsia="Inter" w:hAnsi="Inter"/>
          <w:color w:val="1E293B"/>
          <w:sz w:val="20"/>
          <w:szCs w:val="20"/>
        </w:rPr>
        <w:t xml:space="preserve">Items are grouped visually: Priority (approval_request, cc_signature, pm_overdue), Today (pm_due, sop_active), Messages (notice), Personal (todo). Grouping is UI-only — not separate queries.</w:t>
      </w:r>
    </w:p>
    <w:p>
      <w:pPr>
        <w:spacing w:after="120"/>
      </w:pPr>
      <w:r>
        <w:rPr>
          <w:rFonts w:ascii="Inter" w:cs="Inter" w:eastAsia="Inter" w:hAnsi="Inter"/>
        </w:rPr>
        <w:t xml:space="preserve"/>
      </w:r>
    </w:p>
    <w:p>
      <w:pPr>
        <w:pStyle w:val="Heading3"/>
        <w:spacing w:before="240" w:after="100"/>
      </w:pPr>
      <w:r>
        <w:rPr>
          <w:rFonts w:ascii="Inter" w:cs="Inter" w:eastAsia="Inter" w:hAnsi="Inter"/>
          <w:b/>
          <w:bCs/>
          <w:color w:val="1A5EA8"/>
          <w:sz w:val="22"/>
          <w:szCs w:val="22"/>
        </w:rPr>
        <w:t xml:space="preserve">Notice / Chat Behaviour</w:t>
      </w:r>
    </w:p>
    <w:p>
      <w:pPr>
        <w:pStyle w:val="ListParagraph"/>
        <w:numPr>
          <w:ilvl w:val="0"/>
          <w:numId w:val="2"/>
        </w:numPr>
        <w:spacing w:after="80"/>
      </w:pPr>
      <w:r>
        <w:rPr>
          <w:rFonts w:ascii="Inter" w:cs="Inter" w:eastAsia="Inter" w:hAnsi="Inter"/>
          <w:color w:val="1E293B"/>
          <w:sz w:val="20"/>
          <w:szCs w:val="20"/>
        </w:rPr>
        <w:t xml:space="preserve">Any user can open the Pulse composer and send a notice.</w:t>
      </w:r>
    </w:p>
    <w:p>
      <w:pPr>
        <w:pStyle w:val="ListParagraph"/>
        <w:numPr>
          <w:ilvl w:val="0"/>
          <w:numId w:val="2"/>
        </w:numPr>
        <w:spacing w:after="80"/>
      </w:pPr>
      <w:r>
        <w:rPr>
          <w:rFonts w:ascii="Inter" w:cs="Inter" w:eastAsia="Inter" w:hAnsi="Inter"/>
          <w:color w:val="1E293B"/>
          <w:sz w:val="20"/>
          <w:szCs w:val="20"/>
        </w:rPr>
        <w:t xml:space="preserve">Audience options: Individual (search by name), My Department, Everyone.</w:t>
      </w:r>
    </w:p>
    <w:p>
      <w:pPr>
        <w:pStyle w:val="ListParagraph"/>
        <w:numPr>
          <w:ilvl w:val="0"/>
          <w:numId w:val="2"/>
        </w:numPr>
        <w:spacing w:after="80"/>
      </w:pPr>
      <w:r>
        <w:rPr>
          <w:rFonts w:ascii="Inter" w:cs="Inter" w:eastAsia="Inter" w:hAnsi="Inter"/>
          <w:color w:val="1E293B"/>
          <w:sz w:val="20"/>
          <w:szCs w:val="20"/>
        </w:rPr>
        <w:t xml:space="preserve">Sending a notice creates one pulse_items row per recipient (fan-out on insert).</w:t>
      </w:r>
    </w:p>
    <w:p>
      <w:pPr>
        <w:pStyle w:val="ListParagraph"/>
        <w:numPr>
          <w:ilvl w:val="0"/>
          <w:numId w:val="2"/>
        </w:numPr>
        <w:spacing w:after="80"/>
      </w:pPr>
      <w:r>
        <w:rPr>
          <w:rFonts w:ascii="Inter" w:cs="Inter" w:eastAsia="Inter" w:hAnsi="Inter"/>
          <w:color w:val="1E293B"/>
          <w:sz w:val="20"/>
          <w:szCs w:val="20"/>
        </w:rPr>
        <w:t xml:space="preserve">Recipients see it as type = notice. They can acknowledge it (is_acknowledged = true).</w:t>
      </w:r>
    </w:p>
    <w:p>
      <w:pPr>
        <w:pStyle w:val="ListParagraph"/>
        <w:numPr>
          <w:ilvl w:val="0"/>
          <w:numId w:val="2"/>
        </w:numPr>
        <w:spacing w:after="80"/>
      </w:pPr>
      <w:r>
        <w:rPr>
          <w:rFonts w:ascii="Inter" w:cs="Inter" w:eastAsia="Inter" w:hAnsi="Inter"/>
          <w:color w:val="1E293B"/>
          <w:sz w:val="20"/>
          <w:szCs w:val="20"/>
        </w:rPr>
        <w:t xml:space="preserve">Notices are threaded — replies create new pulse_items with a parent_id reference. This gives a lightweight chat feel without a separate chat system.</w:t>
      </w:r>
    </w:p>
    <w:p>
      <w:pPr>
        <w:pStyle w:val="ListParagraph"/>
        <w:numPr>
          <w:ilvl w:val="0"/>
          <w:numId w:val="2"/>
        </w:numPr>
        <w:spacing w:after="80"/>
      </w:pPr>
      <w:r>
        <w:rPr>
          <w:rFonts w:ascii="Inter" w:cs="Inter" w:eastAsia="Inter" w:hAnsi="Inter"/>
          <w:color w:val="1E293B"/>
          <w:sz w:val="20"/>
          <w:szCs w:val="20"/>
        </w:rPr>
        <w:t xml:space="preserve">Sender sees acknowledgement count updating in real-time as recipients acknowledge.</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5.7 Company Calendar</w:t>
      </w:r>
    </w:p>
    <w:p>
      <w:pPr>
        <w:spacing w:after="120"/>
      </w:pPr>
      <w:r>
        <w:rPr>
          <w:rFonts w:ascii="Inter" w:cs="Inter" w:eastAsia="Inter" w:hAnsi="Inter"/>
          <w:color w:val="1E293B"/>
          <w:sz w:val="20"/>
          <w:szCs w:val="20"/>
        </w:rPr>
        <w:t xml:space="preserve">The calendar is a read-layer over existing data, not a standalone data entry module. Most calendar entries are auto-populated from the Equipment Registry.</w:t>
      </w:r>
    </w:p>
    <w:p>
      <w:pPr>
        <w:spacing w:after="80"/>
      </w:pPr>
      <w:r>
        <w:rPr>
          <w:rFonts w:ascii="Inter" w:cs="Inter" w:eastAsia="Inter" w:hAnsi="Inter"/>
        </w:rPr>
        <w:t xml:space="preserve"/>
      </w:r>
    </w:p>
    <w:p>
      <w:pPr>
        <w:pStyle w:val="ListParagraph"/>
        <w:numPr>
          <w:ilvl w:val="0"/>
          <w:numId w:val="2"/>
        </w:numPr>
        <w:spacing w:after="80"/>
      </w:pPr>
      <w:r>
        <w:rPr>
          <w:rFonts w:ascii="Inter" w:cs="Inter" w:eastAsia="Inter" w:hAnsi="Inter"/>
          <w:color w:val="1E293B"/>
          <w:sz w:val="20"/>
          <w:szCs w:val="20"/>
        </w:rPr>
        <w:t xml:space="preserve">PM due dates from equipment.next_due auto-appear as teal chips. No manual entry needed.</w:t>
      </w:r>
    </w:p>
    <w:p>
      <w:pPr>
        <w:pStyle w:val="ListParagraph"/>
        <w:numPr>
          <w:ilvl w:val="0"/>
          <w:numId w:val="2"/>
        </w:numPr>
        <w:spacing w:after="80"/>
      </w:pPr>
      <w:r>
        <w:rPr>
          <w:rFonts w:ascii="Inter" w:cs="Inter" w:eastAsia="Inter" w:hAnsi="Inter"/>
          <w:color w:val="1E293B"/>
          <w:sz w:val="20"/>
          <w:szCs w:val="20"/>
        </w:rPr>
        <w:t xml:space="preserve">Users can create manual events. Public events are visible to everyone. Department events are visible to own dept only.</w:t>
      </w:r>
    </w:p>
    <w:p>
      <w:pPr>
        <w:pStyle w:val="ListParagraph"/>
        <w:numPr>
          <w:ilvl w:val="0"/>
          <w:numId w:val="2"/>
        </w:numPr>
        <w:spacing w:after="80"/>
      </w:pPr>
      <w:r>
        <w:rPr>
          <w:rFonts w:ascii="Inter" w:cs="Inter" w:eastAsia="Inter" w:hAnsi="Inter"/>
          <w:color w:val="1E293B"/>
          <w:sz w:val="20"/>
          <w:szCs w:val="20"/>
        </w:rPr>
        <w:t xml:space="preserve">Calendar is inbuilt — not linked to Google Calendar or Outlook. Intentional: keeps compliance data inside the platform.</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5.8 Reports &amp; Audit Log</w:t>
      </w:r>
    </w:p>
    <w:p>
      <w:pPr>
        <w:pStyle w:val="Heading3"/>
        <w:spacing w:before="240" w:after="100"/>
      </w:pPr>
      <w:r>
        <w:rPr>
          <w:rFonts w:ascii="Inter" w:cs="Inter" w:eastAsia="Inter" w:hAnsi="Inter"/>
          <w:b/>
          <w:bCs/>
          <w:color w:val="1A5EA8"/>
          <w:sz w:val="22"/>
          <w:szCs w:val="22"/>
        </w:rPr>
        <w:t xml:space="preserve">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Report</w:t>
            </w:r>
          </w:p>
        </w:tc>
        <w:tc>
          <w:tcPr>
            <w:tcW w:type="dxa" w:w="3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Data Source</w:t>
            </w:r>
          </w:p>
        </w:tc>
        <w:tc>
          <w:tcPr>
            <w:tcW w:type="dxa" w:w="33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Access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Change History</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audit_log filtered to SOP events</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 (all depts), Manager (own dept)</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Worker Acknowledgement Log</w:t>
            </w:r>
          </w:p>
        </w:tc>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sop_acknowledgements JOIN profiles</w:t>
            </w:r>
          </w:p>
        </w:tc>
        <w:tc>
          <w:tcPr>
            <w:tcW w:type="dxa" w:w="3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 (own dept), QA (all depts)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 Completion Log</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pm_tasks WHERE status = complete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 (own dept), QA (all depts)</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Pulse/Notice Log</w:t>
            </w:r>
          </w:p>
        </w:tc>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pulse_items WHERE type = notice</w:t>
            </w:r>
          </w:p>
        </w:tc>
        <w:tc>
          <w:tcPr>
            <w:tcW w:type="dxa" w:w="3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Admin only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AI Risk Insights</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Gemini analysis of audit_log patterns</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 + Admin</w:t>
            </w:r>
          </w:p>
        </w:tc>
      </w:tr>
    </w:tbl>
    <w:p>
      <w:pPr>
        <w:spacing w:after="120"/>
      </w:pPr>
      <w:r>
        <w:rPr>
          <w:rFonts w:ascii="Inter" w:cs="Inter" w:eastAsia="Inter" w:hAnsi="Inter"/>
        </w:rPr>
        <w:t xml:space="preserve"/>
      </w:r>
    </w:p>
    <w:p>
      <w:pPr>
        <w:pStyle w:val="ListParagraph"/>
        <w:numPr>
          <w:ilvl w:val="0"/>
          <w:numId w:val="2"/>
        </w:numPr>
        <w:spacing w:after="80"/>
      </w:pPr>
      <w:r>
        <w:rPr>
          <w:rFonts w:ascii="Inter" w:cs="Inter" w:eastAsia="Inter" w:hAnsi="Inter"/>
          <w:color w:val="1E293B"/>
          <w:sz w:val="20"/>
          <w:szCs w:val="20"/>
        </w:rPr>
        <w:t xml:space="preserve">All reports support date range filter and CSV export.</w:t>
      </w:r>
    </w:p>
    <w:p>
      <w:pPr>
        <w:pStyle w:val="ListParagraph"/>
        <w:numPr>
          <w:ilvl w:val="0"/>
          <w:numId w:val="2"/>
        </w:numPr>
        <w:spacing w:after="80"/>
      </w:pPr>
      <w:r>
        <w:rPr>
          <w:rFonts w:ascii="Inter" w:cs="Inter" w:eastAsia="Inter" w:hAnsi="Inter"/>
          <w:color w:val="1E293B"/>
          <w:sz w:val="20"/>
          <w:szCs w:val="20"/>
        </w:rPr>
        <w:t xml:space="preserve">audit_log is append-only. No UPDATE or DELETE policy for any role. Tamper-resistant by design.</w:t>
      </w:r>
    </w:p>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6. Access Control — RLS Policy Matrix</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Every table has RLS enabled. Default policy is deny-all. Access is granted only by the explicit policies below. These policies are the implementation of the identity model described in Section 2.</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CRITICAL</w:t>
            </w:r>
          </w:p>
        </w:tc>
        <w:tc>
          <w:tcPr>
            <w:tcW w:type="dxa" w:w="880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Inter" w:cs="Inter" w:eastAsia="Inter" w:hAnsi="Inter"/>
                <w:color w:val="1E293B"/>
                <w:sz w:val="20"/>
                <w:szCs w:val="20"/>
              </w:rPr>
              <w:t xml:space="preserve">The department filter in employee-level policies must be enforced at the RLS level — not just the UI. An employee querying the sops table directly (via API or browser console) must never receive rows belonging to another department, and must never receive rows with status != 'active'.</w:t>
            </w:r>
          </w:p>
        </w:tc>
      </w:tr>
    </w:tbl>
    <w:p>
      <w:pPr>
        <w:spacing w:after="16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4760"/>
      </w:tblGrid>
      <w:tr>
        <w:trPr>
          <w:tblHeader/>
        </w:trPr>
        <w:tc>
          <w:tcPr>
            <w:tcW w:type="dxa" w:w="14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Table</w:t>
            </w:r>
          </w:p>
        </w:tc>
        <w:tc>
          <w:tcPr>
            <w:tcW w:type="dxa" w:w="1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Operation</w:t>
            </w:r>
          </w:p>
        </w:tc>
        <w:tc>
          <w:tcPr>
            <w:tcW w:type="dxa" w:w="22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Who</w:t>
            </w:r>
          </w:p>
        </w:tc>
        <w:tc>
          <w:tcPr>
            <w:tcW w:type="dxa" w:w="47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Condition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profiles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authenticated user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Own row only. QA Managers can SELECT all.</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profiles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UPDATE</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authenticated user</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Own row only. Admin can UPDATE any.</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authenticated user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rows (reference data).</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INSERT/UPDATE</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Admin only</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is_admin = true</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status = 'active' AND (department = own_dept OR own_dept = ANY(secondary_departments))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department = own_dept (all statuses)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rows, all departments, all statuses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INSERT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authenticated user</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Allowed. submitted_by = own user_id enforced.</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UPDATE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 only</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Via approve_sop_request() function only. Direct UPDATE blocked.</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change_controls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department = own dept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change_controls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rows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change_controls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UPDATE</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Via DB trigger only</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 direct UPDATE policy for any app role</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signature_certificates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INSERT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 or QA Manager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user_id = own user_id. Unique constraint prevents duplicates.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signature_certificates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WHERE change_control dept = own dept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signature_certificates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UPDATE / DELETE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Nobody</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 policy. Immutable once inserted.</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Employee</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status = 'active' AND dept = own dept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Manager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dept = own dept (all statuses)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rows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pulse_items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authenticated user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recipient_id = own user_id only</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pulse_items</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INSERT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authenticated user</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sender_id = own user_id. Type must not be 'system' (system items inserted server-side only).</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pulse_items</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UPDATE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Any authenticated user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Own received items only. Only is_read and is_acknowledged columns. No UPDATE on type, body, sender_id.</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audit_log</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SELECT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Manager / Admin</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dept = own + all depts they approve. Admin: all rows.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audit_log</w:t>
            </w:r>
          </w:p>
        </w:tc>
        <w:tc>
          <w:tcPr>
            <w:tcW w:type="dxa" w:w="1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INSERT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Via server functions only</w:t>
            </w:r>
          </w:p>
        </w:tc>
        <w:tc>
          <w:tcPr>
            <w:tcW w:type="dxa" w:w="4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 direct INSERT policy for app roles. Service role used by triggers and server actions.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audit_log</w:t>
            </w:r>
          </w:p>
        </w:tc>
        <w:tc>
          <w:tcPr>
            <w:tcW w:type="dxa" w:w="1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UPDATE / DELETE</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Nobody</w:t>
            </w:r>
          </w:p>
        </w:tc>
        <w:tc>
          <w:tcPr>
            <w:tcW w:type="dxa" w:w="4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No policy. Append-only. Immutable.</w:t>
            </w:r>
          </w:p>
        </w:tc>
      </w:tr>
    </w:tbl>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7. Application Structure</w:t>
      </w:r>
    </w:p>
    <w:p>
      <w:pPr>
        <w:spacing w:after="8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7.1 Directory Structure</w:t>
      </w:r>
    </w:p>
    <w:p>
      <w:pPr>
        <w:spacing w:after="120"/>
      </w:pPr>
      <w:r>
        <w:rPr>
          <w:rFonts w:ascii="Inter" w:cs="Inter" w:eastAsia="Inter" w:hAnsi="Inter"/>
          <w:color w:val="1E293B"/>
          <w:sz w:val="20"/>
          <w:szCs w:val="20"/>
        </w:rPr>
        <w:t xml:space="preserve">The v2 directory structure is flatter than v1, reflecting the flatter data model. There are no department-specific page directories.</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Path</w:t>
            </w:r>
          </w:p>
        </w:tc>
        <w:tc>
          <w:tcPr>
            <w:tcW w:type="dxa" w:w="51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Purpose</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/app/(auth)/login</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Login page</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/app/(auth)/signup</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Signup page</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/app/(auth)/onboarding</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4-step onboarding wizard</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/app/(dashboard)/layout.tsx</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Shell: TopNav + Sidebar + Pulse + main content</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/app/(dashboard)/dashboard/page.tsx</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KPI dashboard</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/app/(dashboard)/library/page.tsx</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Library (the central hub)</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/app/(dashboard)/library/[id]/page.tsx</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viewer + tab system</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/app/(dashboard)/approvals/page.tsx</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QA approval queue (QA Manager only)</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/app/(dashboard)/change-control/[id]/page.tsx</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Change Control detail page</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/app/(dashboard)/equipment/page.tsx</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Registry (the second hub)</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/app/(dashboard)/equipment/[id]/page.tsx</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Asset detail sheet + service history</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/app/(dashboard)/calendar/page.tsx</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Company Calendar</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/app/(dashboard)/reports/page.tsx</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Reports + Audit Log</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/app/(dashboard)/settings/page.tsx</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Profile, notifications, admin tabs</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/api/gemini/delta-summary</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POST: generate CC AI summary</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/api/gemini/risk-insights</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POST: generate risk report</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/api/storage/sop-upload</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POST: upload .docx to Supabase Storage</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/api/storage/signature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POST: upload signature PNG</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/api/cron/pm-alerts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GET: daily PM due check, create Pulse items</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/api/cron/overdue-check</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GET: daily overdue check, escalate in Pulse</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/components/ui/</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Shared Shadcn + custom base components</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/components/library/</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 Library-specific components</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/components/equipment/</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Registry-specific components</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/components/pulse/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Pulse feed + item renderers by type</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/components/shell/</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TopNav, Sidebar, layout components</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/lib/supabase/</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client.ts, server.ts, middleware.ts</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/lib/utils/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cn(), date helpers, permission helpers</w:t>
            </w:r>
          </w:p>
        </w:tc>
      </w:tr>
      <w:tr>
        <w:tc>
          <w:tcPr>
            <w:tcW w:type="dxa" w:w="4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/types/app.types.ts</w:t>
            </w:r>
          </w:p>
        </w:tc>
        <w:tc>
          <w:tcPr>
            <w:tcW w:type="dxa" w:w="5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domain TypeScript interfaces</w:t>
            </w:r>
          </w:p>
        </w:tc>
      </w:tr>
      <w:tr>
        <w:tc>
          <w:tcPr>
            <w:tcW w:type="dxa" w:w="4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/supabase/migrations/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DB migration files in order</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7.2 Build Phases</w:t>
      </w:r>
    </w:p>
    <w:p>
      <w:pPr>
        <w:spacing w:after="120"/>
      </w:pPr>
      <w:r>
        <w:rPr>
          <w:rFonts w:ascii="Inter" w:cs="Inter" w:eastAsia="Inter" w:hAnsi="Inter"/>
          <w:color w:val="1E293B"/>
          <w:sz w:val="20"/>
          <w:szCs w:val="20"/>
        </w:rPr>
        <w:t xml:space="preserve">The build follows the same phase-by-phase discipline as v1. Each phase has a single clear goal and a checklist before committing.</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Phase</w:t>
            </w:r>
          </w:p>
        </w:tc>
        <w:tc>
          <w:tcPr>
            <w:tcW w:type="dxa" w:w="3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Goal</w:t>
            </w:r>
          </w:p>
        </w:tc>
        <w:tc>
          <w:tcPr>
            <w:tcW w:type="dxa" w:w="55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Key Deliverable</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0 — Bootstrap</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Project setup, env, Supabase connection, Tailwind tokens, library installs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npm run dev runs cleanly. /dashboard redirects to /login.</w:t>
            </w:r>
          </w:p>
        </w:tc>
      </w:tr>
      <w:tr>
        <w:tc>
          <w:tcPr>
            <w:tcW w:type="dxa" w:w="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 — Database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Full schema live in Supabase with RLS policies. flat identity model. pulse_items table.</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tables exist. RLS enabled on all. Profiles trigger fires.</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2 — Auth &amp; Onboarding</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4-step onboarding (dept, role, profile, signature). Login/logout/session.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User can sign up, onboard, land on dashboard. Roles visible in profile.</w:t>
            </w:r>
          </w:p>
        </w:tc>
      </w:tr>
      <w:tr>
        <w:tc>
          <w:tcPr>
            <w:tcW w:type="dxa" w:w="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3 — Shell &amp; Pulse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Shell layout live. Pulse component with Realtime subscription. Static content.</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pages render in shell. Pulse receives test items in real-time.</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4 — SOP Library (Read)</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Library table, tab viewer, docx rendering, acknowledge flow.</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SOPs render. RLS verified: workers see active own-dept only.</w:t>
            </w:r>
          </w:p>
        </w:tc>
      </w:tr>
      <w:tr>
        <w:tc>
          <w:tcPr>
            <w:tcW w:type="dxa" w:w="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5 — Approval Flow</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Upload modal, QA approval queue, approval thread, Pulse integration.</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Full submission → QA approval loop works end to end.</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6 — Change Control</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Diff viewer, Gemini summary, signature grid, version activation.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Full CC loop: issued → signed by all → new version active.</w:t>
            </w:r>
          </w:p>
        </w:tc>
      </w:tr>
      <w:tr>
        <w:tc>
          <w:tcPr>
            <w:tcW w:type="dxa" w:w="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7 — Equipment &amp; PM</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registry, QA approval, PM task lifecycle, cron alerts.</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Equipment approved, PM tasks generated, completion logged.</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8 — Calendar</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Calendar grid, PM auto-population, manual events, dept scoping.</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PM dates visible. Public and dept events work correctly.</w:t>
            </w:r>
          </w:p>
        </w:tc>
      </w:tr>
      <w:tr>
        <w:tc>
          <w:tcPr>
            <w:tcW w:type="dxa" w:w="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9 — Dashboard</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KPI cards with NumberTicker, activity feed, upcoming PM list.</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Dashboard shows real data. Role-adaptive counts verified.</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10 — Reports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5 report types, CSV export, AI Risk Insights via Gemini.</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reports render. CSV downloads. AI insights generate.</w:t>
            </w:r>
          </w:p>
        </w:tc>
      </w:tr>
      <w:tr>
        <w:tc>
          <w:tcPr>
            <w:tcW w:type="dxa" w:w="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11 — Settings &amp; Admin</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Profile edit, signature re-draw, admin user/dept management.</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Profile updates save. Admin can change roles and manage depts.</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12 — Polish &amp; Launch</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Loading/empty/error states, accessibility, security headers, Vercel deploy.</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npm run build clean. Lighthouse &gt; 80. Zero console errors.</w:t>
            </w:r>
          </w:p>
        </w:tc>
      </w:tr>
    </w:tbl>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8. Key Design Decisions</w:t>
      </w:r>
    </w:p>
    <w:p>
      <w:pPr>
        <w:spacing w:after="8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8.1 Why Department is a Tag, Not a Node</w:t>
      </w:r>
    </w:p>
    <w:p>
      <w:pPr>
        <w:spacing w:after="120"/>
      </w:pPr>
      <w:r>
        <w:rPr>
          <w:rFonts w:ascii="Inter" w:cs="Inter" w:eastAsia="Inter" w:hAnsi="Inter"/>
          <w:color w:val="1E293B"/>
          <w:sz w:val="20"/>
          <w:szCs w:val="20"/>
        </w:rPr>
        <w:t xml:space="preserve">In v1, a department was a structural node. A SOP had to belong to exactly one department node, which meant cross-departmental SOPs had no clean solution. QA global visibility required a special architectural exception. Adding a new department meant wiring new pages, navigation, and data structures.</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In v2, a department is a text value on the profiles table (and a tag on SOP and equipment records). This means:</w:t>
      </w:r>
    </w:p>
    <w:p>
      <w:pPr>
        <w:pStyle w:val="ListParagraph"/>
        <w:numPr>
          <w:ilvl w:val="0"/>
          <w:numId w:val="2"/>
        </w:numPr>
        <w:spacing w:after="80"/>
      </w:pPr>
      <w:r>
        <w:rPr>
          <w:rFonts w:ascii="Inter" w:cs="Inter" w:eastAsia="Inter" w:hAnsi="Inter"/>
          <w:color w:val="1E293B"/>
          <w:sz w:val="20"/>
          <w:szCs w:val="20"/>
        </w:rPr>
        <w:t xml:space="preserve">A SOP can have a primary department and a list of secondary departments — no structural ambiguity.</w:t>
      </w:r>
    </w:p>
    <w:p>
      <w:pPr>
        <w:pStyle w:val="ListParagraph"/>
        <w:numPr>
          <w:ilvl w:val="0"/>
          <w:numId w:val="2"/>
        </w:numPr>
        <w:spacing w:after="80"/>
      </w:pPr>
      <w:r>
        <w:rPr>
          <w:rFonts w:ascii="Inter" w:cs="Inter" w:eastAsia="Inter" w:hAnsi="Inter"/>
          <w:color w:val="1E293B"/>
          <w:sz w:val="20"/>
          <w:szCs w:val="20"/>
        </w:rPr>
        <w:t xml:space="preserve">QA visibility is not a special exception. It is the absence of a department filter, which is a natural expression of the identity model.</w:t>
      </w:r>
    </w:p>
    <w:p>
      <w:pPr>
        <w:pStyle w:val="ListParagraph"/>
        <w:numPr>
          <w:ilvl w:val="0"/>
          <w:numId w:val="2"/>
        </w:numPr>
        <w:spacing w:after="80"/>
      </w:pPr>
      <w:r>
        <w:rPr>
          <w:rFonts w:ascii="Inter" w:cs="Inter" w:eastAsia="Inter" w:hAnsi="Inter"/>
          <w:color w:val="1E293B"/>
          <w:sz w:val="20"/>
          <w:szCs w:val="20"/>
        </w:rPr>
        <w:t xml:space="preserve">Adding a new department is a single row insert into the departments reference table. Zero pages, zero navigation changes, zero schema migrations.</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8.2 Why pulse_items Replaces Three Tables</w:t>
      </w:r>
    </w:p>
    <w:p>
      <w:pPr>
        <w:spacing w:after="120"/>
      </w:pPr>
      <w:r>
        <w:rPr>
          <w:rFonts w:ascii="Inter" w:cs="Inter" w:eastAsia="Inter" w:hAnsi="Inter"/>
          <w:color w:val="1E293B"/>
          <w:sz w:val="20"/>
          <w:szCs w:val="20"/>
        </w:rPr>
        <w:t xml:space="preserve">v1 had three separate tables for the notification system: notices, notice_recipients, notice_acknowledgements. Plus approval alerts and PM alerts lived outside the notification system entirely, pushed in through separate UI logic.</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This created maintenance burden and UX inconsistency: a notice looked different from an approval alert, which looked different from a PM reminder, even though the user's experience of all three was essentially the same — "something needs my attention."</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pulse_items unifies all of them. One table, one Realtime subscription, one component with a type renderer map. Adding a new item type in the future means adding a new type value and a new renderer — not a new table, new API, and new UI component chain.</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8.3 Why No In-App Editor</w:t>
      </w:r>
    </w:p>
    <w:p>
      <w:pPr>
        <w:spacing w:after="120"/>
      </w:pPr>
      <w:r>
        <w:rPr>
          <w:rFonts w:ascii="Inter" w:cs="Inter" w:eastAsia="Inter" w:hAnsi="Inter"/>
          <w:color w:val="1E293B"/>
          <w:sz w:val="20"/>
          <w:szCs w:val="20"/>
        </w:rPr>
        <w:t xml:space="preserve">SOPs are compliance documents written and maintained by professionals in Microsoft Word. An in-app editor would create two problems: version drift (what is in the app vs the Word master document) and compliance risk (Word has the tracked-changes audit trail that auditors expect).</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platform is a governance and visibility layer on top of the document management workflow — not a replacement for it. Users edit in Word, upload to the platform, and the platform handles version control, approval, and distribution.</w:t>
      </w:r>
    </w:p>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8.4 Why Signatures are Stored, Not Generated</w:t>
      </w:r>
    </w:p>
    <w:p>
      <w:pPr>
        <w:spacing w:after="120"/>
      </w:pPr>
      <w:r>
        <w:rPr>
          <w:rFonts w:ascii="Inter" w:cs="Inter" w:eastAsia="Inter" w:hAnsi="Inter"/>
          <w:color w:val="1E293B"/>
          <w:sz w:val="20"/>
          <w:szCs w:val="20"/>
        </w:rPr>
        <w:t xml:space="preserve">The digital signature workflow stores the actual handwritten signature image alongside the cryptographic record (user_id, timestamp, IP address, change_control_id). This is intentional. An auditor reviewing a printed Change Control certificate can see the actual signature — it is not an abstract digital token.</w:t>
      </w:r>
    </w:p>
    <w:p>
      <w:pPr>
        <w:spacing w:after="80"/>
      </w:pPr>
      <w:r>
        <w:rPr>
          <w:rFonts w:ascii="Inter" w:cs="Inter" w:eastAsia="Inter" w:hAnsi="Inter"/>
        </w:rPr>
        <w:t xml:space="preserve"/>
      </w:r>
    </w:p>
    <w:p>
      <w:pPr>
        <w:spacing w:after="120"/>
      </w:pPr>
      <w:r>
        <w:rPr>
          <w:rFonts w:ascii="Inter" w:cs="Inter" w:eastAsia="Inter" w:hAnsi="Inter"/>
          <w:color w:val="1E293B"/>
          <w:sz w:val="20"/>
          <w:szCs w:val="20"/>
        </w:rPr>
        <w:t xml:space="preserve">The combination of the signature image + the immutable database record + the audit log entry creates a defensible, human-readable compliance record. signature_certificates has no UPDATE or DELETE policy for any role. Once signed, it cannot be modified.</w:t>
      </w:r>
    </w:p>
    <w:p>
      <w:r>
        <w:br w:type="page"/>
      </w:r>
    </w:p>
    <w:p>
      <w:pPr>
        <w:pStyle w:val="Heading1"/>
        <w:pBdr>
          <w:bottom w:val="single" w:color="00C2A8" w:sz="8"/>
        </w:pBdr>
        <w:shd w:fill="0D2B55" w:val="clear"/>
        <w:spacing w:before="480" w:after="240"/>
      </w:pPr>
      <w:r>
        <w:rPr>
          <w:rFonts w:ascii="Inter" w:cs="Inter" w:eastAsia="Inter" w:hAnsi="Inter"/>
          <w:b/>
          <w:bCs/>
          <w:color w:val="FFFFFF"/>
          <w:sz w:val="36"/>
          <w:szCs w:val="36"/>
        </w:rPr>
        <w:t xml:space="preserve">9. System Constants &amp; Reference</w:t>
      </w:r>
    </w:p>
    <w:p>
      <w:pPr>
        <w:spacing w:after="8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9.1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Token</w:t>
            </w:r>
          </w:p>
        </w:tc>
        <w:tc>
          <w:tcPr>
            <w:tcW w:type="dxa" w:w="1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Hex Value</w:t>
            </w:r>
          </w:p>
        </w:tc>
        <w:tc>
          <w:tcPr>
            <w:tcW w:type="dxa" w:w="55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Usage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brand-navy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#0D2B55</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TopNav bg, sidebar headings, page headings, cover backgrounds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brand-blue</w:t>
            </w:r>
          </w:p>
        </w:tc>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#1A5EA8</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H2 headings, links, info state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brand-teal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#00C2A8</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CTA buttons, focus rings, active nav indicator, dividers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slate-50 (#F8FAFC)</w:t>
            </w:r>
          </w:p>
        </w:tc>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Page background</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Default canvas for all pages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slate-100 (#F1F5F9)</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Alternate table rows, card bg</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slate-800 (#1E293B)</w:t>
            </w:r>
          </w:p>
        </w:tc>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Primary body text</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red-600 (#DC2626)</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Overdue, errors, pending approval badge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amber-600 (#D97706)</w:t>
            </w:r>
          </w:p>
        </w:tc>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Draft status, warnings, due-soon alerts</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green-600 (#059669)</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Active, approved, complete, signed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Variable</w:t>
            </w:r>
          </w:p>
        </w:tc>
        <w:tc>
          <w:tcPr>
            <w:tcW w:type="dxa" w:w="1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Scope</w:t>
            </w:r>
          </w:p>
        </w:tc>
        <w:tc>
          <w:tcPr>
            <w:tcW w:type="dxa" w:w="45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NEXT_PUBLIC_SUPABASE_URL</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Public (client + server)</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project URL. Intentionally public — safe without RLS bypass.</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NEXT_PUBLIC_SUPABASE_ANON_KEY</w:t>
            </w:r>
          </w:p>
        </w:tc>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Public (client + server)</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 anon key. Intentionally public — RLS is the access layer.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SUPABASE_SERVICE_ROLE_KEY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Server only</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Bypasses RLS. Never in NEXT_PUBLIC_ prefix. Server actions and triggers only.</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GEMINI_API_KEY</w:t>
            </w:r>
          </w:p>
        </w:tc>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Server only</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Google Gemini API. Only used in /api/gemini/* routes.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CRON_SECRET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Server only</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Secures /api/cron/* endpoints. Set in Vercel Cron config.</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NEXT_PUBLIC_APP_URL</w:t>
            </w:r>
          </w:p>
        </w:tc>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Public</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Production URL. Used for Supabase redirect URL configuration.</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9.3 Database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960"/>
      </w:tblGrid>
      <w:tr>
        <w:trPr>
          <w:tblHeader/>
        </w:trPr>
        <w:tc>
          <w:tcPr>
            <w:tcW w:type="dxa" w:w="28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Function</w:t>
            </w:r>
          </w:p>
        </w:tc>
        <w:tc>
          <w:tcPr>
            <w:tcW w:type="dxa" w:w="60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Phase</w:t>
            </w:r>
          </w:p>
        </w:tc>
        <w:tc>
          <w:tcPr>
            <w:tcW w:type="dxa" w:w="596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handle_new_user()</w:t>
            </w:r>
          </w:p>
        </w:tc>
        <w:tc>
          <w:tcPr>
            <w:tcW w:type="dxa" w:w="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w:t>
            </w:r>
          </w:p>
        </w:tc>
        <w:tc>
          <w:tcPr>
            <w:tcW w:type="dxa" w:w="5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Trigger on auth.users INSERT. Creates corresponding profiles row.</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is_qa_manager(user_id)</w:t>
            </w:r>
          </w:p>
        </w:tc>
        <w:tc>
          <w:tcPr>
            <w:tcW w:type="dxa" w:w="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w:t>
            </w:r>
          </w:p>
        </w:tc>
        <w:tc>
          <w:tcPr>
            <w:tcW w:type="dxa" w:w="5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Returns boolean. Used in RLS policies. Checks department = QA AND role = manager.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is_admin(user_id)</w:t>
            </w:r>
          </w:p>
        </w:tc>
        <w:tc>
          <w:tcPr>
            <w:tcW w:type="dxa" w:w="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w:t>
            </w:r>
          </w:p>
        </w:tc>
        <w:tc>
          <w:tcPr>
            <w:tcW w:type="dxa" w:w="5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Returns boolean. Used in RLS policies. Checks is_admin = true.</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calculate_next_due(last, freq, interval)</w:t>
            </w:r>
          </w:p>
        </w:tc>
        <w:tc>
          <w:tcPr>
            <w:tcW w:type="dxa" w:w="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1</w:t>
            </w:r>
          </w:p>
        </w:tc>
        <w:tc>
          <w:tcPr>
            <w:tcW w:type="dxa" w:w="5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Computes next PM due date from last serviced date and frequency setting.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approve_sop_request(req_id, qa_user_id)</w:t>
            </w:r>
          </w:p>
        </w:tc>
        <w:tc>
          <w:tcPr>
            <w:tcW w:type="dxa" w:w="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5</w:t>
            </w:r>
          </w:p>
        </w:tc>
        <w:tc>
          <w:tcPr>
            <w:tcW w:type="dxa" w:w="5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Atomic: updates approval status, activates SOP or triggers CC, writes audit log.</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complete_pm_task(task_id, user_id, note)</w:t>
            </w:r>
          </w:p>
        </w:tc>
        <w:tc>
          <w:tcPr>
            <w:tcW w:type="dxa" w:w="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7</w:t>
            </w:r>
          </w:p>
        </w:tc>
        <w:tc>
          <w:tcPr>
            <w:tcW w:type="dxa" w:w="5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Atomic: marks task complete, updates equipment, creates next task row.</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fan_out_pulse_item(item, audience)</w:t>
            </w:r>
          </w:p>
        </w:tc>
        <w:tc>
          <w:tcPr>
            <w:tcW w:type="dxa" w:w="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3</w:t>
            </w:r>
          </w:p>
        </w:tc>
        <w:tc>
          <w:tcPr>
            <w:tcW w:type="dxa" w:w="5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Creates one pulse_items row per recipient based on audience (self/dept/everyone).</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get_pm_compliance(dept)</w:t>
            </w:r>
          </w:p>
        </w:tc>
        <w:tc>
          <w:tcPr>
            <w:tcW w:type="dxa" w:w="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9</w:t>
            </w:r>
          </w:p>
        </w:tc>
        <w:tc>
          <w:tcPr>
            <w:tcW w:type="dxa" w:w="5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Returns PM completion % for a department in the current calendar month.</w:t>
            </w:r>
          </w:p>
        </w:tc>
      </w:tr>
    </w:tbl>
    <w:p>
      <w:pPr>
        <w:spacing w:after="200"/>
      </w:pPr>
      <w:r>
        <w:rPr>
          <w:rFonts w:ascii="Inter" w:cs="Inter" w:eastAsia="Inter" w:hAnsi="Inter"/>
        </w:rPr>
        <w:t xml:space="preserve"/>
      </w:r>
    </w:p>
    <w:p>
      <w:pPr>
        <w:pStyle w:val="Heading2"/>
        <w:pBdr>
          <w:bottom w:val="single" w:color="00C2A8" w:sz="4"/>
        </w:pBdr>
        <w:spacing w:before="360" w:after="160"/>
      </w:pPr>
      <w:r>
        <w:rPr>
          <w:rFonts w:ascii="Inter" w:cs="Inter" w:eastAsia="Inter" w:hAnsi="Inter"/>
          <w:b/>
          <w:bCs/>
          <w:color w:val="0D2B55"/>
          <w:sz w:val="28"/>
          <w:szCs w:val="28"/>
        </w:rPr>
        <w:t xml:space="preserve">9.4 Ground Rules for the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80"/>
              <w:left w:type="dxa" w:w="120"/>
              <w:bottom w:type="dxa" w:w="80"/>
              <w:right w:type="dxa" w:w="120"/>
            </w:tcMar>
            <w:vAlign w:val="center"/>
          </w:tcPr>
          <w:p>
            <w:pPr>
              <w:jc w:val="center"/>
            </w:pPr>
            <w:r>
              <w:rPr>
                <w:rFonts w:ascii="Inter" w:cs="Inter" w:eastAsia="Inter" w:hAnsi="Inter"/>
                <w:b/>
                <w:bCs/>
                <w:color w:val="FFFFFF"/>
                <w:sz w:val="18"/>
                <w:szCs w:val="18"/>
              </w:rPr>
              <w:t xml:space="preserve">READ FIRST</w:t>
            </w:r>
          </w:p>
        </w:tc>
        <w:tc>
          <w:tcPr>
            <w:tcW w:type="dxa" w:w="880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Inter" w:cs="Inter" w:eastAsia="Inter" w:hAnsi="Inter"/>
                <w:color w:val="1E293B"/>
                <w:sz w:val="20"/>
                <w:szCs w:val="20"/>
              </w:rPr>
              <w:t xml:space="preserve">These rules apply to every single phase of the build. They are non-negotiable and have no exceptions.</w:t>
            </w:r>
          </w:p>
        </w:tc>
      </w:tr>
    </w:tbl>
    <w:p>
      <w:pPr>
        <w:spacing w:after="12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Never Do This</w:t>
            </w:r>
          </w:p>
        </w:tc>
        <w:tc>
          <w:tcPr>
            <w:tcW w:type="dxa" w:w="4680"/>
            <w:tcBorders>
              <w:top w:val="single" w:color="E2E8F0" w:sz="4"/>
              <w:left w:val="single" w:color="E2E8F0" w:sz="4"/>
              <w:bottom w:val="single" w:color="E2E8F0" w:sz="4"/>
              <w:right w:val="single" w:color="E2E8F0" w:sz="4"/>
            </w:tcBorders>
            <w:shd w:fill="0D2B55" w:val="clear"/>
            <w:tcMar>
              <w:top w:type="dxa" w:w="100"/>
              <w:left w:type="dxa" w:w="160"/>
              <w:bottom w:type="dxa" w:w="100"/>
              <w:right w:type="dxa" w:w="160"/>
            </w:tcMar>
            <w:vAlign w:val="center"/>
          </w:tcPr>
          <w:p>
            <w:pPr>
              <w:jc w:val="center"/>
            </w:pPr>
            <w:r>
              <w:rPr>
                <w:rFonts w:ascii="Inter" w:cs="Inter" w:eastAsia="Inter" w:hAnsi="Inter"/>
                <w:b/>
                <w:bCs/>
                <w:color w:val="FFFFFF"/>
                <w:sz w:val="18"/>
                <w:szCs w:val="18"/>
              </w:rPr>
              <w:t xml:space="preserve">Do This Instead</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 any TypeScript type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Define a proper type in /types/app.types.ts</w:t>
            </w:r>
          </w:p>
        </w:tc>
      </w:tr>
      <w:tr>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Hardcode a department name or check department by string in code</w:t>
            </w:r>
          </w:p>
        </w:tc>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 the departments reference table. Never write if (user.dept === 'QA') in app code.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Check is_admin on the client to show/hide admin UI</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Check is_admin in RLS policies and in server actions. Client UI reflects server truth.</w:t>
            </w:r>
          </w:p>
        </w:tc>
      </w:tr>
      <w:tr>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Skip RLS and use service role key in a client component</w:t>
            </w:r>
          </w:p>
        </w:tc>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Service role key is server-side only. Always.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Build the diff computation on the client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Pre-compute server-side. Store diff_json in change_controls.</w:t>
            </w:r>
          </w:p>
        </w:tc>
      </w:tr>
      <w:tr>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 dangerouslySetInnerHTML on docx output without sanitising</w:t>
            </w:r>
          </w:p>
        </w:tc>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Always run DOMPurify.sanitize() before rendering mammoth.js output.</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Create a new notice table or alert table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All Pulse items — notices, alerts, to-dos — go into pulse_items with a type tag.</w:t>
            </w:r>
          </w:p>
        </w:tc>
      </w:tr>
      <w:tr>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Build department pages or department navigation</w:t>
            </w:r>
          </w:p>
        </w:tc>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There are no department pages. Department is a filter, not a destination.</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Insert into audit_log from client code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Audit log is written by server-side triggers and server actions only.</w:t>
            </w:r>
          </w:p>
        </w:tc>
      </w:tr>
      <w:tr>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Mix icon libraries</w:t>
            </w:r>
          </w:p>
        </w:tc>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Lucide React only. No other icon packages.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Build shell layout, auth screens from scratch</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 dashboard-01, login-02, signup-02 Shadcn blocks as starting points.</w:t>
            </w:r>
          </w:p>
        </w:tc>
      </w:tr>
      <w:tr>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Write manual requestAnimationFrame count-up</w:t>
            </w:r>
          </w:p>
        </w:tc>
        <w:tc>
          <w:tcPr>
            <w:tcW w:type="dxa" w:w="468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vAlign w:val="center"/>
          </w:tcPr>
          <w:p>
            <w:pPr>
              <w:jc w:val="left"/>
            </w:pPr>
            <w:r>
              <w:rPr>
                <w:rFonts w:ascii="Inter" w:cs="Inter" w:eastAsia="Inter" w:hAnsi="Inter"/>
                <w:b w:val="false"/>
                <w:bCs w:val="false"/>
                <w:color w:val="1E293B"/>
                <w:sz w:val="18"/>
                <w:szCs w:val="18"/>
              </w:rPr>
              <w:t xml:space="preserve">Use Magic UI NumberTicker with duration={0.6}.</w:t>
            </w:r>
          </w:p>
        </w:tc>
      </w:tr>
    </w:tbl>
    <w:p>
      <w:pPr>
        <w:spacing w:after="200"/>
      </w:pPr>
      <w:r>
        <w:rPr>
          <w:rFonts w:ascii="Inter" w:cs="Inter" w:eastAsia="Inter" w:hAnsi="Inter"/>
        </w:rPr>
        <w:t xml:space="preserve"/>
      </w:r>
    </w:p>
    <w:p>
      <w:pPr>
        <w:pBdr>
          <w:bottom w:val="single" w:color="E2E8F0" w:sz="4"/>
        </w:pBdr>
        <w:spacing w:after="200" w:before="200"/>
      </w:pPr>
      <w:r>
        <w:rPr>
          <w:rFonts w:ascii="Inter" w:cs="Inter" w:eastAsia="Inter" w:hAnsi="Inter"/>
        </w:rPr>
        <w:t xml:space="preserve"/>
      </w:r>
    </w:p>
    <w:p>
      <w:pPr>
        <w:spacing w:after="80"/>
      </w:pPr>
      <w:r>
        <w:rPr>
          <w:rFonts w:ascii="Inter" w:cs="Inter" w:eastAsia="Inter" w:hAnsi="Inter"/>
        </w:rPr>
        <w:t xml:space="preserve"/>
      </w:r>
    </w:p>
    <w:p>
      <w:pPr>
        <w:jc w:val="center"/>
      </w:pPr>
      <w:r>
        <w:rPr>
          <w:rFonts w:ascii="Inter" w:cs="Inter" w:eastAsia="Inter" w:hAnsi="Inter"/>
          <w:i/>
          <w:iCs/>
          <w:color w:val="8899AA"/>
          <w:sz w:val="18"/>
          <w:szCs w:val="18"/>
        </w:rPr>
        <w:t xml:space="preserve">SOP-Guard Pro  ·  Blueprint v2.0  ·  Star-Centralized Architecture</w:t>
      </w:r>
    </w:p>
    <w:p>
      <w:pPr>
        <w:spacing w:after="80"/>
      </w:pPr>
      <w:r>
        <w:rPr>
          <w:rFonts w:ascii="Inter" w:cs="Inter" w:eastAsia="Inter" w:hAnsi="Inter"/>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80"/>
    </w:pPr>
    <w:r>
      <w:rPr>
        <w:rFonts w:ascii="Inter" w:cs="Inter" w:eastAsia="Inter" w:hAnsi="Inter"/>
        <w:color w:val="8899AA"/>
        <w:sz w:val="16"/>
        <w:szCs w:val="16"/>
      </w:rPr>
      <w:t xml:space="preserve">SOP-Guard Pro  ·  Master Blueprint v2.0</w:t>
    </w:r>
    <w:r>
      <w:rPr>
        <w:rFonts w:ascii="Inter" w:cs="Inter" w:eastAsia="Inter" w:hAnsi="Inter"/>
        <w:color w:val="8899A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Inter" w:cs="Inter" w:eastAsia="Inter" w:hAnsi="Inter"/>
      <w:b/>
      <w:bCs/>
      <w:color w:val="FFFFFF"/>
      <w:sz w:val="36"/>
      <w:szCs w:val="36"/>
    </w:rPr>
  </w:style>
  <w:style w:type="paragraph" w:styleId="Heading2">
    <w:name w:val="Heading 2"/>
    <w:basedOn w:val="Normal"/>
    <w:next w:val="Normal"/>
    <w:qFormat/>
    <w:pPr>
      <w:spacing w:before="360" w:after="160"/>
      <w:outlineLvl w:val="1"/>
    </w:pPr>
    <w:rPr>
      <w:rFonts w:ascii="Inter" w:cs="Inter" w:eastAsia="Inter" w:hAnsi="Inter"/>
      <w:b/>
      <w:bCs/>
      <w:color w:val="0D2B55"/>
      <w:sz w:val="28"/>
      <w:szCs w:val="28"/>
    </w:rPr>
  </w:style>
  <w:style w:type="paragraph" w:styleId="Heading3">
    <w:name w:val="Heading 3"/>
    <w:basedOn w:val="Normal"/>
    <w:next w:val="Normal"/>
    <w:qFormat/>
    <w:pPr>
      <w:spacing w:before="240" w:after="100"/>
      <w:outlineLvl w:val="2"/>
    </w:pPr>
    <w:rPr>
      <w:rFonts w:ascii="Inter" w:cs="Inter" w:eastAsia="Inter" w:hAnsi="Inter"/>
      <w:b/>
      <w:bCs/>
      <w:color w:val="1A5E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2026-03-08T21:05:53.584Z</dcterms:created>
  <dcterms:modified xsi:type="dcterms:W3CDTF">2026-03-08T21:05:53.585Z</dcterms:modified>
</cp:coreProperties>
</file>

<file path=docProps/custom.xml><?xml version="1.0" encoding="utf-8"?>
<Properties xmlns="http://schemas.openxmlformats.org/officeDocument/2006/custom-properties" xmlns:vt="http://schemas.openxmlformats.org/officeDocument/2006/docPropsVTypes"/>
</file>