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EB18" w14:textId="77777777" w:rsidR="00FB44BA" w:rsidRPr="007C5B7A" w:rsidRDefault="00802D92">
      <w:pPr>
        <w:jc w:val="center"/>
        <w:rPr>
          <w:rFonts w:ascii="Times New Roman" w:eastAsia="Times New Roman" w:hAnsi="Times New Roman" w:cs="Times New Roman"/>
          <w:sz w:val="24"/>
          <w:szCs w:val="24"/>
        </w:rPr>
      </w:pPr>
      <w:bookmarkStart w:id="0" w:name="_Hlk208086906"/>
      <w:bookmarkStart w:id="1" w:name="_Hlk208261799"/>
      <w:bookmarkEnd w:id="0"/>
      <w:r w:rsidRPr="007C5B7A">
        <w:rPr>
          <w:rFonts w:ascii="Times New Roman" w:hAnsi="Times New Roman" w:cs="Times New Roman"/>
          <w:noProof/>
        </w:rPr>
        <w:drawing>
          <wp:anchor distT="114300" distB="114300" distL="114300" distR="114300" simplePos="0" relativeHeight="251658240" behindDoc="1" locked="0" layoutInCell="1" hidden="0" allowOverlap="1" wp14:anchorId="10C0CD85" wp14:editId="4F992FB2">
            <wp:simplePos x="0" y="0"/>
            <wp:positionH relativeFrom="column">
              <wp:posOffset>2098838</wp:posOffset>
            </wp:positionH>
            <wp:positionV relativeFrom="paragraph">
              <wp:posOffset>209550</wp:posOffset>
            </wp:positionV>
            <wp:extent cx="1528763" cy="184785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528763" cy="1847850"/>
                    </a:xfrm>
                    <a:prstGeom prst="rect">
                      <a:avLst/>
                    </a:prstGeom>
                    <a:ln/>
                  </pic:spPr>
                </pic:pic>
              </a:graphicData>
            </a:graphic>
          </wp:anchor>
        </w:drawing>
      </w:r>
    </w:p>
    <w:p w14:paraId="68A5D78D" w14:textId="77777777" w:rsidR="00FB44BA" w:rsidRPr="007C5B7A" w:rsidRDefault="00FB44BA">
      <w:pPr>
        <w:jc w:val="center"/>
        <w:rPr>
          <w:rFonts w:ascii="Times New Roman" w:eastAsia="Times New Roman" w:hAnsi="Times New Roman" w:cs="Times New Roman"/>
          <w:sz w:val="24"/>
          <w:szCs w:val="24"/>
        </w:rPr>
      </w:pPr>
    </w:p>
    <w:p w14:paraId="3D4B2247" w14:textId="77777777" w:rsidR="00FB44BA" w:rsidRPr="007C5B7A" w:rsidRDefault="00FB44BA">
      <w:pPr>
        <w:jc w:val="center"/>
        <w:rPr>
          <w:rFonts w:ascii="Times New Roman" w:eastAsia="Times New Roman" w:hAnsi="Times New Roman" w:cs="Times New Roman"/>
          <w:sz w:val="24"/>
          <w:szCs w:val="24"/>
        </w:rPr>
      </w:pPr>
    </w:p>
    <w:p w14:paraId="066EC068" w14:textId="77777777" w:rsidR="00FB44BA" w:rsidRPr="007C5B7A" w:rsidRDefault="00FB44BA">
      <w:pPr>
        <w:jc w:val="center"/>
        <w:rPr>
          <w:rFonts w:ascii="Times New Roman" w:eastAsia="Times New Roman" w:hAnsi="Times New Roman" w:cs="Times New Roman"/>
          <w:sz w:val="24"/>
          <w:szCs w:val="24"/>
        </w:rPr>
      </w:pPr>
    </w:p>
    <w:p w14:paraId="61D81B9D" w14:textId="77777777" w:rsidR="00FB44BA" w:rsidRPr="007C5B7A" w:rsidRDefault="00FB44BA">
      <w:pPr>
        <w:jc w:val="center"/>
        <w:rPr>
          <w:rFonts w:ascii="Times New Roman" w:eastAsia="Times New Roman" w:hAnsi="Times New Roman" w:cs="Times New Roman"/>
          <w:sz w:val="24"/>
          <w:szCs w:val="24"/>
        </w:rPr>
      </w:pPr>
    </w:p>
    <w:p w14:paraId="3AA83AF7" w14:textId="77777777" w:rsidR="00FB44BA" w:rsidRPr="007C5B7A" w:rsidRDefault="00FB44BA">
      <w:pPr>
        <w:jc w:val="center"/>
        <w:rPr>
          <w:rFonts w:ascii="Times New Roman" w:eastAsia="Times New Roman" w:hAnsi="Times New Roman" w:cs="Times New Roman"/>
          <w:sz w:val="24"/>
          <w:szCs w:val="24"/>
        </w:rPr>
      </w:pPr>
    </w:p>
    <w:p w14:paraId="62EAE2E8" w14:textId="77777777" w:rsidR="00FB44BA" w:rsidRPr="007C5B7A" w:rsidRDefault="00FB44BA">
      <w:pPr>
        <w:jc w:val="center"/>
        <w:rPr>
          <w:rFonts w:ascii="Times New Roman" w:eastAsia="Times New Roman" w:hAnsi="Times New Roman" w:cs="Times New Roman"/>
          <w:sz w:val="24"/>
          <w:szCs w:val="24"/>
        </w:rPr>
      </w:pPr>
    </w:p>
    <w:p w14:paraId="680FBB91" w14:textId="77777777" w:rsidR="00FB44BA" w:rsidRPr="007C5B7A" w:rsidRDefault="00FB44BA">
      <w:pPr>
        <w:jc w:val="center"/>
        <w:rPr>
          <w:rFonts w:ascii="Times New Roman" w:eastAsia="Times New Roman" w:hAnsi="Times New Roman" w:cs="Times New Roman"/>
          <w:sz w:val="24"/>
          <w:szCs w:val="24"/>
        </w:rPr>
      </w:pPr>
    </w:p>
    <w:p w14:paraId="3E9B88FC" w14:textId="77777777" w:rsidR="00FB44BA" w:rsidRPr="007C5B7A" w:rsidRDefault="00FB44BA">
      <w:pPr>
        <w:jc w:val="center"/>
        <w:rPr>
          <w:rFonts w:ascii="Times New Roman" w:eastAsia="Times New Roman" w:hAnsi="Times New Roman" w:cs="Times New Roman"/>
          <w:sz w:val="24"/>
          <w:szCs w:val="24"/>
        </w:rPr>
      </w:pPr>
    </w:p>
    <w:p w14:paraId="50A04A1B" w14:textId="77777777" w:rsidR="001D4E40" w:rsidRPr="007C5B7A" w:rsidRDefault="001D4E40">
      <w:pPr>
        <w:jc w:val="center"/>
        <w:rPr>
          <w:rFonts w:ascii="Times New Roman" w:eastAsia="Times New Roman" w:hAnsi="Times New Roman" w:cs="Times New Roman"/>
          <w:sz w:val="24"/>
          <w:szCs w:val="24"/>
        </w:rPr>
      </w:pPr>
    </w:p>
    <w:p w14:paraId="4CE57B6D" w14:textId="77777777" w:rsidR="001D4E40" w:rsidRPr="007C5B7A" w:rsidRDefault="001D4E40">
      <w:pPr>
        <w:jc w:val="center"/>
        <w:rPr>
          <w:rFonts w:ascii="Times New Roman" w:eastAsia="Times New Roman" w:hAnsi="Times New Roman" w:cs="Times New Roman"/>
          <w:sz w:val="24"/>
          <w:szCs w:val="24"/>
        </w:rPr>
      </w:pPr>
    </w:p>
    <w:p w14:paraId="58F39446" w14:textId="49E656FA" w:rsidR="001D4E40" w:rsidRPr="007C5B7A" w:rsidRDefault="001D4E40" w:rsidP="001D4E40">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RECONOCIMIENTO DEL TERRENO</w:t>
      </w:r>
    </w:p>
    <w:p w14:paraId="6FE3072E" w14:textId="77777777" w:rsidR="00FB44BA" w:rsidRPr="007C5B7A" w:rsidRDefault="00FB44BA">
      <w:pPr>
        <w:jc w:val="center"/>
        <w:rPr>
          <w:rFonts w:ascii="Times New Roman" w:eastAsia="Times New Roman" w:hAnsi="Times New Roman" w:cs="Times New Roman"/>
          <w:sz w:val="24"/>
          <w:szCs w:val="24"/>
        </w:rPr>
      </w:pPr>
    </w:p>
    <w:p w14:paraId="73977588" w14:textId="77777777" w:rsidR="00FB44BA" w:rsidRPr="007C5B7A" w:rsidRDefault="00FB44BA">
      <w:pPr>
        <w:jc w:val="center"/>
        <w:rPr>
          <w:rFonts w:ascii="Times New Roman" w:eastAsia="Times New Roman" w:hAnsi="Times New Roman" w:cs="Times New Roman"/>
          <w:sz w:val="24"/>
          <w:szCs w:val="24"/>
        </w:rPr>
      </w:pPr>
    </w:p>
    <w:p w14:paraId="1484CC22" w14:textId="77777777" w:rsidR="00FB44BA" w:rsidRPr="007C5B7A" w:rsidRDefault="00FB44BA">
      <w:pPr>
        <w:jc w:val="center"/>
        <w:rPr>
          <w:rFonts w:ascii="Times New Roman" w:eastAsia="Times New Roman" w:hAnsi="Times New Roman" w:cs="Times New Roman"/>
          <w:sz w:val="24"/>
          <w:szCs w:val="24"/>
        </w:rPr>
      </w:pPr>
    </w:p>
    <w:p w14:paraId="4597F337" w14:textId="77777777" w:rsidR="00FB44BA" w:rsidRPr="007C5B7A" w:rsidRDefault="00FB44BA">
      <w:pPr>
        <w:jc w:val="center"/>
        <w:rPr>
          <w:rFonts w:ascii="Times New Roman" w:eastAsia="Times New Roman" w:hAnsi="Times New Roman" w:cs="Times New Roman"/>
          <w:sz w:val="24"/>
          <w:szCs w:val="24"/>
        </w:rPr>
      </w:pPr>
    </w:p>
    <w:p w14:paraId="715A6E07" w14:textId="5435B6C0" w:rsidR="00FB44B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INTEGRANTES</w:t>
      </w:r>
    </w:p>
    <w:p w14:paraId="35AB43EF" w14:textId="77777777" w:rsidR="00F06068" w:rsidRDefault="00F06068">
      <w:pPr>
        <w:jc w:val="center"/>
        <w:rPr>
          <w:rFonts w:ascii="Times New Roman" w:eastAsia="Times New Roman" w:hAnsi="Times New Roman" w:cs="Times New Roman"/>
          <w:sz w:val="24"/>
          <w:szCs w:val="24"/>
        </w:rPr>
      </w:pPr>
    </w:p>
    <w:p w14:paraId="65E0217A" w14:textId="517B10EE" w:rsidR="00FB44BA" w:rsidRPr="007C5B7A" w:rsidRDefault="00F06068" w:rsidP="00F06068">
      <w:pPr>
        <w:jc w:val="center"/>
        <w:rPr>
          <w:rFonts w:ascii="Times New Roman" w:eastAsia="Times New Roman" w:hAnsi="Times New Roman" w:cs="Times New Roman"/>
          <w:sz w:val="24"/>
          <w:szCs w:val="24"/>
        </w:rPr>
      </w:pPr>
      <w:r w:rsidRPr="00F06068">
        <w:rPr>
          <w:rFonts w:ascii="Times New Roman" w:eastAsia="Times New Roman" w:hAnsi="Times New Roman" w:cs="Times New Roman"/>
          <w:sz w:val="24"/>
          <w:szCs w:val="24"/>
        </w:rPr>
        <w:t>KAREN ELIANA GARCIA PEREZ</w:t>
      </w:r>
      <w:r w:rsidRPr="00F06068">
        <w:rPr>
          <w:rFonts w:ascii="Times New Roman" w:eastAsia="Times New Roman" w:hAnsi="Times New Roman" w:cs="Times New Roman"/>
          <w:sz w:val="24"/>
          <w:szCs w:val="24"/>
        </w:rPr>
        <w:br/>
        <w:t>ELKIN DAVID SANCHEZ VELEZ</w:t>
      </w:r>
      <w:r w:rsidRPr="00F06068">
        <w:rPr>
          <w:rFonts w:ascii="Times New Roman" w:eastAsia="Times New Roman" w:hAnsi="Times New Roman" w:cs="Times New Roman"/>
          <w:sz w:val="24"/>
          <w:szCs w:val="24"/>
        </w:rPr>
        <w:br/>
        <w:t>SANTIAGO ANDRÉS SANCHEZ CUJIA</w:t>
      </w:r>
    </w:p>
    <w:p w14:paraId="627124ED" w14:textId="77777777" w:rsidR="00FB44BA" w:rsidRPr="007C5B7A" w:rsidRDefault="00FB44BA">
      <w:pPr>
        <w:rPr>
          <w:rFonts w:ascii="Times New Roman" w:eastAsia="Times New Roman" w:hAnsi="Times New Roman" w:cs="Times New Roman"/>
          <w:sz w:val="24"/>
          <w:szCs w:val="24"/>
        </w:rPr>
      </w:pPr>
    </w:p>
    <w:p w14:paraId="29A28F9C" w14:textId="77777777" w:rsidR="00FB44BA" w:rsidRPr="007C5B7A" w:rsidRDefault="00FB44BA">
      <w:pPr>
        <w:jc w:val="center"/>
        <w:rPr>
          <w:rFonts w:ascii="Times New Roman" w:eastAsia="Times New Roman" w:hAnsi="Times New Roman" w:cs="Times New Roman"/>
          <w:sz w:val="24"/>
          <w:szCs w:val="24"/>
        </w:rPr>
      </w:pPr>
    </w:p>
    <w:p w14:paraId="3B79FF04" w14:textId="5F92CAAC" w:rsidR="00FB44BA" w:rsidRPr="007C5B7A" w:rsidRDefault="00802D92" w:rsidP="00681FAF">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Docente</w:t>
      </w:r>
      <w:r w:rsidR="00681FAF" w:rsidRPr="007C5B7A">
        <w:rPr>
          <w:rFonts w:ascii="Times New Roman" w:eastAsia="Times New Roman" w:hAnsi="Times New Roman" w:cs="Times New Roman"/>
          <w:sz w:val="24"/>
          <w:szCs w:val="24"/>
        </w:rPr>
        <w:t>s</w:t>
      </w:r>
      <w:r w:rsidRPr="007C5B7A">
        <w:rPr>
          <w:rFonts w:ascii="Times New Roman" w:eastAsia="Times New Roman" w:hAnsi="Times New Roman" w:cs="Times New Roman"/>
          <w:sz w:val="24"/>
          <w:szCs w:val="24"/>
        </w:rPr>
        <w:t xml:space="preserve">: </w:t>
      </w:r>
    </w:p>
    <w:p w14:paraId="52390595" w14:textId="77777777" w:rsidR="00FB44BA" w:rsidRPr="007C5B7A" w:rsidRDefault="00FB44BA">
      <w:pPr>
        <w:jc w:val="center"/>
        <w:rPr>
          <w:rFonts w:ascii="Times New Roman" w:eastAsia="Times New Roman" w:hAnsi="Times New Roman" w:cs="Times New Roman"/>
          <w:sz w:val="24"/>
          <w:szCs w:val="24"/>
        </w:rPr>
      </w:pPr>
    </w:p>
    <w:p w14:paraId="2223A2D9" w14:textId="77777777" w:rsidR="00824E5B" w:rsidRDefault="00824E5B" w:rsidP="00824E5B">
      <w:pPr>
        <w:jc w:val="center"/>
        <w:rPr>
          <w:rFonts w:ascii="Times New Roman" w:eastAsia="Times New Roman" w:hAnsi="Times New Roman" w:cs="Times New Roman"/>
          <w:sz w:val="24"/>
          <w:szCs w:val="24"/>
          <w:lang w:val="es-CO"/>
        </w:rPr>
      </w:pPr>
      <w:r w:rsidRPr="00824E5B">
        <w:rPr>
          <w:rFonts w:ascii="Times New Roman" w:eastAsia="Times New Roman" w:hAnsi="Times New Roman" w:cs="Times New Roman"/>
          <w:sz w:val="24"/>
          <w:szCs w:val="24"/>
          <w:lang w:val="es-CO"/>
        </w:rPr>
        <w:t>DIANA PATRICIA MORENO PALACIO</w:t>
      </w:r>
    </w:p>
    <w:p w14:paraId="1ECC6DC1" w14:textId="77777777" w:rsidR="00824E5B" w:rsidRPr="00824E5B" w:rsidRDefault="00824E5B" w:rsidP="00824E5B">
      <w:pPr>
        <w:spacing w:line="276" w:lineRule="auto"/>
        <w:jc w:val="center"/>
        <w:rPr>
          <w:rFonts w:ascii="Times New Roman" w:eastAsia="Times New Roman" w:hAnsi="Times New Roman" w:cs="Times New Roman"/>
          <w:sz w:val="24"/>
          <w:szCs w:val="24"/>
          <w:lang w:val="es-CO"/>
        </w:rPr>
      </w:pPr>
    </w:p>
    <w:p w14:paraId="709809C1" w14:textId="192844B6" w:rsidR="00FB44BA" w:rsidRPr="007C5B7A" w:rsidRDefault="00824E5B">
      <w:pPr>
        <w:jc w:val="center"/>
        <w:rPr>
          <w:rFonts w:ascii="Times New Roman" w:eastAsia="Times New Roman" w:hAnsi="Times New Roman" w:cs="Times New Roman"/>
          <w:sz w:val="24"/>
          <w:szCs w:val="24"/>
        </w:rPr>
      </w:pPr>
      <w:r w:rsidRPr="00824E5B">
        <w:rPr>
          <w:rFonts w:ascii="Times New Roman" w:eastAsia="Times New Roman" w:hAnsi="Times New Roman" w:cs="Times New Roman"/>
          <w:sz w:val="24"/>
          <w:szCs w:val="24"/>
        </w:rPr>
        <w:t>DAVID ANDRÉS BEDOYA VÉLEZ</w:t>
      </w:r>
      <w:r>
        <w:rPr>
          <w:rFonts w:ascii="Times New Roman" w:eastAsia="Times New Roman" w:hAnsi="Times New Roman" w:cs="Times New Roman"/>
          <w:sz w:val="24"/>
          <w:szCs w:val="24"/>
        </w:rPr>
        <w:t>(MONITOR)</w:t>
      </w:r>
    </w:p>
    <w:p w14:paraId="13BB2F25" w14:textId="77777777" w:rsidR="00FB44BA" w:rsidRPr="007C5B7A" w:rsidRDefault="00FB44BA">
      <w:pPr>
        <w:jc w:val="center"/>
        <w:rPr>
          <w:rFonts w:ascii="Times New Roman" w:eastAsia="Times New Roman" w:hAnsi="Times New Roman" w:cs="Times New Roman"/>
          <w:sz w:val="24"/>
          <w:szCs w:val="24"/>
        </w:rPr>
      </w:pPr>
    </w:p>
    <w:p w14:paraId="0F0C6600" w14:textId="77777777" w:rsidR="00FB44BA" w:rsidRPr="007C5B7A" w:rsidRDefault="00FB44BA">
      <w:pPr>
        <w:jc w:val="center"/>
        <w:rPr>
          <w:rFonts w:ascii="Times New Roman" w:eastAsia="Times New Roman" w:hAnsi="Times New Roman" w:cs="Times New Roman"/>
          <w:sz w:val="24"/>
          <w:szCs w:val="24"/>
        </w:rPr>
      </w:pPr>
    </w:p>
    <w:p w14:paraId="69B1D362" w14:textId="21D410BC"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Plano Grupo #</w:t>
      </w:r>
      <w:r w:rsidR="00681FAF" w:rsidRPr="007C5B7A">
        <w:rPr>
          <w:rFonts w:ascii="Times New Roman" w:eastAsia="Times New Roman" w:hAnsi="Times New Roman" w:cs="Times New Roman"/>
          <w:sz w:val="24"/>
          <w:szCs w:val="24"/>
        </w:rPr>
        <w:t>26</w:t>
      </w:r>
    </w:p>
    <w:p w14:paraId="66073815" w14:textId="77777777" w:rsidR="00FB44BA" w:rsidRPr="007C5B7A" w:rsidRDefault="00FB44BA">
      <w:pPr>
        <w:jc w:val="center"/>
        <w:rPr>
          <w:rFonts w:ascii="Times New Roman" w:eastAsia="Times New Roman" w:hAnsi="Times New Roman" w:cs="Times New Roman"/>
          <w:sz w:val="24"/>
          <w:szCs w:val="24"/>
        </w:rPr>
      </w:pPr>
    </w:p>
    <w:p w14:paraId="3DFF6388" w14:textId="77777777" w:rsidR="00FB44BA" w:rsidRPr="007C5B7A" w:rsidRDefault="00FB44BA">
      <w:pPr>
        <w:jc w:val="center"/>
        <w:rPr>
          <w:rFonts w:ascii="Times New Roman" w:eastAsia="Times New Roman" w:hAnsi="Times New Roman" w:cs="Times New Roman"/>
          <w:sz w:val="24"/>
          <w:szCs w:val="24"/>
        </w:rPr>
      </w:pPr>
    </w:p>
    <w:p w14:paraId="099A3373" w14:textId="77777777" w:rsidR="00FB44BA" w:rsidRPr="007C5B7A" w:rsidRDefault="00FB44BA">
      <w:pPr>
        <w:jc w:val="center"/>
        <w:rPr>
          <w:rFonts w:ascii="Times New Roman" w:eastAsia="Times New Roman" w:hAnsi="Times New Roman" w:cs="Times New Roman"/>
          <w:sz w:val="24"/>
          <w:szCs w:val="24"/>
        </w:rPr>
      </w:pPr>
    </w:p>
    <w:p w14:paraId="7BB46A7C" w14:textId="77777777" w:rsidR="00FB44BA" w:rsidRPr="007C5B7A" w:rsidRDefault="00FB44BA">
      <w:pPr>
        <w:jc w:val="center"/>
        <w:rPr>
          <w:rFonts w:ascii="Times New Roman" w:eastAsia="Times New Roman" w:hAnsi="Times New Roman" w:cs="Times New Roman"/>
          <w:sz w:val="24"/>
          <w:szCs w:val="24"/>
        </w:rPr>
      </w:pPr>
    </w:p>
    <w:p w14:paraId="53662197"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Universidad de Antioquia</w:t>
      </w:r>
    </w:p>
    <w:p w14:paraId="10237227"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 xml:space="preserve">Facultad de Ingeniería </w:t>
      </w:r>
    </w:p>
    <w:p w14:paraId="3ADF02E8"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Escuela Ambiental</w:t>
      </w:r>
    </w:p>
    <w:p w14:paraId="187F55BA"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Ingeniería Civil</w:t>
      </w:r>
    </w:p>
    <w:p w14:paraId="68087312" w14:textId="77777777" w:rsidR="00FB44BA" w:rsidRPr="007C5B7A" w:rsidRDefault="00FB44BA">
      <w:pPr>
        <w:jc w:val="center"/>
        <w:rPr>
          <w:rFonts w:ascii="Times New Roman" w:eastAsia="Times New Roman" w:hAnsi="Times New Roman" w:cs="Times New Roman"/>
          <w:sz w:val="24"/>
          <w:szCs w:val="24"/>
        </w:rPr>
      </w:pPr>
    </w:p>
    <w:p w14:paraId="273363B7" w14:textId="77777777" w:rsidR="00FB44BA" w:rsidRPr="007C5B7A" w:rsidRDefault="00FB44BA">
      <w:pPr>
        <w:rPr>
          <w:rFonts w:ascii="Times New Roman" w:eastAsia="Times New Roman" w:hAnsi="Times New Roman" w:cs="Times New Roman"/>
          <w:sz w:val="24"/>
          <w:szCs w:val="24"/>
        </w:rPr>
      </w:pPr>
    </w:p>
    <w:p w14:paraId="798525B7" w14:textId="77777777" w:rsidR="00FB44BA" w:rsidRPr="007C5B7A" w:rsidRDefault="00FB44BA">
      <w:pPr>
        <w:jc w:val="center"/>
        <w:rPr>
          <w:rFonts w:ascii="Times New Roman" w:eastAsia="Times New Roman" w:hAnsi="Times New Roman" w:cs="Times New Roman"/>
          <w:sz w:val="24"/>
          <w:szCs w:val="24"/>
        </w:rPr>
      </w:pPr>
    </w:p>
    <w:p w14:paraId="0404CD34" w14:textId="23236514"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Medellín, Colombi</w:t>
      </w:r>
      <w:r w:rsidR="005E5F4E">
        <w:rPr>
          <w:rFonts w:ascii="Times New Roman" w:eastAsia="Times New Roman" w:hAnsi="Times New Roman" w:cs="Times New Roman"/>
          <w:sz w:val="24"/>
          <w:szCs w:val="24"/>
        </w:rPr>
        <w:t>a</w:t>
      </w:r>
    </w:p>
    <w:p w14:paraId="4740F0C6" w14:textId="5E2055DE" w:rsidR="00FB44BA" w:rsidRPr="007C5B7A" w:rsidRDefault="00802D92">
      <w:pPr>
        <w:jc w:val="center"/>
        <w:rPr>
          <w:rFonts w:ascii="Times New Roman" w:eastAsia="Times New Roman" w:hAnsi="Times New Roman" w:cs="Times New Roman"/>
          <w:sz w:val="24"/>
          <w:szCs w:val="24"/>
          <w:lang w:val="es-ES"/>
        </w:rPr>
      </w:pPr>
      <w:r w:rsidRPr="007C5B7A">
        <w:rPr>
          <w:rFonts w:ascii="Times New Roman" w:eastAsia="Times New Roman" w:hAnsi="Times New Roman" w:cs="Times New Roman"/>
          <w:sz w:val="24"/>
          <w:szCs w:val="24"/>
          <w:lang w:val="es-ES"/>
        </w:rPr>
        <w:t>1</w:t>
      </w:r>
      <w:r w:rsidR="00681FAF" w:rsidRPr="007C5B7A">
        <w:rPr>
          <w:rFonts w:ascii="Times New Roman" w:eastAsia="Times New Roman" w:hAnsi="Times New Roman" w:cs="Times New Roman"/>
          <w:sz w:val="24"/>
          <w:szCs w:val="24"/>
          <w:lang w:val="es-ES"/>
        </w:rPr>
        <w:t xml:space="preserve">0 </w:t>
      </w:r>
      <w:r w:rsidRPr="007C5B7A">
        <w:rPr>
          <w:rFonts w:ascii="Times New Roman" w:eastAsia="Times New Roman" w:hAnsi="Times New Roman" w:cs="Times New Roman"/>
          <w:sz w:val="24"/>
          <w:szCs w:val="24"/>
          <w:lang w:val="es-ES"/>
        </w:rPr>
        <w:t xml:space="preserve">de </w:t>
      </w:r>
      <w:r w:rsidR="00681FAF" w:rsidRPr="007C5B7A">
        <w:rPr>
          <w:rFonts w:ascii="Times New Roman" w:eastAsia="Times New Roman" w:hAnsi="Times New Roman" w:cs="Times New Roman"/>
          <w:sz w:val="24"/>
          <w:szCs w:val="24"/>
          <w:lang w:val="es-ES"/>
        </w:rPr>
        <w:t>septiembre</w:t>
      </w:r>
      <w:r w:rsidRPr="007C5B7A">
        <w:rPr>
          <w:rFonts w:ascii="Times New Roman" w:eastAsia="Times New Roman" w:hAnsi="Times New Roman" w:cs="Times New Roman"/>
          <w:sz w:val="24"/>
          <w:szCs w:val="24"/>
          <w:lang w:val="es-ES"/>
        </w:rPr>
        <w:t xml:space="preserve"> de 2025</w:t>
      </w:r>
    </w:p>
    <w:bookmarkEnd w:id="1"/>
    <w:p w14:paraId="0480CFB3" w14:textId="77777777" w:rsidR="00681FAF" w:rsidRPr="007C5B7A" w:rsidRDefault="00681FAF">
      <w:pPr>
        <w:jc w:val="center"/>
        <w:rPr>
          <w:rFonts w:ascii="Times New Roman" w:eastAsia="Times New Roman" w:hAnsi="Times New Roman" w:cs="Times New Roman"/>
          <w:sz w:val="24"/>
          <w:szCs w:val="24"/>
          <w:lang w:val="es-ES"/>
        </w:rPr>
      </w:pPr>
    </w:p>
    <w:p w14:paraId="152B4AF5" w14:textId="7DE6BE21" w:rsidR="6D78EFC6" w:rsidRDefault="6D78EFC6" w:rsidP="243C160C">
      <w:pPr>
        <w:rPr>
          <w:rFonts w:ascii="Times New Roman" w:hAnsi="Times New Roman" w:cs="Times New Roman"/>
        </w:rPr>
      </w:pPr>
    </w:p>
    <w:p w14:paraId="67BDB727" w14:textId="77777777" w:rsidR="005E5F4E" w:rsidRDefault="005E5F4E" w:rsidP="243C160C">
      <w:pPr>
        <w:rPr>
          <w:rFonts w:ascii="Times New Roman" w:hAnsi="Times New Roman" w:cs="Times New Roman"/>
        </w:rPr>
      </w:pPr>
    </w:p>
    <w:p w14:paraId="27F83A28" w14:textId="77777777" w:rsidR="005E5F4E" w:rsidRPr="007C5B7A" w:rsidRDefault="005E5F4E" w:rsidP="243C160C">
      <w:pPr>
        <w:rPr>
          <w:rFonts w:ascii="Times New Roman" w:hAnsi="Times New Roman" w:cs="Times New Roman"/>
        </w:rPr>
      </w:pPr>
    </w:p>
    <w:sdt>
      <w:sdtPr>
        <w:rPr>
          <w:rFonts w:ascii="Times New Roman" w:eastAsia="Arial" w:hAnsi="Times New Roman" w:cs="Times New Roman"/>
          <w:color w:val="auto"/>
          <w:sz w:val="22"/>
          <w:szCs w:val="22"/>
          <w:lang w:val="es-ES"/>
        </w:rPr>
        <w:id w:val="1487516943"/>
        <w:docPartObj>
          <w:docPartGallery w:val="Table of Contents"/>
          <w:docPartUnique/>
        </w:docPartObj>
      </w:sdtPr>
      <w:sdtEndPr>
        <w:rPr>
          <w:b/>
          <w:bCs/>
        </w:rPr>
      </w:sdtEndPr>
      <w:sdtContent>
        <w:p w14:paraId="05CBC955" w14:textId="02C7214D" w:rsidR="00B51E5D" w:rsidRPr="00F06068" w:rsidRDefault="00B51E5D">
          <w:pPr>
            <w:pStyle w:val="TOCHeading"/>
            <w:rPr>
              <w:rFonts w:ascii="Times New Roman" w:hAnsi="Times New Roman" w:cs="Times New Roman"/>
              <w:color w:val="000000" w:themeColor="text1"/>
            </w:rPr>
          </w:pPr>
          <w:r w:rsidRPr="00F06068">
            <w:rPr>
              <w:rFonts w:ascii="Times New Roman" w:hAnsi="Times New Roman" w:cs="Times New Roman"/>
              <w:color w:val="000000" w:themeColor="text1"/>
              <w:lang w:val="es-ES"/>
            </w:rPr>
            <w:t>Tabla de contenido</w:t>
          </w:r>
        </w:p>
        <w:p w14:paraId="3CE5085B" w14:textId="60AACC0B" w:rsidR="00FD4E04" w:rsidRPr="006A3A6D" w:rsidRDefault="00B51E5D" w:rsidP="006A3A6D">
          <w:pPr>
            <w:pStyle w:val="TOC1"/>
            <w:rPr>
              <w:rFonts w:asciiTheme="minorHAnsi" w:eastAsiaTheme="minorEastAsia" w:hAnsiTheme="minorHAnsi" w:cstheme="minorBidi"/>
              <w:kern w:val="2"/>
              <w:sz w:val="28"/>
              <w:szCs w:val="28"/>
              <w:lang w:val="es-CO"/>
              <w14:ligatures w14:val="standardContextual"/>
            </w:rPr>
          </w:pPr>
          <w:r w:rsidRPr="007C5B7A">
            <w:fldChar w:fldCharType="begin"/>
          </w:r>
          <w:r w:rsidRPr="007C5B7A">
            <w:instrText xml:space="preserve"> TOC \o "1-3" \h \z \u </w:instrText>
          </w:r>
          <w:r w:rsidRPr="007C5B7A">
            <w:fldChar w:fldCharType="separate"/>
          </w:r>
          <w:hyperlink w:anchor="_Toc208303284" w:history="1">
            <w:r w:rsidR="00FD4E04" w:rsidRPr="006A3A6D">
              <w:rPr>
                <w:rStyle w:val="Hyperlink"/>
              </w:rPr>
              <w:t>1.</w:t>
            </w:r>
            <w:r w:rsidR="00FD4E04" w:rsidRPr="006A3A6D">
              <w:rPr>
                <w:rFonts w:asciiTheme="minorHAnsi" w:eastAsiaTheme="minorEastAsia" w:hAnsiTheme="minorHAnsi" w:cstheme="minorBidi"/>
                <w:kern w:val="2"/>
                <w:sz w:val="28"/>
                <w:szCs w:val="28"/>
                <w:lang w:val="es-CO"/>
                <w14:ligatures w14:val="standardContextual"/>
              </w:rPr>
              <w:tab/>
            </w:r>
            <w:r w:rsidR="00FD4E04" w:rsidRPr="006A3A6D">
              <w:rPr>
                <w:rStyle w:val="Hyperlink"/>
              </w:rPr>
              <w:t>INTRODUCCIÓN</w:t>
            </w:r>
            <w:r w:rsidR="00FD4E04" w:rsidRPr="006A3A6D">
              <w:rPr>
                <w:webHidden/>
              </w:rPr>
              <w:tab/>
            </w:r>
            <w:r w:rsidR="00FD4E04" w:rsidRPr="006A3A6D">
              <w:rPr>
                <w:webHidden/>
              </w:rPr>
              <w:fldChar w:fldCharType="begin"/>
            </w:r>
            <w:r w:rsidR="00FD4E04" w:rsidRPr="006A3A6D">
              <w:rPr>
                <w:webHidden/>
              </w:rPr>
              <w:instrText xml:space="preserve"> PAGEREF _Toc208303284 \h </w:instrText>
            </w:r>
            <w:r w:rsidR="00FD4E04" w:rsidRPr="006A3A6D">
              <w:rPr>
                <w:webHidden/>
              </w:rPr>
            </w:r>
            <w:r w:rsidR="00FD4E04" w:rsidRPr="006A3A6D">
              <w:rPr>
                <w:webHidden/>
              </w:rPr>
              <w:fldChar w:fldCharType="separate"/>
            </w:r>
            <w:r w:rsidR="00FD4E04" w:rsidRPr="006A3A6D">
              <w:rPr>
                <w:webHidden/>
              </w:rPr>
              <w:t>3</w:t>
            </w:r>
            <w:r w:rsidR="00FD4E04" w:rsidRPr="006A3A6D">
              <w:rPr>
                <w:webHidden/>
              </w:rPr>
              <w:fldChar w:fldCharType="end"/>
            </w:r>
          </w:hyperlink>
        </w:p>
        <w:p w14:paraId="397E5BAF" w14:textId="4B1DA590"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85" w:history="1">
            <w:r w:rsidRPr="00C75982">
              <w:rPr>
                <w:rStyle w:val="Hyperlink"/>
              </w:rPr>
              <w:t>2.</w:t>
            </w:r>
            <w:r>
              <w:rPr>
                <w:rFonts w:asciiTheme="minorHAnsi" w:eastAsiaTheme="minorEastAsia" w:hAnsiTheme="minorHAnsi" w:cstheme="minorBidi"/>
                <w:kern w:val="2"/>
                <w:lang w:val="es-CO"/>
                <w14:ligatures w14:val="standardContextual"/>
              </w:rPr>
              <w:tab/>
            </w:r>
            <w:r w:rsidRPr="00C75982">
              <w:rPr>
                <w:rStyle w:val="Hyperlink"/>
              </w:rPr>
              <w:t>OBJETIVOS</w:t>
            </w:r>
            <w:r>
              <w:rPr>
                <w:webHidden/>
              </w:rPr>
              <w:tab/>
            </w:r>
            <w:r>
              <w:rPr>
                <w:webHidden/>
              </w:rPr>
              <w:fldChar w:fldCharType="begin"/>
            </w:r>
            <w:r>
              <w:rPr>
                <w:webHidden/>
              </w:rPr>
              <w:instrText xml:space="preserve"> PAGEREF _Toc208303285 \h </w:instrText>
            </w:r>
            <w:r>
              <w:rPr>
                <w:webHidden/>
              </w:rPr>
            </w:r>
            <w:r>
              <w:rPr>
                <w:webHidden/>
              </w:rPr>
              <w:fldChar w:fldCharType="separate"/>
            </w:r>
            <w:r>
              <w:rPr>
                <w:webHidden/>
              </w:rPr>
              <w:t>3</w:t>
            </w:r>
            <w:r>
              <w:rPr>
                <w:webHidden/>
              </w:rPr>
              <w:fldChar w:fldCharType="end"/>
            </w:r>
          </w:hyperlink>
        </w:p>
        <w:p w14:paraId="3F900D22" w14:textId="0E5BA62D"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86" w:history="1">
            <w:r w:rsidRPr="00C75982">
              <w:rPr>
                <w:rStyle w:val="Hyperlink"/>
              </w:rPr>
              <w:t>2.1.</w:t>
            </w:r>
            <w:r>
              <w:rPr>
                <w:rFonts w:asciiTheme="minorHAnsi" w:eastAsiaTheme="minorEastAsia" w:hAnsiTheme="minorHAnsi" w:cstheme="minorBidi"/>
                <w:kern w:val="2"/>
                <w:lang w:val="es-CO"/>
                <w14:ligatures w14:val="standardContextual"/>
              </w:rPr>
              <w:tab/>
            </w:r>
            <w:r w:rsidRPr="00C75982">
              <w:rPr>
                <w:rStyle w:val="Hyperlink"/>
              </w:rPr>
              <w:t>Objetivo General</w:t>
            </w:r>
            <w:r>
              <w:rPr>
                <w:webHidden/>
              </w:rPr>
              <w:tab/>
            </w:r>
            <w:r>
              <w:rPr>
                <w:webHidden/>
              </w:rPr>
              <w:fldChar w:fldCharType="begin"/>
            </w:r>
            <w:r>
              <w:rPr>
                <w:webHidden/>
              </w:rPr>
              <w:instrText xml:space="preserve"> PAGEREF _Toc208303286 \h </w:instrText>
            </w:r>
            <w:r>
              <w:rPr>
                <w:webHidden/>
              </w:rPr>
            </w:r>
            <w:r>
              <w:rPr>
                <w:webHidden/>
              </w:rPr>
              <w:fldChar w:fldCharType="separate"/>
            </w:r>
            <w:r>
              <w:rPr>
                <w:webHidden/>
              </w:rPr>
              <w:t>3</w:t>
            </w:r>
            <w:r>
              <w:rPr>
                <w:webHidden/>
              </w:rPr>
              <w:fldChar w:fldCharType="end"/>
            </w:r>
          </w:hyperlink>
        </w:p>
        <w:p w14:paraId="1454B2E9" w14:textId="1CC53BFE" w:rsidR="00FD4E04" w:rsidRPr="00E96A7F" w:rsidRDefault="00FD4E04" w:rsidP="006A3A6D">
          <w:pPr>
            <w:pStyle w:val="TOC1"/>
            <w:rPr>
              <w:rFonts w:asciiTheme="minorHAnsi" w:eastAsiaTheme="minorEastAsia" w:hAnsiTheme="minorHAnsi" w:cstheme="minorBidi"/>
              <w:kern w:val="2"/>
              <w:lang w:val="es-CO"/>
              <w14:ligatures w14:val="standardContextual"/>
            </w:rPr>
          </w:pPr>
          <w:hyperlink w:anchor="_Toc208303287" w:history="1">
            <w:r w:rsidRPr="00E96A7F">
              <w:rPr>
                <w:rStyle w:val="Hyperlink"/>
                <w:b/>
                <w:bCs/>
              </w:rPr>
              <w:t>2.2.</w:t>
            </w:r>
            <w:r w:rsidRPr="00E96A7F">
              <w:rPr>
                <w:rFonts w:asciiTheme="minorHAnsi" w:eastAsiaTheme="minorEastAsia" w:hAnsiTheme="minorHAnsi" w:cstheme="minorBidi"/>
                <w:kern w:val="2"/>
                <w:lang w:val="es-CO"/>
                <w14:ligatures w14:val="standardContextual"/>
              </w:rPr>
              <w:tab/>
            </w:r>
            <w:r w:rsidRPr="00E96A7F">
              <w:rPr>
                <w:rStyle w:val="Hyperlink"/>
                <w:b/>
                <w:bCs/>
              </w:rPr>
              <w:t>Objetivos Específicos</w:t>
            </w:r>
            <w:r w:rsidRPr="00E96A7F">
              <w:rPr>
                <w:webHidden/>
              </w:rPr>
              <w:tab/>
            </w:r>
            <w:r w:rsidRPr="00E96A7F">
              <w:rPr>
                <w:webHidden/>
              </w:rPr>
              <w:fldChar w:fldCharType="begin"/>
            </w:r>
            <w:r w:rsidRPr="00E96A7F">
              <w:rPr>
                <w:webHidden/>
              </w:rPr>
              <w:instrText xml:space="preserve"> PAGEREF _Toc208303287 \h </w:instrText>
            </w:r>
            <w:r w:rsidRPr="00E96A7F">
              <w:rPr>
                <w:webHidden/>
              </w:rPr>
            </w:r>
            <w:r w:rsidRPr="00E96A7F">
              <w:rPr>
                <w:webHidden/>
              </w:rPr>
              <w:fldChar w:fldCharType="separate"/>
            </w:r>
            <w:r w:rsidRPr="00E96A7F">
              <w:rPr>
                <w:webHidden/>
              </w:rPr>
              <w:t>3</w:t>
            </w:r>
            <w:r w:rsidRPr="00E96A7F">
              <w:rPr>
                <w:webHidden/>
              </w:rPr>
              <w:fldChar w:fldCharType="end"/>
            </w:r>
          </w:hyperlink>
        </w:p>
        <w:p w14:paraId="10605B28" w14:textId="3F0AB502"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88" w:history="1">
            <w:r w:rsidRPr="00C75982">
              <w:rPr>
                <w:rStyle w:val="Hyperlink"/>
              </w:rPr>
              <w:t>3.</w:t>
            </w:r>
            <w:r>
              <w:rPr>
                <w:rFonts w:asciiTheme="minorHAnsi" w:eastAsiaTheme="minorEastAsia" w:hAnsiTheme="minorHAnsi" w:cstheme="minorBidi"/>
                <w:kern w:val="2"/>
                <w:lang w:val="es-CO"/>
                <w14:ligatures w14:val="standardContextual"/>
              </w:rPr>
              <w:tab/>
            </w:r>
            <w:r w:rsidRPr="00C75982">
              <w:rPr>
                <w:rStyle w:val="Hyperlink"/>
              </w:rPr>
              <w:t>MARCO TEÓRICO</w:t>
            </w:r>
            <w:r>
              <w:rPr>
                <w:webHidden/>
              </w:rPr>
              <w:tab/>
            </w:r>
            <w:r>
              <w:rPr>
                <w:webHidden/>
              </w:rPr>
              <w:fldChar w:fldCharType="begin"/>
            </w:r>
            <w:r>
              <w:rPr>
                <w:webHidden/>
              </w:rPr>
              <w:instrText xml:space="preserve"> PAGEREF _Toc208303288 \h </w:instrText>
            </w:r>
            <w:r>
              <w:rPr>
                <w:webHidden/>
              </w:rPr>
            </w:r>
            <w:r>
              <w:rPr>
                <w:webHidden/>
              </w:rPr>
              <w:fldChar w:fldCharType="separate"/>
            </w:r>
            <w:r>
              <w:rPr>
                <w:webHidden/>
              </w:rPr>
              <w:t>4</w:t>
            </w:r>
            <w:r>
              <w:rPr>
                <w:webHidden/>
              </w:rPr>
              <w:fldChar w:fldCharType="end"/>
            </w:r>
          </w:hyperlink>
        </w:p>
        <w:p w14:paraId="5B95BE15" w14:textId="52B94CD1"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89" w:history="1">
            <w:r w:rsidRPr="00C75982">
              <w:rPr>
                <w:rStyle w:val="Hyperlink"/>
              </w:rPr>
              <w:t>3.1.</w:t>
            </w:r>
            <w:r>
              <w:rPr>
                <w:rFonts w:asciiTheme="minorHAnsi" w:eastAsiaTheme="minorEastAsia" w:hAnsiTheme="minorHAnsi" w:cstheme="minorBidi"/>
                <w:kern w:val="2"/>
                <w:lang w:val="es-CO"/>
                <w14:ligatures w14:val="standardContextual"/>
              </w:rPr>
              <w:tab/>
            </w:r>
            <w:r w:rsidRPr="00C75982">
              <w:rPr>
                <w:rStyle w:val="Hyperlink"/>
              </w:rPr>
              <w:t>Diseño geométrico de vías:</w:t>
            </w:r>
            <w:r>
              <w:rPr>
                <w:webHidden/>
              </w:rPr>
              <w:tab/>
            </w:r>
            <w:r>
              <w:rPr>
                <w:webHidden/>
              </w:rPr>
              <w:fldChar w:fldCharType="begin"/>
            </w:r>
            <w:r>
              <w:rPr>
                <w:webHidden/>
              </w:rPr>
              <w:instrText xml:space="preserve"> PAGEREF _Toc208303289 \h </w:instrText>
            </w:r>
            <w:r>
              <w:rPr>
                <w:webHidden/>
              </w:rPr>
            </w:r>
            <w:r>
              <w:rPr>
                <w:webHidden/>
              </w:rPr>
              <w:fldChar w:fldCharType="separate"/>
            </w:r>
            <w:r>
              <w:rPr>
                <w:webHidden/>
              </w:rPr>
              <w:t>4</w:t>
            </w:r>
            <w:r>
              <w:rPr>
                <w:webHidden/>
              </w:rPr>
              <w:fldChar w:fldCharType="end"/>
            </w:r>
          </w:hyperlink>
        </w:p>
        <w:p w14:paraId="1AAA2072" w14:textId="7C2807C5"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90" w:history="1">
            <w:r w:rsidRPr="00C75982">
              <w:rPr>
                <w:rStyle w:val="Hyperlink"/>
              </w:rPr>
              <w:t>3.2.</w:t>
            </w:r>
            <w:r>
              <w:rPr>
                <w:rFonts w:asciiTheme="minorHAnsi" w:eastAsiaTheme="minorEastAsia" w:hAnsiTheme="minorHAnsi" w:cstheme="minorBidi"/>
                <w:kern w:val="2"/>
                <w:lang w:val="es-CO"/>
                <w14:ligatures w14:val="standardContextual"/>
              </w:rPr>
              <w:tab/>
            </w:r>
            <w:r w:rsidRPr="00C75982">
              <w:rPr>
                <w:rStyle w:val="Hyperlink"/>
              </w:rPr>
              <w:t>Curvas de nivel:</w:t>
            </w:r>
            <w:r>
              <w:rPr>
                <w:webHidden/>
              </w:rPr>
              <w:tab/>
            </w:r>
            <w:r>
              <w:rPr>
                <w:webHidden/>
              </w:rPr>
              <w:fldChar w:fldCharType="begin"/>
            </w:r>
            <w:r>
              <w:rPr>
                <w:webHidden/>
              </w:rPr>
              <w:instrText xml:space="preserve"> PAGEREF _Toc208303290 \h </w:instrText>
            </w:r>
            <w:r>
              <w:rPr>
                <w:webHidden/>
              </w:rPr>
            </w:r>
            <w:r>
              <w:rPr>
                <w:webHidden/>
              </w:rPr>
              <w:fldChar w:fldCharType="separate"/>
            </w:r>
            <w:r>
              <w:rPr>
                <w:webHidden/>
              </w:rPr>
              <w:t>4</w:t>
            </w:r>
            <w:r>
              <w:rPr>
                <w:webHidden/>
              </w:rPr>
              <w:fldChar w:fldCharType="end"/>
            </w:r>
          </w:hyperlink>
        </w:p>
        <w:p w14:paraId="0BAB6FB6" w14:textId="0A356FDA"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91" w:history="1">
            <w:r w:rsidRPr="00C75982">
              <w:rPr>
                <w:rStyle w:val="Hyperlink"/>
              </w:rPr>
              <w:t>3.3.</w:t>
            </w:r>
            <w:r>
              <w:rPr>
                <w:rFonts w:asciiTheme="minorHAnsi" w:eastAsiaTheme="minorEastAsia" w:hAnsiTheme="minorHAnsi" w:cstheme="minorBidi"/>
                <w:kern w:val="2"/>
                <w:lang w:val="es-CO"/>
                <w14:ligatures w14:val="standardContextual"/>
              </w:rPr>
              <w:tab/>
            </w:r>
            <w:r w:rsidRPr="00C75982">
              <w:rPr>
                <w:rStyle w:val="Hyperlink"/>
              </w:rPr>
              <w:t>Reconocimiento del terreno:</w:t>
            </w:r>
            <w:r>
              <w:rPr>
                <w:webHidden/>
              </w:rPr>
              <w:tab/>
            </w:r>
            <w:r>
              <w:rPr>
                <w:webHidden/>
              </w:rPr>
              <w:fldChar w:fldCharType="begin"/>
            </w:r>
            <w:r>
              <w:rPr>
                <w:webHidden/>
              </w:rPr>
              <w:instrText xml:space="preserve"> PAGEREF _Toc208303291 \h </w:instrText>
            </w:r>
            <w:r>
              <w:rPr>
                <w:webHidden/>
              </w:rPr>
            </w:r>
            <w:r>
              <w:rPr>
                <w:webHidden/>
              </w:rPr>
              <w:fldChar w:fldCharType="separate"/>
            </w:r>
            <w:r>
              <w:rPr>
                <w:webHidden/>
              </w:rPr>
              <w:t>4</w:t>
            </w:r>
            <w:r>
              <w:rPr>
                <w:webHidden/>
              </w:rPr>
              <w:fldChar w:fldCharType="end"/>
            </w:r>
          </w:hyperlink>
        </w:p>
        <w:p w14:paraId="4AE958BB" w14:textId="7FFB33F4"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92" w:history="1">
            <w:r w:rsidRPr="00C75982">
              <w:rPr>
                <w:rStyle w:val="Hyperlink"/>
              </w:rPr>
              <w:t>3.4.</w:t>
            </w:r>
            <w:r>
              <w:rPr>
                <w:rFonts w:asciiTheme="minorHAnsi" w:eastAsiaTheme="minorEastAsia" w:hAnsiTheme="minorHAnsi" w:cstheme="minorBidi"/>
                <w:kern w:val="2"/>
                <w:lang w:val="es-CO"/>
                <w14:ligatures w14:val="standardContextual"/>
              </w:rPr>
              <w:tab/>
            </w:r>
            <w:r w:rsidRPr="00C75982">
              <w:rPr>
                <w:rStyle w:val="Hyperlink"/>
              </w:rPr>
              <w:t>Levantamiento Topográfico:</w:t>
            </w:r>
            <w:r>
              <w:rPr>
                <w:webHidden/>
              </w:rPr>
              <w:tab/>
            </w:r>
            <w:r>
              <w:rPr>
                <w:webHidden/>
              </w:rPr>
              <w:fldChar w:fldCharType="begin"/>
            </w:r>
            <w:r>
              <w:rPr>
                <w:webHidden/>
              </w:rPr>
              <w:instrText xml:space="preserve"> PAGEREF _Toc208303292 \h </w:instrText>
            </w:r>
            <w:r>
              <w:rPr>
                <w:webHidden/>
              </w:rPr>
            </w:r>
            <w:r>
              <w:rPr>
                <w:webHidden/>
              </w:rPr>
              <w:fldChar w:fldCharType="separate"/>
            </w:r>
            <w:r>
              <w:rPr>
                <w:webHidden/>
              </w:rPr>
              <w:t>4</w:t>
            </w:r>
            <w:r>
              <w:rPr>
                <w:webHidden/>
              </w:rPr>
              <w:fldChar w:fldCharType="end"/>
            </w:r>
          </w:hyperlink>
        </w:p>
        <w:p w14:paraId="74FDDFF0" w14:textId="53B8BF14"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93" w:history="1">
            <w:r w:rsidRPr="00C75982">
              <w:rPr>
                <w:rStyle w:val="Hyperlink"/>
              </w:rPr>
              <w:t>3.5.</w:t>
            </w:r>
            <w:r>
              <w:rPr>
                <w:rFonts w:asciiTheme="minorHAnsi" w:eastAsiaTheme="minorEastAsia" w:hAnsiTheme="minorHAnsi" w:cstheme="minorBidi"/>
                <w:kern w:val="2"/>
                <w:lang w:val="es-CO"/>
                <w14:ligatures w14:val="standardContextual"/>
              </w:rPr>
              <w:tab/>
            </w:r>
            <w:r w:rsidRPr="00C75982">
              <w:rPr>
                <w:rStyle w:val="Hyperlink"/>
              </w:rPr>
              <w:t>Corredor Vial:</w:t>
            </w:r>
            <w:r>
              <w:rPr>
                <w:webHidden/>
              </w:rPr>
              <w:tab/>
            </w:r>
            <w:r>
              <w:rPr>
                <w:webHidden/>
              </w:rPr>
              <w:fldChar w:fldCharType="begin"/>
            </w:r>
            <w:r>
              <w:rPr>
                <w:webHidden/>
              </w:rPr>
              <w:instrText xml:space="preserve"> PAGEREF _Toc208303293 \h </w:instrText>
            </w:r>
            <w:r>
              <w:rPr>
                <w:webHidden/>
              </w:rPr>
            </w:r>
            <w:r>
              <w:rPr>
                <w:webHidden/>
              </w:rPr>
              <w:fldChar w:fldCharType="separate"/>
            </w:r>
            <w:r>
              <w:rPr>
                <w:webHidden/>
              </w:rPr>
              <w:t>4</w:t>
            </w:r>
            <w:r>
              <w:rPr>
                <w:webHidden/>
              </w:rPr>
              <w:fldChar w:fldCharType="end"/>
            </w:r>
          </w:hyperlink>
        </w:p>
        <w:p w14:paraId="4A84EA81" w14:textId="6AE05793"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94" w:history="1">
            <w:r w:rsidRPr="00C75982">
              <w:rPr>
                <w:rStyle w:val="Hyperlink"/>
              </w:rPr>
              <w:t>3.6.</w:t>
            </w:r>
            <w:r>
              <w:rPr>
                <w:rFonts w:asciiTheme="minorHAnsi" w:eastAsiaTheme="minorEastAsia" w:hAnsiTheme="minorHAnsi" w:cstheme="minorBidi"/>
                <w:kern w:val="2"/>
                <w:lang w:val="es-CO"/>
                <w14:ligatures w14:val="standardContextual"/>
              </w:rPr>
              <w:tab/>
            </w:r>
            <w:r w:rsidRPr="00C75982">
              <w:rPr>
                <w:rStyle w:val="Hyperlink"/>
              </w:rPr>
              <w:t>Escorrentías y Afluentes:</w:t>
            </w:r>
            <w:r>
              <w:rPr>
                <w:webHidden/>
              </w:rPr>
              <w:tab/>
            </w:r>
            <w:r>
              <w:rPr>
                <w:webHidden/>
              </w:rPr>
              <w:fldChar w:fldCharType="begin"/>
            </w:r>
            <w:r>
              <w:rPr>
                <w:webHidden/>
              </w:rPr>
              <w:instrText xml:space="preserve"> PAGEREF _Toc208303294 \h </w:instrText>
            </w:r>
            <w:r>
              <w:rPr>
                <w:webHidden/>
              </w:rPr>
            </w:r>
            <w:r>
              <w:rPr>
                <w:webHidden/>
              </w:rPr>
              <w:fldChar w:fldCharType="separate"/>
            </w:r>
            <w:r>
              <w:rPr>
                <w:webHidden/>
              </w:rPr>
              <w:t>4</w:t>
            </w:r>
            <w:r>
              <w:rPr>
                <w:webHidden/>
              </w:rPr>
              <w:fldChar w:fldCharType="end"/>
            </w:r>
          </w:hyperlink>
        </w:p>
        <w:p w14:paraId="68253B7D" w14:textId="1B8C39F9"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95" w:history="1">
            <w:r w:rsidRPr="00C75982">
              <w:rPr>
                <w:rStyle w:val="Hyperlink"/>
              </w:rPr>
              <w:t>3.7.</w:t>
            </w:r>
            <w:r>
              <w:rPr>
                <w:rFonts w:asciiTheme="minorHAnsi" w:eastAsiaTheme="minorEastAsia" w:hAnsiTheme="minorHAnsi" w:cstheme="minorBidi"/>
                <w:kern w:val="2"/>
                <w:lang w:val="es-CO"/>
                <w14:ligatures w14:val="standardContextual"/>
              </w:rPr>
              <w:tab/>
            </w:r>
            <w:r w:rsidRPr="00C75982">
              <w:rPr>
                <w:rStyle w:val="Hyperlink"/>
              </w:rPr>
              <w:t>Pendiente Critica y promedio de pendientes:</w:t>
            </w:r>
            <w:r>
              <w:rPr>
                <w:webHidden/>
              </w:rPr>
              <w:tab/>
            </w:r>
            <w:r>
              <w:rPr>
                <w:webHidden/>
              </w:rPr>
              <w:fldChar w:fldCharType="begin"/>
            </w:r>
            <w:r>
              <w:rPr>
                <w:webHidden/>
              </w:rPr>
              <w:instrText xml:space="preserve"> PAGEREF _Toc208303295 \h </w:instrText>
            </w:r>
            <w:r>
              <w:rPr>
                <w:webHidden/>
              </w:rPr>
            </w:r>
            <w:r>
              <w:rPr>
                <w:webHidden/>
              </w:rPr>
              <w:fldChar w:fldCharType="separate"/>
            </w:r>
            <w:r>
              <w:rPr>
                <w:webHidden/>
              </w:rPr>
              <w:t>5</w:t>
            </w:r>
            <w:r>
              <w:rPr>
                <w:webHidden/>
              </w:rPr>
              <w:fldChar w:fldCharType="end"/>
            </w:r>
          </w:hyperlink>
        </w:p>
        <w:p w14:paraId="77682870" w14:textId="1B14AB4B"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96" w:history="1">
            <w:r w:rsidRPr="00C75982">
              <w:rPr>
                <w:rStyle w:val="Hyperlink"/>
              </w:rPr>
              <w:t>3.8.</w:t>
            </w:r>
            <w:r>
              <w:rPr>
                <w:rFonts w:asciiTheme="minorHAnsi" w:eastAsiaTheme="minorEastAsia" w:hAnsiTheme="minorHAnsi" w:cstheme="minorBidi"/>
                <w:kern w:val="2"/>
                <w:lang w:val="es-CO"/>
                <w14:ligatures w14:val="standardContextual"/>
              </w:rPr>
              <w:tab/>
            </w:r>
            <w:r w:rsidRPr="00C75982">
              <w:rPr>
                <w:rStyle w:val="Hyperlink"/>
              </w:rPr>
              <w:t>Consideraciones ambientales y constructivas:</w:t>
            </w:r>
            <w:r>
              <w:rPr>
                <w:webHidden/>
              </w:rPr>
              <w:tab/>
            </w:r>
            <w:r>
              <w:rPr>
                <w:webHidden/>
              </w:rPr>
              <w:fldChar w:fldCharType="begin"/>
            </w:r>
            <w:r>
              <w:rPr>
                <w:webHidden/>
              </w:rPr>
              <w:instrText xml:space="preserve"> PAGEREF _Toc208303296 \h </w:instrText>
            </w:r>
            <w:r>
              <w:rPr>
                <w:webHidden/>
              </w:rPr>
            </w:r>
            <w:r>
              <w:rPr>
                <w:webHidden/>
              </w:rPr>
              <w:fldChar w:fldCharType="separate"/>
            </w:r>
            <w:r>
              <w:rPr>
                <w:webHidden/>
              </w:rPr>
              <w:t>5</w:t>
            </w:r>
            <w:r>
              <w:rPr>
                <w:webHidden/>
              </w:rPr>
              <w:fldChar w:fldCharType="end"/>
            </w:r>
          </w:hyperlink>
        </w:p>
        <w:p w14:paraId="71E43E74" w14:textId="1F71CA27"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97" w:history="1">
            <w:r w:rsidRPr="00C75982">
              <w:rPr>
                <w:rStyle w:val="Hyperlink"/>
              </w:rPr>
              <w:t>4.</w:t>
            </w:r>
            <w:r>
              <w:rPr>
                <w:rFonts w:asciiTheme="minorHAnsi" w:eastAsiaTheme="minorEastAsia" w:hAnsiTheme="minorHAnsi" w:cstheme="minorBidi"/>
                <w:kern w:val="2"/>
                <w:lang w:val="es-CO"/>
                <w14:ligatures w14:val="standardContextual"/>
              </w:rPr>
              <w:tab/>
            </w:r>
            <w:r w:rsidRPr="00C75982">
              <w:rPr>
                <w:rStyle w:val="Hyperlink"/>
              </w:rPr>
              <w:t>METODOLOGÍA PARA EL RECONOCIMIENTO DEL TERRENO</w:t>
            </w:r>
            <w:r>
              <w:rPr>
                <w:webHidden/>
              </w:rPr>
              <w:tab/>
            </w:r>
            <w:r>
              <w:rPr>
                <w:webHidden/>
              </w:rPr>
              <w:fldChar w:fldCharType="begin"/>
            </w:r>
            <w:r>
              <w:rPr>
                <w:webHidden/>
              </w:rPr>
              <w:instrText xml:space="preserve"> PAGEREF _Toc208303297 \h </w:instrText>
            </w:r>
            <w:r>
              <w:rPr>
                <w:webHidden/>
              </w:rPr>
            </w:r>
            <w:r>
              <w:rPr>
                <w:webHidden/>
              </w:rPr>
              <w:fldChar w:fldCharType="separate"/>
            </w:r>
            <w:r>
              <w:rPr>
                <w:webHidden/>
              </w:rPr>
              <w:t>5</w:t>
            </w:r>
            <w:r>
              <w:rPr>
                <w:webHidden/>
              </w:rPr>
              <w:fldChar w:fldCharType="end"/>
            </w:r>
          </w:hyperlink>
        </w:p>
        <w:p w14:paraId="5C3CEC63" w14:textId="1A1A7A53"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98" w:history="1">
            <w:r w:rsidRPr="00C75982">
              <w:rPr>
                <w:rStyle w:val="Hyperlink"/>
              </w:rPr>
              <w:t>4.1.</w:t>
            </w:r>
            <w:r>
              <w:rPr>
                <w:rFonts w:asciiTheme="minorHAnsi" w:eastAsiaTheme="minorEastAsia" w:hAnsiTheme="minorHAnsi" w:cstheme="minorBidi"/>
                <w:kern w:val="2"/>
                <w:lang w:val="es-CO"/>
                <w14:ligatures w14:val="standardContextual"/>
              </w:rPr>
              <w:tab/>
            </w:r>
            <w:r w:rsidRPr="00C75982">
              <w:rPr>
                <w:rStyle w:val="Hyperlink"/>
              </w:rPr>
              <w:t>Descripción y delimitación del área de estudio:</w:t>
            </w:r>
            <w:r>
              <w:rPr>
                <w:webHidden/>
              </w:rPr>
              <w:tab/>
            </w:r>
            <w:r>
              <w:rPr>
                <w:webHidden/>
              </w:rPr>
              <w:fldChar w:fldCharType="begin"/>
            </w:r>
            <w:r>
              <w:rPr>
                <w:webHidden/>
              </w:rPr>
              <w:instrText xml:space="preserve"> PAGEREF _Toc208303298 \h </w:instrText>
            </w:r>
            <w:r>
              <w:rPr>
                <w:webHidden/>
              </w:rPr>
            </w:r>
            <w:r>
              <w:rPr>
                <w:webHidden/>
              </w:rPr>
              <w:fldChar w:fldCharType="separate"/>
            </w:r>
            <w:r>
              <w:rPr>
                <w:webHidden/>
              </w:rPr>
              <w:t>5</w:t>
            </w:r>
            <w:r>
              <w:rPr>
                <w:webHidden/>
              </w:rPr>
              <w:fldChar w:fldCharType="end"/>
            </w:r>
          </w:hyperlink>
        </w:p>
        <w:p w14:paraId="284582BC" w14:textId="433CC628"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299" w:history="1">
            <w:r w:rsidRPr="00C75982">
              <w:rPr>
                <w:rStyle w:val="Hyperlink"/>
                <w:b/>
                <w:bCs/>
              </w:rPr>
              <w:t>4.2.</w:t>
            </w:r>
            <w:r>
              <w:rPr>
                <w:rFonts w:asciiTheme="minorHAnsi" w:eastAsiaTheme="minorEastAsia" w:hAnsiTheme="minorHAnsi" w:cstheme="minorBidi"/>
                <w:kern w:val="2"/>
                <w:lang w:val="es-CO"/>
                <w14:ligatures w14:val="standardContextual"/>
              </w:rPr>
              <w:tab/>
            </w:r>
            <w:r w:rsidRPr="00C75982">
              <w:rPr>
                <w:rStyle w:val="Hyperlink"/>
                <w:b/>
                <w:bCs/>
              </w:rPr>
              <w:t>Procesamiento de datos y modelado del terreno (CAD y GIS):</w:t>
            </w:r>
            <w:r>
              <w:rPr>
                <w:webHidden/>
              </w:rPr>
              <w:tab/>
            </w:r>
            <w:r>
              <w:rPr>
                <w:webHidden/>
              </w:rPr>
              <w:fldChar w:fldCharType="begin"/>
            </w:r>
            <w:r>
              <w:rPr>
                <w:webHidden/>
              </w:rPr>
              <w:instrText xml:space="preserve"> PAGEREF _Toc208303299 \h </w:instrText>
            </w:r>
            <w:r>
              <w:rPr>
                <w:webHidden/>
              </w:rPr>
            </w:r>
            <w:r>
              <w:rPr>
                <w:webHidden/>
              </w:rPr>
              <w:fldChar w:fldCharType="separate"/>
            </w:r>
            <w:r>
              <w:rPr>
                <w:webHidden/>
              </w:rPr>
              <w:t>5</w:t>
            </w:r>
            <w:r>
              <w:rPr>
                <w:webHidden/>
              </w:rPr>
              <w:fldChar w:fldCharType="end"/>
            </w:r>
          </w:hyperlink>
        </w:p>
        <w:p w14:paraId="0DB527F0" w14:textId="1DA4564F"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00" w:history="1">
            <w:r w:rsidRPr="00C75982">
              <w:rPr>
                <w:rStyle w:val="Hyperlink"/>
              </w:rPr>
              <w:t>5.</w:t>
            </w:r>
            <w:r>
              <w:rPr>
                <w:rFonts w:asciiTheme="minorHAnsi" w:eastAsiaTheme="minorEastAsia" w:hAnsiTheme="minorHAnsi" w:cstheme="minorBidi"/>
                <w:kern w:val="2"/>
                <w:lang w:val="es-CO"/>
                <w14:ligatures w14:val="standardContextual"/>
              </w:rPr>
              <w:tab/>
            </w:r>
            <w:r w:rsidRPr="00C75982">
              <w:rPr>
                <w:rStyle w:val="Hyperlink"/>
              </w:rPr>
              <w:t>DESCRIPCION Y DELIMITACION DEL AREA DE ESTUDIO</w:t>
            </w:r>
            <w:r>
              <w:rPr>
                <w:webHidden/>
              </w:rPr>
              <w:tab/>
            </w:r>
            <w:r>
              <w:rPr>
                <w:webHidden/>
              </w:rPr>
              <w:fldChar w:fldCharType="begin"/>
            </w:r>
            <w:r>
              <w:rPr>
                <w:webHidden/>
              </w:rPr>
              <w:instrText xml:space="preserve"> PAGEREF _Toc208303300 \h </w:instrText>
            </w:r>
            <w:r>
              <w:rPr>
                <w:webHidden/>
              </w:rPr>
            </w:r>
            <w:r>
              <w:rPr>
                <w:webHidden/>
              </w:rPr>
              <w:fldChar w:fldCharType="separate"/>
            </w:r>
            <w:r>
              <w:rPr>
                <w:webHidden/>
              </w:rPr>
              <w:t>6</w:t>
            </w:r>
            <w:r>
              <w:rPr>
                <w:webHidden/>
              </w:rPr>
              <w:fldChar w:fldCharType="end"/>
            </w:r>
          </w:hyperlink>
        </w:p>
        <w:p w14:paraId="79C9DA28" w14:textId="5EF30A7F"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01" w:history="1">
            <w:r w:rsidRPr="00C75982">
              <w:rPr>
                <w:rStyle w:val="Hyperlink"/>
              </w:rPr>
              <w:t>5.1.</w:t>
            </w:r>
            <w:r>
              <w:rPr>
                <w:rFonts w:asciiTheme="minorHAnsi" w:eastAsiaTheme="minorEastAsia" w:hAnsiTheme="minorHAnsi" w:cstheme="minorBidi"/>
                <w:kern w:val="2"/>
                <w:lang w:val="es-CO"/>
                <w14:ligatures w14:val="standardContextual"/>
              </w:rPr>
              <w:tab/>
            </w:r>
            <w:r w:rsidRPr="00C75982">
              <w:rPr>
                <w:rStyle w:val="Hyperlink"/>
              </w:rPr>
              <w:t>Procesamiento de Datos y Modelado del Terreno (CAD y GIS)</w:t>
            </w:r>
            <w:r>
              <w:rPr>
                <w:webHidden/>
              </w:rPr>
              <w:tab/>
            </w:r>
            <w:r>
              <w:rPr>
                <w:webHidden/>
              </w:rPr>
              <w:fldChar w:fldCharType="begin"/>
            </w:r>
            <w:r>
              <w:rPr>
                <w:webHidden/>
              </w:rPr>
              <w:instrText xml:space="preserve"> PAGEREF _Toc208303301 \h </w:instrText>
            </w:r>
            <w:r>
              <w:rPr>
                <w:webHidden/>
              </w:rPr>
            </w:r>
            <w:r>
              <w:rPr>
                <w:webHidden/>
              </w:rPr>
              <w:fldChar w:fldCharType="separate"/>
            </w:r>
            <w:r>
              <w:rPr>
                <w:webHidden/>
              </w:rPr>
              <w:t>7</w:t>
            </w:r>
            <w:r>
              <w:rPr>
                <w:webHidden/>
              </w:rPr>
              <w:fldChar w:fldCharType="end"/>
            </w:r>
          </w:hyperlink>
        </w:p>
        <w:p w14:paraId="4FC324AB" w14:textId="236493DB"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02" w:history="1">
            <w:r w:rsidRPr="00C75982">
              <w:rPr>
                <w:rStyle w:val="Hyperlink"/>
              </w:rPr>
              <w:t>5.2.</w:t>
            </w:r>
            <w:r>
              <w:rPr>
                <w:rFonts w:asciiTheme="minorHAnsi" w:eastAsiaTheme="minorEastAsia" w:hAnsiTheme="minorHAnsi" w:cstheme="minorBidi"/>
                <w:kern w:val="2"/>
                <w:lang w:val="es-CO"/>
                <w14:ligatures w14:val="standardContextual"/>
              </w:rPr>
              <w:tab/>
            </w:r>
            <w:r w:rsidRPr="00C75982">
              <w:rPr>
                <w:rStyle w:val="Hyperlink"/>
              </w:rPr>
              <w:t>Determinación de Puntos de Control</w:t>
            </w:r>
            <w:r>
              <w:rPr>
                <w:webHidden/>
              </w:rPr>
              <w:tab/>
            </w:r>
            <w:r>
              <w:rPr>
                <w:webHidden/>
              </w:rPr>
              <w:fldChar w:fldCharType="begin"/>
            </w:r>
            <w:r>
              <w:rPr>
                <w:webHidden/>
              </w:rPr>
              <w:instrText xml:space="preserve"> PAGEREF _Toc208303302 \h </w:instrText>
            </w:r>
            <w:r>
              <w:rPr>
                <w:webHidden/>
              </w:rPr>
            </w:r>
            <w:r>
              <w:rPr>
                <w:webHidden/>
              </w:rPr>
              <w:fldChar w:fldCharType="separate"/>
            </w:r>
            <w:r>
              <w:rPr>
                <w:webHidden/>
              </w:rPr>
              <w:t>10</w:t>
            </w:r>
            <w:r>
              <w:rPr>
                <w:webHidden/>
              </w:rPr>
              <w:fldChar w:fldCharType="end"/>
            </w:r>
          </w:hyperlink>
        </w:p>
        <w:p w14:paraId="0C62A2F2" w14:textId="75AB51BB"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03" w:history="1">
            <w:r w:rsidRPr="00C75982">
              <w:rPr>
                <w:rStyle w:val="Hyperlink"/>
              </w:rPr>
              <w:t>5.3.</w:t>
            </w:r>
            <w:r>
              <w:rPr>
                <w:rFonts w:asciiTheme="minorHAnsi" w:eastAsiaTheme="minorEastAsia" w:hAnsiTheme="minorHAnsi" w:cstheme="minorBidi"/>
                <w:kern w:val="2"/>
                <w:lang w:val="es-CO"/>
                <w14:ligatures w14:val="standardContextual"/>
              </w:rPr>
              <w:tab/>
            </w:r>
            <w:r w:rsidRPr="00C75982">
              <w:rPr>
                <w:rStyle w:val="Hyperlink"/>
              </w:rPr>
              <w:t>Análisis y Clasificación de Pendientes</w:t>
            </w:r>
            <w:r>
              <w:rPr>
                <w:webHidden/>
              </w:rPr>
              <w:tab/>
            </w:r>
            <w:r>
              <w:rPr>
                <w:webHidden/>
              </w:rPr>
              <w:fldChar w:fldCharType="begin"/>
            </w:r>
            <w:r>
              <w:rPr>
                <w:webHidden/>
              </w:rPr>
              <w:instrText xml:space="preserve"> PAGEREF _Toc208303303 \h </w:instrText>
            </w:r>
            <w:r>
              <w:rPr>
                <w:webHidden/>
              </w:rPr>
            </w:r>
            <w:r>
              <w:rPr>
                <w:webHidden/>
              </w:rPr>
              <w:fldChar w:fldCharType="separate"/>
            </w:r>
            <w:r>
              <w:rPr>
                <w:webHidden/>
              </w:rPr>
              <w:t>11</w:t>
            </w:r>
            <w:r>
              <w:rPr>
                <w:webHidden/>
              </w:rPr>
              <w:fldChar w:fldCharType="end"/>
            </w:r>
          </w:hyperlink>
        </w:p>
        <w:p w14:paraId="3F11C3D4" w14:textId="598F411A"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04" w:history="1">
            <w:r w:rsidRPr="00C75982">
              <w:rPr>
                <w:rStyle w:val="Hyperlink"/>
              </w:rPr>
              <w:t>5.4.</w:t>
            </w:r>
            <w:r>
              <w:rPr>
                <w:rFonts w:asciiTheme="minorHAnsi" w:eastAsiaTheme="minorEastAsia" w:hAnsiTheme="minorHAnsi" w:cstheme="minorBidi"/>
                <w:kern w:val="2"/>
                <w:lang w:val="es-CO"/>
                <w14:ligatures w14:val="standardContextual"/>
              </w:rPr>
              <w:tab/>
            </w:r>
            <w:r w:rsidRPr="00C75982">
              <w:rPr>
                <w:rStyle w:val="Hyperlink"/>
              </w:rPr>
              <w:t>Procesamiento de Resultados</w:t>
            </w:r>
            <w:r>
              <w:rPr>
                <w:webHidden/>
              </w:rPr>
              <w:tab/>
            </w:r>
            <w:r>
              <w:rPr>
                <w:webHidden/>
              </w:rPr>
              <w:fldChar w:fldCharType="begin"/>
            </w:r>
            <w:r>
              <w:rPr>
                <w:webHidden/>
              </w:rPr>
              <w:instrText xml:space="preserve"> PAGEREF _Toc208303304 \h </w:instrText>
            </w:r>
            <w:r>
              <w:rPr>
                <w:webHidden/>
              </w:rPr>
            </w:r>
            <w:r>
              <w:rPr>
                <w:webHidden/>
              </w:rPr>
              <w:fldChar w:fldCharType="separate"/>
            </w:r>
            <w:r>
              <w:rPr>
                <w:webHidden/>
              </w:rPr>
              <w:t>12</w:t>
            </w:r>
            <w:r>
              <w:rPr>
                <w:webHidden/>
              </w:rPr>
              <w:fldChar w:fldCharType="end"/>
            </w:r>
          </w:hyperlink>
        </w:p>
        <w:p w14:paraId="27927269" w14:textId="045C5BE3"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05" w:history="1">
            <w:r w:rsidRPr="00C75982">
              <w:rPr>
                <w:rStyle w:val="Hyperlink"/>
              </w:rPr>
              <w:t>6.</w:t>
            </w:r>
            <w:r>
              <w:rPr>
                <w:rFonts w:asciiTheme="minorHAnsi" w:eastAsiaTheme="minorEastAsia" w:hAnsiTheme="minorHAnsi" w:cstheme="minorBidi"/>
                <w:kern w:val="2"/>
                <w:lang w:val="es-CO"/>
                <w14:ligatures w14:val="standardContextual"/>
              </w:rPr>
              <w:tab/>
            </w:r>
            <w:r w:rsidRPr="00C75982">
              <w:rPr>
                <w:rStyle w:val="Hyperlink"/>
              </w:rPr>
              <w:t>RESULTADOS DEL RECONOCIMIENTO DEL TERRENO</w:t>
            </w:r>
            <w:r>
              <w:rPr>
                <w:webHidden/>
              </w:rPr>
              <w:tab/>
            </w:r>
            <w:r>
              <w:rPr>
                <w:webHidden/>
              </w:rPr>
              <w:fldChar w:fldCharType="begin"/>
            </w:r>
            <w:r>
              <w:rPr>
                <w:webHidden/>
              </w:rPr>
              <w:instrText xml:space="preserve"> PAGEREF _Toc208303305 \h </w:instrText>
            </w:r>
            <w:r>
              <w:rPr>
                <w:webHidden/>
              </w:rPr>
            </w:r>
            <w:r>
              <w:rPr>
                <w:webHidden/>
              </w:rPr>
              <w:fldChar w:fldCharType="separate"/>
            </w:r>
            <w:r>
              <w:rPr>
                <w:webHidden/>
              </w:rPr>
              <w:t>12</w:t>
            </w:r>
            <w:r>
              <w:rPr>
                <w:webHidden/>
              </w:rPr>
              <w:fldChar w:fldCharType="end"/>
            </w:r>
          </w:hyperlink>
        </w:p>
        <w:p w14:paraId="383BEA2E" w14:textId="6C2DEFE6"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06" w:history="1">
            <w:r w:rsidRPr="00C75982">
              <w:rPr>
                <w:rStyle w:val="Hyperlink"/>
              </w:rPr>
              <w:t>6.1.</w:t>
            </w:r>
            <w:r>
              <w:rPr>
                <w:rFonts w:asciiTheme="minorHAnsi" w:eastAsiaTheme="minorEastAsia" w:hAnsiTheme="minorHAnsi" w:cstheme="minorBidi"/>
                <w:kern w:val="2"/>
                <w:lang w:val="es-CO"/>
                <w14:ligatures w14:val="standardContextual"/>
              </w:rPr>
              <w:tab/>
            </w:r>
            <w:r w:rsidRPr="00C75982">
              <w:rPr>
                <w:rStyle w:val="Hyperlink"/>
              </w:rPr>
              <w:t>Clasificación de pendientes del corredor vial</w:t>
            </w:r>
            <w:r>
              <w:rPr>
                <w:webHidden/>
              </w:rPr>
              <w:tab/>
            </w:r>
            <w:r>
              <w:rPr>
                <w:webHidden/>
              </w:rPr>
              <w:fldChar w:fldCharType="begin"/>
            </w:r>
            <w:r>
              <w:rPr>
                <w:webHidden/>
              </w:rPr>
              <w:instrText xml:space="preserve"> PAGEREF _Toc208303306 \h </w:instrText>
            </w:r>
            <w:r>
              <w:rPr>
                <w:webHidden/>
              </w:rPr>
            </w:r>
            <w:r>
              <w:rPr>
                <w:webHidden/>
              </w:rPr>
              <w:fldChar w:fldCharType="separate"/>
            </w:r>
            <w:r>
              <w:rPr>
                <w:webHidden/>
              </w:rPr>
              <w:t>12</w:t>
            </w:r>
            <w:r>
              <w:rPr>
                <w:webHidden/>
              </w:rPr>
              <w:fldChar w:fldCharType="end"/>
            </w:r>
          </w:hyperlink>
        </w:p>
        <w:p w14:paraId="6D93BDDA" w14:textId="3125AB31"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07" w:history="1">
            <w:r w:rsidRPr="00C75982">
              <w:rPr>
                <w:rStyle w:val="Hyperlink"/>
              </w:rPr>
              <w:t>6.2.</w:t>
            </w:r>
            <w:r>
              <w:rPr>
                <w:rFonts w:asciiTheme="minorHAnsi" w:eastAsiaTheme="minorEastAsia" w:hAnsiTheme="minorHAnsi" w:cstheme="minorBidi"/>
                <w:kern w:val="2"/>
                <w:lang w:val="es-CO"/>
                <w14:ligatures w14:val="standardContextual"/>
              </w:rPr>
              <w:tab/>
            </w:r>
            <w:r w:rsidRPr="00C75982">
              <w:rPr>
                <w:rStyle w:val="Hyperlink"/>
              </w:rPr>
              <w:t>Coordenadas y cotas de puntos obligatorios</w:t>
            </w:r>
            <w:r>
              <w:rPr>
                <w:webHidden/>
              </w:rPr>
              <w:tab/>
            </w:r>
            <w:r>
              <w:rPr>
                <w:webHidden/>
              </w:rPr>
              <w:fldChar w:fldCharType="begin"/>
            </w:r>
            <w:r>
              <w:rPr>
                <w:webHidden/>
              </w:rPr>
              <w:instrText xml:space="preserve"> PAGEREF _Toc208303307 \h </w:instrText>
            </w:r>
            <w:r>
              <w:rPr>
                <w:webHidden/>
              </w:rPr>
            </w:r>
            <w:r>
              <w:rPr>
                <w:webHidden/>
              </w:rPr>
              <w:fldChar w:fldCharType="separate"/>
            </w:r>
            <w:r>
              <w:rPr>
                <w:webHidden/>
              </w:rPr>
              <w:t>12</w:t>
            </w:r>
            <w:r>
              <w:rPr>
                <w:webHidden/>
              </w:rPr>
              <w:fldChar w:fldCharType="end"/>
            </w:r>
          </w:hyperlink>
        </w:p>
        <w:p w14:paraId="57E7378D" w14:textId="6C99097B"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08" w:history="1">
            <w:r w:rsidRPr="00C75982">
              <w:rPr>
                <w:rStyle w:val="Hyperlink"/>
              </w:rPr>
              <w:t>6.3.</w:t>
            </w:r>
            <w:r>
              <w:rPr>
                <w:rFonts w:asciiTheme="minorHAnsi" w:eastAsiaTheme="minorEastAsia" w:hAnsiTheme="minorHAnsi" w:cstheme="minorBidi"/>
                <w:kern w:val="2"/>
                <w:lang w:val="es-CO"/>
                <w14:ligatures w14:val="standardContextual"/>
              </w:rPr>
              <w:tab/>
            </w:r>
            <w:r w:rsidRPr="00C75982">
              <w:rPr>
                <w:rStyle w:val="Hyperlink"/>
              </w:rPr>
              <w:t>Cotas extremas y rangos altimétricos</w:t>
            </w:r>
            <w:r>
              <w:rPr>
                <w:webHidden/>
              </w:rPr>
              <w:tab/>
            </w:r>
            <w:r>
              <w:rPr>
                <w:webHidden/>
              </w:rPr>
              <w:fldChar w:fldCharType="begin"/>
            </w:r>
            <w:r>
              <w:rPr>
                <w:webHidden/>
              </w:rPr>
              <w:instrText xml:space="preserve"> PAGEREF _Toc208303308 \h </w:instrText>
            </w:r>
            <w:r>
              <w:rPr>
                <w:webHidden/>
              </w:rPr>
            </w:r>
            <w:r>
              <w:rPr>
                <w:webHidden/>
              </w:rPr>
              <w:fldChar w:fldCharType="separate"/>
            </w:r>
            <w:r>
              <w:rPr>
                <w:webHidden/>
              </w:rPr>
              <w:t>13</w:t>
            </w:r>
            <w:r>
              <w:rPr>
                <w:webHidden/>
              </w:rPr>
              <w:fldChar w:fldCharType="end"/>
            </w:r>
          </w:hyperlink>
        </w:p>
        <w:p w14:paraId="5C4AF0AA" w14:textId="12347142"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09" w:history="1">
            <w:r w:rsidRPr="00C75982">
              <w:rPr>
                <w:rStyle w:val="Hyperlink"/>
              </w:rPr>
              <w:t>7.</w:t>
            </w:r>
            <w:r>
              <w:rPr>
                <w:rFonts w:asciiTheme="minorHAnsi" w:eastAsiaTheme="minorEastAsia" w:hAnsiTheme="minorHAnsi" w:cstheme="minorBidi"/>
                <w:kern w:val="2"/>
                <w:lang w:val="es-CO"/>
                <w14:ligatures w14:val="standardContextual"/>
              </w:rPr>
              <w:tab/>
            </w:r>
            <w:r w:rsidRPr="00C75982">
              <w:rPr>
                <w:rStyle w:val="Hyperlink"/>
              </w:rPr>
              <w:t>ANÁLISIS E INTERPRETACIÓN</w:t>
            </w:r>
            <w:r>
              <w:rPr>
                <w:webHidden/>
              </w:rPr>
              <w:tab/>
            </w:r>
            <w:r>
              <w:rPr>
                <w:webHidden/>
              </w:rPr>
              <w:fldChar w:fldCharType="begin"/>
            </w:r>
            <w:r>
              <w:rPr>
                <w:webHidden/>
              </w:rPr>
              <w:instrText xml:space="preserve"> PAGEREF _Toc208303309 \h </w:instrText>
            </w:r>
            <w:r>
              <w:rPr>
                <w:webHidden/>
              </w:rPr>
            </w:r>
            <w:r>
              <w:rPr>
                <w:webHidden/>
              </w:rPr>
              <w:fldChar w:fldCharType="separate"/>
            </w:r>
            <w:r>
              <w:rPr>
                <w:webHidden/>
              </w:rPr>
              <w:t>13</w:t>
            </w:r>
            <w:r>
              <w:rPr>
                <w:webHidden/>
              </w:rPr>
              <w:fldChar w:fldCharType="end"/>
            </w:r>
          </w:hyperlink>
        </w:p>
        <w:p w14:paraId="41FF9ECC" w14:textId="1FF1D552"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10" w:history="1">
            <w:r w:rsidRPr="00C75982">
              <w:rPr>
                <w:rStyle w:val="Hyperlink"/>
              </w:rPr>
              <w:t>7.1.</w:t>
            </w:r>
            <w:r>
              <w:rPr>
                <w:rFonts w:asciiTheme="minorHAnsi" w:eastAsiaTheme="minorEastAsia" w:hAnsiTheme="minorHAnsi" w:cstheme="minorBidi"/>
                <w:kern w:val="2"/>
                <w:lang w:val="es-CO"/>
                <w14:ligatures w14:val="standardContextual"/>
              </w:rPr>
              <w:tab/>
            </w:r>
            <w:r w:rsidRPr="00C75982">
              <w:rPr>
                <w:rStyle w:val="Hyperlink"/>
              </w:rPr>
              <w:t>Descripción de Localización y Entorno</w:t>
            </w:r>
            <w:r>
              <w:rPr>
                <w:webHidden/>
              </w:rPr>
              <w:tab/>
            </w:r>
            <w:r>
              <w:rPr>
                <w:webHidden/>
              </w:rPr>
              <w:fldChar w:fldCharType="begin"/>
            </w:r>
            <w:r>
              <w:rPr>
                <w:webHidden/>
              </w:rPr>
              <w:instrText xml:space="preserve"> PAGEREF _Toc208303310 \h </w:instrText>
            </w:r>
            <w:r>
              <w:rPr>
                <w:webHidden/>
              </w:rPr>
            </w:r>
            <w:r>
              <w:rPr>
                <w:webHidden/>
              </w:rPr>
              <w:fldChar w:fldCharType="separate"/>
            </w:r>
            <w:r>
              <w:rPr>
                <w:webHidden/>
              </w:rPr>
              <w:t>13</w:t>
            </w:r>
            <w:r>
              <w:rPr>
                <w:webHidden/>
              </w:rPr>
              <w:fldChar w:fldCharType="end"/>
            </w:r>
          </w:hyperlink>
        </w:p>
        <w:p w14:paraId="067BC750" w14:textId="3674EA5D"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11" w:history="1">
            <w:r w:rsidRPr="00C75982">
              <w:rPr>
                <w:rStyle w:val="Hyperlink"/>
              </w:rPr>
              <w:t>7.2.</w:t>
            </w:r>
            <w:r>
              <w:rPr>
                <w:rFonts w:asciiTheme="minorHAnsi" w:eastAsiaTheme="minorEastAsia" w:hAnsiTheme="minorHAnsi" w:cstheme="minorBidi"/>
                <w:kern w:val="2"/>
                <w:lang w:val="es-CO"/>
                <w14:ligatures w14:val="standardContextual"/>
              </w:rPr>
              <w:tab/>
            </w:r>
            <w:r w:rsidRPr="00C75982">
              <w:rPr>
                <w:rStyle w:val="Hyperlink"/>
              </w:rPr>
              <w:t>Análisis de Propuestas y Terreno</w:t>
            </w:r>
            <w:r>
              <w:rPr>
                <w:webHidden/>
              </w:rPr>
              <w:tab/>
            </w:r>
            <w:r>
              <w:rPr>
                <w:webHidden/>
              </w:rPr>
              <w:fldChar w:fldCharType="begin"/>
            </w:r>
            <w:r>
              <w:rPr>
                <w:webHidden/>
              </w:rPr>
              <w:instrText xml:space="preserve"> PAGEREF _Toc208303311 \h </w:instrText>
            </w:r>
            <w:r>
              <w:rPr>
                <w:webHidden/>
              </w:rPr>
            </w:r>
            <w:r>
              <w:rPr>
                <w:webHidden/>
              </w:rPr>
              <w:fldChar w:fldCharType="separate"/>
            </w:r>
            <w:r>
              <w:rPr>
                <w:webHidden/>
              </w:rPr>
              <w:t>13</w:t>
            </w:r>
            <w:r>
              <w:rPr>
                <w:webHidden/>
              </w:rPr>
              <w:fldChar w:fldCharType="end"/>
            </w:r>
          </w:hyperlink>
        </w:p>
        <w:p w14:paraId="5599FB50" w14:textId="159E4233"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12" w:history="1">
            <w:r w:rsidRPr="00C75982">
              <w:rPr>
                <w:rStyle w:val="Hyperlink"/>
              </w:rPr>
              <w:t>7.3.</w:t>
            </w:r>
            <w:r>
              <w:rPr>
                <w:rFonts w:asciiTheme="minorHAnsi" w:eastAsiaTheme="minorEastAsia" w:hAnsiTheme="minorHAnsi" w:cstheme="minorBidi"/>
                <w:kern w:val="2"/>
                <w:lang w:val="es-CO"/>
                <w14:ligatures w14:val="standardContextual"/>
              </w:rPr>
              <w:tab/>
            </w:r>
            <w:r w:rsidRPr="00C75982">
              <w:rPr>
                <w:rStyle w:val="Hyperlink"/>
              </w:rPr>
              <w:t>Análisis de pendientes y control normativo</w:t>
            </w:r>
            <w:r>
              <w:rPr>
                <w:webHidden/>
              </w:rPr>
              <w:tab/>
            </w:r>
            <w:r>
              <w:rPr>
                <w:webHidden/>
              </w:rPr>
              <w:fldChar w:fldCharType="begin"/>
            </w:r>
            <w:r>
              <w:rPr>
                <w:webHidden/>
              </w:rPr>
              <w:instrText xml:space="preserve"> PAGEREF _Toc208303312 \h </w:instrText>
            </w:r>
            <w:r>
              <w:rPr>
                <w:webHidden/>
              </w:rPr>
            </w:r>
            <w:r>
              <w:rPr>
                <w:webHidden/>
              </w:rPr>
              <w:fldChar w:fldCharType="separate"/>
            </w:r>
            <w:r>
              <w:rPr>
                <w:webHidden/>
              </w:rPr>
              <w:t>13</w:t>
            </w:r>
            <w:r>
              <w:rPr>
                <w:webHidden/>
              </w:rPr>
              <w:fldChar w:fldCharType="end"/>
            </w:r>
          </w:hyperlink>
        </w:p>
        <w:p w14:paraId="0F4B0F32" w14:textId="04E9FD20"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13" w:history="1">
            <w:r w:rsidRPr="00C75982">
              <w:rPr>
                <w:rStyle w:val="Hyperlink"/>
              </w:rPr>
              <w:t>7.4</w:t>
            </w:r>
            <w:r>
              <w:rPr>
                <w:rFonts w:asciiTheme="minorHAnsi" w:eastAsiaTheme="minorEastAsia" w:hAnsiTheme="minorHAnsi" w:cstheme="minorBidi"/>
                <w:kern w:val="2"/>
                <w:lang w:val="es-CO"/>
                <w14:ligatures w14:val="standardContextual"/>
              </w:rPr>
              <w:tab/>
            </w:r>
            <w:r w:rsidRPr="00C75982">
              <w:rPr>
                <w:rStyle w:val="Hyperlink"/>
              </w:rPr>
              <w:t>Síntesis comparativa</w:t>
            </w:r>
            <w:r>
              <w:rPr>
                <w:webHidden/>
              </w:rPr>
              <w:tab/>
            </w:r>
            <w:r>
              <w:rPr>
                <w:webHidden/>
              </w:rPr>
              <w:fldChar w:fldCharType="begin"/>
            </w:r>
            <w:r>
              <w:rPr>
                <w:webHidden/>
              </w:rPr>
              <w:instrText xml:space="preserve"> PAGEREF _Toc208303313 \h </w:instrText>
            </w:r>
            <w:r>
              <w:rPr>
                <w:webHidden/>
              </w:rPr>
            </w:r>
            <w:r>
              <w:rPr>
                <w:webHidden/>
              </w:rPr>
              <w:fldChar w:fldCharType="separate"/>
            </w:r>
            <w:r>
              <w:rPr>
                <w:webHidden/>
              </w:rPr>
              <w:t>14</w:t>
            </w:r>
            <w:r>
              <w:rPr>
                <w:webHidden/>
              </w:rPr>
              <w:fldChar w:fldCharType="end"/>
            </w:r>
          </w:hyperlink>
        </w:p>
        <w:p w14:paraId="4D92B08E" w14:textId="673C8553"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14" w:history="1">
            <w:r w:rsidRPr="00C75982">
              <w:rPr>
                <w:rStyle w:val="Hyperlink"/>
              </w:rPr>
              <w:t>8.</w:t>
            </w:r>
            <w:r>
              <w:rPr>
                <w:rFonts w:asciiTheme="minorHAnsi" w:eastAsiaTheme="minorEastAsia" w:hAnsiTheme="minorHAnsi" w:cstheme="minorBidi"/>
                <w:kern w:val="2"/>
                <w:lang w:val="es-CO"/>
                <w14:ligatures w14:val="standardContextual"/>
              </w:rPr>
              <w:tab/>
            </w:r>
            <w:r w:rsidRPr="00C75982">
              <w:rPr>
                <w:rStyle w:val="Hyperlink"/>
              </w:rPr>
              <w:t>CONCLUSIONES</w:t>
            </w:r>
            <w:r>
              <w:rPr>
                <w:webHidden/>
              </w:rPr>
              <w:tab/>
            </w:r>
            <w:r>
              <w:rPr>
                <w:webHidden/>
              </w:rPr>
              <w:fldChar w:fldCharType="begin"/>
            </w:r>
            <w:r>
              <w:rPr>
                <w:webHidden/>
              </w:rPr>
              <w:instrText xml:space="preserve"> PAGEREF _Toc208303314 \h </w:instrText>
            </w:r>
            <w:r>
              <w:rPr>
                <w:webHidden/>
              </w:rPr>
            </w:r>
            <w:r>
              <w:rPr>
                <w:webHidden/>
              </w:rPr>
              <w:fldChar w:fldCharType="separate"/>
            </w:r>
            <w:r>
              <w:rPr>
                <w:webHidden/>
              </w:rPr>
              <w:t>14</w:t>
            </w:r>
            <w:r>
              <w:rPr>
                <w:webHidden/>
              </w:rPr>
              <w:fldChar w:fldCharType="end"/>
            </w:r>
          </w:hyperlink>
        </w:p>
        <w:p w14:paraId="0F8C04B1" w14:textId="2CC28A60" w:rsidR="00FD4E04" w:rsidRDefault="00FD4E04" w:rsidP="006A3A6D">
          <w:pPr>
            <w:pStyle w:val="TOC1"/>
            <w:rPr>
              <w:rFonts w:asciiTheme="minorHAnsi" w:eastAsiaTheme="minorEastAsia" w:hAnsiTheme="minorHAnsi" w:cstheme="minorBidi"/>
              <w:kern w:val="2"/>
              <w:lang w:val="es-CO"/>
              <w14:ligatures w14:val="standardContextual"/>
            </w:rPr>
          </w:pPr>
          <w:hyperlink w:anchor="_Toc208303315" w:history="1">
            <w:r w:rsidRPr="00C75982">
              <w:rPr>
                <w:rStyle w:val="Hyperlink"/>
              </w:rPr>
              <w:t>9.</w:t>
            </w:r>
            <w:r>
              <w:rPr>
                <w:rFonts w:asciiTheme="minorHAnsi" w:eastAsiaTheme="minorEastAsia" w:hAnsiTheme="minorHAnsi" w:cstheme="minorBidi"/>
                <w:kern w:val="2"/>
                <w:lang w:val="es-CO"/>
                <w14:ligatures w14:val="standardContextual"/>
              </w:rPr>
              <w:tab/>
            </w:r>
            <w:r w:rsidRPr="00C75982">
              <w:rPr>
                <w:rStyle w:val="Hyperlink"/>
              </w:rPr>
              <w:t>REFERENCIAS</w:t>
            </w:r>
            <w:r>
              <w:rPr>
                <w:webHidden/>
              </w:rPr>
              <w:tab/>
            </w:r>
            <w:r>
              <w:rPr>
                <w:webHidden/>
              </w:rPr>
              <w:fldChar w:fldCharType="begin"/>
            </w:r>
            <w:r>
              <w:rPr>
                <w:webHidden/>
              </w:rPr>
              <w:instrText xml:space="preserve"> PAGEREF _Toc208303315 \h </w:instrText>
            </w:r>
            <w:r>
              <w:rPr>
                <w:webHidden/>
              </w:rPr>
            </w:r>
            <w:r>
              <w:rPr>
                <w:webHidden/>
              </w:rPr>
              <w:fldChar w:fldCharType="separate"/>
            </w:r>
            <w:r>
              <w:rPr>
                <w:webHidden/>
              </w:rPr>
              <w:t>15</w:t>
            </w:r>
            <w:r>
              <w:rPr>
                <w:webHidden/>
              </w:rPr>
              <w:fldChar w:fldCharType="end"/>
            </w:r>
          </w:hyperlink>
        </w:p>
        <w:p w14:paraId="395DE2B0" w14:textId="099CAA42" w:rsidR="0090763F" w:rsidRPr="007C5B7A" w:rsidRDefault="00B51E5D">
          <w:pPr>
            <w:rPr>
              <w:rFonts w:ascii="Times New Roman" w:hAnsi="Times New Roman" w:cs="Times New Roman"/>
              <w:b/>
              <w:bCs/>
              <w:lang w:val="es-ES"/>
            </w:rPr>
          </w:pPr>
          <w:r w:rsidRPr="007C5B7A">
            <w:rPr>
              <w:rFonts w:ascii="Times New Roman" w:hAnsi="Times New Roman" w:cs="Times New Roman"/>
              <w:b/>
              <w:bCs/>
              <w:lang w:val="es-ES"/>
            </w:rPr>
            <w:lastRenderedPageBreak/>
            <w:fldChar w:fldCharType="end"/>
          </w:r>
        </w:p>
      </w:sdtContent>
    </w:sdt>
    <w:p w14:paraId="42971950" w14:textId="77777777" w:rsidR="0037111A" w:rsidRPr="007C5B7A" w:rsidRDefault="0037111A" w:rsidP="00824E5B">
      <w:pPr>
        <w:spacing w:line="480" w:lineRule="auto"/>
        <w:rPr>
          <w:rFonts w:ascii="Times New Roman" w:hAnsi="Times New Roman" w:cs="Times New Roman"/>
          <w:b/>
          <w:bCs/>
          <w:lang w:val="es-ES"/>
        </w:rPr>
      </w:pPr>
    </w:p>
    <w:p w14:paraId="1E6057A9" w14:textId="42C5821D" w:rsidR="006846A5" w:rsidRPr="006A3A6D" w:rsidRDefault="00C975BD" w:rsidP="008A45BA">
      <w:pPr>
        <w:pStyle w:val="Modificado1"/>
        <w:spacing w:line="480" w:lineRule="auto"/>
        <w:rPr>
          <w:sz w:val="24"/>
          <w:szCs w:val="24"/>
        </w:rPr>
      </w:pPr>
      <w:bookmarkStart w:id="2" w:name="_Toc208303284"/>
      <w:r w:rsidRPr="006A3A6D">
        <w:rPr>
          <w:sz w:val="24"/>
          <w:szCs w:val="24"/>
        </w:rPr>
        <w:t>INTRODUCCIÓN</w:t>
      </w:r>
      <w:bookmarkEnd w:id="2"/>
    </w:p>
    <w:p w14:paraId="0F7F5AAB" w14:textId="77777777" w:rsidR="0037111A" w:rsidRPr="006A3A6D" w:rsidRDefault="0037111A" w:rsidP="001550B8">
      <w:pPr>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El presente informe recoge el proceso de reconocimiento del terreno para el proyecto de diseño geométrico de dos alternativas viales en el Valle de Aburrá (Plano Grupo 26). El trabajo se enmarca en la normativa del Manual de Diseño Geométrico de Carreteras – INVIAS, y constituye la primera fase del proyecto, orientada a caracterizar el área de estudio y establecer los insumos para el diseño preliminar de planta, perfil y sección transversal.</w:t>
      </w:r>
    </w:p>
    <w:p w14:paraId="23C60334" w14:textId="77777777" w:rsidR="0037111A" w:rsidRPr="006A3A6D" w:rsidRDefault="0037111A" w:rsidP="008A45BA">
      <w:pPr>
        <w:spacing w:line="480" w:lineRule="auto"/>
        <w:rPr>
          <w:rFonts w:ascii="Times New Roman" w:hAnsi="Times New Roman" w:cs="Times New Roman"/>
          <w:sz w:val="24"/>
          <w:szCs w:val="24"/>
        </w:rPr>
      </w:pPr>
    </w:p>
    <w:p w14:paraId="7E759FE4" w14:textId="77777777" w:rsidR="0037111A" w:rsidRPr="006A3A6D" w:rsidRDefault="0037111A" w:rsidP="005E5F4E">
      <w:pPr>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La delimitación del corredor vial de análisis, la construcción de un modelo digital de elevación (DEM) coherente, la extracción de la red de drenajes y la clasificación de pendientes son pasos fundamentales que permiten identificar restricciones y oportunidades del terreno. A partir de ellos se determinan coordenadas y cotas de los puntos obligatorios, así como la pendiente máxima, pendiente crítica y promedio de pendientes con eliminación de extremos.</w:t>
      </w:r>
    </w:p>
    <w:p w14:paraId="0183E6A7" w14:textId="77777777" w:rsidR="0037111A" w:rsidRPr="001550B8" w:rsidRDefault="0037111A" w:rsidP="008A45BA">
      <w:pPr>
        <w:spacing w:line="480" w:lineRule="auto"/>
        <w:rPr>
          <w:rFonts w:ascii="Times New Roman" w:hAnsi="Times New Roman" w:cs="Times New Roman"/>
          <w:sz w:val="24"/>
          <w:szCs w:val="24"/>
        </w:rPr>
      </w:pPr>
    </w:p>
    <w:p w14:paraId="1F057A9F" w14:textId="3C34576E" w:rsidR="0037111A" w:rsidRPr="006A3A6D" w:rsidRDefault="0037111A" w:rsidP="005E5F4E">
      <w:pPr>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Este informe no solo responde a las características mínimas exigidas por la asignatura, sino que también incluye secciones complementarias, como la lista de chequeo para el plano final, la justificación normativa de parámetros de diseño y consideraciones ambientales y constructivas. De esta manera, se busca entregar un documento técnicamente sólido, claro y verificable, que siente las bases para el diseño detallado y la comparación de alternativas en fases posteriores.</w:t>
      </w:r>
    </w:p>
    <w:p w14:paraId="71D66D08" w14:textId="77777777" w:rsidR="0037111A" w:rsidRPr="006A3A6D" w:rsidRDefault="0037111A" w:rsidP="008A45BA">
      <w:pPr>
        <w:spacing w:line="480" w:lineRule="auto"/>
        <w:rPr>
          <w:rFonts w:ascii="Times New Roman" w:hAnsi="Times New Roman" w:cs="Times New Roman"/>
          <w:sz w:val="24"/>
          <w:szCs w:val="24"/>
        </w:rPr>
      </w:pPr>
    </w:p>
    <w:p w14:paraId="461E3F14" w14:textId="77777777" w:rsidR="00C975BD" w:rsidRPr="006A3A6D" w:rsidRDefault="00C975BD" w:rsidP="008A45BA">
      <w:pPr>
        <w:pStyle w:val="Modificado1"/>
        <w:spacing w:line="480" w:lineRule="auto"/>
        <w:rPr>
          <w:sz w:val="24"/>
          <w:szCs w:val="24"/>
        </w:rPr>
      </w:pPr>
      <w:bookmarkStart w:id="3" w:name="_Toc208303285"/>
      <w:r w:rsidRPr="006A3A6D">
        <w:rPr>
          <w:sz w:val="24"/>
          <w:szCs w:val="24"/>
        </w:rPr>
        <w:lastRenderedPageBreak/>
        <w:t>OBJETIVOS</w:t>
      </w:r>
      <w:bookmarkEnd w:id="3"/>
    </w:p>
    <w:p w14:paraId="1D7771C1" w14:textId="77777777" w:rsidR="008314EA" w:rsidRPr="006A3A6D" w:rsidRDefault="00C975BD" w:rsidP="008A45BA">
      <w:pPr>
        <w:pStyle w:val="Modificado1"/>
        <w:numPr>
          <w:ilvl w:val="1"/>
          <w:numId w:val="1"/>
        </w:numPr>
        <w:spacing w:line="480" w:lineRule="auto"/>
        <w:rPr>
          <w:sz w:val="24"/>
          <w:szCs w:val="24"/>
        </w:rPr>
      </w:pPr>
      <w:bookmarkStart w:id="4" w:name="_Toc208303286"/>
      <w:r w:rsidRPr="006A3A6D">
        <w:rPr>
          <w:sz w:val="24"/>
          <w:szCs w:val="24"/>
        </w:rPr>
        <w:t>Objetivo General</w:t>
      </w:r>
      <w:bookmarkEnd w:id="4"/>
    </w:p>
    <w:p w14:paraId="1CAA4A9A" w14:textId="238C3684" w:rsidR="0037111A" w:rsidRPr="006A3A6D" w:rsidRDefault="0037111A" w:rsidP="005E5F4E">
      <w:pPr>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Caracterizar topográfica e hidrológicamente el corredor vial de estudio y establecer criterios técnicos y normativos que permitan evaluar dos alternativas de trazo entre los puntos obligatorios, de acuerdo con los lineamientos del Manual de Diseño Geométrico de Carreteras de INVIAS.</w:t>
      </w:r>
      <w:r w:rsidR="00FD4E04" w:rsidRPr="001550B8">
        <w:rPr>
          <w:rFonts w:ascii="Times New Roman" w:hAnsi="Times New Roman" w:cs="Times New Roman"/>
          <w:sz w:val="24"/>
          <w:szCs w:val="24"/>
        </w:rPr>
        <w:br/>
      </w:r>
    </w:p>
    <w:p w14:paraId="62FE4CD4" w14:textId="3D21E65F" w:rsidR="00C975BD" w:rsidRPr="006A3A6D" w:rsidRDefault="00C975BD" w:rsidP="008A45BA">
      <w:pPr>
        <w:pStyle w:val="Modificado1"/>
        <w:numPr>
          <w:ilvl w:val="1"/>
          <w:numId w:val="1"/>
        </w:numPr>
        <w:spacing w:line="480" w:lineRule="auto"/>
        <w:rPr>
          <w:sz w:val="24"/>
          <w:szCs w:val="24"/>
        </w:rPr>
      </w:pPr>
      <w:bookmarkStart w:id="5" w:name="_Toc208303287"/>
      <w:r w:rsidRPr="006A3A6D">
        <w:rPr>
          <w:sz w:val="24"/>
          <w:szCs w:val="24"/>
        </w:rPr>
        <w:t>Objetivos Específicos</w:t>
      </w:r>
      <w:bookmarkEnd w:id="5"/>
    </w:p>
    <w:p w14:paraId="7D9D89EE" w14:textId="1885AB52" w:rsidR="008314EA" w:rsidRPr="006A3A6D" w:rsidRDefault="008314EA" w:rsidP="008A45BA">
      <w:pPr>
        <w:pStyle w:val="NoSpacing"/>
        <w:numPr>
          <w:ilvl w:val="0"/>
          <w:numId w:val="10"/>
        </w:numPr>
        <w:spacing w:line="480" w:lineRule="auto"/>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Depurar curvas de nivel y construir un DEM confiable.</w:t>
      </w:r>
    </w:p>
    <w:p w14:paraId="1FC162A1" w14:textId="6699F052" w:rsidR="008314EA" w:rsidRPr="006A3A6D" w:rsidRDefault="008314EA" w:rsidP="008A45BA">
      <w:pPr>
        <w:pStyle w:val="NoSpacing"/>
        <w:numPr>
          <w:ilvl w:val="0"/>
          <w:numId w:val="10"/>
        </w:numPr>
        <w:spacing w:line="480" w:lineRule="auto"/>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Extraer y depurar la red de drenajes.</w:t>
      </w:r>
    </w:p>
    <w:p w14:paraId="58F17502" w14:textId="622F1708" w:rsidR="008314EA" w:rsidRPr="006A3A6D" w:rsidRDefault="0037111A" w:rsidP="008A45BA">
      <w:pPr>
        <w:pStyle w:val="NoSpacing"/>
        <w:numPr>
          <w:ilvl w:val="0"/>
          <w:numId w:val="10"/>
        </w:numPr>
        <w:spacing w:line="480" w:lineRule="auto"/>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Generar un mapa de pendientes, reclasificarlas en rangos normativos y cuantificar su distribución porcentual.</w:t>
      </w:r>
    </w:p>
    <w:p w14:paraId="4222A23F" w14:textId="56F69EFA" w:rsidR="008314EA" w:rsidRPr="006A3A6D" w:rsidRDefault="0037111A" w:rsidP="008A45BA">
      <w:pPr>
        <w:pStyle w:val="NoSpacing"/>
        <w:numPr>
          <w:ilvl w:val="0"/>
          <w:numId w:val="10"/>
        </w:numPr>
        <w:spacing w:line="480" w:lineRule="auto"/>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Determinar las coordenadas (</w:t>
      </w:r>
      <w:proofErr w:type="gramStart"/>
      <w:r w:rsidRPr="006A3A6D">
        <w:rPr>
          <w:rStyle w:val="Strong"/>
          <w:rFonts w:ascii="Times New Roman" w:hAnsi="Times New Roman" w:cs="Times New Roman"/>
          <w:b w:val="0"/>
          <w:bCs w:val="0"/>
          <w:sz w:val="24"/>
          <w:szCs w:val="24"/>
        </w:rPr>
        <w:t>X,Y</w:t>
      </w:r>
      <w:proofErr w:type="gramEnd"/>
      <w:r w:rsidRPr="006A3A6D">
        <w:rPr>
          <w:rStyle w:val="Strong"/>
          <w:rFonts w:ascii="Times New Roman" w:hAnsi="Times New Roman" w:cs="Times New Roman"/>
          <w:b w:val="0"/>
          <w:bCs w:val="0"/>
          <w:sz w:val="24"/>
          <w:szCs w:val="24"/>
        </w:rPr>
        <w:t xml:space="preserve">) y las cotas (Z) de los puntos obligatorios mediante interpolación y lectura en </w:t>
      </w:r>
      <w:proofErr w:type="spellStart"/>
      <w:r w:rsidRPr="006A3A6D">
        <w:rPr>
          <w:rStyle w:val="Strong"/>
          <w:rFonts w:ascii="Times New Roman" w:hAnsi="Times New Roman" w:cs="Times New Roman"/>
          <w:b w:val="0"/>
          <w:bCs w:val="0"/>
          <w:sz w:val="24"/>
          <w:szCs w:val="24"/>
        </w:rPr>
        <w:t>autocad</w:t>
      </w:r>
      <w:proofErr w:type="spellEnd"/>
      <w:r w:rsidRPr="006A3A6D">
        <w:rPr>
          <w:rStyle w:val="Strong"/>
          <w:rFonts w:ascii="Times New Roman" w:hAnsi="Times New Roman" w:cs="Times New Roman"/>
          <w:b w:val="0"/>
          <w:bCs w:val="0"/>
          <w:sz w:val="24"/>
          <w:szCs w:val="24"/>
        </w:rPr>
        <w:t>.</w:t>
      </w:r>
    </w:p>
    <w:p w14:paraId="45B72088" w14:textId="5019BBD0" w:rsidR="008314EA" w:rsidRPr="006A3A6D" w:rsidRDefault="008314EA" w:rsidP="008A45BA">
      <w:pPr>
        <w:pStyle w:val="NoSpacing"/>
        <w:numPr>
          <w:ilvl w:val="0"/>
          <w:numId w:val="10"/>
        </w:numPr>
        <w:spacing w:line="480" w:lineRule="auto"/>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Estimar pendiente máxima y crítica del corredor y el promedio de pendientes con eliminación de extremos.</w:t>
      </w:r>
    </w:p>
    <w:p w14:paraId="79C231EE" w14:textId="0C5B9ADC" w:rsidR="0037111A" w:rsidRPr="006A3A6D" w:rsidRDefault="0037111A" w:rsidP="008A45BA">
      <w:pPr>
        <w:pStyle w:val="NoSpacing"/>
        <w:numPr>
          <w:ilvl w:val="0"/>
          <w:numId w:val="10"/>
        </w:numPr>
        <w:spacing w:line="480" w:lineRule="auto"/>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Elaborar una lista de chequeo con los elementos mínimos y recomendados para la presentación del plano final.</w:t>
      </w:r>
    </w:p>
    <w:p w14:paraId="62751DEF" w14:textId="56592620" w:rsidR="0037111A" w:rsidRPr="006A3A6D" w:rsidRDefault="0037111A" w:rsidP="008A45BA">
      <w:pPr>
        <w:pStyle w:val="NoSpacing"/>
        <w:numPr>
          <w:ilvl w:val="0"/>
          <w:numId w:val="10"/>
        </w:numPr>
        <w:spacing w:line="480" w:lineRule="auto"/>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Analizar el entorno ambiental y constructivo, identificando condicionantes del diseño geométrico.</w:t>
      </w:r>
    </w:p>
    <w:p w14:paraId="3CB5C5E3" w14:textId="15A8445D" w:rsidR="0037111A" w:rsidRPr="006A3A6D" w:rsidRDefault="0037111A" w:rsidP="008A45BA">
      <w:pPr>
        <w:pStyle w:val="NoSpacing"/>
        <w:numPr>
          <w:ilvl w:val="0"/>
          <w:numId w:val="10"/>
        </w:numPr>
        <w:spacing w:line="480" w:lineRule="auto"/>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Generar recomendaciones técnicas preliminares para la continuación del diseño geométrico y estructural de la vía.</w:t>
      </w:r>
    </w:p>
    <w:p w14:paraId="3E343BD9" w14:textId="77777777" w:rsidR="0037111A" w:rsidRPr="006A3A6D" w:rsidRDefault="0037111A" w:rsidP="008A45BA">
      <w:pPr>
        <w:pStyle w:val="ListParagraph"/>
        <w:spacing w:line="480" w:lineRule="auto"/>
        <w:rPr>
          <w:rFonts w:ascii="Times New Roman" w:hAnsi="Times New Roman" w:cs="Times New Roman"/>
          <w:sz w:val="24"/>
          <w:szCs w:val="24"/>
        </w:rPr>
      </w:pPr>
    </w:p>
    <w:p w14:paraId="652361B3" w14:textId="2AA1751F" w:rsidR="0037111A" w:rsidRPr="00C4725F" w:rsidRDefault="00C975BD" w:rsidP="00C4725F">
      <w:pPr>
        <w:pStyle w:val="Modificado1"/>
        <w:spacing w:line="480" w:lineRule="auto"/>
        <w:rPr>
          <w:sz w:val="24"/>
          <w:szCs w:val="24"/>
        </w:rPr>
      </w:pPr>
      <w:bookmarkStart w:id="6" w:name="_Toc208303288"/>
      <w:r w:rsidRPr="006A3A6D">
        <w:rPr>
          <w:sz w:val="24"/>
          <w:szCs w:val="24"/>
        </w:rPr>
        <w:lastRenderedPageBreak/>
        <w:t>MARCO TEÓRICO</w:t>
      </w:r>
      <w:bookmarkEnd w:id="6"/>
    </w:p>
    <w:p w14:paraId="585011D4" w14:textId="77777777" w:rsidR="0037111A" w:rsidRPr="006A3A6D" w:rsidRDefault="0037111A" w:rsidP="008A45BA">
      <w:pPr>
        <w:pStyle w:val="Modificado1"/>
        <w:numPr>
          <w:ilvl w:val="1"/>
          <w:numId w:val="1"/>
        </w:numPr>
        <w:spacing w:line="480" w:lineRule="auto"/>
        <w:rPr>
          <w:sz w:val="24"/>
          <w:szCs w:val="24"/>
        </w:rPr>
      </w:pPr>
      <w:bookmarkStart w:id="7" w:name="_Toc208303289"/>
      <w:r w:rsidRPr="006A3A6D">
        <w:rPr>
          <w:sz w:val="24"/>
          <w:szCs w:val="24"/>
        </w:rPr>
        <w:t>Diseño geométrico de vías:</w:t>
      </w:r>
      <w:bookmarkEnd w:id="7"/>
    </w:p>
    <w:p w14:paraId="55897A0A" w14:textId="0F16E115" w:rsidR="00061CF6" w:rsidRDefault="0037111A" w:rsidP="005E5F4E">
      <w:pPr>
        <w:spacing w:line="480" w:lineRule="auto"/>
        <w:ind w:firstLine="720"/>
        <w:rPr>
          <w:rFonts w:ascii="Times New Roman" w:hAnsi="Times New Roman" w:cs="Times New Roman"/>
          <w:sz w:val="24"/>
          <w:szCs w:val="24"/>
        </w:rPr>
      </w:pPr>
      <w:r w:rsidRPr="001550B8">
        <w:rPr>
          <w:rFonts w:ascii="Times New Roman" w:hAnsi="Times New Roman" w:cs="Times New Roman"/>
          <w:sz w:val="24"/>
          <w:szCs w:val="24"/>
        </w:rPr>
        <w:t>El diseño geométrico de vías tiene como propósito garantizar condiciones de seguridad, comodidad y eficiencia en la circulación vehicular, mediante la adecuada disposición en planta, perfil y sección transversal. De acuerdo con el Manual de Diseño Geométrico de Carreteras – INVIAS, los parámetros de diseño (pendiente máxima, radios mínimos, anchos de calzada, sobreanchos y peraltes) dependen de la clase funcional de la vía y de la velocidad de diseño (</w:t>
      </w:r>
      <w:proofErr w:type="spellStart"/>
      <w:r w:rsidRPr="001550B8">
        <w:rPr>
          <w:rFonts w:ascii="Times New Roman" w:hAnsi="Times New Roman" w:cs="Times New Roman"/>
          <w:sz w:val="24"/>
          <w:szCs w:val="24"/>
        </w:rPr>
        <w:t>Vd</w:t>
      </w:r>
      <w:proofErr w:type="spellEnd"/>
      <w:r w:rsidRPr="001550B8">
        <w:rPr>
          <w:rFonts w:ascii="Times New Roman" w:hAnsi="Times New Roman" w:cs="Times New Roman"/>
          <w:sz w:val="24"/>
          <w:szCs w:val="24"/>
        </w:rPr>
        <w:t xml:space="preserve">). Estos parámetros son determinantes en la selección de alternativas y en la evaluación de la viabilidad técnica de un trazado en un terreno con fuertes condicionantes topográficas. </w:t>
      </w:r>
    </w:p>
    <w:p w14:paraId="697D948D" w14:textId="77777777" w:rsidR="00C4725F" w:rsidRPr="005E5F4E" w:rsidRDefault="00C4725F" w:rsidP="005E5F4E">
      <w:pPr>
        <w:spacing w:line="480" w:lineRule="auto"/>
        <w:ind w:firstLine="720"/>
        <w:rPr>
          <w:rFonts w:ascii="Times New Roman" w:hAnsi="Times New Roman" w:cs="Times New Roman"/>
          <w:sz w:val="24"/>
          <w:szCs w:val="24"/>
        </w:rPr>
      </w:pPr>
    </w:p>
    <w:p w14:paraId="3E2A0C3F" w14:textId="77777777" w:rsidR="0037111A" w:rsidRPr="006A3A6D" w:rsidRDefault="0037111A" w:rsidP="008A45BA">
      <w:pPr>
        <w:pStyle w:val="Modificado1"/>
        <w:numPr>
          <w:ilvl w:val="1"/>
          <w:numId w:val="1"/>
        </w:numPr>
        <w:spacing w:line="480" w:lineRule="auto"/>
        <w:rPr>
          <w:sz w:val="24"/>
          <w:szCs w:val="24"/>
        </w:rPr>
      </w:pPr>
      <w:bookmarkStart w:id="8" w:name="_Toc208303290"/>
      <w:r w:rsidRPr="006A3A6D">
        <w:rPr>
          <w:sz w:val="24"/>
          <w:szCs w:val="24"/>
        </w:rPr>
        <w:t>Curvas de nivel:</w:t>
      </w:r>
      <w:bookmarkEnd w:id="8"/>
      <w:r w:rsidRPr="006A3A6D">
        <w:rPr>
          <w:sz w:val="24"/>
          <w:szCs w:val="24"/>
        </w:rPr>
        <w:t xml:space="preserve"> </w:t>
      </w:r>
    </w:p>
    <w:p w14:paraId="7EB9B4E7" w14:textId="4F3C908F" w:rsidR="0037111A" w:rsidRPr="005E5F4E" w:rsidRDefault="0037111A" w:rsidP="005E5F4E">
      <w:pPr>
        <w:spacing w:line="480" w:lineRule="auto"/>
        <w:ind w:firstLine="720"/>
        <w:rPr>
          <w:rFonts w:ascii="Times New Roman" w:hAnsi="Times New Roman" w:cs="Times New Roman"/>
          <w:sz w:val="24"/>
          <w:szCs w:val="24"/>
        </w:rPr>
      </w:pPr>
      <w:r w:rsidRPr="005E5F4E">
        <w:rPr>
          <w:rFonts w:ascii="Times New Roman" w:hAnsi="Times New Roman" w:cs="Times New Roman"/>
          <w:sz w:val="24"/>
          <w:szCs w:val="24"/>
        </w:rPr>
        <w:t>Las curvas de nivel son líneas que unen puntos de igual altitud sobre un plano topográfico. Constituyen la base para la representación gráfica del relieve y para la construcción de superficies interpoladas como los modelos digitales de elevación (DEM). Una depuración previa es esencial, pues errores en continuidad o valores atípicos pueden generar artefactos en la modelación, afectando el análisis de pendientes y drenajes.</w:t>
      </w:r>
      <w:r w:rsidR="007C5B7A" w:rsidRPr="005E5F4E">
        <w:rPr>
          <w:rFonts w:ascii="Times New Roman" w:hAnsi="Times New Roman" w:cs="Times New Roman"/>
          <w:sz w:val="28"/>
          <w:szCs w:val="28"/>
        </w:rPr>
        <w:br/>
      </w:r>
    </w:p>
    <w:p w14:paraId="0D8A915A" w14:textId="77777777" w:rsidR="0037111A" w:rsidRPr="006A3A6D" w:rsidRDefault="0037111A" w:rsidP="008A45BA">
      <w:pPr>
        <w:pStyle w:val="Modificado1"/>
        <w:numPr>
          <w:ilvl w:val="1"/>
          <w:numId w:val="1"/>
        </w:numPr>
        <w:spacing w:line="480" w:lineRule="auto"/>
        <w:rPr>
          <w:sz w:val="24"/>
          <w:szCs w:val="24"/>
        </w:rPr>
      </w:pPr>
      <w:bookmarkStart w:id="9" w:name="_Toc208303291"/>
      <w:r w:rsidRPr="006A3A6D">
        <w:rPr>
          <w:sz w:val="24"/>
          <w:szCs w:val="24"/>
        </w:rPr>
        <w:t>Reconocimiento del terreno:</w:t>
      </w:r>
      <w:bookmarkEnd w:id="9"/>
    </w:p>
    <w:p w14:paraId="372155D3" w14:textId="6182977D" w:rsidR="00C975BD" w:rsidRPr="005E5F4E" w:rsidRDefault="0037111A" w:rsidP="005E5F4E">
      <w:pPr>
        <w:spacing w:line="480" w:lineRule="auto"/>
        <w:ind w:firstLine="720"/>
        <w:rPr>
          <w:rStyle w:val="Strong"/>
          <w:rFonts w:ascii="Times New Roman" w:hAnsi="Times New Roman" w:cs="Times New Roman"/>
          <w:b w:val="0"/>
          <w:bCs w:val="0"/>
          <w:sz w:val="24"/>
          <w:szCs w:val="24"/>
        </w:rPr>
      </w:pPr>
      <w:r w:rsidRPr="005E5F4E">
        <w:rPr>
          <w:rFonts w:ascii="Times New Roman" w:hAnsi="Times New Roman" w:cs="Times New Roman"/>
          <w:sz w:val="24"/>
          <w:szCs w:val="24"/>
        </w:rPr>
        <w:t xml:space="preserve">El reconocimiento del terreno permite identificar restricciones físicas y oportunidades para el trazado de una vía. En esta etapa se revisan aspectos como la morfología del terreno (pendientes dominantes, valles y divisorias), la presencia de cauces o </w:t>
      </w:r>
      <w:proofErr w:type="spellStart"/>
      <w:r w:rsidRPr="005E5F4E">
        <w:rPr>
          <w:rFonts w:ascii="Times New Roman" w:hAnsi="Times New Roman" w:cs="Times New Roman"/>
          <w:sz w:val="24"/>
          <w:szCs w:val="24"/>
        </w:rPr>
        <w:t>talwegs</w:t>
      </w:r>
      <w:proofErr w:type="spellEnd"/>
      <w:r w:rsidRPr="005E5F4E">
        <w:rPr>
          <w:rFonts w:ascii="Times New Roman" w:hAnsi="Times New Roman" w:cs="Times New Roman"/>
          <w:sz w:val="24"/>
          <w:szCs w:val="24"/>
        </w:rPr>
        <w:t xml:space="preserve">, y los posibles puntos de cruce. La evaluación preliminar evita soluciones inviables y orienta el diseño hacia </w:t>
      </w:r>
      <w:r w:rsidRPr="005E5F4E">
        <w:rPr>
          <w:rFonts w:ascii="Times New Roman" w:hAnsi="Times New Roman" w:cs="Times New Roman"/>
          <w:sz w:val="24"/>
          <w:szCs w:val="24"/>
        </w:rPr>
        <w:lastRenderedPageBreak/>
        <w:t>alternativas más eficientes en términos de movimiento de tierras, drenaje y estabilidad de taludes.</w:t>
      </w:r>
      <w:r w:rsidR="007C5B7A" w:rsidRPr="005E5F4E">
        <w:rPr>
          <w:rStyle w:val="Strong"/>
          <w:rFonts w:ascii="Times New Roman" w:hAnsi="Times New Roman" w:cs="Times New Roman"/>
          <w:b w:val="0"/>
          <w:bCs w:val="0"/>
          <w:sz w:val="24"/>
          <w:szCs w:val="24"/>
        </w:rPr>
        <w:br/>
      </w:r>
    </w:p>
    <w:p w14:paraId="74BDB096" w14:textId="77777777" w:rsidR="0037111A" w:rsidRPr="006A3A6D" w:rsidRDefault="0037111A" w:rsidP="008A45BA">
      <w:pPr>
        <w:pStyle w:val="Modificado1"/>
        <w:numPr>
          <w:ilvl w:val="1"/>
          <w:numId w:val="1"/>
        </w:numPr>
        <w:spacing w:line="480" w:lineRule="auto"/>
        <w:rPr>
          <w:b w:val="0"/>
          <w:bCs w:val="0"/>
          <w:sz w:val="24"/>
          <w:szCs w:val="24"/>
        </w:rPr>
      </w:pPr>
      <w:bookmarkStart w:id="10" w:name="_Toc208303292"/>
      <w:r w:rsidRPr="006A3A6D">
        <w:rPr>
          <w:sz w:val="24"/>
          <w:szCs w:val="24"/>
        </w:rPr>
        <w:t>Levantamiento Topográfico:</w:t>
      </w:r>
      <w:bookmarkEnd w:id="10"/>
      <w:r w:rsidRPr="006A3A6D">
        <w:rPr>
          <w:b w:val="0"/>
          <w:bCs w:val="0"/>
          <w:sz w:val="24"/>
          <w:szCs w:val="24"/>
        </w:rPr>
        <w:t xml:space="preserve"> </w:t>
      </w:r>
    </w:p>
    <w:p w14:paraId="14E655BF" w14:textId="69FA7292" w:rsidR="00C975BD"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 xml:space="preserve">El levantamiento topográfico constituye la fuente primaria de información planimétrica y altimétrica. A partir de curvas de nivel con equidistancia definida (en este caso, 2 m), se obtienen las coordenadas X, Y de puntos de control directamente en CAD. Cuando un punto no coincide con una curva, su cota Z se determina mediante interpolación lineal, garantizando precisión suficiente para la etapa de anteproyecto. El sistema de referencia usado, MAGNA-SIRGAS / Colombia Bogotá </w:t>
      </w:r>
      <w:proofErr w:type="spellStart"/>
      <w:r w:rsidRPr="006A3A6D">
        <w:rPr>
          <w:rStyle w:val="Strong"/>
          <w:rFonts w:ascii="Times New Roman" w:hAnsi="Times New Roman" w:cs="Times New Roman"/>
          <w:b w:val="0"/>
          <w:bCs w:val="0"/>
          <w:sz w:val="24"/>
          <w:szCs w:val="24"/>
        </w:rPr>
        <w:t>Zone</w:t>
      </w:r>
      <w:proofErr w:type="spellEnd"/>
      <w:r w:rsidRPr="006A3A6D">
        <w:rPr>
          <w:rStyle w:val="Strong"/>
          <w:rFonts w:ascii="Times New Roman" w:hAnsi="Times New Roman" w:cs="Times New Roman"/>
          <w:b w:val="0"/>
          <w:bCs w:val="0"/>
          <w:sz w:val="24"/>
          <w:szCs w:val="24"/>
        </w:rPr>
        <w:t xml:space="preserve"> (EPSG:3116), asegura consistencia con cartografía oficial.</w:t>
      </w:r>
      <w:r w:rsidR="007C5B7A" w:rsidRPr="006A3A6D">
        <w:rPr>
          <w:rStyle w:val="Strong"/>
          <w:rFonts w:ascii="Times New Roman" w:hAnsi="Times New Roman" w:cs="Times New Roman"/>
          <w:b w:val="0"/>
          <w:bCs w:val="0"/>
          <w:sz w:val="24"/>
          <w:szCs w:val="24"/>
        </w:rPr>
        <w:br/>
      </w:r>
    </w:p>
    <w:p w14:paraId="3AD2F0C8" w14:textId="77777777" w:rsidR="0037111A" w:rsidRPr="006A3A6D" w:rsidRDefault="0037111A" w:rsidP="008A45BA">
      <w:pPr>
        <w:pStyle w:val="Modificado1"/>
        <w:numPr>
          <w:ilvl w:val="1"/>
          <w:numId w:val="1"/>
        </w:numPr>
        <w:spacing w:line="480" w:lineRule="auto"/>
        <w:rPr>
          <w:sz w:val="24"/>
          <w:szCs w:val="24"/>
        </w:rPr>
      </w:pPr>
      <w:bookmarkStart w:id="11" w:name="_Toc208303293"/>
      <w:r w:rsidRPr="006A3A6D">
        <w:rPr>
          <w:sz w:val="24"/>
          <w:szCs w:val="24"/>
        </w:rPr>
        <w:t>Corredor Vial</w:t>
      </w:r>
      <w:r w:rsidRPr="006A3A6D">
        <w:rPr>
          <w:b w:val="0"/>
          <w:bCs w:val="0"/>
          <w:sz w:val="24"/>
          <w:szCs w:val="24"/>
        </w:rPr>
        <w:t>:</w:t>
      </w:r>
      <w:bookmarkEnd w:id="11"/>
      <w:r w:rsidRPr="006A3A6D">
        <w:rPr>
          <w:b w:val="0"/>
          <w:bCs w:val="0"/>
          <w:sz w:val="24"/>
          <w:szCs w:val="24"/>
        </w:rPr>
        <w:t xml:space="preserve"> </w:t>
      </w:r>
    </w:p>
    <w:p w14:paraId="06DAE376" w14:textId="480A34EA"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El corredor vial es la franja dentro de la cual se estudian las posibles alternativas de trazado. Según la metodología aplicada, se definió un ancho máximo de 500 m que incluye completamente las dos opciones preliminares y conecta los tres puntos obligatorios. Su análisis permite cuantificar pendientes, drenajes y características geomorfológicas únicamente sobre el espacio de interés, optimizando así el esfuerzo de modelación y garantizando resultados aplicables al diseño.</w:t>
      </w:r>
      <w:r w:rsidR="007C5B7A" w:rsidRPr="005E5F4E">
        <w:rPr>
          <w:rStyle w:val="Strong"/>
          <w:rFonts w:ascii="Times New Roman" w:hAnsi="Times New Roman" w:cs="Times New Roman"/>
          <w:b w:val="0"/>
          <w:bCs w:val="0"/>
          <w:sz w:val="24"/>
          <w:szCs w:val="24"/>
        </w:rPr>
        <w:br/>
      </w:r>
    </w:p>
    <w:p w14:paraId="4BE59F22" w14:textId="77777777" w:rsidR="0037111A" w:rsidRPr="006A3A6D" w:rsidRDefault="0037111A" w:rsidP="008A45BA">
      <w:pPr>
        <w:pStyle w:val="Modificado1"/>
        <w:numPr>
          <w:ilvl w:val="1"/>
          <w:numId w:val="1"/>
        </w:numPr>
        <w:spacing w:line="480" w:lineRule="auto"/>
        <w:rPr>
          <w:b w:val="0"/>
          <w:bCs w:val="0"/>
          <w:sz w:val="24"/>
          <w:szCs w:val="24"/>
        </w:rPr>
      </w:pPr>
      <w:bookmarkStart w:id="12" w:name="_Toc208303294"/>
      <w:r w:rsidRPr="006A3A6D">
        <w:rPr>
          <w:sz w:val="24"/>
          <w:szCs w:val="24"/>
        </w:rPr>
        <w:t>Escorrentías y Afluentes:</w:t>
      </w:r>
      <w:bookmarkEnd w:id="12"/>
      <w:r w:rsidRPr="006A3A6D">
        <w:rPr>
          <w:b w:val="0"/>
          <w:bCs w:val="0"/>
          <w:sz w:val="24"/>
          <w:szCs w:val="24"/>
        </w:rPr>
        <w:t xml:space="preserve"> </w:t>
      </w:r>
    </w:p>
    <w:p w14:paraId="1960DBF4" w14:textId="50A24C46"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 xml:space="preserve">El comportamiento hidrológico superficial se analiza a partir del DEM corregido mediante herramientas de modelado hidrológico. Con ello se identifican las direcciones de </w:t>
      </w:r>
      <w:r w:rsidRPr="006A3A6D">
        <w:rPr>
          <w:rStyle w:val="Strong"/>
          <w:rFonts w:ascii="Times New Roman" w:hAnsi="Times New Roman" w:cs="Times New Roman"/>
          <w:b w:val="0"/>
          <w:bCs w:val="0"/>
          <w:sz w:val="24"/>
          <w:szCs w:val="24"/>
        </w:rPr>
        <w:lastRenderedPageBreak/>
        <w:t>flujo y las zonas de acumulación, generando una red de drenajes preliminar. El análisis de escorrentías superficiales se fundamenta en principios de hidrología aplicada, donde la morfología del terreno determina las direcciones de flujo y acumulación de agua (</w:t>
      </w:r>
      <w:proofErr w:type="spellStart"/>
      <w:r w:rsidRPr="006A3A6D">
        <w:rPr>
          <w:rStyle w:val="Strong"/>
          <w:rFonts w:ascii="Times New Roman" w:hAnsi="Times New Roman" w:cs="Times New Roman"/>
          <w:b w:val="0"/>
          <w:bCs w:val="0"/>
          <w:sz w:val="24"/>
          <w:szCs w:val="24"/>
        </w:rPr>
        <w:t>Chow</w:t>
      </w:r>
      <w:proofErr w:type="spellEnd"/>
      <w:r w:rsidRPr="006A3A6D">
        <w:rPr>
          <w:rStyle w:val="Strong"/>
          <w:rFonts w:ascii="Times New Roman" w:hAnsi="Times New Roman" w:cs="Times New Roman"/>
          <w:b w:val="0"/>
          <w:bCs w:val="0"/>
          <w:sz w:val="24"/>
          <w:szCs w:val="24"/>
        </w:rPr>
        <w:t>, 1988).</w:t>
      </w:r>
    </w:p>
    <w:p w14:paraId="1CC2B9DD" w14:textId="7777777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p>
    <w:p w14:paraId="2E9A4FBB" w14:textId="4A9CC1BC" w:rsidR="0037111A" w:rsidRPr="005E5F4E"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Posteriormente, la depuración manual en CAD asegura que los cauces representados sean consistentes con la topografía real. Esta red es indispensable para prever la localización de obras de drenaje transversal (alcantarillas, pontones, puentes menores) y minimizar los impactos en el diseño geométrico.</w:t>
      </w:r>
      <w:r w:rsidR="007C5B7A" w:rsidRPr="005E5F4E">
        <w:rPr>
          <w:rStyle w:val="Strong"/>
          <w:rFonts w:ascii="Times New Roman" w:hAnsi="Times New Roman" w:cs="Times New Roman"/>
          <w:b w:val="0"/>
          <w:bCs w:val="0"/>
          <w:sz w:val="24"/>
          <w:szCs w:val="24"/>
        </w:rPr>
        <w:br/>
      </w:r>
    </w:p>
    <w:p w14:paraId="590C8C27" w14:textId="77777777" w:rsidR="0037111A" w:rsidRPr="006A3A6D" w:rsidRDefault="0037111A" w:rsidP="008A45BA">
      <w:pPr>
        <w:pStyle w:val="Modificado1"/>
        <w:numPr>
          <w:ilvl w:val="1"/>
          <w:numId w:val="1"/>
        </w:numPr>
        <w:spacing w:line="480" w:lineRule="auto"/>
        <w:rPr>
          <w:b w:val="0"/>
          <w:bCs w:val="0"/>
          <w:sz w:val="24"/>
          <w:szCs w:val="24"/>
        </w:rPr>
      </w:pPr>
      <w:bookmarkStart w:id="13" w:name="_Toc208303295"/>
      <w:r w:rsidRPr="006A3A6D">
        <w:rPr>
          <w:sz w:val="24"/>
          <w:szCs w:val="24"/>
        </w:rPr>
        <w:t>Pendiente Critica y promedio de pendientes:</w:t>
      </w:r>
      <w:bookmarkEnd w:id="13"/>
      <w:r w:rsidRPr="006A3A6D">
        <w:rPr>
          <w:b w:val="0"/>
          <w:bCs w:val="0"/>
          <w:sz w:val="24"/>
          <w:szCs w:val="24"/>
        </w:rPr>
        <w:t xml:space="preserve"> </w:t>
      </w:r>
    </w:p>
    <w:p w14:paraId="70FD4157" w14:textId="4316B43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El análisis de pendientes constituye uno de los insumos más relevantes para el diseño geométrico. La pendiente crítica se define como el valor máximo admisible de inclinación longitudinal según la clase de vía y la velocidad de diseño establecida en el Manual INVIAS. Por encima de este valor, los tramos resultan técnicamente inviables o requieren medidas correctivas especiales.</w:t>
      </w:r>
    </w:p>
    <w:p w14:paraId="01209C3D" w14:textId="7777777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p>
    <w:p w14:paraId="79394B15" w14:textId="4660F21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El promedio de pendientes se calcula a partir del DEM del corredor y suele ajustarse mediante la eliminación de valores extremos (percentiles bajos y altos) para reflejar una condición representativa del terreno. Esta medida resume la inclinación dominante y permite estimar la dificultad global del trazado.</w:t>
      </w:r>
    </w:p>
    <w:p w14:paraId="5BAFFAEB" w14:textId="77777777" w:rsidR="0037111A" w:rsidRPr="006A3A6D" w:rsidRDefault="0037111A" w:rsidP="008A45BA">
      <w:pPr>
        <w:pStyle w:val="Modificado1"/>
        <w:numPr>
          <w:ilvl w:val="1"/>
          <w:numId w:val="1"/>
        </w:numPr>
        <w:spacing w:line="480" w:lineRule="auto"/>
        <w:rPr>
          <w:b w:val="0"/>
          <w:bCs w:val="0"/>
          <w:sz w:val="24"/>
          <w:szCs w:val="24"/>
        </w:rPr>
      </w:pPr>
      <w:bookmarkStart w:id="14" w:name="_Toc208303296"/>
      <w:r w:rsidRPr="006A3A6D">
        <w:rPr>
          <w:sz w:val="24"/>
          <w:szCs w:val="24"/>
        </w:rPr>
        <w:lastRenderedPageBreak/>
        <w:t>Consideraciones ambientales y constructivas:</w:t>
      </w:r>
      <w:bookmarkEnd w:id="14"/>
      <w:r w:rsidRPr="006A3A6D">
        <w:rPr>
          <w:b w:val="0"/>
          <w:bCs w:val="0"/>
          <w:sz w:val="24"/>
          <w:szCs w:val="24"/>
        </w:rPr>
        <w:t xml:space="preserve"> </w:t>
      </w:r>
    </w:p>
    <w:p w14:paraId="7FA3E6C1" w14:textId="51699CC4"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El diseño vial no se limita a los aspectos geométricos; también debe contemplar los impactos sobre el medio natural y social. En el corredor en estudio, la presencia de cauces secundarios, laderas con alta pendiente y posibles zonas de erosión implica que el trazado deberá prever medidas de manejo ambiental, estabilización de taludes y disposición adecuada de materiales de corte y relleno. Estos factores, si bien no se desarrollan en detalle en esta etapa, constituyen un marco de referencia para la comparación de alternativas</w:t>
      </w:r>
    </w:p>
    <w:p w14:paraId="6D0A4BCD" w14:textId="77777777" w:rsidR="0037111A" w:rsidRPr="006A3A6D" w:rsidRDefault="0037111A" w:rsidP="008A45BA">
      <w:pPr>
        <w:pStyle w:val="NoSpacing"/>
        <w:spacing w:line="480" w:lineRule="auto"/>
        <w:jc w:val="both"/>
        <w:rPr>
          <w:rStyle w:val="Strong"/>
          <w:rFonts w:ascii="Times New Roman" w:hAnsi="Times New Roman" w:cs="Times New Roman"/>
          <w:b w:val="0"/>
          <w:bCs w:val="0"/>
        </w:rPr>
      </w:pPr>
    </w:p>
    <w:p w14:paraId="014FFEBB" w14:textId="78D919E5" w:rsidR="0037111A" w:rsidRPr="006A3A6D" w:rsidRDefault="00794188" w:rsidP="008A45BA">
      <w:pPr>
        <w:pStyle w:val="Modificado1"/>
        <w:spacing w:line="480" w:lineRule="auto"/>
        <w:rPr>
          <w:sz w:val="24"/>
          <w:szCs w:val="24"/>
        </w:rPr>
      </w:pPr>
      <w:bookmarkStart w:id="15" w:name="_Toc208303297"/>
      <w:r w:rsidRPr="006A3A6D">
        <w:rPr>
          <w:sz w:val="24"/>
          <w:szCs w:val="24"/>
        </w:rPr>
        <w:t>METODOLOGÍA PARA EL RECONOCIMIENTO DEL TERRENO</w:t>
      </w:r>
      <w:bookmarkEnd w:id="15"/>
    </w:p>
    <w:p w14:paraId="4563ACF5" w14:textId="57D8FBF1" w:rsidR="0037111A" w:rsidRPr="006A3A6D" w:rsidRDefault="0037111A" w:rsidP="008A45BA">
      <w:pPr>
        <w:pStyle w:val="Modificado1"/>
        <w:numPr>
          <w:ilvl w:val="1"/>
          <w:numId w:val="1"/>
        </w:numPr>
        <w:spacing w:line="480" w:lineRule="auto"/>
        <w:rPr>
          <w:sz w:val="24"/>
          <w:szCs w:val="24"/>
        </w:rPr>
      </w:pPr>
      <w:bookmarkStart w:id="16" w:name="_Toc208303298"/>
      <w:r w:rsidRPr="006A3A6D">
        <w:rPr>
          <w:sz w:val="24"/>
          <w:szCs w:val="24"/>
        </w:rPr>
        <w:t>Descripción y delimitación del área de estudio:</w:t>
      </w:r>
      <w:bookmarkEnd w:id="16"/>
      <w:r w:rsidRPr="006A3A6D">
        <w:rPr>
          <w:sz w:val="24"/>
          <w:szCs w:val="24"/>
        </w:rPr>
        <w:t xml:space="preserve"> </w:t>
      </w:r>
    </w:p>
    <w:p w14:paraId="3720CB3D" w14:textId="093A02E9"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El área de trabajo corresponde al Plano Grupo 26, localizado en la región del Valle de Aburrá (Antioquia, Colombia). La cartografía de base está compuesta por curvas de nivel con equidistancia de 2 m, lo que permite un detalle adecuado para la fase de anteproyecto.</w:t>
      </w:r>
    </w:p>
    <w:p w14:paraId="2FC2E16F" w14:textId="7777777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p>
    <w:p w14:paraId="547770A1" w14:textId="135ADB20"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Para centrar el análisis, se definió un corredor vial de hasta 500 m de ancho, que contiene en su interior   las dos alternativas preliminares de trazado y conecta los tres puntos obligatorios establecidos por el proyecto. Dicho polígono delimita el espacio sobre el cual se desarrollaron las fases posteriores de modelado y análisis (ver Figura 1).</w:t>
      </w:r>
    </w:p>
    <w:p w14:paraId="52304813" w14:textId="097F014F" w:rsidR="0037111A" w:rsidRPr="006A3A6D" w:rsidRDefault="0037111A" w:rsidP="008A45BA">
      <w:pPr>
        <w:pStyle w:val="Heading1"/>
        <w:numPr>
          <w:ilvl w:val="1"/>
          <w:numId w:val="1"/>
        </w:numPr>
        <w:spacing w:before="0" w:after="0" w:line="480" w:lineRule="auto"/>
        <w:rPr>
          <w:rFonts w:ascii="Times New Roman" w:hAnsi="Times New Roman" w:cs="Times New Roman"/>
          <w:b/>
          <w:bCs/>
          <w:sz w:val="24"/>
          <w:szCs w:val="24"/>
        </w:rPr>
      </w:pPr>
      <w:bookmarkStart w:id="17" w:name="_Toc208303299"/>
      <w:r w:rsidRPr="006A3A6D">
        <w:rPr>
          <w:rFonts w:ascii="Times New Roman" w:hAnsi="Times New Roman" w:cs="Times New Roman"/>
          <w:b/>
          <w:bCs/>
          <w:sz w:val="24"/>
          <w:szCs w:val="24"/>
        </w:rPr>
        <w:t>Procesamiento de datos y modelado del terreno (CAD y GIS):</w:t>
      </w:r>
      <w:bookmarkEnd w:id="17"/>
    </w:p>
    <w:p w14:paraId="2BF83302" w14:textId="7A4186AE" w:rsidR="0037111A" w:rsidRPr="006A3A6D" w:rsidRDefault="0037111A" w:rsidP="008A45BA">
      <w:pPr>
        <w:pStyle w:val="ListParagraph"/>
        <w:numPr>
          <w:ilvl w:val="0"/>
          <w:numId w:val="9"/>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Depuración de curvas de nivel (AutoCAD):</w:t>
      </w:r>
      <w:r w:rsidRPr="006A3A6D">
        <w:rPr>
          <w:rFonts w:ascii="Times New Roman" w:hAnsi="Times New Roman" w:cs="Times New Roman"/>
          <w:sz w:val="24"/>
          <w:szCs w:val="24"/>
        </w:rPr>
        <w:t xml:space="preserve"> Se revisaron y editaron las curvas de nivel en AutoCAD, corrigiendo anomalías como picos o depresiones sin continuidad topográfica. La depuración asegura un relieve coherente, condición indispensable para generar un DEM fiel a la realidad.</w:t>
      </w:r>
    </w:p>
    <w:p w14:paraId="2E5FFB89" w14:textId="43838E8C" w:rsidR="0037111A" w:rsidRPr="006A3A6D" w:rsidRDefault="0037111A" w:rsidP="008A45BA">
      <w:pPr>
        <w:pStyle w:val="ListParagraph"/>
        <w:numPr>
          <w:ilvl w:val="0"/>
          <w:numId w:val="9"/>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lastRenderedPageBreak/>
        <w:t>Generación del modelo digital de elevación – DEM (QGIS):</w:t>
      </w:r>
      <w:r w:rsidRPr="006A3A6D">
        <w:rPr>
          <w:rFonts w:ascii="Times New Roman" w:hAnsi="Times New Roman" w:cs="Times New Roman"/>
          <w:sz w:val="24"/>
          <w:szCs w:val="24"/>
        </w:rPr>
        <w:t xml:space="preserve"> Con las curvas depuradas se construyó un DEM en QGIS mediante interpolación raster. Posteriormente, se aplicó el algoritmo </w:t>
      </w:r>
      <w:proofErr w:type="spellStart"/>
      <w:r w:rsidRPr="006A3A6D">
        <w:rPr>
          <w:rFonts w:ascii="Times New Roman" w:hAnsi="Times New Roman" w:cs="Times New Roman"/>
          <w:sz w:val="24"/>
          <w:szCs w:val="24"/>
        </w:rPr>
        <w:t>Fill</w:t>
      </w:r>
      <w:proofErr w:type="spellEnd"/>
      <w:r w:rsidRPr="006A3A6D">
        <w:rPr>
          <w:rFonts w:ascii="Times New Roman" w:hAnsi="Times New Roman" w:cs="Times New Roman"/>
          <w:sz w:val="24"/>
          <w:szCs w:val="24"/>
        </w:rPr>
        <w:t xml:space="preserve"> </w:t>
      </w:r>
      <w:proofErr w:type="spellStart"/>
      <w:r w:rsidRPr="006A3A6D">
        <w:rPr>
          <w:rFonts w:ascii="Times New Roman" w:hAnsi="Times New Roman" w:cs="Times New Roman"/>
          <w:sz w:val="24"/>
          <w:szCs w:val="24"/>
        </w:rPr>
        <w:t>Sinks</w:t>
      </w:r>
      <w:proofErr w:type="spellEnd"/>
      <w:r w:rsidRPr="006A3A6D">
        <w:rPr>
          <w:rFonts w:ascii="Times New Roman" w:hAnsi="Times New Roman" w:cs="Times New Roman"/>
          <w:sz w:val="24"/>
          <w:szCs w:val="24"/>
        </w:rPr>
        <w:t xml:space="preserve"> (Wang &amp; Liu, SAGA) para eliminar sumideros artificiales y garantizar la coherencia hidrológica del modelo (ver Figura 2). El sistema de referencia adoptado fue MAGNA-SIRGAS / Colombia Bogotá </w:t>
      </w:r>
      <w:proofErr w:type="spellStart"/>
      <w:r w:rsidRPr="006A3A6D">
        <w:rPr>
          <w:rFonts w:ascii="Times New Roman" w:hAnsi="Times New Roman" w:cs="Times New Roman"/>
          <w:sz w:val="24"/>
          <w:szCs w:val="24"/>
        </w:rPr>
        <w:t>zone</w:t>
      </w:r>
      <w:proofErr w:type="spellEnd"/>
      <w:r w:rsidRPr="006A3A6D">
        <w:rPr>
          <w:rFonts w:ascii="Times New Roman" w:hAnsi="Times New Roman" w:cs="Times New Roman"/>
          <w:sz w:val="24"/>
          <w:szCs w:val="24"/>
        </w:rPr>
        <w:t xml:space="preserve"> (EPSG:3116).</w:t>
      </w:r>
    </w:p>
    <w:p w14:paraId="75558257" w14:textId="419D5969" w:rsidR="0037111A" w:rsidRPr="006A3A6D" w:rsidRDefault="0037111A" w:rsidP="008A45BA">
      <w:pPr>
        <w:pStyle w:val="ListParagraph"/>
        <w:numPr>
          <w:ilvl w:val="0"/>
          <w:numId w:val="9"/>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Creación y depuración de la red de drenajes:</w:t>
      </w:r>
      <w:r w:rsidRPr="006A3A6D">
        <w:rPr>
          <w:rFonts w:ascii="Times New Roman" w:hAnsi="Times New Roman" w:cs="Times New Roman"/>
          <w:sz w:val="24"/>
          <w:szCs w:val="24"/>
        </w:rPr>
        <w:t xml:space="preserve"> A partir del DEM corregido se generó una capa de drenajes con herramientas de análisis hidrológico en QGIS (dirección y acumulación de flujo). El resultado inicial se exportó a CAD, donde se depuró manualmente, verificando su consistencia con las curvas de nivel y eliminando trazos sin continuidad (ver Figura 3). “Este procedimiento sigue la recomendación de la hidrología aplicada, que enfatiza la necesidad de garantizar continuidad y coherencia con la topografía (</w:t>
      </w:r>
      <w:proofErr w:type="spellStart"/>
      <w:r w:rsidRPr="006A3A6D">
        <w:rPr>
          <w:rFonts w:ascii="Times New Roman" w:hAnsi="Times New Roman" w:cs="Times New Roman"/>
          <w:sz w:val="24"/>
          <w:szCs w:val="24"/>
        </w:rPr>
        <w:t>Chow</w:t>
      </w:r>
      <w:proofErr w:type="spellEnd"/>
      <w:r w:rsidRPr="006A3A6D">
        <w:rPr>
          <w:rFonts w:ascii="Times New Roman" w:hAnsi="Times New Roman" w:cs="Times New Roman"/>
          <w:sz w:val="24"/>
          <w:szCs w:val="24"/>
        </w:rPr>
        <w:t>, 1988).” La red obtenida constituye la base para prever obras de drenaje transversal.</w:t>
      </w:r>
    </w:p>
    <w:p w14:paraId="1002EEBA" w14:textId="720CF89A" w:rsidR="0037111A" w:rsidRPr="006A3A6D" w:rsidRDefault="0037111A" w:rsidP="008A45BA">
      <w:pPr>
        <w:pStyle w:val="ListParagraph"/>
        <w:numPr>
          <w:ilvl w:val="0"/>
          <w:numId w:val="9"/>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Recorte del DEM al corredor vial:</w:t>
      </w:r>
      <w:r w:rsidRPr="006A3A6D">
        <w:rPr>
          <w:rFonts w:ascii="Times New Roman" w:hAnsi="Times New Roman" w:cs="Times New Roman"/>
          <w:sz w:val="24"/>
          <w:szCs w:val="24"/>
        </w:rPr>
        <w:t xml:space="preserve"> El DEM completo se recortó con la máscara del corredor vial (ver Figura 4). Este paso optimiza el procesamiento y asegura que los análisis de pendiente y reclasificación se realicen exclusivamente sobre el área pertinente al diseño.</w:t>
      </w:r>
    </w:p>
    <w:p w14:paraId="0EC24968" w14:textId="77777777" w:rsidR="0037111A" w:rsidRPr="006A3A6D" w:rsidRDefault="0037111A" w:rsidP="008A45BA">
      <w:pPr>
        <w:spacing w:line="480" w:lineRule="auto"/>
        <w:rPr>
          <w:rFonts w:ascii="Times New Roman" w:hAnsi="Times New Roman" w:cs="Times New Roman"/>
        </w:rPr>
      </w:pPr>
    </w:p>
    <w:p w14:paraId="195A1F88" w14:textId="15DD73D0" w:rsidR="00FD4E04" w:rsidRPr="006A3A6D" w:rsidRDefault="0037111A" w:rsidP="008A45BA">
      <w:pPr>
        <w:pStyle w:val="ListParagraph"/>
        <w:numPr>
          <w:ilvl w:val="1"/>
          <w:numId w:val="1"/>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Determinación de puntos de control</w:t>
      </w:r>
    </w:p>
    <w:p w14:paraId="655C5A73" w14:textId="31786346" w:rsidR="0037111A" w:rsidRPr="006A3A6D" w:rsidRDefault="0037111A" w:rsidP="008A45BA">
      <w:pPr>
        <w:pStyle w:val="NoSpacing"/>
        <w:spacing w:line="480" w:lineRule="auto"/>
        <w:ind w:left="360"/>
        <w:rPr>
          <w:rStyle w:val="Strong"/>
          <w:rFonts w:ascii="Times New Roman" w:hAnsi="Times New Roman" w:cs="Times New Roman"/>
          <w:sz w:val="24"/>
          <w:szCs w:val="24"/>
        </w:rPr>
      </w:pPr>
      <w:r w:rsidRPr="006A3A6D">
        <w:rPr>
          <w:rStyle w:val="Strong"/>
          <w:rFonts w:ascii="Times New Roman" w:hAnsi="Times New Roman" w:cs="Times New Roman"/>
          <w:sz w:val="24"/>
          <w:szCs w:val="24"/>
        </w:rPr>
        <w:t>Obtención de coordenadas (X, Y)</w:t>
      </w:r>
    </w:p>
    <w:p w14:paraId="6D947C97" w14:textId="7777777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lastRenderedPageBreak/>
        <w:t>En AutoCAD se ubicaron los tres puntos obligatorios del proyecto. Sus coordenadas se extrajeron desde el panel de Propiedades, asegurando precisión en la localización planimétrica (ver Figura 5).</w:t>
      </w:r>
    </w:p>
    <w:p w14:paraId="4A15045B" w14:textId="77777777" w:rsidR="0037111A" w:rsidRPr="006A3A6D" w:rsidRDefault="0037111A" w:rsidP="008A45BA">
      <w:pPr>
        <w:pStyle w:val="NoSpacing"/>
        <w:spacing w:line="480" w:lineRule="auto"/>
        <w:rPr>
          <w:rStyle w:val="Strong"/>
          <w:rFonts w:ascii="Times New Roman" w:hAnsi="Times New Roman" w:cs="Times New Roman"/>
          <w:b w:val="0"/>
          <w:bCs w:val="0"/>
          <w:sz w:val="24"/>
          <w:szCs w:val="24"/>
        </w:rPr>
      </w:pPr>
    </w:p>
    <w:p w14:paraId="0E20286B" w14:textId="7285371D" w:rsidR="0037111A" w:rsidRPr="006A3A6D" w:rsidRDefault="0037111A" w:rsidP="008A45BA">
      <w:pPr>
        <w:pStyle w:val="NoSpacing"/>
        <w:spacing w:line="480" w:lineRule="auto"/>
        <w:ind w:left="360"/>
        <w:rPr>
          <w:rStyle w:val="Strong"/>
          <w:rFonts w:ascii="Times New Roman" w:hAnsi="Times New Roman" w:cs="Times New Roman"/>
          <w:sz w:val="24"/>
          <w:szCs w:val="24"/>
        </w:rPr>
      </w:pPr>
      <w:r w:rsidRPr="006A3A6D">
        <w:rPr>
          <w:rStyle w:val="Strong"/>
          <w:rFonts w:ascii="Times New Roman" w:hAnsi="Times New Roman" w:cs="Times New Roman"/>
          <w:sz w:val="24"/>
          <w:szCs w:val="24"/>
        </w:rPr>
        <w:t>Cálculo de cotas (Z)</w:t>
      </w:r>
    </w:p>
    <w:p w14:paraId="6A3975F6" w14:textId="7777777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Dado que algunos puntos no coincidían con curvas de nivel, se utilizó interpolación lineal entre las curvas adyacentes. Mediante la semejanza de triángulos se calculó la diferencia de elevación (</w:t>
      </w:r>
      <w:proofErr w:type="spellStart"/>
      <w:r w:rsidRPr="006A3A6D">
        <w:rPr>
          <w:rStyle w:val="Strong"/>
          <w:rFonts w:ascii="Times New Roman" w:hAnsi="Times New Roman" w:cs="Times New Roman"/>
          <w:b w:val="0"/>
          <w:bCs w:val="0"/>
          <w:sz w:val="24"/>
          <w:szCs w:val="24"/>
        </w:rPr>
        <w:t>Δz</w:t>
      </w:r>
      <w:proofErr w:type="spellEnd"/>
      <w:r w:rsidRPr="006A3A6D">
        <w:rPr>
          <w:rStyle w:val="Strong"/>
          <w:rFonts w:ascii="Times New Roman" w:hAnsi="Times New Roman" w:cs="Times New Roman"/>
          <w:b w:val="0"/>
          <w:bCs w:val="0"/>
          <w:sz w:val="24"/>
          <w:szCs w:val="24"/>
        </w:rPr>
        <w:t>) y se ajustó la cota final. Este procedimiento garantizó la consistencia altimétrica de los puntos obligatorios (ver Figuras 6 y 7).</w:t>
      </w:r>
    </w:p>
    <w:p w14:paraId="3B5CD0A9" w14:textId="77777777" w:rsidR="0037111A" w:rsidRPr="006A3A6D" w:rsidRDefault="0037111A" w:rsidP="008A45BA">
      <w:pPr>
        <w:pStyle w:val="ListParagraph"/>
        <w:spacing w:line="480" w:lineRule="auto"/>
        <w:ind w:left="792"/>
        <w:rPr>
          <w:rFonts w:ascii="Times New Roman" w:hAnsi="Times New Roman" w:cs="Times New Roman"/>
        </w:rPr>
      </w:pPr>
    </w:p>
    <w:p w14:paraId="4EC521E9" w14:textId="6DFAE01D" w:rsidR="00FD4E04" w:rsidRPr="006A3A6D" w:rsidRDefault="0037111A" w:rsidP="008A45BA">
      <w:pPr>
        <w:pStyle w:val="ListParagraph"/>
        <w:numPr>
          <w:ilvl w:val="1"/>
          <w:numId w:val="1"/>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Análisis y clasificación de pendientes</w:t>
      </w:r>
    </w:p>
    <w:p w14:paraId="27C86347" w14:textId="77777777" w:rsidR="0037111A" w:rsidRPr="006A3A6D" w:rsidRDefault="0037111A" w:rsidP="008A45BA">
      <w:pPr>
        <w:pStyle w:val="NoSpacing"/>
        <w:spacing w:line="480" w:lineRule="auto"/>
        <w:ind w:left="360"/>
        <w:rPr>
          <w:rStyle w:val="Strong"/>
          <w:rFonts w:ascii="Times New Roman" w:hAnsi="Times New Roman" w:cs="Times New Roman"/>
          <w:sz w:val="24"/>
          <w:szCs w:val="24"/>
        </w:rPr>
      </w:pPr>
      <w:r w:rsidRPr="006A3A6D">
        <w:rPr>
          <w:rStyle w:val="Strong"/>
          <w:rFonts w:ascii="Times New Roman" w:hAnsi="Times New Roman" w:cs="Times New Roman"/>
          <w:sz w:val="24"/>
          <w:szCs w:val="24"/>
        </w:rPr>
        <w:t>Generación del mapa de pendientes</w:t>
      </w:r>
    </w:p>
    <w:p w14:paraId="4D956D4A" w14:textId="7777777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 xml:space="preserve">Con el DEM recortado se calculó un raster de pendientes en %, empleando la herramienta </w:t>
      </w:r>
      <w:proofErr w:type="spellStart"/>
      <w:r w:rsidRPr="006A3A6D">
        <w:rPr>
          <w:rStyle w:val="Strong"/>
          <w:rFonts w:ascii="Times New Roman" w:hAnsi="Times New Roman" w:cs="Times New Roman"/>
          <w:b w:val="0"/>
          <w:bCs w:val="0"/>
          <w:sz w:val="24"/>
          <w:szCs w:val="24"/>
        </w:rPr>
        <w:t>Slope</w:t>
      </w:r>
      <w:proofErr w:type="spellEnd"/>
      <w:r w:rsidRPr="006A3A6D">
        <w:rPr>
          <w:rStyle w:val="Strong"/>
          <w:rFonts w:ascii="Times New Roman" w:hAnsi="Times New Roman" w:cs="Times New Roman"/>
          <w:b w:val="0"/>
          <w:bCs w:val="0"/>
          <w:sz w:val="24"/>
          <w:szCs w:val="24"/>
        </w:rPr>
        <w:t xml:space="preserve"> de QGIS. El resultado muestra la variación local de inclinaciones a lo largo del corredor vial.</w:t>
      </w:r>
    </w:p>
    <w:p w14:paraId="7412111C" w14:textId="77777777" w:rsidR="0037111A" w:rsidRPr="006A3A6D" w:rsidRDefault="0037111A" w:rsidP="008A45BA">
      <w:pPr>
        <w:pStyle w:val="NoSpacing"/>
        <w:spacing w:line="480" w:lineRule="auto"/>
        <w:ind w:left="360"/>
        <w:jc w:val="both"/>
        <w:rPr>
          <w:rStyle w:val="Strong"/>
          <w:rFonts w:ascii="Times New Roman" w:hAnsi="Times New Roman" w:cs="Times New Roman"/>
          <w:b w:val="0"/>
          <w:bCs w:val="0"/>
        </w:rPr>
      </w:pPr>
    </w:p>
    <w:p w14:paraId="788E8932" w14:textId="77777777" w:rsidR="0037111A" w:rsidRPr="006A3A6D" w:rsidRDefault="0037111A" w:rsidP="008A45BA">
      <w:pPr>
        <w:pStyle w:val="NoSpacing"/>
        <w:spacing w:line="480" w:lineRule="auto"/>
        <w:ind w:left="360"/>
        <w:rPr>
          <w:rStyle w:val="Strong"/>
          <w:rFonts w:ascii="Times New Roman" w:hAnsi="Times New Roman" w:cs="Times New Roman"/>
          <w:sz w:val="24"/>
          <w:szCs w:val="24"/>
        </w:rPr>
      </w:pPr>
      <w:r w:rsidRPr="006A3A6D">
        <w:rPr>
          <w:rStyle w:val="Strong"/>
          <w:rFonts w:ascii="Times New Roman" w:hAnsi="Times New Roman" w:cs="Times New Roman"/>
          <w:sz w:val="24"/>
          <w:szCs w:val="24"/>
        </w:rPr>
        <w:t>Reclasificación en categorías</w:t>
      </w:r>
    </w:p>
    <w:p w14:paraId="0F3230CA" w14:textId="7777777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Los valores de pendiente se agruparon en rangos normativos: Plano, Ondulado, Montañoso y Escarpado. Además, se incluyó la categoría Error, que corresponde a valores superiores a la pendiente crítica admisible (</w:t>
      </w:r>
      <w:proofErr w:type="spellStart"/>
      <w:r w:rsidRPr="006A3A6D">
        <w:rPr>
          <w:rStyle w:val="Strong"/>
          <w:rFonts w:ascii="Times New Roman" w:hAnsi="Times New Roman" w:cs="Times New Roman"/>
          <w:b w:val="0"/>
          <w:bCs w:val="0"/>
          <w:sz w:val="24"/>
          <w:szCs w:val="24"/>
        </w:rPr>
        <w:t>iₐdm</w:t>
      </w:r>
      <w:proofErr w:type="spellEnd"/>
      <w:r w:rsidRPr="006A3A6D">
        <w:rPr>
          <w:rStyle w:val="Strong"/>
          <w:rFonts w:ascii="Times New Roman" w:hAnsi="Times New Roman" w:cs="Times New Roman"/>
          <w:b w:val="0"/>
          <w:bCs w:val="0"/>
          <w:sz w:val="24"/>
          <w:szCs w:val="24"/>
        </w:rPr>
        <w:t>, INVIAS) o al valor máximo calculado manualmente.</w:t>
      </w:r>
    </w:p>
    <w:p w14:paraId="557455BB" w14:textId="77777777" w:rsidR="0037111A" w:rsidRPr="006A3A6D" w:rsidRDefault="0037111A" w:rsidP="008A45BA">
      <w:pPr>
        <w:pStyle w:val="NoSpacing"/>
        <w:spacing w:line="480" w:lineRule="auto"/>
        <w:ind w:left="360"/>
        <w:rPr>
          <w:rStyle w:val="Strong"/>
          <w:rFonts w:ascii="Times New Roman" w:hAnsi="Times New Roman" w:cs="Times New Roman"/>
          <w:b w:val="0"/>
          <w:bCs w:val="0"/>
          <w:sz w:val="24"/>
          <w:szCs w:val="24"/>
        </w:rPr>
      </w:pPr>
    </w:p>
    <w:p w14:paraId="13865EF9" w14:textId="77777777" w:rsidR="0037111A" w:rsidRPr="006A3A6D" w:rsidRDefault="0037111A" w:rsidP="008A45BA">
      <w:pPr>
        <w:pStyle w:val="NoSpacing"/>
        <w:spacing w:line="480" w:lineRule="auto"/>
        <w:ind w:left="360"/>
        <w:rPr>
          <w:rStyle w:val="Strong"/>
          <w:rFonts w:ascii="Times New Roman" w:hAnsi="Times New Roman" w:cs="Times New Roman"/>
          <w:sz w:val="24"/>
          <w:szCs w:val="24"/>
        </w:rPr>
      </w:pPr>
      <w:r w:rsidRPr="006A3A6D">
        <w:rPr>
          <w:rStyle w:val="Strong"/>
          <w:rFonts w:ascii="Times New Roman" w:hAnsi="Times New Roman" w:cs="Times New Roman"/>
          <w:sz w:val="24"/>
          <w:szCs w:val="24"/>
        </w:rPr>
        <w:t>Cálculo de áreas y porcentajes</w:t>
      </w:r>
    </w:p>
    <w:p w14:paraId="24F622AB" w14:textId="7777777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lastRenderedPageBreak/>
        <w:t>El mapa reclasificado se convirtió a polígonos vectoriales, calculando sus áreas y porcentajes sobre el total del corredor. Los resultados se exportaron a Excel para su consolidación en tablas y gráficos.</w:t>
      </w:r>
    </w:p>
    <w:p w14:paraId="7DAC42B0" w14:textId="77777777" w:rsidR="0037111A" w:rsidRPr="006A3A6D" w:rsidRDefault="0037111A" w:rsidP="008A45BA">
      <w:pPr>
        <w:pStyle w:val="ListParagraph"/>
        <w:spacing w:line="480" w:lineRule="auto"/>
        <w:ind w:left="792"/>
        <w:rPr>
          <w:rFonts w:ascii="Times New Roman" w:hAnsi="Times New Roman" w:cs="Times New Roman"/>
          <w:sz w:val="24"/>
          <w:szCs w:val="24"/>
        </w:rPr>
      </w:pPr>
    </w:p>
    <w:p w14:paraId="1AA6C9C3" w14:textId="067A2BC8" w:rsidR="0037111A" w:rsidRPr="006A3A6D" w:rsidRDefault="0037111A" w:rsidP="008A45BA">
      <w:pPr>
        <w:pStyle w:val="ListParagraph"/>
        <w:numPr>
          <w:ilvl w:val="1"/>
          <w:numId w:val="1"/>
        </w:numPr>
        <w:spacing w:line="480" w:lineRule="auto"/>
        <w:rPr>
          <w:rStyle w:val="Strong"/>
          <w:rFonts w:ascii="Times New Roman" w:hAnsi="Times New Roman" w:cs="Times New Roman"/>
          <w:sz w:val="24"/>
          <w:szCs w:val="24"/>
        </w:rPr>
      </w:pPr>
      <w:r w:rsidRPr="006A3A6D">
        <w:rPr>
          <w:rStyle w:val="Strong"/>
          <w:rFonts w:ascii="Times New Roman" w:hAnsi="Times New Roman" w:cs="Times New Roman"/>
          <w:sz w:val="24"/>
          <w:szCs w:val="24"/>
        </w:rPr>
        <w:t>Procesamiento de resultados adicionales</w:t>
      </w:r>
    </w:p>
    <w:p w14:paraId="6C1B7E90" w14:textId="77777777" w:rsidR="0037111A" w:rsidRPr="006A3A6D" w:rsidRDefault="0037111A" w:rsidP="008A45BA">
      <w:pPr>
        <w:pStyle w:val="NoSpacing"/>
        <w:spacing w:line="480" w:lineRule="auto"/>
        <w:ind w:left="360"/>
        <w:rPr>
          <w:rStyle w:val="Strong"/>
          <w:rFonts w:ascii="Times New Roman" w:hAnsi="Times New Roman" w:cs="Times New Roman"/>
          <w:sz w:val="24"/>
          <w:szCs w:val="24"/>
        </w:rPr>
      </w:pPr>
      <w:r w:rsidRPr="006A3A6D">
        <w:rPr>
          <w:rStyle w:val="Strong"/>
          <w:rFonts w:ascii="Times New Roman" w:hAnsi="Times New Roman" w:cs="Times New Roman"/>
          <w:sz w:val="24"/>
          <w:szCs w:val="24"/>
        </w:rPr>
        <w:t>Pendiente máxima y pendiente crítica</w:t>
      </w:r>
    </w:p>
    <w:p w14:paraId="75D343E2" w14:textId="7777777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Se determinó la pendiente máxima del corredor directamente del raster de pendientes.</w:t>
      </w:r>
      <w:r w:rsidRPr="006A3A6D">
        <w:rPr>
          <w:rStyle w:val="Strong"/>
          <w:rFonts w:ascii="Times New Roman" w:hAnsi="Times New Roman" w:cs="Times New Roman"/>
          <w:b w:val="0"/>
          <w:bCs w:val="0"/>
          <w:sz w:val="24"/>
          <w:szCs w:val="24"/>
        </w:rPr>
        <w:br/>
        <w:t>La pendiente crítica (</w:t>
      </w:r>
      <w:proofErr w:type="spellStart"/>
      <w:r w:rsidRPr="006A3A6D">
        <w:rPr>
          <w:rStyle w:val="Strong"/>
          <w:rFonts w:ascii="Times New Roman" w:hAnsi="Times New Roman" w:cs="Times New Roman"/>
          <w:b w:val="0"/>
          <w:bCs w:val="0"/>
          <w:sz w:val="24"/>
          <w:szCs w:val="24"/>
        </w:rPr>
        <w:t>iₐdm</w:t>
      </w:r>
      <w:proofErr w:type="spellEnd"/>
      <w:r w:rsidRPr="006A3A6D">
        <w:rPr>
          <w:rStyle w:val="Strong"/>
          <w:rFonts w:ascii="Times New Roman" w:hAnsi="Times New Roman" w:cs="Times New Roman"/>
          <w:b w:val="0"/>
          <w:bCs w:val="0"/>
          <w:sz w:val="24"/>
          <w:szCs w:val="24"/>
        </w:rPr>
        <w:t>) se fijó según la clase funcional y velocidad de diseño adoptada en la normativa INVIAS. Valores superiores se clasificaron como inviables.</w:t>
      </w:r>
    </w:p>
    <w:p w14:paraId="16489DC1" w14:textId="7777777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p>
    <w:p w14:paraId="44E032C2" w14:textId="77777777" w:rsidR="0037111A" w:rsidRPr="006A3A6D" w:rsidRDefault="0037111A" w:rsidP="008A45BA">
      <w:pPr>
        <w:pStyle w:val="NoSpacing"/>
        <w:spacing w:line="480" w:lineRule="auto"/>
        <w:ind w:left="360"/>
        <w:rPr>
          <w:rStyle w:val="Strong"/>
          <w:rFonts w:ascii="Times New Roman" w:hAnsi="Times New Roman" w:cs="Times New Roman"/>
          <w:sz w:val="24"/>
          <w:szCs w:val="24"/>
        </w:rPr>
      </w:pPr>
      <w:r w:rsidRPr="006A3A6D">
        <w:rPr>
          <w:rStyle w:val="Strong"/>
          <w:rFonts w:ascii="Times New Roman" w:hAnsi="Times New Roman" w:cs="Times New Roman"/>
          <w:sz w:val="24"/>
          <w:szCs w:val="24"/>
        </w:rPr>
        <w:t>Promedio de pendientes con eliminación de extremos</w:t>
      </w:r>
    </w:p>
    <w:p w14:paraId="6808077A" w14:textId="77777777" w:rsidR="0037111A" w:rsidRPr="006A3A6D" w:rsidRDefault="0037111A" w:rsidP="005E5F4E">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Se calculó el promedio de pendientes del corredor eliminando el 5% inferior y superior de valores (percentiles 5–95), además de la mediana como estadístico robusto. Esto permitió obtener una medida representativa de la inclinación global del área de estudio.</w:t>
      </w:r>
    </w:p>
    <w:p w14:paraId="61B60AEB" w14:textId="77777777" w:rsidR="0037111A" w:rsidRPr="006A3A6D" w:rsidRDefault="0037111A" w:rsidP="008A45BA">
      <w:pPr>
        <w:spacing w:line="480" w:lineRule="auto"/>
        <w:rPr>
          <w:rFonts w:ascii="Times New Roman" w:hAnsi="Times New Roman" w:cs="Times New Roman"/>
        </w:rPr>
      </w:pPr>
    </w:p>
    <w:p w14:paraId="4D3FBFDF" w14:textId="2ED31291" w:rsidR="0037111A" w:rsidRPr="006A3A6D" w:rsidRDefault="0037111A" w:rsidP="008A45BA">
      <w:pPr>
        <w:pStyle w:val="Modificado1"/>
        <w:spacing w:line="480" w:lineRule="auto"/>
        <w:rPr>
          <w:sz w:val="24"/>
          <w:szCs w:val="24"/>
        </w:rPr>
      </w:pPr>
      <w:bookmarkStart w:id="18" w:name="_Toc208303300"/>
      <w:r w:rsidRPr="006A3A6D">
        <w:rPr>
          <w:sz w:val="24"/>
          <w:szCs w:val="24"/>
        </w:rPr>
        <w:t>DESCRIPCION Y DELIMITACION DEL AREA DE ESTUDIO</w:t>
      </w:r>
      <w:bookmarkEnd w:id="18"/>
      <w:r w:rsidRPr="006A3A6D">
        <w:rPr>
          <w:sz w:val="24"/>
          <w:szCs w:val="24"/>
        </w:rPr>
        <w:t xml:space="preserve"> </w:t>
      </w:r>
    </w:p>
    <w:p w14:paraId="7312A66C" w14:textId="77777777" w:rsidR="00C4725F" w:rsidRDefault="00B51E5D" w:rsidP="00C4725F">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El área de estudio corresponde al plano topográfico "Grupo 26", ubicado en la región del Valle de Aburrá, Antioquia, Colombia. La zona se representada mediante curvas de nivel.</w:t>
      </w:r>
    </w:p>
    <w:p w14:paraId="4079D3BB" w14:textId="77777777" w:rsidR="00C4725F" w:rsidRDefault="00C4725F" w:rsidP="00C4725F">
      <w:pPr>
        <w:pStyle w:val="NoSpacing"/>
        <w:spacing w:line="480" w:lineRule="auto"/>
        <w:ind w:firstLine="720"/>
        <w:rPr>
          <w:rStyle w:val="Strong"/>
          <w:rFonts w:ascii="Times New Roman" w:hAnsi="Times New Roman" w:cs="Times New Roman"/>
          <w:b w:val="0"/>
          <w:bCs w:val="0"/>
          <w:sz w:val="24"/>
          <w:szCs w:val="24"/>
        </w:rPr>
      </w:pPr>
    </w:p>
    <w:p w14:paraId="40DA615B" w14:textId="0C9666B0" w:rsidR="0037111A" w:rsidRPr="006A3A6D" w:rsidRDefault="00086BA2" w:rsidP="00C4725F">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 xml:space="preserve">Para focalizar el análisis, se delimitó un corredor vial específico a partir del trazado de dos rutas preliminares. Ambas alternativas fueron diseñadas para cumplir con el requisito de conectar tres puntos de control obligatorios. Conforme a las especificaciones del proyecto, se estableció un corredor de análisis con un ancho </w:t>
      </w:r>
      <w:r w:rsidR="009A3512" w:rsidRPr="006A3A6D">
        <w:rPr>
          <w:rStyle w:val="Strong"/>
          <w:rFonts w:ascii="Times New Roman" w:hAnsi="Times New Roman" w:cs="Times New Roman"/>
          <w:b w:val="0"/>
          <w:bCs w:val="0"/>
          <w:sz w:val="24"/>
          <w:szCs w:val="24"/>
        </w:rPr>
        <w:t>máximo</w:t>
      </w:r>
      <w:r w:rsidRPr="006A3A6D">
        <w:rPr>
          <w:rStyle w:val="Strong"/>
          <w:rFonts w:ascii="Times New Roman" w:hAnsi="Times New Roman" w:cs="Times New Roman"/>
          <w:b w:val="0"/>
          <w:bCs w:val="0"/>
          <w:sz w:val="24"/>
          <w:szCs w:val="24"/>
        </w:rPr>
        <w:t xml:space="preserve"> de 500 metros que encierra </w:t>
      </w:r>
      <w:r w:rsidRPr="006A3A6D">
        <w:rPr>
          <w:rStyle w:val="Strong"/>
          <w:rFonts w:ascii="Times New Roman" w:hAnsi="Times New Roman" w:cs="Times New Roman"/>
          <w:b w:val="0"/>
          <w:bCs w:val="0"/>
          <w:sz w:val="24"/>
          <w:szCs w:val="24"/>
        </w:rPr>
        <w:lastRenderedPageBreak/>
        <w:t xml:space="preserve">completamente ambas propuestas. Este polígono define el área final sobre la cual se desarrollaron el modelado del terreno y el análisis de pendientes detallados en este </w:t>
      </w:r>
      <w:r w:rsidR="008A45BA" w:rsidRPr="006A3A6D">
        <w:rPr>
          <w:rStyle w:val="Strong"/>
          <w:rFonts w:ascii="Times New Roman" w:hAnsi="Times New Roman" w:cs="Times New Roman"/>
          <w:b w:val="0"/>
          <w:bCs w:val="0"/>
          <w:sz w:val="24"/>
          <w:szCs w:val="24"/>
        </w:rPr>
        <w:t>informe. (</w:t>
      </w:r>
      <w:r w:rsidR="0037111A" w:rsidRPr="006A3A6D">
        <w:rPr>
          <w:rStyle w:val="Strong"/>
          <w:rFonts w:ascii="Times New Roman" w:hAnsi="Times New Roman" w:cs="Times New Roman"/>
          <w:b w:val="0"/>
          <w:bCs w:val="0"/>
          <w:sz w:val="24"/>
          <w:szCs w:val="24"/>
        </w:rPr>
        <w:t>Ver figura 1).</w:t>
      </w:r>
    </w:p>
    <w:p w14:paraId="5E1D6BDC" w14:textId="3C310D5C" w:rsidR="00086BA2" w:rsidRPr="006A3A6D" w:rsidRDefault="00086BA2" w:rsidP="008A45BA">
      <w:pPr>
        <w:pStyle w:val="NoSpacing"/>
        <w:spacing w:line="480" w:lineRule="auto"/>
        <w:jc w:val="center"/>
        <w:rPr>
          <w:rFonts w:ascii="Times New Roman" w:hAnsi="Times New Roman" w:cs="Times New Roman"/>
        </w:rPr>
      </w:pPr>
      <w:r w:rsidRPr="006A3A6D">
        <w:rPr>
          <w:rFonts w:ascii="Times New Roman" w:hAnsi="Times New Roman" w:cs="Times New Roman"/>
        </w:rPr>
        <w:br/>
      </w:r>
      <w:r w:rsidRPr="006A3A6D">
        <w:rPr>
          <w:rFonts w:ascii="Times New Roman" w:hAnsi="Times New Roman" w:cs="Times New Roman"/>
        </w:rPr>
        <w:br/>
      </w:r>
      <w:r w:rsidRPr="006A3A6D">
        <w:rPr>
          <w:rFonts w:ascii="Times New Roman" w:hAnsi="Times New Roman" w:cs="Times New Roman"/>
          <w:b/>
          <w:bCs/>
          <w:noProof/>
        </w:rPr>
        <w:drawing>
          <wp:inline distT="0" distB="0" distL="0" distR="0" wp14:anchorId="5FF4803B" wp14:editId="4A0D883C">
            <wp:extent cx="5724525" cy="2362200"/>
            <wp:effectExtent l="0" t="0" r="9525" b="0"/>
            <wp:docPr id="994389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908826" w14:textId="053434E8" w:rsidR="00086BA2" w:rsidRPr="006A3A6D" w:rsidRDefault="00086BA2" w:rsidP="008A45BA">
      <w:pPr>
        <w:pStyle w:val="Caption"/>
        <w:spacing w:after="0" w:line="480" w:lineRule="auto"/>
        <w:ind w:firstLine="360"/>
        <w:rPr>
          <w:rFonts w:ascii="Times New Roman" w:hAnsi="Times New Roman" w:cs="Times New Roman"/>
          <w:sz w:val="22"/>
          <w:szCs w:val="22"/>
        </w:rPr>
      </w:pPr>
      <w:bookmarkStart w:id="19" w:name="_Ref208083941"/>
      <w:r w:rsidRPr="006A3A6D">
        <w:rPr>
          <w:rFonts w:ascii="Times New Roman" w:hAnsi="Times New Roman" w:cs="Times New Roman"/>
          <w:sz w:val="22"/>
          <w:szCs w:val="22"/>
        </w:rPr>
        <w:t xml:space="preserve">Figura </w:t>
      </w:r>
      <w:r w:rsidRPr="006A3A6D">
        <w:rPr>
          <w:rFonts w:ascii="Times New Roman" w:hAnsi="Times New Roman" w:cs="Times New Roman"/>
          <w:sz w:val="22"/>
          <w:szCs w:val="22"/>
        </w:rPr>
        <w:fldChar w:fldCharType="begin"/>
      </w:r>
      <w:r w:rsidRPr="006A3A6D">
        <w:rPr>
          <w:rFonts w:ascii="Times New Roman" w:hAnsi="Times New Roman" w:cs="Times New Roman"/>
          <w:sz w:val="22"/>
          <w:szCs w:val="22"/>
        </w:rPr>
        <w:instrText xml:space="preserve"> SEQ Figura \* ARABIC </w:instrText>
      </w:r>
      <w:r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1</w:t>
      </w:r>
      <w:r w:rsidRPr="006A3A6D">
        <w:rPr>
          <w:rFonts w:ascii="Times New Roman" w:hAnsi="Times New Roman" w:cs="Times New Roman"/>
          <w:sz w:val="22"/>
          <w:szCs w:val="22"/>
        </w:rPr>
        <w:fldChar w:fldCharType="end"/>
      </w:r>
      <w:bookmarkEnd w:id="19"/>
      <w:r w:rsidRPr="006A3A6D">
        <w:rPr>
          <w:rFonts w:ascii="Times New Roman" w:hAnsi="Times New Roman" w:cs="Times New Roman"/>
          <w:sz w:val="22"/>
          <w:szCs w:val="22"/>
        </w:rPr>
        <w:t>. Delimitación del Corredor Vial de Estudio.</w:t>
      </w:r>
    </w:p>
    <w:p w14:paraId="471E9510" w14:textId="69CC84A2" w:rsidR="00794188" w:rsidRPr="006A3A6D" w:rsidRDefault="00794188" w:rsidP="008A45BA">
      <w:pPr>
        <w:pStyle w:val="Modificado1"/>
        <w:numPr>
          <w:ilvl w:val="1"/>
          <w:numId w:val="1"/>
        </w:numPr>
        <w:spacing w:line="480" w:lineRule="auto"/>
      </w:pPr>
      <w:bookmarkStart w:id="20" w:name="_Toc208303301"/>
      <w:r w:rsidRPr="006A3A6D">
        <w:rPr>
          <w:sz w:val="24"/>
          <w:szCs w:val="24"/>
        </w:rPr>
        <w:t>Procesamiento de Datos y Modelado del Terreno (CAD y GIS)</w:t>
      </w:r>
      <w:bookmarkEnd w:id="20"/>
    </w:p>
    <w:p w14:paraId="09D71523" w14:textId="2B64A068" w:rsidR="00511912" w:rsidRPr="006A3A6D" w:rsidRDefault="00794188" w:rsidP="008A45BA">
      <w:pPr>
        <w:pStyle w:val="NoSpacing"/>
        <w:numPr>
          <w:ilvl w:val="2"/>
          <w:numId w:val="3"/>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Depuración de Curvas de Nivel (AutoCAD</w:t>
      </w:r>
      <w:r w:rsidR="00511912" w:rsidRPr="006A3A6D">
        <w:rPr>
          <w:rFonts w:ascii="Times New Roman" w:hAnsi="Times New Roman" w:cs="Times New Roman"/>
          <w:b/>
          <w:bCs/>
          <w:sz w:val="24"/>
          <w:szCs w:val="24"/>
        </w:rPr>
        <w:t>)</w:t>
      </w:r>
    </w:p>
    <w:p w14:paraId="149BB053" w14:textId="33C82AB5" w:rsidR="00C4725F" w:rsidRDefault="00511912" w:rsidP="005E5F4E">
      <w:pPr>
        <w:pStyle w:val="NoSpacing"/>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La</w:t>
      </w:r>
      <w:r w:rsidR="009A3512" w:rsidRPr="006A3A6D">
        <w:rPr>
          <w:rFonts w:ascii="Times New Roman" w:hAnsi="Times New Roman" w:cs="Times New Roman"/>
          <w:sz w:val="24"/>
          <w:szCs w:val="24"/>
        </w:rPr>
        <w:t xml:space="preserve"> primera fase del procesamiento consistió en la depuración de los datos topográficos de entrada. Utilizando el software AutoCAD, se realizó una revisión y edición manual del archivo vectorial (DXF) que contenía las curvas de nivel.</w:t>
      </w:r>
    </w:p>
    <w:p w14:paraId="2B40399C" w14:textId="77777777" w:rsidR="00C4725F" w:rsidRDefault="00C4725F" w:rsidP="005E5F4E">
      <w:pPr>
        <w:pStyle w:val="NoSpacing"/>
        <w:spacing w:line="480" w:lineRule="auto"/>
        <w:ind w:firstLine="720"/>
        <w:rPr>
          <w:rFonts w:ascii="Times New Roman" w:hAnsi="Times New Roman" w:cs="Times New Roman"/>
          <w:sz w:val="28"/>
          <w:szCs w:val="28"/>
        </w:rPr>
      </w:pPr>
    </w:p>
    <w:p w14:paraId="7B495F13" w14:textId="4B36E929" w:rsidR="00794188" w:rsidRPr="006A3A6D" w:rsidRDefault="009A3512" w:rsidP="005E5F4E">
      <w:pPr>
        <w:pStyle w:val="NoSpacing"/>
        <w:spacing w:line="480" w:lineRule="auto"/>
        <w:ind w:firstLine="720"/>
        <w:rPr>
          <w:rFonts w:ascii="Times New Roman" w:hAnsi="Times New Roman" w:cs="Times New Roman"/>
          <w:b/>
          <w:bCs/>
          <w:sz w:val="24"/>
          <w:szCs w:val="24"/>
        </w:rPr>
      </w:pPr>
      <w:r w:rsidRPr="005E5F4E">
        <w:rPr>
          <w:rFonts w:ascii="Times New Roman" w:hAnsi="Times New Roman" w:cs="Times New Roman"/>
          <w:sz w:val="24"/>
          <w:szCs w:val="24"/>
        </w:rPr>
        <w:t xml:space="preserve">El objetivo principal fue identificar y corregir anomalías en el trazado, tales como puntos con cotas erróneas que no seguían el patrón de elevación lógico del terreno. Estas inconsistencias generaban picos y depresiones abruptas e irreales en la topografía. La corrección de estos artefactos fue un paso fundamental para garantizar la coherencia y </w:t>
      </w:r>
      <w:r w:rsidRPr="005E5F4E">
        <w:rPr>
          <w:rFonts w:ascii="Times New Roman" w:hAnsi="Times New Roman" w:cs="Times New Roman"/>
          <w:sz w:val="24"/>
          <w:szCs w:val="24"/>
        </w:rPr>
        <w:lastRenderedPageBreak/>
        <w:t>continuidad del relieve, asegurando así que el Modelo Digital de Elevación (DEM) generado en la etapa posterior representara fielmente las co</w:t>
      </w:r>
      <w:r w:rsidR="00511912" w:rsidRPr="005E5F4E">
        <w:rPr>
          <w:rFonts w:ascii="Times New Roman" w:hAnsi="Times New Roman" w:cs="Times New Roman"/>
          <w:sz w:val="24"/>
          <w:szCs w:val="24"/>
        </w:rPr>
        <w:t>ndiciones del terreno.</w:t>
      </w:r>
      <w:r w:rsidR="00CC7DF5" w:rsidRPr="005E5F4E">
        <w:rPr>
          <w:rFonts w:ascii="Times New Roman" w:hAnsi="Times New Roman" w:cs="Times New Roman"/>
          <w:sz w:val="28"/>
          <w:szCs w:val="28"/>
        </w:rPr>
        <w:br/>
      </w:r>
    </w:p>
    <w:p w14:paraId="6F24B416" w14:textId="77777777" w:rsidR="00C4725F" w:rsidRDefault="005E5F4E" w:rsidP="00021486">
      <w:pPr>
        <w:pStyle w:val="NoSpacing"/>
        <w:numPr>
          <w:ilvl w:val="2"/>
          <w:numId w:val="3"/>
        </w:numPr>
        <w:spacing w:line="480" w:lineRule="auto"/>
        <w:ind w:left="0" w:firstLine="720"/>
        <w:rPr>
          <w:rFonts w:ascii="Times New Roman" w:hAnsi="Times New Roman" w:cs="Times New Roman"/>
          <w:sz w:val="24"/>
          <w:szCs w:val="24"/>
        </w:rPr>
      </w:pPr>
      <w:r w:rsidRPr="00C4725F">
        <w:rPr>
          <w:rFonts w:ascii="Times New Roman" w:hAnsi="Times New Roman" w:cs="Times New Roman"/>
          <w:b/>
          <w:bCs/>
          <w:sz w:val="24"/>
          <w:szCs w:val="24"/>
        </w:rPr>
        <w:t>Generación del Modelo Digital de Elevación - DEM (QGIS)</w:t>
      </w:r>
      <w:r w:rsidR="00CC7DF5" w:rsidRPr="00C4725F">
        <w:rPr>
          <w:rFonts w:ascii="Times New Roman" w:hAnsi="Times New Roman" w:cs="Times New Roman"/>
          <w:b/>
          <w:bCs/>
          <w:sz w:val="24"/>
          <w:szCs w:val="24"/>
        </w:rPr>
        <w:br/>
      </w:r>
      <w:r w:rsidR="00021486" w:rsidRPr="00C4725F">
        <w:rPr>
          <w:rFonts w:ascii="Times New Roman" w:hAnsi="Times New Roman" w:cs="Times New Roman"/>
          <w:sz w:val="24"/>
          <w:szCs w:val="24"/>
        </w:rPr>
        <w:t xml:space="preserve">            </w:t>
      </w:r>
      <w:r w:rsidR="00CC7DF5" w:rsidRPr="00C4725F">
        <w:rPr>
          <w:rFonts w:ascii="Times New Roman" w:hAnsi="Times New Roman" w:cs="Times New Roman"/>
          <w:sz w:val="24"/>
          <w:szCs w:val="24"/>
        </w:rPr>
        <w:t>Una vez depuradas las curvas de nivel, se procedió a generar el Modelo Digital de Elevación (DEM) dentro del entorno de QGIS. A partir de los datos vectoriales de las curvas y sus respectivas cotas, se interpoló una superficie continua en formato ráster que representa la topografía del área de estudio.</w:t>
      </w:r>
    </w:p>
    <w:p w14:paraId="2669D23E" w14:textId="77777777" w:rsidR="00C4725F" w:rsidRDefault="00C4725F" w:rsidP="00C4725F">
      <w:pPr>
        <w:pStyle w:val="NoSpacing"/>
        <w:spacing w:line="480" w:lineRule="auto"/>
        <w:rPr>
          <w:rFonts w:ascii="Times New Roman" w:hAnsi="Times New Roman" w:cs="Times New Roman"/>
          <w:b/>
          <w:bCs/>
          <w:sz w:val="24"/>
          <w:szCs w:val="24"/>
        </w:rPr>
      </w:pPr>
    </w:p>
    <w:p w14:paraId="000C5CD6" w14:textId="4DA74E0B" w:rsidR="00D802D0" w:rsidRPr="00C4725F" w:rsidRDefault="00CC7DF5" w:rsidP="00C4725F">
      <w:pPr>
        <w:pStyle w:val="NoSpacing"/>
        <w:spacing w:line="480" w:lineRule="auto"/>
        <w:ind w:firstLine="720"/>
        <w:rPr>
          <w:rFonts w:ascii="Times New Roman" w:hAnsi="Times New Roman" w:cs="Times New Roman"/>
          <w:sz w:val="24"/>
          <w:szCs w:val="24"/>
        </w:rPr>
      </w:pPr>
      <w:r w:rsidRPr="00C4725F">
        <w:rPr>
          <w:rFonts w:ascii="Times New Roman" w:hAnsi="Times New Roman" w:cs="Times New Roman"/>
          <w:sz w:val="24"/>
          <w:szCs w:val="24"/>
        </w:rPr>
        <w:t>Para garantizar la integridad hidrológica del modelo y eliminar imperfecciones producto de la interpolación, se aplicó un proceso de corrección. Específicamente, se utilizó la herramienta "</w:t>
      </w:r>
      <w:proofErr w:type="spellStart"/>
      <w:r w:rsidRPr="00C4725F">
        <w:rPr>
          <w:rFonts w:ascii="Times New Roman" w:hAnsi="Times New Roman" w:cs="Times New Roman"/>
          <w:sz w:val="24"/>
          <w:szCs w:val="24"/>
        </w:rPr>
        <w:t>Fill</w:t>
      </w:r>
      <w:proofErr w:type="spellEnd"/>
      <w:r w:rsidRPr="00C4725F">
        <w:rPr>
          <w:rFonts w:ascii="Times New Roman" w:hAnsi="Times New Roman" w:cs="Times New Roman"/>
          <w:sz w:val="24"/>
          <w:szCs w:val="24"/>
        </w:rPr>
        <w:t xml:space="preserve"> </w:t>
      </w:r>
      <w:proofErr w:type="spellStart"/>
      <w:r w:rsidRPr="00C4725F">
        <w:rPr>
          <w:rFonts w:ascii="Times New Roman" w:hAnsi="Times New Roman" w:cs="Times New Roman"/>
          <w:sz w:val="24"/>
          <w:szCs w:val="24"/>
        </w:rPr>
        <w:t>Sinks</w:t>
      </w:r>
      <w:proofErr w:type="spellEnd"/>
      <w:r w:rsidRPr="00C4725F">
        <w:rPr>
          <w:rFonts w:ascii="Times New Roman" w:hAnsi="Times New Roman" w:cs="Times New Roman"/>
          <w:sz w:val="24"/>
          <w:szCs w:val="24"/>
        </w:rPr>
        <w:t xml:space="preserve"> (Wang &amp; Liu)", disponible a través de los algoritmos de SAGA. Este proceso identifica y rellena las depresiones o sumideros (celdas sin una dirección de drenaje de salida), asegurando una superficie topográficamente coherente y preparada para los análisis posteriores de pendientes y escorrentías. El sistema de referencia de coordenadas utilizado para todo el proceso fue MAGNA-SIRGAS / Colombia </w:t>
      </w:r>
      <w:proofErr w:type="spellStart"/>
      <w:r w:rsidRPr="00C4725F">
        <w:rPr>
          <w:rFonts w:ascii="Times New Roman" w:hAnsi="Times New Roman" w:cs="Times New Roman"/>
          <w:sz w:val="24"/>
          <w:szCs w:val="24"/>
        </w:rPr>
        <w:t>Bogota</w:t>
      </w:r>
      <w:proofErr w:type="spellEnd"/>
      <w:r w:rsidRPr="00C4725F">
        <w:rPr>
          <w:rFonts w:ascii="Times New Roman" w:hAnsi="Times New Roman" w:cs="Times New Roman"/>
          <w:sz w:val="24"/>
          <w:szCs w:val="24"/>
        </w:rPr>
        <w:t xml:space="preserve"> </w:t>
      </w:r>
      <w:proofErr w:type="spellStart"/>
      <w:r w:rsidRPr="00C4725F">
        <w:rPr>
          <w:rFonts w:ascii="Times New Roman" w:hAnsi="Times New Roman" w:cs="Times New Roman"/>
          <w:sz w:val="24"/>
          <w:szCs w:val="24"/>
        </w:rPr>
        <w:t>zone</w:t>
      </w:r>
      <w:proofErr w:type="spellEnd"/>
      <w:r w:rsidRPr="00C4725F">
        <w:rPr>
          <w:rFonts w:ascii="Times New Roman" w:hAnsi="Times New Roman" w:cs="Times New Roman"/>
          <w:sz w:val="24"/>
          <w:szCs w:val="24"/>
        </w:rPr>
        <w:t xml:space="preserve"> (EPSG:3116)</w:t>
      </w:r>
      <w:r w:rsidR="0063648C" w:rsidRPr="00C4725F">
        <w:rPr>
          <w:rFonts w:ascii="Times New Roman" w:hAnsi="Times New Roman" w:cs="Times New Roman"/>
          <w:sz w:val="24"/>
          <w:szCs w:val="24"/>
        </w:rPr>
        <w:t xml:space="preserve"> (Ver</w:t>
      </w:r>
      <w:r w:rsidR="00D802D0" w:rsidRPr="00C4725F">
        <w:rPr>
          <w:rFonts w:ascii="Times New Roman" w:hAnsi="Times New Roman" w:cs="Times New Roman"/>
          <w:sz w:val="24"/>
          <w:szCs w:val="24"/>
        </w:rPr>
        <w:t xml:space="preserve"> </w:t>
      </w:r>
      <w:r w:rsidR="00D802D0" w:rsidRPr="00C4725F">
        <w:rPr>
          <w:rFonts w:ascii="Times New Roman" w:hAnsi="Times New Roman" w:cs="Times New Roman"/>
          <w:sz w:val="24"/>
          <w:szCs w:val="24"/>
        </w:rPr>
        <w:fldChar w:fldCharType="begin"/>
      </w:r>
      <w:r w:rsidR="00D802D0" w:rsidRPr="00C4725F">
        <w:rPr>
          <w:rFonts w:ascii="Times New Roman" w:hAnsi="Times New Roman" w:cs="Times New Roman"/>
          <w:sz w:val="24"/>
          <w:szCs w:val="24"/>
        </w:rPr>
        <w:instrText xml:space="preserve"> REF _Ref208086945 \h  \* MERGEFORMAT </w:instrText>
      </w:r>
      <w:r w:rsidR="00D802D0" w:rsidRPr="00C4725F">
        <w:rPr>
          <w:rFonts w:ascii="Times New Roman" w:hAnsi="Times New Roman" w:cs="Times New Roman"/>
          <w:sz w:val="24"/>
          <w:szCs w:val="24"/>
        </w:rPr>
      </w:r>
      <w:r w:rsidR="00D802D0" w:rsidRPr="00C4725F">
        <w:rPr>
          <w:rFonts w:ascii="Times New Roman" w:hAnsi="Times New Roman" w:cs="Times New Roman"/>
          <w:sz w:val="24"/>
          <w:szCs w:val="24"/>
        </w:rPr>
        <w:fldChar w:fldCharType="separate"/>
      </w:r>
      <w:r w:rsidR="00DE1651" w:rsidRPr="00C4725F">
        <w:rPr>
          <w:rFonts w:ascii="Times New Roman" w:hAnsi="Times New Roman" w:cs="Times New Roman"/>
          <w:sz w:val="24"/>
          <w:szCs w:val="24"/>
        </w:rPr>
        <w:t>Figura 2</w:t>
      </w:r>
      <w:r w:rsidR="00D802D0" w:rsidRPr="00C4725F">
        <w:rPr>
          <w:rFonts w:ascii="Times New Roman" w:hAnsi="Times New Roman" w:cs="Times New Roman"/>
          <w:sz w:val="24"/>
          <w:szCs w:val="24"/>
        </w:rPr>
        <w:fldChar w:fldCharType="end"/>
      </w:r>
      <w:r w:rsidR="0063648C" w:rsidRPr="00C4725F">
        <w:rPr>
          <w:rFonts w:ascii="Times New Roman" w:hAnsi="Times New Roman" w:cs="Times New Roman"/>
          <w:sz w:val="24"/>
          <w:szCs w:val="24"/>
        </w:rPr>
        <w:t>).</w:t>
      </w:r>
      <w:r w:rsidR="00D802D0" w:rsidRPr="00C4725F">
        <w:rPr>
          <w:rFonts w:ascii="Times New Roman" w:hAnsi="Times New Roman" w:cs="Times New Roman"/>
          <w:sz w:val="24"/>
          <w:szCs w:val="24"/>
        </w:rPr>
        <w:t xml:space="preserve"> </w:t>
      </w:r>
    </w:p>
    <w:p w14:paraId="044170AE" w14:textId="5D8C7171" w:rsidR="00D802D0" w:rsidRPr="006A3A6D" w:rsidRDefault="00D802D0" w:rsidP="008A45BA">
      <w:pPr>
        <w:pStyle w:val="NoSpacing"/>
        <w:keepNext/>
        <w:ind w:left="1080"/>
        <w:jc w:val="center"/>
        <w:rPr>
          <w:rFonts w:ascii="Times New Roman" w:hAnsi="Times New Roman" w:cs="Times New Roman"/>
        </w:rPr>
      </w:pPr>
      <w:r w:rsidRPr="006A3A6D">
        <w:rPr>
          <w:rFonts w:ascii="Times New Roman" w:hAnsi="Times New Roman" w:cs="Times New Roman"/>
          <w:noProof/>
        </w:rPr>
        <w:lastRenderedPageBreak/>
        <w:drawing>
          <wp:inline distT="0" distB="0" distL="0" distR="0" wp14:anchorId="35C54DD5" wp14:editId="0D11D4E5">
            <wp:extent cx="4810539" cy="2931587"/>
            <wp:effectExtent l="0" t="0" r="0" b="2540"/>
            <wp:docPr id="5658276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44541" cy="2952308"/>
                    </a:xfrm>
                    <a:prstGeom prst="rect">
                      <a:avLst/>
                    </a:prstGeom>
                    <a:noFill/>
                    <a:ln>
                      <a:noFill/>
                    </a:ln>
                  </pic:spPr>
                </pic:pic>
              </a:graphicData>
            </a:graphic>
          </wp:inline>
        </w:drawing>
      </w:r>
    </w:p>
    <w:p w14:paraId="48D15B0E" w14:textId="31C7D8F0" w:rsidR="00794188" w:rsidRPr="006A3A6D" w:rsidRDefault="00291CB6" w:rsidP="008A45BA">
      <w:pPr>
        <w:pStyle w:val="Caption"/>
        <w:spacing w:after="0"/>
        <w:ind w:left="1440"/>
        <w:rPr>
          <w:rFonts w:ascii="Times New Roman" w:hAnsi="Times New Roman" w:cs="Times New Roman"/>
          <w:sz w:val="22"/>
          <w:szCs w:val="22"/>
        </w:rPr>
      </w:pPr>
      <w:bookmarkStart w:id="21" w:name="_Ref208086945"/>
      <w:r w:rsidRPr="006A3A6D">
        <w:rPr>
          <w:rFonts w:ascii="Times New Roman" w:hAnsi="Times New Roman" w:cs="Times New Roman"/>
          <w:sz w:val="22"/>
          <w:szCs w:val="22"/>
        </w:rPr>
        <w:t xml:space="preserve">   </w:t>
      </w:r>
      <w:r w:rsidR="00D802D0" w:rsidRPr="006A3A6D">
        <w:rPr>
          <w:rFonts w:ascii="Times New Roman" w:hAnsi="Times New Roman" w:cs="Times New Roman"/>
          <w:sz w:val="22"/>
          <w:szCs w:val="22"/>
        </w:rPr>
        <w:t xml:space="preserve">Figura </w:t>
      </w:r>
      <w:r w:rsidR="00BD7900" w:rsidRPr="006A3A6D">
        <w:rPr>
          <w:rFonts w:ascii="Times New Roman" w:hAnsi="Times New Roman" w:cs="Times New Roman"/>
          <w:sz w:val="22"/>
          <w:szCs w:val="22"/>
        </w:rPr>
        <w:fldChar w:fldCharType="begin"/>
      </w:r>
      <w:r w:rsidR="00BD7900" w:rsidRPr="006A3A6D">
        <w:rPr>
          <w:rFonts w:ascii="Times New Roman" w:hAnsi="Times New Roman" w:cs="Times New Roman"/>
          <w:sz w:val="22"/>
          <w:szCs w:val="22"/>
        </w:rPr>
        <w:instrText xml:space="preserve"> SEQ Figura \* ARABIC </w:instrText>
      </w:r>
      <w:r w:rsidR="00BD7900"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2</w:t>
      </w:r>
      <w:r w:rsidR="00BD7900" w:rsidRPr="006A3A6D">
        <w:rPr>
          <w:rFonts w:ascii="Times New Roman" w:hAnsi="Times New Roman" w:cs="Times New Roman"/>
          <w:noProof/>
          <w:sz w:val="22"/>
          <w:szCs w:val="22"/>
        </w:rPr>
        <w:fldChar w:fldCharType="end"/>
      </w:r>
      <w:bookmarkEnd w:id="21"/>
      <w:r w:rsidR="00D802D0" w:rsidRPr="006A3A6D">
        <w:rPr>
          <w:rFonts w:ascii="Times New Roman" w:hAnsi="Times New Roman" w:cs="Times New Roman"/>
          <w:sz w:val="22"/>
          <w:szCs w:val="22"/>
        </w:rPr>
        <w:t>. DEM</w:t>
      </w:r>
    </w:p>
    <w:p w14:paraId="4A1F264B" w14:textId="77777777" w:rsidR="00021486" w:rsidRPr="00021486" w:rsidRDefault="00E3010A" w:rsidP="008A45BA">
      <w:pPr>
        <w:pStyle w:val="NoSpacing"/>
        <w:keepNext/>
        <w:numPr>
          <w:ilvl w:val="2"/>
          <w:numId w:val="3"/>
        </w:numPr>
        <w:spacing w:line="480" w:lineRule="auto"/>
        <w:rPr>
          <w:rFonts w:ascii="Times New Roman" w:hAnsi="Times New Roman" w:cs="Times New Roman"/>
          <w:sz w:val="24"/>
          <w:szCs w:val="24"/>
          <w:lang w:val="es-ES"/>
        </w:rPr>
      </w:pPr>
      <w:r w:rsidRPr="00824E5B">
        <w:rPr>
          <w:rFonts w:ascii="Times New Roman" w:hAnsi="Times New Roman" w:cs="Times New Roman"/>
          <w:b/>
          <w:sz w:val="24"/>
          <w:szCs w:val="24"/>
          <w:lang w:val="es-ES"/>
        </w:rPr>
        <w:t>Creación y depuración de la red de drenajes (QGIS &amp; AutoCAD)</w:t>
      </w:r>
    </w:p>
    <w:p w14:paraId="29EF5C2E" w14:textId="5EC86D8A" w:rsidR="00021486" w:rsidRDefault="009969E2" w:rsidP="00021486">
      <w:pPr>
        <w:pStyle w:val="NoSpacing"/>
        <w:keepNext/>
        <w:spacing w:line="480" w:lineRule="auto"/>
        <w:ind w:left="720"/>
        <w:rPr>
          <w:rFonts w:ascii="Times New Roman" w:hAnsi="Times New Roman" w:cs="Times New Roman"/>
          <w:sz w:val="24"/>
          <w:szCs w:val="24"/>
          <w:lang w:val="es-ES"/>
        </w:rPr>
      </w:pPr>
      <w:r w:rsidRPr="00824E5B">
        <w:rPr>
          <w:rFonts w:ascii="Times New Roman" w:hAnsi="Times New Roman" w:cs="Times New Roman"/>
          <w:b/>
          <w:sz w:val="24"/>
          <w:szCs w:val="24"/>
          <w:lang w:val="es-ES"/>
        </w:rPr>
        <w:t>A</w:t>
      </w:r>
      <w:r w:rsidRPr="00824E5B">
        <w:rPr>
          <w:rFonts w:ascii="Times New Roman" w:hAnsi="Times New Roman" w:cs="Times New Roman"/>
          <w:sz w:val="24"/>
          <w:szCs w:val="24"/>
          <w:lang w:val="es-ES"/>
        </w:rPr>
        <w:t xml:space="preserve"> partir del Modelo Digital de Elevación (DEM) ya corregido y recortado, se </w:t>
      </w:r>
    </w:p>
    <w:p w14:paraId="499F0BE0" w14:textId="1F4B61B0" w:rsidR="009969E2" w:rsidRPr="00824E5B" w:rsidRDefault="009969E2" w:rsidP="00021486">
      <w:pPr>
        <w:pStyle w:val="NoSpacing"/>
        <w:keepNext/>
        <w:spacing w:line="480" w:lineRule="auto"/>
        <w:rPr>
          <w:rFonts w:ascii="Times New Roman" w:hAnsi="Times New Roman" w:cs="Times New Roman"/>
          <w:sz w:val="24"/>
          <w:szCs w:val="24"/>
          <w:lang w:val="es-ES"/>
        </w:rPr>
      </w:pPr>
      <w:r w:rsidRPr="00824E5B">
        <w:rPr>
          <w:rFonts w:ascii="Times New Roman" w:hAnsi="Times New Roman" w:cs="Times New Roman"/>
          <w:sz w:val="24"/>
          <w:szCs w:val="24"/>
          <w:lang w:val="es-ES"/>
        </w:rPr>
        <w:t xml:space="preserve">procedió a la extracción automática de la red de drenajes superficiales. Utilizando los algoritmos de análisis </w:t>
      </w:r>
      <w:r w:rsidR="00511912" w:rsidRPr="00824E5B">
        <w:rPr>
          <w:rFonts w:ascii="Times New Roman" w:hAnsi="Times New Roman" w:cs="Times New Roman"/>
          <w:sz w:val="24"/>
          <w:szCs w:val="24"/>
          <w:lang w:val="es-ES"/>
        </w:rPr>
        <w:t>hidrológico-disponibles</w:t>
      </w:r>
      <w:r w:rsidRPr="00824E5B">
        <w:rPr>
          <w:rFonts w:ascii="Times New Roman" w:hAnsi="Times New Roman" w:cs="Times New Roman"/>
          <w:sz w:val="24"/>
          <w:szCs w:val="24"/>
          <w:lang w:val="es-ES"/>
        </w:rPr>
        <w:t xml:space="preserve"> en QGIS, se generó una capa vectorial que representa las líneas de flujo preferencial del agua (escorrentías)</w:t>
      </w:r>
      <w:r w:rsidR="007043C0" w:rsidRPr="00824E5B">
        <w:rPr>
          <w:rFonts w:ascii="Times New Roman" w:hAnsi="Times New Roman" w:cs="Times New Roman"/>
          <w:sz w:val="24"/>
          <w:szCs w:val="24"/>
          <w:lang w:val="es-ES"/>
        </w:rPr>
        <w:t xml:space="preserve"> (</w:t>
      </w:r>
      <w:r w:rsidR="007043C0" w:rsidRPr="00824E5B">
        <w:rPr>
          <w:rFonts w:ascii="Times New Roman" w:hAnsi="Times New Roman" w:cs="Times New Roman"/>
          <w:b/>
          <w:bCs/>
          <w:sz w:val="24"/>
          <w:szCs w:val="24"/>
        </w:rPr>
        <w:fldChar w:fldCharType="begin"/>
      </w:r>
      <w:r w:rsidR="007043C0" w:rsidRPr="00824E5B">
        <w:rPr>
          <w:rFonts w:ascii="Times New Roman" w:hAnsi="Times New Roman" w:cs="Times New Roman"/>
          <w:b/>
          <w:bCs/>
          <w:sz w:val="24"/>
          <w:szCs w:val="24"/>
        </w:rPr>
        <w:instrText xml:space="preserve"> REF _Ref208089349 \h  \* MERGEFORMAT </w:instrText>
      </w:r>
      <w:r w:rsidR="007043C0" w:rsidRPr="00824E5B">
        <w:rPr>
          <w:rFonts w:ascii="Times New Roman" w:hAnsi="Times New Roman" w:cs="Times New Roman"/>
          <w:b/>
          <w:bCs/>
          <w:sz w:val="24"/>
          <w:szCs w:val="24"/>
        </w:rPr>
      </w:r>
      <w:r w:rsidR="007043C0" w:rsidRPr="00824E5B">
        <w:rPr>
          <w:rFonts w:ascii="Times New Roman" w:hAnsi="Times New Roman" w:cs="Times New Roman"/>
          <w:b/>
          <w:bCs/>
          <w:sz w:val="24"/>
          <w:szCs w:val="24"/>
        </w:rPr>
        <w:fldChar w:fldCharType="separate"/>
      </w:r>
      <w:r w:rsidR="00DE1651" w:rsidRPr="00824E5B">
        <w:rPr>
          <w:rFonts w:ascii="Times New Roman" w:hAnsi="Times New Roman" w:cs="Times New Roman"/>
          <w:b/>
          <w:sz w:val="24"/>
          <w:szCs w:val="24"/>
          <w:lang w:val="es-ES"/>
        </w:rPr>
        <w:t>Figura</w:t>
      </w:r>
      <w:r w:rsidR="00DE1651" w:rsidRPr="00824E5B">
        <w:rPr>
          <w:rFonts w:ascii="Times New Roman" w:hAnsi="Times New Roman" w:cs="Times New Roman"/>
          <w:sz w:val="24"/>
          <w:szCs w:val="24"/>
          <w:lang w:val="es-ES"/>
        </w:rPr>
        <w:t xml:space="preserve"> 3</w:t>
      </w:r>
      <w:r w:rsidR="007043C0" w:rsidRPr="00824E5B">
        <w:rPr>
          <w:rFonts w:ascii="Times New Roman" w:hAnsi="Times New Roman" w:cs="Times New Roman"/>
          <w:b/>
          <w:bCs/>
          <w:sz w:val="24"/>
          <w:szCs w:val="24"/>
        </w:rPr>
        <w:fldChar w:fldCharType="end"/>
      </w:r>
      <w:r w:rsidR="007043C0" w:rsidRPr="00824E5B">
        <w:rPr>
          <w:rFonts w:ascii="Times New Roman" w:hAnsi="Times New Roman" w:cs="Times New Roman"/>
          <w:sz w:val="24"/>
          <w:szCs w:val="24"/>
          <w:lang w:val="es-ES"/>
        </w:rPr>
        <w:t>)</w:t>
      </w:r>
      <w:r w:rsidRPr="00824E5B">
        <w:rPr>
          <w:rFonts w:ascii="Times New Roman" w:hAnsi="Times New Roman" w:cs="Times New Roman"/>
          <w:sz w:val="24"/>
          <w:szCs w:val="24"/>
          <w:lang w:val="es-ES"/>
        </w:rPr>
        <w:t xml:space="preserve"> sobre el terreno.</w:t>
      </w:r>
    </w:p>
    <w:p w14:paraId="6F32C2A4" w14:textId="77777777" w:rsidR="00824E5B" w:rsidRPr="006A3A6D" w:rsidRDefault="00824E5B" w:rsidP="008A45BA">
      <w:pPr>
        <w:pStyle w:val="NoSpacing"/>
        <w:keepNext/>
        <w:ind w:left="1080"/>
        <w:rPr>
          <w:rFonts w:ascii="Times New Roman" w:hAnsi="Times New Roman" w:cs="Times New Roman"/>
          <w:lang w:val="es-ES"/>
        </w:rPr>
      </w:pPr>
    </w:p>
    <w:p w14:paraId="3778CD61" w14:textId="2BE361F5" w:rsidR="00291CB6" w:rsidRPr="006A3A6D" w:rsidRDefault="009969E2" w:rsidP="00C4725F">
      <w:pPr>
        <w:pStyle w:val="NoSpacing"/>
        <w:keepNext/>
        <w:spacing w:line="480" w:lineRule="auto"/>
        <w:ind w:firstLine="720"/>
        <w:rPr>
          <w:rFonts w:ascii="Times New Roman" w:hAnsi="Times New Roman" w:cs="Times New Roman"/>
        </w:rPr>
      </w:pPr>
      <w:r w:rsidRPr="006A3A6D">
        <w:rPr>
          <w:rFonts w:ascii="Times New Roman" w:hAnsi="Times New Roman" w:cs="Times New Roman"/>
          <w:sz w:val="24"/>
          <w:szCs w:val="24"/>
        </w:rPr>
        <w:t>Para asegurar la validez y coherencia de este resultado automatizado, la red de drenajes fue exportada a formato DXF y sometida a un riguroso proceso de depuración manual en AutoCAD. En esta etapa, se realizó una verificación visual comparando los cauces generados contra las curvas de nivel. Se corrigieron aquellos trazados que presentaban inconsistencias topográficas evidentes y se eliminaron segmentos que no mostraban una continuidad hidrológica clara. El resultado final es</w:t>
      </w:r>
      <w:r w:rsidR="0037111A" w:rsidRPr="006A3A6D">
        <w:rPr>
          <w:rFonts w:ascii="Times New Roman" w:hAnsi="Times New Roman" w:cs="Times New Roman"/>
          <w:sz w:val="24"/>
          <w:szCs w:val="24"/>
        </w:rPr>
        <w:t xml:space="preserve"> </w:t>
      </w:r>
      <w:r w:rsidRPr="006A3A6D">
        <w:rPr>
          <w:rFonts w:ascii="Times New Roman" w:hAnsi="Times New Roman" w:cs="Times New Roman"/>
          <w:sz w:val="24"/>
          <w:szCs w:val="24"/>
        </w:rPr>
        <w:t>una capa de drenajes depurada, que sirve como un insumo crítico para el futuro diseño del alineamiento y la correcta ubicación de obras de drenaje como puentes y alcantarillas.</w:t>
      </w:r>
      <w:r w:rsidR="00291CB6" w:rsidRPr="006A3A6D">
        <w:rPr>
          <w:rFonts w:ascii="Times New Roman" w:hAnsi="Times New Roman" w:cs="Times New Roman"/>
          <w:sz w:val="24"/>
          <w:szCs w:val="24"/>
        </w:rPr>
        <w:br/>
      </w:r>
      <w:r w:rsidR="00291CB6" w:rsidRPr="006A3A6D">
        <w:rPr>
          <w:rFonts w:ascii="Times New Roman" w:hAnsi="Times New Roman" w:cs="Times New Roman"/>
        </w:rPr>
        <w:lastRenderedPageBreak/>
        <w:br/>
      </w:r>
    </w:p>
    <w:p w14:paraId="64374990" w14:textId="77777777" w:rsidR="007043C0" w:rsidRPr="006A3A6D" w:rsidRDefault="007043C0" w:rsidP="008A45BA">
      <w:pPr>
        <w:pStyle w:val="NoSpacing"/>
        <w:keepNext/>
        <w:ind w:left="1080"/>
        <w:jc w:val="both"/>
        <w:rPr>
          <w:rFonts w:ascii="Times New Roman" w:hAnsi="Times New Roman" w:cs="Times New Roman"/>
        </w:rPr>
      </w:pPr>
      <w:r w:rsidRPr="006A3A6D">
        <w:rPr>
          <w:rFonts w:ascii="Times New Roman" w:hAnsi="Times New Roman" w:cs="Times New Roman"/>
          <w:noProof/>
        </w:rPr>
        <w:drawing>
          <wp:inline distT="0" distB="0" distL="0" distR="0" wp14:anchorId="19D1CF92" wp14:editId="42A3F1C2">
            <wp:extent cx="5038331" cy="2536466"/>
            <wp:effectExtent l="0" t="0" r="0" b="0"/>
            <wp:docPr id="10277727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1105" cy="2542897"/>
                    </a:xfrm>
                    <a:prstGeom prst="rect">
                      <a:avLst/>
                    </a:prstGeom>
                    <a:noFill/>
                    <a:ln>
                      <a:noFill/>
                    </a:ln>
                  </pic:spPr>
                </pic:pic>
              </a:graphicData>
            </a:graphic>
          </wp:inline>
        </w:drawing>
      </w:r>
    </w:p>
    <w:p w14:paraId="71B4DA6B" w14:textId="72883E9D" w:rsidR="00E3010A" w:rsidRPr="006A3A6D" w:rsidRDefault="007043C0" w:rsidP="008A45BA">
      <w:pPr>
        <w:pStyle w:val="Caption"/>
        <w:spacing w:after="0"/>
        <w:ind w:left="360" w:firstLine="720"/>
        <w:rPr>
          <w:rFonts w:ascii="Times New Roman" w:hAnsi="Times New Roman" w:cs="Times New Roman"/>
          <w:sz w:val="22"/>
          <w:szCs w:val="22"/>
        </w:rPr>
      </w:pPr>
      <w:bookmarkStart w:id="22" w:name="_Ref208089349"/>
      <w:r w:rsidRPr="006A3A6D">
        <w:rPr>
          <w:rFonts w:ascii="Times New Roman" w:hAnsi="Times New Roman" w:cs="Times New Roman"/>
          <w:sz w:val="22"/>
          <w:szCs w:val="22"/>
        </w:rPr>
        <w:t xml:space="preserve">Figura </w:t>
      </w:r>
      <w:r w:rsidR="00BD7900" w:rsidRPr="006A3A6D">
        <w:rPr>
          <w:rFonts w:ascii="Times New Roman" w:hAnsi="Times New Roman" w:cs="Times New Roman"/>
          <w:sz w:val="22"/>
          <w:szCs w:val="22"/>
        </w:rPr>
        <w:fldChar w:fldCharType="begin"/>
      </w:r>
      <w:r w:rsidR="00BD7900" w:rsidRPr="006A3A6D">
        <w:rPr>
          <w:rFonts w:ascii="Times New Roman" w:hAnsi="Times New Roman" w:cs="Times New Roman"/>
          <w:sz w:val="22"/>
          <w:szCs w:val="22"/>
        </w:rPr>
        <w:instrText xml:space="preserve"> SEQ Figura \* ARABIC </w:instrText>
      </w:r>
      <w:r w:rsidR="00BD7900"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3</w:t>
      </w:r>
      <w:r w:rsidR="00BD7900" w:rsidRPr="006A3A6D">
        <w:rPr>
          <w:rFonts w:ascii="Times New Roman" w:hAnsi="Times New Roman" w:cs="Times New Roman"/>
          <w:noProof/>
          <w:sz w:val="22"/>
          <w:szCs w:val="22"/>
        </w:rPr>
        <w:fldChar w:fldCharType="end"/>
      </w:r>
      <w:bookmarkEnd w:id="22"/>
      <w:r w:rsidRPr="006A3A6D">
        <w:rPr>
          <w:rFonts w:ascii="Times New Roman" w:hAnsi="Times New Roman" w:cs="Times New Roman"/>
          <w:sz w:val="22"/>
          <w:szCs w:val="22"/>
        </w:rPr>
        <w:t>. Drenajes</w:t>
      </w:r>
      <w:r w:rsidR="00E3010A" w:rsidRPr="006A3A6D">
        <w:rPr>
          <w:rFonts w:ascii="Times New Roman" w:hAnsi="Times New Roman" w:cs="Times New Roman"/>
          <w:b/>
          <w:bCs/>
          <w:sz w:val="22"/>
          <w:szCs w:val="22"/>
        </w:rPr>
        <w:br/>
      </w:r>
      <w:r w:rsidR="00E3010A" w:rsidRPr="006A3A6D">
        <w:rPr>
          <w:rFonts w:ascii="Times New Roman" w:hAnsi="Times New Roman" w:cs="Times New Roman"/>
          <w:b/>
          <w:bCs/>
          <w:sz w:val="22"/>
          <w:szCs w:val="22"/>
        </w:rPr>
        <w:tab/>
        <w:t xml:space="preserve"> </w:t>
      </w:r>
    </w:p>
    <w:p w14:paraId="5DF0A6DC" w14:textId="77777777" w:rsidR="00021486" w:rsidRPr="00021486" w:rsidRDefault="00E3010A" w:rsidP="008A45BA">
      <w:pPr>
        <w:pStyle w:val="NoSpacing"/>
        <w:keepNext/>
        <w:numPr>
          <w:ilvl w:val="2"/>
          <w:numId w:val="3"/>
        </w:numPr>
        <w:spacing w:line="480" w:lineRule="auto"/>
        <w:rPr>
          <w:rFonts w:ascii="Times New Roman" w:hAnsi="Times New Roman" w:cs="Times New Roman"/>
        </w:rPr>
      </w:pPr>
      <w:r w:rsidRPr="006A3A6D">
        <w:rPr>
          <w:rFonts w:ascii="Times New Roman" w:hAnsi="Times New Roman" w:cs="Times New Roman"/>
          <w:b/>
          <w:bCs/>
          <w:sz w:val="24"/>
          <w:szCs w:val="24"/>
        </w:rPr>
        <w:t xml:space="preserve">Recorte </w:t>
      </w:r>
      <w:r w:rsidR="00794188" w:rsidRPr="006A3A6D">
        <w:rPr>
          <w:rFonts w:ascii="Times New Roman" w:hAnsi="Times New Roman" w:cs="Times New Roman"/>
          <w:b/>
          <w:bCs/>
          <w:sz w:val="24"/>
          <w:szCs w:val="24"/>
        </w:rPr>
        <w:t>del DEM al Corredor Vial de Análisis (QGIS)</w:t>
      </w:r>
    </w:p>
    <w:p w14:paraId="25171F16" w14:textId="0FEBA39E" w:rsidR="00021486" w:rsidRPr="00021486" w:rsidRDefault="00D802D0" w:rsidP="00021486">
      <w:pPr>
        <w:pStyle w:val="NoSpacing"/>
        <w:keepNext/>
        <w:spacing w:line="480" w:lineRule="auto"/>
        <w:ind w:left="720"/>
        <w:rPr>
          <w:rFonts w:ascii="Times New Roman" w:hAnsi="Times New Roman" w:cs="Times New Roman"/>
        </w:rPr>
      </w:pPr>
      <w:r w:rsidRPr="006A3A6D">
        <w:rPr>
          <w:rFonts w:ascii="Times New Roman" w:hAnsi="Times New Roman" w:cs="Times New Roman"/>
          <w:sz w:val="24"/>
          <w:szCs w:val="24"/>
        </w:rPr>
        <w:t xml:space="preserve">Una vez generado y corregido el DEM completo del área, el siguiente paso fue </w:t>
      </w:r>
    </w:p>
    <w:p w14:paraId="3826526D" w14:textId="5EB01B60" w:rsidR="00D802D0" w:rsidRPr="006A3A6D" w:rsidRDefault="00D802D0" w:rsidP="00021486">
      <w:pPr>
        <w:pStyle w:val="NoSpacing"/>
        <w:keepNext/>
        <w:spacing w:line="480" w:lineRule="auto"/>
        <w:rPr>
          <w:rFonts w:ascii="Times New Roman" w:hAnsi="Times New Roman" w:cs="Times New Roman"/>
        </w:rPr>
      </w:pPr>
      <w:r w:rsidRPr="006A3A6D">
        <w:rPr>
          <w:rFonts w:ascii="Times New Roman" w:hAnsi="Times New Roman" w:cs="Times New Roman"/>
          <w:sz w:val="24"/>
          <w:szCs w:val="24"/>
        </w:rPr>
        <w:t>aislar la zona de interés para el proyecto. Para ello, se empleó la herramienta de recorte de ráster por capa de máscara en QGIS.</w:t>
      </w:r>
      <w:r w:rsidRPr="006A3A6D">
        <w:rPr>
          <w:rFonts w:ascii="Times New Roman" w:hAnsi="Times New Roman" w:cs="Times New Roman"/>
        </w:rPr>
        <w:br/>
      </w:r>
    </w:p>
    <w:p w14:paraId="0DC4AB59" w14:textId="7A52BBF3" w:rsidR="007043C0" w:rsidRPr="006A3A6D" w:rsidRDefault="00D802D0" w:rsidP="00C4725F">
      <w:pPr>
        <w:pStyle w:val="NoSpacing"/>
        <w:keepNext/>
        <w:spacing w:line="480" w:lineRule="auto"/>
        <w:ind w:firstLine="720"/>
        <w:rPr>
          <w:rFonts w:ascii="Times New Roman" w:hAnsi="Times New Roman" w:cs="Times New Roman"/>
        </w:rPr>
      </w:pPr>
      <w:r w:rsidRPr="006A3A6D">
        <w:rPr>
          <w:rFonts w:ascii="Times New Roman" w:hAnsi="Times New Roman" w:cs="Times New Roman"/>
          <w:sz w:val="24"/>
          <w:szCs w:val="24"/>
        </w:rPr>
        <w:t>Se utilizó el polígono del corredor vial (ver</w:t>
      </w:r>
      <w:r w:rsidR="007043C0" w:rsidRPr="006A3A6D">
        <w:rPr>
          <w:rFonts w:ascii="Times New Roman" w:hAnsi="Times New Roman" w:cs="Times New Roman"/>
          <w:b/>
          <w:bCs/>
          <w:sz w:val="24"/>
          <w:szCs w:val="24"/>
        </w:rPr>
        <w:t xml:space="preserve"> </w:t>
      </w:r>
      <w:r w:rsidR="007043C0" w:rsidRPr="006A3A6D">
        <w:rPr>
          <w:rFonts w:ascii="Times New Roman" w:hAnsi="Times New Roman" w:cs="Times New Roman"/>
          <w:b/>
          <w:bCs/>
          <w:sz w:val="24"/>
          <w:szCs w:val="24"/>
        </w:rPr>
        <w:fldChar w:fldCharType="begin"/>
      </w:r>
      <w:r w:rsidR="007043C0" w:rsidRPr="006A3A6D">
        <w:rPr>
          <w:rFonts w:ascii="Times New Roman" w:hAnsi="Times New Roman" w:cs="Times New Roman"/>
          <w:b/>
          <w:bCs/>
          <w:sz w:val="24"/>
          <w:szCs w:val="24"/>
        </w:rPr>
        <w:instrText xml:space="preserve"> REF _Ref208089442 \h  \* MERGEFORMAT </w:instrText>
      </w:r>
      <w:r w:rsidR="007043C0" w:rsidRPr="006A3A6D">
        <w:rPr>
          <w:rFonts w:ascii="Times New Roman" w:hAnsi="Times New Roman" w:cs="Times New Roman"/>
          <w:b/>
          <w:bCs/>
          <w:sz w:val="24"/>
          <w:szCs w:val="24"/>
        </w:rPr>
      </w:r>
      <w:r w:rsidR="007043C0" w:rsidRPr="006A3A6D">
        <w:rPr>
          <w:rFonts w:ascii="Times New Roman" w:hAnsi="Times New Roman" w:cs="Times New Roman"/>
          <w:b/>
          <w:bCs/>
          <w:sz w:val="24"/>
          <w:szCs w:val="24"/>
        </w:rPr>
        <w:fldChar w:fldCharType="separate"/>
      </w:r>
      <w:r w:rsidR="00DE1651" w:rsidRPr="006A3A6D">
        <w:rPr>
          <w:rFonts w:ascii="Times New Roman" w:hAnsi="Times New Roman" w:cs="Times New Roman"/>
          <w:b/>
          <w:bCs/>
          <w:sz w:val="24"/>
          <w:szCs w:val="24"/>
        </w:rPr>
        <w:t>Figura</w:t>
      </w:r>
      <w:r w:rsidR="00DE1651" w:rsidRPr="006A3A6D">
        <w:rPr>
          <w:rFonts w:ascii="Times New Roman" w:hAnsi="Times New Roman" w:cs="Times New Roman"/>
          <w:sz w:val="24"/>
          <w:szCs w:val="24"/>
        </w:rPr>
        <w:t xml:space="preserve"> </w:t>
      </w:r>
      <w:r w:rsidR="00DE1651" w:rsidRPr="006A3A6D">
        <w:rPr>
          <w:rFonts w:ascii="Times New Roman" w:hAnsi="Times New Roman" w:cs="Times New Roman"/>
          <w:noProof/>
          <w:sz w:val="24"/>
          <w:szCs w:val="24"/>
        </w:rPr>
        <w:t>4</w:t>
      </w:r>
      <w:r w:rsidR="007043C0" w:rsidRPr="006A3A6D">
        <w:rPr>
          <w:rFonts w:ascii="Times New Roman" w:hAnsi="Times New Roman" w:cs="Times New Roman"/>
          <w:b/>
          <w:bCs/>
          <w:sz w:val="24"/>
          <w:szCs w:val="24"/>
        </w:rPr>
        <w:fldChar w:fldCharType="end"/>
      </w:r>
      <w:r w:rsidRPr="006A3A6D">
        <w:rPr>
          <w:rFonts w:ascii="Times New Roman" w:hAnsi="Times New Roman" w:cs="Times New Roman"/>
          <w:sz w:val="24"/>
          <w:szCs w:val="24"/>
        </w:rPr>
        <w:t xml:space="preserve">), previamente definido, como el límite para la extracción de los datos del DEM. Este procedimiento es esencial para optimizar el procesamiento computacional en las etapas posteriores y, fundamentalmente, para asegurar que todos los análisis de pendiente y clasificación se </w:t>
      </w:r>
      <w:r w:rsidR="00E3010A" w:rsidRPr="006A3A6D">
        <w:rPr>
          <w:rFonts w:ascii="Times New Roman" w:hAnsi="Times New Roman" w:cs="Times New Roman"/>
          <w:sz w:val="24"/>
          <w:szCs w:val="24"/>
        </w:rPr>
        <w:t xml:space="preserve">realicen </w:t>
      </w:r>
      <w:r w:rsidRPr="006A3A6D">
        <w:rPr>
          <w:rFonts w:ascii="Times New Roman" w:hAnsi="Times New Roman" w:cs="Times New Roman"/>
          <w:sz w:val="24"/>
          <w:szCs w:val="24"/>
        </w:rPr>
        <w:t xml:space="preserve">exclusivamente </w:t>
      </w:r>
      <w:r w:rsidR="00E3010A" w:rsidRPr="006A3A6D">
        <w:rPr>
          <w:rFonts w:ascii="Times New Roman" w:hAnsi="Times New Roman" w:cs="Times New Roman"/>
          <w:sz w:val="24"/>
          <w:szCs w:val="24"/>
        </w:rPr>
        <w:t>en e</w:t>
      </w:r>
      <w:r w:rsidRPr="006A3A6D">
        <w:rPr>
          <w:rFonts w:ascii="Times New Roman" w:hAnsi="Times New Roman" w:cs="Times New Roman"/>
          <w:sz w:val="24"/>
          <w:szCs w:val="24"/>
        </w:rPr>
        <w:t xml:space="preserve">l área pertinente para la evaluación de las alternativas viales. El resultado de esta operación fue un </w:t>
      </w:r>
      <w:r w:rsidRPr="006A3A6D">
        <w:rPr>
          <w:rFonts w:ascii="Times New Roman" w:hAnsi="Times New Roman" w:cs="Times New Roman"/>
          <w:sz w:val="24"/>
          <w:szCs w:val="24"/>
        </w:rPr>
        <w:lastRenderedPageBreak/>
        <w:t>nuevo DEM, de menor extensión, que sirvió como base para las</w:t>
      </w:r>
      <w:r w:rsidR="00E3010A" w:rsidRPr="006A3A6D">
        <w:rPr>
          <w:rFonts w:ascii="Times New Roman" w:hAnsi="Times New Roman" w:cs="Times New Roman"/>
          <w:sz w:val="24"/>
          <w:szCs w:val="24"/>
        </w:rPr>
        <w:t xml:space="preserve"> próximas</w:t>
      </w:r>
      <w:r w:rsidRPr="006A3A6D">
        <w:rPr>
          <w:rFonts w:ascii="Times New Roman" w:hAnsi="Times New Roman" w:cs="Times New Roman"/>
          <w:sz w:val="24"/>
          <w:szCs w:val="24"/>
        </w:rPr>
        <w:t xml:space="preserve"> fases del análisis.</w:t>
      </w:r>
      <w:r w:rsidR="0063648C" w:rsidRPr="006A3A6D">
        <w:rPr>
          <w:rFonts w:ascii="Times New Roman" w:hAnsi="Times New Roman" w:cs="Times New Roman"/>
          <w:b/>
          <w:bCs/>
          <w:sz w:val="24"/>
          <w:szCs w:val="24"/>
        </w:rPr>
        <w:br/>
      </w:r>
      <w:r w:rsidR="007043C0" w:rsidRPr="006A3A6D">
        <w:rPr>
          <w:rFonts w:ascii="Times New Roman" w:hAnsi="Times New Roman" w:cs="Times New Roman"/>
          <w:b/>
          <w:bCs/>
          <w:noProof/>
        </w:rPr>
        <w:drawing>
          <wp:inline distT="0" distB="0" distL="0" distR="0" wp14:anchorId="1B9E13FD" wp14:editId="6597636D">
            <wp:extent cx="5038090" cy="2393093"/>
            <wp:effectExtent l="0" t="0" r="0" b="7620"/>
            <wp:docPr id="15537177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0222" cy="2408356"/>
                    </a:xfrm>
                    <a:prstGeom prst="rect">
                      <a:avLst/>
                    </a:prstGeom>
                    <a:noFill/>
                    <a:ln>
                      <a:noFill/>
                    </a:ln>
                  </pic:spPr>
                </pic:pic>
              </a:graphicData>
            </a:graphic>
          </wp:inline>
        </w:drawing>
      </w:r>
    </w:p>
    <w:p w14:paraId="26906270" w14:textId="7EAA5C15" w:rsidR="0063648C" w:rsidRPr="006A3A6D" w:rsidRDefault="007043C0" w:rsidP="008A45BA">
      <w:pPr>
        <w:pStyle w:val="Caption"/>
        <w:spacing w:after="0"/>
        <w:ind w:left="360" w:firstLine="720"/>
        <w:jc w:val="both"/>
        <w:rPr>
          <w:rFonts w:ascii="Times New Roman" w:hAnsi="Times New Roman" w:cs="Times New Roman"/>
          <w:sz w:val="22"/>
          <w:szCs w:val="22"/>
        </w:rPr>
      </w:pPr>
      <w:bookmarkStart w:id="23" w:name="_Ref208089442"/>
      <w:r w:rsidRPr="006A3A6D">
        <w:rPr>
          <w:rFonts w:ascii="Times New Roman" w:hAnsi="Times New Roman" w:cs="Times New Roman"/>
          <w:sz w:val="22"/>
          <w:szCs w:val="22"/>
        </w:rPr>
        <w:t xml:space="preserve">Figura </w:t>
      </w:r>
      <w:r w:rsidR="00BD7900" w:rsidRPr="006A3A6D">
        <w:rPr>
          <w:rFonts w:ascii="Times New Roman" w:hAnsi="Times New Roman" w:cs="Times New Roman"/>
          <w:sz w:val="22"/>
          <w:szCs w:val="22"/>
        </w:rPr>
        <w:fldChar w:fldCharType="begin"/>
      </w:r>
      <w:r w:rsidR="00BD7900" w:rsidRPr="006A3A6D">
        <w:rPr>
          <w:rFonts w:ascii="Times New Roman" w:hAnsi="Times New Roman" w:cs="Times New Roman"/>
          <w:sz w:val="22"/>
          <w:szCs w:val="22"/>
        </w:rPr>
        <w:instrText xml:space="preserve"> SEQ Figura \* ARABIC </w:instrText>
      </w:r>
      <w:r w:rsidR="00BD7900"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4</w:t>
      </w:r>
      <w:r w:rsidR="00BD7900" w:rsidRPr="006A3A6D">
        <w:rPr>
          <w:rFonts w:ascii="Times New Roman" w:hAnsi="Times New Roman" w:cs="Times New Roman"/>
          <w:noProof/>
          <w:sz w:val="22"/>
          <w:szCs w:val="22"/>
        </w:rPr>
        <w:fldChar w:fldCharType="end"/>
      </w:r>
      <w:bookmarkEnd w:id="23"/>
      <w:r w:rsidRPr="006A3A6D">
        <w:rPr>
          <w:rFonts w:ascii="Times New Roman" w:hAnsi="Times New Roman" w:cs="Times New Roman"/>
          <w:sz w:val="22"/>
          <w:szCs w:val="22"/>
        </w:rPr>
        <w:t>. Corredor vial</w:t>
      </w:r>
    </w:p>
    <w:p w14:paraId="4A83E279" w14:textId="780C9ECD" w:rsidR="00794188" w:rsidRPr="006A3A6D" w:rsidRDefault="00794188" w:rsidP="008A45BA">
      <w:pPr>
        <w:pStyle w:val="Modificado1"/>
        <w:numPr>
          <w:ilvl w:val="1"/>
          <w:numId w:val="1"/>
        </w:numPr>
        <w:spacing w:line="480" w:lineRule="auto"/>
        <w:rPr>
          <w:sz w:val="24"/>
          <w:szCs w:val="24"/>
        </w:rPr>
      </w:pPr>
      <w:bookmarkStart w:id="24" w:name="_Toc208303302"/>
      <w:r w:rsidRPr="006A3A6D">
        <w:rPr>
          <w:sz w:val="24"/>
          <w:szCs w:val="24"/>
        </w:rPr>
        <w:t>Determinación de Puntos de Control</w:t>
      </w:r>
      <w:bookmarkEnd w:id="24"/>
    </w:p>
    <w:p w14:paraId="7CA86BDC" w14:textId="77777777" w:rsidR="00021486" w:rsidRPr="00021486" w:rsidRDefault="00794188" w:rsidP="008A45BA">
      <w:pPr>
        <w:pStyle w:val="NoSpacing"/>
        <w:numPr>
          <w:ilvl w:val="2"/>
          <w:numId w:val="4"/>
        </w:numPr>
        <w:spacing w:line="480" w:lineRule="auto"/>
        <w:rPr>
          <w:rFonts w:ascii="Times New Roman" w:hAnsi="Times New Roman" w:cs="Times New Roman"/>
          <w:sz w:val="24"/>
          <w:szCs w:val="24"/>
        </w:rPr>
      </w:pPr>
      <w:r w:rsidRPr="006A3A6D">
        <w:rPr>
          <w:rFonts w:ascii="Times New Roman" w:hAnsi="Times New Roman" w:cs="Times New Roman"/>
          <w:b/>
          <w:bCs/>
          <w:sz w:val="24"/>
          <w:szCs w:val="24"/>
        </w:rPr>
        <w:t>Obtención de Coordenadas (X, Y) de Puntos Obligatorios (AutoCAD)</w:t>
      </w:r>
    </w:p>
    <w:p w14:paraId="3AE1352C" w14:textId="3431FC4A" w:rsidR="00021486" w:rsidRDefault="00224D29" w:rsidP="00021486">
      <w:pPr>
        <w:pStyle w:val="NoSpacing"/>
        <w:spacing w:line="480" w:lineRule="auto"/>
        <w:ind w:left="720"/>
        <w:rPr>
          <w:rFonts w:ascii="Times New Roman" w:hAnsi="Times New Roman" w:cs="Times New Roman"/>
          <w:sz w:val="24"/>
          <w:szCs w:val="24"/>
        </w:rPr>
      </w:pPr>
      <w:r w:rsidRPr="006A3A6D">
        <w:rPr>
          <w:rFonts w:ascii="Times New Roman" w:hAnsi="Times New Roman" w:cs="Times New Roman"/>
          <w:sz w:val="24"/>
          <w:szCs w:val="24"/>
        </w:rPr>
        <w:t xml:space="preserve">La determinación de las coordenadas planas (X, Y) de los tres puntos de control </w:t>
      </w:r>
    </w:p>
    <w:p w14:paraId="71F7383D" w14:textId="5E81F6AD" w:rsidR="00224D29" w:rsidRPr="006A3A6D" w:rsidRDefault="00224D29" w:rsidP="00021486">
      <w:pPr>
        <w:pStyle w:val="NoSpacing"/>
        <w:spacing w:line="480" w:lineRule="auto"/>
        <w:rPr>
          <w:rFonts w:ascii="Times New Roman" w:hAnsi="Times New Roman" w:cs="Times New Roman"/>
          <w:sz w:val="24"/>
          <w:szCs w:val="24"/>
        </w:rPr>
      </w:pPr>
      <w:r w:rsidRPr="006A3A6D">
        <w:rPr>
          <w:rFonts w:ascii="Times New Roman" w:hAnsi="Times New Roman" w:cs="Times New Roman"/>
          <w:sz w:val="24"/>
          <w:szCs w:val="24"/>
        </w:rPr>
        <w:t>obligatorios se realizó directamente en el entorno de AutoCAD.</w:t>
      </w:r>
    </w:p>
    <w:p w14:paraId="6592257D" w14:textId="77777777" w:rsidR="00511912" w:rsidRPr="006A3A6D" w:rsidRDefault="00224D29" w:rsidP="00021486">
      <w:pPr>
        <w:pStyle w:val="NoSpacing"/>
        <w:keepNext/>
        <w:spacing w:line="480" w:lineRule="auto"/>
        <w:rPr>
          <w:rFonts w:ascii="Times New Roman" w:hAnsi="Times New Roman" w:cs="Times New Roman"/>
          <w:sz w:val="24"/>
          <w:szCs w:val="24"/>
        </w:rPr>
      </w:pPr>
      <w:r w:rsidRPr="006A3A6D">
        <w:rPr>
          <w:rFonts w:ascii="Times New Roman" w:hAnsi="Times New Roman" w:cs="Times New Roman"/>
          <w:sz w:val="24"/>
          <w:szCs w:val="24"/>
        </w:rPr>
        <w:t xml:space="preserve">Para cada punto, se utilizó un objeto geométrico para marcar su ubicación exacta en el plano. Al seleccionar dicho objeto, se consultó el panel de Propiedades para extraer de forma precisa </w:t>
      </w:r>
      <w:r w:rsidRPr="006A3A6D">
        <w:rPr>
          <w:rFonts w:ascii="Times New Roman" w:hAnsi="Times New Roman" w:cs="Times New Roman"/>
          <w:sz w:val="24"/>
          <w:szCs w:val="24"/>
        </w:rPr>
        <w:lastRenderedPageBreak/>
        <w:t>sus coordenadas geométricas. Los valores correspondientes a las abscisas (Centro X) y ordenadas (Centro Y) fueron registrados directamente desde este panel.</w:t>
      </w:r>
    </w:p>
    <w:p w14:paraId="174D1A9C" w14:textId="588E48F8" w:rsidR="00224D29" w:rsidRPr="006A3A6D" w:rsidRDefault="00224D29" w:rsidP="008A45BA">
      <w:pPr>
        <w:pStyle w:val="NoSpacing"/>
        <w:keepNext/>
        <w:ind w:left="1080"/>
        <w:jc w:val="both"/>
        <w:rPr>
          <w:rFonts w:ascii="Times New Roman" w:hAnsi="Times New Roman" w:cs="Times New Roman"/>
        </w:rPr>
      </w:pPr>
      <w:r w:rsidRPr="006A3A6D">
        <w:rPr>
          <w:rFonts w:ascii="Times New Roman" w:hAnsi="Times New Roman" w:cs="Times New Roman"/>
        </w:rPr>
        <w:br/>
      </w:r>
      <w:r w:rsidRPr="006A3A6D">
        <w:rPr>
          <w:rFonts w:ascii="Times New Roman" w:hAnsi="Times New Roman" w:cs="Times New Roman"/>
          <w:noProof/>
        </w:rPr>
        <w:drawing>
          <wp:inline distT="0" distB="0" distL="0" distR="0" wp14:anchorId="413B4C44" wp14:editId="2D618D84">
            <wp:extent cx="4739156" cy="1924050"/>
            <wp:effectExtent l="0" t="0" r="4445" b="0"/>
            <wp:docPr id="273470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7296" cy="1927355"/>
                    </a:xfrm>
                    <a:prstGeom prst="rect">
                      <a:avLst/>
                    </a:prstGeom>
                    <a:noFill/>
                    <a:ln>
                      <a:noFill/>
                    </a:ln>
                  </pic:spPr>
                </pic:pic>
              </a:graphicData>
            </a:graphic>
          </wp:inline>
        </w:drawing>
      </w:r>
    </w:p>
    <w:p w14:paraId="0402869A" w14:textId="530AAABE" w:rsidR="00224D29" w:rsidRPr="006A3A6D" w:rsidRDefault="00224D29" w:rsidP="008A45BA">
      <w:pPr>
        <w:pStyle w:val="Caption"/>
        <w:spacing w:after="0"/>
        <w:ind w:left="360" w:firstLine="720"/>
        <w:jc w:val="both"/>
        <w:rPr>
          <w:rFonts w:ascii="Times New Roman" w:hAnsi="Times New Roman" w:cs="Times New Roman"/>
          <w:sz w:val="22"/>
          <w:szCs w:val="22"/>
        </w:rPr>
      </w:pPr>
      <w:r w:rsidRPr="006A3A6D">
        <w:rPr>
          <w:rFonts w:ascii="Times New Roman" w:hAnsi="Times New Roman" w:cs="Times New Roman"/>
          <w:sz w:val="22"/>
          <w:szCs w:val="22"/>
        </w:rPr>
        <w:t xml:space="preserve">Figura </w:t>
      </w:r>
      <w:r w:rsidR="00BD7900" w:rsidRPr="006A3A6D">
        <w:rPr>
          <w:rFonts w:ascii="Times New Roman" w:hAnsi="Times New Roman" w:cs="Times New Roman"/>
          <w:sz w:val="22"/>
          <w:szCs w:val="22"/>
        </w:rPr>
        <w:fldChar w:fldCharType="begin"/>
      </w:r>
      <w:r w:rsidR="00BD7900" w:rsidRPr="006A3A6D">
        <w:rPr>
          <w:rFonts w:ascii="Times New Roman" w:hAnsi="Times New Roman" w:cs="Times New Roman"/>
          <w:sz w:val="22"/>
          <w:szCs w:val="22"/>
        </w:rPr>
        <w:instrText xml:space="preserve"> SEQ Figura \* ARABIC </w:instrText>
      </w:r>
      <w:r w:rsidR="00BD7900"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5</w:t>
      </w:r>
      <w:r w:rsidR="00BD7900" w:rsidRPr="006A3A6D">
        <w:rPr>
          <w:rFonts w:ascii="Times New Roman" w:hAnsi="Times New Roman" w:cs="Times New Roman"/>
          <w:noProof/>
          <w:sz w:val="22"/>
          <w:szCs w:val="22"/>
        </w:rPr>
        <w:fldChar w:fldCharType="end"/>
      </w:r>
      <w:r w:rsidRPr="006A3A6D">
        <w:rPr>
          <w:rFonts w:ascii="Times New Roman" w:hAnsi="Times New Roman" w:cs="Times New Roman"/>
          <w:sz w:val="22"/>
          <w:szCs w:val="22"/>
        </w:rPr>
        <w:t>. Coordenadas Puntos</w:t>
      </w:r>
    </w:p>
    <w:p w14:paraId="4094272E" w14:textId="152F6461" w:rsidR="00794188" w:rsidRPr="006A3A6D" w:rsidRDefault="00794188" w:rsidP="008A45BA">
      <w:pPr>
        <w:pStyle w:val="NoSpacing"/>
        <w:ind w:left="1080"/>
        <w:jc w:val="both"/>
        <w:rPr>
          <w:rFonts w:ascii="Times New Roman" w:hAnsi="Times New Roman" w:cs="Times New Roman"/>
          <w:b/>
          <w:bCs/>
        </w:rPr>
      </w:pPr>
    </w:p>
    <w:p w14:paraId="79539575" w14:textId="77777777" w:rsidR="00021486" w:rsidRPr="00021486" w:rsidRDefault="00794188" w:rsidP="00021486">
      <w:pPr>
        <w:pStyle w:val="NoSpacing"/>
        <w:keepNext/>
        <w:numPr>
          <w:ilvl w:val="2"/>
          <w:numId w:val="4"/>
        </w:numPr>
        <w:spacing w:line="480" w:lineRule="auto"/>
        <w:rPr>
          <w:rFonts w:ascii="Times New Roman" w:hAnsi="Times New Roman" w:cs="Times New Roman"/>
          <w:sz w:val="24"/>
          <w:szCs w:val="24"/>
        </w:rPr>
      </w:pPr>
      <w:r w:rsidRPr="006A3A6D">
        <w:rPr>
          <w:rFonts w:ascii="Times New Roman" w:hAnsi="Times New Roman" w:cs="Times New Roman"/>
          <w:b/>
          <w:bCs/>
          <w:sz w:val="24"/>
          <w:szCs w:val="24"/>
        </w:rPr>
        <w:t>Cálculo de Cota (Z) (Análisis Manual y AutoCAD)</w:t>
      </w:r>
    </w:p>
    <w:p w14:paraId="59813B0B" w14:textId="5956FDCD" w:rsidR="00021486" w:rsidRDefault="00BD7900" w:rsidP="00021486">
      <w:pPr>
        <w:pStyle w:val="NoSpacing"/>
        <w:keepNext/>
        <w:spacing w:line="480" w:lineRule="auto"/>
        <w:ind w:left="720"/>
        <w:rPr>
          <w:rStyle w:val="Strong"/>
          <w:rFonts w:ascii="Times New Roman" w:hAnsi="Times New Roman" w:cs="Times New Roman"/>
          <w:b w:val="0"/>
          <w:bCs w:val="0"/>
          <w:sz w:val="24"/>
          <w:szCs w:val="24"/>
        </w:rPr>
      </w:pPr>
      <w:r w:rsidRPr="00021486">
        <w:rPr>
          <w:rStyle w:val="Strong"/>
          <w:rFonts w:ascii="Times New Roman" w:hAnsi="Times New Roman" w:cs="Times New Roman"/>
          <w:b w:val="0"/>
          <w:bCs w:val="0"/>
          <w:sz w:val="24"/>
          <w:szCs w:val="24"/>
        </w:rPr>
        <w:t>Dado que algunos de los puntos de control obligatorios no se ubican directamente</w:t>
      </w:r>
    </w:p>
    <w:p w14:paraId="60DE0D6C" w14:textId="6BA7052D" w:rsidR="00BD7900" w:rsidRPr="006A3A6D" w:rsidRDefault="00BD7900" w:rsidP="00021486">
      <w:pPr>
        <w:pStyle w:val="NoSpacing"/>
        <w:keepNext/>
        <w:spacing w:line="480" w:lineRule="auto"/>
        <w:rPr>
          <w:rFonts w:ascii="Times New Roman" w:hAnsi="Times New Roman" w:cs="Times New Roman"/>
          <w:sz w:val="24"/>
          <w:szCs w:val="24"/>
        </w:rPr>
      </w:pPr>
      <w:r w:rsidRPr="00021486">
        <w:rPr>
          <w:rStyle w:val="Strong"/>
          <w:rFonts w:ascii="Times New Roman" w:hAnsi="Times New Roman" w:cs="Times New Roman"/>
          <w:b w:val="0"/>
          <w:bCs w:val="0"/>
          <w:sz w:val="24"/>
          <w:szCs w:val="24"/>
        </w:rPr>
        <w:t>sobre una curva de nivel existente, fue necesario interpolar su cota (elevación Z) para determinar su posición vertical exacta. Este cálculo se realizó mediante un método de interpolación lineal basado en el principio de semejanza de triángulos</w:t>
      </w:r>
      <w:r w:rsidRPr="00021486">
        <w:rPr>
          <w:rStyle w:val="Strong"/>
          <w:rFonts w:ascii="Times New Roman" w:hAnsi="Times New Roman" w:cs="Times New Roman"/>
          <w:b w:val="0"/>
          <w:bCs w:val="0"/>
        </w:rPr>
        <w:t>.</w:t>
      </w:r>
      <w:r w:rsidR="00021486">
        <w:rPr>
          <w:rStyle w:val="Strong"/>
          <w:rFonts w:ascii="Times New Roman" w:hAnsi="Times New Roman" w:cs="Times New Roman"/>
          <w:b w:val="0"/>
          <w:bCs w:val="0"/>
        </w:rPr>
        <w:br/>
      </w:r>
      <w:r w:rsidR="00021486">
        <w:rPr>
          <w:rStyle w:val="Strong"/>
          <w:rFonts w:ascii="Times New Roman" w:hAnsi="Times New Roman" w:cs="Times New Roman"/>
          <w:b w:val="0"/>
          <w:bCs w:val="0"/>
        </w:rPr>
        <w:br/>
      </w:r>
      <w:r w:rsidRPr="006A3A6D">
        <w:rPr>
          <w:rFonts w:ascii="Times New Roman" w:hAnsi="Times New Roman" w:cs="Times New Roman"/>
          <w:sz w:val="24"/>
          <w:szCs w:val="24"/>
        </w:rPr>
        <w:t>El procedimiento se llevó a cabo de la siguiente manera para cada punto:</w:t>
      </w:r>
    </w:p>
    <w:p w14:paraId="41B5D747" w14:textId="122310E2" w:rsidR="00BD7900" w:rsidRPr="006A3A6D" w:rsidRDefault="00BD7900" w:rsidP="008A45BA">
      <w:pPr>
        <w:pStyle w:val="NoSpacing"/>
        <w:keepNext/>
        <w:numPr>
          <w:ilvl w:val="0"/>
          <w:numId w:val="7"/>
        </w:numPr>
        <w:spacing w:line="480" w:lineRule="auto"/>
        <w:rPr>
          <w:rFonts w:ascii="Times New Roman" w:hAnsi="Times New Roman" w:cs="Times New Roman"/>
          <w:sz w:val="24"/>
          <w:szCs w:val="24"/>
        </w:rPr>
      </w:pPr>
      <w:r w:rsidRPr="006A3A6D">
        <w:rPr>
          <w:rFonts w:ascii="Times New Roman" w:hAnsi="Times New Roman" w:cs="Times New Roman"/>
          <w:sz w:val="24"/>
          <w:szCs w:val="24"/>
        </w:rPr>
        <w:t>Identificación de Curvas Adyacentes: Se identificaron las dos curvas de nivel, una de cota superior y otra de cota inferior, que encierran al punto de control. En este proyecto, la equidistancia entre curvas de nivel principales es de 2 metros.</w:t>
      </w:r>
      <w:r w:rsidRPr="006A3A6D">
        <w:rPr>
          <w:rFonts w:ascii="Times New Roman" w:hAnsi="Times New Roman" w:cs="Times New Roman"/>
          <w:sz w:val="24"/>
          <w:szCs w:val="24"/>
        </w:rPr>
        <w:br/>
      </w:r>
    </w:p>
    <w:p w14:paraId="78109FF9" w14:textId="664B7116" w:rsidR="00BD7900" w:rsidRPr="006A3A6D" w:rsidRDefault="00BD7900" w:rsidP="008A45BA">
      <w:pPr>
        <w:pStyle w:val="NoSpacing"/>
        <w:keepNext/>
        <w:numPr>
          <w:ilvl w:val="0"/>
          <w:numId w:val="7"/>
        </w:numPr>
        <w:spacing w:line="480" w:lineRule="auto"/>
        <w:rPr>
          <w:rFonts w:ascii="Times New Roman" w:hAnsi="Times New Roman" w:cs="Times New Roman"/>
          <w:sz w:val="24"/>
          <w:szCs w:val="24"/>
        </w:rPr>
      </w:pPr>
      <w:r w:rsidRPr="006A3A6D">
        <w:rPr>
          <w:rFonts w:ascii="Times New Roman" w:hAnsi="Times New Roman" w:cs="Times New Roman"/>
          <w:sz w:val="24"/>
          <w:szCs w:val="24"/>
        </w:rPr>
        <w:t xml:space="preserve">Medición de Distancias (AutoCAD): Utilizando las herramientas de acotación de AutoCAD, se midió la distancia perpendicular (la más corta) desde el punto hasta la curva de nivel inferior, así como la distancia perpendicular total entre las dos </w:t>
      </w:r>
      <w:r w:rsidRPr="006A3A6D">
        <w:rPr>
          <w:rFonts w:ascii="Times New Roman" w:hAnsi="Times New Roman" w:cs="Times New Roman"/>
          <w:sz w:val="24"/>
          <w:szCs w:val="24"/>
        </w:rPr>
        <w:lastRenderedPageBreak/>
        <w:t>curvas de nivel adyacentes.</w:t>
      </w:r>
      <w:r w:rsidRPr="006A3A6D">
        <w:rPr>
          <w:rFonts w:ascii="Times New Roman" w:hAnsi="Times New Roman" w:cs="Times New Roman"/>
          <w:sz w:val="24"/>
          <w:szCs w:val="24"/>
        </w:rPr>
        <w:br/>
      </w:r>
    </w:p>
    <w:p w14:paraId="1D7E3A5B" w14:textId="1699B09A" w:rsidR="00BD7900" w:rsidRPr="006A3A6D" w:rsidRDefault="00BD7900" w:rsidP="008A45BA">
      <w:pPr>
        <w:pStyle w:val="NoSpacing"/>
        <w:keepNext/>
        <w:numPr>
          <w:ilvl w:val="0"/>
          <w:numId w:val="7"/>
        </w:numPr>
        <w:spacing w:line="480" w:lineRule="auto"/>
        <w:rPr>
          <w:rFonts w:ascii="Times New Roman" w:hAnsi="Times New Roman" w:cs="Times New Roman"/>
        </w:rPr>
      </w:pPr>
      <w:r w:rsidRPr="006A3A6D">
        <w:rPr>
          <w:rFonts w:ascii="Times New Roman" w:hAnsi="Times New Roman" w:cs="Times New Roman"/>
          <w:sz w:val="24"/>
          <w:szCs w:val="24"/>
        </w:rPr>
        <w:t>Cálculo de Elevación (Análisis Manual): Aplicando la relación de triángulos semejantes, se calculó la diferencia de elevación (</w:t>
      </w:r>
      <w:proofErr w:type="spellStart"/>
      <w:r w:rsidRPr="006A3A6D">
        <w:rPr>
          <w:rFonts w:ascii="Times New Roman" w:hAnsi="Times New Roman" w:cs="Times New Roman"/>
          <w:sz w:val="24"/>
          <w:szCs w:val="24"/>
        </w:rPr>
        <w:t>Δz</w:t>
      </w:r>
      <w:proofErr w:type="spellEnd"/>
      <w:r w:rsidRPr="006A3A6D">
        <w:rPr>
          <w:rFonts w:ascii="Times New Roman" w:hAnsi="Times New Roman" w:cs="Times New Roman"/>
          <w:sz w:val="24"/>
          <w:szCs w:val="24"/>
        </w:rPr>
        <w:t xml:space="preserve">) entre la curva de nivel </w:t>
      </w:r>
      <w:r w:rsidR="0012018B" w:rsidRPr="006A3A6D">
        <w:rPr>
          <w:rFonts w:ascii="Times New Roman" w:hAnsi="Times New Roman" w:cs="Times New Roman"/>
          <w:sz w:val="24"/>
          <w:szCs w:val="24"/>
        </w:rPr>
        <w:t>de referencia</w:t>
      </w:r>
      <w:r w:rsidRPr="006A3A6D">
        <w:rPr>
          <w:rFonts w:ascii="Times New Roman" w:hAnsi="Times New Roman" w:cs="Times New Roman"/>
          <w:sz w:val="24"/>
          <w:szCs w:val="24"/>
        </w:rPr>
        <w:t xml:space="preserve"> y el punto. La cota final del punto se obtuvo sumando esta diferencia de elevación calculada (</w:t>
      </w:r>
      <w:proofErr w:type="spellStart"/>
      <w:r w:rsidRPr="006A3A6D">
        <w:rPr>
          <w:rFonts w:ascii="Times New Roman" w:hAnsi="Times New Roman" w:cs="Times New Roman"/>
          <w:sz w:val="24"/>
          <w:szCs w:val="24"/>
        </w:rPr>
        <w:t>Δz</w:t>
      </w:r>
      <w:proofErr w:type="spellEnd"/>
      <w:r w:rsidRPr="006A3A6D">
        <w:rPr>
          <w:rFonts w:ascii="Times New Roman" w:hAnsi="Times New Roman" w:cs="Times New Roman"/>
          <w:sz w:val="24"/>
          <w:szCs w:val="24"/>
        </w:rPr>
        <w:t>) a la cota de la curva de nivel inferior y/o superior</w:t>
      </w:r>
      <w:r w:rsidR="00021486">
        <w:rPr>
          <w:rFonts w:ascii="Times New Roman" w:hAnsi="Times New Roman" w:cs="Times New Roman"/>
          <w:sz w:val="24"/>
          <w:szCs w:val="24"/>
        </w:rPr>
        <w:t xml:space="preserve"> </w:t>
      </w:r>
      <w:r w:rsidRPr="006A3A6D">
        <w:rPr>
          <w:rFonts w:ascii="Times New Roman" w:hAnsi="Times New Roman" w:cs="Times New Roman"/>
          <w:sz w:val="24"/>
          <w:szCs w:val="24"/>
        </w:rPr>
        <w:t>(</w:t>
      </w:r>
      <w:proofErr w:type="spellStart"/>
      <w:r w:rsidRPr="006A3A6D">
        <w:rPr>
          <w:rFonts w:ascii="Times New Roman" w:hAnsi="Times New Roman" w:cs="Times New Roman"/>
          <w:sz w:val="24"/>
          <w:szCs w:val="24"/>
        </w:rPr>
        <w:t>Cota_Punto</w:t>
      </w:r>
      <w:proofErr w:type="spellEnd"/>
      <w:r w:rsidRPr="006A3A6D">
        <w:rPr>
          <w:rFonts w:ascii="Times New Roman" w:hAnsi="Times New Roman" w:cs="Times New Roman"/>
          <w:sz w:val="24"/>
          <w:szCs w:val="24"/>
        </w:rPr>
        <w:t xml:space="preserve"> = </w:t>
      </w:r>
      <w:proofErr w:type="spellStart"/>
      <w:r w:rsidRPr="006A3A6D">
        <w:rPr>
          <w:rFonts w:ascii="Times New Roman" w:hAnsi="Times New Roman" w:cs="Times New Roman"/>
          <w:sz w:val="24"/>
          <w:szCs w:val="24"/>
        </w:rPr>
        <w:t>Cota_</w:t>
      </w:r>
      <w:r w:rsidR="0012018B" w:rsidRPr="006A3A6D">
        <w:rPr>
          <w:rFonts w:ascii="Times New Roman" w:hAnsi="Times New Roman" w:cs="Times New Roman"/>
          <w:sz w:val="24"/>
          <w:szCs w:val="24"/>
        </w:rPr>
        <w:t>Referencia</w:t>
      </w:r>
      <w:proofErr w:type="spellEnd"/>
      <w:r w:rsidRPr="006A3A6D">
        <w:rPr>
          <w:rFonts w:ascii="Times New Roman" w:hAnsi="Times New Roman" w:cs="Times New Roman"/>
          <w:sz w:val="24"/>
          <w:szCs w:val="24"/>
        </w:rPr>
        <w:t xml:space="preserve"> +/- </w:t>
      </w:r>
      <w:proofErr w:type="spellStart"/>
      <w:r w:rsidRPr="006A3A6D">
        <w:rPr>
          <w:rFonts w:ascii="Times New Roman" w:hAnsi="Times New Roman" w:cs="Times New Roman"/>
          <w:sz w:val="24"/>
          <w:szCs w:val="24"/>
        </w:rPr>
        <w:t>Δ</w:t>
      </w:r>
      <w:r w:rsidR="0012018B" w:rsidRPr="006A3A6D">
        <w:rPr>
          <w:rFonts w:ascii="Times New Roman" w:hAnsi="Times New Roman" w:cs="Times New Roman"/>
          <w:sz w:val="24"/>
          <w:szCs w:val="24"/>
        </w:rPr>
        <w:t>z</w:t>
      </w:r>
      <w:proofErr w:type="spellEnd"/>
      <w:r w:rsidRPr="006A3A6D">
        <w:rPr>
          <w:rFonts w:ascii="Times New Roman" w:hAnsi="Times New Roman" w:cs="Times New Roman"/>
          <w:sz w:val="24"/>
          <w:szCs w:val="24"/>
        </w:rPr>
        <w:t>)</w:t>
      </w:r>
      <w:r w:rsidR="00291CB6" w:rsidRPr="006A3A6D">
        <w:rPr>
          <w:rFonts w:ascii="Times New Roman" w:hAnsi="Times New Roman" w:cs="Times New Roman"/>
          <w:sz w:val="24"/>
          <w:szCs w:val="24"/>
        </w:rPr>
        <w:br/>
      </w:r>
      <w:r w:rsidRPr="006A3A6D">
        <w:rPr>
          <w:rFonts w:ascii="Times New Roman" w:hAnsi="Times New Roman" w:cs="Times New Roman"/>
        </w:rPr>
        <w:br/>
      </w:r>
    </w:p>
    <w:p w14:paraId="5B8E8321" w14:textId="7E870957" w:rsidR="00BD7900" w:rsidRPr="006A3A6D" w:rsidRDefault="009722C5" w:rsidP="008A45BA">
      <w:pPr>
        <w:pStyle w:val="NoSpacing"/>
        <w:keepNext/>
        <w:ind w:left="360" w:firstLine="720"/>
        <w:jc w:val="center"/>
        <w:rPr>
          <w:rFonts w:ascii="Times New Roman" w:hAnsi="Times New Roman" w:cs="Times New Roman"/>
        </w:rPr>
      </w:pPr>
      <w:r w:rsidRPr="006A3A6D">
        <w:rPr>
          <w:rFonts w:ascii="Times New Roman" w:hAnsi="Times New Roman" w:cs="Times New Roman"/>
          <w:b/>
          <w:bCs/>
          <w:noProof/>
        </w:rPr>
        <w:drawing>
          <wp:inline distT="0" distB="0" distL="0" distR="0" wp14:anchorId="60E24FF7" wp14:editId="199D182C">
            <wp:extent cx="3114415" cy="1614115"/>
            <wp:effectExtent l="0" t="0" r="0" b="5715"/>
            <wp:docPr id="10660255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1721" cy="1628267"/>
                    </a:xfrm>
                    <a:prstGeom prst="rect">
                      <a:avLst/>
                    </a:prstGeom>
                    <a:noFill/>
                    <a:ln>
                      <a:noFill/>
                    </a:ln>
                  </pic:spPr>
                </pic:pic>
              </a:graphicData>
            </a:graphic>
          </wp:inline>
        </w:drawing>
      </w:r>
    </w:p>
    <w:p w14:paraId="0549695A" w14:textId="277B2B8D" w:rsidR="00BD7900" w:rsidRPr="006A3A6D" w:rsidRDefault="00BD7900" w:rsidP="008A45BA">
      <w:pPr>
        <w:pStyle w:val="Caption"/>
        <w:spacing w:after="0"/>
        <w:ind w:left="360" w:firstLine="720"/>
        <w:jc w:val="center"/>
        <w:rPr>
          <w:rFonts w:ascii="Times New Roman" w:hAnsi="Times New Roman" w:cs="Times New Roman"/>
          <w:sz w:val="22"/>
          <w:szCs w:val="22"/>
        </w:rPr>
      </w:pPr>
      <w:r w:rsidRPr="006A3A6D">
        <w:rPr>
          <w:rFonts w:ascii="Times New Roman" w:hAnsi="Times New Roman" w:cs="Times New Roman"/>
          <w:sz w:val="22"/>
          <w:szCs w:val="22"/>
        </w:rPr>
        <w:t xml:space="preserve">Figura </w:t>
      </w:r>
      <w:r w:rsidRPr="006A3A6D">
        <w:rPr>
          <w:rFonts w:ascii="Times New Roman" w:hAnsi="Times New Roman" w:cs="Times New Roman"/>
          <w:sz w:val="22"/>
          <w:szCs w:val="22"/>
        </w:rPr>
        <w:fldChar w:fldCharType="begin"/>
      </w:r>
      <w:r w:rsidRPr="006A3A6D">
        <w:rPr>
          <w:rFonts w:ascii="Times New Roman" w:hAnsi="Times New Roman" w:cs="Times New Roman"/>
          <w:sz w:val="22"/>
          <w:szCs w:val="22"/>
        </w:rPr>
        <w:instrText xml:space="preserve"> SEQ Figura \* ARABIC </w:instrText>
      </w:r>
      <w:r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6</w:t>
      </w:r>
      <w:r w:rsidRPr="006A3A6D">
        <w:rPr>
          <w:rFonts w:ascii="Times New Roman" w:hAnsi="Times New Roman" w:cs="Times New Roman"/>
          <w:noProof/>
          <w:sz w:val="22"/>
          <w:szCs w:val="22"/>
        </w:rPr>
        <w:fldChar w:fldCharType="end"/>
      </w:r>
      <w:r w:rsidRPr="006A3A6D">
        <w:rPr>
          <w:rFonts w:ascii="Times New Roman" w:hAnsi="Times New Roman" w:cs="Times New Roman"/>
          <w:sz w:val="22"/>
          <w:szCs w:val="22"/>
        </w:rPr>
        <w:t>. Acotar puntos</w:t>
      </w:r>
    </w:p>
    <w:p w14:paraId="7AA1858D" w14:textId="77777777" w:rsidR="00BD7900" w:rsidRPr="006A3A6D" w:rsidRDefault="009722C5" w:rsidP="008A45BA">
      <w:pPr>
        <w:pStyle w:val="NoSpacing"/>
        <w:keepNext/>
        <w:ind w:left="1080"/>
        <w:jc w:val="center"/>
        <w:rPr>
          <w:rFonts w:ascii="Times New Roman" w:hAnsi="Times New Roman" w:cs="Times New Roman"/>
        </w:rPr>
      </w:pPr>
      <w:r w:rsidRPr="006A3A6D">
        <w:rPr>
          <w:rFonts w:ascii="Times New Roman" w:hAnsi="Times New Roman" w:cs="Times New Roman"/>
          <w:b/>
          <w:bCs/>
          <w:noProof/>
        </w:rPr>
        <w:drawing>
          <wp:inline distT="0" distB="0" distL="0" distR="0" wp14:anchorId="14F30269" wp14:editId="4C78B212">
            <wp:extent cx="3318564" cy="1391478"/>
            <wp:effectExtent l="0" t="0" r="0" b="0"/>
            <wp:docPr id="1059044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49820" cy="1404584"/>
                    </a:xfrm>
                    <a:prstGeom prst="rect">
                      <a:avLst/>
                    </a:prstGeom>
                    <a:noFill/>
                    <a:ln>
                      <a:noFill/>
                    </a:ln>
                  </pic:spPr>
                </pic:pic>
              </a:graphicData>
            </a:graphic>
          </wp:inline>
        </w:drawing>
      </w:r>
    </w:p>
    <w:p w14:paraId="0EAFE6C8" w14:textId="3918768A" w:rsidR="00794188" w:rsidRPr="006A3A6D" w:rsidRDefault="00BD7900" w:rsidP="008A45BA">
      <w:pPr>
        <w:pStyle w:val="Caption"/>
        <w:spacing w:after="0"/>
        <w:ind w:left="360" w:firstLine="720"/>
        <w:jc w:val="center"/>
        <w:rPr>
          <w:rFonts w:ascii="Times New Roman" w:hAnsi="Times New Roman" w:cs="Times New Roman"/>
          <w:sz w:val="22"/>
          <w:szCs w:val="22"/>
        </w:rPr>
      </w:pPr>
      <w:r w:rsidRPr="006A3A6D">
        <w:rPr>
          <w:rFonts w:ascii="Times New Roman" w:hAnsi="Times New Roman" w:cs="Times New Roman"/>
          <w:sz w:val="22"/>
          <w:szCs w:val="22"/>
        </w:rPr>
        <w:t xml:space="preserve">Figura </w:t>
      </w:r>
      <w:r w:rsidRPr="006A3A6D">
        <w:rPr>
          <w:rFonts w:ascii="Times New Roman" w:hAnsi="Times New Roman" w:cs="Times New Roman"/>
          <w:sz w:val="22"/>
          <w:szCs w:val="22"/>
        </w:rPr>
        <w:fldChar w:fldCharType="begin"/>
      </w:r>
      <w:r w:rsidRPr="006A3A6D">
        <w:rPr>
          <w:rFonts w:ascii="Times New Roman" w:hAnsi="Times New Roman" w:cs="Times New Roman"/>
          <w:sz w:val="22"/>
          <w:szCs w:val="22"/>
        </w:rPr>
        <w:instrText xml:space="preserve"> SEQ Figura \* ARABIC </w:instrText>
      </w:r>
      <w:r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7</w:t>
      </w:r>
      <w:r w:rsidRPr="006A3A6D">
        <w:rPr>
          <w:rFonts w:ascii="Times New Roman" w:hAnsi="Times New Roman" w:cs="Times New Roman"/>
          <w:noProof/>
          <w:sz w:val="22"/>
          <w:szCs w:val="22"/>
        </w:rPr>
        <w:fldChar w:fldCharType="end"/>
      </w:r>
      <w:r w:rsidRPr="006A3A6D">
        <w:rPr>
          <w:rFonts w:ascii="Times New Roman" w:hAnsi="Times New Roman" w:cs="Times New Roman"/>
          <w:sz w:val="22"/>
          <w:szCs w:val="22"/>
        </w:rPr>
        <w:t>. Cálculo de cotas de los puntos</w:t>
      </w:r>
      <w:r w:rsidR="00224D29" w:rsidRPr="006A3A6D">
        <w:rPr>
          <w:rFonts w:ascii="Times New Roman" w:hAnsi="Times New Roman" w:cs="Times New Roman"/>
          <w:b/>
          <w:bCs/>
          <w:sz w:val="22"/>
          <w:szCs w:val="22"/>
        </w:rPr>
        <w:br/>
      </w:r>
    </w:p>
    <w:p w14:paraId="1E27ADB5" w14:textId="02657728" w:rsidR="007C5B7A" w:rsidRPr="006A3A6D" w:rsidRDefault="00794188" w:rsidP="008A45BA">
      <w:pPr>
        <w:pStyle w:val="Modificado1"/>
        <w:numPr>
          <w:ilvl w:val="1"/>
          <w:numId w:val="1"/>
        </w:numPr>
        <w:spacing w:line="480" w:lineRule="auto"/>
      </w:pPr>
      <w:bookmarkStart w:id="25" w:name="_Toc208303303"/>
      <w:r w:rsidRPr="006A3A6D">
        <w:rPr>
          <w:sz w:val="24"/>
          <w:szCs w:val="24"/>
        </w:rPr>
        <w:t>Análisis y Clasificación de Pendientes</w:t>
      </w:r>
      <w:bookmarkEnd w:id="25"/>
    </w:p>
    <w:p w14:paraId="60CE2A6D" w14:textId="77777777" w:rsidR="00A2569E" w:rsidRPr="00A2569E" w:rsidRDefault="00794188" w:rsidP="00021486">
      <w:pPr>
        <w:pStyle w:val="NoSpacing"/>
        <w:numPr>
          <w:ilvl w:val="2"/>
          <w:numId w:val="5"/>
        </w:numPr>
        <w:spacing w:line="480" w:lineRule="auto"/>
        <w:rPr>
          <w:rFonts w:ascii="Times New Roman" w:hAnsi="Times New Roman" w:cs="Times New Roman"/>
          <w:sz w:val="24"/>
          <w:szCs w:val="24"/>
        </w:rPr>
      </w:pPr>
      <w:r w:rsidRPr="006A3A6D">
        <w:rPr>
          <w:rFonts w:ascii="Times New Roman" w:hAnsi="Times New Roman" w:cs="Times New Roman"/>
          <w:b/>
          <w:bCs/>
          <w:sz w:val="24"/>
          <w:szCs w:val="24"/>
        </w:rPr>
        <w:t>Generación del Mapa de Pendientes en Porcentaje (QGIS)</w:t>
      </w:r>
    </w:p>
    <w:p w14:paraId="511D7830" w14:textId="10607DFE" w:rsidR="00021486" w:rsidRDefault="004A7A21" w:rsidP="00A2569E">
      <w:pPr>
        <w:pStyle w:val="NoSpacing"/>
        <w:spacing w:line="480" w:lineRule="auto"/>
        <w:ind w:left="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Con el Modelo Digital de Elevación (DEM) del corredor vial como insumo</w:t>
      </w:r>
    </w:p>
    <w:p w14:paraId="4E65B7A0" w14:textId="7298B974" w:rsidR="00794188" w:rsidRPr="00021486" w:rsidRDefault="004A7A21" w:rsidP="00021486">
      <w:pPr>
        <w:pStyle w:val="NoSpacing"/>
        <w:spacing w:line="480" w:lineRule="auto"/>
        <w:rPr>
          <w:rFonts w:ascii="Times New Roman" w:hAnsi="Times New Roman" w:cs="Times New Roman"/>
          <w:sz w:val="24"/>
          <w:szCs w:val="24"/>
        </w:rPr>
      </w:pPr>
      <w:r w:rsidRPr="00021486">
        <w:rPr>
          <w:rStyle w:val="Strong"/>
          <w:rFonts w:ascii="Times New Roman" w:hAnsi="Times New Roman" w:cs="Times New Roman"/>
          <w:b w:val="0"/>
          <w:bCs w:val="0"/>
          <w:sz w:val="24"/>
          <w:szCs w:val="24"/>
        </w:rPr>
        <w:lastRenderedPageBreak/>
        <w:t>principal, se procedió a realizar el análisis de pendientes utilizando la herramienta de análisis de terreno "Pendiente" (</w:t>
      </w:r>
      <w:proofErr w:type="spellStart"/>
      <w:r w:rsidRPr="00021486">
        <w:rPr>
          <w:rStyle w:val="Strong"/>
          <w:rFonts w:ascii="Times New Roman" w:hAnsi="Times New Roman" w:cs="Times New Roman"/>
          <w:b w:val="0"/>
          <w:bCs w:val="0"/>
          <w:sz w:val="24"/>
          <w:szCs w:val="24"/>
        </w:rPr>
        <w:t>Slope</w:t>
      </w:r>
      <w:proofErr w:type="spellEnd"/>
      <w:r w:rsidRPr="00021486">
        <w:rPr>
          <w:rStyle w:val="Strong"/>
          <w:rFonts w:ascii="Times New Roman" w:hAnsi="Times New Roman" w:cs="Times New Roman"/>
          <w:b w:val="0"/>
          <w:bCs w:val="0"/>
          <w:sz w:val="24"/>
          <w:szCs w:val="24"/>
        </w:rPr>
        <w:t>) integrada en QGIS.</w:t>
      </w:r>
      <w:r w:rsidRPr="00021486">
        <w:rPr>
          <w:rStyle w:val="Strong"/>
          <w:rFonts w:ascii="Times New Roman" w:hAnsi="Times New Roman" w:cs="Times New Roman"/>
          <w:b w:val="0"/>
          <w:bCs w:val="0"/>
          <w:sz w:val="24"/>
          <w:szCs w:val="24"/>
        </w:rPr>
        <w:br/>
      </w:r>
      <w:r w:rsidRPr="006A3A6D">
        <w:rPr>
          <w:rFonts w:ascii="Times New Roman" w:hAnsi="Times New Roman" w:cs="Times New Roman"/>
          <w:sz w:val="24"/>
          <w:szCs w:val="24"/>
        </w:rPr>
        <w:t>Este algoritmo calcula, para cada celda (píxel) del DEM, la máxima tasa de cambio de elevación con respecto a sus celdas vecinas. Como parámetro de salida, se especificó que los valores de la pendiente se expresaran en porcentaje, ya que esta unidad es el estándar en el diseño geométrico de vías y facilita la interpretación directa de la inclinación para la clasificación posterior.</w:t>
      </w:r>
      <w:r w:rsidRPr="006A3A6D">
        <w:rPr>
          <w:rFonts w:ascii="Times New Roman" w:hAnsi="Times New Roman" w:cs="Times New Roman"/>
          <w:b/>
          <w:bCs/>
        </w:rPr>
        <w:br/>
      </w:r>
    </w:p>
    <w:p w14:paraId="313F8D21" w14:textId="77777777" w:rsidR="00A2569E" w:rsidRPr="00A2569E" w:rsidRDefault="00794188" w:rsidP="008A45BA">
      <w:pPr>
        <w:pStyle w:val="NoSpacing"/>
        <w:numPr>
          <w:ilvl w:val="2"/>
          <w:numId w:val="5"/>
        </w:numPr>
        <w:spacing w:line="480" w:lineRule="auto"/>
        <w:rPr>
          <w:rFonts w:ascii="Times New Roman" w:hAnsi="Times New Roman" w:cs="Times New Roman"/>
          <w:b/>
          <w:bCs/>
        </w:rPr>
      </w:pPr>
      <w:r w:rsidRPr="006A3A6D">
        <w:rPr>
          <w:rFonts w:ascii="Times New Roman" w:hAnsi="Times New Roman" w:cs="Times New Roman"/>
          <w:b/>
          <w:bCs/>
          <w:sz w:val="24"/>
          <w:szCs w:val="24"/>
        </w:rPr>
        <w:t>Cálculo Manual de Pendiente Máxima como Criterio de Control</w:t>
      </w:r>
    </w:p>
    <w:p w14:paraId="1750491E" w14:textId="46BF6828" w:rsidR="00A2569E" w:rsidRPr="00A2569E" w:rsidRDefault="00A2569E" w:rsidP="00A2569E">
      <w:pPr>
        <w:pStyle w:val="NoSpacing"/>
        <w:spacing w:line="480" w:lineRule="auto"/>
        <w:ind w:firstLine="720"/>
        <w:rPr>
          <w:rFonts w:ascii="Times New Roman" w:hAnsi="Times New Roman" w:cs="Times New Roman"/>
          <w:sz w:val="24"/>
          <w:szCs w:val="24"/>
        </w:rPr>
      </w:pPr>
      <w:r w:rsidRPr="00A2569E">
        <w:rPr>
          <w:rFonts w:ascii="Times New Roman" w:hAnsi="Times New Roman" w:cs="Times New Roman"/>
          <w:sz w:val="24"/>
          <w:szCs w:val="24"/>
        </w:rPr>
        <w:t>Para validar los resultados del modelo automático y establecer un umbral realista para la detección de errores, se realizó un cálculo manual de la pendiente en las zonas más críticas identificadas en el DEM. Este procedimiento se llevó a cabo de la siguiente manera:</w:t>
      </w:r>
    </w:p>
    <w:p w14:paraId="7E11CFA6" w14:textId="05C98197" w:rsidR="00A2569E" w:rsidRDefault="00A2569E" w:rsidP="00A2569E">
      <w:pPr>
        <w:pStyle w:val="NoSpacing"/>
        <w:numPr>
          <w:ilvl w:val="0"/>
          <w:numId w:val="16"/>
        </w:numPr>
        <w:spacing w:line="480" w:lineRule="auto"/>
        <w:rPr>
          <w:rFonts w:ascii="Times New Roman" w:hAnsi="Times New Roman" w:cs="Times New Roman"/>
          <w:sz w:val="24"/>
          <w:szCs w:val="24"/>
        </w:rPr>
      </w:pPr>
      <w:r w:rsidRPr="00C4725F">
        <w:rPr>
          <w:rFonts w:ascii="Times New Roman" w:hAnsi="Times New Roman" w:cs="Times New Roman"/>
          <w:b/>
          <w:bCs/>
          <w:sz w:val="24"/>
          <w:szCs w:val="24"/>
        </w:rPr>
        <w:t>Medición de la Distancia Horizontal:</w:t>
      </w:r>
      <w:r w:rsidRPr="00A2569E">
        <w:rPr>
          <w:rFonts w:ascii="Times New Roman" w:hAnsi="Times New Roman" w:cs="Times New Roman"/>
          <w:sz w:val="24"/>
          <w:szCs w:val="24"/>
        </w:rPr>
        <w:t xml:space="preserve"> Utilizando la herramienta "Medir línea" de QGIS, se trazó un segmento perpendicular a las curvas de nivel en la zona de máxima inclinación. Para el tramo analizado en </w:t>
      </w:r>
      <w:r w:rsidRPr="006E7A25">
        <w:rPr>
          <w:rFonts w:ascii="Times New Roman" w:hAnsi="Times New Roman" w:cs="Times New Roman"/>
          <w:sz w:val="24"/>
          <w:szCs w:val="24"/>
        </w:rPr>
        <w:t>la imagen de ejemplo</w:t>
      </w:r>
      <w:r w:rsidR="006E7A25" w:rsidRPr="006E7A25">
        <w:rPr>
          <w:rFonts w:ascii="Times New Roman" w:hAnsi="Times New Roman" w:cs="Times New Roman"/>
          <w:sz w:val="24"/>
          <w:szCs w:val="24"/>
        </w:rPr>
        <w:t xml:space="preserve"> (</w:t>
      </w:r>
      <w:r w:rsidR="006E7A25" w:rsidRPr="006E7A25">
        <w:rPr>
          <w:rFonts w:ascii="Times New Roman" w:hAnsi="Times New Roman" w:cs="Times New Roman"/>
          <w:sz w:val="24"/>
          <w:szCs w:val="24"/>
        </w:rPr>
        <w:fldChar w:fldCharType="begin"/>
      </w:r>
      <w:r w:rsidR="006E7A25" w:rsidRPr="006E7A25">
        <w:rPr>
          <w:rFonts w:ascii="Times New Roman" w:hAnsi="Times New Roman" w:cs="Times New Roman"/>
          <w:sz w:val="24"/>
          <w:szCs w:val="24"/>
        </w:rPr>
        <w:instrText xml:space="preserve"> REF _Ref208345824 \h  \* MERGEFORMAT </w:instrText>
      </w:r>
      <w:r w:rsidR="006E7A25" w:rsidRPr="006E7A25">
        <w:rPr>
          <w:rFonts w:ascii="Times New Roman" w:hAnsi="Times New Roman" w:cs="Times New Roman"/>
          <w:sz w:val="24"/>
          <w:szCs w:val="24"/>
        </w:rPr>
      </w:r>
      <w:r w:rsidR="006E7A25" w:rsidRPr="006E7A25">
        <w:rPr>
          <w:rFonts w:ascii="Times New Roman" w:hAnsi="Times New Roman" w:cs="Times New Roman"/>
          <w:sz w:val="24"/>
          <w:szCs w:val="24"/>
        </w:rPr>
        <w:fldChar w:fldCharType="separate"/>
      </w:r>
      <w:r w:rsidR="006E7A25" w:rsidRPr="006E7A25">
        <w:rPr>
          <w:rFonts w:ascii="Times New Roman" w:hAnsi="Times New Roman" w:cs="Times New Roman"/>
          <w:sz w:val="24"/>
          <w:szCs w:val="24"/>
        </w:rPr>
        <w:t xml:space="preserve">Figura </w:t>
      </w:r>
      <w:r w:rsidR="006E7A25" w:rsidRPr="006E7A25">
        <w:rPr>
          <w:rFonts w:ascii="Times New Roman" w:hAnsi="Times New Roman" w:cs="Times New Roman"/>
          <w:noProof/>
          <w:sz w:val="24"/>
          <w:szCs w:val="24"/>
        </w:rPr>
        <w:t>8</w:t>
      </w:r>
      <w:r w:rsidR="006E7A25" w:rsidRPr="006E7A25">
        <w:rPr>
          <w:rFonts w:ascii="Times New Roman" w:hAnsi="Times New Roman" w:cs="Times New Roman"/>
          <w:sz w:val="24"/>
          <w:szCs w:val="24"/>
        </w:rPr>
        <w:t>. Calculo Pendiente</w:t>
      </w:r>
      <w:r w:rsidR="006E7A25" w:rsidRPr="006E7A25">
        <w:rPr>
          <w:rFonts w:ascii="Times New Roman" w:hAnsi="Times New Roman" w:cs="Times New Roman"/>
          <w:sz w:val="24"/>
          <w:szCs w:val="24"/>
        </w:rPr>
        <w:fldChar w:fldCharType="end"/>
      </w:r>
      <w:r w:rsidR="006E7A25" w:rsidRPr="006E7A25">
        <w:rPr>
          <w:rFonts w:ascii="Times New Roman" w:hAnsi="Times New Roman" w:cs="Times New Roman"/>
          <w:sz w:val="24"/>
          <w:szCs w:val="24"/>
        </w:rPr>
        <w:t>)</w:t>
      </w:r>
      <w:r w:rsidRPr="006E7A25">
        <w:rPr>
          <w:rFonts w:ascii="Times New Roman" w:hAnsi="Times New Roman" w:cs="Times New Roman"/>
          <w:sz w:val="24"/>
          <w:szCs w:val="24"/>
        </w:rPr>
        <w:t>, se obtuvo una distancia horizontal de 14.359 metros.</w:t>
      </w:r>
    </w:p>
    <w:p w14:paraId="5CBC316C" w14:textId="77777777" w:rsidR="00C4725F" w:rsidRDefault="00C4725F" w:rsidP="00C4725F">
      <w:pPr>
        <w:pStyle w:val="NoSpacing"/>
        <w:keepNext/>
        <w:spacing w:line="480" w:lineRule="auto"/>
        <w:ind w:left="720"/>
      </w:pPr>
      <w:r>
        <w:rPr>
          <w:rFonts w:ascii="Times New Roman" w:hAnsi="Times New Roman" w:cs="Times New Roman"/>
          <w:b/>
          <w:bCs/>
          <w:noProof/>
          <w:sz w:val="24"/>
          <w:szCs w:val="24"/>
        </w:rPr>
        <w:drawing>
          <wp:inline distT="0" distB="0" distL="0" distR="0" wp14:anchorId="28CE89CD" wp14:editId="4AC100C1">
            <wp:extent cx="2962275" cy="2002733"/>
            <wp:effectExtent l="0" t="0" r="0" b="0"/>
            <wp:docPr id="1247929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0953" cy="2008600"/>
                    </a:xfrm>
                    <a:prstGeom prst="rect">
                      <a:avLst/>
                    </a:prstGeom>
                    <a:noFill/>
                    <a:ln>
                      <a:noFill/>
                    </a:ln>
                  </pic:spPr>
                </pic:pic>
              </a:graphicData>
            </a:graphic>
          </wp:inline>
        </w:drawing>
      </w:r>
    </w:p>
    <w:p w14:paraId="0FDB54FA" w14:textId="17CF079A" w:rsidR="00C4725F" w:rsidRPr="00A2569E" w:rsidRDefault="00C4725F" w:rsidP="00C4725F">
      <w:pPr>
        <w:pStyle w:val="Caption"/>
        <w:ind w:firstLine="720"/>
        <w:rPr>
          <w:rFonts w:ascii="Times New Roman" w:hAnsi="Times New Roman" w:cs="Times New Roman"/>
          <w:sz w:val="24"/>
          <w:szCs w:val="24"/>
        </w:rPr>
      </w:pPr>
      <w:bookmarkStart w:id="26" w:name="_Ref208345824"/>
      <w:r>
        <w:t xml:space="preserve">Figura </w:t>
      </w:r>
      <w:fldSimple w:instr=" SEQ Figura \* ARABIC ">
        <w:r>
          <w:rPr>
            <w:noProof/>
          </w:rPr>
          <w:t>8</w:t>
        </w:r>
      </w:fldSimple>
      <w:r>
        <w:t xml:space="preserve">. </w:t>
      </w:r>
      <w:r w:rsidRPr="004666AB">
        <w:t>Calculo Pendiente</w:t>
      </w:r>
      <w:bookmarkEnd w:id="26"/>
    </w:p>
    <w:p w14:paraId="0C5805A6" w14:textId="77777777" w:rsidR="00A2569E" w:rsidRPr="00A2569E" w:rsidRDefault="00A2569E" w:rsidP="00A2569E">
      <w:pPr>
        <w:pStyle w:val="NoSpacing"/>
        <w:numPr>
          <w:ilvl w:val="0"/>
          <w:numId w:val="16"/>
        </w:numPr>
        <w:spacing w:line="480" w:lineRule="auto"/>
        <w:rPr>
          <w:rFonts w:ascii="Times New Roman" w:hAnsi="Times New Roman" w:cs="Times New Roman"/>
          <w:sz w:val="24"/>
          <w:szCs w:val="24"/>
        </w:rPr>
      </w:pPr>
      <w:r w:rsidRPr="00C4725F">
        <w:rPr>
          <w:rFonts w:ascii="Times New Roman" w:hAnsi="Times New Roman" w:cs="Times New Roman"/>
          <w:b/>
          <w:bCs/>
          <w:sz w:val="24"/>
          <w:szCs w:val="24"/>
        </w:rPr>
        <w:lastRenderedPageBreak/>
        <w:t>Cálculo de la Distancia Vertical:</w:t>
      </w:r>
      <w:r w:rsidRPr="00A2569E">
        <w:rPr>
          <w:rFonts w:ascii="Times New Roman" w:hAnsi="Times New Roman" w:cs="Times New Roman"/>
          <w:sz w:val="24"/>
          <w:szCs w:val="24"/>
        </w:rPr>
        <w:t xml:space="preserve"> Se contaron las curvas de nivel intermedias que cruzaban el segmento trazado, resultando en un total de 11 curvas. Considerando que la equidistancia del modelo es de 2 metros por cada curva, la diferencia de altitud o distancia vertical es de 22 metros (11 curvas x 2 m).</w:t>
      </w:r>
    </w:p>
    <w:p w14:paraId="27DD6BFA" w14:textId="77777777" w:rsidR="00A2569E" w:rsidRPr="00A2569E" w:rsidRDefault="00A2569E" w:rsidP="00A2569E">
      <w:pPr>
        <w:pStyle w:val="NoSpacing"/>
        <w:numPr>
          <w:ilvl w:val="0"/>
          <w:numId w:val="16"/>
        </w:numPr>
        <w:spacing w:line="480" w:lineRule="auto"/>
        <w:rPr>
          <w:rFonts w:ascii="Times New Roman" w:hAnsi="Times New Roman" w:cs="Times New Roman"/>
          <w:sz w:val="24"/>
          <w:szCs w:val="24"/>
        </w:rPr>
      </w:pPr>
      <w:r w:rsidRPr="00C4725F">
        <w:rPr>
          <w:rFonts w:ascii="Times New Roman" w:hAnsi="Times New Roman" w:cs="Times New Roman"/>
          <w:b/>
          <w:bCs/>
          <w:sz w:val="24"/>
          <w:szCs w:val="24"/>
        </w:rPr>
        <w:t>Aplicación de la Fórmula de Pendiente:</w:t>
      </w:r>
      <w:r w:rsidRPr="00A2569E">
        <w:rPr>
          <w:rFonts w:ascii="Times New Roman" w:hAnsi="Times New Roman" w:cs="Times New Roman"/>
          <w:sz w:val="24"/>
          <w:szCs w:val="24"/>
        </w:rPr>
        <w:t xml:space="preserve"> Con ambos valores, se aplicó la fórmula estándar para calcular la pendiente en porcentaje:</w:t>
      </w:r>
    </w:p>
    <w:p w14:paraId="748411E9" w14:textId="77777777" w:rsidR="00A2569E" w:rsidRPr="00A2569E" w:rsidRDefault="00A2569E" w:rsidP="00A2569E">
      <w:pPr>
        <w:pStyle w:val="NoSpacing"/>
        <w:spacing w:line="480" w:lineRule="auto"/>
        <w:ind w:left="720"/>
        <w:rPr>
          <w:rFonts w:ascii="Times New Roman" w:hAnsi="Times New Roman" w:cs="Times New Roman"/>
          <w:sz w:val="24"/>
          <w:szCs w:val="24"/>
        </w:rPr>
      </w:pPr>
      <w:r w:rsidRPr="00A2569E">
        <w:rPr>
          <w:rFonts w:ascii="Times New Roman" w:hAnsi="Times New Roman" w:cs="Times New Roman"/>
          <w:sz w:val="24"/>
          <w:szCs w:val="24"/>
        </w:rPr>
        <w:t>Pendiente (%) = (Distancia Vertical / Distancia Horizontal) x 100</w:t>
      </w:r>
    </w:p>
    <w:p w14:paraId="09B00B6A" w14:textId="77777777" w:rsidR="00A2569E" w:rsidRPr="00A2569E" w:rsidRDefault="00A2569E" w:rsidP="00A2569E">
      <w:pPr>
        <w:pStyle w:val="NoSpacing"/>
        <w:spacing w:line="480" w:lineRule="auto"/>
        <w:ind w:left="720"/>
        <w:rPr>
          <w:rFonts w:ascii="Times New Roman" w:hAnsi="Times New Roman" w:cs="Times New Roman"/>
          <w:sz w:val="24"/>
          <w:szCs w:val="24"/>
        </w:rPr>
      </w:pPr>
      <w:r w:rsidRPr="00A2569E">
        <w:rPr>
          <w:rFonts w:ascii="Times New Roman" w:hAnsi="Times New Roman" w:cs="Times New Roman"/>
          <w:sz w:val="24"/>
          <w:szCs w:val="24"/>
        </w:rPr>
        <w:t>Sustituyendo los valores del ejemplo:</w:t>
      </w:r>
    </w:p>
    <w:p w14:paraId="41B2870C" w14:textId="472E0302" w:rsidR="00A2569E" w:rsidRPr="00A2569E" w:rsidRDefault="00A2569E" w:rsidP="00A2569E">
      <w:pPr>
        <w:pStyle w:val="NoSpacing"/>
        <w:spacing w:line="480" w:lineRule="auto"/>
        <w:ind w:left="720"/>
        <w:rPr>
          <w:rFonts w:ascii="Times New Roman" w:hAnsi="Times New Roman" w:cs="Times New Roman"/>
          <w:sz w:val="24"/>
          <w:szCs w:val="24"/>
        </w:rPr>
      </w:pPr>
      <w:r w:rsidRPr="00A2569E">
        <w:rPr>
          <w:rFonts w:ascii="Times New Roman" w:hAnsi="Times New Roman" w:cs="Times New Roman"/>
          <w:sz w:val="24"/>
          <w:szCs w:val="24"/>
        </w:rPr>
        <w:t>Pendiente (%) = (22 m / 14.359 m) x 100 = 153.21</w:t>
      </w:r>
      <w:r>
        <w:rPr>
          <w:rFonts w:ascii="Times New Roman" w:hAnsi="Times New Roman" w:cs="Times New Roman"/>
          <w:sz w:val="24"/>
          <w:szCs w:val="24"/>
        </w:rPr>
        <w:t>4</w:t>
      </w:r>
      <w:r w:rsidRPr="00A2569E">
        <w:rPr>
          <w:rFonts w:ascii="Times New Roman" w:hAnsi="Times New Roman" w:cs="Times New Roman"/>
          <w:sz w:val="24"/>
          <w:szCs w:val="24"/>
        </w:rPr>
        <w:t>%</w:t>
      </w:r>
    </w:p>
    <w:p w14:paraId="42014BA2" w14:textId="7C634EAC" w:rsidR="00A2569E" w:rsidRPr="00C4725F" w:rsidRDefault="00A2569E" w:rsidP="00A2569E">
      <w:pPr>
        <w:pStyle w:val="NoSpacing"/>
        <w:spacing w:line="480" w:lineRule="auto"/>
        <w:rPr>
          <w:rFonts w:ascii="Times New Roman" w:hAnsi="Times New Roman" w:cs="Times New Roman"/>
          <w:b/>
          <w:bCs/>
          <w:sz w:val="24"/>
          <w:szCs w:val="24"/>
        </w:rPr>
      </w:pPr>
      <w:r w:rsidRPr="00A2569E">
        <w:rPr>
          <w:rFonts w:ascii="Times New Roman" w:hAnsi="Times New Roman" w:cs="Times New Roman"/>
          <w:sz w:val="24"/>
          <w:szCs w:val="24"/>
        </w:rPr>
        <w:t>Este valor de 153.21</w:t>
      </w:r>
      <w:r>
        <w:rPr>
          <w:rFonts w:ascii="Times New Roman" w:hAnsi="Times New Roman" w:cs="Times New Roman"/>
          <w:sz w:val="24"/>
          <w:szCs w:val="24"/>
        </w:rPr>
        <w:t>4</w:t>
      </w:r>
      <w:r w:rsidRPr="00A2569E">
        <w:rPr>
          <w:rFonts w:ascii="Times New Roman" w:hAnsi="Times New Roman" w:cs="Times New Roman"/>
          <w:sz w:val="24"/>
          <w:szCs w:val="24"/>
        </w:rPr>
        <w:t>% representa la pendiente máxima en el punto de control y sirvió como referencia fundamental para el siguiente paso del análisis.</w:t>
      </w:r>
    </w:p>
    <w:p w14:paraId="492C6510" w14:textId="77777777" w:rsidR="00A2569E" w:rsidRPr="00A2569E" w:rsidRDefault="00794188" w:rsidP="008A45BA">
      <w:pPr>
        <w:pStyle w:val="NoSpacing"/>
        <w:numPr>
          <w:ilvl w:val="2"/>
          <w:numId w:val="5"/>
        </w:numPr>
        <w:spacing w:line="480" w:lineRule="auto"/>
        <w:rPr>
          <w:rFonts w:ascii="Times New Roman" w:hAnsi="Times New Roman" w:cs="Times New Roman"/>
          <w:sz w:val="24"/>
          <w:szCs w:val="24"/>
        </w:rPr>
      </w:pPr>
      <w:r w:rsidRPr="006A3A6D">
        <w:rPr>
          <w:rFonts w:ascii="Times New Roman" w:hAnsi="Times New Roman" w:cs="Times New Roman"/>
          <w:b/>
          <w:bCs/>
          <w:sz w:val="24"/>
          <w:szCs w:val="24"/>
        </w:rPr>
        <w:t>Reclasificación del Mapa de Pendientes (QGIS)</w:t>
      </w:r>
    </w:p>
    <w:p w14:paraId="0A7F5FC0" w14:textId="57789D03" w:rsidR="00021486" w:rsidRDefault="00455684" w:rsidP="00A2569E">
      <w:pPr>
        <w:pStyle w:val="NoSpacing"/>
        <w:spacing w:line="480" w:lineRule="auto"/>
        <w:ind w:left="720"/>
        <w:rPr>
          <w:rFonts w:ascii="Times New Roman" w:hAnsi="Times New Roman" w:cs="Times New Roman"/>
          <w:sz w:val="24"/>
          <w:szCs w:val="24"/>
        </w:rPr>
      </w:pPr>
      <w:r w:rsidRPr="006A3A6D">
        <w:rPr>
          <w:rFonts w:ascii="Times New Roman" w:hAnsi="Times New Roman" w:cs="Times New Roman"/>
          <w:sz w:val="24"/>
          <w:szCs w:val="24"/>
        </w:rPr>
        <w:t>El mapa de pendientes en formato continuo, aunque preciso, no es práctico para la</w:t>
      </w:r>
    </w:p>
    <w:p w14:paraId="1B379DC0" w14:textId="77777777" w:rsidR="00C4725F" w:rsidRDefault="00455684" w:rsidP="00021486">
      <w:pPr>
        <w:pStyle w:val="NoSpacing"/>
        <w:spacing w:line="480" w:lineRule="auto"/>
        <w:rPr>
          <w:rFonts w:ascii="Times New Roman" w:hAnsi="Times New Roman" w:cs="Times New Roman"/>
          <w:sz w:val="24"/>
          <w:szCs w:val="24"/>
        </w:rPr>
      </w:pPr>
      <w:r w:rsidRPr="006A3A6D">
        <w:rPr>
          <w:rFonts w:ascii="Times New Roman" w:hAnsi="Times New Roman" w:cs="Times New Roman"/>
          <w:sz w:val="24"/>
          <w:szCs w:val="24"/>
        </w:rPr>
        <w:t>cuantificación de áreas por tipo de terreno. Por ello, el siguiente paso fue simplificar esta información mediante un proceso de reclasificación, utilizando la herramienta "Reclasificar por tabla" de QGIS.</w:t>
      </w:r>
      <w:r w:rsidRPr="006A3A6D">
        <w:rPr>
          <w:rFonts w:ascii="Times New Roman" w:hAnsi="Times New Roman" w:cs="Times New Roman"/>
          <w:sz w:val="24"/>
          <w:szCs w:val="24"/>
        </w:rPr>
        <w:br/>
      </w:r>
    </w:p>
    <w:p w14:paraId="7AB0F0FE" w14:textId="77777777" w:rsidR="00C4725F" w:rsidRDefault="00455684" w:rsidP="00C4725F">
      <w:pPr>
        <w:pStyle w:val="NoSpacing"/>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Este proceso consistió en agrupar los valores de pendiente (en porcentaje) en rangos discretos, asignando a cada rango una categoría de terreno específica. Las categorías definidas para el análisis, basadas en clasificaciones geotécnicas estándar, fueron: Plano, Ondulado, Montañoso y Escarpado.</w:t>
      </w:r>
    </w:p>
    <w:p w14:paraId="1FCA9529" w14:textId="33450A82" w:rsidR="00794188" w:rsidRPr="00021486" w:rsidRDefault="00455684" w:rsidP="00C4725F">
      <w:pPr>
        <w:pStyle w:val="NoSpacing"/>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 xml:space="preserve">Adicionalmente, se estableció una categoría de "Error" para identificar pendientes consideradas anómalas o inviables. El umbral para esta categoría se definió a partir del valor </w:t>
      </w:r>
      <w:r w:rsidRPr="006A3A6D">
        <w:rPr>
          <w:rFonts w:ascii="Times New Roman" w:hAnsi="Times New Roman" w:cs="Times New Roman"/>
          <w:sz w:val="24"/>
          <w:szCs w:val="24"/>
        </w:rPr>
        <w:lastRenderedPageBreak/>
        <w:t>de la pendiente máxima calculado manualmente en la fase anterior del procedimiento, clasificando como error cualquier valor que superara dicho límite.</w:t>
      </w:r>
    </w:p>
    <w:p w14:paraId="7104A14C" w14:textId="12E2F4A5" w:rsidR="00794188" w:rsidRPr="006A3A6D" w:rsidRDefault="00794188" w:rsidP="008A45BA">
      <w:pPr>
        <w:pStyle w:val="Modificado1"/>
        <w:numPr>
          <w:ilvl w:val="1"/>
          <w:numId w:val="1"/>
        </w:numPr>
        <w:spacing w:line="480" w:lineRule="auto"/>
        <w:rPr>
          <w:sz w:val="24"/>
          <w:szCs w:val="24"/>
        </w:rPr>
      </w:pPr>
      <w:bookmarkStart w:id="27" w:name="_Toc208303304"/>
      <w:r w:rsidRPr="006A3A6D">
        <w:rPr>
          <w:sz w:val="24"/>
          <w:szCs w:val="24"/>
        </w:rPr>
        <w:t>Procesamiento de Resultados</w:t>
      </w:r>
      <w:bookmarkEnd w:id="27"/>
    </w:p>
    <w:p w14:paraId="369E8D92" w14:textId="77777777" w:rsidR="00C4725F" w:rsidRDefault="00794188" w:rsidP="008A45BA">
      <w:pPr>
        <w:pStyle w:val="NoSpacing"/>
        <w:numPr>
          <w:ilvl w:val="2"/>
          <w:numId w:val="6"/>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Cálculo de Áreas por Categoría de Pendiente (QGIS)</w:t>
      </w:r>
    </w:p>
    <w:p w14:paraId="5B97D7FE" w14:textId="647D5123" w:rsidR="00021486" w:rsidRPr="00021486" w:rsidRDefault="00B51E5D" w:rsidP="00C4725F">
      <w:pPr>
        <w:pStyle w:val="NoSpacing"/>
        <w:spacing w:line="480" w:lineRule="auto"/>
        <w:ind w:left="720"/>
        <w:rPr>
          <w:rFonts w:ascii="Times New Roman" w:hAnsi="Times New Roman" w:cs="Times New Roman"/>
          <w:b/>
          <w:bCs/>
          <w:sz w:val="24"/>
          <w:szCs w:val="24"/>
        </w:rPr>
      </w:pPr>
      <w:r w:rsidRPr="006A3A6D">
        <w:rPr>
          <w:rFonts w:ascii="Times New Roman" w:hAnsi="Times New Roman" w:cs="Times New Roman"/>
          <w:sz w:val="24"/>
          <w:szCs w:val="24"/>
        </w:rPr>
        <w:t>Para cuantificar la superficie que ocupa cada categoría de pendiente, se transformó</w:t>
      </w:r>
    </w:p>
    <w:p w14:paraId="59ACDAD1" w14:textId="0D757E1D" w:rsidR="00794188" w:rsidRPr="006A3A6D" w:rsidRDefault="00B51E5D" w:rsidP="00C4725F">
      <w:pPr>
        <w:pStyle w:val="NoSpacing"/>
        <w:spacing w:line="480" w:lineRule="auto"/>
        <w:rPr>
          <w:rFonts w:ascii="Times New Roman" w:hAnsi="Times New Roman" w:cs="Times New Roman"/>
          <w:b/>
          <w:bCs/>
          <w:sz w:val="24"/>
          <w:szCs w:val="24"/>
        </w:rPr>
      </w:pPr>
      <w:r w:rsidRPr="006A3A6D">
        <w:rPr>
          <w:rFonts w:ascii="Times New Roman" w:hAnsi="Times New Roman" w:cs="Times New Roman"/>
          <w:sz w:val="24"/>
          <w:szCs w:val="24"/>
        </w:rPr>
        <w:t xml:space="preserve">el mapa ráster reclasificado a un formato vectorial, generando una capa de polígonos mediante la herramienta de </w:t>
      </w:r>
      <w:proofErr w:type="spellStart"/>
      <w:r w:rsidRPr="006A3A6D">
        <w:rPr>
          <w:rFonts w:ascii="Times New Roman" w:hAnsi="Times New Roman" w:cs="Times New Roman"/>
          <w:sz w:val="24"/>
          <w:szCs w:val="24"/>
        </w:rPr>
        <w:t>poligonización</w:t>
      </w:r>
      <w:proofErr w:type="spellEnd"/>
      <w:r w:rsidRPr="006A3A6D">
        <w:rPr>
          <w:rFonts w:ascii="Times New Roman" w:hAnsi="Times New Roman" w:cs="Times New Roman"/>
          <w:sz w:val="24"/>
          <w:szCs w:val="24"/>
        </w:rPr>
        <w:t xml:space="preserve"> (</w:t>
      </w:r>
      <w:proofErr w:type="spellStart"/>
      <w:r w:rsidRPr="006A3A6D">
        <w:rPr>
          <w:rFonts w:ascii="Times New Roman" w:hAnsi="Times New Roman" w:cs="Times New Roman"/>
          <w:sz w:val="24"/>
          <w:szCs w:val="24"/>
        </w:rPr>
        <w:t>Raster</w:t>
      </w:r>
      <w:proofErr w:type="spellEnd"/>
      <w:r w:rsidRPr="006A3A6D">
        <w:rPr>
          <w:rFonts w:ascii="Times New Roman" w:hAnsi="Times New Roman" w:cs="Times New Roman"/>
          <w:sz w:val="24"/>
          <w:szCs w:val="24"/>
        </w:rPr>
        <w:t xml:space="preserve"> </w:t>
      </w:r>
      <w:proofErr w:type="spellStart"/>
      <w:r w:rsidRPr="006A3A6D">
        <w:rPr>
          <w:rFonts w:ascii="Times New Roman" w:hAnsi="Times New Roman" w:cs="Times New Roman"/>
          <w:sz w:val="24"/>
          <w:szCs w:val="24"/>
        </w:rPr>
        <w:t>to</w:t>
      </w:r>
      <w:proofErr w:type="spellEnd"/>
      <w:r w:rsidRPr="006A3A6D">
        <w:rPr>
          <w:rFonts w:ascii="Times New Roman" w:hAnsi="Times New Roman" w:cs="Times New Roman"/>
          <w:sz w:val="24"/>
          <w:szCs w:val="24"/>
        </w:rPr>
        <w:t xml:space="preserve"> Vector). A cada polígono resultante en la nueva capa se le asoció automáticamente su categoría de pendiente (Plano, Ondulado, etc.) y se calculó su área geométrica en metros cuadrados utilizando las funciones de la tabla de atributos de QGIS.</w:t>
      </w:r>
    </w:p>
    <w:p w14:paraId="5C8C4D11" w14:textId="77777777" w:rsidR="00C4725F" w:rsidRDefault="00794188" w:rsidP="008A45BA">
      <w:pPr>
        <w:pStyle w:val="NoSpacing"/>
        <w:numPr>
          <w:ilvl w:val="2"/>
          <w:numId w:val="6"/>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Cálculo de Porcentajes (Microsoft Excel)</w:t>
      </w:r>
    </w:p>
    <w:p w14:paraId="7D6174EE" w14:textId="434581AB" w:rsidR="00021486" w:rsidRPr="00021486" w:rsidRDefault="00B51E5D" w:rsidP="00C4725F">
      <w:pPr>
        <w:pStyle w:val="NoSpacing"/>
        <w:spacing w:line="480" w:lineRule="auto"/>
        <w:ind w:left="720"/>
        <w:rPr>
          <w:rFonts w:ascii="Times New Roman" w:hAnsi="Times New Roman" w:cs="Times New Roman"/>
          <w:b/>
          <w:bCs/>
          <w:sz w:val="24"/>
          <w:szCs w:val="24"/>
        </w:rPr>
      </w:pPr>
      <w:r w:rsidRPr="006A3A6D">
        <w:rPr>
          <w:rFonts w:ascii="Times New Roman" w:hAnsi="Times New Roman" w:cs="Times New Roman"/>
          <w:sz w:val="24"/>
          <w:szCs w:val="24"/>
        </w:rPr>
        <w:t>La tabla de atributos generada en QGIS, con los datos de área para cada polígono,</w:t>
      </w:r>
    </w:p>
    <w:p w14:paraId="09378B45" w14:textId="7AC89DFA" w:rsidR="00B51E5D" w:rsidRPr="006A3A6D" w:rsidRDefault="00B51E5D" w:rsidP="00C4725F">
      <w:pPr>
        <w:pStyle w:val="NoSpacing"/>
        <w:spacing w:line="480" w:lineRule="auto"/>
        <w:rPr>
          <w:rFonts w:ascii="Times New Roman" w:hAnsi="Times New Roman" w:cs="Times New Roman"/>
          <w:b/>
          <w:bCs/>
          <w:sz w:val="24"/>
          <w:szCs w:val="24"/>
        </w:rPr>
      </w:pPr>
      <w:r w:rsidRPr="006A3A6D">
        <w:rPr>
          <w:rFonts w:ascii="Times New Roman" w:hAnsi="Times New Roman" w:cs="Times New Roman"/>
          <w:sz w:val="24"/>
          <w:szCs w:val="24"/>
        </w:rPr>
        <w:t>fue exportada para su procesamiento final en Microsoft Excel. En la hoja de cálculo, se agruparon los datos para sumar las áreas de todos los polígonos pertenecientes a una misma categoría. Finalmente, se calculó el área total del corredor y se determinó la contribución porcentual de cada categoría con respecto a este total, consolidando así los resultados en una</w:t>
      </w:r>
      <w:r w:rsidR="006A3A6D">
        <w:rPr>
          <w:rFonts w:ascii="Times New Roman" w:hAnsi="Times New Roman" w:cs="Times New Roman"/>
          <w:sz w:val="24"/>
          <w:szCs w:val="24"/>
        </w:rPr>
        <w:t>.</w:t>
      </w:r>
      <w:r w:rsidR="00455684" w:rsidRPr="006A3A6D">
        <w:rPr>
          <w:rFonts w:ascii="Times New Roman" w:hAnsi="Times New Roman" w:cs="Times New Roman"/>
          <w:b/>
          <w:bCs/>
          <w:sz w:val="24"/>
          <w:szCs w:val="24"/>
        </w:rPr>
        <w:br/>
      </w:r>
    </w:p>
    <w:p w14:paraId="5D8A8D1F" w14:textId="77777777" w:rsidR="00794188" w:rsidRPr="006A3A6D" w:rsidRDefault="00794188" w:rsidP="008A45BA">
      <w:pPr>
        <w:pStyle w:val="NoSpacing"/>
        <w:ind w:left="1080"/>
        <w:jc w:val="both"/>
        <w:rPr>
          <w:rFonts w:ascii="Times New Roman" w:hAnsi="Times New Roman" w:cs="Times New Roman"/>
          <w:b/>
          <w:bCs/>
        </w:rPr>
      </w:pPr>
    </w:p>
    <w:p w14:paraId="75F28AB1" w14:textId="690F40D8" w:rsidR="00C975BD" w:rsidRPr="006A3A6D" w:rsidRDefault="00C975BD" w:rsidP="008A45BA">
      <w:pPr>
        <w:pStyle w:val="Modificado1"/>
        <w:spacing w:line="480" w:lineRule="auto"/>
        <w:rPr>
          <w:sz w:val="24"/>
          <w:szCs w:val="24"/>
        </w:rPr>
      </w:pPr>
      <w:bookmarkStart w:id="28" w:name="_Toc208303305"/>
      <w:r w:rsidRPr="006A3A6D">
        <w:rPr>
          <w:sz w:val="24"/>
          <w:szCs w:val="24"/>
        </w:rPr>
        <w:t>RESULTADOS DEL RECONOCIMIENTO DEL TERRENO</w:t>
      </w:r>
      <w:bookmarkEnd w:id="28"/>
    </w:p>
    <w:p w14:paraId="0117F657" w14:textId="74098A16" w:rsidR="00511912" w:rsidRPr="006A3A6D" w:rsidRDefault="0037111A" w:rsidP="008A45BA">
      <w:pPr>
        <w:pStyle w:val="Modificado1"/>
        <w:numPr>
          <w:ilvl w:val="1"/>
          <w:numId w:val="1"/>
        </w:numPr>
        <w:spacing w:line="480" w:lineRule="auto"/>
        <w:rPr>
          <w:sz w:val="24"/>
          <w:szCs w:val="24"/>
        </w:rPr>
      </w:pPr>
      <w:bookmarkStart w:id="29" w:name="_Toc208303306"/>
      <w:r w:rsidRPr="006A3A6D">
        <w:rPr>
          <w:sz w:val="24"/>
          <w:szCs w:val="24"/>
        </w:rPr>
        <w:t>Clasificación de pendientes del corredor vial</w:t>
      </w:r>
      <w:bookmarkEnd w:id="29"/>
    </w:p>
    <w:p w14:paraId="48365778" w14:textId="77777777" w:rsidR="00021486" w:rsidRDefault="0037111A" w:rsidP="006E7A25">
      <w:pPr>
        <w:pStyle w:val="NoSpacing"/>
        <w:spacing w:line="480" w:lineRule="auto"/>
        <w:ind w:firstLine="720"/>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A partir del análisis del DEM recortado, se obtuvo la distribución porcentual de</w:t>
      </w:r>
    </w:p>
    <w:p w14:paraId="2DA2404A" w14:textId="77777777" w:rsidR="00C4725F" w:rsidRPr="006A3A6D" w:rsidRDefault="0037111A" w:rsidP="00C4725F">
      <w:pPr>
        <w:pStyle w:val="NoSpacing"/>
        <w:spacing w:line="480" w:lineRule="auto"/>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 xml:space="preserve">pendientes dentro del corredor de 500 m. La reclasificación permitió identificar el predominio de terreno montañoso, seguido de ondulado y escarpado, con un porcentaje </w:t>
      </w:r>
    </w:p>
    <w:tbl>
      <w:tblPr>
        <w:tblpPr w:leftFromText="141" w:rightFromText="141" w:vertAnchor="text" w:horzAnchor="margin" w:tblpY="471"/>
        <w:tblW w:w="3660" w:type="dxa"/>
        <w:tblCellMar>
          <w:left w:w="70" w:type="dxa"/>
          <w:right w:w="70" w:type="dxa"/>
        </w:tblCellMar>
        <w:tblLook w:val="04A0" w:firstRow="1" w:lastRow="0" w:firstColumn="1" w:lastColumn="0" w:noHBand="0" w:noVBand="1"/>
      </w:tblPr>
      <w:tblGrid>
        <w:gridCol w:w="1880"/>
        <w:gridCol w:w="1780"/>
      </w:tblGrid>
      <w:tr w:rsidR="00C4725F" w:rsidRPr="006A3A6D" w14:paraId="3489C040" w14:textId="77777777" w:rsidTr="00C4725F">
        <w:trPr>
          <w:trHeight w:val="255"/>
        </w:trPr>
        <w:tc>
          <w:tcPr>
            <w:tcW w:w="1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48927BB" w14:textId="77777777" w:rsidR="00C4725F" w:rsidRPr="006A3A6D" w:rsidRDefault="00C4725F" w:rsidP="00C4725F">
            <w:pPr>
              <w:jc w:val="both"/>
              <w:rPr>
                <w:rFonts w:ascii="Times New Roman" w:eastAsia="Times New Roman" w:hAnsi="Times New Roman" w:cs="Times New Roman"/>
                <w:b/>
                <w:bCs/>
                <w:color w:val="000000"/>
                <w:sz w:val="20"/>
                <w:szCs w:val="20"/>
                <w:lang w:val="es-CO"/>
              </w:rPr>
            </w:pPr>
            <w:r w:rsidRPr="006A3A6D">
              <w:rPr>
                <w:rFonts w:ascii="Times New Roman" w:eastAsia="Times New Roman" w:hAnsi="Times New Roman" w:cs="Times New Roman"/>
                <w:b/>
                <w:bCs/>
                <w:color w:val="000000"/>
                <w:sz w:val="20"/>
                <w:szCs w:val="20"/>
                <w:lang w:val="es-CO"/>
              </w:rPr>
              <w:lastRenderedPageBreak/>
              <w:t>Etiquetas de fila</w:t>
            </w:r>
          </w:p>
        </w:tc>
        <w:tc>
          <w:tcPr>
            <w:tcW w:w="17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CC60A66" w14:textId="77777777" w:rsidR="00C4725F" w:rsidRPr="006A3A6D" w:rsidRDefault="00C4725F" w:rsidP="00C4725F">
            <w:pPr>
              <w:jc w:val="both"/>
              <w:rPr>
                <w:rFonts w:ascii="Times New Roman" w:eastAsia="Times New Roman" w:hAnsi="Times New Roman" w:cs="Times New Roman"/>
                <w:b/>
                <w:bCs/>
                <w:color w:val="000000"/>
                <w:sz w:val="20"/>
                <w:szCs w:val="20"/>
                <w:lang w:val="es-CO"/>
              </w:rPr>
            </w:pPr>
            <w:r w:rsidRPr="006A3A6D">
              <w:rPr>
                <w:rFonts w:ascii="Times New Roman" w:eastAsia="Times New Roman" w:hAnsi="Times New Roman" w:cs="Times New Roman"/>
                <w:b/>
                <w:bCs/>
                <w:color w:val="000000"/>
                <w:sz w:val="20"/>
                <w:szCs w:val="20"/>
                <w:lang w:val="es-CO"/>
              </w:rPr>
              <w:t xml:space="preserve">Suma de </w:t>
            </w:r>
            <w:proofErr w:type="spellStart"/>
            <w:r w:rsidRPr="006A3A6D">
              <w:rPr>
                <w:rFonts w:ascii="Times New Roman" w:eastAsia="Times New Roman" w:hAnsi="Times New Roman" w:cs="Times New Roman"/>
                <w:b/>
                <w:bCs/>
                <w:color w:val="000000"/>
                <w:sz w:val="20"/>
                <w:szCs w:val="20"/>
                <w:lang w:val="es-CO"/>
              </w:rPr>
              <w:t>Area_m</w:t>
            </w:r>
            <w:proofErr w:type="spellEnd"/>
          </w:p>
        </w:tc>
      </w:tr>
      <w:tr w:rsidR="00C4725F" w:rsidRPr="006A3A6D" w14:paraId="36F48F81" w14:textId="77777777" w:rsidTr="00C4725F">
        <w:trPr>
          <w:trHeight w:val="255"/>
        </w:trPr>
        <w:tc>
          <w:tcPr>
            <w:tcW w:w="1880" w:type="dxa"/>
            <w:tcBorders>
              <w:top w:val="nil"/>
              <w:left w:val="single" w:sz="4" w:space="0" w:color="auto"/>
              <w:bottom w:val="single" w:sz="4" w:space="0" w:color="auto"/>
              <w:right w:val="single" w:sz="4" w:space="0" w:color="auto"/>
            </w:tcBorders>
            <w:noWrap/>
            <w:vAlign w:val="bottom"/>
            <w:hideMark/>
          </w:tcPr>
          <w:p w14:paraId="23A11EE2"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Error</w:t>
            </w:r>
          </w:p>
        </w:tc>
        <w:tc>
          <w:tcPr>
            <w:tcW w:w="1780" w:type="dxa"/>
            <w:tcBorders>
              <w:top w:val="nil"/>
              <w:left w:val="nil"/>
              <w:bottom w:val="single" w:sz="4" w:space="0" w:color="auto"/>
              <w:right w:val="single" w:sz="4" w:space="0" w:color="auto"/>
            </w:tcBorders>
            <w:noWrap/>
            <w:vAlign w:val="bottom"/>
            <w:hideMark/>
          </w:tcPr>
          <w:p w14:paraId="772A9073"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0.03%</w:t>
            </w:r>
          </w:p>
        </w:tc>
      </w:tr>
      <w:tr w:rsidR="00C4725F" w:rsidRPr="006A3A6D" w14:paraId="11C09CD1" w14:textId="77777777" w:rsidTr="00C4725F">
        <w:trPr>
          <w:trHeight w:val="255"/>
        </w:trPr>
        <w:tc>
          <w:tcPr>
            <w:tcW w:w="1880" w:type="dxa"/>
            <w:tcBorders>
              <w:top w:val="nil"/>
              <w:left w:val="single" w:sz="4" w:space="0" w:color="auto"/>
              <w:bottom w:val="single" w:sz="4" w:space="0" w:color="auto"/>
              <w:right w:val="single" w:sz="4" w:space="0" w:color="auto"/>
            </w:tcBorders>
            <w:noWrap/>
            <w:vAlign w:val="bottom"/>
            <w:hideMark/>
          </w:tcPr>
          <w:p w14:paraId="5F3207ED"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Escarpado</w:t>
            </w:r>
          </w:p>
        </w:tc>
        <w:tc>
          <w:tcPr>
            <w:tcW w:w="1780" w:type="dxa"/>
            <w:tcBorders>
              <w:top w:val="nil"/>
              <w:left w:val="nil"/>
              <w:bottom w:val="single" w:sz="4" w:space="0" w:color="auto"/>
              <w:right w:val="single" w:sz="4" w:space="0" w:color="auto"/>
            </w:tcBorders>
            <w:noWrap/>
            <w:vAlign w:val="bottom"/>
            <w:hideMark/>
          </w:tcPr>
          <w:p w14:paraId="1D66F48E"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14.87%</w:t>
            </w:r>
          </w:p>
        </w:tc>
      </w:tr>
      <w:tr w:rsidR="00C4725F" w:rsidRPr="006A3A6D" w14:paraId="227370D5" w14:textId="77777777" w:rsidTr="00C4725F">
        <w:trPr>
          <w:trHeight w:val="255"/>
        </w:trPr>
        <w:tc>
          <w:tcPr>
            <w:tcW w:w="1880" w:type="dxa"/>
            <w:tcBorders>
              <w:top w:val="nil"/>
              <w:left w:val="single" w:sz="4" w:space="0" w:color="auto"/>
              <w:bottom w:val="single" w:sz="4" w:space="0" w:color="auto"/>
              <w:right w:val="single" w:sz="4" w:space="0" w:color="auto"/>
            </w:tcBorders>
            <w:noWrap/>
            <w:vAlign w:val="bottom"/>
            <w:hideMark/>
          </w:tcPr>
          <w:p w14:paraId="254CBE5E"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Montañoso</w:t>
            </w:r>
          </w:p>
        </w:tc>
        <w:tc>
          <w:tcPr>
            <w:tcW w:w="1780" w:type="dxa"/>
            <w:tcBorders>
              <w:top w:val="nil"/>
              <w:left w:val="nil"/>
              <w:bottom w:val="single" w:sz="4" w:space="0" w:color="auto"/>
              <w:right w:val="single" w:sz="4" w:space="0" w:color="auto"/>
            </w:tcBorders>
            <w:noWrap/>
            <w:vAlign w:val="bottom"/>
            <w:hideMark/>
          </w:tcPr>
          <w:p w14:paraId="0C2FD7B8"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67.18%</w:t>
            </w:r>
          </w:p>
        </w:tc>
      </w:tr>
      <w:tr w:rsidR="00C4725F" w:rsidRPr="006A3A6D" w14:paraId="5FC10C2C" w14:textId="77777777" w:rsidTr="00C4725F">
        <w:trPr>
          <w:trHeight w:val="255"/>
        </w:trPr>
        <w:tc>
          <w:tcPr>
            <w:tcW w:w="1880" w:type="dxa"/>
            <w:tcBorders>
              <w:top w:val="nil"/>
              <w:left w:val="single" w:sz="4" w:space="0" w:color="auto"/>
              <w:bottom w:val="single" w:sz="4" w:space="0" w:color="auto"/>
              <w:right w:val="single" w:sz="4" w:space="0" w:color="auto"/>
            </w:tcBorders>
            <w:noWrap/>
            <w:vAlign w:val="bottom"/>
            <w:hideMark/>
          </w:tcPr>
          <w:p w14:paraId="41BC5DB1"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Ondulado</w:t>
            </w:r>
          </w:p>
        </w:tc>
        <w:tc>
          <w:tcPr>
            <w:tcW w:w="1780" w:type="dxa"/>
            <w:tcBorders>
              <w:top w:val="nil"/>
              <w:left w:val="nil"/>
              <w:bottom w:val="single" w:sz="4" w:space="0" w:color="auto"/>
              <w:right w:val="single" w:sz="4" w:space="0" w:color="auto"/>
            </w:tcBorders>
            <w:noWrap/>
            <w:vAlign w:val="bottom"/>
            <w:hideMark/>
          </w:tcPr>
          <w:p w14:paraId="72631F9F"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15.16%</w:t>
            </w:r>
          </w:p>
        </w:tc>
      </w:tr>
      <w:tr w:rsidR="00C4725F" w:rsidRPr="006A3A6D" w14:paraId="23D1F31E" w14:textId="77777777" w:rsidTr="00C4725F">
        <w:trPr>
          <w:trHeight w:val="255"/>
        </w:trPr>
        <w:tc>
          <w:tcPr>
            <w:tcW w:w="1880" w:type="dxa"/>
            <w:tcBorders>
              <w:top w:val="nil"/>
              <w:left w:val="single" w:sz="4" w:space="0" w:color="auto"/>
              <w:bottom w:val="single" w:sz="4" w:space="0" w:color="auto"/>
              <w:right w:val="single" w:sz="4" w:space="0" w:color="auto"/>
            </w:tcBorders>
            <w:noWrap/>
            <w:vAlign w:val="bottom"/>
            <w:hideMark/>
          </w:tcPr>
          <w:p w14:paraId="0BFCE61B"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Plano</w:t>
            </w:r>
          </w:p>
        </w:tc>
        <w:tc>
          <w:tcPr>
            <w:tcW w:w="1780" w:type="dxa"/>
            <w:tcBorders>
              <w:top w:val="nil"/>
              <w:left w:val="nil"/>
              <w:bottom w:val="single" w:sz="4" w:space="0" w:color="auto"/>
              <w:right w:val="single" w:sz="4" w:space="0" w:color="auto"/>
            </w:tcBorders>
            <w:noWrap/>
            <w:vAlign w:val="bottom"/>
            <w:hideMark/>
          </w:tcPr>
          <w:p w14:paraId="00143F6D"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2.75%</w:t>
            </w:r>
          </w:p>
        </w:tc>
      </w:tr>
      <w:tr w:rsidR="00C4725F" w:rsidRPr="006A3A6D" w14:paraId="396F4B7F" w14:textId="77777777" w:rsidTr="00C4725F">
        <w:trPr>
          <w:trHeight w:val="255"/>
        </w:trPr>
        <w:tc>
          <w:tcPr>
            <w:tcW w:w="1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8689A6B" w14:textId="77777777" w:rsidR="00C4725F" w:rsidRPr="006A3A6D" w:rsidRDefault="00C4725F" w:rsidP="00C4725F">
            <w:pPr>
              <w:jc w:val="both"/>
              <w:rPr>
                <w:rFonts w:ascii="Times New Roman" w:eastAsia="Times New Roman" w:hAnsi="Times New Roman" w:cs="Times New Roman"/>
                <w:b/>
                <w:bCs/>
                <w:color w:val="000000"/>
                <w:sz w:val="20"/>
                <w:szCs w:val="20"/>
                <w:lang w:val="es-CO"/>
              </w:rPr>
            </w:pPr>
            <w:r w:rsidRPr="006A3A6D">
              <w:rPr>
                <w:rFonts w:ascii="Times New Roman" w:eastAsia="Times New Roman" w:hAnsi="Times New Roman" w:cs="Times New Roman"/>
                <w:b/>
                <w:bCs/>
                <w:color w:val="000000"/>
                <w:sz w:val="20"/>
                <w:szCs w:val="20"/>
                <w:lang w:val="es-CO"/>
              </w:rPr>
              <w:t>Total general</w:t>
            </w:r>
          </w:p>
        </w:tc>
        <w:tc>
          <w:tcPr>
            <w:tcW w:w="17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FF8DE26" w14:textId="77777777" w:rsidR="00C4725F" w:rsidRPr="006A3A6D" w:rsidRDefault="00C4725F" w:rsidP="00C4725F">
            <w:pPr>
              <w:keepNext/>
              <w:jc w:val="both"/>
              <w:rPr>
                <w:rFonts w:ascii="Times New Roman" w:eastAsia="Times New Roman" w:hAnsi="Times New Roman" w:cs="Times New Roman"/>
                <w:b/>
                <w:bCs/>
                <w:color w:val="000000"/>
                <w:sz w:val="20"/>
                <w:szCs w:val="20"/>
                <w:lang w:val="es-CO"/>
              </w:rPr>
            </w:pPr>
            <w:r w:rsidRPr="006A3A6D">
              <w:rPr>
                <w:rFonts w:ascii="Times New Roman" w:eastAsia="Times New Roman" w:hAnsi="Times New Roman" w:cs="Times New Roman"/>
                <w:b/>
                <w:bCs/>
                <w:color w:val="000000"/>
                <w:sz w:val="20"/>
                <w:szCs w:val="20"/>
                <w:lang w:val="es-CO"/>
              </w:rPr>
              <w:t>100.00%</w:t>
            </w:r>
          </w:p>
        </w:tc>
      </w:tr>
    </w:tbl>
    <w:p w14:paraId="05317BF5" w14:textId="708807DB" w:rsidR="00455684" w:rsidRPr="006A3A6D" w:rsidRDefault="0037111A" w:rsidP="00C4725F">
      <w:pPr>
        <w:pStyle w:val="NoSpacing"/>
        <w:spacing w:line="480" w:lineRule="auto"/>
        <w:rPr>
          <w:rStyle w:val="Strong"/>
          <w:rFonts w:ascii="Times New Roman" w:hAnsi="Times New Roman" w:cs="Times New Roman"/>
          <w:b w:val="0"/>
          <w:bCs w:val="0"/>
        </w:rPr>
      </w:pPr>
      <w:r w:rsidRPr="006A3A6D">
        <w:rPr>
          <w:rStyle w:val="Strong"/>
          <w:rFonts w:ascii="Times New Roman" w:hAnsi="Times New Roman" w:cs="Times New Roman"/>
          <w:b w:val="0"/>
          <w:bCs w:val="0"/>
          <w:sz w:val="24"/>
          <w:szCs w:val="24"/>
        </w:rPr>
        <w:t>reducido de áreas planas.</w:t>
      </w:r>
      <w:r w:rsidR="00455684" w:rsidRPr="006A3A6D">
        <w:rPr>
          <w:rStyle w:val="Strong"/>
          <w:rFonts w:ascii="Times New Roman" w:hAnsi="Times New Roman" w:cs="Times New Roman"/>
          <w:b w:val="0"/>
          <w:bCs w:val="0"/>
        </w:rPr>
        <w:br/>
      </w:r>
    </w:p>
    <w:p w14:paraId="65C90CB4" w14:textId="77777777" w:rsidR="00C4725F" w:rsidRDefault="00C4725F" w:rsidP="008A45BA">
      <w:pPr>
        <w:pStyle w:val="Caption"/>
        <w:spacing w:after="0"/>
        <w:ind w:firstLine="360"/>
        <w:rPr>
          <w:rFonts w:ascii="Times New Roman" w:hAnsi="Times New Roman" w:cs="Times New Roman"/>
        </w:rPr>
      </w:pPr>
      <w:bookmarkStart w:id="30" w:name="_Ref208093112"/>
      <w:bookmarkStart w:id="31" w:name="_Ref208093107"/>
    </w:p>
    <w:p w14:paraId="2EFD3773" w14:textId="77777777" w:rsidR="00C4725F" w:rsidRDefault="00C4725F" w:rsidP="008A45BA">
      <w:pPr>
        <w:pStyle w:val="Caption"/>
        <w:spacing w:after="0"/>
        <w:ind w:firstLine="360"/>
        <w:rPr>
          <w:rFonts w:ascii="Times New Roman" w:hAnsi="Times New Roman" w:cs="Times New Roman"/>
        </w:rPr>
      </w:pPr>
    </w:p>
    <w:p w14:paraId="4C5346CB" w14:textId="77777777" w:rsidR="00C4725F" w:rsidRDefault="00C4725F" w:rsidP="008A45BA">
      <w:pPr>
        <w:pStyle w:val="Caption"/>
        <w:spacing w:after="0"/>
        <w:ind w:firstLine="360"/>
        <w:rPr>
          <w:rFonts w:ascii="Times New Roman" w:hAnsi="Times New Roman" w:cs="Times New Roman"/>
        </w:rPr>
      </w:pPr>
    </w:p>
    <w:p w14:paraId="08D00BAB" w14:textId="77777777" w:rsidR="00C4725F" w:rsidRDefault="00C4725F" w:rsidP="008A45BA">
      <w:pPr>
        <w:pStyle w:val="Caption"/>
        <w:spacing w:after="0"/>
        <w:ind w:firstLine="360"/>
        <w:rPr>
          <w:rFonts w:ascii="Times New Roman" w:hAnsi="Times New Roman" w:cs="Times New Roman"/>
        </w:rPr>
      </w:pPr>
    </w:p>
    <w:p w14:paraId="5F75194A" w14:textId="77777777" w:rsidR="00C4725F" w:rsidRDefault="00C4725F" w:rsidP="008A45BA">
      <w:pPr>
        <w:pStyle w:val="Caption"/>
        <w:spacing w:after="0"/>
        <w:ind w:firstLine="360"/>
        <w:rPr>
          <w:rFonts w:ascii="Times New Roman" w:hAnsi="Times New Roman" w:cs="Times New Roman"/>
        </w:rPr>
      </w:pPr>
    </w:p>
    <w:p w14:paraId="0FA68773" w14:textId="77777777" w:rsidR="00C4725F" w:rsidRDefault="00C4725F" w:rsidP="008A45BA">
      <w:pPr>
        <w:pStyle w:val="Caption"/>
        <w:spacing w:after="0"/>
        <w:ind w:firstLine="360"/>
        <w:rPr>
          <w:rFonts w:ascii="Times New Roman" w:hAnsi="Times New Roman" w:cs="Times New Roman"/>
        </w:rPr>
      </w:pPr>
    </w:p>
    <w:p w14:paraId="0C8A72DE" w14:textId="77777777" w:rsidR="00C4725F" w:rsidRDefault="00C4725F" w:rsidP="008A45BA">
      <w:pPr>
        <w:pStyle w:val="Caption"/>
        <w:spacing w:after="0"/>
        <w:ind w:firstLine="360"/>
        <w:rPr>
          <w:rFonts w:ascii="Times New Roman" w:hAnsi="Times New Roman" w:cs="Times New Roman"/>
        </w:rPr>
      </w:pPr>
    </w:p>
    <w:p w14:paraId="74BE1235" w14:textId="326FF804" w:rsidR="004A7A21" w:rsidRPr="006A3A6D" w:rsidRDefault="00455684" w:rsidP="00C4725F">
      <w:pPr>
        <w:pStyle w:val="Caption"/>
        <w:spacing w:after="0"/>
        <w:rPr>
          <w:rFonts w:ascii="Times New Roman" w:hAnsi="Times New Roman" w:cs="Times New Roman"/>
        </w:rPr>
      </w:pPr>
      <w:r w:rsidRPr="006A3A6D">
        <w:rPr>
          <w:rFonts w:ascii="Times New Roman" w:hAnsi="Times New Roman" w:cs="Times New Roman"/>
        </w:rPr>
        <w:t xml:space="preserve">Tabla </w:t>
      </w:r>
      <w:r w:rsidRPr="006A3A6D">
        <w:rPr>
          <w:rFonts w:ascii="Times New Roman" w:hAnsi="Times New Roman" w:cs="Times New Roman"/>
        </w:rPr>
        <w:fldChar w:fldCharType="begin"/>
      </w:r>
      <w:r w:rsidRPr="006A3A6D">
        <w:rPr>
          <w:rFonts w:ascii="Times New Roman" w:hAnsi="Times New Roman" w:cs="Times New Roman"/>
        </w:rPr>
        <w:instrText xml:space="preserve"> SEQ Tabla \* ARABIC </w:instrText>
      </w:r>
      <w:r w:rsidRPr="006A3A6D">
        <w:rPr>
          <w:rFonts w:ascii="Times New Roman" w:hAnsi="Times New Roman" w:cs="Times New Roman"/>
        </w:rPr>
        <w:fldChar w:fldCharType="separate"/>
      </w:r>
      <w:r w:rsidR="00DE1651" w:rsidRPr="006A3A6D">
        <w:rPr>
          <w:rFonts w:ascii="Times New Roman" w:hAnsi="Times New Roman" w:cs="Times New Roman"/>
          <w:noProof/>
        </w:rPr>
        <w:t>1</w:t>
      </w:r>
      <w:r w:rsidRPr="006A3A6D">
        <w:rPr>
          <w:rFonts w:ascii="Times New Roman" w:hAnsi="Times New Roman" w:cs="Times New Roman"/>
        </w:rPr>
        <w:fldChar w:fldCharType="end"/>
      </w:r>
      <w:bookmarkEnd w:id="30"/>
      <w:r w:rsidRPr="006A3A6D">
        <w:rPr>
          <w:rFonts w:ascii="Times New Roman" w:hAnsi="Times New Roman" w:cs="Times New Roman"/>
        </w:rPr>
        <w:t>. Clasificación de Pendientes</w:t>
      </w:r>
      <w:bookmarkEnd w:id="31"/>
    </w:p>
    <w:p w14:paraId="6A9A879A" w14:textId="629FB081" w:rsidR="0037111A" w:rsidRPr="006A3A6D" w:rsidRDefault="0037111A" w:rsidP="00C4725F">
      <w:pPr>
        <w:pStyle w:val="NoSpacing"/>
        <w:spacing w:line="480" w:lineRule="auto"/>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Estos valores indican que el área de estudio se desarrolla principalmente en laderas montañosas, lo que anticipa condicionantes importantes en términos de radios mínimos y pendientes longitudinales admisibles.</w:t>
      </w:r>
    </w:p>
    <w:p w14:paraId="40A2E118" w14:textId="77777777" w:rsidR="0037111A" w:rsidRPr="006A3A6D" w:rsidRDefault="0037111A" w:rsidP="008A45BA">
      <w:pPr>
        <w:rPr>
          <w:rFonts w:ascii="Times New Roman" w:hAnsi="Times New Roman" w:cs="Times New Roman"/>
          <w:sz w:val="24"/>
          <w:szCs w:val="24"/>
        </w:rPr>
      </w:pPr>
    </w:p>
    <w:p w14:paraId="3948848B" w14:textId="711A4352" w:rsidR="0037111A" w:rsidRPr="006A3A6D" w:rsidRDefault="0037111A" w:rsidP="008A45BA">
      <w:pPr>
        <w:pStyle w:val="Modificado1"/>
        <w:numPr>
          <w:ilvl w:val="1"/>
          <w:numId w:val="1"/>
        </w:numPr>
        <w:rPr>
          <w:sz w:val="24"/>
          <w:szCs w:val="24"/>
        </w:rPr>
      </w:pPr>
      <w:r w:rsidRPr="006A3A6D">
        <w:rPr>
          <w:sz w:val="24"/>
          <w:szCs w:val="24"/>
        </w:rPr>
        <w:t xml:space="preserve"> </w:t>
      </w:r>
      <w:bookmarkStart w:id="32" w:name="_Toc208303307"/>
      <w:r w:rsidRPr="006A3A6D">
        <w:rPr>
          <w:sz w:val="24"/>
          <w:szCs w:val="24"/>
        </w:rPr>
        <w:t>Coordenadas y cotas de puntos obligatorios</w:t>
      </w:r>
      <w:bookmarkEnd w:id="32"/>
      <w:r w:rsidR="00C4725F">
        <w:rPr>
          <w:sz w:val="24"/>
          <w:szCs w:val="24"/>
        </w:rPr>
        <w:br/>
      </w:r>
    </w:p>
    <w:p w14:paraId="27C855E2" w14:textId="6E281A63" w:rsidR="00291CB6" w:rsidRPr="006A3A6D" w:rsidRDefault="0037111A" w:rsidP="00C4725F">
      <w:pPr>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Mediante lectura directa en AutoCAD y posterior interpolación lineal, se definieron las coordenadas planas y altitudes de los tres puntos obligatorios del proyecto</w:t>
      </w:r>
    </w:p>
    <w:tbl>
      <w:tblPr>
        <w:tblpPr w:leftFromText="141" w:rightFromText="141" w:vertAnchor="text" w:horzAnchor="margin" w:tblpY="-35"/>
        <w:tblW w:w="4802" w:type="dxa"/>
        <w:tblCellMar>
          <w:left w:w="70" w:type="dxa"/>
          <w:right w:w="70" w:type="dxa"/>
        </w:tblCellMar>
        <w:tblLook w:val="04A0" w:firstRow="1" w:lastRow="0" w:firstColumn="1" w:lastColumn="0" w:noHBand="0" w:noVBand="1"/>
      </w:tblPr>
      <w:tblGrid>
        <w:gridCol w:w="1200"/>
        <w:gridCol w:w="1201"/>
        <w:gridCol w:w="1201"/>
        <w:gridCol w:w="1200"/>
      </w:tblGrid>
      <w:tr w:rsidR="00C4725F" w:rsidRPr="006A3A6D" w14:paraId="567D995D" w14:textId="77777777" w:rsidTr="00C4725F">
        <w:trPr>
          <w:trHeight w:val="300"/>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1E345269" w14:textId="77777777" w:rsidR="00C4725F" w:rsidRPr="006A3A6D" w:rsidRDefault="00C4725F" w:rsidP="00C4725F">
            <w:pPr>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Punto</w:t>
            </w:r>
          </w:p>
        </w:tc>
        <w:tc>
          <w:tcPr>
            <w:tcW w:w="1201" w:type="dxa"/>
            <w:tcBorders>
              <w:top w:val="single" w:sz="4" w:space="0" w:color="auto"/>
              <w:left w:val="nil"/>
              <w:bottom w:val="single" w:sz="4" w:space="0" w:color="auto"/>
              <w:right w:val="single" w:sz="4" w:space="0" w:color="auto"/>
            </w:tcBorders>
            <w:noWrap/>
            <w:vAlign w:val="center"/>
            <w:hideMark/>
          </w:tcPr>
          <w:p w14:paraId="584A35CC"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X</w:t>
            </w:r>
          </w:p>
        </w:tc>
        <w:tc>
          <w:tcPr>
            <w:tcW w:w="1201" w:type="dxa"/>
            <w:tcBorders>
              <w:top w:val="single" w:sz="4" w:space="0" w:color="auto"/>
              <w:left w:val="nil"/>
              <w:bottom w:val="single" w:sz="4" w:space="0" w:color="auto"/>
              <w:right w:val="single" w:sz="4" w:space="0" w:color="auto"/>
            </w:tcBorders>
            <w:noWrap/>
            <w:vAlign w:val="center"/>
            <w:hideMark/>
          </w:tcPr>
          <w:p w14:paraId="31FEC108"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 xml:space="preserve">Y </w:t>
            </w:r>
          </w:p>
        </w:tc>
        <w:tc>
          <w:tcPr>
            <w:tcW w:w="1200" w:type="dxa"/>
            <w:tcBorders>
              <w:top w:val="single" w:sz="4" w:space="0" w:color="auto"/>
              <w:left w:val="nil"/>
              <w:bottom w:val="single" w:sz="4" w:space="0" w:color="auto"/>
              <w:right w:val="single" w:sz="4" w:space="0" w:color="auto"/>
            </w:tcBorders>
            <w:noWrap/>
            <w:vAlign w:val="center"/>
            <w:hideMark/>
          </w:tcPr>
          <w:p w14:paraId="1540154B"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Cota</w:t>
            </w:r>
          </w:p>
        </w:tc>
      </w:tr>
      <w:tr w:rsidR="00C4725F" w:rsidRPr="006A3A6D" w14:paraId="041C61BC" w14:textId="77777777" w:rsidTr="00C4725F">
        <w:trPr>
          <w:trHeight w:val="300"/>
        </w:trPr>
        <w:tc>
          <w:tcPr>
            <w:tcW w:w="1200" w:type="dxa"/>
            <w:tcBorders>
              <w:top w:val="nil"/>
              <w:left w:val="single" w:sz="4" w:space="0" w:color="auto"/>
              <w:bottom w:val="single" w:sz="4" w:space="0" w:color="auto"/>
              <w:right w:val="single" w:sz="4" w:space="0" w:color="auto"/>
            </w:tcBorders>
            <w:noWrap/>
            <w:vAlign w:val="center"/>
            <w:hideMark/>
          </w:tcPr>
          <w:p w14:paraId="2B716AB0"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w:t>
            </w:r>
          </w:p>
        </w:tc>
        <w:tc>
          <w:tcPr>
            <w:tcW w:w="1201" w:type="dxa"/>
            <w:tcBorders>
              <w:top w:val="nil"/>
              <w:left w:val="nil"/>
              <w:bottom w:val="single" w:sz="4" w:space="0" w:color="auto"/>
              <w:right w:val="single" w:sz="4" w:space="0" w:color="auto"/>
            </w:tcBorders>
            <w:noWrap/>
            <w:vAlign w:val="center"/>
            <w:hideMark/>
          </w:tcPr>
          <w:p w14:paraId="3916BCFA"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838041.852</w:t>
            </w:r>
          </w:p>
        </w:tc>
        <w:tc>
          <w:tcPr>
            <w:tcW w:w="1201" w:type="dxa"/>
            <w:tcBorders>
              <w:top w:val="nil"/>
              <w:left w:val="nil"/>
              <w:bottom w:val="single" w:sz="4" w:space="0" w:color="auto"/>
              <w:right w:val="single" w:sz="4" w:space="0" w:color="auto"/>
            </w:tcBorders>
            <w:noWrap/>
            <w:vAlign w:val="center"/>
            <w:hideMark/>
          </w:tcPr>
          <w:p w14:paraId="385C90E5"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1190952.65</w:t>
            </w:r>
          </w:p>
        </w:tc>
        <w:tc>
          <w:tcPr>
            <w:tcW w:w="1200" w:type="dxa"/>
            <w:tcBorders>
              <w:top w:val="nil"/>
              <w:left w:val="nil"/>
              <w:bottom w:val="single" w:sz="4" w:space="0" w:color="auto"/>
              <w:right w:val="single" w:sz="4" w:space="0" w:color="auto"/>
            </w:tcBorders>
            <w:noWrap/>
            <w:vAlign w:val="center"/>
            <w:hideMark/>
          </w:tcPr>
          <w:p w14:paraId="522F855F"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1710.0664</w:t>
            </w:r>
          </w:p>
        </w:tc>
      </w:tr>
      <w:tr w:rsidR="00C4725F" w:rsidRPr="006A3A6D" w14:paraId="6AC42157" w14:textId="77777777" w:rsidTr="00C4725F">
        <w:trPr>
          <w:trHeight w:val="300"/>
        </w:trPr>
        <w:tc>
          <w:tcPr>
            <w:tcW w:w="1200" w:type="dxa"/>
            <w:tcBorders>
              <w:top w:val="nil"/>
              <w:left w:val="single" w:sz="4" w:space="0" w:color="auto"/>
              <w:bottom w:val="single" w:sz="4" w:space="0" w:color="auto"/>
              <w:right w:val="single" w:sz="4" w:space="0" w:color="auto"/>
            </w:tcBorders>
            <w:noWrap/>
            <w:vAlign w:val="center"/>
            <w:hideMark/>
          </w:tcPr>
          <w:p w14:paraId="4FDE2311"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2</w:t>
            </w:r>
          </w:p>
        </w:tc>
        <w:tc>
          <w:tcPr>
            <w:tcW w:w="1201" w:type="dxa"/>
            <w:tcBorders>
              <w:top w:val="nil"/>
              <w:left w:val="nil"/>
              <w:bottom w:val="single" w:sz="4" w:space="0" w:color="auto"/>
              <w:right w:val="single" w:sz="4" w:space="0" w:color="auto"/>
            </w:tcBorders>
            <w:noWrap/>
            <w:vAlign w:val="center"/>
            <w:hideMark/>
          </w:tcPr>
          <w:p w14:paraId="17F41EBE"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838092.197</w:t>
            </w:r>
          </w:p>
        </w:tc>
        <w:tc>
          <w:tcPr>
            <w:tcW w:w="1201" w:type="dxa"/>
            <w:tcBorders>
              <w:top w:val="nil"/>
              <w:left w:val="nil"/>
              <w:bottom w:val="single" w:sz="4" w:space="0" w:color="auto"/>
              <w:right w:val="single" w:sz="4" w:space="0" w:color="auto"/>
            </w:tcBorders>
            <w:noWrap/>
            <w:vAlign w:val="center"/>
            <w:hideMark/>
          </w:tcPr>
          <w:p w14:paraId="0B4C1127"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1190318.42</w:t>
            </w:r>
          </w:p>
        </w:tc>
        <w:tc>
          <w:tcPr>
            <w:tcW w:w="1200" w:type="dxa"/>
            <w:tcBorders>
              <w:top w:val="nil"/>
              <w:left w:val="nil"/>
              <w:bottom w:val="single" w:sz="4" w:space="0" w:color="auto"/>
              <w:right w:val="single" w:sz="4" w:space="0" w:color="auto"/>
            </w:tcBorders>
            <w:noWrap/>
            <w:vAlign w:val="center"/>
            <w:hideMark/>
          </w:tcPr>
          <w:p w14:paraId="003ACC81"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1740</w:t>
            </w:r>
          </w:p>
        </w:tc>
      </w:tr>
      <w:tr w:rsidR="00C4725F" w:rsidRPr="006A3A6D" w14:paraId="34BE6C5F" w14:textId="77777777" w:rsidTr="00C4725F">
        <w:trPr>
          <w:trHeight w:val="300"/>
        </w:trPr>
        <w:tc>
          <w:tcPr>
            <w:tcW w:w="1200" w:type="dxa"/>
            <w:tcBorders>
              <w:top w:val="nil"/>
              <w:left w:val="single" w:sz="4" w:space="0" w:color="auto"/>
              <w:bottom w:val="single" w:sz="4" w:space="0" w:color="auto"/>
              <w:right w:val="single" w:sz="4" w:space="0" w:color="auto"/>
            </w:tcBorders>
            <w:noWrap/>
            <w:vAlign w:val="center"/>
            <w:hideMark/>
          </w:tcPr>
          <w:p w14:paraId="013FF475"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3</w:t>
            </w:r>
          </w:p>
        </w:tc>
        <w:tc>
          <w:tcPr>
            <w:tcW w:w="1201" w:type="dxa"/>
            <w:tcBorders>
              <w:top w:val="nil"/>
              <w:left w:val="nil"/>
              <w:bottom w:val="single" w:sz="4" w:space="0" w:color="auto"/>
              <w:right w:val="single" w:sz="4" w:space="0" w:color="auto"/>
            </w:tcBorders>
            <w:noWrap/>
            <w:vAlign w:val="center"/>
            <w:hideMark/>
          </w:tcPr>
          <w:p w14:paraId="0D91D2F2"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837723.495</w:t>
            </w:r>
          </w:p>
        </w:tc>
        <w:tc>
          <w:tcPr>
            <w:tcW w:w="1201" w:type="dxa"/>
            <w:tcBorders>
              <w:top w:val="nil"/>
              <w:left w:val="nil"/>
              <w:bottom w:val="single" w:sz="4" w:space="0" w:color="auto"/>
              <w:right w:val="single" w:sz="4" w:space="0" w:color="auto"/>
            </w:tcBorders>
            <w:noWrap/>
            <w:vAlign w:val="center"/>
            <w:hideMark/>
          </w:tcPr>
          <w:p w14:paraId="2E56485C"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1189335.31</w:t>
            </w:r>
          </w:p>
        </w:tc>
        <w:tc>
          <w:tcPr>
            <w:tcW w:w="1200" w:type="dxa"/>
            <w:tcBorders>
              <w:top w:val="nil"/>
              <w:left w:val="nil"/>
              <w:bottom w:val="single" w:sz="4" w:space="0" w:color="auto"/>
              <w:right w:val="single" w:sz="4" w:space="0" w:color="auto"/>
            </w:tcBorders>
            <w:noWrap/>
            <w:vAlign w:val="center"/>
            <w:hideMark/>
          </w:tcPr>
          <w:p w14:paraId="3F22CA79" w14:textId="77777777" w:rsidR="00C4725F" w:rsidRPr="006A3A6D" w:rsidRDefault="00C4725F" w:rsidP="00C4725F">
            <w:pPr>
              <w:keepNext/>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1679.985</w:t>
            </w:r>
          </w:p>
        </w:tc>
      </w:tr>
    </w:tbl>
    <w:p w14:paraId="07369327" w14:textId="04B1B6AA" w:rsidR="00291CB6" w:rsidRPr="006A3A6D" w:rsidRDefault="00291CB6" w:rsidP="008A45BA">
      <w:pPr>
        <w:rPr>
          <w:rFonts w:ascii="Times New Roman" w:hAnsi="Times New Roman" w:cs="Times New Roman"/>
        </w:rPr>
      </w:pPr>
    </w:p>
    <w:p w14:paraId="13F48AA1" w14:textId="77777777" w:rsidR="0037111A" w:rsidRPr="006A3A6D" w:rsidRDefault="0037111A" w:rsidP="008A45BA">
      <w:pPr>
        <w:pStyle w:val="Heading1"/>
        <w:spacing w:before="0" w:after="0"/>
        <w:rPr>
          <w:rFonts w:ascii="Times New Roman" w:hAnsi="Times New Roman" w:cs="Times New Roman"/>
        </w:rPr>
      </w:pPr>
    </w:p>
    <w:p w14:paraId="19CC9625" w14:textId="77777777" w:rsidR="0037111A" w:rsidRPr="006A3A6D" w:rsidRDefault="0037111A" w:rsidP="008A45BA">
      <w:pPr>
        <w:rPr>
          <w:rFonts w:ascii="Times New Roman" w:hAnsi="Times New Roman" w:cs="Times New Roman"/>
        </w:rPr>
      </w:pPr>
    </w:p>
    <w:p w14:paraId="188E79B4" w14:textId="77777777" w:rsidR="0037111A" w:rsidRPr="006A3A6D" w:rsidRDefault="0037111A" w:rsidP="008A45BA">
      <w:pPr>
        <w:pStyle w:val="Modificado1"/>
        <w:numPr>
          <w:ilvl w:val="0"/>
          <w:numId w:val="0"/>
        </w:numPr>
        <w:ind w:left="792"/>
      </w:pPr>
    </w:p>
    <w:p w14:paraId="32F6FFBD" w14:textId="77777777" w:rsidR="00C4725F" w:rsidRDefault="00C4725F" w:rsidP="00021486">
      <w:pPr>
        <w:pStyle w:val="Caption"/>
        <w:spacing w:after="0"/>
        <w:ind w:firstLine="720"/>
        <w:rPr>
          <w:rFonts w:ascii="Times New Roman" w:hAnsi="Times New Roman" w:cs="Times New Roman"/>
        </w:rPr>
      </w:pPr>
    </w:p>
    <w:p w14:paraId="2CDFBBA5" w14:textId="3B8A9FB8" w:rsidR="0037111A" w:rsidRDefault="0037111A" w:rsidP="00C4725F">
      <w:pPr>
        <w:pStyle w:val="Caption"/>
        <w:spacing w:after="0"/>
        <w:rPr>
          <w:rFonts w:ascii="Times New Roman" w:hAnsi="Times New Roman" w:cs="Times New Roman"/>
        </w:rPr>
      </w:pPr>
      <w:r w:rsidRPr="006A3A6D">
        <w:rPr>
          <w:rFonts w:ascii="Times New Roman" w:hAnsi="Times New Roman" w:cs="Times New Roman"/>
        </w:rPr>
        <w:t xml:space="preserve">Tabla </w:t>
      </w:r>
      <w:r w:rsidRPr="006A3A6D">
        <w:rPr>
          <w:rFonts w:ascii="Times New Roman" w:hAnsi="Times New Roman" w:cs="Times New Roman"/>
        </w:rPr>
        <w:fldChar w:fldCharType="begin"/>
      </w:r>
      <w:r w:rsidRPr="006A3A6D">
        <w:rPr>
          <w:rFonts w:ascii="Times New Roman" w:hAnsi="Times New Roman" w:cs="Times New Roman"/>
        </w:rPr>
        <w:instrText xml:space="preserve"> SEQ Tabla \* ARABIC </w:instrText>
      </w:r>
      <w:r w:rsidRPr="006A3A6D">
        <w:rPr>
          <w:rFonts w:ascii="Times New Roman" w:hAnsi="Times New Roman" w:cs="Times New Roman"/>
        </w:rPr>
        <w:fldChar w:fldCharType="separate"/>
      </w:r>
      <w:r w:rsidRPr="006A3A6D">
        <w:rPr>
          <w:rFonts w:ascii="Times New Roman" w:hAnsi="Times New Roman" w:cs="Times New Roman"/>
          <w:noProof/>
        </w:rPr>
        <w:t>2</w:t>
      </w:r>
      <w:r w:rsidRPr="006A3A6D">
        <w:rPr>
          <w:rFonts w:ascii="Times New Roman" w:hAnsi="Times New Roman" w:cs="Times New Roman"/>
        </w:rPr>
        <w:fldChar w:fldCharType="end"/>
      </w:r>
      <w:r w:rsidRPr="006A3A6D">
        <w:rPr>
          <w:rFonts w:ascii="Times New Roman" w:hAnsi="Times New Roman" w:cs="Times New Roman"/>
        </w:rPr>
        <w:t>. Coordenadas y cotas puntos obligatorios</w:t>
      </w:r>
    </w:p>
    <w:p w14:paraId="0A3DD1D9" w14:textId="77777777" w:rsidR="00C4725F" w:rsidRPr="00C4725F" w:rsidRDefault="00C4725F" w:rsidP="00C4725F"/>
    <w:p w14:paraId="71B9DF1C" w14:textId="5D339CA5" w:rsidR="00455684" w:rsidRPr="006A3A6D" w:rsidRDefault="0037111A" w:rsidP="008A45BA">
      <w:pPr>
        <w:pStyle w:val="Modificado1"/>
        <w:numPr>
          <w:ilvl w:val="1"/>
          <w:numId w:val="1"/>
        </w:numPr>
        <w:spacing w:line="480" w:lineRule="auto"/>
        <w:rPr>
          <w:sz w:val="24"/>
          <w:szCs w:val="24"/>
        </w:rPr>
      </w:pPr>
      <w:bookmarkStart w:id="33" w:name="_Toc208303308"/>
      <w:r w:rsidRPr="006A3A6D">
        <w:rPr>
          <w:sz w:val="24"/>
          <w:szCs w:val="24"/>
        </w:rPr>
        <w:t>Cotas extremas y rangos altimétricos</w:t>
      </w:r>
      <w:bookmarkEnd w:id="33"/>
    </w:p>
    <w:p w14:paraId="68F5E79A" w14:textId="32A33315" w:rsidR="0037111A" w:rsidRPr="006A3A6D" w:rsidRDefault="0037111A" w:rsidP="008A45BA">
      <w:pPr>
        <w:pStyle w:val="ListParagraph"/>
        <w:numPr>
          <w:ilvl w:val="0"/>
          <w:numId w:val="11"/>
        </w:numPr>
        <w:spacing w:line="480" w:lineRule="auto"/>
        <w:rPr>
          <w:rFonts w:ascii="Times New Roman" w:hAnsi="Times New Roman" w:cs="Times New Roman"/>
          <w:sz w:val="24"/>
          <w:szCs w:val="24"/>
        </w:rPr>
      </w:pPr>
      <w:r w:rsidRPr="006A3A6D">
        <w:rPr>
          <w:rStyle w:val="Strong"/>
          <w:rFonts w:ascii="Times New Roman" w:hAnsi="Times New Roman" w:cs="Times New Roman"/>
          <w:sz w:val="24"/>
          <w:szCs w:val="24"/>
        </w:rPr>
        <w:t>Cota mínima (m):</w:t>
      </w:r>
      <w:r w:rsidRPr="006A3A6D">
        <w:rPr>
          <w:rFonts w:ascii="Times New Roman" w:hAnsi="Times New Roman" w:cs="Times New Roman"/>
          <w:sz w:val="24"/>
          <w:szCs w:val="24"/>
        </w:rPr>
        <w:t xml:space="preserve"> 1534</w:t>
      </w:r>
    </w:p>
    <w:p w14:paraId="3CC2FFBF" w14:textId="12994861" w:rsidR="0037111A" w:rsidRPr="006A3A6D" w:rsidRDefault="0037111A" w:rsidP="008A45BA">
      <w:pPr>
        <w:pStyle w:val="ListParagraph"/>
        <w:numPr>
          <w:ilvl w:val="0"/>
          <w:numId w:val="11"/>
        </w:numPr>
        <w:spacing w:line="480" w:lineRule="auto"/>
        <w:rPr>
          <w:rFonts w:ascii="Times New Roman" w:hAnsi="Times New Roman" w:cs="Times New Roman"/>
          <w:sz w:val="24"/>
          <w:szCs w:val="24"/>
        </w:rPr>
      </w:pPr>
      <w:r w:rsidRPr="006A3A6D">
        <w:rPr>
          <w:rStyle w:val="Strong"/>
          <w:rFonts w:ascii="Times New Roman" w:hAnsi="Times New Roman" w:cs="Times New Roman"/>
          <w:sz w:val="24"/>
          <w:szCs w:val="24"/>
        </w:rPr>
        <w:t>Cota máxima (m):</w:t>
      </w:r>
      <w:r w:rsidR="00B60212" w:rsidRPr="006A3A6D">
        <w:rPr>
          <w:rStyle w:val="Strong"/>
          <w:rFonts w:ascii="Times New Roman" w:hAnsi="Times New Roman" w:cs="Times New Roman"/>
          <w:b w:val="0"/>
          <w:bCs w:val="0"/>
          <w:sz w:val="24"/>
          <w:szCs w:val="24"/>
        </w:rPr>
        <w:t>1964</w:t>
      </w:r>
      <w:r w:rsidRPr="006A3A6D">
        <w:rPr>
          <w:rFonts w:ascii="Times New Roman" w:hAnsi="Times New Roman" w:cs="Times New Roman"/>
          <w:b/>
          <w:bCs/>
          <w:sz w:val="24"/>
          <w:szCs w:val="24"/>
        </w:rPr>
        <w:t xml:space="preserve"> </w:t>
      </w:r>
    </w:p>
    <w:p w14:paraId="7D949F85" w14:textId="77777777" w:rsidR="007C5B7A" w:rsidRPr="006A3A6D" w:rsidRDefault="0037111A" w:rsidP="008A45BA">
      <w:pPr>
        <w:pStyle w:val="ListParagraph"/>
        <w:numPr>
          <w:ilvl w:val="0"/>
          <w:numId w:val="11"/>
        </w:numPr>
        <w:spacing w:line="480" w:lineRule="auto"/>
        <w:rPr>
          <w:rFonts w:ascii="Times New Roman" w:hAnsi="Times New Roman" w:cs="Times New Roman"/>
          <w:sz w:val="24"/>
          <w:szCs w:val="24"/>
        </w:rPr>
      </w:pPr>
      <w:r w:rsidRPr="006A3A6D">
        <w:rPr>
          <w:rStyle w:val="Strong"/>
          <w:rFonts w:ascii="Times New Roman" w:hAnsi="Times New Roman" w:cs="Times New Roman"/>
          <w:sz w:val="24"/>
          <w:szCs w:val="24"/>
        </w:rPr>
        <w:t>Rango altimétrico (m):</w:t>
      </w:r>
      <w:r w:rsidRPr="006A3A6D">
        <w:rPr>
          <w:rStyle w:val="Strong"/>
          <w:rFonts w:ascii="Times New Roman" w:hAnsi="Times New Roman" w:cs="Times New Roman"/>
          <w:b w:val="0"/>
          <w:bCs w:val="0"/>
          <w:sz w:val="24"/>
          <w:szCs w:val="24"/>
        </w:rPr>
        <w:t>430</w:t>
      </w:r>
      <w:r w:rsidRPr="006A3A6D">
        <w:rPr>
          <w:rFonts w:ascii="Times New Roman" w:hAnsi="Times New Roman" w:cs="Times New Roman"/>
          <w:b/>
          <w:bCs/>
          <w:sz w:val="24"/>
          <w:szCs w:val="24"/>
        </w:rPr>
        <w:t xml:space="preserve"> </w:t>
      </w:r>
    </w:p>
    <w:p w14:paraId="59F5D5AB" w14:textId="00A82B15" w:rsidR="00455684" w:rsidRPr="006A3A6D" w:rsidRDefault="00455684" w:rsidP="008A45BA">
      <w:pPr>
        <w:pStyle w:val="ListParagraph"/>
        <w:ind w:left="1080"/>
        <w:jc w:val="both"/>
        <w:rPr>
          <w:rFonts w:ascii="Times New Roman" w:hAnsi="Times New Roman" w:cs="Times New Roman"/>
        </w:rPr>
      </w:pPr>
    </w:p>
    <w:p w14:paraId="2A92384A" w14:textId="4F70F8E5" w:rsidR="00C975BD" w:rsidRPr="006A3A6D" w:rsidRDefault="00C975BD" w:rsidP="008A45BA">
      <w:pPr>
        <w:pStyle w:val="Modificado1"/>
        <w:spacing w:line="480" w:lineRule="auto"/>
        <w:rPr>
          <w:sz w:val="24"/>
          <w:szCs w:val="24"/>
        </w:rPr>
      </w:pPr>
      <w:bookmarkStart w:id="34" w:name="_Toc208303309"/>
      <w:r w:rsidRPr="006A3A6D">
        <w:rPr>
          <w:sz w:val="24"/>
          <w:szCs w:val="24"/>
        </w:rPr>
        <w:lastRenderedPageBreak/>
        <w:t>ANÁLISIS E INTERPRETACIÓN</w:t>
      </w:r>
      <w:bookmarkEnd w:id="34"/>
    </w:p>
    <w:p w14:paraId="145C78CD" w14:textId="77777777" w:rsidR="0037111A" w:rsidRPr="006A3A6D" w:rsidRDefault="00C975BD" w:rsidP="008A45BA">
      <w:pPr>
        <w:pStyle w:val="Modificado1"/>
        <w:numPr>
          <w:ilvl w:val="1"/>
          <w:numId w:val="1"/>
        </w:numPr>
        <w:spacing w:line="480" w:lineRule="auto"/>
        <w:rPr>
          <w:sz w:val="24"/>
          <w:szCs w:val="24"/>
        </w:rPr>
      </w:pPr>
      <w:bookmarkStart w:id="35" w:name="_Toc208303310"/>
      <w:r w:rsidRPr="006A3A6D">
        <w:rPr>
          <w:sz w:val="24"/>
          <w:szCs w:val="24"/>
        </w:rPr>
        <w:t>Descripción de Localización y Entorno</w:t>
      </w:r>
      <w:bookmarkEnd w:id="35"/>
    </w:p>
    <w:p w14:paraId="7F10687C" w14:textId="4E896F6A" w:rsidR="0037111A" w:rsidRPr="006A3A6D" w:rsidRDefault="0037111A" w:rsidP="00C4725F">
      <w:pPr>
        <w:spacing w:line="480" w:lineRule="auto"/>
        <w:ind w:firstLine="426"/>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El corredor vial se encuentra en una zona de ladera del Valle de Aburrá, con un rango altimétrico de 430 m (entre 1534 y 1964 m). La clasificación de pendientes evidencia que el 67 % del área es montañosa y un 14.87 % escarpada, lo cual confirma la complejidad topográfica. Estas condiciones restringen los radios mínimos y obligan a considerar soluciones geométricas adaptadas al relieve.</w:t>
      </w:r>
    </w:p>
    <w:p w14:paraId="065E0D6D" w14:textId="77777777" w:rsidR="0037111A" w:rsidRPr="006A3A6D" w:rsidRDefault="0037111A" w:rsidP="008A45BA">
      <w:pPr>
        <w:pStyle w:val="Modificado1"/>
        <w:numPr>
          <w:ilvl w:val="0"/>
          <w:numId w:val="0"/>
        </w:numPr>
        <w:ind w:left="720"/>
        <w:rPr>
          <w:rStyle w:val="Strong"/>
          <w:b/>
          <w:bCs/>
          <w:sz w:val="24"/>
          <w:szCs w:val="24"/>
        </w:rPr>
      </w:pPr>
    </w:p>
    <w:p w14:paraId="55E9AEAC" w14:textId="55143108" w:rsidR="0037111A" w:rsidRPr="006A3A6D" w:rsidRDefault="0037111A" w:rsidP="00483B2F">
      <w:pPr>
        <w:spacing w:line="480" w:lineRule="auto"/>
        <w:ind w:firstLine="426"/>
        <w:rPr>
          <w:rStyle w:val="Strong"/>
          <w:rFonts w:ascii="Times New Roman" w:hAnsi="Times New Roman" w:cs="Times New Roman"/>
          <w:b w:val="0"/>
          <w:bCs w:val="0"/>
          <w:sz w:val="24"/>
          <w:szCs w:val="24"/>
        </w:rPr>
      </w:pPr>
      <w:r w:rsidRPr="006A3A6D">
        <w:rPr>
          <w:rStyle w:val="Strong"/>
          <w:rFonts w:ascii="Times New Roman" w:hAnsi="Times New Roman" w:cs="Times New Roman"/>
          <w:b w:val="0"/>
          <w:bCs w:val="0"/>
          <w:sz w:val="24"/>
          <w:szCs w:val="24"/>
        </w:rPr>
        <w:t xml:space="preserve">La presencia de cauces secundarios obliga a prever múltiples cruces de drenaje transversal, aunque la delimitación del corredor permitió evitar </w:t>
      </w:r>
      <w:proofErr w:type="spellStart"/>
      <w:r w:rsidRPr="006A3A6D">
        <w:rPr>
          <w:rStyle w:val="Strong"/>
          <w:rFonts w:ascii="Times New Roman" w:hAnsi="Times New Roman" w:cs="Times New Roman"/>
          <w:b w:val="0"/>
          <w:bCs w:val="0"/>
          <w:sz w:val="24"/>
          <w:szCs w:val="24"/>
        </w:rPr>
        <w:t>talwegs</w:t>
      </w:r>
      <w:proofErr w:type="spellEnd"/>
      <w:r w:rsidRPr="006A3A6D">
        <w:rPr>
          <w:rStyle w:val="Strong"/>
          <w:rFonts w:ascii="Times New Roman" w:hAnsi="Times New Roman" w:cs="Times New Roman"/>
          <w:b w:val="0"/>
          <w:bCs w:val="0"/>
          <w:sz w:val="24"/>
          <w:szCs w:val="24"/>
        </w:rPr>
        <w:t xml:space="preserve"> principales. Esta decisión minimiza la necesidad de estructuras mayores y reduce riesgos asociados a avenidas torrenciales. Desde el punto de vista ambiental, la intervención de laderas con alta pendiente puede incrementar procesos erosivos, por lo que se requerirá un manejo especial de taludes y revegetalización.</w:t>
      </w:r>
      <w:r w:rsidR="00FD4E04" w:rsidRPr="006A3A6D">
        <w:rPr>
          <w:rStyle w:val="Strong"/>
          <w:rFonts w:ascii="Times New Roman" w:hAnsi="Times New Roman" w:cs="Times New Roman"/>
          <w:b w:val="0"/>
          <w:bCs w:val="0"/>
          <w:sz w:val="24"/>
          <w:szCs w:val="24"/>
        </w:rPr>
        <w:br/>
      </w:r>
    </w:p>
    <w:p w14:paraId="44A08FF1" w14:textId="4F66BB96" w:rsidR="0037111A" w:rsidRPr="00963002" w:rsidRDefault="00C975BD" w:rsidP="008A45BA">
      <w:pPr>
        <w:pStyle w:val="Modificado1"/>
        <w:numPr>
          <w:ilvl w:val="1"/>
          <w:numId w:val="1"/>
        </w:numPr>
        <w:spacing w:line="480" w:lineRule="auto"/>
        <w:rPr>
          <w:sz w:val="24"/>
          <w:szCs w:val="24"/>
        </w:rPr>
      </w:pPr>
      <w:bookmarkStart w:id="36" w:name="_Toc208303311"/>
      <w:r w:rsidRPr="00963002">
        <w:rPr>
          <w:sz w:val="24"/>
          <w:szCs w:val="24"/>
        </w:rPr>
        <w:t>Análisis de Propuestas y Terreno</w:t>
      </w:r>
      <w:bookmarkEnd w:id="36"/>
    </w:p>
    <w:p w14:paraId="03320BB4" w14:textId="31F797A3" w:rsidR="00021486" w:rsidRPr="00021486" w:rsidRDefault="00061CF6" w:rsidP="00021486">
      <w:pPr>
        <w:pStyle w:val="ListParagraph"/>
        <w:numPr>
          <w:ilvl w:val="0"/>
          <w:numId w:val="12"/>
        </w:numPr>
        <w:spacing w:line="480" w:lineRule="auto"/>
        <w:rPr>
          <w:rFonts w:ascii="Times New Roman" w:hAnsi="Times New Roman" w:cs="Times New Roman"/>
        </w:rPr>
      </w:pPr>
      <w:r w:rsidRPr="00E671E9">
        <w:rPr>
          <w:rFonts w:ascii="Times New Roman" w:hAnsi="Times New Roman" w:cs="Times New Roman"/>
          <w:b/>
          <w:bCs/>
          <w:sz w:val="24"/>
          <w:szCs w:val="24"/>
        </w:rPr>
        <w:t>Opción Vía 1 (trazo rojo):</w:t>
      </w:r>
      <w:r w:rsidRPr="00E671E9">
        <w:rPr>
          <w:rFonts w:ascii="Times New Roman" w:hAnsi="Times New Roman" w:cs="Times New Roman"/>
          <w:sz w:val="24"/>
          <w:szCs w:val="24"/>
        </w:rPr>
        <w:t xml:space="preserve"> </w:t>
      </w:r>
      <w:r w:rsidR="0037111A" w:rsidRPr="00E671E9">
        <w:rPr>
          <w:rFonts w:ascii="Times New Roman" w:hAnsi="Times New Roman" w:cs="Times New Roman"/>
          <w:sz w:val="24"/>
          <w:szCs w:val="24"/>
        </w:rPr>
        <w:t xml:space="preserve">La primera alternativa se desarrolla en cotas más </w:t>
      </w:r>
      <w:r w:rsidR="00021486">
        <w:rPr>
          <w:rFonts w:ascii="Times New Roman" w:hAnsi="Times New Roman" w:cs="Times New Roman"/>
          <w:sz w:val="24"/>
          <w:szCs w:val="24"/>
        </w:rPr>
        <w:t xml:space="preserve">       </w:t>
      </w:r>
      <w:r w:rsidR="0037111A" w:rsidRPr="00E671E9">
        <w:rPr>
          <w:rFonts w:ascii="Times New Roman" w:hAnsi="Times New Roman" w:cs="Times New Roman"/>
          <w:sz w:val="24"/>
          <w:szCs w:val="24"/>
        </w:rPr>
        <w:t>altas, siguiendo las divisorias del relieve. Esta estrategia reduce el número de cruces de cauce y facilita la continuidad longitudinal, lo que tiende a disminuir la cantidad de alcantarillas necesarias. Sin embargo, la proximidad a las divisorias puede generar la necesidad de terraplenes significativos en concavidades y mayor exposición a cortes en roca, incrementando los volúmenes de movimiento de tierras.</w:t>
      </w:r>
    </w:p>
    <w:p w14:paraId="29CB93E1" w14:textId="509F1D40" w:rsidR="00061CF6" w:rsidRPr="00021486" w:rsidRDefault="00061CF6" w:rsidP="00021486">
      <w:pPr>
        <w:pStyle w:val="ListParagraph"/>
        <w:numPr>
          <w:ilvl w:val="0"/>
          <w:numId w:val="12"/>
        </w:numPr>
        <w:spacing w:line="480" w:lineRule="auto"/>
        <w:rPr>
          <w:rFonts w:ascii="Times New Roman" w:hAnsi="Times New Roman" w:cs="Times New Roman"/>
        </w:rPr>
      </w:pPr>
      <w:r w:rsidRPr="00021486">
        <w:rPr>
          <w:rFonts w:ascii="Times New Roman" w:hAnsi="Times New Roman" w:cs="Times New Roman"/>
          <w:b/>
          <w:bCs/>
          <w:sz w:val="24"/>
          <w:szCs w:val="24"/>
        </w:rPr>
        <w:lastRenderedPageBreak/>
        <w:t>Opción Vía 2 (trazo amarillo):</w:t>
      </w:r>
      <w:r w:rsidRPr="00021486">
        <w:rPr>
          <w:rFonts w:ascii="Times New Roman" w:hAnsi="Times New Roman" w:cs="Times New Roman"/>
          <w:sz w:val="24"/>
          <w:szCs w:val="24"/>
        </w:rPr>
        <w:t xml:space="preserve"> </w:t>
      </w:r>
      <w:r w:rsidR="0037111A" w:rsidRPr="00021486">
        <w:rPr>
          <w:rFonts w:ascii="Times New Roman" w:hAnsi="Times New Roman" w:cs="Times New Roman"/>
          <w:sz w:val="24"/>
          <w:szCs w:val="24"/>
        </w:rPr>
        <w:t>La segunda alternativa desciende hacia zonas de valle intermedio, lo que permite obtener radios más suaves y pendientes longitudinales más controladas. Como contrapartida, esta solución aumenta el número de cruces de cauces, lo que implica un mayor requerimiento de alcantarillas y obras de drenaje transversal. Además, el tránsito por laderas bajas eleva la vulnerabilidad frente a avenidas súbitas y procesos de erosión asociados a las escorrentías.</w:t>
      </w:r>
      <w:r w:rsidR="00291CB6" w:rsidRPr="00021486">
        <w:rPr>
          <w:rFonts w:ascii="Times New Roman" w:hAnsi="Times New Roman" w:cs="Times New Roman"/>
        </w:rPr>
        <w:br/>
      </w:r>
    </w:p>
    <w:p w14:paraId="6EC0FE10" w14:textId="6FAE762B" w:rsidR="0037111A" w:rsidRPr="00963002" w:rsidRDefault="00180419" w:rsidP="008A45BA">
      <w:pPr>
        <w:pStyle w:val="Modificado1"/>
        <w:numPr>
          <w:ilvl w:val="1"/>
          <w:numId w:val="1"/>
        </w:numPr>
        <w:spacing w:line="480" w:lineRule="auto"/>
        <w:rPr>
          <w:sz w:val="24"/>
          <w:szCs w:val="24"/>
        </w:rPr>
      </w:pPr>
      <w:r w:rsidRPr="006A3A6D">
        <w:t xml:space="preserve"> </w:t>
      </w:r>
      <w:bookmarkStart w:id="37" w:name="_Toc208303312"/>
      <w:r w:rsidR="0037111A" w:rsidRPr="00963002">
        <w:rPr>
          <w:sz w:val="24"/>
          <w:szCs w:val="24"/>
        </w:rPr>
        <w:t>Análisis de pendientes y control normativo</w:t>
      </w:r>
      <w:bookmarkEnd w:id="37"/>
    </w:p>
    <w:p w14:paraId="5E6B7DDB" w14:textId="77777777" w:rsidR="00C4725F" w:rsidRDefault="0037111A" w:rsidP="00C4725F">
      <w:pPr>
        <w:spacing w:line="480" w:lineRule="auto"/>
        <w:ind w:firstLine="720"/>
        <w:rPr>
          <w:rFonts w:ascii="Times New Roman" w:hAnsi="Times New Roman" w:cs="Times New Roman"/>
          <w:sz w:val="24"/>
          <w:szCs w:val="24"/>
        </w:rPr>
      </w:pPr>
      <w:r w:rsidRPr="00963002">
        <w:rPr>
          <w:rFonts w:ascii="Times New Roman" w:hAnsi="Times New Roman" w:cs="Times New Roman"/>
          <w:sz w:val="24"/>
          <w:szCs w:val="24"/>
        </w:rPr>
        <w:t xml:space="preserve">La pendiente máxima calculada (153.222 % ≈ 57.5°) excede ampliamente </w:t>
      </w:r>
    </w:p>
    <w:p w14:paraId="237D7616" w14:textId="5E3CD2AF" w:rsidR="0037111A" w:rsidRPr="00963002" w:rsidRDefault="0037111A" w:rsidP="00C4725F">
      <w:pPr>
        <w:spacing w:line="480" w:lineRule="auto"/>
        <w:rPr>
          <w:rFonts w:ascii="Times New Roman" w:hAnsi="Times New Roman" w:cs="Times New Roman"/>
          <w:sz w:val="24"/>
          <w:szCs w:val="24"/>
        </w:rPr>
      </w:pPr>
      <w:r w:rsidRPr="00963002">
        <w:rPr>
          <w:rFonts w:ascii="Times New Roman" w:hAnsi="Times New Roman" w:cs="Times New Roman"/>
          <w:sz w:val="24"/>
          <w:szCs w:val="24"/>
        </w:rPr>
        <w:t>cualquier valor admisible en el Manual INVIAS, lo que indica que corresponde a celdas muy locales o artefactos del DEM. En términos prácticos, estas pendientes se reclasifican como “Error” y se excluyen de la interpretación global.</w:t>
      </w:r>
    </w:p>
    <w:p w14:paraId="45D87196" w14:textId="715AD23C" w:rsidR="0037111A" w:rsidRPr="00963002" w:rsidRDefault="0037111A" w:rsidP="00C4725F">
      <w:pPr>
        <w:spacing w:line="480" w:lineRule="auto"/>
        <w:rPr>
          <w:rFonts w:ascii="Times New Roman" w:hAnsi="Times New Roman" w:cs="Times New Roman"/>
          <w:sz w:val="24"/>
          <w:szCs w:val="24"/>
        </w:rPr>
      </w:pPr>
      <w:r w:rsidRPr="00963002">
        <w:rPr>
          <w:rFonts w:ascii="Times New Roman" w:hAnsi="Times New Roman" w:cs="Times New Roman"/>
          <w:sz w:val="24"/>
          <w:szCs w:val="24"/>
        </w:rPr>
        <w:t>El terreno se caracteriza principalmente por pendientes entre 15 y 40 %, rango que coincide con la categoría montañosa. Para fines de diseño, será necesario contrastar la pendiente crítica (</w:t>
      </w:r>
      <w:proofErr w:type="spellStart"/>
      <w:r w:rsidRPr="00963002">
        <w:rPr>
          <w:rFonts w:ascii="Times New Roman" w:hAnsi="Times New Roman" w:cs="Times New Roman"/>
          <w:sz w:val="24"/>
          <w:szCs w:val="24"/>
        </w:rPr>
        <w:t>iₐdm</w:t>
      </w:r>
      <w:proofErr w:type="spellEnd"/>
      <w:r w:rsidRPr="00963002">
        <w:rPr>
          <w:rFonts w:ascii="Times New Roman" w:hAnsi="Times New Roman" w:cs="Times New Roman"/>
          <w:sz w:val="24"/>
          <w:szCs w:val="24"/>
        </w:rPr>
        <w:t xml:space="preserve">) según la clase funcional y </w:t>
      </w:r>
      <w:proofErr w:type="spellStart"/>
      <w:r w:rsidRPr="00963002">
        <w:rPr>
          <w:rFonts w:ascii="Times New Roman" w:hAnsi="Times New Roman" w:cs="Times New Roman"/>
          <w:sz w:val="24"/>
          <w:szCs w:val="24"/>
        </w:rPr>
        <w:t>Vd</w:t>
      </w:r>
      <w:proofErr w:type="spellEnd"/>
      <w:r w:rsidRPr="00963002">
        <w:rPr>
          <w:rFonts w:ascii="Times New Roman" w:hAnsi="Times New Roman" w:cs="Times New Roman"/>
          <w:sz w:val="24"/>
          <w:szCs w:val="24"/>
        </w:rPr>
        <w:t xml:space="preserve"> de la vía (por definir), asegurando que los tramos de alineamiento no superen los valores establecidos por la normativa. El promedio de pendientes con eliminación de extremos y la mediana son parámetros que permitirán tener una medida representativa más confiable del comportamiento del corredor.</w:t>
      </w:r>
    </w:p>
    <w:p w14:paraId="09791F0F" w14:textId="095876B1" w:rsidR="0037111A" w:rsidRPr="006A3A6D" w:rsidRDefault="0037111A" w:rsidP="008A45BA">
      <w:pPr>
        <w:rPr>
          <w:rFonts w:ascii="Times New Roman" w:hAnsi="Times New Roman" w:cs="Times New Roman"/>
        </w:rPr>
      </w:pPr>
    </w:p>
    <w:p w14:paraId="7964CB1E" w14:textId="40272A90" w:rsidR="0037111A" w:rsidRPr="00963002" w:rsidRDefault="0037111A" w:rsidP="008A45BA">
      <w:pPr>
        <w:pStyle w:val="Modificado1"/>
        <w:numPr>
          <w:ilvl w:val="1"/>
          <w:numId w:val="13"/>
        </w:numPr>
        <w:spacing w:line="480" w:lineRule="auto"/>
        <w:rPr>
          <w:sz w:val="24"/>
          <w:szCs w:val="24"/>
        </w:rPr>
      </w:pPr>
      <w:bookmarkStart w:id="38" w:name="_Toc208303313"/>
      <w:r w:rsidRPr="00963002">
        <w:rPr>
          <w:sz w:val="24"/>
          <w:szCs w:val="24"/>
        </w:rPr>
        <w:t>Síntesis comparativa</w:t>
      </w:r>
      <w:bookmarkEnd w:id="38"/>
    </w:p>
    <w:p w14:paraId="1CF9096E" w14:textId="01E45A79" w:rsidR="0037111A" w:rsidRPr="00963002" w:rsidRDefault="0037111A" w:rsidP="008A45BA">
      <w:pPr>
        <w:pStyle w:val="ListParagraph"/>
        <w:numPr>
          <w:ilvl w:val="0"/>
          <w:numId w:val="14"/>
        </w:numPr>
        <w:spacing w:line="480" w:lineRule="auto"/>
        <w:rPr>
          <w:rFonts w:ascii="Times New Roman" w:hAnsi="Times New Roman" w:cs="Times New Roman"/>
          <w:sz w:val="24"/>
          <w:szCs w:val="24"/>
        </w:rPr>
      </w:pPr>
      <w:r w:rsidRPr="00963002">
        <w:rPr>
          <w:rStyle w:val="Strong"/>
          <w:rFonts w:ascii="Times New Roman" w:hAnsi="Times New Roman" w:cs="Times New Roman"/>
          <w:b w:val="0"/>
          <w:bCs w:val="0"/>
          <w:sz w:val="24"/>
          <w:szCs w:val="24"/>
        </w:rPr>
        <w:t>Longitud:</w:t>
      </w:r>
      <w:r w:rsidRPr="00963002">
        <w:rPr>
          <w:rFonts w:ascii="Times New Roman" w:hAnsi="Times New Roman" w:cs="Times New Roman"/>
          <w:sz w:val="24"/>
          <w:szCs w:val="24"/>
        </w:rPr>
        <w:t xml:space="preserve"> pendiente de confirmar, pero la alternativa 2 suele ser más larga en planta.</w:t>
      </w:r>
    </w:p>
    <w:p w14:paraId="18EB940F" w14:textId="73C81B2D" w:rsidR="0037111A" w:rsidRPr="00963002" w:rsidRDefault="0037111A" w:rsidP="008A45BA">
      <w:pPr>
        <w:pStyle w:val="ListParagraph"/>
        <w:numPr>
          <w:ilvl w:val="0"/>
          <w:numId w:val="14"/>
        </w:numPr>
        <w:spacing w:line="480" w:lineRule="auto"/>
        <w:rPr>
          <w:rFonts w:ascii="Times New Roman" w:hAnsi="Times New Roman" w:cs="Times New Roman"/>
          <w:sz w:val="24"/>
          <w:szCs w:val="24"/>
        </w:rPr>
      </w:pPr>
      <w:r w:rsidRPr="00963002">
        <w:rPr>
          <w:rStyle w:val="Strong"/>
          <w:rFonts w:ascii="Times New Roman" w:hAnsi="Times New Roman" w:cs="Times New Roman"/>
          <w:b w:val="0"/>
          <w:bCs w:val="0"/>
          <w:sz w:val="24"/>
          <w:szCs w:val="24"/>
        </w:rPr>
        <w:lastRenderedPageBreak/>
        <w:t>Pendientes críticas:</w:t>
      </w:r>
      <w:r w:rsidRPr="00963002">
        <w:rPr>
          <w:rFonts w:ascii="Times New Roman" w:hAnsi="Times New Roman" w:cs="Times New Roman"/>
          <w:sz w:val="24"/>
          <w:szCs w:val="24"/>
        </w:rPr>
        <w:t xml:space="preserve"> la alternativa 1 puede superar más fácilmente los valores admisibles de INVIAS; la 2 presenta mayor control.</w:t>
      </w:r>
    </w:p>
    <w:p w14:paraId="209BC7C9" w14:textId="17E07644" w:rsidR="0037111A" w:rsidRPr="00963002" w:rsidRDefault="0037111A" w:rsidP="008A45BA">
      <w:pPr>
        <w:pStyle w:val="ListParagraph"/>
        <w:numPr>
          <w:ilvl w:val="0"/>
          <w:numId w:val="14"/>
        </w:numPr>
        <w:spacing w:line="480" w:lineRule="auto"/>
        <w:rPr>
          <w:rFonts w:ascii="Times New Roman" w:hAnsi="Times New Roman" w:cs="Times New Roman"/>
          <w:sz w:val="24"/>
          <w:szCs w:val="24"/>
        </w:rPr>
      </w:pPr>
      <w:r w:rsidRPr="00963002">
        <w:rPr>
          <w:rStyle w:val="Strong"/>
          <w:rFonts w:ascii="Times New Roman" w:hAnsi="Times New Roman" w:cs="Times New Roman"/>
          <w:b w:val="0"/>
          <w:bCs w:val="0"/>
          <w:sz w:val="24"/>
          <w:szCs w:val="24"/>
        </w:rPr>
        <w:t>Drenaje:</w:t>
      </w:r>
      <w:r w:rsidRPr="00963002">
        <w:rPr>
          <w:rFonts w:ascii="Times New Roman" w:hAnsi="Times New Roman" w:cs="Times New Roman"/>
          <w:sz w:val="24"/>
          <w:szCs w:val="24"/>
        </w:rPr>
        <w:t xml:space="preserve"> la alternativa 1 requiere menos obras transversales; la 2, más alcantarillas.</w:t>
      </w:r>
    </w:p>
    <w:p w14:paraId="134C36AD" w14:textId="311F19C7" w:rsidR="0037111A" w:rsidRPr="00963002" w:rsidRDefault="0037111A" w:rsidP="008A45BA">
      <w:pPr>
        <w:pStyle w:val="ListParagraph"/>
        <w:numPr>
          <w:ilvl w:val="0"/>
          <w:numId w:val="14"/>
        </w:numPr>
        <w:spacing w:line="480" w:lineRule="auto"/>
        <w:rPr>
          <w:rFonts w:ascii="Times New Roman" w:hAnsi="Times New Roman" w:cs="Times New Roman"/>
          <w:sz w:val="24"/>
          <w:szCs w:val="24"/>
        </w:rPr>
      </w:pPr>
      <w:r w:rsidRPr="00963002">
        <w:rPr>
          <w:rStyle w:val="Strong"/>
          <w:rFonts w:ascii="Times New Roman" w:hAnsi="Times New Roman" w:cs="Times New Roman"/>
          <w:b w:val="0"/>
          <w:bCs w:val="0"/>
          <w:sz w:val="24"/>
          <w:szCs w:val="24"/>
        </w:rPr>
        <w:t>Movimientos de tierra:</w:t>
      </w:r>
      <w:r w:rsidRPr="00963002">
        <w:rPr>
          <w:rFonts w:ascii="Times New Roman" w:hAnsi="Times New Roman" w:cs="Times New Roman"/>
          <w:sz w:val="24"/>
          <w:szCs w:val="24"/>
        </w:rPr>
        <w:t xml:space="preserve"> la alternativa 1 puede demandar cortes profundos; la 2 reparte </w:t>
      </w:r>
      <w:r w:rsidR="008C6960" w:rsidRPr="00963002">
        <w:rPr>
          <w:rFonts w:ascii="Times New Roman" w:hAnsi="Times New Roman" w:cs="Times New Roman"/>
          <w:sz w:val="24"/>
          <w:szCs w:val="24"/>
        </w:rPr>
        <w:t>mejor,</w:t>
      </w:r>
      <w:r w:rsidRPr="00963002">
        <w:rPr>
          <w:rFonts w:ascii="Times New Roman" w:hAnsi="Times New Roman" w:cs="Times New Roman"/>
          <w:sz w:val="24"/>
          <w:szCs w:val="24"/>
        </w:rPr>
        <w:t xml:space="preserve"> pero con mayores intervenciones hidráulicas.</w:t>
      </w:r>
    </w:p>
    <w:p w14:paraId="6DDA375A" w14:textId="6EAA0696" w:rsidR="0037111A" w:rsidRPr="00963002" w:rsidRDefault="0037111A" w:rsidP="008A45BA">
      <w:pPr>
        <w:pStyle w:val="ListParagraph"/>
        <w:numPr>
          <w:ilvl w:val="0"/>
          <w:numId w:val="14"/>
        </w:numPr>
        <w:spacing w:line="480" w:lineRule="auto"/>
        <w:rPr>
          <w:rFonts w:ascii="Times New Roman" w:hAnsi="Times New Roman" w:cs="Times New Roman"/>
          <w:sz w:val="24"/>
          <w:szCs w:val="24"/>
        </w:rPr>
      </w:pPr>
      <w:r w:rsidRPr="00963002">
        <w:rPr>
          <w:rStyle w:val="Strong"/>
          <w:rFonts w:ascii="Times New Roman" w:hAnsi="Times New Roman" w:cs="Times New Roman"/>
          <w:b w:val="0"/>
          <w:bCs w:val="0"/>
          <w:sz w:val="24"/>
          <w:szCs w:val="24"/>
        </w:rPr>
        <w:t>Ambiental:</w:t>
      </w:r>
      <w:r w:rsidRPr="00963002">
        <w:rPr>
          <w:rFonts w:ascii="Times New Roman" w:hAnsi="Times New Roman" w:cs="Times New Roman"/>
          <w:sz w:val="24"/>
          <w:szCs w:val="24"/>
        </w:rPr>
        <w:t xml:space="preserve"> la alternativa 1 impacta menos los cauces; la 2 incrementa la interacción con las escorrentías.</w:t>
      </w:r>
    </w:p>
    <w:p w14:paraId="695807FF" w14:textId="77777777" w:rsidR="0037111A" w:rsidRPr="006A3A6D" w:rsidRDefault="0037111A" w:rsidP="008A45BA">
      <w:pPr>
        <w:pStyle w:val="ListParagraph"/>
        <w:ind w:left="792"/>
        <w:rPr>
          <w:rFonts w:ascii="Times New Roman" w:hAnsi="Times New Roman" w:cs="Times New Roman"/>
        </w:rPr>
      </w:pPr>
    </w:p>
    <w:p w14:paraId="46AD4CDD" w14:textId="77777777" w:rsidR="0037111A" w:rsidRPr="00963002" w:rsidRDefault="0037111A" w:rsidP="008A45BA">
      <w:pPr>
        <w:rPr>
          <w:rFonts w:ascii="Times New Roman" w:hAnsi="Times New Roman" w:cs="Times New Roman"/>
          <w:sz w:val="24"/>
          <w:szCs w:val="24"/>
        </w:rPr>
      </w:pPr>
    </w:p>
    <w:p w14:paraId="6B9E70B6" w14:textId="62E9661F" w:rsidR="00C975BD" w:rsidRPr="00963002" w:rsidRDefault="00C975BD" w:rsidP="008A45BA">
      <w:pPr>
        <w:pStyle w:val="Modificado1"/>
        <w:spacing w:line="480" w:lineRule="auto"/>
        <w:rPr>
          <w:sz w:val="24"/>
          <w:szCs w:val="24"/>
        </w:rPr>
      </w:pPr>
      <w:bookmarkStart w:id="39" w:name="_Toc208303314"/>
      <w:r w:rsidRPr="00963002">
        <w:rPr>
          <w:sz w:val="24"/>
          <w:szCs w:val="24"/>
        </w:rPr>
        <w:t>CONCLUSIONES</w:t>
      </w:r>
      <w:bookmarkEnd w:id="39"/>
    </w:p>
    <w:p w14:paraId="1D2763ED" w14:textId="12BB2B1E" w:rsidR="0037111A" w:rsidRPr="00963002" w:rsidRDefault="0037111A" w:rsidP="00C4725F">
      <w:pPr>
        <w:pStyle w:val="ListParagraph"/>
        <w:numPr>
          <w:ilvl w:val="2"/>
          <w:numId w:val="8"/>
        </w:numPr>
        <w:spacing w:line="480" w:lineRule="auto"/>
        <w:ind w:left="720"/>
        <w:rPr>
          <w:rFonts w:ascii="Times New Roman" w:hAnsi="Times New Roman" w:cs="Times New Roman"/>
          <w:sz w:val="24"/>
          <w:szCs w:val="24"/>
        </w:rPr>
      </w:pPr>
      <w:r w:rsidRPr="00963002">
        <w:rPr>
          <w:rFonts w:ascii="Times New Roman" w:hAnsi="Times New Roman" w:cs="Times New Roman"/>
          <w:sz w:val="24"/>
          <w:szCs w:val="24"/>
        </w:rPr>
        <w:t xml:space="preserve">El área de estudio presenta un </w:t>
      </w:r>
      <w:r w:rsidRPr="00963002">
        <w:rPr>
          <w:rStyle w:val="Strong"/>
          <w:rFonts w:ascii="Times New Roman" w:hAnsi="Times New Roman" w:cs="Times New Roman"/>
          <w:sz w:val="24"/>
          <w:szCs w:val="24"/>
        </w:rPr>
        <w:t>rango altimétrico de 430 m</w:t>
      </w:r>
      <w:r w:rsidRPr="00963002">
        <w:rPr>
          <w:rFonts w:ascii="Times New Roman" w:hAnsi="Times New Roman" w:cs="Times New Roman"/>
          <w:sz w:val="24"/>
          <w:szCs w:val="24"/>
        </w:rPr>
        <w:t xml:space="preserve"> (1534–1964 m), lo que confirma su carácter montañoso y la necesidad de criterios geométricos flexibles para la definición del trazado.</w:t>
      </w:r>
    </w:p>
    <w:p w14:paraId="0B314E7F" w14:textId="2D916465" w:rsidR="0037111A" w:rsidRPr="00963002" w:rsidRDefault="0037111A" w:rsidP="00C4725F">
      <w:pPr>
        <w:pStyle w:val="ListParagraph"/>
        <w:numPr>
          <w:ilvl w:val="2"/>
          <w:numId w:val="8"/>
        </w:numPr>
        <w:spacing w:line="480" w:lineRule="auto"/>
        <w:ind w:left="720"/>
        <w:rPr>
          <w:rFonts w:ascii="Times New Roman" w:hAnsi="Times New Roman" w:cs="Times New Roman"/>
          <w:sz w:val="24"/>
          <w:szCs w:val="24"/>
        </w:rPr>
      </w:pPr>
      <w:r w:rsidRPr="00963002">
        <w:rPr>
          <w:rFonts w:ascii="Times New Roman" w:hAnsi="Times New Roman" w:cs="Times New Roman"/>
          <w:sz w:val="24"/>
          <w:szCs w:val="24"/>
        </w:rPr>
        <w:t xml:space="preserve">La </w:t>
      </w:r>
      <w:r w:rsidRPr="00963002">
        <w:rPr>
          <w:rStyle w:val="Strong"/>
          <w:rFonts w:ascii="Times New Roman" w:hAnsi="Times New Roman" w:cs="Times New Roman"/>
          <w:sz w:val="24"/>
          <w:szCs w:val="24"/>
        </w:rPr>
        <w:t>clasificación de pendientes</w:t>
      </w:r>
      <w:r w:rsidRPr="00963002">
        <w:rPr>
          <w:rFonts w:ascii="Times New Roman" w:hAnsi="Times New Roman" w:cs="Times New Roman"/>
          <w:sz w:val="24"/>
          <w:szCs w:val="24"/>
        </w:rPr>
        <w:t xml:space="preserve"> muestra predominio de terreno </w:t>
      </w:r>
      <w:r w:rsidRPr="00963002">
        <w:rPr>
          <w:rStyle w:val="Strong"/>
          <w:rFonts w:ascii="Times New Roman" w:hAnsi="Times New Roman" w:cs="Times New Roman"/>
          <w:sz w:val="24"/>
          <w:szCs w:val="24"/>
        </w:rPr>
        <w:t>montañoso (67.18 %)</w:t>
      </w:r>
      <w:r w:rsidRPr="00963002">
        <w:rPr>
          <w:rFonts w:ascii="Times New Roman" w:hAnsi="Times New Roman" w:cs="Times New Roman"/>
          <w:sz w:val="24"/>
          <w:szCs w:val="24"/>
        </w:rPr>
        <w:t xml:space="preserve"> y </w:t>
      </w:r>
      <w:r w:rsidRPr="00963002">
        <w:rPr>
          <w:rStyle w:val="Strong"/>
          <w:rFonts w:ascii="Times New Roman" w:hAnsi="Times New Roman" w:cs="Times New Roman"/>
          <w:sz w:val="24"/>
          <w:szCs w:val="24"/>
        </w:rPr>
        <w:t>escarpado (14.87 %)</w:t>
      </w:r>
      <w:r w:rsidRPr="00963002">
        <w:rPr>
          <w:rFonts w:ascii="Times New Roman" w:hAnsi="Times New Roman" w:cs="Times New Roman"/>
          <w:sz w:val="24"/>
          <w:szCs w:val="24"/>
        </w:rPr>
        <w:t>, lo cual implica restricciones en radios mínimos y pendientes longitudinales de acuerdo con la normativa INVIAS.</w:t>
      </w:r>
    </w:p>
    <w:p w14:paraId="7D9D17FA" w14:textId="5D0F4525" w:rsidR="0037111A" w:rsidRPr="00963002" w:rsidRDefault="0037111A" w:rsidP="00C4725F">
      <w:pPr>
        <w:pStyle w:val="ListParagraph"/>
        <w:numPr>
          <w:ilvl w:val="2"/>
          <w:numId w:val="8"/>
        </w:numPr>
        <w:spacing w:line="480" w:lineRule="auto"/>
        <w:ind w:left="720"/>
        <w:rPr>
          <w:rFonts w:ascii="Times New Roman" w:hAnsi="Times New Roman" w:cs="Times New Roman"/>
          <w:sz w:val="24"/>
          <w:szCs w:val="24"/>
        </w:rPr>
      </w:pPr>
      <w:r w:rsidRPr="00963002">
        <w:rPr>
          <w:rFonts w:ascii="Times New Roman" w:hAnsi="Times New Roman" w:cs="Times New Roman"/>
          <w:sz w:val="24"/>
          <w:szCs w:val="24"/>
        </w:rPr>
        <w:t xml:space="preserve">La </w:t>
      </w:r>
      <w:r w:rsidRPr="00963002">
        <w:rPr>
          <w:rStyle w:val="Strong"/>
          <w:rFonts w:ascii="Times New Roman" w:hAnsi="Times New Roman" w:cs="Times New Roman"/>
          <w:sz w:val="24"/>
          <w:szCs w:val="24"/>
        </w:rPr>
        <w:t>pendiente máxima del corredor (153.222 %)</w:t>
      </w:r>
      <w:r w:rsidRPr="00963002">
        <w:rPr>
          <w:rFonts w:ascii="Times New Roman" w:hAnsi="Times New Roman" w:cs="Times New Roman"/>
          <w:sz w:val="24"/>
          <w:szCs w:val="24"/>
        </w:rPr>
        <w:t xml:space="preserve"> excede ampliamente los límites admisibles; corresponde a valores puntuales o artefactos del DEM y debe reclasificarse como </w:t>
      </w:r>
      <w:r w:rsidRPr="00963002">
        <w:rPr>
          <w:rStyle w:val="Strong"/>
          <w:rFonts w:ascii="Times New Roman" w:hAnsi="Times New Roman" w:cs="Times New Roman"/>
          <w:sz w:val="24"/>
          <w:szCs w:val="24"/>
        </w:rPr>
        <w:t>Error</w:t>
      </w:r>
      <w:r w:rsidRPr="00963002">
        <w:rPr>
          <w:rFonts w:ascii="Times New Roman" w:hAnsi="Times New Roman" w:cs="Times New Roman"/>
          <w:sz w:val="24"/>
          <w:szCs w:val="24"/>
        </w:rPr>
        <w:t xml:space="preserve">. Para fines de diseño, se recomienda trabajar con valores representativos como el </w:t>
      </w:r>
      <w:r w:rsidRPr="00963002">
        <w:rPr>
          <w:rStyle w:val="Strong"/>
          <w:rFonts w:ascii="Times New Roman" w:hAnsi="Times New Roman" w:cs="Times New Roman"/>
          <w:sz w:val="24"/>
          <w:szCs w:val="24"/>
        </w:rPr>
        <w:t>promedio con eliminación de extremos</w:t>
      </w:r>
      <w:r w:rsidRPr="00963002">
        <w:rPr>
          <w:rFonts w:ascii="Times New Roman" w:hAnsi="Times New Roman" w:cs="Times New Roman"/>
          <w:sz w:val="24"/>
          <w:szCs w:val="24"/>
        </w:rPr>
        <w:t xml:space="preserve"> y la </w:t>
      </w:r>
      <w:r w:rsidRPr="00963002">
        <w:rPr>
          <w:rStyle w:val="Strong"/>
          <w:rFonts w:ascii="Times New Roman" w:hAnsi="Times New Roman" w:cs="Times New Roman"/>
          <w:sz w:val="24"/>
          <w:szCs w:val="24"/>
        </w:rPr>
        <w:t>mediana</w:t>
      </w:r>
      <w:r w:rsidRPr="00963002">
        <w:rPr>
          <w:rFonts w:ascii="Times New Roman" w:hAnsi="Times New Roman" w:cs="Times New Roman"/>
          <w:sz w:val="24"/>
          <w:szCs w:val="24"/>
        </w:rPr>
        <w:t>.</w:t>
      </w:r>
    </w:p>
    <w:p w14:paraId="0EADDAB8" w14:textId="0163D11A" w:rsidR="0037111A" w:rsidRPr="00963002" w:rsidRDefault="0037111A" w:rsidP="00C4725F">
      <w:pPr>
        <w:pStyle w:val="ListParagraph"/>
        <w:numPr>
          <w:ilvl w:val="2"/>
          <w:numId w:val="8"/>
        </w:numPr>
        <w:spacing w:line="480" w:lineRule="auto"/>
        <w:ind w:left="720"/>
        <w:rPr>
          <w:rFonts w:ascii="Times New Roman" w:hAnsi="Times New Roman" w:cs="Times New Roman"/>
          <w:sz w:val="24"/>
          <w:szCs w:val="24"/>
        </w:rPr>
      </w:pPr>
      <w:r w:rsidRPr="00963002">
        <w:rPr>
          <w:rFonts w:ascii="Times New Roman" w:hAnsi="Times New Roman" w:cs="Times New Roman"/>
          <w:sz w:val="24"/>
          <w:szCs w:val="24"/>
        </w:rPr>
        <w:t xml:space="preserve">La </w:t>
      </w:r>
      <w:r w:rsidRPr="00963002">
        <w:rPr>
          <w:rStyle w:val="Strong"/>
          <w:rFonts w:ascii="Times New Roman" w:hAnsi="Times New Roman" w:cs="Times New Roman"/>
          <w:sz w:val="24"/>
          <w:szCs w:val="24"/>
        </w:rPr>
        <w:t>Alternativa 1</w:t>
      </w:r>
      <w:r w:rsidRPr="00963002">
        <w:rPr>
          <w:rFonts w:ascii="Times New Roman" w:hAnsi="Times New Roman" w:cs="Times New Roman"/>
          <w:sz w:val="24"/>
          <w:szCs w:val="24"/>
        </w:rPr>
        <w:t xml:space="preserve"> (trazo rojo) aprovecha cotas altas y reduce cruces de cauce, pero puede requerir cortes profundos y terraplenes significativos.</w:t>
      </w:r>
    </w:p>
    <w:p w14:paraId="3EAC72ED" w14:textId="379AC7FC" w:rsidR="0037111A" w:rsidRPr="00963002" w:rsidRDefault="0037111A" w:rsidP="00C4725F">
      <w:pPr>
        <w:pStyle w:val="ListParagraph"/>
        <w:numPr>
          <w:ilvl w:val="2"/>
          <w:numId w:val="8"/>
        </w:numPr>
        <w:spacing w:line="480" w:lineRule="auto"/>
        <w:ind w:left="720"/>
        <w:rPr>
          <w:rFonts w:ascii="Times New Roman" w:hAnsi="Times New Roman" w:cs="Times New Roman"/>
          <w:sz w:val="24"/>
          <w:szCs w:val="24"/>
        </w:rPr>
      </w:pPr>
      <w:r w:rsidRPr="00963002">
        <w:rPr>
          <w:rFonts w:ascii="Times New Roman" w:hAnsi="Times New Roman" w:cs="Times New Roman"/>
          <w:sz w:val="24"/>
          <w:szCs w:val="24"/>
        </w:rPr>
        <w:lastRenderedPageBreak/>
        <w:t xml:space="preserve">La </w:t>
      </w:r>
      <w:r w:rsidRPr="00963002">
        <w:rPr>
          <w:rStyle w:val="Strong"/>
          <w:rFonts w:ascii="Times New Roman" w:hAnsi="Times New Roman" w:cs="Times New Roman"/>
          <w:sz w:val="24"/>
          <w:szCs w:val="24"/>
        </w:rPr>
        <w:t>Alternativa 2</w:t>
      </w:r>
      <w:r w:rsidRPr="00963002">
        <w:rPr>
          <w:rFonts w:ascii="Times New Roman" w:hAnsi="Times New Roman" w:cs="Times New Roman"/>
          <w:sz w:val="24"/>
          <w:szCs w:val="24"/>
        </w:rPr>
        <w:t xml:space="preserve"> (trazo amarillo) desarrolla radios más suaves y pendientes controladas, aunque incrementa la necesidad de obras de drenaje transversal y la exposición a procesos erosivos.</w:t>
      </w:r>
    </w:p>
    <w:p w14:paraId="0C108DFD" w14:textId="1C49166E" w:rsidR="007C5B7A" w:rsidRPr="00963002" w:rsidRDefault="0037111A" w:rsidP="00C4725F">
      <w:pPr>
        <w:pStyle w:val="ListParagraph"/>
        <w:numPr>
          <w:ilvl w:val="2"/>
          <w:numId w:val="8"/>
        </w:numPr>
        <w:spacing w:line="480" w:lineRule="auto"/>
        <w:ind w:left="720"/>
        <w:rPr>
          <w:rFonts w:ascii="Times New Roman" w:hAnsi="Times New Roman" w:cs="Times New Roman"/>
          <w:sz w:val="24"/>
          <w:szCs w:val="24"/>
        </w:rPr>
      </w:pPr>
      <w:r w:rsidRPr="00963002">
        <w:rPr>
          <w:rFonts w:ascii="Times New Roman" w:hAnsi="Times New Roman" w:cs="Times New Roman"/>
          <w:sz w:val="24"/>
          <w:szCs w:val="24"/>
        </w:rPr>
        <w:t xml:space="preserve">El corredor analizado evita </w:t>
      </w:r>
      <w:proofErr w:type="spellStart"/>
      <w:r w:rsidRPr="00963002">
        <w:rPr>
          <w:rFonts w:ascii="Times New Roman" w:hAnsi="Times New Roman" w:cs="Times New Roman"/>
          <w:sz w:val="24"/>
          <w:szCs w:val="24"/>
        </w:rPr>
        <w:t>talwegs</w:t>
      </w:r>
      <w:proofErr w:type="spellEnd"/>
      <w:r w:rsidRPr="00963002">
        <w:rPr>
          <w:rFonts w:ascii="Times New Roman" w:hAnsi="Times New Roman" w:cs="Times New Roman"/>
          <w:sz w:val="24"/>
          <w:szCs w:val="24"/>
        </w:rPr>
        <w:t xml:space="preserve"> principales y concentra la intervención en laderas, lo que reduce la necesidad de puentes mayores, pero implica prever medidas de estabilización de taludes.</w:t>
      </w:r>
    </w:p>
    <w:p w14:paraId="14C31D56" w14:textId="576E73BE" w:rsidR="0037111A" w:rsidRPr="006A3A6D" w:rsidRDefault="007C5B7A" w:rsidP="00C4725F">
      <w:pPr>
        <w:rPr>
          <w:rFonts w:ascii="Times New Roman" w:hAnsi="Times New Roman" w:cs="Times New Roman"/>
        </w:rPr>
      </w:pPr>
      <w:r w:rsidRPr="006A3A6D">
        <w:rPr>
          <w:rFonts w:ascii="Times New Roman" w:hAnsi="Times New Roman" w:cs="Times New Roman"/>
        </w:rPr>
        <w:br w:type="page"/>
      </w:r>
    </w:p>
    <w:p w14:paraId="470BACCD" w14:textId="77777777" w:rsidR="0037111A" w:rsidRPr="006A3A6D" w:rsidRDefault="0037111A" w:rsidP="0037111A">
      <w:pPr>
        <w:rPr>
          <w:rFonts w:ascii="Times New Roman" w:hAnsi="Times New Roman" w:cs="Times New Roman"/>
        </w:rPr>
      </w:pPr>
    </w:p>
    <w:p w14:paraId="02505899" w14:textId="4B4892B7" w:rsidR="00FB44BA" w:rsidRPr="00963002" w:rsidRDefault="00C975BD" w:rsidP="00963002">
      <w:pPr>
        <w:pStyle w:val="Modificado1"/>
        <w:rPr>
          <w:sz w:val="24"/>
          <w:szCs w:val="24"/>
        </w:rPr>
      </w:pPr>
      <w:bookmarkStart w:id="40" w:name="_Toc208303315"/>
      <w:r w:rsidRPr="00963002">
        <w:rPr>
          <w:sz w:val="24"/>
          <w:szCs w:val="24"/>
        </w:rPr>
        <w:t>REFERENCIAS</w:t>
      </w:r>
      <w:bookmarkEnd w:id="40"/>
    </w:p>
    <w:p w14:paraId="67154CA9" w14:textId="1A9AAD17" w:rsidR="0037111A" w:rsidRPr="00963002" w:rsidRDefault="00180419" w:rsidP="00963002">
      <w:pPr>
        <w:pStyle w:val="ListParagraph"/>
        <w:numPr>
          <w:ilvl w:val="2"/>
          <w:numId w:val="8"/>
        </w:numPr>
        <w:rPr>
          <w:rFonts w:ascii="Times New Roman" w:hAnsi="Times New Roman" w:cs="Times New Roman"/>
          <w:sz w:val="24"/>
          <w:szCs w:val="24"/>
        </w:rPr>
      </w:pPr>
      <w:r w:rsidRPr="00963002">
        <w:rPr>
          <w:rFonts w:ascii="Times New Roman" w:hAnsi="Times New Roman" w:cs="Times New Roman"/>
          <w:sz w:val="24"/>
          <w:szCs w:val="24"/>
        </w:rPr>
        <w:t>INVIAS</w:t>
      </w:r>
      <w:r w:rsidR="0037111A" w:rsidRPr="00963002">
        <w:rPr>
          <w:rStyle w:val="Strong"/>
          <w:rFonts w:ascii="Times New Roman" w:hAnsi="Times New Roman" w:cs="Times New Roman"/>
          <w:sz w:val="24"/>
          <w:szCs w:val="24"/>
        </w:rPr>
        <w:t>.</w:t>
      </w:r>
      <w:r w:rsidR="0037111A" w:rsidRPr="00963002">
        <w:rPr>
          <w:rFonts w:ascii="Times New Roman" w:hAnsi="Times New Roman" w:cs="Times New Roman"/>
          <w:sz w:val="24"/>
          <w:szCs w:val="24"/>
        </w:rPr>
        <w:t xml:space="preserve"> (2008). </w:t>
      </w:r>
      <w:r w:rsidR="0037111A" w:rsidRPr="00963002">
        <w:rPr>
          <w:rStyle w:val="Emphasis"/>
          <w:rFonts w:ascii="Times New Roman" w:hAnsi="Times New Roman" w:cs="Times New Roman"/>
          <w:sz w:val="24"/>
          <w:szCs w:val="24"/>
        </w:rPr>
        <w:t>Manual de Diseño Geométrico de Carreteras</w:t>
      </w:r>
      <w:r w:rsidR="0037111A" w:rsidRPr="00963002">
        <w:rPr>
          <w:rFonts w:ascii="Times New Roman" w:hAnsi="Times New Roman" w:cs="Times New Roman"/>
          <w:sz w:val="24"/>
          <w:szCs w:val="24"/>
        </w:rPr>
        <w:t xml:space="preserve">. Instituto Nacional de Vías, República de Colombia. Recuperado de </w:t>
      </w:r>
      <w:hyperlink r:id="rId20" w:tgtFrame="_new" w:history="1">
        <w:r w:rsidR="0037111A" w:rsidRPr="00963002">
          <w:rPr>
            <w:rStyle w:val="Hyperlink"/>
            <w:rFonts w:ascii="Times New Roman" w:hAnsi="Times New Roman" w:cs="Times New Roman"/>
            <w:sz w:val="24"/>
            <w:szCs w:val="24"/>
          </w:rPr>
          <w:t>https://www.invias.gov.co/index.php/archivo-y-documentos/proyectos-de-norma/11313-manual-de-diseno-geometrico-de-carreteras-2008</w:t>
        </w:r>
      </w:hyperlink>
    </w:p>
    <w:p w14:paraId="372AECFA" w14:textId="778A3DC4" w:rsidR="0037111A" w:rsidRPr="00963002" w:rsidRDefault="00180419" w:rsidP="00963002">
      <w:pPr>
        <w:pStyle w:val="ListParagraph"/>
        <w:numPr>
          <w:ilvl w:val="2"/>
          <w:numId w:val="8"/>
        </w:numPr>
        <w:rPr>
          <w:rFonts w:ascii="Times New Roman" w:hAnsi="Times New Roman" w:cs="Times New Roman"/>
          <w:sz w:val="24"/>
          <w:szCs w:val="24"/>
        </w:rPr>
      </w:pPr>
      <w:r w:rsidRPr="00963002">
        <w:rPr>
          <w:rFonts w:ascii="Times New Roman" w:hAnsi="Times New Roman" w:cs="Times New Roman"/>
          <w:sz w:val="24"/>
          <w:szCs w:val="24"/>
        </w:rPr>
        <w:t>INVIAS</w:t>
      </w:r>
      <w:r w:rsidR="0037111A" w:rsidRPr="00963002">
        <w:rPr>
          <w:rStyle w:val="Strong"/>
          <w:rFonts w:ascii="Times New Roman" w:hAnsi="Times New Roman" w:cs="Times New Roman"/>
          <w:sz w:val="24"/>
          <w:szCs w:val="24"/>
        </w:rPr>
        <w:t>.</w:t>
      </w:r>
      <w:r w:rsidR="0037111A" w:rsidRPr="00963002">
        <w:rPr>
          <w:rFonts w:ascii="Times New Roman" w:hAnsi="Times New Roman" w:cs="Times New Roman"/>
          <w:sz w:val="24"/>
          <w:szCs w:val="24"/>
        </w:rPr>
        <w:t xml:space="preserve"> (2014). </w:t>
      </w:r>
      <w:r w:rsidR="0037111A" w:rsidRPr="00963002">
        <w:rPr>
          <w:rStyle w:val="Emphasis"/>
          <w:rFonts w:ascii="Times New Roman" w:hAnsi="Times New Roman" w:cs="Times New Roman"/>
          <w:sz w:val="24"/>
          <w:szCs w:val="24"/>
        </w:rPr>
        <w:t>Manual de Drenaje para Carreteras</w:t>
      </w:r>
      <w:r w:rsidR="0037111A" w:rsidRPr="00963002">
        <w:rPr>
          <w:rFonts w:ascii="Times New Roman" w:hAnsi="Times New Roman" w:cs="Times New Roman"/>
          <w:sz w:val="24"/>
          <w:szCs w:val="24"/>
        </w:rPr>
        <w:t>. Instituto Nacional de Vías, República de Colombia.</w:t>
      </w:r>
    </w:p>
    <w:p w14:paraId="05F526D5" w14:textId="5C7C2BBC" w:rsidR="0037111A" w:rsidRPr="00963002" w:rsidRDefault="00180419" w:rsidP="00963002">
      <w:pPr>
        <w:pStyle w:val="ListParagraph"/>
        <w:numPr>
          <w:ilvl w:val="2"/>
          <w:numId w:val="8"/>
        </w:numPr>
        <w:rPr>
          <w:rFonts w:ascii="Times New Roman" w:hAnsi="Times New Roman" w:cs="Times New Roman"/>
          <w:sz w:val="24"/>
          <w:szCs w:val="24"/>
        </w:rPr>
      </w:pPr>
      <w:r w:rsidRPr="00963002">
        <w:rPr>
          <w:rFonts w:ascii="Times New Roman" w:hAnsi="Times New Roman" w:cs="Times New Roman"/>
          <w:sz w:val="24"/>
          <w:szCs w:val="24"/>
        </w:rPr>
        <w:t>QGIS</w:t>
      </w:r>
      <w:r w:rsidR="0037111A" w:rsidRPr="00963002">
        <w:rPr>
          <w:rStyle w:val="Strong"/>
          <w:rFonts w:ascii="Times New Roman" w:hAnsi="Times New Roman" w:cs="Times New Roman"/>
          <w:sz w:val="24"/>
          <w:szCs w:val="24"/>
        </w:rPr>
        <w:t xml:space="preserve"> </w:t>
      </w:r>
      <w:proofErr w:type="spellStart"/>
      <w:r w:rsidR="0037111A" w:rsidRPr="00963002">
        <w:rPr>
          <w:rStyle w:val="Strong"/>
          <w:rFonts w:ascii="Times New Roman" w:hAnsi="Times New Roman" w:cs="Times New Roman"/>
          <w:sz w:val="24"/>
          <w:szCs w:val="24"/>
        </w:rPr>
        <w:t>Development</w:t>
      </w:r>
      <w:proofErr w:type="spellEnd"/>
      <w:r w:rsidR="0037111A" w:rsidRPr="00963002">
        <w:rPr>
          <w:rStyle w:val="Strong"/>
          <w:rFonts w:ascii="Times New Roman" w:hAnsi="Times New Roman" w:cs="Times New Roman"/>
          <w:sz w:val="24"/>
          <w:szCs w:val="24"/>
        </w:rPr>
        <w:t xml:space="preserve"> </w:t>
      </w:r>
      <w:proofErr w:type="spellStart"/>
      <w:r w:rsidR="0037111A" w:rsidRPr="00963002">
        <w:rPr>
          <w:rStyle w:val="Strong"/>
          <w:rFonts w:ascii="Times New Roman" w:hAnsi="Times New Roman" w:cs="Times New Roman"/>
          <w:sz w:val="24"/>
          <w:szCs w:val="24"/>
        </w:rPr>
        <w:t>Team</w:t>
      </w:r>
      <w:proofErr w:type="spellEnd"/>
      <w:r w:rsidR="0037111A" w:rsidRPr="00963002">
        <w:rPr>
          <w:rStyle w:val="Strong"/>
          <w:rFonts w:ascii="Times New Roman" w:hAnsi="Times New Roman" w:cs="Times New Roman"/>
          <w:sz w:val="24"/>
          <w:szCs w:val="24"/>
        </w:rPr>
        <w:t>.</w:t>
      </w:r>
      <w:r w:rsidR="0037111A" w:rsidRPr="00963002">
        <w:rPr>
          <w:rFonts w:ascii="Times New Roman" w:hAnsi="Times New Roman" w:cs="Times New Roman"/>
          <w:sz w:val="24"/>
          <w:szCs w:val="24"/>
        </w:rPr>
        <w:t xml:space="preserve"> (2023). </w:t>
      </w:r>
      <w:r w:rsidR="0037111A" w:rsidRPr="00963002">
        <w:rPr>
          <w:rStyle w:val="Emphasis"/>
          <w:rFonts w:ascii="Times New Roman" w:hAnsi="Times New Roman" w:cs="Times New Roman"/>
          <w:sz w:val="24"/>
          <w:szCs w:val="24"/>
        </w:rPr>
        <w:t xml:space="preserve">QGIS </w:t>
      </w:r>
      <w:proofErr w:type="spellStart"/>
      <w:r w:rsidR="0037111A" w:rsidRPr="00963002">
        <w:rPr>
          <w:rStyle w:val="Emphasis"/>
          <w:rFonts w:ascii="Times New Roman" w:hAnsi="Times New Roman" w:cs="Times New Roman"/>
          <w:sz w:val="24"/>
          <w:szCs w:val="24"/>
        </w:rPr>
        <w:t>Geographic</w:t>
      </w:r>
      <w:proofErr w:type="spellEnd"/>
      <w:r w:rsidR="0037111A" w:rsidRPr="00963002">
        <w:rPr>
          <w:rStyle w:val="Emphasis"/>
          <w:rFonts w:ascii="Times New Roman" w:hAnsi="Times New Roman" w:cs="Times New Roman"/>
          <w:sz w:val="24"/>
          <w:szCs w:val="24"/>
        </w:rPr>
        <w:t xml:space="preserve"> </w:t>
      </w:r>
      <w:proofErr w:type="spellStart"/>
      <w:r w:rsidR="0037111A" w:rsidRPr="00963002">
        <w:rPr>
          <w:rStyle w:val="Emphasis"/>
          <w:rFonts w:ascii="Times New Roman" w:hAnsi="Times New Roman" w:cs="Times New Roman"/>
          <w:sz w:val="24"/>
          <w:szCs w:val="24"/>
        </w:rPr>
        <w:t>Information</w:t>
      </w:r>
      <w:proofErr w:type="spellEnd"/>
      <w:r w:rsidR="0037111A" w:rsidRPr="00963002">
        <w:rPr>
          <w:rStyle w:val="Emphasis"/>
          <w:rFonts w:ascii="Times New Roman" w:hAnsi="Times New Roman" w:cs="Times New Roman"/>
          <w:sz w:val="24"/>
          <w:szCs w:val="24"/>
        </w:rPr>
        <w:t xml:space="preserve"> </w:t>
      </w:r>
      <w:proofErr w:type="spellStart"/>
      <w:r w:rsidR="0037111A" w:rsidRPr="00963002">
        <w:rPr>
          <w:rStyle w:val="Emphasis"/>
          <w:rFonts w:ascii="Times New Roman" w:hAnsi="Times New Roman" w:cs="Times New Roman"/>
          <w:sz w:val="24"/>
          <w:szCs w:val="24"/>
        </w:rPr>
        <w:t>System</w:t>
      </w:r>
      <w:proofErr w:type="spellEnd"/>
      <w:r w:rsidR="0037111A" w:rsidRPr="00963002">
        <w:rPr>
          <w:rFonts w:ascii="Times New Roman" w:hAnsi="Times New Roman" w:cs="Times New Roman"/>
          <w:sz w:val="24"/>
          <w:szCs w:val="24"/>
        </w:rPr>
        <w:t xml:space="preserve">. Open </w:t>
      </w:r>
      <w:proofErr w:type="spellStart"/>
      <w:r w:rsidR="0037111A" w:rsidRPr="00963002">
        <w:rPr>
          <w:rFonts w:ascii="Times New Roman" w:hAnsi="Times New Roman" w:cs="Times New Roman"/>
          <w:sz w:val="24"/>
          <w:szCs w:val="24"/>
        </w:rPr>
        <w:t>Source</w:t>
      </w:r>
      <w:proofErr w:type="spellEnd"/>
      <w:r w:rsidR="0037111A" w:rsidRPr="00963002">
        <w:rPr>
          <w:rFonts w:ascii="Times New Roman" w:hAnsi="Times New Roman" w:cs="Times New Roman"/>
          <w:sz w:val="24"/>
          <w:szCs w:val="24"/>
        </w:rPr>
        <w:t xml:space="preserve"> </w:t>
      </w:r>
      <w:proofErr w:type="spellStart"/>
      <w:r w:rsidR="0037111A" w:rsidRPr="00963002">
        <w:rPr>
          <w:rFonts w:ascii="Times New Roman" w:hAnsi="Times New Roman" w:cs="Times New Roman"/>
          <w:sz w:val="24"/>
          <w:szCs w:val="24"/>
        </w:rPr>
        <w:t>Geospatial</w:t>
      </w:r>
      <w:proofErr w:type="spellEnd"/>
      <w:r w:rsidR="0037111A" w:rsidRPr="00963002">
        <w:rPr>
          <w:rFonts w:ascii="Times New Roman" w:hAnsi="Times New Roman" w:cs="Times New Roman"/>
          <w:sz w:val="24"/>
          <w:szCs w:val="24"/>
        </w:rPr>
        <w:t xml:space="preserve"> </w:t>
      </w:r>
      <w:proofErr w:type="spellStart"/>
      <w:r w:rsidR="0037111A" w:rsidRPr="00963002">
        <w:rPr>
          <w:rFonts w:ascii="Times New Roman" w:hAnsi="Times New Roman" w:cs="Times New Roman"/>
          <w:sz w:val="24"/>
          <w:szCs w:val="24"/>
        </w:rPr>
        <w:t>Foundation</w:t>
      </w:r>
      <w:proofErr w:type="spellEnd"/>
      <w:r w:rsidR="0037111A" w:rsidRPr="00963002">
        <w:rPr>
          <w:rFonts w:ascii="Times New Roman" w:hAnsi="Times New Roman" w:cs="Times New Roman"/>
          <w:sz w:val="24"/>
          <w:szCs w:val="24"/>
        </w:rPr>
        <w:t xml:space="preserve"> Project. Recuperado de https://qgis.org</w:t>
      </w:r>
    </w:p>
    <w:p w14:paraId="28DF7A7E" w14:textId="78022B8B" w:rsidR="0037111A" w:rsidRPr="00963002" w:rsidRDefault="0037111A" w:rsidP="00963002">
      <w:pPr>
        <w:pStyle w:val="ListParagraph"/>
        <w:numPr>
          <w:ilvl w:val="2"/>
          <w:numId w:val="8"/>
        </w:numPr>
        <w:rPr>
          <w:rFonts w:ascii="Times New Roman" w:hAnsi="Times New Roman" w:cs="Times New Roman"/>
          <w:sz w:val="24"/>
          <w:szCs w:val="24"/>
        </w:rPr>
      </w:pPr>
      <w:proofErr w:type="spellStart"/>
      <w:r w:rsidRPr="00963002">
        <w:rPr>
          <w:rStyle w:val="Strong"/>
          <w:rFonts w:ascii="Times New Roman" w:hAnsi="Times New Roman" w:cs="Times New Roman"/>
          <w:sz w:val="24"/>
          <w:szCs w:val="24"/>
        </w:rPr>
        <w:t>Chow</w:t>
      </w:r>
      <w:proofErr w:type="spellEnd"/>
      <w:r w:rsidRPr="00963002">
        <w:rPr>
          <w:rStyle w:val="Strong"/>
          <w:rFonts w:ascii="Times New Roman" w:hAnsi="Times New Roman" w:cs="Times New Roman"/>
          <w:sz w:val="24"/>
          <w:szCs w:val="24"/>
        </w:rPr>
        <w:t>, V. T.</w:t>
      </w:r>
      <w:r w:rsidRPr="00963002">
        <w:rPr>
          <w:rFonts w:ascii="Times New Roman" w:hAnsi="Times New Roman" w:cs="Times New Roman"/>
          <w:sz w:val="24"/>
          <w:szCs w:val="24"/>
        </w:rPr>
        <w:t xml:space="preserve"> (1988). </w:t>
      </w:r>
      <w:proofErr w:type="spellStart"/>
      <w:r w:rsidRPr="00963002">
        <w:rPr>
          <w:rStyle w:val="Emphasis"/>
          <w:rFonts w:ascii="Times New Roman" w:hAnsi="Times New Roman" w:cs="Times New Roman"/>
          <w:sz w:val="24"/>
          <w:szCs w:val="24"/>
        </w:rPr>
        <w:t>Applied</w:t>
      </w:r>
      <w:proofErr w:type="spellEnd"/>
      <w:r w:rsidRPr="00963002">
        <w:rPr>
          <w:rStyle w:val="Emphasis"/>
          <w:rFonts w:ascii="Times New Roman" w:hAnsi="Times New Roman" w:cs="Times New Roman"/>
          <w:sz w:val="24"/>
          <w:szCs w:val="24"/>
        </w:rPr>
        <w:t xml:space="preserve"> </w:t>
      </w:r>
      <w:proofErr w:type="spellStart"/>
      <w:r w:rsidRPr="00963002">
        <w:rPr>
          <w:rStyle w:val="Emphasis"/>
          <w:rFonts w:ascii="Times New Roman" w:hAnsi="Times New Roman" w:cs="Times New Roman"/>
          <w:sz w:val="24"/>
          <w:szCs w:val="24"/>
        </w:rPr>
        <w:t>Hydrology</w:t>
      </w:r>
      <w:proofErr w:type="spellEnd"/>
      <w:r w:rsidRPr="00963002">
        <w:rPr>
          <w:rFonts w:ascii="Times New Roman" w:hAnsi="Times New Roman" w:cs="Times New Roman"/>
          <w:sz w:val="24"/>
          <w:szCs w:val="24"/>
        </w:rPr>
        <w:t>. New York: McGraw-Hill.</w:t>
      </w:r>
    </w:p>
    <w:p w14:paraId="206B07B2" w14:textId="0E83CF5F" w:rsidR="0037111A" w:rsidRPr="00963002" w:rsidRDefault="00180419" w:rsidP="00963002">
      <w:pPr>
        <w:pStyle w:val="ListParagraph"/>
        <w:numPr>
          <w:ilvl w:val="2"/>
          <w:numId w:val="8"/>
        </w:numPr>
        <w:rPr>
          <w:rFonts w:ascii="Times New Roman" w:hAnsi="Times New Roman" w:cs="Times New Roman"/>
          <w:sz w:val="24"/>
          <w:szCs w:val="24"/>
        </w:rPr>
      </w:pPr>
      <w:r w:rsidRPr="00963002">
        <w:rPr>
          <w:rFonts w:ascii="Times New Roman" w:hAnsi="Times New Roman" w:cs="Times New Roman"/>
          <w:sz w:val="24"/>
          <w:szCs w:val="24"/>
        </w:rPr>
        <w:t>Burrough</w:t>
      </w:r>
      <w:r w:rsidR="0037111A" w:rsidRPr="00963002">
        <w:rPr>
          <w:rStyle w:val="Strong"/>
          <w:rFonts w:ascii="Times New Roman" w:hAnsi="Times New Roman" w:cs="Times New Roman"/>
          <w:sz w:val="24"/>
          <w:szCs w:val="24"/>
        </w:rPr>
        <w:t>, P. A., &amp; McDonnell, R. A.</w:t>
      </w:r>
      <w:r w:rsidR="0037111A" w:rsidRPr="00963002">
        <w:rPr>
          <w:rFonts w:ascii="Times New Roman" w:hAnsi="Times New Roman" w:cs="Times New Roman"/>
          <w:sz w:val="24"/>
          <w:szCs w:val="24"/>
        </w:rPr>
        <w:t xml:space="preserve"> (1998). </w:t>
      </w:r>
      <w:proofErr w:type="spellStart"/>
      <w:r w:rsidR="0037111A" w:rsidRPr="00963002">
        <w:rPr>
          <w:rStyle w:val="Emphasis"/>
          <w:rFonts w:ascii="Times New Roman" w:hAnsi="Times New Roman" w:cs="Times New Roman"/>
          <w:sz w:val="24"/>
          <w:szCs w:val="24"/>
        </w:rPr>
        <w:t>Principles</w:t>
      </w:r>
      <w:proofErr w:type="spellEnd"/>
      <w:r w:rsidR="0037111A" w:rsidRPr="00963002">
        <w:rPr>
          <w:rStyle w:val="Emphasis"/>
          <w:rFonts w:ascii="Times New Roman" w:hAnsi="Times New Roman" w:cs="Times New Roman"/>
          <w:sz w:val="24"/>
          <w:szCs w:val="24"/>
        </w:rPr>
        <w:t xml:space="preserve"> </w:t>
      </w:r>
      <w:proofErr w:type="spellStart"/>
      <w:r w:rsidR="0037111A" w:rsidRPr="00963002">
        <w:rPr>
          <w:rStyle w:val="Emphasis"/>
          <w:rFonts w:ascii="Times New Roman" w:hAnsi="Times New Roman" w:cs="Times New Roman"/>
          <w:sz w:val="24"/>
          <w:szCs w:val="24"/>
        </w:rPr>
        <w:t>of</w:t>
      </w:r>
      <w:proofErr w:type="spellEnd"/>
      <w:r w:rsidR="0037111A" w:rsidRPr="00963002">
        <w:rPr>
          <w:rStyle w:val="Emphasis"/>
          <w:rFonts w:ascii="Times New Roman" w:hAnsi="Times New Roman" w:cs="Times New Roman"/>
          <w:sz w:val="24"/>
          <w:szCs w:val="24"/>
        </w:rPr>
        <w:t xml:space="preserve"> </w:t>
      </w:r>
      <w:proofErr w:type="spellStart"/>
      <w:r w:rsidR="0037111A" w:rsidRPr="00963002">
        <w:rPr>
          <w:rStyle w:val="Emphasis"/>
          <w:rFonts w:ascii="Times New Roman" w:hAnsi="Times New Roman" w:cs="Times New Roman"/>
          <w:sz w:val="24"/>
          <w:szCs w:val="24"/>
        </w:rPr>
        <w:t>Geographical</w:t>
      </w:r>
      <w:proofErr w:type="spellEnd"/>
      <w:r w:rsidR="0037111A" w:rsidRPr="00963002">
        <w:rPr>
          <w:rStyle w:val="Emphasis"/>
          <w:rFonts w:ascii="Times New Roman" w:hAnsi="Times New Roman" w:cs="Times New Roman"/>
          <w:sz w:val="24"/>
          <w:szCs w:val="24"/>
        </w:rPr>
        <w:t xml:space="preserve"> </w:t>
      </w:r>
      <w:proofErr w:type="spellStart"/>
      <w:r w:rsidR="0037111A" w:rsidRPr="00963002">
        <w:rPr>
          <w:rStyle w:val="Emphasis"/>
          <w:rFonts w:ascii="Times New Roman" w:hAnsi="Times New Roman" w:cs="Times New Roman"/>
          <w:sz w:val="24"/>
          <w:szCs w:val="24"/>
        </w:rPr>
        <w:t>Information</w:t>
      </w:r>
      <w:proofErr w:type="spellEnd"/>
      <w:r w:rsidR="0037111A" w:rsidRPr="00963002">
        <w:rPr>
          <w:rStyle w:val="Emphasis"/>
          <w:rFonts w:ascii="Times New Roman" w:hAnsi="Times New Roman" w:cs="Times New Roman"/>
          <w:sz w:val="24"/>
          <w:szCs w:val="24"/>
        </w:rPr>
        <w:t xml:space="preserve"> </w:t>
      </w:r>
      <w:proofErr w:type="spellStart"/>
      <w:r w:rsidR="0037111A" w:rsidRPr="00963002">
        <w:rPr>
          <w:rStyle w:val="Emphasis"/>
          <w:rFonts w:ascii="Times New Roman" w:hAnsi="Times New Roman" w:cs="Times New Roman"/>
          <w:sz w:val="24"/>
          <w:szCs w:val="24"/>
        </w:rPr>
        <w:t>Systems</w:t>
      </w:r>
      <w:proofErr w:type="spellEnd"/>
      <w:r w:rsidR="0037111A" w:rsidRPr="00963002">
        <w:rPr>
          <w:rFonts w:ascii="Times New Roman" w:hAnsi="Times New Roman" w:cs="Times New Roman"/>
          <w:sz w:val="24"/>
          <w:szCs w:val="24"/>
        </w:rPr>
        <w:t xml:space="preserve">. Oxford </w:t>
      </w:r>
      <w:proofErr w:type="spellStart"/>
      <w:r w:rsidR="0037111A" w:rsidRPr="00963002">
        <w:rPr>
          <w:rFonts w:ascii="Times New Roman" w:hAnsi="Times New Roman" w:cs="Times New Roman"/>
          <w:sz w:val="24"/>
          <w:szCs w:val="24"/>
        </w:rPr>
        <w:t>University</w:t>
      </w:r>
      <w:proofErr w:type="spellEnd"/>
      <w:r w:rsidR="0037111A" w:rsidRPr="00963002">
        <w:rPr>
          <w:rFonts w:ascii="Times New Roman" w:hAnsi="Times New Roman" w:cs="Times New Roman"/>
          <w:sz w:val="24"/>
          <w:szCs w:val="24"/>
        </w:rPr>
        <w:t xml:space="preserve"> </w:t>
      </w:r>
      <w:proofErr w:type="spellStart"/>
      <w:r w:rsidR="0037111A" w:rsidRPr="00963002">
        <w:rPr>
          <w:rFonts w:ascii="Times New Roman" w:hAnsi="Times New Roman" w:cs="Times New Roman"/>
          <w:sz w:val="24"/>
          <w:szCs w:val="24"/>
        </w:rPr>
        <w:t>Press</w:t>
      </w:r>
      <w:proofErr w:type="spellEnd"/>
      <w:r w:rsidR="0037111A" w:rsidRPr="00963002">
        <w:rPr>
          <w:rFonts w:ascii="Times New Roman" w:hAnsi="Times New Roman" w:cs="Times New Roman"/>
          <w:sz w:val="24"/>
          <w:szCs w:val="24"/>
        </w:rPr>
        <w:t>.</w:t>
      </w:r>
    </w:p>
    <w:p w14:paraId="4512FBEC" w14:textId="62D2E4B9" w:rsidR="0037111A" w:rsidRPr="00963002" w:rsidRDefault="00180419" w:rsidP="00963002">
      <w:pPr>
        <w:pStyle w:val="ListParagraph"/>
        <w:numPr>
          <w:ilvl w:val="2"/>
          <w:numId w:val="8"/>
        </w:numPr>
        <w:rPr>
          <w:rFonts w:ascii="Times New Roman" w:hAnsi="Times New Roman" w:cs="Times New Roman"/>
          <w:sz w:val="24"/>
          <w:szCs w:val="24"/>
        </w:rPr>
      </w:pPr>
      <w:r w:rsidRPr="00963002">
        <w:rPr>
          <w:rFonts w:ascii="Times New Roman" w:hAnsi="Times New Roman" w:cs="Times New Roman"/>
          <w:sz w:val="24"/>
          <w:szCs w:val="24"/>
        </w:rPr>
        <w:t>Universidad</w:t>
      </w:r>
      <w:r w:rsidR="0037111A" w:rsidRPr="00963002">
        <w:rPr>
          <w:rStyle w:val="Strong"/>
          <w:rFonts w:ascii="Times New Roman" w:hAnsi="Times New Roman" w:cs="Times New Roman"/>
          <w:sz w:val="24"/>
          <w:szCs w:val="24"/>
        </w:rPr>
        <w:t xml:space="preserve"> de Antioquia.</w:t>
      </w:r>
      <w:r w:rsidR="0037111A" w:rsidRPr="00963002">
        <w:rPr>
          <w:rFonts w:ascii="Times New Roman" w:hAnsi="Times New Roman" w:cs="Times New Roman"/>
          <w:sz w:val="24"/>
          <w:szCs w:val="24"/>
        </w:rPr>
        <w:t xml:space="preserve"> (2023). </w:t>
      </w:r>
      <w:r w:rsidR="0037111A" w:rsidRPr="00963002">
        <w:rPr>
          <w:rStyle w:val="Emphasis"/>
          <w:rFonts w:ascii="Times New Roman" w:hAnsi="Times New Roman" w:cs="Times New Roman"/>
          <w:sz w:val="24"/>
          <w:szCs w:val="24"/>
        </w:rPr>
        <w:t>Material de apoyo – Diseño Geométrico de Vías</w:t>
      </w:r>
      <w:r w:rsidR="0037111A" w:rsidRPr="00963002">
        <w:rPr>
          <w:rFonts w:ascii="Times New Roman" w:hAnsi="Times New Roman" w:cs="Times New Roman"/>
          <w:sz w:val="24"/>
          <w:szCs w:val="24"/>
        </w:rPr>
        <w:t xml:space="preserve">. Escuela Ambiental, Facultad de Ingeniería. </w:t>
      </w:r>
      <w:r w:rsidR="0037111A" w:rsidRPr="00963002">
        <w:rPr>
          <w:rStyle w:val="Emphasis"/>
          <w:rFonts w:ascii="Times New Roman" w:hAnsi="Times New Roman" w:cs="Times New Roman"/>
          <w:sz w:val="24"/>
          <w:szCs w:val="24"/>
        </w:rPr>
        <w:t>(Recurso académico interno)</w:t>
      </w:r>
      <w:r w:rsidR="0037111A" w:rsidRPr="00963002">
        <w:rPr>
          <w:rFonts w:ascii="Times New Roman" w:hAnsi="Times New Roman" w:cs="Times New Roman"/>
          <w:sz w:val="24"/>
          <w:szCs w:val="24"/>
        </w:rPr>
        <w:t>.</w:t>
      </w:r>
    </w:p>
    <w:p w14:paraId="045778C9" w14:textId="613953F4" w:rsidR="0037111A" w:rsidRPr="006A3A6D" w:rsidRDefault="0037111A" w:rsidP="0037111A">
      <w:pPr>
        <w:rPr>
          <w:rFonts w:ascii="Times New Roman" w:hAnsi="Times New Roman" w:cs="Times New Roman"/>
        </w:rPr>
      </w:pPr>
    </w:p>
    <w:p w14:paraId="5F63A160" w14:textId="77777777" w:rsidR="00FB44BA" w:rsidRPr="006A3A6D" w:rsidRDefault="00FB44BA" w:rsidP="00430765">
      <w:pPr>
        <w:jc w:val="both"/>
        <w:rPr>
          <w:rFonts w:ascii="Times New Roman" w:hAnsi="Times New Roman" w:cs="Times New Roman"/>
          <w:b/>
          <w:bCs/>
        </w:rPr>
      </w:pPr>
    </w:p>
    <w:p w14:paraId="0C32B7C6" w14:textId="77777777" w:rsidR="00FB44BA" w:rsidRPr="006A3A6D" w:rsidRDefault="00FB44BA" w:rsidP="00430765">
      <w:pPr>
        <w:jc w:val="both"/>
        <w:rPr>
          <w:rFonts w:ascii="Times New Roman" w:hAnsi="Times New Roman" w:cs="Times New Roman"/>
          <w:b/>
          <w:bCs/>
        </w:rPr>
      </w:pPr>
    </w:p>
    <w:sectPr w:rsidR="00FB44BA" w:rsidRPr="006A3A6D" w:rsidSect="006A3A6D">
      <w:headerReference w:type="default" r:id="rId21"/>
      <w:footerReference w:type="default" r:id="rId22"/>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B6B03" w14:textId="77777777" w:rsidR="00E64E27" w:rsidRDefault="00E64E27">
      <w:r>
        <w:separator/>
      </w:r>
    </w:p>
  </w:endnote>
  <w:endnote w:type="continuationSeparator" w:id="0">
    <w:p w14:paraId="79CE7FA8" w14:textId="77777777" w:rsidR="00E64E27" w:rsidRDefault="00E64E27">
      <w:r>
        <w:continuationSeparator/>
      </w:r>
    </w:p>
  </w:endnote>
  <w:endnote w:type="continuationNotice" w:id="1">
    <w:p w14:paraId="7916F018" w14:textId="77777777" w:rsidR="00E64E27" w:rsidRDefault="00E64E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2473" w14:textId="10D68B9C" w:rsidR="5DE8A723" w:rsidRDefault="5DE8A723" w:rsidP="5DE8A723">
    <w:pPr>
      <w:pStyle w:val="Footer"/>
      <w:jc w:val="right"/>
    </w:pPr>
    <w:r>
      <w:fldChar w:fldCharType="begin"/>
    </w:r>
    <w:r>
      <w:instrText>PAGE</w:instrText>
    </w:r>
    <w:r>
      <w:fldChar w:fldCharType="separate"/>
    </w:r>
    <w:r w:rsidR="00D01A6D">
      <w:rPr>
        <w:noProof/>
      </w:rPr>
      <w:t>2</w:t>
    </w:r>
    <w:r>
      <w:fldChar w:fldCharType="end"/>
    </w:r>
  </w:p>
  <w:p w14:paraId="2B3B9368" w14:textId="52025891" w:rsidR="188D900E" w:rsidRDefault="188D900E" w:rsidP="188D900E">
    <w:pPr>
      <w:pStyle w:val="Footer"/>
      <w:jc w:val="right"/>
    </w:pPr>
  </w:p>
  <w:p w14:paraId="77B8B946" w14:textId="07AE5AE7" w:rsidR="122945FB" w:rsidRDefault="122945FB" w:rsidP="122945FB">
    <w:pPr>
      <w:pStyle w:val="Footer"/>
      <w:jc w:val="right"/>
    </w:pPr>
  </w:p>
  <w:p w14:paraId="5C1D2BE3" w14:textId="23C9A9BE" w:rsidR="0A7CBC94" w:rsidRDefault="0A7CBC94" w:rsidP="0A7CBC94">
    <w:pPr>
      <w:pStyle w:val="Footer"/>
      <w:jc w:val="right"/>
    </w:pPr>
  </w:p>
  <w:p w14:paraId="0324DD03" w14:textId="7D20C45E" w:rsidR="60533661" w:rsidRDefault="60533661" w:rsidP="60533661">
    <w:pPr>
      <w:pStyle w:val="Footer"/>
      <w:jc w:val="right"/>
    </w:pPr>
  </w:p>
  <w:p w14:paraId="1CAD7DED" w14:textId="77777777" w:rsidR="00FB44BA" w:rsidRDefault="00FB44B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0133E" w14:textId="77777777" w:rsidR="00E64E27" w:rsidRDefault="00E64E27">
      <w:r>
        <w:separator/>
      </w:r>
    </w:p>
  </w:footnote>
  <w:footnote w:type="continuationSeparator" w:id="0">
    <w:p w14:paraId="6DADB419" w14:textId="77777777" w:rsidR="00E64E27" w:rsidRDefault="00E64E27">
      <w:r>
        <w:continuationSeparator/>
      </w:r>
    </w:p>
  </w:footnote>
  <w:footnote w:type="continuationNotice" w:id="1">
    <w:p w14:paraId="0EDF91F8" w14:textId="77777777" w:rsidR="00E64E27" w:rsidRDefault="00E64E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000"/>
      <w:gridCol w:w="1010"/>
      <w:gridCol w:w="2910"/>
    </w:tblGrid>
    <w:tr w:rsidR="43060719" w14:paraId="3B67EC14" w14:textId="77777777" w:rsidTr="00681FAF">
      <w:trPr>
        <w:trHeight w:val="300"/>
      </w:trPr>
      <w:tc>
        <w:tcPr>
          <w:tcW w:w="5000" w:type="dxa"/>
        </w:tcPr>
        <w:p w14:paraId="19E1A91C" w14:textId="7B1548C5" w:rsidR="43060719" w:rsidRDefault="00681FAF" w:rsidP="00681FAF">
          <w:pPr>
            <w:pStyle w:val="Header"/>
            <w:ind w:left="-115"/>
            <w:rPr>
              <w:color w:val="808080" w:themeColor="background1" w:themeShade="80"/>
              <w:lang w:val="es-ES"/>
            </w:rPr>
          </w:pPr>
          <w:r>
            <w:rPr>
              <w:noProof/>
              <w:color w:val="808080" w:themeColor="background1" w:themeShade="80"/>
              <w:lang w:val="es-ES"/>
            </w:rPr>
            <w:drawing>
              <wp:inline distT="0" distB="0" distL="0" distR="0" wp14:anchorId="3516F4F6" wp14:editId="5FCCEE03">
                <wp:extent cx="1943100" cy="485775"/>
                <wp:effectExtent l="0" t="0" r="0" b="9525"/>
                <wp:docPr id="87023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485775"/>
                        </a:xfrm>
                        <a:prstGeom prst="rect">
                          <a:avLst/>
                        </a:prstGeom>
                        <a:noFill/>
                        <a:ln>
                          <a:noFill/>
                        </a:ln>
                      </pic:spPr>
                    </pic:pic>
                  </a:graphicData>
                </a:graphic>
              </wp:inline>
            </w:drawing>
          </w:r>
          <w:r w:rsidR="6E00303D">
            <w:br/>
          </w:r>
          <w:r w:rsidR="274EDB63" w:rsidRPr="4ACC9F43">
            <w:rPr>
              <w:color w:val="808080" w:themeColor="background1" w:themeShade="80"/>
              <w:lang w:val="es-ES"/>
            </w:rPr>
            <w:t xml:space="preserve">Facultad de </w:t>
          </w:r>
          <w:r w:rsidR="7F816250" w:rsidRPr="4ACC9F43">
            <w:rPr>
              <w:color w:val="808080" w:themeColor="background1" w:themeShade="80"/>
              <w:lang w:val="es-ES"/>
            </w:rPr>
            <w:t>Ingeniería-Escuela Ambiental</w:t>
          </w:r>
        </w:p>
      </w:tc>
      <w:tc>
        <w:tcPr>
          <w:tcW w:w="1010" w:type="dxa"/>
        </w:tcPr>
        <w:p w14:paraId="2BD8E37E" w14:textId="5E86DC7E" w:rsidR="43060719" w:rsidRDefault="43060719" w:rsidP="00681FAF">
          <w:pPr>
            <w:pStyle w:val="Header"/>
            <w:rPr>
              <w:color w:val="808080" w:themeColor="background1" w:themeShade="80"/>
            </w:rPr>
          </w:pPr>
        </w:p>
      </w:tc>
      <w:tc>
        <w:tcPr>
          <w:tcW w:w="2910" w:type="dxa"/>
        </w:tcPr>
        <w:p w14:paraId="3A39AC68" w14:textId="77777777" w:rsidR="00681FAF" w:rsidRDefault="00681FAF" w:rsidP="00681FAF">
          <w:pPr>
            <w:pStyle w:val="Header"/>
            <w:ind w:right="-115"/>
            <w:rPr>
              <w:color w:val="808080" w:themeColor="background1" w:themeShade="80"/>
              <w:lang w:val="es-ES"/>
            </w:rPr>
          </w:pPr>
        </w:p>
        <w:p w14:paraId="52BD8DF1" w14:textId="52B6647B" w:rsidR="5BA26478" w:rsidRDefault="09902541" w:rsidP="00681FAF">
          <w:pPr>
            <w:pStyle w:val="Header"/>
            <w:ind w:right="-115"/>
            <w:rPr>
              <w:color w:val="808080" w:themeColor="background1" w:themeShade="80"/>
              <w:lang w:val="es-ES"/>
            </w:rPr>
          </w:pPr>
          <w:r w:rsidRPr="4ACC9F43">
            <w:rPr>
              <w:color w:val="808080" w:themeColor="background1" w:themeShade="80"/>
              <w:lang w:val="es-ES"/>
            </w:rPr>
            <w:t xml:space="preserve">Diseño </w:t>
          </w:r>
          <w:r w:rsidR="23122037" w:rsidRPr="4ACC9F43">
            <w:rPr>
              <w:color w:val="808080" w:themeColor="background1" w:themeShade="80"/>
              <w:lang w:val="es-ES"/>
            </w:rPr>
            <w:t>Geométrico</w:t>
          </w:r>
          <w:r w:rsidRPr="4ACC9F43">
            <w:rPr>
              <w:color w:val="808080" w:themeColor="background1" w:themeShade="80"/>
              <w:lang w:val="es-ES"/>
            </w:rPr>
            <w:t xml:space="preserve"> de </w:t>
          </w:r>
          <w:r w:rsidR="5BA26478" w:rsidRPr="4ACC9F43">
            <w:rPr>
              <w:color w:val="808080" w:themeColor="background1" w:themeShade="80"/>
              <w:lang w:val="es-ES"/>
            </w:rPr>
            <w:t>Vías</w:t>
          </w:r>
        </w:p>
        <w:p w14:paraId="7D12A0CE" w14:textId="77777777" w:rsidR="43060719" w:rsidRDefault="78B37746" w:rsidP="00681FAF">
          <w:pPr>
            <w:pStyle w:val="Header"/>
            <w:ind w:right="-115"/>
            <w:rPr>
              <w:color w:val="808080" w:themeColor="background1" w:themeShade="80"/>
              <w:lang w:val="es-ES"/>
            </w:rPr>
          </w:pPr>
          <w:r w:rsidRPr="4ACC9F43">
            <w:rPr>
              <w:color w:val="808080" w:themeColor="background1" w:themeShade="80"/>
              <w:lang w:val="es-ES"/>
            </w:rPr>
            <w:t>2025</w:t>
          </w:r>
          <w:r w:rsidR="00681FAF">
            <w:rPr>
              <w:color w:val="808080" w:themeColor="background1" w:themeShade="80"/>
              <w:lang w:val="es-ES"/>
            </w:rPr>
            <w:t>-2</w:t>
          </w:r>
        </w:p>
        <w:p w14:paraId="15DCA5FE" w14:textId="6C45C23D" w:rsidR="00681FAF" w:rsidRDefault="00681FAF" w:rsidP="00681FAF">
          <w:pPr>
            <w:pStyle w:val="Header"/>
            <w:ind w:right="-115"/>
            <w:rPr>
              <w:color w:val="808080" w:themeColor="background1" w:themeShade="80"/>
              <w:lang w:val="es-ES"/>
            </w:rPr>
          </w:pPr>
        </w:p>
      </w:tc>
    </w:tr>
  </w:tbl>
  <w:p w14:paraId="36BFE03F" w14:textId="6B4556C3" w:rsidR="00681FAF" w:rsidRDefault="00681FAF" w:rsidP="00681FAF">
    <w:pPr>
      <w:pStyle w:val="Header"/>
    </w:pPr>
  </w:p>
</w:hdr>
</file>

<file path=word/intelligence2.xml><?xml version="1.0" encoding="utf-8"?>
<int2:intelligence xmlns:int2="http://schemas.microsoft.com/office/intelligence/2020/intelligence" xmlns:oel="http://schemas.microsoft.com/office/2019/extlst">
  <int2:observations>
    <int2:textHash int2:hashCode="SjSH5X2Q4ghGVL" int2:id="HQxO5Zyt">
      <int2:state int2:value="Rejected" int2:type="AugLoop_Text_Critique"/>
    </int2:textHash>
    <int2:textHash int2:hashCode="al5D0l2DOgCTKD" int2:id="WDzT77P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7E4B"/>
    <w:multiLevelType w:val="multilevel"/>
    <w:tmpl w:val="C1962CB2"/>
    <w:lvl w:ilvl="0">
      <w:start w:val="7"/>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103E25"/>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CD1E9F"/>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8222B8"/>
    <w:multiLevelType w:val="hybridMultilevel"/>
    <w:tmpl w:val="2584B4D8"/>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354C534A"/>
    <w:multiLevelType w:val="hybridMultilevel"/>
    <w:tmpl w:val="4B4E7C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03D14F5"/>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2F8581A"/>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BE54222"/>
    <w:multiLevelType w:val="multilevel"/>
    <w:tmpl w:val="0C0212C4"/>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540D4621"/>
    <w:multiLevelType w:val="hybridMultilevel"/>
    <w:tmpl w:val="2BEEB0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A6E0017"/>
    <w:multiLevelType w:val="multilevel"/>
    <w:tmpl w:val="7B6C550C"/>
    <w:lvl w:ilvl="0">
      <w:start w:val="1"/>
      <w:numFmt w:val="decimal"/>
      <w:pStyle w:val="Modificado1"/>
      <w:lvlText w:val="%1."/>
      <w:lvlJc w:val="left"/>
      <w:pPr>
        <w:ind w:left="360" w:hanging="360"/>
      </w:pPr>
    </w:lvl>
    <w:lvl w:ilvl="1">
      <w:start w:val="1"/>
      <w:numFmt w:val="decimal"/>
      <w:lvlText w:val="%1.%2."/>
      <w:lvlJc w:val="left"/>
      <w:pPr>
        <w:ind w:left="858" w:hanging="432"/>
      </w:pPr>
      <w:rPr>
        <w:rFonts w:ascii="Times New Roman" w:hAnsi="Times New Roman" w:cs="Times New Roman" w:hint="default"/>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6645611"/>
    <w:multiLevelType w:val="hybridMultilevel"/>
    <w:tmpl w:val="0FCC4E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16637AD"/>
    <w:multiLevelType w:val="multilevel"/>
    <w:tmpl w:val="0C0212C4"/>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722E24F4"/>
    <w:multiLevelType w:val="multilevel"/>
    <w:tmpl w:val="0C0212C4"/>
    <w:lvl w:ilvl="0">
      <w:start w:val="1"/>
      <w:numFmt w:val="bullet"/>
      <w:lvlText w:val=""/>
      <w:lvlJc w:val="left"/>
      <w:pPr>
        <w:ind w:left="786" w:hanging="360"/>
      </w:pPr>
      <w:rPr>
        <w:rFonts w:ascii="Symbol" w:hAnsi="Symbol" w:hint="default"/>
      </w:rPr>
    </w:lvl>
    <w:lvl w:ilvl="1">
      <w:start w:val="1"/>
      <w:numFmt w:val="decimal"/>
      <w:lvlText w:val="%1.%2."/>
      <w:lvlJc w:val="left"/>
      <w:pPr>
        <w:ind w:left="1218" w:hanging="432"/>
      </w:pPr>
    </w:lvl>
    <w:lvl w:ilvl="2">
      <w:start w:val="1"/>
      <w:numFmt w:val="bullet"/>
      <w:lvlText w:val=""/>
      <w:lvlJc w:val="left"/>
      <w:pPr>
        <w:ind w:left="1506" w:hanging="360"/>
      </w:pPr>
      <w:rPr>
        <w:rFonts w:ascii="Symbol" w:hAnsi="Symbol" w:hint="default"/>
      </w:r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13" w15:restartNumberingAfterBreak="0">
    <w:nsid w:val="773F075F"/>
    <w:multiLevelType w:val="multilevel"/>
    <w:tmpl w:val="A6825CC8"/>
    <w:styleLink w:val="Person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336877"/>
    <w:multiLevelType w:val="hybridMultilevel"/>
    <w:tmpl w:val="E0FE2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E3E69DE"/>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8405549">
    <w:abstractNumId w:val="9"/>
  </w:num>
  <w:num w:numId="2" w16cid:durableId="1853059011">
    <w:abstractNumId w:val="13"/>
  </w:num>
  <w:num w:numId="3" w16cid:durableId="1982608720">
    <w:abstractNumId w:val="15"/>
  </w:num>
  <w:num w:numId="4" w16cid:durableId="185799588">
    <w:abstractNumId w:val="5"/>
  </w:num>
  <w:num w:numId="5" w16cid:durableId="1190485364">
    <w:abstractNumId w:val="1"/>
  </w:num>
  <w:num w:numId="6" w16cid:durableId="1809976263">
    <w:abstractNumId w:val="2"/>
  </w:num>
  <w:num w:numId="7" w16cid:durableId="1082990831">
    <w:abstractNumId w:val="3"/>
  </w:num>
  <w:num w:numId="8" w16cid:durableId="1485275079">
    <w:abstractNumId w:val="6"/>
  </w:num>
  <w:num w:numId="9" w16cid:durableId="532308946">
    <w:abstractNumId w:val="4"/>
  </w:num>
  <w:num w:numId="10" w16cid:durableId="499732143">
    <w:abstractNumId w:val="8"/>
  </w:num>
  <w:num w:numId="11" w16cid:durableId="917908792">
    <w:abstractNumId w:val="11"/>
  </w:num>
  <w:num w:numId="12" w16cid:durableId="2094662935">
    <w:abstractNumId w:val="12"/>
  </w:num>
  <w:num w:numId="13" w16cid:durableId="2097436018">
    <w:abstractNumId w:val="0"/>
  </w:num>
  <w:num w:numId="14" w16cid:durableId="528489041">
    <w:abstractNumId w:val="7"/>
  </w:num>
  <w:num w:numId="15" w16cid:durableId="594214917">
    <w:abstractNumId w:val="14"/>
  </w:num>
  <w:num w:numId="16" w16cid:durableId="835265587">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ocumentProtection w:edit="readOnly" w:enforcement="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4BA"/>
    <w:rsid w:val="00000541"/>
    <w:rsid w:val="000019F3"/>
    <w:rsid w:val="0000322E"/>
    <w:rsid w:val="00003B86"/>
    <w:rsid w:val="00004410"/>
    <w:rsid w:val="00005A4E"/>
    <w:rsid w:val="0000702F"/>
    <w:rsid w:val="00010221"/>
    <w:rsid w:val="00010A08"/>
    <w:rsid w:val="0001248A"/>
    <w:rsid w:val="00017F96"/>
    <w:rsid w:val="00021486"/>
    <w:rsid w:val="00021A53"/>
    <w:rsid w:val="000234D2"/>
    <w:rsid w:val="00024B4E"/>
    <w:rsid w:val="0002716B"/>
    <w:rsid w:val="000314F2"/>
    <w:rsid w:val="00033907"/>
    <w:rsid w:val="00034B67"/>
    <w:rsid w:val="00036819"/>
    <w:rsid w:val="00040AA5"/>
    <w:rsid w:val="000455EA"/>
    <w:rsid w:val="000465B1"/>
    <w:rsid w:val="00051288"/>
    <w:rsid w:val="00051B9D"/>
    <w:rsid w:val="00054DF0"/>
    <w:rsid w:val="00056792"/>
    <w:rsid w:val="00061266"/>
    <w:rsid w:val="00061CF6"/>
    <w:rsid w:val="00062519"/>
    <w:rsid w:val="0006293E"/>
    <w:rsid w:val="000659D7"/>
    <w:rsid w:val="000715C9"/>
    <w:rsid w:val="000731C3"/>
    <w:rsid w:val="000743F8"/>
    <w:rsid w:val="000768A7"/>
    <w:rsid w:val="00080907"/>
    <w:rsid w:val="00080BD2"/>
    <w:rsid w:val="00084BAD"/>
    <w:rsid w:val="00086BA2"/>
    <w:rsid w:val="00086F1A"/>
    <w:rsid w:val="0009051E"/>
    <w:rsid w:val="0009057A"/>
    <w:rsid w:val="0009448B"/>
    <w:rsid w:val="00097F01"/>
    <w:rsid w:val="000A2F78"/>
    <w:rsid w:val="000A3C9C"/>
    <w:rsid w:val="000A5E21"/>
    <w:rsid w:val="000A5FF0"/>
    <w:rsid w:val="000A7219"/>
    <w:rsid w:val="000A7F64"/>
    <w:rsid w:val="000B0C86"/>
    <w:rsid w:val="000B263F"/>
    <w:rsid w:val="000B49E4"/>
    <w:rsid w:val="000B5A8C"/>
    <w:rsid w:val="000C32AA"/>
    <w:rsid w:val="000C4057"/>
    <w:rsid w:val="000C576F"/>
    <w:rsid w:val="000C6550"/>
    <w:rsid w:val="000C7DAF"/>
    <w:rsid w:val="000C7FED"/>
    <w:rsid w:val="000D13D5"/>
    <w:rsid w:val="000D1BA1"/>
    <w:rsid w:val="000D1F37"/>
    <w:rsid w:val="000D29F3"/>
    <w:rsid w:val="000D3CC6"/>
    <w:rsid w:val="000D45AB"/>
    <w:rsid w:val="000D48D3"/>
    <w:rsid w:val="000D4DA5"/>
    <w:rsid w:val="000D71AD"/>
    <w:rsid w:val="000D793C"/>
    <w:rsid w:val="000D7DAB"/>
    <w:rsid w:val="000E2B57"/>
    <w:rsid w:val="000E50A4"/>
    <w:rsid w:val="000E59AC"/>
    <w:rsid w:val="000F0F2B"/>
    <w:rsid w:val="000F0FA5"/>
    <w:rsid w:val="000F23BC"/>
    <w:rsid w:val="000F3759"/>
    <w:rsid w:val="000F3A02"/>
    <w:rsid w:val="000F6EBE"/>
    <w:rsid w:val="001024E4"/>
    <w:rsid w:val="00102801"/>
    <w:rsid w:val="001030DE"/>
    <w:rsid w:val="00103158"/>
    <w:rsid w:val="00104DCB"/>
    <w:rsid w:val="00105D7E"/>
    <w:rsid w:val="00110CC6"/>
    <w:rsid w:val="00112D04"/>
    <w:rsid w:val="001158A1"/>
    <w:rsid w:val="00115971"/>
    <w:rsid w:val="0012018B"/>
    <w:rsid w:val="001207BF"/>
    <w:rsid w:val="0012165B"/>
    <w:rsid w:val="001249C1"/>
    <w:rsid w:val="00124F88"/>
    <w:rsid w:val="00126F03"/>
    <w:rsid w:val="001328F0"/>
    <w:rsid w:val="00135AA2"/>
    <w:rsid w:val="00135F56"/>
    <w:rsid w:val="00137265"/>
    <w:rsid w:val="00146787"/>
    <w:rsid w:val="00146B6E"/>
    <w:rsid w:val="00147DC7"/>
    <w:rsid w:val="001514A9"/>
    <w:rsid w:val="00151E17"/>
    <w:rsid w:val="001526A0"/>
    <w:rsid w:val="00154CBF"/>
    <w:rsid w:val="001550B8"/>
    <w:rsid w:val="001651F7"/>
    <w:rsid w:val="001717FF"/>
    <w:rsid w:val="00173711"/>
    <w:rsid w:val="00175173"/>
    <w:rsid w:val="00180419"/>
    <w:rsid w:val="00182213"/>
    <w:rsid w:val="00183EF4"/>
    <w:rsid w:val="00185352"/>
    <w:rsid w:val="00192A9C"/>
    <w:rsid w:val="00194D11"/>
    <w:rsid w:val="00195051"/>
    <w:rsid w:val="001961CB"/>
    <w:rsid w:val="00196D05"/>
    <w:rsid w:val="001A0451"/>
    <w:rsid w:val="001A4F7D"/>
    <w:rsid w:val="001A68B7"/>
    <w:rsid w:val="001A7F57"/>
    <w:rsid w:val="001C02AE"/>
    <w:rsid w:val="001C4100"/>
    <w:rsid w:val="001C5E24"/>
    <w:rsid w:val="001D4A73"/>
    <w:rsid w:val="001D4E40"/>
    <w:rsid w:val="001D5A60"/>
    <w:rsid w:val="001D5A8C"/>
    <w:rsid w:val="001D6718"/>
    <w:rsid w:val="001E12B1"/>
    <w:rsid w:val="001E134B"/>
    <w:rsid w:val="001E5362"/>
    <w:rsid w:val="001F1A06"/>
    <w:rsid w:val="001F36CE"/>
    <w:rsid w:val="001F40FC"/>
    <w:rsid w:val="001F4143"/>
    <w:rsid w:val="001F6719"/>
    <w:rsid w:val="002005C8"/>
    <w:rsid w:val="00202ACF"/>
    <w:rsid w:val="002103C5"/>
    <w:rsid w:val="00210424"/>
    <w:rsid w:val="00210A83"/>
    <w:rsid w:val="00213B18"/>
    <w:rsid w:val="00214ED6"/>
    <w:rsid w:val="002167F8"/>
    <w:rsid w:val="002168BC"/>
    <w:rsid w:val="00217439"/>
    <w:rsid w:val="00220E12"/>
    <w:rsid w:val="00221849"/>
    <w:rsid w:val="002218A6"/>
    <w:rsid w:val="00221FF7"/>
    <w:rsid w:val="0022258D"/>
    <w:rsid w:val="002229FA"/>
    <w:rsid w:val="002232BE"/>
    <w:rsid w:val="0022417F"/>
    <w:rsid w:val="0022452E"/>
    <w:rsid w:val="00224D29"/>
    <w:rsid w:val="00226C18"/>
    <w:rsid w:val="002302E7"/>
    <w:rsid w:val="0023060D"/>
    <w:rsid w:val="00235348"/>
    <w:rsid w:val="0023789F"/>
    <w:rsid w:val="00237B1D"/>
    <w:rsid w:val="00240CDB"/>
    <w:rsid w:val="00241161"/>
    <w:rsid w:val="00243042"/>
    <w:rsid w:val="00244419"/>
    <w:rsid w:val="002459C5"/>
    <w:rsid w:val="00246001"/>
    <w:rsid w:val="00246EF6"/>
    <w:rsid w:val="002474A2"/>
    <w:rsid w:val="0025106E"/>
    <w:rsid w:val="002516A9"/>
    <w:rsid w:val="00252F9A"/>
    <w:rsid w:val="00254325"/>
    <w:rsid w:val="002548B9"/>
    <w:rsid w:val="00254A51"/>
    <w:rsid w:val="00256561"/>
    <w:rsid w:val="0025754F"/>
    <w:rsid w:val="00257C4F"/>
    <w:rsid w:val="00260729"/>
    <w:rsid w:val="0026078A"/>
    <w:rsid w:val="0026199B"/>
    <w:rsid w:val="00261DD9"/>
    <w:rsid w:val="002646BF"/>
    <w:rsid w:val="002654D8"/>
    <w:rsid w:val="00266F05"/>
    <w:rsid w:val="00267585"/>
    <w:rsid w:val="002712EF"/>
    <w:rsid w:val="00271641"/>
    <w:rsid w:val="0027260E"/>
    <w:rsid w:val="002730DB"/>
    <w:rsid w:val="0027447A"/>
    <w:rsid w:val="00275257"/>
    <w:rsid w:val="002752E2"/>
    <w:rsid w:val="0027595A"/>
    <w:rsid w:val="00275CA0"/>
    <w:rsid w:val="00276388"/>
    <w:rsid w:val="00276B7F"/>
    <w:rsid w:val="00277909"/>
    <w:rsid w:val="00281637"/>
    <w:rsid w:val="00281CA9"/>
    <w:rsid w:val="002841E4"/>
    <w:rsid w:val="00284370"/>
    <w:rsid w:val="0028486A"/>
    <w:rsid w:val="00286386"/>
    <w:rsid w:val="00290393"/>
    <w:rsid w:val="00291531"/>
    <w:rsid w:val="00291CB6"/>
    <w:rsid w:val="00292525"/>
    <w:rsid w:val="00294286"/>
    <w:rsid w:val="0029666D"/>
    <w:rsid w:val="00297375"/>
    <w:rsid w:val="00297E1D"/>
    <w:rsid w:val="002A2890"/>
    <w:rsid w:val="002A3C40"/>
    <w:rsid w:val="002A42F0"/>
    <w:rsid w:val="002A4432"/>
    <w:rsid w:val="002A6D16"/>
    <w:rsid w:val="002A721D"/>
    <w:rsid w:val="002A7BBF"/>
    <w:rsid w:val="002A7DCD"/>
    <w:rsid w:val="002B0A4B"/>
    <w:rsid w:val="002B0C70"/>
    <w:rsid w:val="002B0DF3"/>
    <w:rsid w:val="002B29D9"/>
    <w:rsid w:val="002B2DDB"/>
    <w:rsid w:val="002B39CE"/>
    <w:rsid w:val="002B6092"/>
    <w:rsid w:val="002B6206"/>
    <w:rsid w:val="002B63EB"/>
    <w:rsid w:val="002B652E"/>
    <w:rsid w:val="002C0562"/>
    <w:rsid w:val="002C3255"/>
    <w:rsid w:val="002C35CB"/>
    <w:rsid w:val="002C4268"/>
    <w:rsid w:val="002C64E8"/>
    <w:rsid w:val="002E050C"/>
    <w:rsid w:val="002E1FB4"/>
    <w:rsid w:val="002E4D5E"/>
    <w:rsid w:val="002E674B"/>
    <w:rsid w:val="002E7551"/>
    <w:rsid w:val="002F3F2D"/>
    <w:rsid w:val="002F4D1A"/>
    <w:rsid w:val="002F5716"/>
    <w:rsid w:val="002F5E61"/>
    <w:rsid w:val="002F6AE9"/>
    <w:rsid w:val="002F6CB8"/>
    <w:rsid w:val="003031AB"/>
    <w:rsid w:val="00307D2D"/>
    <w:rsid w:val="00313A15"/>
    <w:rsid w:val="0031480A"/>
    <w:rsid w:val="00316352"/>
    <w:rsid w:val="00316EAB"/>
    <w:rsid w:val="00317435"/>
    <w:rsid w:val="00321689"/>
    <w:rsid w:val="003217D8"/>
    <w:rsid w:val="00321F60"/>
    <w:rsid w:val="00323B1D"/>
    <w:rsid w:val="00325589"/>
    <w:rsid w:val="00326E3E"/>
    <w:rsid w:val="00327D0D"/>
    <w:rsid w:val="00333791"/>
    <w:rsid w:val="00333D56"/>
    <w:rsid w:val="00334F72"/>
    <w:rsid w:val="003355A1"/>
    <w:rsid w:val="0033578B"/>
    <w:rsid w:val="003358F9"/>
    <w:rsid w:val="00335DBA"/>
    <w:rsid w:val="00336475"/>
    <w:rsid w:val="00337147"/>
    <w:rsid w:val="00342055"/>
    <w:rsid w:val="00343080"/>
    <w:rsid w:val="00350614"/>
    <w:rsid w:val="00350A85"/>
    <w:rsid w:val="00350A8C"/>
    <w:rsid w:val="00353E72"/>
    <w:rsid w:val="003546F6"/>
    <w:rsid w:val="00361337"/>
    <w:rsid w:val="00361387"/>
    <w:rsid w:val="00361F51"/>
    <w:rsid w:val="0036505E"/>
    <w:rsid w:val="0036705E"/>
    <w:rsid w:val="00367231"/>
    <w:rsid w:val="0037111A"/>
    <w:rsid w:val="00371A9C"/>
    <w:rsid w:val="003721B6"/>
    <w:rsid w:val="00374160"/>
    <w:rsid w:val="003746B4"/>
    <w:rsid w:val="00376A20"/>
    <w:rsid w:val="00382586"/>
    <w:rsid w:val="00382C26"/>
    <w:rsid w:val="00382EF2"/>
    <w:rsid w:val="00387BE7"/>
    <w:rsid w:val="0039096E"/>
    <w:rsid w:val="00390DD0"/>
    <w:rsid w:val="0039204C"/>
    <w:rsid w:val="00393D98"/>
    <w:rsid w:val="00395FB8"/>
    <w:rsid w:val="0039721A"/>
    <w:rsid w:val="0039726D"/>
    <w:rsid w:val="003A068A"/>
    <w:rsid w:val="003A088D"/>
    <w:rsid w:val="003A462A"/>
    <w:rsid w:val="003A61F5"/>
    <w:rsid w:val="003A6243"/>
    <w:rsid w:val="003B0299"/>
    <w:rsid w:val="003B29EE"/>
    <w:rsid w:val="003B5D36"/>
    <w:rsid w:val="003B7098"/>
    <w:rsid w:val="003D11B2"/>
    <w:rsid w:val="003D298B"/>
    <w:rsid w:val="003D2C0C"/>
    <w:rsid w:val="003D6D7C"/>
    <w:rsid w:val="003D7ED5"/>
    <w:rsid w:val="003E1C2D"/>
    <w:rsid w:val="003E1CEE"/>
    <w:rsid w:val="003E2A0C"/>
    <w:rsid w:val="003E39E6"/>
    <w:rsid w:val="003E45E8"/>
    <w:rsid w:val="003E5C4E"/>
    <w:rsid w:val="003E774F"/>
    <w:rsid w:val="003E7CFE"/>
    <w:rsid w:val="003F04D1"/>
    <w:rsid w:val="003F23BE"/>
    <w:rsid w:val="003F26B6"/>
    <w:rsid w:val="003F2C4B"/>
    <w:rsid w:val="003F4914"/>
    <w:rsid w:val="003F5228"/>
    <w:rsid w:val="003F61CD"/>
    <w:rsid w:val="003F6D18"/>
    <w:rsid w:val="003F7CFC"/>
    <w:rsid w:val="004039AF"/>
    <w:rsid w:val="004040CE"/>
    <w:rsid w:val="0040458E"/>
    <w:rsid w:val="004053BC"/>
    <w:rsid w:val="0041149A"/>
    <w:rsid w:val="00411BE7"/>
    <w:rsid w:val="00412B6B"/>
    <w:rsid w:val="004137C3"/>
    <w:rsid w:val="004143EC"/>
    <w:rsid w:val="00416511"/>
    <w:rsid w:val="004215A7"/>
    <w:rsid w:val="00424884"/>
    <w:rsid w:val="00424922"/>
    <w:rsid w:val="004306D7"/>
    <w:rsid w:val="00430765"/>
    <w:rsid w:val="00430DD3"/>
    <w:rsid w:val="0043100B"/>
    <w:rsid w:val="00431D68"/>
    <w:rsid w:val="00431FC6"/>
    <w:rsid w:val="00432AAB"/>
    <w:rsid w:val="004363CE"/>
    <w:rsid w:val="0044049B"/>
    <w:rsid w:val="004405C8"/>
    <w:rsid w:val="00442DE3"/>
    <w:rsid w:val="004432F1"/>
    <w:rsid w:val="00443D8C"/>
    <w:rsid w:val="00444FF0"/>
    <w:rsid w:val="00445DFD"/>
    <w:rsid w:val="00450DB6"/>
    <w:rsid w:val="00455684"/>
    <w:rsid w:val="0045736C"/>
    <w:rsid w:val="00460958"/>
    <w:rsid w:val="00462FF1"/>
    <w:rsid w:val="00463780"/>
    <w:rsid w:val="004637BB"/>
    <w:rsid w:val="004653D5"/>
    <w:rsid w:val="0046664C"/>
    <w:rsid w:val="00467219"/>
    <w:rsid w:val="004677A3"/>
    <w:rsid w:val="0047093B"/>
    <w:rsid w:val="00470A02"/>
    <w:rsid w:val="004736F0"/>
    <w:rsid w:val="00473AF8"/>
    <w:rsid w:val="00474528"/>
    <w:rsid w:val="004748D2"/>
    <w:rsid w:val="00477C2D"/>
    <w:rsid w:val="00477F4C"/>
    <w:rsid w:val="00480B95"/>
    <w:rsid w:val="00482DB9"/>
    <w:rsid w:val="00483B2F"/>
    <w:rsid w:val="004841B3"/>
    <w:rsid w:val="004905BF"/>
    <w:rsid w:val="0049316F"/>
    <w:rsid w:val="004942AB"/>
    <w:rsid w:val="004A088E"/>
    <w:rsid w:val="004A0CF6"/>
    <w:rsid w:val="004A2DB9"/>
    <w:rsid w:val="004A489B"/>
    <w:rsid w:val="004A5F35"/>
    <w:rsid w:val="004A6F9D"/>
    <w:rsid w:val="004A7A21"/>
    <w:rsid w:val="004B1DA9"/>
    <w:rsid w:val="004B2877"/>
    <w:rsid w:val="004B3F70"/>
    <w:rsid w:val="004B557B"/>
    <w:rsid w:val="004B5C7D"/>
    <w:rsid w:val="004C3A35"/>
    <w:rsid w:val="004C575F"/>
    <w:rsid w:val="004C5F4A"/>
    <w:rsid w:val="004D0047"/>
    <w:rsid w:val="004D2E1B"/>
    <w:rsid w:val="004D5F25"/>
    <w:rsid w:val="004D7A40"/>
    <w:rsid w:val="004E5642"/>
    <w:rsid w:val="004F4A54"/>
    <w:rsid w:val="004F726E"/>
    <w:rsid w:val="004F7EA5"/>
    <w:rsid w:val="005031A2"/>
    <w:rsid w:val="005033AD"/>
    <w:rsid w:val="00504738"/>
    <w:rsid w:val="00504CDC"/>
    <w:rsid w:val="0051003B"/>
    <w:rsid w:val="00510264"/>
    <w:rsid w:val="00511331"/>
    <w:rsid w:val="00511912"/>
    <w:rsid w:val="00511ADB"/>
    <w:rsid w:val="00511D01"/>
    <w:rsid w:val="00512A3C"/>
    <w:rsid w:val="00512F0D"/>
    <w:rsid w:val="00512F87"/>
    <w:rsid w:val="00513F43"/>
    <w:rsid w:val="00514A60"/>
    <w:rsid w:val="00521117"/>
    <w:rsid w:val="00521397"/>
    <w:rsid w:val="005228B2"/>
    <w:rsid w:val="00522B21"/>
    <w:rsid w:val="00524852"/>
    <w:rsid w:val="005254C9"/>
    <w:rsid w:val="00525AB2"/>
    <w:rsid w:val="005261E9"/>
    <w:rsid w:val="00526D05"/>
    <w:rsid w:val="005305C1"/>
    <w:rsid w:val="005311C9"/>
    <w:rsid w:val="0053202E"/>
    <w:rsid w:val="00532749"/>
    <w:rsid w:val="00534DC7"/>
    <w:rsid w:val="00550E5A"/>
    <w:rsid w:val="00552286"/>
    <w:rsid w:val="005522DE"/>
    <w:rsid w:val="005530ED"/>
    <w:rsid w:val="00556910"/>
    <w:rsid w:val="005603F0"/>
    <w:rsid w:val="0056071A"/>
    <w:rsid w:val="005654E9"/>
    <w:rsid w:val="0056648F"/>
    <w:rsid w:val="005703AF"/>
    <w:rsid w:val="00570F9C"/>
    <w:rsid w:val="00571A7E"/>
    <w:rsid w:val="00572959"/>
    <w:rsid w:val="0057E294"/>
    <w:rsid w:val="005807D3"/>
    <w:rsid w:val="0058094A"/>
    <w:rsid w:val="005809FF"/>
    <w:rsid w:val="00583EE5"/>
    <w:rsid w:val="00586C95"/>
    <w:rsid w:val="0058767C"/>
    <w:rsid w:val="0058769E"/>
    <w:rsid w:val="00592DB6"/>
    <w:rsid w:val="00594D1E"/>
    <w:rsid w:val="005964E6"/>
    <w:rsid w:val="005A0243"/>
    <w:rsid w:val="005A39E4"/>
    <w:rsid w:val="005A52FE"/>
    <w:rsid w:val="005A70E5"/>
    <w:rsid w:val="005A7FB0"/>
    <w:rsid w:val="005B13DD"/>
    <w:rsid w:val="005B4213"/>
    <w:rsid w:val="005B4F6A"/>
    <w:rsid w:val="005B5A90"/>
    <w:rsid w:val="005C024C"/>
    <w:rsid w:val="005C0F20"/>
    <w:rsid w:val="005C32F1"/>
    <w:rsid w:val="005C5528"/>
    <w:rsid w:val="005D2330"/>
    <w:rsid w:val="005D3A30"/>
    <w:rsid w:val="005D43F0"/>
    <w:rsid w:val="005E078F"/>
    <w:rsid w:val="005E1459"/>
    <w:rsid w:val="005E4D72"/>
    <w:rsid w:val="005E5F4E"/>
    <w:rsid w:val="005F29C4"/>
    <w:rsid w:val="005F4B1F"/>
    <w:rsid w:val="005F51CE"/>
    <w:rsid w:val="005F54A8"/>
    <w:rsid w:val="0060012E"/>
    <w:rsid w:val="006020AA"/>
    <w:rsid w:val="00602FDE"/>
    <w:rsid w:val="0060413B"/>
    <w:rsid w:val="0060450C"/>
    <w:rsid w:val="00605077"/>
    <w:rsid w:val="00610E0F"/>
    <w:rsid w:val="00610FEE"/>
    <w:rsid w:val="00612C5A"/>
    <w:rsid w:val="006153FA"/>
    <w:rsid w:val="00616112"/>
    <w:rsid w:val="006220F2"/>
    <w:rsid w:val="006225DC"/>
    <w:rsid w:val="00622B22"/>
    <w:rsid w:val="00630FAE"/>
    <w:rsid w:val="00634075"/>
    <w:rsid w:val="0063578A"/>
    <w:rsid w:val="00636290"/>
    <w:rsid w:val="0063648C"/>
    <w:rsid w:val="00636AA5"/>
    <w:rsid w:val="00646A57"/>
    <w:rsid w:val="0064731D"/>
    <w:rsid w:val="00650A4C"/>
    <w:rsid w:val="00654120"/>
    <w:rsid w:val="00655AFF"/>
    <w:rsid w:val="006576EA"/>
    <w:rsid w:val="00657A2A"/>
    <w:rsid w:val="00660AA2"/>
    <w:rsid w:val="0066156A"/>
    <w:rsid w:val="00661CE2"/>
    <w:rsid w:val="00662072"/>
    <w:rsid w:val="00665A65"/>
    <w:rsid w:val="00666C14"/>
    <w:rsid w:val="00672608"/>
    <w:rsid w:val="0067262D"/>
    <w:rsid w:val="00673BFE"/>
    <w:rsid w:val="0067673E"/>
    <w:rsid w:val="0067775C"/>
    <w:rsid w:val="00680185"/>
    <w:rsid w:val="006801B0"/>
    <w:rsid w:val="00681FAF"/>
    <w:rsid w:val="00683E57"/>
    <w:rsid w:val="006845F0"/>
    <w:rsid w:val="006846A5"/>
    <w:rsid w:val="00685C7E"/>
    <w:rsid w:val="00691BF7"/>
    <w:rsid w:val="00695C2F"/>
    <w:rsid w:val="00695EC3"/>
    <w:rsid w:val="006A078A"/>
    <w:rsid w:val="006A1CD6"/>
    <w:rsid w:val="006A20C2"/>
    <w:rsid w:val="006A25CB"/>
    <w:rsid w:val="006A310F"/>
    <w:rsid w:val="006A3A6D"/>
    <w:rsid w:val="006A5E68"/>
    <w:rsid w:val="006A6CD9"/>
    <w:rsid w:val="006B381F"/>
    <w:rsid w:val="006B4C19"/>
    <w:rsid w:val="006B5077"/>
    <w:rsid w:val="006B7A80"/>
    <w:rsid w:val="006C152F"/>
    <w:rsid w:val="006C2203"/>
    <w:rsid w:val="006C3BBB"/>
    <w:rsid w:val="006C3CCC"/>
    <w:rsid w:val="006C5122"/>
    <w:rsid w:val="006C689F"/>
    <w:rsid w:val="006D0239"/>
    <w:rsid w:val="006D0F0F"/>
    <w:rsid w:val="006D1204"/>
    <w:rsid w:val="006D39B3"/>
    <w:rsid w:val="006D49AF"/>
    <w:rsid w:val="006D587C"/>
    <w:rsid w:val="006D5B9F"/>
    <w:rsid w:val="006D673C"/>
    <w:rsid w:val="006E0335"/>
    <w:rsid w:val="006E1881"/>
    <w:rsid w:val="006E523B"/>
    <w:rsid w:val="006E5E37"/>
    <w:rsid w:val="006E6FCF"/>
    <w:rsid w:val="006E79D2"/>
    <w:rsid w:val="006E7A25"/>
    <w:rsid w:val="006E7EF0"/>
    <w:rsid w:val="006F1EBF"/>
    <w:rsid w:val="006F3569"/>
    <w:rsid w:val="006F35B0"/>
    <w:rsid w:val="006F3840"/>
    <w:rsid w:val="006F5515"/>
    <w:rsid w:val="006F5ECE"/>
    <w:rsid w:val="006F6648"/>
    <w:rsid w:val="00700916"/>
    <w:rsid w:val="007043C0"/>
    <w:rsid w:val="00706FEC"/>
    <w:rsid w:val="00712432"/>
    <w:rsid w:val="007138ED"/>
    <w:rsid w:val="00714957"/>
    <w:rsid w:val="007157CD"/>
    <w:rsid w:val="00720CA1"/>
    <w:rsid w:val="00722109"/>
    <w:rsid w:val="00723400"/>
    <w:rsid w:val="00723D9D"/>
    <w:rsid w:val="00724BD2"/>
    <w:rsid w:val="007255BB"/>
    <w:rsid w:val="007259BD"/>
    <w:rsid w:val="007259EC"/>
    <w:rsid w:val="0073089C"/>
    <w:rsid w:val="00732315"/>
    <w:rsid w:val="00734083"/>
    <w:rsid w:val="0073602E"/>
    <w:rsid w:val="0073620C"/>
    <w:rsid w:val="00736929"/>
    <w:rsid w:val="00737E09"/>
    <w:rsid w:val="00740723"/>
    <w:rsid w:val="00740787"/>
    <w:rsid w:val="00741E53"/>
    <w:rsid w:val="00743F92"/>
    <w:rsid w:val="00745CBC"/>
    <w:rsid w:val="00747853"/>
    <w:rsid w:val="007533F0"/>
    <w:rsid w:val="007575F4"/>
    <w:rsid w:val="00761240"/>
    <w:rsid w:val="00762E00"/>
    <w:rsid w:val="00765A07"/>
    <w:rsid w:val="00767333"/>
    <w:rsid w:val="00771B47"/>
    <w:rsid w:val="00773855"/>
    <w:rsid w:val="00774F24"/>
    <w:rsid w:val="00780DDA"/>
    <w:rsid w:val="0078500A"/>
    <w:rsid w:val="007916A2"/>
    <w:rsid w:val="00791C2D"/>
    <w:rsid w:val="00792455"/>
    <w:rsid w:val="00792466"/>
    <w:rsid w:val="0079319C"/>
    <w:rsid w:val="00794188"/>
    <w:rsid w:val="0079578F"/>
    <w:rsid w:val="007972AF"/>
    <w:rsid w:val="007A6071"/>
    <w:rsid w:val="007A637D"/>
    <w:rsid w:val="007A7E0D"/>
    <w:rsid w:val="007B0E2B"/>
    <w:rsid w:val="007B1C45"/>
    <w:rsid w:val="007B3317"/>
    <w:rsid w:val="007B3B99"/>
    <w:rsid w:val="007B547A"/>
    <w:rsid w:val="007B67AD"/>
    <w:rsid w:val="007B713E"/>
    <w:rsid w:val="007C166A"/>
    <w:rsid w:val="007C1E84"/>
    <w:rsid w:val="007C273D"/>
    <w:rsid w:val="007C30CC"/>
    <w:rsid w:val="007C5B7A"/>
    <w:rsid w:val="007C5E87"/>
    <w:rsid w:val="007C63F2"/>
    <w:rsid w:val="007C6D2C"/>
    <w:rsid w:val="007C6F67"/>
    <w:rsid w:val="007C71EF"/>
    <w:rsid w:val="007D1554"/>
    <w:rsid w:val="007D1824"/>
    <w:rsid w:val="007D252F"/>
    <w:rsid w:val="007D3538"/>
    <w:rsid w:val="007D4331"/>
    <w:rsid w:val="007D56E8"/>
    <w:rsid w:val="007D7C91"/>
    <w:rsid w:val="007E0CD6"/>
    <w:rsid w:val="007E4D4F"/>
    <w:rsid w:val="007E6C0C"/>
    <w:rsid w:val="007F097F"/>
    <w:rsid w:val="007F1AA8"/>
    <w:rsid w:val="007F2464"/>
    <w:rsid w:val="007F3DAF"/>
    <w:rsid w:val="007F716A"/>
    <w:rsid w:val="007F7790"/>
    <w:rsid w:val="00800C81"/>
    <w:rsid w:val="008025FD"/>
    <w:rsid w:val="00802D92"/>
    <w:rsid w:val="00803008"/>
    <w:rsid w:val="0080320F"/>
    <w:rsid w:val="008033B7"/>
    <w:rsid w:val="0081286E"/>
    <w:rsid w:val="00812877"/>
    <w:rsid w:val="00814173"/>
    <w:rsid w:val="00814945"/>
    <w:rsid w:val="00815352"/>
    <w:rsid w:val="00815CDE"/>
    <w:rsid w:val="008170BE"/>
    <w:rsid w:val="0082262A"/>
    <w:rsid w:val="00824BAA"/>
    <w:rsid w:val="00824E5B"/>
    <w:rsid w:val="008278D3"/>
    <w:rsid w:val="00830120"/>
    <w:rsid w:val="008314EA"/>
    <w:rsid w:val="00832D31"/>
    <w:rsid w:val="0083305D"/>
    <w:rsid w:val="008333AF"/>
    <w:rsid w:val="008354E5"/>
    <w:rsid w:val="00836A47"/>
    <w:rsid w:val="00837572"/>
    <w:rsid w:val="00837C97"/>
    <w:rsid w:val="00837DDA"/>
    <w:rsid w:val="00837EE4"/>
    <w:rsid w:val="0084013A"/>
    <w:rsid w:val="00844753"/>
    <w:rsid w:val="00845E9D"/>
    <w:rsid w:val="0084609C"/>
    <w:rsid w:val="00847536"/>
    <w:rsid w:val="00847DA3"/>
    <w:rsid w:val="008512BF"/>
    <w:rsid w:val="00852326"/>
    <w:rsid w:val="0085658E"/>
    <w:rsid w:val="00860470"/>
    <w:rsid w:val="008604C8"/>
    <w:rsid w:val="00860E00"/>
    <w:rsid w:val="008623AA"/>
    <w:rsid w:val="00863EEF"/>
    <w:rsid w:val="00866924"/>
    <w:rsid w:val="00866934"/>
    <w:rsid w:val="008672B5"/>
    <w:rsid w:val="0086735D"/>
    <w:rsid w:val="0087100C"/>
    <w:rsid w:val="00871873"/>
    <w:rsid w:val="00877DFC"/>
    <w:rsid w:val="00881688"/>
    <w:rsid w:val="00881C7B"/>
    <w:rsid w:val="00883CFF"/>
    <w:rsid w:val="00883FEB"/>
    <w:rsid w:val="008878E9"/>
    <w:rsid w:val="0089133F"/>
    <w:rsid w:val="00891ED9"/>
    <w:rsid w:val="00893021"/>
    <w:rsid w:val="008A40E8"/>
    <w:rsid w:val="008A4388"/>
    <w:rsid w:val="008A45BA"/>
    <w:rsid w:val="008A4743"/>
    <w:rsid w:val="008A5357"/>
    <w:rsid w:val="008A5C04"/>
    <w:rsid w:val="008B2CF1"/>
    <w:rsid w:val="008B31B4"/>
    <w:rsid w:val="008B4579"/>
    <w:rsid w:val="008B4681"/>
    <w:rsid w:val="008B537E"/>
    <w:rsid w:val="008B75CD"/>
    <w:rsid w:val="008B75EC"/>
    <w:rsid w:val="008C22E8"/>
    <w:rsid w:val="008C2A75"/>
    <w:rsid w:val="008C2D88"/>
    <w:rsid w:val="008C3639"/>
    <w:rsid w:val="008C3D29"/>
    <w:rsid w:val="008C53BD"/>
    <w:rsid w:val="008C6960"/>
    <w:rsid w:val="008C6C55"/>
    <w:rsid w:val="008D1573"/>
    <w:rsid w:val="008D1BA7"/>
    <w:rsid w:val="008D277E"/>
    <w:rsid w:val="008D5EBE"/>
    <w:rsid w:val="008D65EA"/>
    <w:rsid w:val="008E05CC"/>
    <w:rsid w:val="008E08C6"/>
    <w:rsid w:val="008E2567"/>
    <w:rsid w:val="008E2E52"/>
    <w:rsid w:val="008E38F9"/>
    <w:rsid w:val="008E3B0A"/>
    <w:rsid w:val="008E5B9D"/>
    <w:rsid w:val="008F02BD"/>
    <w:rsid w:val="008F0438"/>
    <w:rsid w:val="008F07CF"/>
    <w:rsid w:val="008F0BB2"/>
    <w:rsid w:val="008F1780"/>
    <w:rsid w:val="008F1CE3"/>
    <w:rsid w:val="008F63F5"/>
    <w:rsid w:val="009002FB"/>
    <w:rsid w:val="009014BA"/>
    <w:rsid w:val="00902417"/>
    <w:rsid w:val="0090270B"/>
    <w:rsid w:val="00902AFF"/>
    <w:rsid w:val="00903203"/>
    <w:rsid w:val="00903672"/>
    <w:rsid w:val="0090763F"/>
    <w:rsid w:val="00907863"/>
    <w:rsid w:val="00910540"/>
    <w:rsid w:val="009105B1"/>
    <w:rsid w:val="00910819"/>
    <w:rsid w:val="00910C94"/>
    <w:rsid w:val="0091294D"/>
    <w:rsid w:val="00912BCC"/>
    <w:rsid w:val="009136E5"/>
    <w:rsid w:val="00914BA4"/>
    <w:rsid w:val="0091628A"/>
    <w:rsid w:val="009166E2"/>
    <w:rsid w:val="009174BF"/>
    <w:rsid w:val="00917CE7"/>
    <w:rsid w:val="00917E0C"/>
    <w:rsid w:val="009206F1"/>
    <w:rsid w:val="00920F00"/>
    <w:rsid w:val="00923A9F"/>
    <w:rsid w:val="009246A1"/>
    <w:rsid w:val="0092488A"/>
    <w:rsid w:val="00926992"/>
    <w:rsid w:val="00926C2C"/>
    <w:rsid w:val="00926FE4"/>
    <w:rsid w:val="0092746C"/>
    <w:rsid w:val="009274B3"/>
    <w:rsid w:val="00931643"/>
    <w:rsid w:val="009321A7"/>
    <w:rsid w:val="00932F72"/>
    <w:rsid w:val="00934481"/>
    <w:rsid w:val="0093581D"/>
    <w:rsid w:val="0093600D"/>
    <w:rsid w:val="009372E2"/>
    <w:rsid w:val="0094016F"/>
    <w:rsid w:val="00940BA0"/>
    <w:rsid w:val="00941B41"/>
    <w:rsid w:val="00947BC2"/>
    <w:rsid w:val="0095113E"/>
    <w:rsid w:val="00951720"/>
    <w:rsid w:val="00953808"/>
    <w:rsid w:val="00954799"/>
    <w:rsid w:val="00956740"/>
    <w:rsid w:val="0095740A"/>
    <w:rsid w:val="00962266"/>
    <w:rsid w:val="00962C5E"/>
    <w:rsid w:val="00963002"/>
    <w:rsid w:val="009635BD"/>
    <w:rsid w:val="00963C4B"/>
    <w:rsid w:val="00964478"/>
    <w:rsid w:val="00966CA2"/>
    <w:rsid w:val="009722C5"/>
    <w:rsid w:val="00972A9F"/>
    <w:rsid w:val="00972C53"/>
    <w:rsid w:val="009752CD"/>
    <w:rsid w:val="00977404"/>
    <w:rsid w:val="00977B7F"/>
    <w:rsid w:val="009803CD"/>
    <w:rsid w:val="009807BD"/>
    <w:rsid w:val="00980DE9"/>
    <w:rsid w:val="00982144"/>
    <w:rsid w:val="009821B4"/>
    <w:rsid w:val="00983F29"/>
    <w:rsid w:val="00983F6A"/>
    <w:rsid w:val="00984C19"/>
    <w:rsid w:val="00986422"/>
    <w:rsid w:val="00986515"/>
    <w:rsid w:val="00987E25"/>
    <w:rsid w:val="00991822"/>
    <w:rsid w:val="00991E28"/>
    <w:rsid w:val="00995DC1"/>
    <w:rsid w:val="009960BD"/>
    <w:rsid w:val="009969E2"/>
    <w:rsid w:val="00996CCE"/>
    <w:rsid w:val="009A2CA5"/>
    <w:rsid w:val="009A33BA"/>
    <w:rsid w:val="009A3512"/>
    <w:rsid w:val="009A3FDB"/>
    <w:rsid w:val="009A4C4C"/>
    <w:rsid w:val="009A64AB"/>
    <w:rsid w:val="009A668D"/>
    <w:rsid w:val="009A7600"/>
    <w:rsid w:val="009A7F63"/>
    <w:rsid w:val="009B3740"/>
    <w:rsid w:val="009B4DB3"/>
    <w:rsid w:val="009C28F1"/>
    <w:rsid w:val="009C2F24"/>
    <w:rsid w:val="009C61C0"/>
    <w:rsid w:val="009D24EC"/>
    <w:rsid w:val="009D3A68"/>
    <w:rsid w:val="009D5E48"/>
    <w:rsid w:val="009E01B4"/>
    <w:rsid w:val="009E0CAE"/>
    <w:rsid w:val="009E5EF5"/>
    <w:rsid w:val="009F1742"/>
    <w:rsid w:val="009F27A7"/>
    <w:rsid w:val="009F3302"/>
    <w:rsid w:val="009F345D"/>
    <w:rsid w:val="009F3EFA"/>
    <w:rsid w:val="009F6470"/>
    <w:rsid w:val="00A01ADD"/>
    <w:rsid w:val="00A047A0"/>
    <w:rsid w:val="00A04A10"/>
    <w:rsid w:val="00A0692C"/>
    <w:rsid w:val="00A07006"/>
    <w:rsid w:val="00A111B4"/>
    <w:rsid w:val="00A1561D"/>
    <w:rsid w:val="00A16263"/>
    <w:rsid w:val="00A16838"/>
    <w:rsid w:val="00A17F30"/>
    <w:rsid w:val="00A2569E"/>
    <w:rsid w:val="00A27662"/>
    <w:rsid w:val="00A3013C"/>
    <w:rsid w:val="00A30C2C"/>
    <w:rsid w:val="00A3157C"/>
    <w:rsid w:val="00A3281F"/>
    <w:rsid w:val="00A3293D"/>
    <w:rsid w:val="00A33D69"/>
    <w:rsid w:val="00A3504A"/>
    <w:rsid w:val="00A35FAF"/>
    <w:rsid w:val="00A40040"/>
    <w:rsid w:val="00A40FF4"/>
    <w:rsid w:val="00A411CD"/>
    <w:rsid w:val="00A46153"/>
    <w:rsid w:val="00A4629A"/>
    <w:rsid w:val="00A47477"/>
    <w:rsid w:val="00A474AF"/>
    <w:rsid w:val="00A52DF1"/>
    <w:rsid w:val="00A54A52"/>
    <w:rsid w:val="00A57458"/>
    <w:rsid w:val="00A610CD"/>
    <w:rsid w:val="00A61F69"/>
    <w:rsid w:val="00A634A9"/>
    <w:rsid w:val="00A65622"/>
    <w:rsid w:val="00A656B9"/>
    <w:rsid w:val="00A667EA"/>
    <w:rsid w:val="00A70197"/>
    <w:rsid w:val="00A70946"/>
    <w:rsid w:val="00A76638"/>
    <w:rsid w:val="00A76CEF"/>
    <w:rsid w:val="00A76D5B"/>
    <w:rsid w:val="00A76EFF"/>
    <w:rsid w:val="00A7709A"/>
    <w:rsid w:val="00A77F71"/>
    <w:rsid w:val="00A81576"/>
    <w:rsid w:val="00A83157"/>
    <w:rsid w:val="00A840D8"/>
    <w:rsid w:val="00A84310"/>
    <w:rsid w:val="00A860BC"/>
    <w:rsid w:val="00A87547"/>
    <w:rsid w:val="00A875BA"/>
    <w:rsid w:val="00A911DC"/>
    <w:rsid w:val="00A91A27"/>
    <w:rsid w:val="00A92413"/>
    <w:rsid w:val="00A925AF"/>
    <w:rsid w:val="00A928D0"/>
    <w:rsid w:val="00A94639"/>
    <w:rsid w:val="00A953EB"/>
    <w:rsid w:val="00A956A6"/>
    <w:rsid w:val="00AA1A89"/>
    <w:rsid w:val="00AA1FC5"/>
    <w:rsid w:val="00AA2B5B"/>
    <w:rsid w:val="00AA32B9"/>
    <w:rsid w:val="00AA32D0"/>
    <w:rsid w:val="00AA4028"/>
    <w:rsid w:val="00AA4154"/>
    <w:rsid w:val="00AA61F6"/>
    <w:rsid w:val="00AB28A8"/>
    <w:rsid w:val="00AB3823"/>
    <w:rsid w:val="00AB42E0"/>
    <w:rsid w:val="00AB4A17"/>
    <w:rsid w:val="00AB5BFD"/>
    <w:rsid w:val="00AB6430"/>
    <w:rsid w:val="00AB7452"/>
    <w:rsid w:val="00AC0413"/>
    <w:rsid w:val="00AC260D"/>
    <w:rsid w:val="00AC366F"/>
    <w:rsid w:val="00AC3D4A"/>
    <w:rsid w:val="00AC41C9"/>
    <w:rsid w:val="00AD2A74"/>
    <w:rsid w:val="00AD2FF1"/>
    <w:rsid w:val="00AD33DB"/>
    <w:rsid w:val="00AD43FF"/>
    <w:rsid w:val="00AD4F67"/>
    <w:rsid w:val="00AD591F"/>
    <w:rsid w:val="00AE06C0"/>
    <w:rsid w:val="00AE1044"/>
    <w:rsid w:val="00AE40E9"/>
    <w:rsid w:val="00AF2F91"/>
    <w:rsid w:val="00AF3173"/>
    <w:rsid w:val="00AF32B0"/>
    <w:rsid w:val="00AF3FFD"/>
    <w:rsid w:val="00AF45C7"/>
    <w:rsid w:val="00AF5C75"/>
    <w:rsid w:val="00B01709"/>
    <w:rsid w:val="00B034E6"/>
    <w:rsid w:val="00B03938"/>
    <w:rsid w:val="00B0516A"/>
    <w:rsid w:val="00B05F8C"/>
    <w:rsid w:val="00B063C5"/>
    <w:rsid w:val="00B1120F"/>
    <w:rsid w:val="00B11690"/>
    <w:rsid w:val="00B1646A"/>
    <w:rsid w:val="00B16850"/>
    <w:rsid w:val="00B201B2"/>
    <w:rsid w:val="00B23321"/>
    <w:rsid w:val="00B254C4"/>
    <w:rsid w:val="00B279E8"/>
    <w:rsid w:val="00B37259"/>
    <w:rsid w:val="00B37A5C"/>
    <w:rsid w:val="00B426B5"/>
    <w:rsid w:val="00B42F59"/>
    <w:rsid w:val="00B45B45"/>
    <w:rsid w:val="00B46CBC"/>
    <w:rsid w:val="00B4758C"/>
    <w:rsid w:val="00B47A50"/>
    <w:rsid w:val="00B511AB"/>
    <w:rsid w:val="00B519D9"/>
    <w:rsid w:val="00B51E5D"/>
    <w:rsid w:val="00B51F39"/>
    <w:rsid w:val="00B53F47"/>
    <w:rsid w:val="00B54315"/>
    <w:rsid w:val="00B5710E"/>
    <w:rsid w:val="00B57693"/>
    <w:rsid w:val="00B60212"/>
    <w:rsid w:val="00B60815"/>
    <w:rsid w:val="00B630A7"/>
    <w:rsid w:val="00B64001"/>
    <w:rsid w:val="00B6676A"/>
    <w:rsid w:val="00B7006D"/>
    <w:rsid w:val="00B73E4F"/>
    <w:rsid w:val="00B77D2E"/>
    <w:rsid w:val="00B810AD"/>
    <w:rsid w:val="00B824EC"/>
    <w:rsid w:val="00B82AC0"/>
    <w:rsid w:val="00B85D34"/>
    <w:rsid w:val="00B85DB3"/>
    <w:rsid w:val="00B86231"/>
    <w:rsid w:val="00B867EB"/>
    <w:rsid w:val="00B87175"/>
    <w:rsid w:val="00B905D1"/>
    <w:rsid w:val="00B91FD3"/>
    <w:rsid w:val="00B94889"/>
    <w:rsid w:val="00B962DE"/>
    <w:rsid w:val="00BA2CAC"/>
    <w:rsid w:val="00BA4FE3"/>
    <w:rsid w:val="00BA65E9"/>
    <w:rsid w:val="00BB1FFA"/>
    <w:rsid w:val="00BB2705"/>
    <w:rsid w:val="00BB2FED"/>
    <w:rsid w:val="00BB5411"/>
    <w:rsid w:val="00BB555F"/>
    <w:rsid w:val="00BC2BB6"/>
    <w:rsid w:val="00BC36F2"/>
    <w:rsid w:val="00BC4628"/>
    <w:rsid w:val="00BD2FF8"/>
    <w:rsid w:val="00BD3143"/>
    <w:rsid w:val="00BD35EA"/>
    <w:rsid w:val="00BD5C77"/>
    <w:rsid w:val="00BD6FA0"/>
    <w:rsid w:val="00BD70FB"/>
    <w:rsid w:val="00BD7900"/>
    <w:rsid w:val="00BE2B18"/>
    <w:rsid w:val="00BE5F41"/>
    <w:rsid w:val="00BF0B1A"/>
    <w:rsid w:val="00BF130A"/>
    <w:rsid w:val="00BF1B03"/>
    <w:rsid w:val="00BF3B94"/>
    <w:rsid w:val="00BF42C7"/>
    <w:rsid w:val="00BF5F8C"/>
    <w:rsid w:val="00BF613F"/>
    <w:rsid w:val="00BF7EBB"/>
    <w:rsid w:val="00C01819"/>
    <w:rsid w:val="00C018A3"/>
    <w:rsid w:val="00C02C82"/>
    <w:rsid w:val="00C034B5"/>
    <w:rsid w:val="00C0382F"/>
    <w:rsid w:val="00C04721"/>
    <w:rsid w:val="00C049EF"/>
    <w:rsid w:val="00C05887"/>
    <w:rsid w:val="00C11546"/>
    <w:rsid w:val="00C11CD7"/>
    <w:rsid w:val="00C12735"/>
    <w:rsid w:val="00C159EA"/>
    <w:rsid w:val="00C15EB9"/>
    <w:rsid w:val="00C212D7"/>
    <w:rsid w:val="00C21708"/>
    <w:rsid w:val="00C2480B"/>
    <w:rsid w:val="00C316F9"/>
    <w:rsid w:val="00C31794"/>
    <w:rsid w:val="00C31990"/>
    <w:rsid w:val="00C34F18"/>
    <w:rsid w:val="00C362C0"/>
    <w:rsid w:val="00C36C67"/>
    <w:rsid w:val="00C3761C"/>
    <w:rsid w:val="00C41B36"/>
    <w:rsid w:val="00C427A6"/>
    <w:rsid w:val="00C450B9"/>
    <w:rsid w:val="00C46A46"/>
    <w:rsid w:val="00C4725F"/>
    <w:rsid w:val="00C50E6C"/>
    <w:rsid w:val="00C51B03"/>
    <w:rsid w:val="00C53C59"/>
    <w:rsid w:val="00C54229"/>
    <w:rsid w:val="00C54591"/>
    <w:rsid w:val="00C63556"/>
    <w:rsid w:val="00C63E4D"/>
    <w:rsid w:val="00C67CF1"/>
    <w:rsid w:val="00C73237"/>
    <w:rsid w:val="00C75BDB"/>
    <w:rsid w:val="00C77F5F"/>
    <w:rsid w:val="00C81170"/>
    <w:rsid w:val="00C86273"/>
    <w:rsid w:val="00C904E4"/>
    <w:rsid w:val="00C908CA"/>
    <w:rsid w:val="00C96CF2"/>
    <w:rsid w:val="00C975BD"/>
    <w:rsid w:val="00CA2996"/>
    <w:rsid w:val="00CA43E4"/>
    <w:rsid w:val="00CA4AD2"/>
    <w:rsid w:val="00CA50AD"/>
    <w:rsid w:val="00CA5C40"/>
    <w:rsid w:val="00CB3DA8"/>
    <w:rsid w:val="00CB499C"/>
    <w:rsid w:val="00CB7599"/>
    <w:rsid w:val="00CC62D2"/>
    <w:rsid w:val="00CC7BBF"/>
    <w:rsid w:val="00CC7DF5"/>
    <w:rsid w:val="00CD27CA"/>
    <w:rsid w:val="00CD336F"/>
    <w:rsid w:val="00CD4089"/>
    <w:rsid w:val="00CD785B"/>
    <w:rsid w:val="00CE02DD"/>
    <w:rsid w:val="00CE046D"/>
    <w:rsid w:val="00CE28FD"/>
    <w:rsid w:val="00CF26BA"/>
    <w:rsid w:val="00D01A6D"/>
    <w:rsid w:val="00D03817"/>
    <w:rsid w:val="00D03C6F"/>
    <w:rsid w:val="00D055DA"/>
    <w:rsid w:val="00D06BE4"/>
    <w:rsid w:val="00D12BF9"/>
    <w:rsid w:val="00D149F1"/>
    <w:rsid w:val="00D176E5"/>
    <w:rsid w:val="00D21C90"/>
    <w:rsid w:val="00D226E1"/>
    <w:rsid w:val="00D2361A"/>
    <w:rsid w:val="00D32F6B"/>
    <w:rsid w:val="00D346B2"/>
    <w:rsid w:val="00D35A28"/>
    <w:rsid w:val="00D363B8"/>
    <w:rsid w:val="00D37042"/>
    <w:rsid w:val="00D37C6C"/>
    <w:rsid w:val="00D43597"/>
    <w:rsid w:val="00D441DD"/>
    <w:rsid w:val="00D47890"/>
    <w:rsid w:val="00D52A73"/>
    <w:rsid w:val="00D5364E"/>
    <w:rsid w:val="00D556CB"/>
    <w:rsid w:val="00D57414"/>
    <w:rsid w:val="00D611F6"/>
    <w:rsid w:val="00D62C8E"/>
    <w:rsid w:val="00D62F5C"/>
    <w:rsid w:val="00D6348C"/>
    <w:rsid w:val="00D64C70"/>
    <w:rsid w:val="00D65B9F"/>
    <w:rsid w:val="00D6636D"/>
    <w:rsid w:val="00D72A6F"/>
    <w:rsid w:val="00D73800"/>
    <w:rsid w:val="00D802D0"/>
    <w:rsid w:val="00D82481"/>
    <w:rsid w:val="00D84AAF"/>
    <w:rsid w:val="00D84CC0"/>
    <w:rsid w:val="00D85FCA"/>
    <w:rsid w:val="00D86305"/>
    <w:rsid w:val="00D8652F"/>
    <w:rsid w:val="00D92847"/>
    <w:rsid w:val="00D92A04"/>
    <w:rsid w:val="00DA15F0"/>
    <w:rsid w:val="00DA19ED"/>
    <w:rsid w:val="00DA1ADA"/>
    <w:rsid w:val="00DA2542"/>
    <w:rsid w:val="00DB1088"/>
    <w:rsid w:val="00DB207A"/>
    <w:rsid w:val="00DB3BCE"/>
    <w:rsid w:val="00DC1699"/>
    <w:rsid w:val="00DC1903"/>
    <w:rsid w:val="00DC3078"/>
    <w:rsid w:val="00DC399A"/>
    <w:rsid w:val="00DC6A2A"/>
    <w:rsid w:val="00DD2322"/>
    <w:rsid w:val="00DD2F20"/>
    <w:rsid w:val="00DD43D3"/>
    <w:rsid w:val="00DD676E"/>
    <w:rsid w:val="00DE1595"/>
    <w:rsid w:val="00DE160E"/>
    <w:rsid w:val="00DE1651"/>
    <w:rsid w:val="00DE17D4"/>
    <w:rsid w:val="00DE5BA6"/>
    <w:rsid w:val="00DE720D"/>
    <w:rsid w:val="00DE73E6"/>
    <w:rsid w:val="00DE7D5D"/>
    <w:rsid w:val="00DF0122"/>
    <w:rsid w:val="00DF0D5C"/>
    <w:rsid w:val="00DF1327"/>
    <w:rsid w:val="00DF1B01"/>
    <w:rsid w:val="00DF24AB"/>
    <w:rsid w:val="00DF2EBC"/>
    <w:rsid w:val="00DF402D"/>
    <w:rsid w:val="00DF46C6"/>
    <w:rsid w:val="00DF7189"/>
    <w:rsid w:val="00E007B5"/>
    <w:rsid w:val="00E01D28"/>
    <w:rsid w:val="00E01F09"/>
    <w:rsid w:val="00E027B0"/>
    <w:rsid w:val="00E02CE2"/>
    <w:rsid w:val="00E04574"/>
    <w:rsid w:val="00E058FE"/>
    <w:rsid w:val="00E05A44"/>
    <w:rsid w:val="00E0636F"/>
    <w:rsid w:val="00E103E5"/>
    <w:rsid w:val="00E1078B"/>
    <w:rsid w:val="00E11A0F"/>
    <w:rsid w:val="00E141F7"/>
    <w:rsid w:val="00E172F8"/>
    <w:rsid w:val="00E21814"/>
    <w:rsid w:val="00E219F9"/>
    <w:rsid w:val="00E26D76"/>
    <w:rsid w:val="00E27915"/>
    <w:rsid w:val="00E27C00"/>
    <w:rsid w:val="00E3010A"/>
    <w:rsid w:val="00E337C0"/>
    <w:rsid w:val="00E33E9C"/>
    <w:rsid w:val="00E35103"/>
    <w:rsid w:val="00E35577"/>
    <w:rsid w:val="00E362D6"/>
    <w:rsid w:val="00E37417"/>
    <w:rsid w:val="00E40769"/>
    <w:rsid w:val="00E4087D"/>
    <w:rsid w:val="00E44306"/>
    <w:rsid w:val="00E4516F"/>
    <w:rsid w:val="00E47AF2"/>
    <w:rsid w:val="00E51883"/>
    <w:rsid w:val="00E554F3"/>
    <w:rsid w:val="00E56DD8"/>
    <w:rsid w:val="00E61843"/>
    <w:rsid w:val="00E62C22"/>
    <w:rsid w:val="00E64E27"/>
    <w:rsid w:val="00E65441"/>
    <w:rsid w:val="00E65AF2"/>
    <w:rsid w:val="00E671E9"/>
    <w:rsid w:val="00E67816"/>
    <w:rsid w:val="00E67FF0"/>
    <w:rsid w:val="00E71931"/>
    <w:rsid w:val="00E761E7"/>
    <w:rsid w:val="00E83239"/>
    <w:rsid w:val="00E838D3"/>
    <w:rsid w:val="00E84181"/>
    <w:rsid w:val="00E8499C"/>
    <w:rsid w:val="00E91765"/>
    <w:rsid w:val="00E94EA2"/>
    <w:rsid w:val="00E95D11"/>
    <w:rsid w:val="00E95FD2"/>
    <w:rsid w:val="00E9613E"/>
    <w:rsid w:val="00E96A7F"/>
    <w:rsid w:val="00EA0D8B"/>
    <w:rsid w:val="00EA14DA"/>
    <w:rsid w:val="00EA2B68"/>
    <w:rsid w:val="00EA3B41"/>
    <w:rsid w:val="00EA7083"/>
    <w:rsid w:val="00EB01DA"/>
    <w:rsid w:val="00EB102A"/>
    <w:rsid w:val="00EB384F"/>
    <w:rsid w:val="00EB4E31"/>
    <w:rsid w:val="00EB6811"/>
    <w:rsid w:val="00EC07EC"/>
    <w:rsid w:val="00EC0BAF"/>
    <w:rsid w:val="00EC32A8"/>
    <w:rsid w:val="00EC54BA"/>
    <w:rsid w:val="00EC6E21"/>
    <w:rsid w:val="00EC7A5A"/>
    <w:rsid w:val="00ED08CF"/>
    <w:rsid w:val="00ED1961"/>
    <w:rsid w:val="00ED1CC7"/>
    <w:rsid w:val="00ED26AD"/>
    <w:rsid w:val="00ED5E01"/>
    <w:rsid w:val="00ED6177"/>
    <w:rsid w:val="00ED6EEA"/>
    <w:rsid w:val="00ED7023"/>
    <w:rsid w:val="00EE02F7"/>
    <w:rsid w:val="00EE0EE9"/>
    <w:rsid w:val="00EE1316"/>
    <w:rsid w:val="00EE1A01"/>
    <w:rsid w:val="00EE3A67"/>
    <w:rsid w:val="00EE413D"/>
    <w:rsid w:val="00EF2A30"/>
    <w:rsid w:val="00EF4247"/>
    <w:rsid w:val="00EF506C"/>
    <w:rsid w:val="00EF5202"/>
    <w:rsid w:val="00EF6255"/>
    <w:rsid w:val="00EF6C11"/>
    <w:rsid w:val="00EF6F9C"/>
    <w:rsid w:val="00EF7066"/>
    <w:rsid w:val="00F00AAB"/>
    <w:rsid w:val="00F01899"/>
    <w:rsid w:val="00F02A68"/>
    <w:rsid w:val="00F03AF1"/>
    <w:rsid w:val="00F04BD7"/>
    <w:rsid w:val="00F04D30"/>
    <w:rsid w:val="00F057F3"/>
    <w:rsid w:val="00F06068"/>
    <w:rsid w:val="00F06D34"/>
    <w:rsid w:val="00F07A22"/>
    <w:rsid w:val="00F10845"/>
    <w:rsid w:val="00F10860"/>
    <w:rsid w:val="00F14D37"/>
    <w:rsid w:val="00F15BD2"/>
    <w:rsid w:val="00F17D53"/>
    <w:rsid w:val="00F22410"/>
    <w:rsid w:val="00F22ADA"/>
    <w:rsid w:val="00F2359E"/>
    <w:rsid w:val="00F25F97"/>
    <w:rsid w:val="00F264AB"/>
    <w:rsid w:val="00F3087A"/>
    <w:rsid w:val="00F30E4A"/>
    <w:rsid w:val="00F327D6"/>
    <w:rsid w:val="00F34CFB"/>
    <w:rsid w:val="00F34D66"/>
    <w:rsid w:val="00F35400"/>
    <w:rsid w:val="00F35D7C"/>
    <w:rsid w:val="00F40B4B"/>
    <w:rsid w:val="00F43044"/>
    <w:rsid w:val="00F45C0A"/>
    <w:rsid w:val="00F47C34"/>
    <w:rsid w:val="00F504DD"/>
    <w:rsid w:val="00F50EF3"/>
    <w:rsid w:val="00F5197B"/>
    <w:rsid w:val="00F53181"/>
    <w:rsid w:val="00F542CB"/>
    <w:rsid w:val="00F544CD"/>
    <w:rsid w:val="00F5512B"/>
    <w:rsid w:val="00F569F7"/>
    <w:rsid w:val="00F60AA5"/>
    <w:rsid w:val="00F6606D"/>
    <w:rsid w:val="00F67A02"/>
    <w:rsid w:val="00F71EEE"/>
    <w:rsid w:val="00F726E0"/>
    <w:rsid w:val="00F73239"/>
    <w:rsid w:val="00F73FED"/>
    <w:rsid w:val="00F7514C"/>
    <w:rsid w:val="00F77049"/>
    <w:rsid w:val="00F7745D"/>
    <w:rsid w:val="00F804CD"/>
    <w:rsid w:val="00F818DC"/>
    <w:rsid w:val="00F81C37"/>
    <w:rsid w:val="00F86772"/>
    <w:rsid w:val="00F93495"/>
    <w:rsid w:val="00F93FA7"/>
    <w:rsid w:val="00F94CB5"/>
    <w:rsid w:val="00F95561"/>
    <w:rsid w:val="00F9592C"/>
    <w:rsid w:val="00F95B8E"/>
    <w:rsid w:val="00F978A9"/>
    <w:rsid w:val="00F97AAE"/>
    <w:rsid w:val="00FA1767"/>
    <w:rsid w:val="00FA6B1F"/>
    <w:rsid w:val="00FB44BA"/>
    <w:rsid w:val="00FC0987"/>
    <w:rsid w:val="00FC22ED"/>
    <w:rsid w:val="00FC253E"/>
    <w:rsid w:val="00FC40E0"/>
    <w:rsid w:val="00FC5850"/>
    <w:rsid w:val="00FD1402"/>
    <w:rsid w:val="00FD1524"/>
    <w:rsid w:val="00FD318B"/>
    <w:rsid w:val="00FD4E04"/>
    <w:rsid w:val="00FD5594"/>
    <w:rsid w:val="00FD615D"/>
    <w:rsid w:val="00FD7B4F"/>
    <w:rsid w:val="00FE4415"/>
    <w:rsid w:val="00FE7D1D"/>
    <w:rsid w:val="00FF1480"/>
    <w:rsid w:val="00FF1AA9"/>
    <w:rsid w:val="00FF2799"/>
    <w:rsid w:val="00FF5F47"/>
    <w:rsid w:val="00FF6E1B"/>
    <w:rsid w:val="00FF70C6"/>
    <w:rsid w:val="00FF7A05"/>
    <w:rsid w:val="00FF7C15"/>
    <w:rsid w:val="011D495C"/>
    <w:rsid w:val="01AF65B9"/>
    <w:rsid w:val="01D2A32C"/>
    <w:rsid w:val="0292C153"/>
    <w:rsid w:val="02A27B7F"/>
    <w:rsid w:val="02CC665C"/>
    <w:rsid w:val="02D229A9"/>
    <w:rsid w:val="03685FA1"/>
    <w:rsid w:val="0435C4DA"/>
    <w:rsid w:val="045F1021"/>
    <w:rsid w:val="04FB6289"/>
    <w:rsid w:val="051E288A"/>
    <w:rsid w:val="05810CD5"/>
    <w:rsid w:val="05C78C89"/>
    <w:rsid w:val="063AFA29"/>
    <w:rsid w:val="069D6308"/>
    <w:rsid w:val="0728C7C7"/>
    <w:rsid w:val="08206ED1"/>
    <w:rsid w:val="08C0340B"/>
    <w:rsid w:val="091F6342"/>
    <w:rsid w:val="09902541"/>
    <w:rsid w:val="09B7A551"/>
    <w:rsid w:val="0A400A89"/>
    <w:rsid w:val="0A7CBC94"/>
    <w:rsid w:val="0B343666"/>
    <w:rsid w:val="0B364DB3"/>
    <w:rsid w:val="0B368CB2"/>
    <w:rsid w:val="0B453216"/>
    <w:rsid w:val="0C436920"/>
    <w:rsid w:val="0C76DCF0"/>
    <w:rsid w:val="0CB1FDF9"/>
    <w:rsid w:val="0CB70631"/>
    <w:rsid w:val="0CD0D73F"/>
    <w:rsid w:val="0CDD3F2F"/>
    <w:rsid w:val="0D8A5573"/>
    <w:rsid w:val="0E1377AB"/>
    <w:rsid w:val="0E9A0B94"/>
    <w:rsid w:val="0F617A9D"/>
    <w:rsid w:val="0FC9AB75"/>
    <w:rsid w:val="0FDA395D"/>
    <w:rsid w:val="1041878A"/>
    <w:rsid w:val="1045434D"/>
    <w:rsid w:val="105A4CB0"/>
    <w:rsid w:val="113091E3"/>
    <w:rsid w:val="11415A5D"/>
    <w:rsid w:val="11C3A53E"/>
    <w:rsid w:val="1207D11F"/>
    <w:rsid w:val="122945FB"/>
    <w:rsid w:val="124DA93E"/>
    <w:rsid w:val="1279F0BC"/>
    <w:rsid w:val="12944A8D"/>
    <w:rsid w:val="1298553E"/>
    <w:rsid w:val="12CF4ECF"/>
    <w:rsid w:val="13890484"/>
    <w:rsid w:val="13A5141C"/>
    <w:rsid w:val="13BCE53F"/>
    <w:rsid w:val="13E7E729"/>
    <w:rsid w:val="1400BBFD"/>
    <w:rsid w:val="14480E6F"/>
    <w:rsid w:val="144F1DEB"/>
    <w:rsid w:val="149C8BD6"/>
    <w:rsid w:val="14DC770A"/>
    <w:rsid w:val="14F158C3"/>
    <w:rsid w:val="151C684C"/>
    <w:rsid w:val="1589437E"/>
    <w:rsid w:val="1762B75C"/>
    <w:rsid w:val="176515D8"/>
    <w:rsid w:val="17919107"/>
    <w:rsid w:val="179C4E36"/>
    <w:rsid w:val="17F9D314"/>
    <w:rsid w:val="1845F589"/>
    <w:rsid w:val="1871CF9B"/>
    <w:rsid w:val="188D900E"/>
    <w:rsid w:val="18C10B89"/>
    <w:rsid w:val="18DA8152"/>
    <w:rsid w:val="19241C15"/>
    <w:rsid w:val="19243BD3"/>
    <w:rsid w:val="1937D51B"/>
    <w:rsid w:val="1A070883"/>
    <w:rsid w:val="1A099980"/>
    <w:rsid w:val="1A1CCD8D"/>
    <w:rsid w:val="1A37F87E"/>
    <w:rsid w:val="1B1DA9CE"/>
    <w:rsid w:val="1B1F4D57"/>
    <w:rsid w:val="1B3DA7C6"/>
    <w:rsid w:val="1B422120"/>
    <w:rsid w:val="1B42C60B"/>
    <w:rsid w:val="1C4013C6"/>
    <w:rsid w:val="1CB49EA7"/>
    <w:rsid w:val="1DF110C9"/>
    <w:rsid w:val="1DFE70DC"/>
    <w:rsid w:val="1E233822"/>
    <w:rsid w:val="1E61E149"/>
    <w:rsid w:val="1E6C8CD0"/>
    <w:rsid w:val="1E7C844F"/>
    <w:rsid w:val="1E95B89D"/>
    <w:rsid w:val="1EDE5599"/>
    <w:rsid w:val="1F6A80D6"/>
    <w:rsid w:val="1FA3032D"/>
    <w:rsid w:val="20232A66"/>
    <w:rsid w:val="20436E84"/>
    <w:rsid w:val="20AA3B17"/>
    <w:rsid w:val="20E88EB6"/>
    <w:rsid w:val="20FFDE82"/>
    <w:rsid w:val="2195DFBB"/>
    <w:rsid w:val="21D63AA4"/>
    <w:rsid w:val="226FE26F"/>
    <w:rsid w:val="22F0A8AB"/>
    <w:rsid w:val="23122037"/>
    <w:rsid w:val="2313DCD7"/>
    <w:rsid w:val="23FFA399"/>
    <w:rsid w:val="243C160C"/>
    <w:rsid w:val="247DB1FD"/>
    <w:rsid w:val="24B8CE84"/>
    <w:rsid w:val="24D6DB50"/>
    <w:rsid w:val="24EE8B86"/>
    <w:rsid w:val="2513BC2C"/>
    <w:rsid w:val="25408109"/>
    <w:rsid w:val="25BD78CB"/>
    <w:rsid w:val="2647004C"/>
    <w:rsid w:val="268B9E60"/>
    <w:rsid w:val="274EDB63"/>
    <w:rsid w:val="27A15F7D"/>
    <w:rsid w:val="27E9393F"/>
    <w:rsid w:val="27FF30A5"/>
    <w:rsid w:val="2808019C"/>
    <w:rsid w:val="28DA3616"/>
    <w:rsid w:val="29D1B182"/>
    <w:rsid w:val="29E41C7D"/>
    <w:rsid w:val="2A055560"/>
    <w:rsid w:val="2A397E84"/>
    <w:rsid w:val="2A628307"/>
    <w:rsid w:val="2B326DDF"/>
    <w:rsid w:val="2B68D376"/>
    <w:rsid w:val="2B9AA6C1"/>
    <w:rsid w:val="2BD6DACC"/>
    <w:rsid w:val="2C22ADA5"/>
    <w:rsid w:val="2C2B9D37"/>
    <w:rsid w:val="2C434818"/>
    <w:rsid w:val="2C615588"/>
    <w:rsid w:val="2C98BC5E"/>
    <w:rsid w:val="2CE9563B"/>
    <w:rsid w:val="2CF603B7"/>
    <w:rsid w:val="2CFE9F5E"/>
    <w:rsid w:val="2D9DB408"/>
    <w:rsid w:val="2DD5A920"/>
    <w:rsid w:val="2E751AC1"/>
    <w:rsid w:val="2EBF467A"/>
    <w:rsid w:val="2F0119A4"/>
    <w:rsid w:val="2F326AAB"/>
    <w:rsid w:val="2F3DA1F1"/>
    <w:rsid w:val="2F7FBF18"/>
    <w:rsid w:val="2FC13A13"/>
    <w:rsid w:val="3019F136"/>
    <w:rsid w:val="309AEFAA"/>
    <w:rsid w:val="30A09CE5"/>
    <w:rsid w:val="30ACB26A"/>
    <w:rsid w:val="30D02FFC"/>
    <w:rsid w:val="313F6EE9"/>
    <w:rsid w:val="3146C145"/>
    <w:rsid w:val="31B6C9B1"/>
    <w:rsid w:val="3281CE75"/>
    <w:rsid w:val="33205E8A"/>
    <w:rsid w:val="33EBD039"/>
    <w:rsid w:val="341FD9EF"/>
    <w:rsid w:val="347167A3"/>
    <w:rsid w:val="34765145"/>
    <w:rsid w:val="34D342FA"/>
    <w:rsid w:val="34D3B244"/>
    <w:rsid w:val="35523C50"/>
    <w:rsid w:val="35A52262"/>
    <w:rsid w:val="35D21A5F"/>
    <w:rsid w:val="37013EEF"/>
    <w:rsid w:val="37833905"/>
    <w:rsid w:val="37C1297D"/>
    <w:rsid w:val="37CAA0FF"/>
    <w:rsid w:val="37E21503"/>
    <w:rsid w:val="387A45DF"/>
    <w:rsid w:val="388B5AD8"/>
    <w:rsid w:val="389731EF"/>
    <w:rsid w:val="39A3ADB4"/>
    <w:rsid w:val="3A9D8D66"/>
    <w:rsid w:val="3B57C620"/>
    <w:rsid w:val="3B926E14"/>
    <w:rsid w:val="3BBD539E"/>
    <w:rsid w:val="3C5DA2BC"/>
    <w:rsid w:val="3CB1188C"/>
    <w:rsid w:val="3CF22793"/>
    <w:rsid w:val="3D4C4BBC"/>
    <w:rsid w:val="3D80E72C"/>
    <w:rsid w:val="3D909D41"/>
    <w:rsid w:val="3E2685D3"/>
    <w:rsid w:val="3E8F9255"/>
    <w:rsid w:val="3EF2B8BB"/>
    <w:rsid w:val="3F7B98F4"/>
    <w:rsid w:val="400C2880"/>
    <w:rsid w:val="40278146"/>
    <w:rsid w:val="403E0C3C"/>
    <w:rsid w:val="404F5DB4"/>
    <w:rsid w:val="41B5DF8E"/>
    <w:rsid w:val="4214A3EF"/>
    <w:rsid w:val="42309093"/>
    <w:rsid w:val="423DF5B7"/>
    <w:rsid w:val="42BD3719"/>
    <w:rsid w:val="43060719"/>
    <w:rsid w:val="434214AD"/>
    <w:rsid w:val="43BBDD5B"/>
    <w:rsid w:val="43F27816"/>
    <w:rsid w:val="44134F53"/>
    <w:rsid w:val="4461FC0F"/>
    <w:rsid w:val="4492CAF9"/>
    <w:rsid w:val="44A3AD60"/>
    <w:rsid w:val="44B94261"/>
    <w:rsid w:val="44D69114"/>
    <w:rsid w:val="45519E61"/>
    <w:rsid w:val="456DAC6F"/>
    <w:rsid w:val="458B3E94"/>
    <w:rsid w:val="45D0A518"/>
    <w:rsid w:val="461DE555"/>
    <w:rsid w:val="463CA933"/>
    <w:rsid w:val="464BF06D"/>
    <w:rsid w:val="464EE122"/>
    <w:rsid w:val="464FDF01"/>
    <w:rsid w:val="46CADFE8"/>
    <w:rsid w:val="46D2BBBC"/>
    <w:rsid w:val="47265723"/>
    <w:rsid w:val="4748C8EA"/>
    <w:rsid w:val="47D17A2E"/>
    <w:rsid w:val="4835B533"/>
    <w:rsid w:val="485672DD"/>
    <w:rsid w:val="485997B7"/>
    <w:rsid w:val="48D294EC"/>
    <w:rsid w:val="49033E3F"/>
    <w:rsid w:val="498CB30A"/>
    <w:rsid w:val="49C2CFB6"/>
    <w:rsid w:val="4A4E72B3"/>
    <w:rsid w:val="4AB9F175"/>
    <w:rsid w:val="4ACC9F43"/>
    <w:rsid w:val="4B00D483"/>
    <w:rsid w:val="4B28BE75"/>
    <w:rsid w:val="4B40A260"/>
    <w:rsid w:val="4BA5160C"/>
    <w:rsid w:val="4BEAF15A"/>
    <w:rsid w:val="4BEF2D6C"/>
    <w:rsid w:val="4C098BA1"/>
    <w:rsid w:val="4C3FFFD2"/>
    <w:rsid w:val="4C894701"/>
    <w:rsid w:val="4C98B6DD"/>
    <w:rsid w:val="4D17AF92"/>
    <w:rsid w:val="4D55E5D5"/>
    <w:rsid w:val="4E73C6C7"/>
    <w:rsid w:val="4EE05A46"/>
    <w:rsid w:val="4F517136"/>
    <w:rsid w:val="4FC16EED"/>
    <w:rsid w:val="501E53FA"/>
    <w:rsid w:val="5057F25E"/>
    <w:rsid w:val="5098C50C"/>
    <w:rsid w:val="50BC9191"/>
    <w:rsid w:val="50DA8BB0"/>
    <w:rsid w:val="510B6408"/>
    <w:rsid w:val="511865E6"/>
    <w:rsid w:val="5146D99E"/>
    <w:rsid w:val="516DF283"/>
    <w:rsid w:val="52B23C6E"/>
    <w:rsid w:val="52FAB6E8"/>
    <w:rsid w:val="53D70E45"/>
    <w:rsid w:val="54CE0930"/>
    <w:rsid w:val="55042150"/>
    <w:rsid w:val="5515DDEB"/>
    <w:rsid w:val="553BA34D"/>
    <w:rsid w:val="55F7516D"/>
    <w:rsid w:val="56F24956"/>
    <w:rsid w:val="57181746"/>
    <w:rsid w:val="57D86A0A"/>
    <w:rsid w:val="57DE4AA7"/>
    <w:rsid w:val="585A3944"/>
    <w:rsid w:val="588CB943"/>
    <w:rsid w:val="58E7CC85"/>
    <w:rsid w:val="59E1EBC8"/>
    <w:rsid w:val="59E52873"/>
    <w:rsid w:val="5A6484C9"/>
    <w:rsid w:val="5A962388"/>
    <w:rsid w:val="5AB14CBE"/>
    <w:rsid w:val="5B88606C"/>
    <w:rsid w:val="5B8B2EB7"/>
    <w:rsid w:val="5B901CA5"/>
    <w:rsid w:val="5BA26478"/>
    <w:rsid w:val="5BF3BF35"/>
    <w:rsid w:val="5C2D5108"/>
    <w:rsid w:val="5CBF3EE3"/>
    <w:rsid w:val="5CD38970"/>
    <w:rsid w:val="5CFB4D2D"/>
    <w:rsid w:val="5D9FA3E4"/>
    <w:rsid w:val="5DDD0777"/>
    <w:rsid w:val="5DE8A723"/>
    <w:rsid w:val="5E489161"/>
    <w:rsid w:val="5EAF0F8A"/>
    <w:rsid w:val="5F04EBBD"/>
    <w:rsid w:val="5F08F9A6"/>
    <w:rsid w:val="5F440194"/>
    <w:rsid w:val="5F59C81B"/>
    <w:rsid w:val="5F69BCE2"/>
    <w:rsid w:val="5FB90C15"/>
    <w:rsid w:val="5FCA5495"/>
    <w:rsid w:val="5FCB4D58"/>
    <w:rsid w:val="60533661"/>
    <w:rsid w:val="60A72D13"/>
    <w:rsid w:val="60F8306F"/>
    <w:rsid w:val="61057D9B"/>
    <w:rsid w:val="6113D71B"/>
    <w:rsid w:val="6121E08B"/>
    <w:rsid w:val="619012C6"/>
    <w:rsid w:val="6288E430"/>
    <w:rsid w:val="62BEA212"/>
    <w:rsid w:val="632FE615"/>
    <w:rsid w:val="63449925"/>
    <w:rsid w:val="6349EEE6"/>
    <w:rsid w:val="63785798"/>
    <w:rsid w:val="6397FBBB"/>
    <w:rsid w:val="63A7199E"/>
    <w:rsid w:val="63D4F3B8"/>
    <w:rsid w:val="63DD520A"/>
    <w:rsid w:val="63ED37C2"/>
    <w:rsid w:val="64CC78D4"/>
    <w:rsid w:val="653C8002"/>
    <w:rsid w:val="65996148"/>
    <w:rsid w:val="65EE16CE"/>
    <w:rsid w:val="65F1FE3C"/>
    <w:rsid w:val="66B7009B"/>
    <w:rsid w:val="66E9C107"/>
    <w:rsid w:val="6796474A"/>
    <w:rsid w:val="687AB26D"/>
    <w:rsid w:val="697A6F82"/>
    <w:rsid w:val="6A4DE2C7"/>
    <w:rsid w:val="6A9F9FFF"/>
    <w:rsid w:val="6B6C2E19"/>
    <w:rsid w:val="6BFE424A"/>
    <w:rsid w:val="6BFF5111"/>
    <w:rsid w:val="6CA59F68"/>
    <w:rsid w:val="6CA87E54"/>
    <w:rsid w:val="6CDC5F2B"/>
    <w:rsid w:val="6CFD6AAF"/>
    <w:rsid w:val="6D0852BE"/>
    <w:rsid w:val="6D4595D0"/>
    <w:rsid w:val="6D72A82B"/>
    <w:rsid w:val="6D78EFC6"/>
    <w:rsid w:val="6E00303D"/>
    <w:rsid w:val="6EDDBB00"/>
    <w:rsid w:val="6F0ECBF3"/>
    <w:rsid w:val="6FC5CC1C"/>
    <w:rsid w:val="6FC9BB4A"/>
    <w:rsid w:val="701B688F"/>
    <w:rsid w:val="7021C9F3"/>
    <w:rsid w:val="71252009"/>
    <w:rsid w:val="7176F7DF"/>
    <w:rsid w:val="71A626F2"/>
    <w:rsid w:val="71BBD30A"/>
    <w:rsid w:val="720A4BB1"/>
    <w:rsid w:val="7241BD16"/>
    <w:rsid w:val="7260CE11"/>
    <w:rsid w:val="726722F6"/>
    <w:rsid w:val="7295D437"/>
    <w:rsid w:val="73170AD3"/>
    <w:rsid w:val="73312E1F"/>
    <w:rsid w:val="739A8C5D"/>
    <w:rsid w:val="739CA403"/>
    <w:rsid w:val="73A5782C"/>
    <w:rsid w:val="73AECCA6"/>
    <w:rsid w:val="73D0C357"/>
    <w:rsid w:val="73D92E09"/>
    <w:rsid w:val="74438080"/>
    <w:rsid w:val="74AAE239"/>
    <w:rsid w:val="75328381"/>
    <w:rsid w:val="75815BBB"/>
    <w:rsid w:val="762BADCE"/>
    <w:rsid w:val="7641A3EA"/>
    <w:rsid w:val="766604D2"/>
    <w:rsid w:val="76F1A231"/>
    <w:rsid w:val="7779E085"/>
    <w:rsid w:val="7787F86A"/>
    <w:rsid w:val="77CC485C"/>
    <w:rsid w:val="7812374D"/>
    <w:rsid w:val="7841A973"/>
    <w:rsid w:val="784DB730"/>
    <w:rsid w:val="784FB864"/>
    <w:rsid w:val="78B37746"/>
    <w:rsid w:val="78F709D7"/>
    <w:rsid w:val="79195096"/>
    <w:rsid w:val="794A94E5"/>
    <w:rsid w:val="79522CDA"/>
    <w:rsid w:val="79A67089"/>
    <w:rsid w:val="7AD263A6"/>
    <w:rsid w:val="7B18FC3F"/>
    <w:rsid w:val="7BAE62E5"/>
    <w:rsid w:val="7C62E227"/>
    <w:rsid w:val="7C93E42C"/>
    <w:rsid w:val="7CC796E9"/>
    <w:rsid w:val="7CF6ABB1"/>
    <w:rsid w:val="7D52700F"/>
    <w:rsid w:val="7DDEB1B5"/>
    <w:rsid w:val="7E168C23"/>
    <w:rsid w:val="7ECC5669"/>
    <w:rsid w:val="7F0FCD20"/>
    <w:rsid w:val="7F816250"/>
    <w:rsid w:val="7F99491F"/>
    <w:rsid w:val="7FAD1B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8D7E"/>
  <w15:docId w15:val="{2172D5C0-6389-410E-9665-A30CD539C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C77"/>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F716A"/>
    <w:pPr>
      <w:tabs>
        <w:tab w:val="center" w:pos="4680"/>
        <w:tab w:val="right" w:pos="9360"/>
      </w:tabs>
    </w:pPr>
  </w:style>
  <w:style w:type="character" w:customStyle="1" w:styleId="HeaderChar">
    <w:name w:val="Header Char"/>
    <w:basedOn w:val="DefaultParagraphFont"/>
    <w:link w:val="Header"/>
    <w:uiPriority w:val="99"/>
    <w:rsid w:val="003B0299"/>
  </w:style>
  <w:style w:type="paragraph" w:styleId="Footer">
    <w:name w:val="footer"/>
    <w:basedOn w:val="Normal"/>
    <w:link w:val="FooterChar"/>
    <w:uiPriority w:val="99"/>
    <w:unhideWhenUsed/>
    <w:rsid w:val="007F716A"/>
    <w:pPr>
      <w:tabs>
        <w:tab w:val="center" w:pos="4680"/>
        <w:tab w:val="right" w:pos="9360"/>
      </w:tabs>
    </w:pPr>
  </w:style>
  <w:style w:type="character" w:customStyle="1" w:styleId="FooterChar">
    <w:name w:val="Footer Char"/>
    <w:basedOn w:val="DefaultParagraphFont"/>
    <w:link w:val="Footer"/>
    <w:uiPriority w:val="99"/>
    <w:rsid w:val="003B0299"/>
  </w:style>
  <w:style w:type="table" w:customStyle="1" w:styleId="TableNormal1">
    <w:name w:val="Table Normal1"/>
    <w:rsid w:val="003B0299"/>
    <w:tblPr>
      <w:tblCellMar>
        <w:top w:w="0" w:type="dxa"/>
        <w:left w:w="0" w:type="dxa"/>
        <w:bottom w:w="0" w:type="dxa"/>
        <w:right w:w="0" w:type="dxa"/>
      </w:tblCellMar>
    </w:tblPr>
  </w:style>
  <w:style w:type="paragraph" w:styleId="ListParagraph">
    <w:name w:val="List Paragraph"/>
    <w:basedOn w:val="Normal"/>
    <w:uiPriority w:val="34"/>
    <w:qFormat/>
    <w:rsid w:val="002B6206"/>
    <w:pPr>
      <w:ind w:left="720"/>
      <w:contextualSpacing/>
    </w:pPr>
  </w:style>
  <w:style w:type="paragraph" w:styleId="TOC2">
    <w:name w:val="toc 2"/>
    <w:basedOn w:val="Normal"/>
    <w:next w:val="Normal"/>
    <w:uiPriority w:val="39"/>
    <w:unhideWhenUsed/>
    <w:rsid w:val="00196D05"/>
    <w:pPr>
      <w:spacing w:after="100"/>
      <w:ind w:left="220"/>
    </w:pPr>
  </w:style>
  <w:style w:type="character" w:styleId="Hyperlink">
    <w:name w:val="Hyperlink"/>
    <w:basedOn w:val="DefaultParagraphFont"/>
    <w:uiPriority w:val="99"/>
    <w:unhideWhenUsed/>
    <w:rsid w:val="00196D05"/>
    <w:rPr>
      <w:color w:val="0000FF" w:themeColor="hyperlink"/>
      <w:u w:val="single"/>
    </w:rPr>
  </w:style>
  <w:style w:type="paragraph" w:styleId="TOC1">
    <w:name w:val="toc 1"/>
    <w:basedOn w:val="Normal"/>
    <w:next w:val="Normal"/>
    <w:autoRedefine/>
    <w:uiPriority w:val="39"/>
    <w:unhideWhenUsed/>
    <w:rsid w:val="006A3A6D"/>
    <w:pPr>
      <w:tabs>
        <w:tab w:val="left" w:pos="480"/>
        <w:tab w:val="right" w:leader="dot" w:pos="9019"/>
      </w:tabs>
      <w:spacing w:after="100"/>
    </w:pPr>
    <w:rPr>
      <w:rFonts w:ascii="Times New Roman" w:hAnsi="Times New Roman" w:cs="Times New Roman"/>
      <w:noProof/>
      <w:sz w:val="24"/>
      <w:szCs w:val="24"/>
    </w:rPr>
  </w:style>
  <w:style w:type="character" w:styleId="PlaceholderText">
    <w:name w:val="Placeholder Text"/>
    <w:basedOn w:val="DefaultParagraphFont"/>
    <w:uiPriority w:val="99"/>
    <w:semiHidden/>
    <w:rsid w:val="00C34F18"/>
    <w:rPr>
      <w:color w:val="666666"/>
    </w:rPr>
  </w:style>
  <w:style w:type="paragraph" w:styleId="Caption">
    <w:name w:val="caption"/>
    <w:basedOn w:val="Normal"/>
    <w:next w:val="Normal"/>
    <w:uiPriority w:val="35"/>
    <w:unhideWhenUsed/>
    <w:qFormat/>
    <w:rsid w:val="00AE06C0"/>
    <w:pPr>
      <w:spacing w:after="200"/>
    </w:pPr>
    <w:rPr>
      <w:i/>
      <w:iCs/>
      <w:color w:val="1F497D" w:themeColor="text2"/>
      <w:sz w:val="18"/>
      <w:szCs w:val="18"/>
    </w:rPr>
  </w:style>
  <w:style w:type="character" w:customStyle="1" w:styleId="Heading2Char">
    <w:name w:val="Heading 2 Char"/>
    <w:basedOn w:val="DefaultParagraphFont"/>
    <w:link w:val="Heading2"/>
    <w:uiPriority w:val="9"/>
    <w:rsid w:val="00335DBA"/>
    <w:rPr>
      <w:sz w:val="32"/>
      <w:szCs w:val="32"/>
    </w:rPr>
  </w:style>
  <w:style w:type="paragraph" w:styleId="TOCHeading">
    <w:name w:val="TOC Heading"/>
    <w:basedOn w:val="Heading1"/>
    <w:next w:val="Normal"/>
    <w:uiPriority w:val="39"/>
    <w:unhideWhenUsed/>
    <w:qFormat/>
    <w:rsid w:val="000D1BA1"/>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OC3">
    <w:name w:val="toc 3"/>
    <w:basedOn w:val="Normal"/>
    <w:next w:val="Normal"/>
    <w:autoRedefine/>
    <w:uiPriority w:val="39"/>
    <w:unhideWhenUsed/>
    <w:rsid w:val="000D1BA1"/>
    <w:pPr>
      <w:spacing w:after="100" w:line="259" w:lineRule="auto"/>
      <w:ind w:left="440"/>
    </w:pPr>
    <w:rPr>
      <w:rFonts w:asciiTheme="minorHAnsi" w:eastAsiaTheme="minorEastAsia" w:hAnsiTheme="minorHAnsi" w:cs="Times New Roman"/>
      <w:lang w:val="es-CO"/>
    </w:rPr>
  </w:style>
  <w:style w:type="paragraph" w:styleId="NoSpacing">
    <w:name w:val="No Spacing"/>
    <w:uiPriority w:val="1"/>
    <w:qFormat/>
    <w:rsid w:val="000D1BA1"/>
  </w:style>
  <w:style w:type="numbering" w:customStyle="1" w:styleId="Personal1">
    <w:name w:val="Personal_1"/>
    <w:basedOn w:val="NoList"/>
    <w:uiPriority w:val="99"/>
    <w:rsid w:val="00C975BD"/>
    <w:pPr>
      <w:numPr>
        <w:numId w:val="2"/>
      </w:numPr>
    </w:pPr>
  </w:style>
  <w:style w:type="paragraph" w:customStyle="1" w:styleId="Modificado1">
    <w:name w:val="Modificado_1"/>
    <w:basedOn w:val="Heading1"/>
    <w:next w:val="Heading1"/>
    <w:link w:val="Modificado1Car"/>
    <w:qFormat/>
    <w:rsid w:val="00903672"/>
    <w:pPr>
      <w:numPr>
        <w:numId w:val="1"/>
      </w:numPr>
      <w:spacing w:before="0" w:after="0"/>
    </w:pPr>
    <w:rPr>
      <w:rFonts w:ascii="Times New Roman" w:hAnsi="Times New Roman" w:cs="Times New Roman"/>
      <w:b/>
      <w:bCs/>
      <w:sz w:val="22"/>
      <w:szCs w:val="22"/>
    </w:rPr>
  </w:style>
  <w:style w:type="character" w:customStyle="1" w:styleId="Heading1Char">
    <w:name w:val="Heading 1 Char"/>
    <w:basedOn w:val="DefaultParagraphFont"/>
    <w:link w:val="Heading1"/>
    <w:uiPriority w:val="9"/>
    <w:rsid w:val="00C975BD"/>
    <w:rPr>
      <w:sz w:val="40"/>
      <w:szCs w:val="40"/>
    </w:rPr>
  </w:style>
  <w:style w:type="character" w:customStyle="1" w:styleId="Modificado1Car">
    <w:name w:val="Modificado_1 Car"/>
    <w:basedOn w:val="Heading1Char"/>
    <w:link w:val="Modificado1"/>
    <w:rsid w:val="00903672"/>
    <w:rPr>
      <w:rFonts w:ascii="Times New Roman" w:hAnsi="Times New Roman" w:cs="Times New Roman"/>
      <w:b/>
      <w:bCs/>
      <w:sz w:val="40"/>
      <w:szCs w:val="40"/>
    </w:rPr>
  </w:style>
  <w:style w:type="paragraph" w:styleId="EndnoteText">
    <w:name w:val="endnote text"/>
    <w:basedOn w:val="Normal"/>
    <w:link w:val="EndnoteTextChar"/>
    <w:uiPriority w:val="99"/>
    <w:semiHidden/>
    <w:unhideWhenUsed/>
    <w:rsid w:val="009A3512"/>
    <w:rPr>
      <w:sz w:val="20"/>
      <w:szCs w:val="20"/>
    </w:rPr>
  </w:style>
  <w:style w:type="character" w:customStyle="1" w:styleId="EndnoteTextChar">
    <w:name w:val="Endnote Text Char"/>
    <w:basedOn w:val="DefaultParagraphFont"/>
    <w:link w:val="EndnoteText"/>
    <w:uiPriority w:val="99"/>
    <w:semiHidden/>
    <w:rsid w:val="009A3512"/>
    <w:rPr>
      <w:sz w:val="20"/>
      <w:szCs w:val="20"/>
    </w:rPr>
  </w:style>
  <w:style w:type="character" w:styleId="EndnoteReference">
    <w:name w:val="endnote reference"/>
    <w:basedOn w:val="DefaultParagraphFont"/>
    <w:uiPriority w:val="99"/>
    <w:semiHidden/>
    <w:unhideWhenUsed/>
    <w:rsid w:val="009A3512"/>
    <w:rPr>
      <w:vertAlign w:val="superscript"/>
    </w:rPr>
  </w:style>
  <w:style w:type="paragraph" w:styleId="NormalWeb">
    <w:name w:val="Normal (Web)"/>
    <w:basedOn w:val="Normal"/>
    <w:uiPriority w:val="99"/>
    <w:unhideWhenUsed/>
    <w:rsid w:val="008314EA"/>
    <w:pPr>
      <w:spacing w:before="100" w:beforeAutospacing="1" w:after="100" w:afterAutospacing="1"/>
    </w:pPr>
    <w:rPr>
      <w:rFonts w:ascii="Times New Roman" w:eastAsia="Times New Roman" w:hAnsi="Times New Roman" w:cs="Times New Roman"/>
      <w:sz w:val="24"/>
      <w:szCs w:val="24"/>
      <w:lang w:val="es-CO"/>
    </w:rPr>
  </w:style>
  <w:style w:type="character" w:styleId="Strong">
    <w:name w:val="Strong"/>
    <w:basedOn w:val="DefaultParagraphFont"/>
    <w:uiPriority w:val="22"/>
    <w:qFormat/>
    <w:rsid w:val="008314EA"/>
    <w:rPr>
      <w:b/>
      <w:bCs/>
    </w:rPr>
  </w:style>
  <w:style w:type="character" w:styleId="Emphasis">
    <w:name w:val="Emphasis"/>
    <w:basedOn w:val="DefaultParagraphFont"/>
    <w:uiPriority w:val="20"/>
    <w:qFormat/>
    <w:rsid w:val="0037111A"/>
    <w:rPr>
      <w:i/>
      <w:iCs/>
    </w:rPr>
  </w:style>
  <w:style w:type="character" w:customStyle="1" w:styleId="ms-1">
    <w:name w:val="ms-1"/>
    <w:basedOn w:val="DefaultParagraphFont"/>
    <w:rsid w:val="0037111A"/>
  </w:style>
  <w:style w:type="character" w:customStyle="1" w:styleId="max-w-full">
    <w:name w:val="max-w-full"/>
    <w:basedOn w:val="DefaultParagraphFont"/>
    <w:rsid w:val="00371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05626">
      <w:bodyDiv w:val="1"/>
      <w:marLeft w:val="0"/>
      <w:marRight w:val="0"/>
      <w:marTop w:val="0"/>
      <w:marBottom w:val="0"/>
      <w:divBdr>
        <w:top w:val="none" w:sz="0" w:space="0" w:color="auto"/>
        <w:left w:val="none" w:sz="0" w:space="0" w:color="auto"/>
        <w:bottom w:val="none" w:sz="0" w:space="0" w:color="auto"/>
        <w:right w:val="none" w:sz="0" w:space="0" w:color="auto"/>
      </w:divBdr>
    </w:div>
    <w:div w:id="118687877">
      <w:bodyDiv w:val="1"/>
      <w:marLeft w:val="0"/>
      <w:marRight w:val="0"/>
      <w:marTop w:val="0"/>
      <w:marBottom w:val="0"/>
      <w:divBdr>
        <w:top w:val="none" w:sz="0" w:space="0" w:color="auto"/>
        <w:left w:val="none" w:sz="0" w:space="0" w:color="auto"/>
        <w:bottom w:val="none" w:sz="0" w:space="0" w:color="auto"/>
        <w:right w:val="none" w:sz="0" w:space="0" w:color="auto"/>
      </w:divBdr>
    </w:div>
    <w:div w:id="239415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invias.gov.co/index.php/archivo-y-documentos/proyectos-de-norma/11313-manual-de-diseno-geometrico-de-carreteras-2008?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6674143-11c7-4791-8882-162a5d5628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AC1304BFFD8C7C4682773079C78ACA26" ma:contentTypeVersion="13" ma:contentTypeDescription="Crear nuevo documento." ma:contentTypeScope="" ma:versionID="284d5e081eb103d83f7dcb4cdd1a4f04">
  <xsd:schema xmlns:xsd="http://www.w3.org/2001/XMLSchema" xmlns:xs="http://www.w3.org/2001/XMLSchema" xmlns:p="http://schemas.microsoft.com/office/2006/metadata/properties" xmlns:ns3="4f302913-6c61-4fb8-ab67-648a444ca7a0" xmlns:ns4="f6674143-11c7-4791-8882-162a5d56285f" targetNamespace="http://schemas.microsoft.com/office/2006/metadata/properties" ma:root="true" ma:fieldsID="3143c230e2a9fdcd2631b8ed3a5a5d54" ns3:_="" ns4:_="">
    <xsd:import namespace="4f302913-6c61-4fb8-ab67-648a444ca7a0"/>
    <xsd:import namespace="f6674143-11c7-4791-8882-162a5d56285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302913-6c61-4fb8-ab67-648a444ca7a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674143-11c7-4791-8882-162a5d56285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5BC4F0-1A30-46F0-8F13-557E9ABDB8DD}">
  <ds:schemaRefs>
    <ds:schemaRef ds:uri="http://schemas.microsoft.com/office/2006/metadata/properties"/>
    <ds:schemaRef ds:uri="http://schemas.microsoft.com/office/infopath/2007/PartnerControls"/>
    <ds:schemaRef ds:uri="f6674143-11c7-4791-8882-162a5d56285f"/>
  </ds:schemaRefs>
</ds:datastoreItem>
</file>

<file path=customXml/itemProps2.xml><?xml version="1.0" encoding="utf-8"?>
<ds:datastoreItem xmlns:ds="http://schemas.openxmlformats.org/officeDocument/2006/customXml" ds:itemID="{195E87C4-749F-42B8-992A-000F0ADF5C35}">
  <ds:schemaRefs>
    <ds:schemaRef ds:uri="http://schemas.microsoft.com/sharepoint/v3/contenttype/forms"/>
  </ds:schemaRefs>
</ds:datastoreItem>
</file>

<file path=customXml/itemProps3.xml><?xml version="1.0" encoding="utf-8"?>
<ds:datastoreItem xmlns:ds="http://schemas.openxmlformats.org/officeDocument/2006/customXml" ds:itemID="{352ABBC1-8BEA-4F1D-9FF5-9E09B403DDA4}">
  <ds:schemaRefs>
    <ds:schemaRef ds:uri="http://schemas.openxmlformats.org/officeDocument/2006/bibliography"/>
  </ds:schemaRefs>
</ds:datastoreItem>
</file>

<file path=customXml/itemProps4.xml><?xml version="1.0" encoding="utf-8"?>
<ds:datastoreItem xmlns:ds="http://schemas.openxmlformats.org/officeDocument/2006/customXml" ds:itemID="{DAA156AE-414F-4F35-8398-141A1A633C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302913-6c61-4fb8-ab67-648a444ca7a0"/>
    <ds:schemaRef ds:uri="f6674143-11c7-4791-8882-162a5d562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4982</Words>
  <Characters>28398</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33314</CharactersWithSpaces>
  <SharedDoc>false</SharedDoc>
  <HLinks>
    <vt:vector size="150" baseType="variant">
      <vt:variant>
        <vt:i4>1310779</vt:i4>
      </vt:variant>
      <vt:variant>
        <vt:i4>146</vt:i4>
      </vt:variant>
      <vt:variant>
        <vt:i4>0</vt:i4>
      </vt:variant>
      <vt:variant>
        <vt:i4>5</vt:i4>
      </vt:variant>
      <vt:variant>
        <vt:lpwstr/>
      </vt:variant>
      <vt:variant>
        <vt:lpwstr>_Toc208172601</vt:lpwstr>
      </vt:variant>
      <vt:variant>
        <vt:i4>1310779</vt:i4>
      </vt:variant>
      <vt:variant>
        <vt:i4>140</vt:i4>
      </vt:variant>
      <vt:variant>
        <vt:i4>0</vt:i4>
      </vt:variant>
      <vt:variant>
        <vt:i4>5</vt:i4>
      </vt:variant>
      <vt:variant>
        <vt:lpwstr/>
      </vt:variant>
      <vt:variant>
        <vt:lpwstr>_Toc208172600</vt:lpwstr>
      </vt:variant>
      <vt:variant>
        <vt:i4>1900600</vt:i4>
      </vt:variant>
      <vt:variant>
        <vt:i4>134</vt:i4>
      </vt:variant>
      <vt:variant>
        <vt:i4>0</vt:i4>
      </vt:variant>
      <vt:variant>
        <vt:i4>5</vt:i4>
      </vt:variant>
      <vt:variant>
        <vt:lpwstr/>
      </vt:variant>
      <vt:variant>
        <vt:lpwstr>_Toc208172599</vt:lpwstr>
      </vt:variant>
      <vt:variant>
        <vt:i4>1900600</vt:i4>
      </vt:variant>
      <vt:variant>
        <vt:i4>128</vt:i4>
      </vt:variant>
      <vt:variant>
        <vt:i4>0</vt:i4>
      </vt:variant>
      <vt:variant>
        <vt:i4>5</vt:i4>
      </vt:variant>
      <vt:variant>
        <vt:lpwstr/>
      </vt:variant>
      <vt:variant>
        <vt:lpwstr>_Toc208172598</vt:lpwstr>
      </vt:variant>
      <vt:variant>
        <vt:i4>1900600</vt:i4>
      </vt:variant>
      <vt:variant>
        <vt:i4>122</vt:i4>
      </vt:variant>
      <vt:variant>
        <vt:i4>0</vt:i4>
      </vt:variant>
      <vt:variant>
        <vt:i4>5</vt:i4>
      </vt:variant>
      <vt:variant>
        <vt:lpwstr/>
      </vt:variant>
      <vt:variant>
        <vt:lpwstr>_Toc208172597</vt:lpwstr>
      </vt:variant>
      <vt:variant>
        <vt:i4>1900600</vt:i4>
      </vt:variant>
      <vt:variant>
        <vt:i4>116</vt:i4>
      </vt:variant>
      <vt:variant>
        <vt:i4>0</vt:i4>
      </vt:variant>
      <vt:variant>
        <vt:i4>5</vt:i4>
      </vt:variant>
      <vt:variant>
        <vt:lpwstr/>
      </vt:variant>
      <vt:variant>
        <vt:lpwstr>_Toc208172596</vt:lpwstr>
      </vt:variant>
      <vt:variant>
        <vt:i4>1900600</vt:i4>
      </vt:variant>
      <vt:variant>
        <vt:i4>110</vt:i4>
      </vt:variant>
      <vt:variant>
        <vt:i4>0</vt:i4>
      </vt:variant>
      <vt:variant>
        <vt:i4>5</vt:i4>
      </vt:variant>
      <vt:variant>
        <vt:lpwstr/>
      </vt:variant>
      <vt:variant>
        <vt:lpwstr>_Toc208172595</vt:lpwstr>
      </vt:variant>
      <vt:variant>
        <vt:i4>1900600</vt:i4>
      </vt:variant>
      <vt:variant>
        <vt:i4>104</vt:i4>
      </vt:variant>
      <vt:variant>
        <vt:i4>0</vt:i4>
      </vt:variant>
      <vt:variant>
        <vt:i4>5</vt:i4>
      </vt:variant>
      <vt:variant>
        <vt:lpwstr/>
      </vt:variant>
      <vt:variant>
        <vt:lpwstr>_Toc208172594</vt:lpwstr>
      </vt:variant>
      <vt:variant>
        <vt:i4>1900600</vt:i4>
      </vt:variant>
      <vt:variant>
        <vt:i4>98</vt:i4>
      </vt:variant>
      <vt:variant>
        <vt:i4>0</vt:i4>
      </vt:variant>
      <vt:variant>
        <vt:i4>5</vt:i4>
      </vt:variant>
      <vt:variant>
        <vt:lpwstr/>
      </vt:variant>
      <vt:variant>
        <vt:lpwstr>_Toc208172593</vt:lpwstr>
      </vt:variant>
      <vt:variant>
        <vt:i4>1900600</vt:i4>
      </vt:variant>
      <vt:variant>
        <vt:i4>92</vt:i4>
      </vt:variant>
      <vt:variant>
        <vt:i4>0</vt:i4>
      </vt:variant>
      <vt:variant>
        <vt:i4>5</vt:i4>
      </vt:variant>
      <vt:variant>
        <vt:lpwstr/>
      </vt:variant>
      <vt:variant>
        <vt:lpwstr>_Toc208172592</vt:lpwstr>
      </vt:variant>
      <vt:variant>
        <vt:i4>1900600</vt:i4>
      </vt:variant>
      <vt:variant>
        <vt:i4>86</vt:i4>
      </vt:variant>
      <vt:variant>
        <vt:i4>0</vt:i4>
      </vt:variant>
      <vt:variant>
        <vt:i4>5</vt:i4>
      </vt:variant>
      <vt:variant>
        <vt:lpwstr/>
      </vt:variant>
      <vt:variant>
        <vt:lpwstr>_Toc208172591</vt:lpwstr>
      </vt:variant>
      <vt:variant>
        <vt:i4>1900600</vt:i4>
      </vt:variant>
      <vt:variant>
        <vt:i4>80</vt:i4>
      </vt:variant>
      <vt:variant>
        <vt:i4>0</vt:i4>
      </vt:variant>
      <vt:variant>
        <vt:i4>5</vt:i4>
      </vt:variant>
      <vt:variant>
        <vt:lpwstr/>
      </vt:variant>
      <vt:variant>
        <vt:lpwstr>_Toc208172590</vt:lpwstr>
      </vt:variant>
      <vt:variant>
        <vt:i4>1835064</vt:i4>
      </vt:variant>
      <vt:variant>
        <vt:i4>74</vt:i4>
      </vt:variant>
      <vt:variant>
        <vt:i4>0</vt:i4>
      </vt:variant>
      <vt:variant>
        <vt:i4>5</vt:i4>
      </vt:variant>
      <vt:variant>
        <vt:lpwstr/>
      </vt:variant>
      <vt:variant>
        <vt:lpwstr>_Toc208172589</vt:lpwstr>
      </vt:variant>
      <vt:variant>
        <vt:i4>1835064</vt:i4>
      </vt:variant>
      <vt:variant>
        <vt:i4>68</vt:i4>
      </vt:variant>
      <vt:variant>
        <vt:i4>0</vt:i4>
      </vt:variant>
      <vt:variant>
        <vt:i4>5</vt:i4>
      </vt:variant>
      <vt:variant>
        <vt:lpwstr/>
      </vt:variant>
      <vt:variant>
        <vt:lpwstr>_Toc208172588</vt:lpwstr>
      </vt:variant>
      <vt:variant>
        <vt:i4>1835064</vt:i4>
      </vt:variant>
      <vt:variant>
        <vt:i4>62</vt:i4>
      </vt:variant>
      <vt:variant>
        <vt:i4>0</vt:i4>
      </vt:variant>
      <vt:variant>
        <vt:i4>5</vt:i4>
      </vt:variant>
      <vt:variant>
        <vt:lpwstr/>
      </vt:variant>
      <vt:variant>
        <vt:lpwstr>_Toc208172587</vt:lpwstr>
      </vt:variant>
      <vt:variant>
        <vt:i4>1835064</vt:i4>
      </vt:variant>
      <vt:variant>
        <vt:i4>56</vt:i4>
      </vt:variant>
      <vt:variant>
        <vt:i4>0</vt:i4>
      </vt:variant>
      <vt:variant>
        <vt:i4>5</vt:i4>
      </vt:variant>
      <vt:variant>
        <vt:lpwstr/>
      </vt:variant>
      <vt:variant>
        <vt:lpwstr>_Toc208172586</vt:lpwstr>
      </vt:variant>
      <vt:variant>
        <vt:i4>1835064</vt:i4>
      </vt:variant>
      <vt:variant>
        <vt:i4>50</vt:i4>
      </vt:variant>
      <vt:variant>
        <vt:i4>0</vt:i4>
      </vt:variant>
      <vt:variant>
        <vt:i4>5</vt:i4>
      </vt:variant>
      <vt:variant>
        <vt:lpwstr/>
      </vt:variant>
      <vt:variant>
        <vt:lpwstr>_Toc208172585</vt:lpwstr>
      </vt:variant>
      <vt:variant>
        <vt:i4>1835064</vt:i4>
      </vt:variant>
      <vt:variant>
        <vt:i4>44</vt:i4>
      </vt:variant>
      <vt:variant>
        <vt:i4>0</vt:i4>
      </vt:variant>
      <vt:variant>
        <vt:i4>5</vt:i4>
      </vt:variant>
      <vt:variant>
        <vt:lpwstr/>
      </vt:variant>
      <vt:variant>
        <vt:lpwstr>_Toc208172584</vt:lpwstr>
      </vt:variant>
      <vt:variant>
        <vt:i4>1835064</vt:i4>
      </vt:variant>
      <vt:variant>
        <vt:i4>38</vt:i4>
      </vt:variant>
      <vt:variant>
        <vt:i4>0</vt:i4>
      </vt:variant>
      <vt:variant>
        <vt:i4>5</vt:i4>
      </vt:variant>
      <vt:variant>
        <vt:lpwstr/>
      </vt:variant>
      <vt:variant>
        <vt:lpwstr>_Toc208172583</vt:lpwstr>
      </vt:variant>
      <vt:variant>
        <vt:i4>1835064</vt:i4>
      </vt:variant>
      <vt:variant>
        <vt:i4>32</vt:i4>
      </vt:variant>
      <vt:variant>
        <vt:i4>0</vt:i4>
      </vt:variant>
      <vt:variant>
        <vt:i4>5</vt:i4>
      </vt:variant>
      <vt:variant>
        <vt:lpwstr/>
      </vt:variant>
      <vt:variant>
        <vt:lpwstr>_Toc208172582</vt:lpwstr>
      </vt:variant>
      <vt:variant>
        <vt:i4>1835064</vt:i4>
      </vt:variant>
      <vt:variant>
        <vt:i4>26</vt:i4>
      </vt:variant>
      <vt:variant>
        <vt:i4>0</vt:i4>
      </vt:variant>
      <vt:variant>
        <vt:i4>5</vt:i4>
      </vt:variant>
      <vt:variant>
        <vt:lpwstr/>
      </vt:variant>
      <vt:variant>
        <vt:lpwstr>_Toc208172581</vt:lpwstr>
      </vt:variant>
      <vt:variant>
        <vt:i4>1835064</vt:i4>
      </vt:variant>
      <vt:variant>
        <vt:i4>20</vt:i4>
      </vt:variant>
      <vt:variant>
        <vt:i4>0</vt:i4>
      </vt:variant>
      <vt:variant>
        <vt:i4>5</vt:i4>
      </vt:variant>
      <vt:variant>
        <vt:lpwstr/>
      </vt:variant>
      <vt:variant>
        <vt:lpwstr>_Toc208172580</vt:lpwstr>
      </vt:variant>
      <vt:variant>
        <vt:i4>1245240</vt:i4>
      </vt:variant>
      <vt:variant>
        <vt:i4>14</vt:i4>
      </vt:variant>
      <vt:variant>
        <vt:i4>0</vt:i4>
      </vt:variant>
      <vt:variant>
        <vt:i4>5</vt:i4>
      </vt:variant>
      <vt:variant>
        <vt:lpwstr/>
      </vt:variant>
      <vt:variant>
        <vt:lpwstr>_Toc208172579</vt:lpwstr>
      </vt:variant>
      <vt:variant>
        <vt:i4>1245240</vt:i4>
      </vt:variant>
      <vt:variant>
        <vt:i4>8</vt:i4>
      </vt:variant>
      <vt:variant>
        <vt:i4>0</vt:i4>
      </vt:variant>
      <vt:variant>
        <vt:i4>5</vt:i4>
      </vt:variant>
      <vt:variant>
        <vt:lpwstr/>
      </vt:variant>
      <vt:variant>
        <vt:lpwstr>_Toc208172578</vt:lpwstr>
      </vt:variant>
      <vt:variant>
        <vt:i4>1245240</vt:i4>
      </vt:variant>
      <vt:variant>
        <vt:i4>2</vt:i4>
      </vt:variant>
      <vt:variant>
        <vt:i4>0</vt:i4>
      </vt:variant>
      <vt:variant>
        <vt:i4>5</vt:i4>
      </vt:variant>
      <vt:variant>
        <vt:lpwstr/>
      </vt:variant>
      <vt:variant>
        <vt:lpwstr>_Toc208172577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BETANCOURTH HUERTAS</dc:creator>
  <cp:keywords/>
  <cp:lastModifiedBy>KAREN ELIANA GARCIA PEREZ</cp:lastModifiedBy>
  <cp:revision>2</cp:revision>
  <cp:lastPrinted>2025-09-07T04:32:00Z</cp:lastPrinted>
  <dcterms:created xsi:type="dcterms:W3CDTF">2025-09-10T15:50:00Z</dcterms:created>
  <dcterms:modified xsi:type="dcterms:W3CDTF">2025-09-10T15:50:00Z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0x010100AC1304BFFD8C7C4682773079C78ACA26</vt:lpwstr>
  </property>
</Properties>
</file>