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89AE8" w14:textId="77777777" w:rsidR="000F6FC6" w:rsidRPr="007E14D3" w:rsidRDefault="000F6FC6" w:rsidP="000F6FC6">
      <w:pPr>
        <w:pStyle w:val="Ttulo5"/>
        <w:shd w:val="clear" w:color="auto" w:fill="FFFFFF"/>
        <w:spacing w:before="0" w:beforeAutospacing="0" w:after="375" w:afterAutospacing="0"/>
        <w:rPr>
          <w:rFonts w:ascii="Roboto" w:hAnsi="Roboto"/>
          <w:spacing w:val="-8"/>
        </w:rPr>
      </w:pPr>
      <w:bookmarkStart w:id="0" w:name="_GoBack"/>
      <w:bookmarkEnd w:id="0"/>
      <w:r w:rsidRPr="007E14D3">
        <w:rPr>
          <w:rStyle w:val="Forte"/>
          <w:rFonts w:ascii="Roboto" w:hAnsi="Roboto"/>
          <w:b/>
          <w:bCs/>
          <w:spacing w:val="-8"/>
        </w:rPr>
        <w:t>OBRIGAÇÕES DA EMPRESA E DO DESPACHANTE</w:t>
      </w:r>
    </w:p>
    <w:p w14:paraId="0CFB8E07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>SEGUNDO O CRITÉRIO ADOTADO POR EMPRESAS DO RAMO PETROLÍFERO AS CABOTAGENS DEVEM SER SUSTENTADAS E CONTROLADAS POR AMBAS AS PARTES EMPRESA /DESPACHANTE.</w:t>
      </w:r>
    </w:p>
    <w:p w14:paraId="29844A8E" w14:textId="77777777" w:rsidR="000F6FC6" w:rsidRPr="007E14D3" w:rsidRDefault="000F6FC6" w:rsidP="000F6FC6">
      <w:pPr>
        <w:pStyle w:val="Ttulo5"/>
        <w:shd w:val="clear" w:color="auto" w:fill="FFFFFF"/>
        <w:spacing w:before="0" w:beforeAutospacing="0" w:after="375" w:afterAutospacing="0"/>
        <w:rPr>
          <w:rFonts w:ascii="Roboto" w:hAnsi="Roboto"/>
          <w:spacing w:val="-8"/>
        </w:rPr>
      </w:pPr>
      <w:r w:rsidRPr="007E14D3">
        <w:rPr>
          <w:rFonts w:ascii="Roboto" w:hAnsi="Roboto"/>
          <w:spacing w:val="-8"/>
        </w:rPr>
        <w:t> </w:t>
      </w:r>
    </w:p>
    <w:p w14:paraId="532D0346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 xml:space="preserve">A Empresa </w:t>
      </w:r>
      <w:proofErr w:type="gramStart"/>
      <w:r w:rsidRPr="007E14D3">
        <w:rPr>
          <w:rFonts w:ascii="Roboto" w:hAnsi="Roboto"/>
          <w:sz w:val="23"/>
          <w:szCs w:val="23"/>
        </w:rPr>
        <w:t>deve Proceder</w:t>
      </w:r>
      <w:proofErr w:type="gramEnd"/>
      <w:r w:rsidRPr="007E14D3">
        <w:rPr>
          <w:rFonts w:ascii="Roboto" w:hAnsi="Roboto"/>
          <w:sz w:val="23"/>
          <w:szCs w:val="23"/>
        </w:rPr>
        <w:t xml:space="preserve"> a emissão de Mapas de Carregamentos com bastante antecedência, a fim de se poder contornar com a devia antecedência qualquer tipo de falha, imprevistos ou incidentes.</w:t>
      </w:r>
    </w:p>
    <w:p w14:paraId="00E37E88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 xml:space="preserve">Normalmente os Terminais emitem segundo os critérios de produção e operação, Planos trimestrais Provisórios, que normalmente são enviados aos Despachantes para efeito de coordenação de trabalho, bem como a planificação e gestão logística no caso dos </w:t>
      </w:r>
      <w:proofErr w:type="spellStart"/>
      <w:r w:rsidRPr="007E14D3">
        <w:rPr>
          <w:rFonts w:ascii="Roboto" w:hAnsi="Roboto"/>
          <w:sz w:val="23"/>
          <w:szCs w:val="23"/>
        </w:rPr>
        <w:t>transitários</w:t>
      </w:r>
      <w:proofErr w:type="spellEnd"/>
      <w:r w:rsidRPr="007E14D3">
        <w:rPr>
          <w:rFonts w:ascii="Roboto" w:hAnsi="Roboto"/>
          <w:sz w:val="23"/>
          <w:szCs w:val="23"/>
        </w:rPr>
        <w:t>.</w:t>
      </w:r>
    </w:p>
    <w:p w14:paraId="3279E2AD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 xml:space="preserve">Durante o Plano Mensal já há uma </w:t>
      </w:r>
      <w:proofErr w:type="spellStart"/>
      <w:r w:rsidRPr="007E14D3">
        <w:rPr>
          <w:rFonts w:ascii="Roboto" w:hAnsi="Roboto"/>
          <w:sz w:val="23"/>
          <w:szCs w:val="23"/>
        </w:rPr>
        <w:t>perspetiva</w:t>
      </w:r>
      <w:proofErr w:type="spellEnd"/>
      <w:r w:rsidRPr="007E14D3">
        <w:rPr>
          <w:rFonts w:ascii="Roboto" w:hAnsi="Roboto"/>
          <w:sz w:val="23"/>
          <w:szCs w:val="23"/>
        </w:rPr>
        <w:t xml:space="preserve"> mais real das Quantidades a despachar, e serão então enviadas pontualmente ao Despachante, Notificações de carregamento com a devida antecedência.</w:t>
      </w:r>
    </w:p>
    <w:p w14:paraId="08F9D454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>Após informação trocada, entre as Partes, cabe agora ao Despachante trocar detalhes com o Agente de Navegação, para emissão de uma nota de remessa e Manifesto, permitindo assim a tramitação da Guia de Cabotagem por Saída/Entrada e obtenção da autorização competente do Responsável do Departamento de Navegação e da Policia Fiscal para permissão da saída do navio.</w:t>
      </w:r>
    </w:p>
    <w:p w14:paraId="73535272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 xml:space="preserve">É extremamente importante que </w:t>
      </w:r>
      <w:proofErr w:type="gramStart"/>
      <w:r w:rsidRPr="007E14D3">
        <w:rPr>
          <w:rFonts w:ascii="Roboto" w:hAnsi="Roboto"/>
          <w:sz w:val="23"/>
          <w:szCs w:val="23"/>
        </w:rPr>
        <w:t>as informações trocadas entre as partes tenha</w:t>
      </w:r>
      <w:proofErr w:type="gramEnd"/>
      <w:r w:rsidRPr="007E14D3">
        <w:rPr>
          <w:rFonts w:ascii="Roboto" w:hAnsi="Roboto"/>
          <w:sz w:val="23"/>
          <w:szCs w:val="23"/>
        </w:rPr>
        <w:t xml:space="preserve"> o máximo de fidedignidade possível, para evitar situações de incumprimento, sobre estadias inesperadas, multas, taxas de demora em águas molhadas, etc.</w:t>
      </w:r>
    </w:p>
    <w:p w14:paraId="5E8EE340" w14:textId="77777777" w:rsidR="000F6FC6" w:rsidRPr="007E14D3" w:rsidRDefault="000F6FC6" w:rsidP="000F6FC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7E14D3">
        <w:rPr>
          <w:rFonts w:ascii="Roboto" w:hAnsi="Roboto"/>
          <w:sz w:val="23"/>
          <w:szCs w:val="23"/>
        </w:rPr>
        <w:t>São sempre situações prováveis de acontecer e que acabam por encarecer os custos das despesas alfandegárias e consequentemente o agravamento do preço das mercadorias.</w:t>
      </w:r>
    </w:p>
    <w:p w14:paraId="2AB0EBD6" w14:textId="77777777" w:rsidR="000F6FC6" w:rsidRPr="007E14D3" w:rsidRDefault="000F6FC6" w:rsidP="000F6FC6"/>
    <w:p w14:paraId="6054458F" w14:textId="77777777" w:rsidR="000F6FC6" w:rsidRPr="007E14D3" w:rsidRDefault="000F6FC6" w:rsidP="000F6FC6"/>
    <w:p w14:paraId="1BFD7078" w14:textId="77777777" w:rsidR="000F6FC6" w:rsidRPr="007E14D3" w:rsidRDefault="000F6FC6" w:rsidP="000F6FC6"/>
    <w:p w14:paraId="64D06630" w14:textId="77777777" w:rsidR="000F6FC6" w:rsidRPr="007E14D3" w:rsidRDefault="000F6FC6" w:rsidP="000F6FC6"/>
    <w:p w14:paraId="2CEC0580" w14:textId="77777777" w:rsidR="00001368" w:rsidRPr="000F6FC6" w:rsidRDefault="00001368" w:rsidP="000F6FC6"/>
    <w:sectPr w:rsidR="00001368" w:rsidRPr="000F6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52C"/>
    <w:multiLevelType w:val="multilevel"/>
    <w:tmpl w:val="71F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634B3"/>
    <w:multiLevelType w:val="multilevel"/>
    <w:tmpl w:val="D31C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56692"/>
    <w:multiLevelType w:val="multilevel"/>
    <w:tmpl w:val="6B2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3E41"/>
    <w:multiLevelType w:val="multilevel"/>
    <w:tmpl w:val="015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037C9"/>
    <w:multiLevelType w:val="multilevel"/>
    <w:tmpl w:val="A3B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2">
      <w:lvl w:ilvl="2">
        <w:numFmt w:val="decimal"/>
        <w:lvlText w:val="%3."/>
        <w:lvlJc w:val="left"/>
      </w:lvl>
    </w:lvlOverride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0A"/>
    <w:rsid w:val="00001368"/>
    <w:rsid w:val="000F6FC6"/>
    <w:rsid w:val="0048430A"/>
    <w:rsid w:val="00542C2F"/>
    <w:rsid w:val="007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95B4"/>
  <w15:chartTrackingRefBased/>
  <w15:docId w15:val="{C8B93758-C09C-4760-A073-4BADB3C6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0013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001368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1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01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LJTOUR VIAGENS E TURISMO</dc:creator>
  <cp:keywords/>
  <dc:description/>
  <cp:lastModifiedBy>Ell  Silva</cp:lastModifiedBy>
  <cp:revision>4</cp:revision>
  <cp:lastPrinted>2023-08-18T19:40:00Z</cp:lastPrinted>
  <dcterms:created xsi:type="dcterms:W3CDTF">2023-08-18T17:36:00Z</dcterms:created>
  <dcterms:modified xsi:type="dcterms:W3CDTF">2023-08-18T19:59:00Z</dcterms:modified>
</cp:coreProperties>
</file>