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070A" w14:textId="77777777" w:rsidR="005D681C" w:rsidRDefault="00325E27">
      <w:pPr>
        <w:pStyle w:val="Standard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Python Project 3</w:t>
      </w:r>
    </w:p>
    <w:p w14:paraId="6CEA070B" w14:textId="77777777" w:rsidR="005D681C" w:rsidRDefault="005D681C">
      <w:pPr>
        <w:pStyle w:val="Standard"/>
        <w:rPr>
          <w:rFonts w:ascii="Trebuchet MS" w:hAnsi="Trebuchet MS"/>
          <w:b/>
          <w:bCs/>
          <w:sz w:val="32"/>
          <w:szCs w:val="32"/>
        </w:rPr>
      </w:pPr>
    </w:p>
    <w:p w14:paraId="6CEA070C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Use mortgages originated in Q1 2008 and Q1 2020 to compare the loan quality in the following aspects:</w:t>
      </w:r>
    </w:p>
    <w:p w14:paraId="6CEA070D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- Risk</w:t>
      </w:r>
    </w:p>
    <w:p w14:paraId="6CEA070E" w14:textId="77777777" w:rsidR="005D681C" w:rsidRDefault="00325E27">
      <w:pPr>
        <w:pStyle w:val="Standard"/>
        <w:numPr>
          <w:ilvl w:val="0"/>
          <w:numId w:val="1"/>
        </w:numPr>
        <w:ind w:left="0" w:firstLine="1125"/>
        <w:rPr>
          <w:rFonts w:ascii="Trebuchet MS" w:hAnsi="Trebuchet MS"/>
        </w:rPr>
      </w:pPr>
      <w:r>
        <w:rPr>
          <w:rFonts w:ascii="Trebuchet MS" w:hAnsi="Trebuchet MS"/>
        </w:rPr>
        <w:t>Delinquency</w:t>
      </w:r>
    </w:p>
    <w:p w14:paraId="6CEA070F" w14:textId="77777777" w:rsidR="005D681C" w:rsidRDefault="00325E27">
      <w:pPr>
        <w:pStyle w:val="Standard"/>
        <w:numPr>
          <w:ilvl w:val="0"/>
          <w:numId w:val="1"/>
        </w:numPr>
        <w:ind w:left="0" w:firstLine="1125"/>
        <w:rPr>
          <w:rFonts w:ascii="Trebuchet MS" w:hAnsi="Trebuchet MS"/>
        </w:rPr>
      </w:pPr>
      <w:r>
        <w:rPr>
          <w:rFonts w:ascii="Trebuchet MS" w:hAnsi="Trebuchet MS"/>
        </w:rPr>
        <w:t>Foreclosure rat</w:t>
      </w:r>
    </w:p>
    <w:p w14:paraId="6CEA0710" w14:textId="77777777" w:rsidR="005D681C" w:rsidRDefault="00325E27">
      <w:pPr>
        <w:pStyle w:val="Standard"/>
        <w:numPr>
          <w:ilvl w:val="0"/>
          <w:numId w:val="1"/>
        </w:numPr>
        <w:ind w:left="0" w:firstLine="1125"/>
        <w:rPr>
          <w:rFonts w:ascii="Trebuchet MS" w:hAnsi="Trebuchet MS"/>
        </w:rPr>
      </w:pPr>
      <w:r>
        <w:rPr>
          <w:rFonts w:ascii="Trebuchet MS" w:hAnsi="Trebuchet MS"/>
        </w:rPr>
        <w:t>Forbearance</w:t>
      </w:r>
    </w:p>
    <w:p w14:paraId="6CEA0711" w14:textId="77777777" w:rsidR="005D681C" w:rsidRDefault="00325E27">
      <w:pPr>
        <w:pStyle w:val="Standard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Loan Purpose (purchase, rate refinance and cash out </w:t>
      </w:r>
      <w:r>
        <w:rPr>
          <w:rFonts w:ascii="Trebuchet MS" w:hAnsi="Trebuchet MS"/>
        </w:rPr>
        <w:t>refinance)</w:t>
      </w:r>
    </w:p>
    <w:p w14:paraId="6CEA0712" w14:textId="77777777" w:rsidR="005D681C" w:rsidRDefault="00325E27">
      <w:pPr>
        <w:pStyle w:val="Standard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DTI (debt-to-income)</w:t>
      </w:r>
    </w:p>
    <w:p w14:paraId="6CEA0713" w14:textId="77777777" w:rsidR="005D681C" w:rsidRDefault="00325E27">
      <w:pPr>
        <w:pStyle w:val="Standard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LTV (loan-to-value)</w:t>
      </w:r>
    </w:p>
    <w:p w14:paraId="6CEA0714" w14:textId="77777777" w:rsidR="005D681C" w:rsidRDefault="005D681C">
      <w:pPr>
        <w:pStyle w:val="Standard"/>
        <w:rPr>
          <w:rFonts w:ascii="Trebuchet MS" w:hAnsi="Trebuchet MS"/>
        </w:rPr>
      </w:pPr>
    </w:p>
    <w:p w14:paraId="6CEA0715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In general, mortgages originated in Q1 2008 had lower quality.  We want to use data to prove this.</w:t>
      </w:r>
    </w:p>
    <w:p w14:paraId="6CEA0716" w14:textId="77777777" w:rsidR="005D681C" w:rsidRDefault="005D681C">
      <w:pPr>
        <w:pStyle w:val="Standard"/>
        <w:rPr>
          <w:rFonts w:ascii="Trebuchet MS" w:hAnsi="Trebuchet MS"/>
        </w:rPr>
      </w:pPr>
    </w:p>
    <w:p w14:paraId="6CEA0717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 xml:space="preserve">Because the original sample is very big, we will choose two </w:t>
      </w:r>
      <w:proofErr w:type="gramStart"/>
      <w:r>
        <w:rPr>
          <w:rFonts w:ascii="Trebuchet MS" w:hAnsi="Trebuchet MS"/>
        </w:rPr>
        <w:t>state</w:t>
      </w:r>
      <w:proofErr w:type="gramEnd"/>
      <w:r>
        <w:rPr>
          <w:rFonts w:ascii="Trebuchet MS" w:hAnsi="Trebuchet MS"/>
        </w:rPr>
        <w:t xml:space="preserve"> (VA and OH) to run the analysis.</w:t>
      </w:r>
    </w:p>
    <w:p w14:paraId="6CEA0718" w14:textId="77777777" w:rsidR="005D681C" w:rsidRDefault="005D681C">
      <w:pPr>
        <w:pStyle w:val="Standard"/>
        <w:rPr>
          <w:rFonts w:ascii="Trebuchet MS" w:hAnsi="Trebuchet MS"/>
          <w:b/>
          <w:bCs/>
          <w:sz w:val="32"/>
          <w:szCs w:val="32"/>
        </w:rPr>
      </w:pPr>
    </w:p>
    <w:p w14:paraId="6CEA0719" w14:textId="77777777" w:rsidR="005D681C" w:rsidRDefault="00325E27">
      <w:pPr>
        <w:pStyle w:val="Standard"/>
        <w:rPr>
          <w:rFonts w:ascii="Trebuchet MS" w:hAnsi="Trebuchet MS"/>
          <w:b/>
          <w:bCs/>
          <w:color w:val="9900FF"/>
          <w:sz w:val="28"/>
          <w:szCs w:val="28"/>
        </w:rPr>
      </w:pPr>
      <w:r>
        <w:rPr>
          <w:rFonts w:ascii="Trebuchet MS" w:hAnsi="Trebuchet MS"/>
          <w:b/>
          <w:bCs/>
          <w:color w:val="9900FF"/>
          <w:sz w:val="28"/>
          <w:szCs w:val="28"/>
        </w:rPr>
        <w:t>1) Data Source 1 – mortgage data</w:t>
      </w:r>
    </w:p>
    <w:p w14:paraId="6CEA071A" w14:textId="77777777" w:rsidR="005D681C" w:rsidRDefault="005D681C">
      <w:pPr>
        <w:pStyle w:val="Standard"/>
        <w:rPr>
          <w:rFonts w:ascii="Trebuchet MS" w:hAnsi="Trebuchet MS"/>
          <w:b/>
          <w:bCs/>
          <w:sz w:val="28"/>
          <w:szCs w:val="28"/>
        </w:rPr>
      </w:pPr>
    </w:p>
    <w:p w14:paraId="6CEA071B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Take the following steps to extract the data (very similar to Project 2):</w:t>
      </w:r>
    </w:p>
    <w:p w14:paraId="6CEA071C" w14:textId="77777777" w:rsidR="005D681C" w:rsidRDefault="005D681C">
      <w:pPr>
        <w:pStyle w:val="Standard"/>
        <w:rPr>
          <w:rFonts w:ascii="Trebuchet MS" w:hAnsi="Trebuchet MS"/>
        </w:rPr>
      </w:pPr>
    </w:p>
    <w:p w14:paraId="6CEA071D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1: Copy the following to Google and search</w:t>
      </w:r>
    </w:p>
    <w:p w14:paraId="6CEA071E" w14:textId="77777777" w:rsidR="005D681C" w:rsidRDefault="005D681C">
      <w:pPr>
        <w:pStyle w:val="Standard"/>
        <w:rPr>
          <w:rFonts w:ascii="Trebuchet MS" w:hAnsi="Trebuchet MS"/>
        </w:rPr>
      </w:pPr>
    </w:p>
    <w:p w14:paraId="6CEA071F" w14:textId="77777777" w:rsidR="005D681C" w:rsidRDefault="00325E27">
      <w:pPr>
        <w:pStyle w:val="Standard"/>
      </w:pPr>
      <w:hyperlink r:id="rId7" w:history="1">
        <w:r>
          <w:rPr>
            <w:rFonts w:ascii="Trebuchet MS" w:hAnsi="Trebuchet MS"/>
          </w:rPr>
          <w:t>https://capitalmarkets.fanniemae.com/credit-risk-transfer/single-family-credit-risk-transfer/fannie-mae-single-family-loan-performance-data</w:t>
        </w:r>
      </w:hyperlink>
    </w:p>
    <w:p w14:paraId="6CEA0720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6CEA0721" w14:textId="77777777" w:rsidR="005D681C" w:rsidRDefault="005D681C">
      <w:pPr>
        <w:pStyle w:val="Standard"/>
        <w:rPr>
          <w:rFonts w:ascii="Trebuchet MS" w:hAnsi="Trebuchet MS"/>
        </w:rPr>
      </w:pPr>
    </w:p>
    <w:p w14:paraId="6CEA0722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2: After openi</w:t>
      </w:r>
      <w:r>
        <w:rPr>
          <w:rFonts w:ascii="Trebuchet MS" w:hAnsi="Trebuchet MS"/>
        </w:rPr>
        <w:t>ng the above web page, click on the following link highlighted in yellow:</w:t>
      </w:r>
    </w:p>
    <w:p w14:paraId="6CEA0723" w14:textId="77777777" w:rsidR="005D681C" w:rsidRDefault="005D681C">
      <w:pPr>
        <w:pStyle w:val="Standard"/>
        <w:rPr>
          <w:rFonts w:ascii="Trebuchet MS" w:hAnsi="Trebuchet MS"/>
        </w:rPr>
      </w:pPr>
    </w:p>
    <w:p w14:paraId="6CEA0724" w14:textId="77777777" w:rsidR="005D681C" w:rsidRDefault="00325E27">
      <w:pPr>
        <w:pStyle w:val="Standard"/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6CEA070A" wp14:editId="6CEA070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1273" cy="1236268"/>
            <wp:effectExtent l="0" t="0" r="9327" b="1982"/>
            <wp:wrapTopAndBottom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73" cy="12362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EA0725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On the same page, download the following:</w:t>
      </w:r>
    </w:p>
    <w:p w14:paraId="6CEA0726" w14:textId="77777777" w:rsidR="005D681C" w:rsidRDefault="005D681C">
      <w:pPr>
        <w:pStyle w:val="Standard"/>
        <w:rPr>
          <w:rFonts w:ascii="Trebuchet MS" w:hAnsi="Trebuchet MS"/>
        </w:rPr>
      </w:pPr>
    </w:p>
    <w:p w14:paraId="6CEA0727" w14:textId="77777777" w:rsidR="005D681C" w:rsidRDefault="00325E27">
      <w:pPr>
        <w:pStyle w:val="Standard"/>
      </w:pPr>
      <w:r>
        <w:rPr>
          <w:rFonts w:ascii="Trebuchet MS" w:hAnsi="Trebuchet MS"/>
          <w:noProof/>
        </w:rPr>
        <w:lastRenderedPageBreak/>
        <w:drawing>
          <wp:anchor distT="0" distB="0" distL="114300" distR="114300" simplePos="0" relativeHeight="6" behindDoc="0" locked="0" layoutInCell="1" allowOverlap="1" wp14:anchorId="6CEA070C" wp14:editId="6CEA070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62921" cy="1225478"/>
            <wp:effectExtent l="0" t="0" r="8779" b="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921" cy="1225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EA0728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Open the R code in notepad, and you will get the list of column names for the data to be downloaded.</w:t>
      </w:r>
    </w:p>
    <w:p w14:paraId="6CEA0729" w14:textId="77777777" w:rsidR="005D681C" w:rsidRDefault="005D681C">
      <w:pPr>
        <w:pStyle w:val="Standard"/>
        <w:rPr>
          <w:rFonts w:ascii="Trebuchet MS" w:hAnsi="Trebuchet MS"/>
        </w:rPr>
      </w:pPr>
    </w:p>
    <w:p w14:paraId="6CEA072A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 xml:space="preserve">Step 3: Register for a free </w:t>
      </w:r>
      <w:r>
        <w:rPr>
          <w:rFonts w:ascii="Trebuchet MS" w:hAnsi="Trebuchet MS"/>
        </w:rPr>
        <w:t>account for login by using your email.</w:t>
      </w:r>
    </w:p>
    <w:p w14:paraId="6CEA072B" w14:textId="77777777" w:rsidR="005D681C" w:rsidRDefault="005D681C">
      <w:pPr>
        <w:pStyle w:val="Standard"/>
        <w:rPr>
          <w:rFonts w:ascii="Trebuchet MS" w:hAnsi="Trebuchet MS"/>
        </w:rPr>
      </w:pPr>
    </w:p>
    <w:p w14:paraId="6CEA072C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4: After you have logged in, click on the icon on the very right (in yellow highlight):</w:t>
      </w:r>
    </w:p>
    <w:p w14:paraId="6CEA072D" w14:textId="77777777" w:rsidR="005D681C" w:rsidRDefault="005D681C">
      <w:pPr>
        <w:pStyle w:val="Standard"/>
        <w:rPr>
          <w:rFonts w:ascii="Trebuchet MS" w:hAnsi="Trebuchet MS"/>
        </w:rPr>
      </w:pPr>
    </w:p>
    <w:p w14:paraId="6CEA072E" w14:textId="77777777" w:rsidR="005D681C" w:rsidRDefault="00325E27">
      <w:pPr>
        <w:pStyle w:val="Standard"/>
      </w:pP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0" layoutInCell="1" allowOverlap="1" wp14:anchorId="6CEA070E" wp14:editId="6CEA070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6668" cy="1625071"/>
            <wp:effectExtent l="0" t="0" r="3932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668" cy="1625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EA072F" w14:textId="77777777" w:rsidR="005D681C" w:rsidRDefault="005D681C">
      <w:pPr>
        <w:pStyle w:val="Standard"/>
        <w:rPr>
          <w:rFonts w:ascii="Trebuchet MS" w:hAnsi="Trebuchet MS"/>
        </w:rPr>
      </w:pPr>
    </w:p>
    <w:p w14:paraId="6CEA0730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 xml:space="preserve">Step 5: On the top </w:t>
      </w:r>
      <w:proofErr w:type="gramStart"/>
      <w:r>
        <w:rPr>
          <w:rFonts w:ascii="Trebuchet MS" w:hAnsi="Trebuchet MS"/>
        </w:rPr>
        <w:t>left,  click</w:t>
      </w:r>
      <w:proofErr w:type="gramEnd"/>
      <w:r>
        <w:rPr>
          <w:rFonts w:ascii="Trebuchet MS" w:hAnsi="Trebuchet MS"/>
        </w:rPr>
        <w:t xml:space="preserve"> on DOWNLOAD DATA:</w:t>
      </w:r>
    </w:p>
    <w:p w14:paraId="6CEA0731" w14:textId="77777777" w:rsidR="005D681C" w:rsidRDefault="005D681C">
      <w:pPr>
        <w:pStyle w:val="Standard"/>
        <w:rPr>
          <w:rFonts w:ascii="Trebuchet MS" w:hAnsi="Trebuchet MS"/>
        </w:rPr>
      </w:pPr>
    </w:p>
    <w:p w14:paraId="6CEA0732" w14:textId="77777777" w:rsidR="005D681C" w:rsidRDefault="00325E27">
      <w:pPr>
        <w:pStyle w:val="Standard"/>
      </w:pPr>
      <w:r>
        <w:rPr>
          <w:rFonts w:ascii="Trebuchet MS" w:hAnsi="Trebuchet MS"/>
          <w:noProof/>
        </w:rPr>
        <w:drawing>
          <wp:anchor distT="0" distB="0" distL="114300" distR="114300" simplePos="0" relativeHeight="2" behindDoc="0" locked="0" layoutInCell="1" allowOverlap="1" wp14:anchorId="6CEA0710" wp14:editId="6CEA07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7980" cy="2618292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7980" cy="26182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EA0733" w14:textId="77777777" w:rsidR="005D681C" w:rsidRDefault="005D681C">
      <w:pPr>
        <w:pStyle w:val="Standard"/>
        <w:rPr>
          <w:rFonts w:ascii="Trebuchet MS" w:hAnsi="Trebuchet MS"/>
        </w:rPr>
      </w:pPr>
    </w:p>
    <w:p w14:paraId="6CEA0734" w14:textId="77777777" w:rsidR="005D681C" w:rsidRDefault="005D681C">
      <w:pPr>
        <w:pStyle w:val="Standard"/>
        <w:rPr>
          <w:rFonts w:ascii="Trebuchet MS" w:hAnsi="Trebuchet MS"/>
        </w:rPr>
      </w:pPr>
    </w:p>
    <w:p w14:paraId="6CEA0735" w14:textId="77777777" w:rsidR="005D681C" w:rsidRDefault="00325E27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6: Download files for Q1 2008 and Q1 2018.</w:t>
      </w:r>
    </w:p>
    <w:p w14:paraId="6CEA0736" w14:textId="77777777" w:rsidR="005D681C" w:rsidRDefault="005D681C">
      <w:pPr>
        <w:pStyle w:val="Standard"/>
        <w:rPr>
          <w:rFonts w:ascii="Trebuchet MS" w:hAnsi="Trebuchet MS"/>
        </w:rPr>
      </w:pPr>
    </w:p>
    <w:p w14:paraId="6CEA0737" w14:textId="77777777" w:rsidR="005D681C" w:rsidRDefault="005D681C">
      <w:pPr>
        <w:pStyle w:val="Standard"/>
        <w:rPr>
          <w:rFonts w:ascii="Trebuchet MS" w:hAnsi="Trebuchet MS"/>
        </w:rPr>
      </w:pPr>
    </w:p>
    <w:p w14:paraId="6CEA0738" w14:textId="77777777" w:rsidR="005D681C" w:rsidRDefault="005D681C">
      <w:pPr>
        <w:pStyle w:val="Standard"/>
        <w:rPr>
          <w:rFonts w:ascii="Trebuchet MS" w:hAnsi="Trebuchet MS"/>
          <w:b/>
          <w:bCs/>
          <w:color w:val="9900FF"/>
          <w:sz w:val="28"/>
          <w:szCs w:val="28"/>
        </w:rPr>
      </w:pPr>
    </w:p>
    <w:p w14:paraId="6CEA0739" w14:textId="77777777" w:rsidR="005D681C" w:rsidRDefault="00325E27">
      <w:pPr>
        <w:pStyle w:val="Standard"/>
        <w:ind w:left="720" w:hanging="630"/>
      </w:pPr>
      <w:r>
        <w:rPr>
          <w:noProof/>
        </w:rPr>
        <w:drawing>
          <wp:inline distT="0" distB="0" distL="0" distR="0" wp14:anchorId="6CEA0712" wp14:editId="6CEA0713">
            <wp:extent cx="6332220" cy="3456303"/>
            <wp:effectExtent l="0" t="0" r="0" b="0"/>
            <wp:docPr id="5" name="Picture 8" descr="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56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5D68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0718" w14:textId="77777777" w:rsidR="00000000" w:rsidRDefault="00325E27">
      <w:r>
        <w:separator/>
      </w:r>
    </w:p>
  </w:endnote>
  <w:endnote w:type="continuationSeparator" w:id="0">
    <w:p w14:paraId="6CEA071A" w14:textId="77777777" w:rsidR="00000000" w:rsidRDefault="003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0714" w14:textId="77777777" w:rsidR="00000000" w:rsidRDefault="00325E27">
      <w:r>
        <w:rPr>
          <w:color w:val="000000"/>
        </w:rPr>
        <w:separator/>
      </w:r>
    </w:p>
  </w:footnote>
  <w:footnote w:type="continuationSeparator" w:id="0">
    <w:p w14:paraId="6CEA0716" w14:textId="77777777" w:rsidR="00000000" w:rsidRDefault="0032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A25"/>
    <w:multiLevelType w:val="multilevel"/>
    <w:tmpl w:val="3F7265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8344368"/>
    <w:multiLevelType w:val="multilevel"/>
    <w:tmpl w:val="4F840B5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65733954">
    <w:abstractNumId w:val="0"/>
  </w:num>
  <w:num w:numId="2" w16cid:durableId="204420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681C"/>
    <w:rsid w:val="00325E27"/>
    <w:rsid w:val="005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070A"/>
  <w15:docId w15:val="{EAEA4035-DB08-4C59-9140-681041E3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italmarkets.fanniemae.com/credit-risk-transfer/single-family-credit-risk-transfer/fannie-mae-single-family-loan-performance-da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Lin</dc:creator>
  <cp:lastModifiedBy>Zhixiao Lin</cp:lastModifiedBy>
  <cp:revision>2</cp:revision>
  <cp:lastPrinted>2022-09-20T01:16:00Z</cp:lastPrinted>
  <dcterms:created xsi:type="dcterms:W3CDTF">2022-12-28T03:58:00Z</dcterms:created>
  <dcterms:modified xsi:type="dcterms:W3CDTF">2022-12-28T03:58:00Z</dcterms:modified>
</cp:coreProperties>
</file>