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DOSSIER DE SPONSORING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FEF"/>
                <w:sz w:val="36"/>
                <w:szCs w:val="36"/>
              </w:rPr>
              <w:t xml:space="preserve">Tournoi The Old World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Les Stratèges du Vieux Monde — Édition 2026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📅 Date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7-8 novembre 2026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📍 Lieu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Aube (10) — Région Troyes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🎲 Format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Warhammer: The Old World, 2000 pts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👥 Participants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joueurs — 12 équipes de 5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Une association loi 1901 — un événement compétitif — une communauté passionnée</w:t>
      </w:r>
    </w:p>
    <w:p>
      <w:pPr>
        <w:spacing w:after="4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 : Jean-Sébastien Lefèvre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FEF"/>
                <w:sz w:val="20"/>
                <w:szCs w:val="20"/>
              </w:rPr>
              <w:t xml:space="preserve">jean-sebastien.lefevre@vasa.fr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QUI SOMMES-NOUS ?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Les Stratèges du Vieux Monde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est une association loi 1901 basée à Ruvigny (Aube), dédiée à la pratique compétitive et conviviale du jeu de figurines historiques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Warhammer: The Old World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(Games Workshop). Nos membres participent régulièrement à des tournois nationaux et souhaitent désormais organiser leur propre événement compétitif de référence dans la région.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L'ÉVÉNEMENT EN CHIFFRES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56"/>
                <w:szCs w:val="56"/>
              </w:rPr>
              <w:t xml:space="preserve">60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joueurs participants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56"/>
                <w:szCs w:val="56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équipes de 5 joueurs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56"/>
                <w:szCs w:val="56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jours de compétition</w:t>
            </w:r>
          </w:p>
        </w:tc>
      </w:tr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tables de jeu simultanées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rondes de tournoi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Aube (10)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région Troyes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VOTRE AUDIENCE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soutenant cet événement, vous touchez directement 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60 joueurs présents sur place, passionnés de modélisme et de jeu de figurines, avec un panier de consommation hobby estimé à 500-1 500 €/an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Leur entourage et les communautés en ligne suivant l'événement (groupes Facebook, Discord, Reddit francophones The Old World : plusieurs milliers de membres)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communauté Warhammer régionale (Grand Est, Île-de-France, Bourgogne-Franche-Comté) qui se déplace régulièrement pour ce type d'événement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Toute la chaîne de communication de l'association avant et après l'événement : publications réseaux, affiches, newsletters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 jeu de figurines est un marché en forte croissance.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Warhammer: The Old World, sorti en 2024, connaît un engouement exceptionnel en France avec une communauté active et dépensière, idéale pour les marques du secteur hobby et gaming.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NOS PACKAGES DE SPONSORING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Nous proposons quatre niveaux de partenariat, adaptés à tous les types de sponsors. Les niveaux sont cumulatifs : chaque niveau inclut les avantages des niveaux inférieurs.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783"/>
        <w:gridCol w:w="1735"/>
      </w:tblGrid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VOTRE CONTRIBUTION</w:t>
            </w:r>
          </w:p>
        </w:tc>
      </w:tr>
      <w:tr>
        <w:tc>
          <w:tcPr>
            <w:tcW w:type="dxa" w:w="2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4513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🥉 BRONZE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100 – 300 €
ou valeur produits équivalente</w:t>
            </w:r>
          </w:p>
        </w:tc>
        <w:tc>
          <w:tcPr>
            <w:tcW w:type="dxa" w:w="578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Logo sur toutes les affiches et roll-ups de l'événement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Mention dédiée sur les publications réseaux sociaux (avant, pendant, après)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Logo sur le site/page événement avec lien vers votre boutique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Remerciement public lors de la cérémonie de remise des prix</w:t>
            </w:r>
          </w:p>
        </w:tc>
        <w:tc>
          <w:tcPr>
            <w:tcW w:type="dxa" w:w="173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À indiquer</w:t>
            </w:r>
          </w:p>
        </w:tc>
      </w:tr>
      <w:tr>
        <w:tc>
          <w:tcPr>
            <w:tcW w:type="dxa" w:w="2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08080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🥈 ARGENT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300 – 700 €
ou valeur produits équivalente</w:t>
            </w:r>
          </w:p>
        </w:tc>
        <w:tc>
          <w:tcPr>
            <w:tcW w:type="dxa" w:w="578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Tout le niveau Bronze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Logo sur les goodies remis à chaque joueur (60 exemplaires)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Stand de présentation sur place (2 m linéaires) pendant les 2 jours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"Prix [Sponsor]" remis lors de la cérémonie officielle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Publication dédiée à votre marque sur nos réseaux avant l'événement</w:t>
            </w:r>
          </w:p>
        </w:tc>
        <w:tc>
          <w:tcPr>
            <w:tcW w:type="dxa" w:w="173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À indiquer</w:t>
            </w:r>
          </w:p>
        </w:tc>
      </w:tr>
      <w:tr>
        <w:tc>
          <w:tcPr>
            <w:tcW w:type="dxa" w:w="2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B8860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🥇 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700 – 1 500 €
ou valeur produits équivalente</w:t>
            </w:r>
          </w:p>
        </w:tc>
        <w:tc>
          <w:tcPr>
            <w:tcW w:type="dxa" w:w="578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Tout le niveau Argent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Logo en position dominante sur tous les supports visuels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Bannière 80×200 cm fournie et installée en zone centrale de jeu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Prise de parole officielle de 2 minutes lors de la remise des prix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Stories / posts dédiés sur Instagram et Facebook pendant l'événement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Photos professionnelles de l'événement avec mise en valeur de vos produits</w:t>
            </w:r>
          </w:p>
        </w:tc>
        <w:tc>
          <w:tcPr>
            <w:tcW w:type="dxa" w:w="173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À indiquer</w:t>
            </w:r>
          </w:p>
        </w:tc>
      </w:tr>
      <w:tr>
        <w:tc>
          <w:tcPr>
            <w:tcW w:type="dxa" w:w="2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👑 TITRE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1 500 € et plus</w:t>
            </w:r>
          </w:p>
        </w:tc>
        <w:tc>
          <w:tcPr>
            <w:tcW w:type="dxa" w:w="578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E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Tout le niveau 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Naming : l'événement porte votre nom ("Tournoi X, présenté par [Sponsor]")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Logo exclusif en position titre sur TOUS les supports (1 seul sponsor titre)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Trophées personnalisés à votre image pour les 3 équipes podium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Interview ou présentation de vos produits dans la communication officielle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Rapport de visibilité complet après l'événement (portée, impressions, photos)</w:t>
            </w:r>
          </w:p>
        </w:tc>
        <w:tc>
          <w:tcPr>
            <w:tcW w:type="dxa" w:w="173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E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À indiquer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AVANTAGE FISCAL — MÉCÉNAT LOI 1901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qu'association loi 1901 déclarée en préfecture, votre don ouvre droit à une réduction fiscale significative :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60 % du montant du don déduit de l'impôt sur les sociétés (IS)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Dans la limite de 0,5 % du chiffre d'affaires annuel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Reçu fiscal fourni par l'association sur demande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Exemple concret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 de </w:t>
            </w: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500 €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→ coût réel après déduction 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200 € net seulement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soit une économie de 300 €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CIBLES PRIORITAIRES — QUI CONTACTER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Voici la liste des partenaires potentiels classés par priorité et niveau de facilité d'obtention. Les partenaires produits (dons en nature) sont les plus accessibles et doivent être contactés en premier.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6.1  Marques &amp; Distributeurs gaming — Partenaires produits (dons en nature)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120"/>
        <w:gridCol w:w="3373"/>
        <w:gridCol w:w="1832"/>
      </w:tblGrid>
      <w:tr>
        <w:tc>
          <w:tcPr>
            <w:tcW w:type="dxa" w:w="23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 / Enseigne</w:t>
            </w:r>
          </w:p>
        </w:tc>
        <w:tc>
          <w:tcPr>
            <w:tcW w:type="dxa" w:w="2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337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 les contacter</w:t>
            </w:r>
          </w:p>
        </w:tc>
        <w:tc>
          <w:tcPr>
            <w:tcW w:type="dxa" w:w="183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 visé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Games Workshop / Warhammer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Éditeur principal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warhammer.com → Warhammer Friendly Program — formulaire événement officiel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à Or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 Army Painter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Peintures &amp; hobby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thearmypainter.com → Contact → Events / Sponsorship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(produits)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Vallejo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Peintures professionnelles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acrylicosvallejo.com → formulaire pro / distributeur FR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(produits)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Warlord Games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Figurines historiques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warlordgames.com → info@warlordgames.com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à Argent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Ludikbazar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E-commerce JdF France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ludikbazar.fr → formulaire contact / téléphone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Argent à Or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Top Miniatures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E-commerce JdF France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topminiatures.fr → contact direct email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à Argent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Market Miniatures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E-commerce JdF France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blackmarketminiatures.fr → contact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(produits)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GameMat.eu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Tapis et décors de jeu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gamemat.eu → info@gamemat.eu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(tapis offerts)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Battle Systems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Décors carton 3D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battlesystems.co.uk → partnerships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(décors)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Wargames Illustrated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Magazine wargame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wargamesillustrated.net → ads/partnerships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(visibilité média)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6.2  Entreprises locales — Sponsors financiers (mécénat)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120"/>
        <w:gridCol w:w="3373"/>
        <w:gridCol w:w="1832"/>
      </w:tblGrid>
      <w:tr>
        <w:tc>
          <w:tcPr>
            <w:tcW w:type="dxa" w:w="23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2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7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Argument clé</w:t>
            </w:r>
          </w:p>
        </w:tc>
        <w:tc>
          <w:tcPr>
            <w:tcW w:type="dxa" w:w="183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 visé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Imprimeurs Troyes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Imprimerie locale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Partenariat supports com en échange de logo — devis préférentiel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(prestation)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Traiteur / Restauration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Restauration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Partenaire repas de l'événement — visibilité 65 personnes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Argent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Hôtels agglomération troyenne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 groupe joueurs + logo partenaire hébergement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à Argent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PME &amp; commerces Aube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Commerce local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Réduction IS 60% — visibilité communauté 500+ pers.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à Or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Mairie de Ruvigny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Collectivité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Subvention association locale — dossier projet culturel/sportif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 (subvention)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Département de l'Aube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Collectivité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Aide aux associations — tourisme &amp; attractivité territoriale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 (subvention)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Région Grand Est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Collectivité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Fonds soutien vie associative et sport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Bronze (subvention)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6.3  Médias &amp; Communautés — Partenaires visibilité (gratuit)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120"/>
        <w:gridCol w:w="3373"/>
        <w:gridCol w:w="1832"/>
      </w:tblGrid>
      <w:tr>
        <w:tc>
          <w:tcPr>
            <w:tcW w:type="dxa" w:w="23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7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3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Warhammer Community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Site officiel GW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community.warhammer.com → soumettre l'événement dans le calendar officiel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Très fort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Reddit r/TOW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Communauté en ligne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annonce tournoi + suivi résultats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Groupes Facebook TOW FR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Communauté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Publication régulière — The Old World France (10 000+ membres)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YouTube / Podcasts TOW FR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Médias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Contacter les créateurs pour une mention avant l'événement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Moyen à fort</w:t>
            </w:r>
          </w:p>
        </w:tc>
      </w:tr>
      <w:tr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Discord TOW francophone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Communauté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Annonce dans les serveurs dédiés</w:t>
            </w:r>
          </w:p>
        </w:tc>
        <w:tc>
          <w:tcPr>
            <w:tcW w:type="dxa" w:w="1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Moyen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MODÈLE DE MAIL — PARTENAIRES PRODUITS (MARQUES GAMING)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 : Demande de partenariat — Tournoi The Old World, Aube, novembre 2026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Madame, Monsieur,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me permets de vous contacter au nom de l'association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Les Stratèges du Vieux Monde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(Ruvigny, Aube, loi 1901), organisatrice du Tournoi The Old World 2026.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Nous organisons les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et 8 novembre 2026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un tournoi compétitif par équipes regroupant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 joueurs / 12 équipes de 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 dans la région de Troyes. C'est l'un des rares tournois résidentiels The Old World en France, ce qui lui confère une visibilité particulière dans la communauté.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Nous souhaitons vous proposer un partenariat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produits ou financier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qui inclurait la visibilité de votre marque sur tous nos supports (affiches, roll-ups, goodies joueurs, réseaux sociaux, page événement) en échange d'un don en nature ou d'un soutien financier à hauteur de 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[montant ou valeur produits souhaitée]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Notre dossier de sponsoring complet est disponible sur demande. En tant qu'association loi 1901, tout don financier ouvre droit à une 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déduction fiscale de 60 % sur l'IS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Seriez-vous disponible pour un échange afin d'explorer ce partenariat ?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Bien cordialement,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Jean-Sébastien Lefèvre — Les Stratèges du Vieux Monde — jean-sebastien.lefevre@vasa.fr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PLANNING DE PROSPECTION SPONSORING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241"/>
        <w:gridCol w:w="3277"/>
      </w:tblGrid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Avril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Envoyer ce dossier aux marques gaming (Army Painter, Vallejo, Warlord, boutiques FR)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Sécuriser les partenaires produits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Avril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Contacter les entreprises locales de l'Aube avec l'argument mécénat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1-2 sponsors financiers Bronze/Argent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Mai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Démarcher les collectivités (mairie, département)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Subvention ou mise à disposition de matériel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Mai-Juin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Relances et finalisation des contrats de sponsoring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Budget sponsors bouclé avant l'été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Juillet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Confirmer les commandes goodies / trophées avec logos sponsors intégrés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Production matériel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Sept.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Lancement communication officielle avec mise en avant des sponsors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Visibilité maximale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Nov.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Communication live pendant l'événement (stories, photos)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Délivrer la visibilité promise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Déc. 2026</w:t>
            </w:r>
          </w:p>
        </w:tc>
        <w:tc>
          <w:tcPr>
            <w:tcW w:type="dxa" w:w="42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Rapport de visibilité envoyé à chaque sponsor</w:t>
            </w:r>
          </w:p>
        </w:tc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Fidélisation pour édition 2027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CE QUE VOUS LIVRONS EN ÉCHANGE — NOS ENGAGEMENTS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Avant l'événement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Publication dédiée sur nos réseaux avec votre logo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intégré sur toutes les affiches et communications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Lien vers votre site sur notre page événement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Pendant &amp; après l'événement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Visibilité physique sur place (banderoles, goodies, stand)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Photos et vidéos de l'événement transmises en haute résolution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visibilité complet (portée, impressions, audience)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Reçu fiscal pour déduction IS (dons financiers)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Intéressé(e) ? Contactez-nous !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FEF"/>
                <w:sz w:val="22"/>
                <w:szCs w:val="22"/>
              </w:rPr>
              <w:t xml:space="preserve">Jean-Sébastien Lefèvre   |   jean-sebastien.lefevre@vasa.fr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2F2F2"/>
                <w:sz w:val="18"/>
                <w:szCs w:val="18"/>
              </w:rPr>
              <w:t xml:space="preserve">Association Les Stratèges du Vieux Monde — Ruvigny (Aube) — Loi 1901</w:t>
            </w:r>
          </w:p>
        </w:tc>
      </w:tr>
    </w:tbl>
    <w:sectPr>
      <w:headerReference w:type="default" r:id="rId13"/>
      <w:footerReference w:type="default" r:id="rId14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Association Les Stratèges du Vieux Monde — Ruvigny (Aube)   |   jean-sebastien.lefevre@vasa.fr</w:t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   |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Association Les Stratèges du Vieux Monde — Ruvigny (Aube)   |   jean-sebastien.lefevre@vasa.fr</w:t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   |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Association Les Stratèges du Vieux Monde — Ruvigny (Aube)   |   jean-sebastien.lefevre@vasa.fr</w:t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   |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Association Les Stratèges du Vieux Monde — Ruvigny (Aube)   |   jean-sebastien.lefevre@vasa.fr</w:t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   |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Les Stratèges du Vieux Monde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   |   Dossier de Sponsoring — Tournoi The Old World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Les Stratèges du Vieux Monde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   |   Dossier de Sponsoring — Tournoi The Old World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Les Stratèges du Vieux Monde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   |   Dossier de Sponsoring — Tournoi The Old World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Les Stratèges du Vieux Monde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   |   Dossier de Sponsoring — Tournoi The Old World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2026-03-21T17:26:34.010Z</dcterms:created>
  <dcterms:modified xsi:type="dcterms:W3CDTF">2026-03-21T17:26:34.011Z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