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173EA" w14:textId="77777777" w:rsidR="001E2CEB" w:rsidRPr="001E2CEB" w:rsidRDefault="00A641CF" w:rsidP="001E2C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</w:pPr>
      <w:r w:rsidRPr="001E2CEB"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  <w:t>Data clean and visualization</w:t>
      </w:r>
    </w:p>
    <w:p w14:paraId="5A348372" w14:textId="7F9BCE97" w:rsidR="001E2CEB" w:rsidRPr="001E2CEB" w:rsidRDefault="001E2CEB" w:rsidP="001E2C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</w:pPr>
      <w:r w:rsidRPr="001E2CEB"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  <w:t xml:space="preserve">using decision tree and random forest </w:t>
      </w:r>
      <w:r w:rsidRPr="001E2CEB"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  <w:t>fit model</w:t>
      </w:r>
      <w:r w:rsidRPr="001E2CEB"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  <w:t>s</w:t>
      </w:r>
    </w:p>
    <w:p w14:paraId="4D29D52E" w14:textId="20C3620E" w:rsidR="001E2CEB" w:rsidRPr="008931DA" w:rsidRDefault="001E2CEB" w:rsidP="008931D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</w:pPr>
      <w:r w:rsidRPr="001E2CEB"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  <w:t xml:space="preserve">using K mean method </w:t>
      </w:r>
      <w:r w:rsidR="00B26CE1">
        <w:rPr>
          <w:rFonts w:asciiTheme="minorHAnsi" w:hAnsiTheme="minorHAnsi" w:cstheme="minorHAnsi"/>
          <w:b/>
          <w:bCs/>
          <w:color w:val="70AD47" w:themeColor="accent6"/>
          <w:sz w:val="21"/>
          <w:szCs w:val="21"/>
        </w:rPr>
        <w:t>to cluster all data, figure out whether 7 or 8 category is better.</w:t>
      </w:r>
    </w:p>
    <w:p w14:paraId="60942DDD" w14:textId="58E41296" w:rsidR="001E2CEB" w:rsidRPr="001E2CEB" w:rsidRDefault="001E2CEB" w:rsidP="00A641C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</w:rPr>
      </w:pPr>
      <w:r w:rsidRPr="000853D2">
        <w:rPr>
          <w:rFonts w:asciiTheme="minorHAnsi" w:hAnsiTheme="minorHAnsi" w:cstheme="minorHAnsi"/>
          <w:b/>
          <w:bCs/>
          <w:color w:val="000000"/>
        </w:rPr>
        <w:t xml:space="preserve">1. </w:t>
      </w:r>
      <w:r w:rsidRPr="00A641CF">
        <w:rPr>
          <w:rFonts w:asciiTheme="minorHAnsi" w:hAnsiTheme="minorHAnsi" w:cstheme="minorHAnsi"/>
          <w:b/>
          <w:bCs/>
          <w:color w:val="000000"/>
        </w:rPr>
        <w:t>Data clean and visualization</w:t>
      </w:r>
    </w:p>
    <w:p w14:paraId="4C16B165" w14:textId="55C44645" w:rsidR="001864D6" w:rsidRPr="001C3F67" w:rsidRDefault="00A641CF" w:rsidP="0004360A">
      <w:pPr>
        <w:spacing w:after="240"/>
        <w:rPr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- </w:t>
      </w:r>
      <w:r w:rsidRPr="000853D2">
        <w:rPr>
          <w:rFonts w:asciiTheme="minorHAnsi" w:hAnsiTheme="minorHAnsi" w:cstheme="minorHAnsi"/>
          <w:b/>
          <w:bCs/>
          <w:color w:val="000000"/>
          <w:sz w:val="20"/>
          <w:szCs w:val="20"/>
        </w:rPr>
        <w:t>chose variables that matters</w:t>
      </w:r>
      <w:r w:rsidR="00E62F06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  <w:r w:rsidRPr="00A641CF">
        <w:rPr>
          <w:sz w:val="20"/>
          <w:szCs w:val="20"/>
        </w:rPr>
        <w:t xml:space="preserve"> </w:t>
      </w:r>
      <w:r w:rsidR="00DC2F3B">
        <w:rPr>
          <w:sz w:val="20"/>
          <w:szCs w:val="20"/>
        </w:rPr>
        <w:t xml:space="preserve"> </w:t>
      </w:r>
      <w:proofErr w:type="gramStart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gramEnd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 xml:space="preserve"> only choo</w:t>
      </w:r>
      <w:r w:rsidR="00EB10A7">
        <w:rPr>
          <w:rFonts w:cstheme="minorHAnsi"/>
          <w:color w:val="000000"/>
          <w:sz w:val="20"/>
          <w:szCs w:val="20"/>
        </w:rPr>
        <w:t>se</w:t>
      </w:r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 xml:space="preserve"> what I believe are very important and independent.</w:t>
      </w:r>
      <w:r w:rsidR="00E62F0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>for example, since all</w:t>
      </w:r>
      <w:r w:rsidR="00ED017F" w:rsidRPr="00EB10A7">
        <w:rPr>
          <w:rFonts w:asciiTheme="minorHAnsi" w:hAnsiTheme="minorHAnsi" w:cstheme="minorHAnsi"/>
          <w:color w:val="000000"/>
          <w:sz w:val="20"/>
          <w:szCs w:val="20"/>
        </w:rPr>
        <w:t xml:space="preserve"> of</w:t>
      </w:r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>BorrowerAPR</w:t>
      </w:r>
      <w:proofErr w:type="spellEnd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>EstimatedEffectiveYield</w:t>
      </w:r>
      <w:proofErr w:type="spellEnd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>EstimatedLoss</w:t>
      </w:r>
      <w:proofErr w:type="spellEnd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>EstimatedReturn</w:t>
      </w:r>
      <w:proofErr w:type="spellEnd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 xml:space="preserve"> are related or comes from the </w:t>
      </w:r>
      <w:proofErr w:type="spellStart"/>
      <w:r w:rsidR="000853D2" w:rsidRPr="000853D2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BorrowerRate</w:t>
      </w:r>
      <w:proofErr w:type="spellEnd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 xml:space="preserve">, so I only select </w:t>
      </w:r>
      <w:proofErr w:type="spellStart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>BorrowerRate</w:t>
      </w:r>
      <w:proofErr w:type="spellEnd"/>
      <w:r w:rsidR="000853D2" w:rsidRPr="000853D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EC49697" w14:textId="1269674D" w:rsidR="00EC4537" w:rsidRPr="001C3F67" w:rsidRDefault="00A641CF" w:rsidP="001C3F67">
      <w:pPr>
        <w:spacing w:after="120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- </w:t>
      </w:r>
      <w:r w:rsidR="001864D6" w:rsidRPr="00A641CF">
        <w:rPr>
          <w:rFonts w:asciiTheme="minorHAnsi" w:hAnsiTheme="minorHAnsi" w:cstheme="minorHAnsi"/>
          <w:b/>
          <w:bCs/>
          <w:color w:val="000000"/>
          <w:sz w:val="21"/>
          <w:szCs w:val="21"/>
        </w:rPr>
        <w:t>find variables missing a lot of values</w:t>
      </w:r>
      <w:r w:rsidR="00DC2F3B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</w:t>
      </w:r>
      <w:r w:rsidR="00EB10A7" w:rsidRPr="00EB10A7">
        <w:rPr>
          <w:rFonts w:asciiTheme="minorHAnsi" w:hAnsiTheme="minorHAnsi" w:cstheme="minorHAnsi"/>
          <w:sz w:val="20"/>
          <w:szCs w:val="20"/>
        </w:rPr>
        <w:t>Then find out columns that has miss value and try to fill nan.</w:t>
      </w:r>
      <w:r w:rsidR="0004360A">
        <w:rPr>
          <w:rFonts w:asciiTheme="minorHAnsi" w:hAnsiTheme="minorHAnsi" w:cstheme="minorHAnsi"/>
          <w:sz w:val="20"/>
          <w:szCs w:val="20"/>
        </w:rPr>
        <w:t xml:space="preserve"> </w:t>
      </w:r>
      <w:r w:rsidR="001C3F67">
        <w:rPr>
          <w:rFonts w:asciiTheme="minorHAnsi" w:hAnsiTheme="minorHAnsi" w:cstheme="minorHAnsi"/>
          <w:sz w:val="20"/>
          <w:szCs w:val="20"/>
        </w:rPr>
        <w:t xml:space="preserve"> </w:t>
      </w:r>
      <w:r w:rsidR="00EB10A7" w:rsidRPr="00EB10A7">
        <w:rPr>
          <w:rFonts w:asciiTheme="minorHAnsi" w:hAnsiTheme="minorHAnsi" w:cstheme="minorHAnsi"/>
          <w:sz w:val="20"/>
          <w:szCs w:val="20"/>
        </w:rPr>
        <w:t xml:space="preserve">For numerical variables, I use the normal distributed values from </w:t>
      </w:r>
      <w:proofErr w:type="gramStart"/>
      <w:r w:rsidR="00EB10A7" w:rsidRPr="00EB10A7">
        <w:rPr>
          <w:rFonts w:asciiTheme="minorHAnsi" w:hAnsiTheme="minorHAnsi" w:cstheme="minorHAnsi"/>
          <w:sz w:val="20"/>
          <w:szCs w:val="20"/>
        </w:rPr>
        <w:t>the</w:t>
      </w:r>
      <w:r w:rsidR="00E62F06">
        <w:rPr>
          <w:rFonts w:asciiTheme="minorHAnsi" w:hAnsiTheme="minorHAnsi" w:cstheme="minorHAnsi"/>
          <w:sz w:val="20"/>
          <w:szCs w:val="20"/>
        </w:rPr>
        <w:t>ir</w:t>
      </w:r>
      <w:proofErr w:type="gramEnd"/>
      <w:r w:rsidR="00EB10A7" w:rsidRPr="00EB10A7">
        <w:rPr>
          <w:rFonts w:asciiTheme="minorHAnsi" w:hAnsiTheme="minorHAnsi" w:cstheme="minorHAnsi"/>
          <w:sz w:val="20"/>
          <w:szCs w:val="20"/>
        </w:rPr>
        <w:t xml:space="preserve"> exist value to fill the nan.</w:t>
      </w:r>
      <w:r w:rsidR="00032B82">
        <w:rPr>
          <w:rFonts w:asciiTheme="minorHAnsi" w:hAnsiTheme="minorHAnsi" w:cstheme="minorHAnsi"/>
          <w:sz w:val="20"/>
          <w:szCs w:val="20"/>
        </w:rPr>
        <w:t xml:space="preserve"> </w:t>
      </w:r>
      <w:r w:rsidR="00EB10A7" w:rsidRPr="00EB10A7">
        <w:rPr>
          <w:rFonts w:asciiTheme="minorHAnsi" w:hAnsiTheme="minorHAnsi" w:cstheme="minorHAnsi"/>
          <w:sz w:val="20"/>
          <w:szCs w:val="20"/>
        </w:rPr>
        <w:t>For character variables, I will either assign them ordered number according their meaning</w:t>
      </w:r>
      <w:r w:rsidR="00EB10A7">
        <w:rPr>
          <w:rFonts w:asciiTheme="minorHAnsi" w:hAnsiTheme="minorHAnsi" w:cstheme="minorHAnsi"/>
          <w:sz w:val="20"/>
          <w:szCs w:val="20"/>
        </w:rPr>
        <w:t>s</w:t>
      </w:r>
      <w:r w:rsidR="00EB10A7" w:rsidRPr="00EB10A7">
        <w:rPr>
          <w:rFonts w:asciiTheme="minorHAnsi" w:hAnsiTheme="minorHAnsi" w:cstheme="minorHAnsi"/>
          <w:sz w:val="20"/>
          <w:szCs w:val="20"/>
        </w:rPr>
        <w:t xml:space="preserve">, or </w:t>
      </w:r>
      <w:r w:rsidR="00EB10A7">
        <w:rPr>
          <w:rFonts w:asciiTheme="minorHAnsi" w:hAnsiTheme="minorHAnsi" w:cstheme="minorHAnsi"/>
          <w:sz w:val="20"/>
          <w:szCs w:val="20"/>
        </w:rPr>
        <w:t xml:space="preserve">I will </w:t>
      </w:r>
      <w:r w:rsidR="00EB10A7" w:rsidRPr="00EB10A7">
        <w:rPr>
          <w:rFonts w:asciiTheme="minorHAnsi" w:hAnsiTheme="minorHAnsi" w:cstheme="minorHAnsi"/>
          <w:sz w:val="20"/>
          <w:szCs w:val="20"/>
        </w:rPr>
        <w:t>combine some categor</w:t>
      </w:r>
      <w:r w:rsidR="008C3857">
        <w:rPr>
          <w:rFonts w:asciiTheme="minorHAnsi" w:hAnsiTheme="minorHAnsi" w:cstheme="minorHAnsi"/>
          <w:sz w:val="20"/>
          <w:szCs w:val="20"/>
        </w:rPr>
        <w:t>ies</w:t>
      </w:r>
      <w:r w:rsidR="00EC4537">
        <w:rPr>
          <w:rFonts w:asciiTheme="minorHAnsi" w:hAnsiTheme="minorHAnsi" w:cstheme="minorHAnsi"/>
          <w:sz w:val="20"/>
          <w:szCs w:val="20"/>
        </w:rPr>
        <w:t>, or</w:t>
      </w:r>
      <w:r w:rsidR="00EB10A7" w:rsidRPr="00EB10A7">
        <w:rPr>
          <w:rFonts w:asciiTheme="minorHAnsi" w:hAnsiTheme="minorHAnsi" w:cstheme="minorHAnsi"/>
          <w:sz w:val="20"/>
          <w:szCs w:val="20"/>
        </w:rPr>
        <w:t xml:space="preserve"> delete unnecessary data.</w:t>
      </w:r>
    </w:p>
    <w:p w14:paraId="10B7F2E4" w14:textId="33FC18EF" w:rsidR="004C30C5" w:rsidRPr="001C3F67" w:rsidRDefault="00DC2F3B" w:rsidP="00EC4537">
      <w:pPr>
        <w:pStyle w:val="NormalWeb"/>
        <w:rPr>
          <w:rFonts w:asciiTheme="minorHAnsi" w:hAnsiTheme="minorHAnsi" w:cstheme="minorHAnsi"/>
          <w:b/>
          <w:bCs/>
          <w:sz w:val="21"/>
          <w:szCs w:val="21"/>
        </w:rPr>
      </w:pPr>
      <w:r w:rsidRPr="00697B6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38D9292" wp14:editId="474E9946">
            <wp:simplePos x="0" y="0"/>
            <wp:positionH relativeFrom="column">
              <wp:posOffset>3099140</wp:posOffset>
            </wp:positionH>
            <wp:positionV relativeFrom="paragraph">
              <wp:posOffset>596355</wp:posOffset>
            </wp:positionV>
            <wp:extent cx="2669633" cy="1683658"/>
            <wp:effectExtent l="0" t="0" r="0" b="5715"/>
            <wp:wrapTight wrapText="bothSides">
              <wp:wrapPolygon edited="0">
                <wp:start x="0" y="0"/>
                <wp:lineTo x="0" y="21510"/>
                <wp:lineTo x="21477" y="21510"/>
                <wp:lineTo x="21477" y="0"/>
                <wp:lineTo x="0" y="0"/>
              </wp:wrapPolygon>
            </wp:wrapTight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33" cy="1683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1CF" w:rsidRPr="00A641CF">
        <w:rPr>
          <w:rFonts w:asciiTheme="minorHAnsi" w:hAnsiTheme="minorHAnsi" w:cstheme="minorHAnsi"/>
          <w:b/>
          <w:bCs/>
          <w:sz w:val="21"/>
          <w:szCs w:val="21"/>
        </w:rPr>
        <w:t xml:space="preserve">- </w:t>
      </w:r>
      <w:r w:rsidR="00EC4537" w:rsidRPr="00A641CF">
        <w:rPr>
          <w:rFonts w:asciiTheme="minorHAnsi" w:hAnsiTheme="minorHAnsi" w:cstheme="minorHAnsi"/>
          <w:b/>
          <w:bCs/>
          <w:sz w:val="21"/>
          <w:szCs w:val="21"/>
        </w:rPr>
        <w:t>visualization</w:t>
      </w:r>
      <w:r w:rsidR="0004360A" w:rsidRPr="00697B61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89DEB03" wp14:editId="254F2045">
            <wp:simplePos x="0" y="0"/>
            <wp:positionH relativeFrom="column">
              <wp:posOffset>-635</wp:posOffset>
            </wp:positionH>
            <wp:positionV relativeFrom="paragraph">
              <wp:posOffset>597354</wp:posOffset>
            </wp:positionV>
            <wp:extent cx="2619375" cy="1736725"/>
            <wp:effectExtent l="0" t="0" r="0" b="3175"/>
            <wp:wrapTight wrapText="bothSides">
              <wp:wrapPolygon edited="0">
                <wp:start x="0" y="0"/>
                <wp:lineTo x="0" y="21482"/>
                <wp:lineTo x="21469" y="21482"/>
                <wp:lineTo x="21469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4537">
        <w:rPr>
          <w:rFonts w:asciiTheme="minorHAnsi" w:hAnsiTheme="minorHAnsi" w:cstheme="minorHAnsi"/>
          <w:sz w:val="20"/>
          <w:szCs w:val="20"/>
        </w:rPr>
        <w:t>Before I evaluate the credit grade</w:t>
      </w:r>
      <w:r w:rsidR="00A316B9">
        <w:rPr>
          <w:rFonts w:asciiTheme="minorHAnsi" w:hAnsiTheme="minorHAnsi" w:cstheme="minorHAnsi"/>
          <w:sz w:val="20"/>
          <w:szCs w:val="20"/>
        </w:rPr>
        <w:t>, I want to have a look at these variables by plotting.</w:t>
      </w:r>
      <w:r w:rsidR="0004360A">
        <w:rPr>
          <w:rFonts w:asciiTheme="minorHAnsi" w:hAnsiTheme="minorHAnsi" w:cstheme="minorHAnsi"/>
          <w:sz w:val="20"/>
          <w:szCs w:val="20"/>
        </w:rPr>
        <w:t xml:space="preserve"> </w:t>
      </w:r>
      <w:r w:rsidR="00A316B9" w:rsidRPr="0004360A">
        <w:rPr>
          <w:rFonts w:asciiTheme="minorHAnsi" w:hAnsiTheme="minorHAnsi" w:cstheme="minorHAnsi"/>
          <w:color w:val="70AD47" w:themeColor="accent6"/>
          <w:sz w:val="20"/>
          <w:szCs w:val="20"/>
        </w:rPr>
        <w:t>(the target variable called credit grade before 07-01-2009, after then it called</w:t>
      </w:r>
      <w:r w:rsidR="00EC4537" w:rsidRPr="0004360A">
        <w:rPr>
          <w:rFonts w:asciiTheme="minorHAnsi" w:hAnsiTheme="minorHAnsi" w:cstheme="minorHAnsi"/>
          <w:color w:val="70AD47" w:themeColor="accent6"/>
          <w:sz w:val="20"/>
          <w:szCs w:val="20"/>
        </w:rPr>
        <w:t xml:space="preserve"> </w:t>
      </w:r>
      <w:r w:rsidR="00A316B9" w:rsidRPr="0004360A">
        <w:rPr>
          <w:rFonts w:asciiTheme="minorHAnsi" w:hAnsiTheme="minorHAnsi" w:cstheme="minorHAnsi"/>
          <w:color w:val="70AD47" w:themeColor="accent6"/>
          <w:sz w:val="20"/>
          <w:szCs w:val="20"/>
        </w:rPr>
        <w:t>Prosper Rating (Alpha), they are different columns, but indicate same thing.)</w:t>
      </w:r>
    </w:p>
    <w:p w14:paraId="5A8126F9" w14:textId="0D5FEC62" w:rsidR="008A3CFE" w:rsidRDefault="008A3CFE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6EDFF30D" w14:textId="77777777" w:rsidR="0004360A" w:rsidRDefault="0004360A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57AA7792" w14:textId="77777777" w:rsidR="0004360A" w:rsidRDefault="0004360A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3771C1AE" w14:textId="77777777" w:rsidR="0004360A" w:rsidRDefault="0004360A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74D57473" w14:textId="7120D2C3" w:rsidR="0004360A" w:rsidRDefault="0004360A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5EE836A7" w14:textId="2458DD40" w:rsidR="00DC2F3B" w:rsidRDefault="0004360A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next </w:t>
      </w:r>
      <w:r w:rsidR="004C30C5">
        <w:rPr>
          <w:rFonts w:asciiTheme="minorHAnsi" w:hAnsiTheme="minorHAnsi" w:cstheme="minorHAnsi"/>
          <w:sz w:val="20"/>
          <w:szCs w:val="20"/>
        </w:rPr>
        <w:t>picture is the count of borrowers` state, it`s easy to see, loan status will not have relationship with borrowers` state.</w:t>
      </w:r>
      <w:r w:rsidR="00DC2F3B">
        <w:rPr>
          <w:rFonts w:asciiTheme="minorHAnsi" w:hAnsiTheme="minorHAnsi" w:cstheme="minorHAnsi"/>
          <w:sz w:val="20"/>
          <w:szCs w:val="20"/>
        </w:rPr>
        <w:t xml:space="preserve"> So does the employment status.</w:t>
      </w:r>
    </w:p>
    <w:p w14:paraId="5A2FBAE6" w14:textId="51562C72" w:rsidR="00DC2F3B" w:rsidRDefault="00DC2F3B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7397DFF8" w14:textId="5F716C14" w:rsidR="00DC2F3B" w:rsidRDefault="00DC2F3B" w:rsidP="00DC2F3B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Let`s look at other numerical value that might have relationship with loan status.</w:t>
      </w:r>
    </w:p>
    <w:p w14:paraId="35B0F834" w14:textId="1F8C89D0" w:rsidR="008A3CFE" w:rsidRDefault="008A3CFE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0D8031A7" w14:textId="71F3EFE5" w:rsidR="00697B61" w:rsidRDefault="00751A28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4C30C5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EDD12DF" wp14:editId="38ABA399">
            <wp:simplePos x="0" y="0"/>
            <wp:positionH relativeFrom="column">
              <wp:posOffset>-367332</wp:posOffset>
            </wp:positionH>
            <wp:positionV relativeFrom="paragraph">
              <wp:posOffset>-863985</wp:posOffset>
            </wp:positionV>
            <wp:extent cx="3609975" cy="2425700"/>
            <wp:effectExtent l="0" t="0" r="0" b="0"/>
            <wp:wrapTight wrapText="bothSides">
              <wp:wrapPolygon edited="0">
                <wp:start x="0" y="0"/>
                <wp:lineTo x="0" y="21487"/>
                <wp:lineTo x="21505" y="21487"/>
                <wp:lineTo x="21505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0C5">
        <w:rPr>
          <w:rFonts w:asciiTheme="minorHAnsi" w:hAnsiTheme="minorHAnsi" w:cstheme="minorHAnsi"/>
          <w:sz w:val="20"/>
          <w:szCs w:val="20"/>
        </w:rPr>
        <w:t>From the heatmap, credit score has negative relationship with</w:t>
      </w:r>
      <w:r w:rsidR="00B66EFA">
        <w:rPr>
          <w:rFonts w:asciiTheme="minorHAnsi" w:hAnsiTheme="minorHAnsi" w:cstheme="minorHAnsi"/>
          <w:sz w:val="20"/>
          <w:szCs w:val="20"/>
        </w:rPr>
        <w:t xml:space="preserve"> bank</w:t>
      </w:r>
      <w:r w:rsidR="008318D4">
        <w:rPr>
          <w:rFonts w:asciiTheme="minorHAnsi" w:hAnsiTheme="minorHAnsi" w:cstheme="minorHAnsi"/>
          <w:sz w:val="20"/>
          <w:szCs w:val="20"/>
        </w:rPr>
        <w:t xml:space="preserve"> </w:t>
      </w:r>
      <w:r w:rsidR="00B66EFA">
        <w:rPr>
          <w:rFonts w:asciiTheme="minorHAnsi" w:hAnsiTheme="minorHAnsi" w:cstheme="minorHAnsi"/>
          <w:sz w:val="20"/>
          <w:szCs w:val="20"/>
        </w:rPr>
        <w:t>card</w:t>
      </w:r>
      <w:r w:rsidR="008318D4">
        <w:rPr>
          <w:rFonts w:asciiTheme="minorHAnsi" w:hAnsiTheme="minorHAnsi" w:cstheme="minorHAnsi"/>
          <w:sz w:val="20"/>
          <w:szCs w:val="20"/>
        </w:rPr>
        <w:t xml:space="preserve"> </w:t>
      </w:r>
      <w:r w:rsidR="00B66EFA">
        <w:rPr>
          <w:rFonts w:asciiTheme="minorHAnsi" w:hAnsiTheme="minorHAnsi" w:cstheme="minorHAnsi"/>
          <w:sz w:val="20"/>
          <w:szCs w:val="20"/>
        </w:rPr>
        <w:t>utilization</w:t>
      </w:r>
      <w:r w:rsidR="004C30C5">
        <w:rPr>
          <w:rFonts w:asciiTheme="minorHAnsi" w:hAnsiTheme="minorHAnsi" w:cstheme="minorHAnsi"/>
          <w:sz w:val="20"/>
          <w:szCs w:val="20"/>
        </w:rPr>
        <w:t>, as well as income range, loan original amount, this is reasonable, since people have more money are more likely to pay all the bills.</w:t>
      </w:r>
    </w:p>
    <w:p w14:paraId="12483E75" w14:textId="77777777" w:rsidR="00751A28" w:rsidRDefault="00751A28" w:rsidP="00EC4537">
      <w:pPr>
        <w:pStyle w:val="NormalWeb"/>
        <w:rPr>
          <w:rFonts w:asciiTheme="minorHAnsi" w:hAnsiTheme="minorHAnsi" w:cstheme="minorHAnsi"/>
          <w:b/>
          <w:bCs/>
          <w:color w:val="000000"/>
        </w:rPr>
      </w:pPr>
    </w:p>
    <w:p w14:paraId="004DC6C6" w14:textId="6C1C3C75" w:rsidR="00A641CF" w:rsidRDefault="00A641CF" w:rsidP="00EC453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2. fit model </w:t>
      </w:r>
    </w:p>
    <w:p w14:paraId="5682C19B" w14:textId="6AC6CB2C" w:rsidR="00A641CF" w:rsidRDefault="00DC2F3B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I want to know: </w:t>
      </w:r>
      <w:r w:rsidR="00A641CF">
        <w:rPr>
          <w:rFonts w:asciiTheme="minorHAnsi" w:hAnsiTheme="minorHAnsi" w:cstheme="minorHAnsi"/>
          <w:sz w:val="20"/>
          <w:szCs w:val="20"/>
        </w:rPr>
        <w:t xml:space="preserve">Whether new </w:t>
      </w:r>
      <w:r w:rsidR="00A641CF" w:rsidRPr="00A641CF">
        <w:rPr>
          <w:rFonts w:asciiTheme="minorHAnsi" w:hAnsiTheme="minorHAnsi" w:cstheme="minorHAnsi"/>
          <w:sz w:val="20"/>
          <w:szCs w:val="20"/>
        </w:rPr>
        <w:t>credit grade</w:t>
      </w:r>
      <w:r w:rsidR="00A641CF">
        <w:rPr>
          <w:rFonts w:asciiTheme="minorHAnsi" w:hAnsiTheme="minorHAnsi" w:cstheme="minorHAnsi"/>
          <w:sz w:val="20"/>
          <w:szCs w:val="20"/>
        </w:rPr>
        <w:t xml:space="preserve"> i</w:t>
      </w:r>
      <w:r w:rsidR="00A641CF" w:rsidRPr="00A641CF">
        <w:rPr>
          <w:rFonts w:asciiTheme="minorHAnsi" w:hAnsiTheme="minorHAnsi" w:cstheme="minorHAnsi"/>
          <w:sz w:val="20"/>
          <w:szCs w:val="20"/>
        </w:rPr>
        <w:t>s a better indicator of important numerical features</w:t>
      </w:r>
      <w:r w:rsidR="00A641CF">
        <w:rPr>
          <w:rFonts w:asciiTheme="minorHAnsi" w:hAnsiTheme="minorHAnsi" w:cstheme="minorHAnsi"/>
          <w:sz w:val="20"/>
          <w:szCs w:val="20"/>
        </w:rPr>
        <w:t xml:space="preserve"> than old one:</w:t>
      </w:r>
      <w:r w:rsidR="001C3F67">
        <w:rPr>
          <w:rFonts w:asciiTheme="minorHAnsi" w:hAnsiTheme="minorHAnsi" w:cstheme="minorHAnsi"/>
          <w:sz w:val="20"/>
          <w:szCs w:val="20"/>
        </w:rPr>
        <w:t xml:space="preserve"> </w:t>
      </w:r>
      <w:r w:rsidR="00A641CF">
        <w:rPr>
          <w:rFonts w:asciiTheme="minorHAnsi" w:hAnsiTheme="minorHAnsi" w:cstheme="minorHAnsi"/>
          <w:sz w:val="20"/>
          <w:szCs w:val="20"/>
        </w:rPr>
        <w:t>After using decision tree and random forest respectively, it is hard to say the new credit grade is more fit the numerical features.</w:t>
      </w:r>
      <w:r w:rsidR="0004360A">
        <w:rPr>
          <w:rFonts w:asciiTheme="minorHAnsi" w:hAnsiTheme="minorHAnsi" w:cstheme="minorHAnsi"/>
          <w:sz w:val="20"/>
          <w:szCs w:val="20"/>
        </w:rPr>
        <w:t xml:space="preserve"> </w:t>
      </w:r>
    </w:p>
    <w:tbl>
      <w:tblPr>
        <w:tblStyle w:val="TableGridLight"/>
        <w:tblW w:w="7207" w:type="dxa"/>
        <w:tblLook w:val="04A0" w:firstRow="1" w:lastRow="0" w:firstColumn="1" w:lastColumn="0" w:noHBand="0" w:noVBand="1"/>
      </w:tblPr>
      <w:tblGrid>
        <w:gridCol w:w="1562"/>
        <w:gridCol w:w="703"/>
        <w:gridCol w:w="700"/>
        <w:gridCol w:w="703"/>
        <w:gridCol w:w="700"/>
        <w:gridCol w:w="1069"/>
        <w:gridCol w:w="885"/>
        <w:gridCol w:w="885"/>
      </w:tblGrid>
      <w:tr w:rsidR="00A641CF" w14:paraId="3707ED6A" w14:textId="77777777" w:rsidTr="001C3F67">
        <w:trPr>
          <w:trHeight w:val="320"/>
        </w:trPr>
        <w:tc>
          <w:tcPr>
            <w:tcW w:w="1562" w:type="dxa"/>
            <w:noWrap/>
            <w:hideMark/>
          </w:tcPr>
          <w:p w14:paraId="3C8F64C4" w14:textId="77777777" w:rsidR="00A641CF" w:rsidRDefault="00A641CF"/>
        </w:tc>
        <w:tc>
          <w:tcPr>
            <w:tcW w:w="703" w:type="dxa"/>
            <w:noWrap/>
            <w:hideMark/>
          </w:tcPr>
          <w:p w14:paraId="64199A74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</w:t>
            </w:r>
          </w:p>
        </w:tc>
        <w:tc>
          <w:tcPr>
            <w:tcW w:w="700" w:type="dxa"/>
            <w:noWrap/>
            <w:hideMark/>
          </w:tcPr>
          <w:p w14:paraId="45473985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FP</w:t>
            </w:r>
          </w:p>
        </w:tc>
        <w:tc>
          <w:tcPr>
            <w:tcW w:w="703" w:type="dxa"/>
            <w:noWrap/>
            <w:hideMark/>
          </w:tcPr>
          <w:p w14:paraId="587673F0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</w:t>
            </w:r>
          </w:p>
        </w:tc>
        <w:tc>
          <w:tcPr>
            <w:tcW w:w="700" w:type="dxa"/>
            <w:noWrap/>
            <w:hideMark/>
          </w:tcPr>
          <w:p w14:paraId="534AA91C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</w:t>
            </w:r>
          </w:p>
        </w:tc>
        <w:tc>
          <w:tcPr>
            <w:tcW w:w="1069" w:type="dxa"/>
            <w:noWrap/>
            <w:hideMark/>
          </w:tcPr>
          <w:p w14:paraId="724678BA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accuracy</w:t>
            </w:r>
          </w:p>
        </w:tc>
        <w:tc>
          <w:tcPr>
            <w:tcW w:w="885" w:type="dxa"/>
            <w:noWrap/>
            <w:hideMark/>
          </w:tcPr>
          <w:p w14:paraId="14926472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TPR</w:t>
            </w:r>
          </w:p>
        </w:tc>
        <w:tc>
          <w:tcPr>
            <w:tcW w:w="885" w:type="dxa"/>
            <w:noWrap/>
            <w:hideMark/>
          </w:tcPr>
          <w:p w14:paraId="4F241A0B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TNR</w:t>
            </w:r>
          </w:p>
        </w:tc>
      </w:tr>
      <w:tr w:rsidR="00A641CF" w14:paraId="6EECAA52" w14:textId="77777777" w:rsidTr="001C3F67">
        <w:trPr>
          <w:trHeight w:val="320"/>
        </w:trPr>
        <w:tc>
          <w:tcPr>
            <w:tcW w:w="1562" w:type="dxa"/>
            <w:noWrap/>
            <w:hideMark/>
          </w:tcPr>
          <w:p w14:paraId="462BD80B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tree_before</w:t>
            </w:r>
            <w:proofErr w:type="spellEnd"/>
          </w:p>
        </w:tc>
        <w:tc>
          <w:tcPr>
            <w:tcW w:w="703" w:type="dxa"/>
            <w:noWrap/>
            <w:hideMark/>
          </w:tcPr>
          <w:p w14:paraId="1B0C045A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1605</w:t>
            </w:r>
          </w:p>
        </w:tc>
        <w:tc>
          <w:tcPr>
            <w:tcW w:w="700" w:type="dxa"/>
            <w:noWrap/>
            <w:hideMark/>
          </w:tcPr>
          <w:p w14:paraId="370FA8D1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3" w:type="dxa"/>
            <w:noWrap/>
            <w:hideMark/>
          </w:tcPr>
          <w:p w14:paraId="6ECC35A3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1674</w:t>
            </w:r>
          </w:p>
        </w:tc>
        <w:tc>
          <w:tcPr>
            <w:tcW w:w="700" w:type="dxa"/>
            <w:noWrap/>
            <w:hideMark/>
          </w:tcPr>
          <w:p w14:paraId="2B3294A5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69" w:type="dxa"/>
            <w:noWrap/>
            <w:hideMark/>
          </w:tcPr>
          <w:p w14:paraId="4E7D3D1B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0.9852</w:t>
            </w:r>
          </w:p>
        </w:tc>
        <w:tc>
          <w:tcPr>
            <w:tcW w:w="885" w:type="dxa"/>
            <w:noWrap/>
            <w:hideMark/>
          </w:tcPr>
          <w:p w14:paraId="359E135E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0.9901</w:t>
            </w:r>
          </w:p>
        </w:tc>
        <w:tc>
          <w:tcPr>
            <w:tcW w:w="885" w:type="dxa"/>
            <w:noWrap/>
            <w:hideMark/>
          </w:tcPr>
          <w:p w14:paraId="0C59DFD5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0.9964</w:t>
            </w:r>
          </w:p>
        </w:tc>
      </w:tr>
      <w:tr w:rsidR="00A641CF" w14:paraId="0AB4E4B8" w14:textId="77777777" w:rsidTr="001C3F67">
        <w:trPr>
          <w:trHeight w:val="320"/>
        </w:trPr>
        <w:tc>
          <w:tcPr>
            <w:tcW w:w="1562" w:type="dxa"/>
            <w:noWrap/>
            <w:hideMark/>
          </w:tcPr>
          <w:p w14:paraId="084EF19F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tree_after</w:t>
            </w:r>
            <w:proofErr w:type="spellEnd"/>
          </w:p>
        </w:tc>
        <w:tc>
          <w:tcPr>
            <w:tcW w:w="703" w:type="dxa"/>
            <w:noWrap/>
            <w:hideMark/>
          </w:tcPr>
          <w:p w14:paraId="57980E8B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1628</w:t>
            </w:r>
          </w:p>
        </w:tc>
        <w:tc>
          <w:tcPr>
            <w:tcW w:w="700" w:type="dxa"/>
            <w:noWrap/>
            <w:hideMark/>
          </w:tcPr>
          <w:p w14:paraId="7F72C3A8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703" w:type="dxa"/>
            <w:noWrap/>
            <w:hideMark/>
          </w:tcPr>
          <w:p w14:paraId="70C90A13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774</w:t>
            </w:r>
          </w:p>
        </w:tc>
        <w:tc>
          <w:tcPr>
            <w:tcW w:w="700" w:type="dxa"/>
            <w:noWrap/>
            <w:hideMark/>
          </w:tcPr>
          <w:p w14:paraId="6B947974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069" w:type="dxa"/>
            <w:noWrap/>
            <w:hideMark/>
          </w:tcPr>
          <w:p w14:paraId="3A044F67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0.8389</w:t>
            </w:r>
          </w:p>
        </w:tc>
        <w:tc>
          <w:tcPr>
            <w:tcW w:w="885" w:type="dxa"/>
            <w:noWrap/>
            <w:hideMark/>
          </w:tcPr>
          <w:p w14:paraId="5266EA6C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0.9372</w:t>
            </w:r>
          </w:p>
        </w:tc>
        <w:tc>
          <w:tcPr>
            <w:tcW w:w="885" w:type="dxa"/>
            <w:noWrap/>
            <w:hideMark/>
          </w:tcPr>
          <w:p w14:paraId="513C206D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0.8805</w:t>
            </w:r>
          </w:p>
        </w:tc>
      </w:tr>
      <w:tr w:rsidR="00A641CF" w14:paraId="7938F574" w14:textId="77777777" w:rsidTr="001C3F67">
        <w:trPr>
          <w:trHeight w:val="320"/>
        </w:trPr>
        <w:tc>
          <w:tcPr>
            <w:tcW w:w="1562" w:type="dxa"/>
            <w:noWrap/>
            <w:hideMark/>
          </w:tcPr>
          <w:p w14:paraId="58B728A1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forest_before</w:t>
            </w:r>
            <w:proofErr w:type="spellEnd"/>
          </w:p>
        </w:tc>
        <w:tc>
          <w:tcPr>
            <w:tcW w:w="703" w:type="dxa"/>
            <w:noWrap/>
            <w:hideMark/>
          </w:tcPr>
          <w:p w14:paraId="059E94C3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1586</w:t>
            </w:r>
          </w:p>
        </w:tc>
        <w:tc>
          <w:tcPr>
            <w:tcW w:w="700" w:type="dxa"/>
            <w:noWrap/>
            <w:hideMark/>
          </w:tcPr>
          <w:p w14:paraId="2FBDC260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703" w:type="dxa"/>
            <w:noWrap/>
            <w:hideMark/>
          </w:tcPr>
          <w:p w14:paraId="1DD6A5EF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1650</w:t>
            </w:r>
          </w:p>
        </w:tc>
        <w:tc>
          <w:tcPr>
            <w:tcW w:w="700" w:type="dxa"/>
            <w:noWrap/>
            <w:hideMark/>
          </w:tcPr>
          <w:p w14:paraId="4EA8791F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69" w:type="dxa"/>
            <w:noWrap/>
            <w:hideMark/>
          </w:tcPr>
          <w:p w14:paraId="303B760D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0.9749</w:t>
            </w:r>
          </w:p>
        </w:tc>
        <w:tc>
          <w:tcPr>
            <w:tcW w:w="885" w:type="dxa"/>
            <w:noWrap/>
            <w:hideMark/>
          </w:tcPr>
          <w:p w14:paraId="742C97C0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0.9857</w:t>
            </w:r>
          </w:p>
        </w:tc>
        <w:tc>
          <w:tcPr>
            <w:tcW w:w="885" w:type="dxa"/>
            <w:noWrap/>
            <w:hideMark/>
          </w:tcPr>
          <w:p w14:paraId="6DC6A871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0.9816</w:t>
            </w:r>
          </w:p>
        </w:tc>
      </w:tr>
      <w:tr w:rsidR="00A641CF" w14:paraId="597F34F1" w14:textId="77777777" w:rsidTr="001C3F67">
        <w:trPr>
          <w:trHeight w:val="320"/>
        </w:trPr>
        <w:tc>
          <w:tcPr>
            <w:tcW w:w="1562" w:type="dxa"/>
            <w:noWrap/>
            <w:hideMark/>
          </w:tcPr>
          <w:p w14:paraId="192D4D77" w14:textId="77777777" w:rsidR="00A641CF" w:rsidRDefault="00A641C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forest_after</w:t>
            </w:r>
            <w:proofErr w:type="spellEnd"/>
          </w:p>
        </w:tc>
        <w:tc>
          <w:tcPr>
            <w:tcW w:w="703" w:type="dxa"/>
            <w:noWrap/>
            <w:hideMark/>
          </w:tcPr>
          <w:p w14:paraId="7A019E7A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1602</w:t>
            </w:r>
          </w:p>
        </w:tc>
        <w:tc>
          <w:tcPr>
            <w:tcW w:w="700" w:type="dxa"/>
            <w:noWrap/>
            <w:hideMark/>
          </w:tcPr>
          <w:p w14:paraId="2B299CC4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3" w:type="dxa"/>
            <w:noWrap/>
            <w:hideMark/>
          </w:tcPr>
          <w:p w14:paraId="766FDB26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758</w:t>
            </w:r>
          </w:p>
        </w:tc>
        <w:tc>
          <w:tcPr>
            <w:tcW w:w="700" w:type="dxa"/>
            <w:noWrap/>
            <w:hideMark/>
          </w:tcPr>
          <w:p w14:paraId="3C3739BD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069" w:type="dxa"/>
            <w:noWrap/>
            <w:hideMark/>
          </w:tcPr>
          <w:p w14:paraId="2DAEE818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0.7984</w:t>
            </w:r>
          </w:p>
        </w:tc>
        <w:tc>
          <w:tcPr>
            <w:tcW w:w="885" w:type="dxa"/>
            <w:noWrap/>
            <w:hideMark/>
          </w:tcPr>
          <w:p w14:paraId="2A0AB1CB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0.9139</w:t>
            </w:r>
          </w:p>
        </w:tc>
        <w:tc>
          <w:tcPr>
            <w:tcW w:w="885" w:type="dxa"/>
            <w:noWrap/>
            <w:hideMark/>
          </w:tcPr>
          <w:p w14:paraId="775380C0" w14:textId="77777777" w:rsidR="00A641CF" w:rsidRDefault="00A641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0.8555</w:t>
            </w:r>
          </w:p>
        </w:tc>
      </w:tr>
    </w:tbl>
    <w:p w14:paraId="6C5A8E3D" w14:textId="690FB890" w:rsidR="00C15F15" w:rsidRDefault="00C15F15" w:rsidP="00EC4537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597C3709" w14:textId="2761BBC9" w:rsidR="00C15F15" w:rsidRDefault="00C15F15" w:rsidP="00C15F15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3. build new credit grade</w:t>
      </w:r>
      <w:r w:rsidR="00527604">
        <w:rPr>
          <w:rFonts w:asciiTheme="minorHAnsi" w:hAnsiTheme="minorHAnsi" w:cstheme="minorHAnsi"/>
          <w:b/>
          <w:bCs/>
          <w:color w:val="000000"/>
        </w:rPr>
        <w:t xml:space="preserve"> to find out whether 7 </w:t>
      </w:r>
      <w:proofErr w:type="gramStart"/>
      <w:r w:rsidR="00527604">
        <w:rPr>
          <w:rFonts w:asciiTheme="minorHAnsi" w:hAnsiTheme="minorHAnsi" w:cstheme="minorHAnsi"/>
          <w:b/>
          <w:bCs/>
          <w:color w:val="000000"/>
        </w:rPr>
        <w:t>grade</w:t>
      </w:r>
      <w:proofErr w:type="gramEnd"/>
      <w:r w:rsidR="00527604">
        <w:rPr>
          <w:rFonts w:asciiTheme="minorHAnsi" w:hAnsiTheme="minorHAnsi" w:cstheme="minorHAnsi"/>
          <w:b/>
          <w:bCs/>
          <w:color w:val="000000"/>
        </w:rPr>
        <w:t xml:space="preserve"> is better or 8 grade</w:t>
      </w:r>
    </w:p>
    <w:p w14:paraId="3409A3E9" w14:textId="77777777" w:rsidR="00DC2F3B" w:rsidRDefault="00DC2F3B" w:rsidP="00EC4537">
      <w:pPr>
        <w:pStyle w:val="NormalWeb"/>
      </w:pPr>
      <w:r w:rsidRPr="00DC2F3B">
        <w:t>using k-mean method, trying to build a new credit grade for data both before and after 07-01-2009.</w:t>
      </w:r>
    </w:p>
    <w:p w14:paraId="657840DD" w14:textId="16FE477F" w:rsidR="00C15F15" w:rsidRDefault="00C15F15" w:rsidP="00EC4537">
      <w:pPr>
        <w:pStyle w:val="NormalWeb"/>
      </w:pPr>
      <w:r>
        <w:t xml:space="preserve">Since there are two credit grade, one has 8 scales before 07-01-2009, the other has 7 scales after 07-01-2009, I`m trying to combine them and </w:t>
      </w:r>
      <w:proofErr w:type="gramStart"/>
      <w:r>
        <w:t xml:space="preserve">build </w:t>
      </w:r>
      <w:r w:rsidRPr="00C15F15">
        <w:t xml:space="preserve"> </w:t>
      </w:r>
      <w:r>
        <w:t>a</w:t>
      </w:r>
      <w:proofErr w:type="gramEnd"/>
      <w:r>
        <w:t xml:space="preserve"> new scale for credit evaluation.</w:t>
      </w:r>
    </w:p>
    <w:p w14:paraId="32743C45" w14:textId="38E1A17A" w:rsidR="004C30C5" w:rsidRDefault="00C15F15" w:rsidP="00EC4537">
      <w:pPr>
        <w:pStyle w:val="NormalWeb"/>
      </w:pPr>
      <w:r>
        <w:t xml:space="preserve">Using </w:t>
      </w:r>
      <w:r w:rsidRPr="00C15F15">
        <w:t>Elbow Method</w:t>
      </w:r>
      <w:r>
        <w:t xml:space="preserve">, I find k = 7, and then the result has </w:t>
      </w:r>
      <w:proofErr w:type="gramStart"/>
      <w:r>
        <w:t>a</w:t>
      </w:r>
      <w:proofErr w:type="gramEnd"/>
      <w:r>
        <w:t xml:space="preserve"> </w:t>
      </w:r>
      <w:r w:rsidRPr="00C15F15">
        <w:t>accuracy for k mean</w:t>
      </w:r>
      <w:r>
        <w:t xml:space="preserve"> model</w:t>
      </w:r>
      <w:r w:rsidRPr="00C15F15">
        <w:t xml:space="preserve"> is 0.6725</w:t>
      </w:r>
      <w:r w:rsidR="00527604">
        <w:t>, when k=8, the accuracy is 0.6724.</w:t>
      </w:r>
    </w:p>
    <w:p w14:paraId="42FC865C" w14:textId="6CBB445F" w:rsidR="005E0DDE" w:rsidRDefault="005E0DDE" w:rsidP="00EC4537">
      <w:pPr>
        <w:pStyle w:val="NormalWeb"/>
      </w:pPr>
    </w:p>
    <w:p w14:paraId="673ADF41" w14:textId="535C47D5" w:rsidR="005E0DDE" w:rsidRPr="001C3F67" w:rsidRDefault="005E0DDE" w:rsidP="00EC4537">
      <w:pPr>
        <w:pStyle w:val="NormalWeb"/>
      </w:pPr>
      <w:r>
        <w:t>Conclusion, the older credit grade is better than new one at least from the variables I have choose. And whether to cluster all data by 7 is better than 8.</w:t>
      </w:r>
    </w:p>
    <w:p w14:paraId="30B9A8AC" w14:textId="77777777" w:rsidR="00775FCE" w:rsidRDefault="00775FCE"/>
    <w:sectPr w:rsidR="0077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80AD0"/>
    <w:multiLevelType w:val="hybridMultilevel"/>
    <w:tmpl w:val="1FD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287E"/>
    <w:multiLevelType w:val="hybridMultilevel"/>
    <w:tmpl w:val="BF66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23004"/>
    <w:multiLevelType w:val="hybridMultilevel"/>
    <w:tmpl w:val="BF66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A1B80"/>
    <w:multiLevelType w:val="hybridMultilevel"/>
    <w:tmpl w:val="1222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CE"/>
    <w:rsid w:val="00032B82"/>
    <w:rsid w:val="00037101"/>
    <w:rsid w:val="0004360A"/>
    <w:rsid w:val="000853D2"/>
    <w:rsid w:val="001864D6"/>
    <w:rsid w:val="001C3F67"/>
    <w:rsid w:val="001E2CEB"/>
    <w:rsid w:val="004265FB"/>
    <w:rsid w:val="004C30C5"/>
    <w:rsid w:val="00514FD1"/>
    <w:rsid w:val="00527604"/>
    <w:rsid w:val="00534EB9"/>
    <w:rsid w:val="00583421"/>
    <w:rsid w:val="005E0DDE"/>
    <w:rsid w:val="005F30FF"/>
    <w:rsid w:val="006221CD"/>
    <w:rsid w:val="00697B61"/>
    <w:rsid w:val="00751A28"/>
    <w:rsid w:val="00775FCE"/>
    <w:rsid w:val="00786AE0"/>
    <w:rsid w:val="008318D4"/>
    <w:rsid w:val="00862E76"/>
    <w:rsid w:val="008931DA"/>
    <w:rsid w:val="008A3CFE"/>
    <w:rsid w:val="008C3857"/>
    <w:rsid w:val="008F1FBA"/>
    <w:rsid w:val="00A316B9"/>
    <w:rsid w:val="00A641CF"/>
    <w:rsid w:val="00A9170B"/>
    <w:rsid w:val="00AE15ED"/>
    <w:rsid w:val="00B26CE1"/>
    <w:rsid w:val="00B66EFA"/>
    <w:rsid w:val="00C15F15"/>
    <w:rsid w:val="00C51520"/>
    <w:rsid w:val="00CA4C43"/>
    <w:rsid w:val="00CC57BB"/>
    <w:rsid w:val="00CD0ADB"/>
    <w:rsid w:val="00D17561"/>
    <w:rsid w:val="00DC2F3B"/>
    <w:rsid w:val="00E62F06"/>
    <w:rsid w:val="00EB10A7"/>
    <w:rsid w:val="00EC4537"/>
    <w:rsid w:val="00ED017F"/>
    <w:rsid w:val="00F8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904A"/>
  <w15:chartTrackingRefBased/>
  <w15:docId w15:val="{C8FC344B-115E-324A-ADEB-BD5BA471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1C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853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FC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14FD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53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853D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A641C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64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2F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1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nx4813</dc:creator>
  <cp:keywords/>
  <dc:description/>
  <cp:lastModifiedBy>nx4813</cp:lastModifiedBy>
  <cp:revision>106</cp:revision>
  <dcterms:created xsi:type="dcterms:W3CDTF">2020-07-21T20:24:00Z</dcterms:created>
  <dcterms:modified xsi:type="dcterms:W3CDTF">2020-08-22T03:35:00Z</dcterms:modified>
</cp:coreProperties>
</file>