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847" w:rsidRPr="00C07421" w:rsidRDefault="00BA4847" w:rsidP="00C07421">
      <w:pPr>
        <w:jc w:val="center"/>
        <w:rPr>
          <w:sz w:val="36"/>
          <w:szCs w:val="36"/>
        </w:rPr>
      </w:pPr>
      <w:r w:rsidRPr="00C07421">
        <w:rPr>
          <w:sz w:val="36"/>
          <w:szCs w:val="36"/>
        </w:rPr>
        <w:t>Data Management Plan: Green List for Protected Areas</w:t>
      </w:r>
    </w:p>
    <w:p w:rsidR="00C07421" w:rsidRPr="00C07421" w:rsidRDefault="00C07421" w:rsidP="00C07421">
      <w:pPr>
        <w:jc w:val="center"/>
        <w:rPr>
          <w:sz w:val="36"/>
          <w:szCs w:val="36"/>
        </w:rPr>
      </w:pPr>
    </w:p>
    <w:p w:rsidR="00BA4847" w:rsidRPr="001415EE" w:rsidRDefault="00BA4847" w:rsidP="00C07421">
      <w:pPr>
        <w:jc w:val="center"/>
        <w:rPr>
          <w:sz w:val="24"/>
          <w:szCs w:val="24"/>
        </w:rPr>
      </w:pPr>
      <w:r w:rsidRPr="001415EE">
        <w:rPr>
          <w:sz w:val="24"/>
          <w:szCs w:val="24"/>
        </w:rPr>
        <w:t>Prepared by Ellen Martin</w:t>
      </w:r>
    </w:p>
    <w:p w:rsidR="00C07421" w:rsidRPr="001415EE" w:rsidRDefault="00C07421" w:rsidP="00C07421">
      <w:pPr>
        <w:jc w:val="center"/>
        <w:rPr>
          <w:sz w:val="24"/>
          <w:szCs w:val="24"/>
        </w:rPr>
      </w:pPr>
      <w:r w:rsidRPr="001415EE">
        <w:rPr>
          <w:sz w:val="24"/>
          <w:szCs w:val="24"/>
        </w:rPr>
        <w:t>Consultant, Green List</w:t>
      </w:r>
    </w:p>
    <w:p w:rsidR="00BA4847" w:rsidRPr="001415EE" w:rsidRDefault="00BA4847" w:rsidP="00C07421">
      <w:pPr>
        <w:jc w:val="center"/>
        <w:rPr>
          <w:sz w:val="24"/>
          <w:szCs w:val="24"/>
        </w:rPr>
      </w:pPr>
      <w:r w:rsidRPr="001415EE">
        <w:rPr>
          <w:sz w:val="24"/>
          <w:szCs w:val="24"/>
        </w:rPr>
        <w:t xml:space="preserve">January </w:t>
      </w:r>
      <w:r w:rsidR="00BD7EC7">
        <w:rPr>
          <w:sz w:val="24"/>
          <w:szCs w:val="24"/>
        </w:rPr>
        <w:t>2</w:t>
      </w:r>
      <w:r w:rsidR="00625E1A">
        <w:rPr>
          <w:sz w:val="24"/>
          <w:szCs w:val="24"/>
        </w:rPr>
        <w:t>7</w:t>
      </w:r>
      <w:r w:rsidRPr="001415EE">
        <w:rPr>
          <w:sz w:val="24"/>
          <w:szCs w:val="24"/>
        </w:rPr>
        <w:t>, 20</w:t>
      </w:r>
      <w:r w:rsidR="00BD7EC7">
        <w:rPr>
          <w:sz w:val="24"/>
          <w:szCs w:val="24"/>
        </w:rPr>
        <w:t>20</w:t>
      </w:r>
    </w:p>
    <w:p w:rsidR="00C07421" w:rsidRDefault="00C07421" w:rsidP="00C07421">
      <w:pPr>
        <w:jc w:val="center"/>
      </w:pPr>
      <w:r>
        <w:br w:type="page"/>
      </w:r>
    </w:p>
    <w:sdt>
      <w:sdtPr>
        <w:rPr>
          <w:rFonts w:asciiTheme="minorHAnsi" w:eastAsiaTheme="minorHAnsi" w:hAnsiTheme="minorHAnsi" w:cstheme="minorBidi"/>
          <w:color w:val="auto"/>
          <w:sz w:val="22"/>
          <w:szCs w:val="22"/>
        </w:rPr>
        <w:id w:val="2099214029"/>
        <w:docPartObj>
          <w:docPartGallery w:val="Table of Contents"/>
          <w:docPartUnique/>
        </w:docPartObj>
      </w:sdtPr>
      <w:sdtEndPr>
        <w:rPr>
          <w:b/>
          <w:bCs/>
          <w:noProof/>
          <w:sz w:val="24"/>
        </w:rPr>
      </w:sdtEndPr>
      <w:sdtContent>
        <w:p w:rsidR="00C07421" w:rsidRPr="0059034B" w:rsidRDefault="00C07421">
          <w:pPr>
            <w:pStyle w:val="TOCHeading"/>
            <w:rPr>
              <w:color w:val="000000" w:themeColor="text1"/>
            </w:rPr>
          </w:pPr>
          <w:r w:rsidRPr="0059034B">
            <w:rPr>
              <w:color w:val="000000" w:themeColor="text1"/>
            </w:rPr>
            <w:t>Contents</w:t>
          </w:r>
        </w:p>
        <w:p w:rsidR="009432BA" w:rsidRDefault="00C07421">
          <w:pPr>
            <w:pStyle w:val="TOC2"/>
            <w:tabs>
              <w:tab w:val="right" w:leader="dot" w:pos="9350"/>
            </w:tabs>
            <w:rPr>
              <w:rFonts w:eastAsiaTheme="minorEastAsia"/>
              <w:noProof/>
            </w:rPr>
          </w:pPr>
          <w:r w:rsidRPr="001415EE">
            <w:rPr>
              <w:b/>
              <w:bCs/>
              <w:noProof/>
              <w:sz w:val="24"/>
            </w:rPr>
            <w:fldChar w:fldCharType="begin"/>
          </w:r>
          <w:r w:rsidRPr="001415EE">
            <w:rPr>
              <w:b/>
              <w:bCs/>
              <w:noProof/>
              <w:sz w:val="24"/>
            </w:rPr>
            <w:instrText xml:space="preserve"> TOC \o "1-3" \h \z \u </w:instrText>
          </w:r>
          <w:r w:rsidRPr="001415EE">
            <w:rPr>
              <w:b/>
              <w:bCs/>
              <w:noProof/>
              <w:sz w:val="24"/>
            </w:rPr>
            <w:fldChar w:fldCharType="separate"/>
          </w:r>
          <w:hyperlink w:anchor="_Toc31009292" w:history="1">
            <w:r w:rsidR="009432BA" w:rsidRPr="009B3920">
              <w:rPr>
                <w:rStyle w:val="Hyperlink"/>
                <w:noProof/>
              </w:rPr>
              <w:t>Executive Summary</w:t>
            </w:r>
            <w:r w:rsidR="009432BA">
              <w:rPr>
                <w:noProof/>
                <w:webHidden/>
              </w:rPr>
              <w:tab/>
            </w:r>
            <w:r w:rsidR="009432BA">
              <w:rPr>
                <w:noProof/>
                <w:webHidden/>
              </w:rPr>
              <w:fldChar w:fldCharType="begin"/>
            </w:r>
            <w:r w:rsidR="009432BA">
              <w:rPr>
                <w:noProof/>
                <w:webHidden/>
              </w:rPr>
              <w:instrText xml:space="preserve"> PAGEREF _Toc31009292 \h </w:instrText>
            </w:r>
            <w:r w:rsidR="009432BA">
              <w:rPr>
                <w:noProof/>
                <w:webHidden/>
              </w:rPr>
            </w:r>
            <w:r w:rsidR="009432BA">
              <w:rPr>
                <w:noProof/>
                <w:webHidden/>
              </w:rPr>
              <w:fldChar w:fldCharType="separate"/>
            </w:r>
            <w:r w:rsidR="009432BA">
              <w:rPr>
                <w:noProof/>
                <w:webHidden/>
              </w:rPr>
              <w:t>3</w:t>
            </w:r>
            <w:r w:rsidR="009432BA">
              <w:rPr>
                <w:noProof/>
                <w:webHidden/>
              </w:rPr>
              <w:fldChar w:fldCharType="end"/>
            </w:r>
          </w:hyperlink>
        </w:p>
        <w:p w:rsidR="009432BA" w:rsidRDefault="009432BA">
          <w:pPr>
            <w:pStyle w:val="TOC2"/>
            <w:tabs>
              <w:tab w:val="left" w:pos="660"/>
              <w:tab w:val="right" w:leader="dot" w:pos="9350"/>
            </w:tabs>
            <w:rPr>
              <w:rFonts w:eastAsiaTheme="minorEastAsia"/>
              <w:noProof/>
            </w:rPr>
          </w:pPr>
          <w:hyperlink w:anchor="_Toc31009293" w:history="1">
            <w:r w:rsidRPr="009B3920">
              <w:rPr>
                <w:rStyle w:val="Hyperlink"/>
                <w:noProof/>
              </w:rPr>
              <w:t>I.</w:t>
            </w:r>
            <w:r>
              <w:rPr>
                <w:rFonts w:eastAsiaTheme="minorEastAsia"/>
                <w:noProof/>
              </w:rPr>
              <w:tab/>
            </w:r>
            <w:r w:rsidRPr="009B3920">
              <w:rPr>
                <w:rStyle w:val="Hyperlink"/>
                <w:noProof/>
              </w:rPr>
              <w:t>Green List of Protected Areas  Data Management Overview and Objectives</w:t>
            </w:r>
            <w:r>
              <w:rPr>
                <w:noProof/>
                <w:webHidden/>
              </w:rPr>
              <w:tab/>
            </w:r>
            <w:r>
              <w:rPr>
                <w:noProof/>
                <w:webHidden/>
              </w:rPr>
              <w:fldChar w:fldCharType="begin"/>
            </w:r>
            <w:r>
              <w:rPr>
                <w:noProof/>
                <w:webHidden/>
              </w:rPr>
              <w:instrText xml:space="preserve"> PAGEREF _Toc31009293 \h </w:instrText>
            </w:r>
            <w:r>
              <w:rPr>
                <w:noProof/>
                <w:webHidden/>
              </w:rPr>
            </w:r>
            <w:r>
              <w:rPr>
                <w:noProof/>
                <w:webHidden/>
              </w:rPr>
              <w:fldChar w:fldCharType="separate"/>
            </w:r>
            <w:r>
              <w:rPr>
                <w:noProof/>
                <w:webHidden/>
              </w:rPr>
              <w:t>4</w:t>
            </w:r>
            <w:r>
              <w:rPr>
                <w:noProof/>
                <w:webHidden/>
              </w:rPr>
              <w:fldChar w:fldCharType="end"/>
            </w:r>
          </w:hyperlink>
        </w:p>
        <w:p w:rsidR="009432BA" w:rsidRDefault="009432BA">
          <w:pPr>
            <w:pStyle w:val="TOC2"/>
            <w:tabs>
              <w:tab w:val="left" w:pos="660"/>
              <w:tab w:val="right" w:leader="dot" w:pos="9350"/>
            </w:tabs>
            <w:rPr>
              <w:rFonts w:eastAsiaTheme="minorEastAsia"/>
              <w:noProof/>
            </w:rPr>
          </w:pPr>
          <w:hyperlink w:anchor="_Toc31009294" w:history="1">
            <w:r w:rsidRPr="009B3920">
              <w:rPr>
                <w:rStyle w:val="Hyperlink"/>
                <w:noProof/>
              </w:rPr>
              <w:t>II.</w:t>
            </w:r>
            <w:r>
              <w:rPr>
                <w:rFonts w:eastAsiaTheme="minorEastAsia"/>
                <w:noProof/>
              </w:rPr>
              <w:tab/>
            </w:r>
            <w:r w:rsidRPr="009B3920">
              <w:rPr>
                <w:rStyle w:val="Hyperlink"/>
                <w:noProof/>
              </w:rPr>
              <w:t>Data Management Platform Review and Recommendations</w:t>
            </w:r>
            <w:r>
              <w:rPr>
                <w:noProof/>
                <w:webHidden/>
              </w:rPr>
              <w:tab/>
            </w:r>
            <w:r>
              <w:rPr>
                <w:noProof/>
                <w:webHidden/>
              </w:rPr>
              <w:fldChar w:fldCharType="begin"/>
            </w:r>
            <w:r>
              <w:rPr>
                <w:noProof/>
                <w:webHidden/>
              </w:rPr>
              <w:instrText xml:space="preserve"> PAGEREF _Toc31009294 \h </w:instrText>
            </w:r>
            <w:r>
              <w:rPr>
                <w:noProof/>
                <w:webHidden/>
              </w:rPr>
            </w:r>
            <w:r>
              <w:rPr>
                <w:noProof/>
                <w:webHidden/>
              </w:rPr>
              <w:fldChar w:fldCharType="separate"/>
            </w:r>
            <w:r>
              <w:rPr>
                <w:noProof/>
                <w:webHidden/>
              </w:rPr>
              <w:t>8</w:t>
            </w:r>
            <w:r>
              <w:rPr>
                <w:noProof/>
                <w:webHidden/>
              </w:rPr>
              <w:fldChar w:fldCharType="end"/>
            </w:r>
          </w:hyperlink>
        </w:p>
        <w:p w:rsidR="009432BA" w:rsidRDefault="009432BA">
          <w:pPr>
            <w:pStyle w:val="TOC3"/>
            <w:tabs>
              <w:tab w:val="right" w:leader="dot" w:pos="9350"/>
            </w:tabs>
            <w:rPr>
              <w:rFonts w:eastAsiaTheme="minorEastAsia"/>
              <w:noProof/>
            </w:rPr>
          </w:pPr>
          <w:hyperlink w:anchor="_Toc31009295" w:history="1">
            <w:r w:rsidRPr="009B3920">
              <w:rPr>
                <w:rStyle w:val="Hyperlink"/>
                <w:i/>
                <w:noProof/>
              </w:rPr>
              <w:t>COMPASS</w:t>
            </w:r>
            <w:r>
              <w:rPr>
                <w:noProof/>
                <w:webHidden/>
              </w:rPr>
              <w:tab/>
            </w:r>
            <w:r>
              <w:rPr>
                <w:noProof/>
                <w:webHidden/>
              </w:rPr>
              <w:fldChar w:fldCharType="begin"/>
            </w:r>
            <w:r>
              <w:rPr>
                <w:noProof/>
                <w:webHidden/>
              </w:rPr>
              <w:instrText xml:space="preserve"> PAGEREF _Toc31009295 \h </w:instrText>
            </w:r>
            <w:r>
              <w:rPr>
                <w:noProof/>
                <w:webHidden/>
              </w:rPr>
            </w:r>
            <w:r>
              <w:rPr>
                <w:noProof/>
                <w:webHidden/>
              </w:rPr>
              <w:fldChar w:fldCharType="separate"/>
            </w:r>
            <w:r>
              <w:rPr>
                <w:noProof/>
                <w:webHidden/>
              </w:rPr>
              <w:t>8</w:t>
            </w:r>
            <w:r>
              <w:rPr>
                <w:noProof/>
                <w:webHidden/>
              </w:rPr>
              <w:fldChar w:fldCharType="end"/>
            </w:r>
          </w:hyperlink>
        </w:p>
        <w:p w:rsidR="009432BA" w:rsidRDefault="009432BA">
          <w:pPr>
            <w:pStyle w:val="TOC3"/>
            <w:tabs>
              <w:tab w:val="right" w:leader="dot" w:pos="9350"/>
            </w:tabs>
            <w:rPr>
              <w:rFonts w:eastAsiaTheme="minorEastAsia"/>
              <w:noProof/>
            </w:rPr>
          </w:pPr>
          <w:hyperlink w:anchor="_Toc31009296" w:history="1">
            <w:r w:rsidRPr="009B3920">
              <w:rPr>
                <w:rStyle w:val="Hyperlink"/>
                <w:i/>
                <w:noProof/>
              </w:rPr>
              <w:t>GLIMP</w:t>
            </w:r>
            <w:r>
              <w:rPr>
                <w:noProof/>
                <w:webHidden/>
              </w:rPr>
              <w:tab/>
            </w:r>
            <w:r>
              <w:rPr>
                <w:noProof/>
                <w:webHidden/>
              </w:rPr>
              <w:fldChar w:fldCharType="begin"/>
            </w:r>
            <w:r>
              <w:rPr>
                <w:noProof/>
                <w:webHidden/>
              </w:rPr>
              <w:instrText xml:space="preserve"> PAGEREF _Toc31009296 \h </w:instrText>
            </w:r>
            <w:r>
              <w:rPr>
                <w:noProof/>
                <w:webHidden/>
              </w:rPr>
            </w:r>
            <w:r>
              <w:rPr>
                <w:noProof/>
                <w:webHidden/>
              </w:rPr>
              <w:fldChar w:fldCharType="separate"/>
            </w:r>
            <w:r>
              <w:rPr>
                <w:noProof/>
                <w:webHidden/>
              </w:rPr>
              <w:t>11</w:t>
            </w:r>
            <w:r>
              <w:rPr>
                <w:noProof/>
                <w:webHidden/>
              </w:rPr>
              <w:fldChar w:fldCharType="end"/>
            </w:r>
          </w:hyperlink>
        </w:p>
        <w:p w:rsidR="009432BA" w:rsidRDefault="009432BA">
          <w:pPr>
            <w:pStyle w:val="TOC3"/>
            <w:tabs>
              <w:tab w:val="right" w:leader="dot" w:pos="9350"/>
            </w:tabs>
            <w:rPr>
              <w:rFonts w:eastAsiaTheme="minorEastAsia"/>
              <w:noProof/>
            </w:rPr>
          </w:pPr>
          <w:hyperlink w:anchor="_Toc31009297" w:history="1">
            <w:r w:rsidRPr="009B3920">
              <w:rPr>
                <w:rStyle w:val="Hyperlink"/>
                <w:i/>
                <w:noProof/>
              </w:rPr>
              <w:t>Interfacing COMPASS with new website</w:t>
            </w:r>
            <w:r>
              <w:rPr>
                <w:noProof/>
                <w:webHidden/>
              </w:rPr>
              <w:tab/>
            </w:r>
            <w:r>
              <w:rPr>
                <w:noProof/>
                <w:webHidden/>
              </w:rPr>
              <w:fldChar w:fldCharType="begin"/>
            </w:r>
            <w:r>
              <w:rPr>
                <w:noProof/>
                <w:webHidden/>
              </w:rPr>
              <w:instrText xml:space="preserve"> PAGEREF _Toc31009297 \h </w:instrText>
            </w:r>
            <w:r>
              <w:rPr>
                <w:noProof/>
                <w:webHidden/>
              </w:rPr>
            </w:r>
            <w:r>
              <w:rPr>
                <w:noProof/>
                <w:webHidden/>
              </w:rPr>
              <w:fldChar w:fldCharType="separate"/>
            </w:r>
            <w:r>
              <w:rPr>
                <w:noProof/>
                <w:webHidden/>
              </w:rPr>
              <w:t>14</w:t>
            </w:r>
            <w:r>
              <w:rPr>
                <w:noProof/>
                <w:webHidden/>
              </w:rPr>
              <w:fldChar w:fldCharType="end"/>
            </w:r>
          </w:hyperlink>
        </w:p>
        <w:p w:rsidR="009432BA" w:rsidRDefault="009432BA">
          <w:pPr>
            <w:pStyle w:val="TOC3"/>
            <w:tabs>
              <w:tab w:val="right" w:leader="dot" w:pos="9350"/>
            </w:tabs>
            <w:rPr>
              <w:rFonts w:eastAsiaTheme="minorEastAsia"/>
              <w:noProof/>
            </w:rPr>
          </w:pPr>
          <w:hyperlink w:anchor="_Toc31009298" w:history="1">
            <w:r w:rsidRPr="009B3920">
              <w:rPr>
                <w:rStyle w:val="Hyperlink"/>
                <w:i/>
                <w:noProof/>
              </w:rPr>
              <w:t>Other Sources of Green List Data available online</w:t>
            </w:r>
            <w:r>
              <w:rPr>
                <w:noProof/>
                <w:webHidden/>
              </w:rPr>
              <w:tab/>
            </w:r>
            <w:r>
              <w:rPr>
                <w:noProof/>
                <w:webHidden/>
              </w:rPr>
              <w:fldChar w:fldCharType="begin"/>
            </w:r>
            <w:r>
              <w:rPr>
                <w:noProof/>
                <w:webHidden/>
              </w:rPr>
              <w:instrText xml:space="preserve"> PAGEREF _Toc31009298 \h </w:instrText>
            </w:r>
            <w:r>
              <w:rPr>
                <w:noProof/>
                <w:webHidden/>
              </w:rPr>
            </w:r>
            <w:r>
              <w:rPr>
                <w:noProof/>
                <w:webHidden/>
              </w:rPr>
              <w:fldChar w:fldCharType="separate"/>
            </w:r>
            <w:r>
              <w:rPr>
                <w:noProof/>
                <w:webHidden/>
              </w:rPr>
              <w:t>18</w:t>
            </w:r>
            <w:r>
              <w:rPr>
                <w:noProof/>
                <w:webHidden/>
              </w:rPr>
              <w:fldChar w:fldCharType="end"/>
            </w:r>
          </w:hyperlink>
        </w:p>
        <w:p w:rsidR="009432BA" w:rsidRDefault="009432BA">
          <w:pPr>
            <w:pStyle w:val="TOC2"/>
            <w:tabs>
              <w:tab w:val="left" w:pos="880"/>
              <w:tab w:val="right" w:leader="dot" w:pos="9350"/>
            </w:tabs>
            <w:rPr>
              <w:rFonts w:eastAsiaTheme="minorEastAsia"/>
              <w:noProof/>
            </w:rPr>
          </w:pPr>
          <w:hyperlink w:anchor="_Toc31009299" w:history="1">
            <w:r w:rsidRPr="009B3920">
              <w:rPr>
                <w:rStyle w:val="Hyperlink"/>
                <w:noProof/>
              </w:rPr>
              <w:t>III.</w:t>
            </w:r>
            <w:r>
              <w:rPr>
                <w:rFonts w:eastAsiaTheme="minorEastAsia"/>
                <w:noProof/>
              </w:rPr>
              <w:tab/>
            </w:r>
            <w:r w:rsidRPr="009B3920">
              <w:rPr>
                <w:rStyle w:val="Hyperlink"/>
                <w:noProof/>
              </w:rPr>
              <w:t>Next Steps</w:t>
            </w:r>
            <w:r>
              <w:rPr>
                <w:noProof/>
                <w:webHidden/>
              </w:rPr>
              <w:tab/>
            </w:r>
            <w:r>
              <w:rPr>
                <w:noProof/>
                <w:webHidden/>
              </w:rPr>
              <w:fldChar w:fldCharType="begin"/>
            </w:r>
            <w:r>
              <w:rPr>
                <w:noProof/>
                <w:webHidden/>
              </w:rPr>
              <w:instrText xml:space="preserve"> PAGEREF _Toc31009299 \h </w:instrText>
            </w:r>
            <w:r>
              <w:rPr>
                <w:noProof/>
                <w:webHidden/>
              </w:rPr>
            </w:r>
            <w:r>
              <w:rPr>
                <w:noProof/>
                <w:webHidden/>
              </w:rPr>
              <w:fldChar w:fldCharType="separate"/>
            </w:r>
            <w:r>
              <w:rPr>
                <w:noProof/>
                <w:webHidden/>
              </w:rPr>
              <w:t>21</w:t>
            </w:r>
            <w:r>
              <w:rPr>
                <w:noProof/>
                <w:webHidden/>
              </w:rPr>
              <w:fldChar w:fldCharType="end"/>
            </w:r>
          </w:hyperlink>
        </w:p>
        <w:p w:rsidR="009432BA" w:rsidRDefault="009432BA">
          <w:pPr>
            <w:pStyle w:val="TOC2"/>
            <w:tabs>
              <w:tab w:val="right" w:leader="dot" w:pos="9350"/>
            </w:tabs>
            <w:rPr>
              <w:rFonts w:eastAsiaTheme="minorEastAsia"/>
              <w:noProof/>
            </w:rPr>
          </w:pPr>
          <w:hyperlink w:anchor="_Toc31009300" w:history="1">
            <w:r w:rsidRPr="009B3920">
              <w:rPr>
                <w:rStyle w:val="Hyperlink"/>
                <w:noProof/>
              </w:rPr>
              <w:t>Appendix 1. Arakwal Data Review Notes</w:t>
            </w:r>
            <w:r>
              <w:rPr>
                <w:noProof/>
                <w:webHidden/>
              </w:rPr>
              <w:tab/>
            </w:r>
            <w:r>
              <w:rPr>
                <w:noProof/>
                <w:webHidden/>
              </w:rPr>
              <w:fldChar w:fldCharType="begin"/>
            </w:r>
            <w:r>
              <w:rPr>
                <w:noProof/>
                <w:webHidden/>
              </w:rPr>
              <w:instrText xml:space="preserve"> PAGEREF _Toc31009300 \h </w:instrText>
            </w:r>
            <w:r>
              <w:rPr>
                <w:noProof/>
                <w:webHidden/>
              </w:rPr>
            </w:r>
            <w:r>
              <w:rPr>
                <w:noProof/>
                <w:webHidden/>
              </w:rPr>
              <w:fldChar w:fldCharType="separate"/>
            </w:r>
            <w:r>
              <w:rPr>
                <w:noProof/>
                <w:webHidden/>
              </w:rPr>
              <w:t>23</w:t>
            </w:r>
            <w:r>
              <w:rPr>
                <w:noProof/>
                <w:webHidden/>
              </w:rPr>
              <w:fldChar w:fldCharType="end"/>
            </w:r>
          </w:hyperlink>
        </w:p>
        <w:p w:rsidR="009432BA" w:rsidRDefault="009432BA">
          <w:pPr>
            <w:pStyle w:val="TOC2"/>
            <w:tabs>
              <w:tab w:val="right" w:leader="dot" w:pos="9350"/>
            </w:tabs>
            <w:rPr>
              <w:rFonts w:eastAsiaTheme="minorEastAsia"/>
              <w:noProof/>
            </w:rPr>
          </w:pPr>
          <w:hyperlink w:anchor="_Toc31009301" w:history="1">
            <w:r w:rsidRPr="009B3920">
              <w:rPr>
                <w:rStyle w:val="Hyperlink"/>
                <w:noProof/>
              </w:rPr>
              <w:t>Appendix 2. Examples of geospatial data identified on COMPASS for use on GLIMP platform.</w:t>
            </w:r>
            <w:r>
              <w:rPr>
                <w:noProof/>
                <w:webHidden/>
              </w:rPr>
              <w:tab/>
            </w:r>
            <w:r>
              <w:rPr>
                <w:noProof/>
                <w:webHidden/>
              </w:rPr>
              <w:fldChar w:fldCharType="begin"/>
            </w:r>
            <w:r>
              <w:rPr>
                <w:noProof/>
                <w:webHidden/>
              </w:rPr>
              <w:instrText xml:space="preserve"> PAGEREF _Toc31009301 \h </w:instrText>
            </w:r>
            <w:r>
              <w:rPr>
                <w:noProof/>
                <w:webHidden/>
              </w:rPr>
            </w:r>
            <w:r>
              <w:rPr>
                <w:noProof/>
                <w:webHidden/>
              </w:rPr>
              <w:fldChar w:fldCharType="separate"/>
            </w:r>
            <w:r>
              <w:rPr>
                <w:noProof/>
                <w:webHidden/>
              </w:rPr>
              <w:t>29</w:t>
            </w:r>
            <w:r>
              <w:rPr>
                <w:noProof/>
                <w:webHidden/>
              </w:rPr>
              <w:fldChar w:fldCharType="end"/>
            </w:r>
          </w:hyperlink>
        </w:p>
        <w:p w:rsidR="009432BA" w:rsidRDefault="009432BA">
          <w:pPr>
            <w:pStyle w:val="TOC2"/>
            <w:tabs>
              <w:tab w:val="right" w:leader="dot" w:pos="9350"/>
            </w:tabs>
            <w:rPr>
              <w:rFonts w:eastAsiaTheme="minorEastAsia"/>
              <w:noProof/>
            </w:rPr>
          </w:pPr>
          <w:hyperlink w:anchor="_Toc31009302" w:history="1">
            <w:r w:rsidRPr="009B3920">
              <w:rPr>
                <w:rStyle w:val="Hyperlink"/>
                <w:noProof/>
              </w:rPr>
              <w:t>Appendix 3. Reports and Dashboards to create visualization tools for tracking Green List progress.</w:t>
            </w:r>
            <w:r>
              <w:rPr>
                <w:noProof/>
                <w:webHidden/>
              </w:rPr>
              <w:tab/>
            </w:r>
            <w:r>
              <w:rPr>
                <w:noProof/>
                <w:webHidden/>
              </w:rPr>
              <w:fldChar w:fldCharType="begin"/>
            </w:r>
            <w:r>
              <w:rPr>
                <w:noProof/>
                <w:webHidden/>
              </w:rPr>
              <w:instrText xml:space="preserve"> PAGEREF _Toc31009302 \h </w:instrText>
            </w:r>
            <w:r>
              <w:rPr>
                <w:noProof/>
                <w:webHidden/>
              </w:rPr>
            </w:r>
            <w:r>
              <w:rPr>
                <w:noProof/>
                <w:webHidden/>
              </w:rPr>
              <w:fldChar w:fldCharType="separate"/>
            </w:r>
            <w:r>
              <w:rPr>
                <w:noProof/>
                <w:webHidden/>
              </w:rPr>
              <w:t>31</w:t>
            </w:r>
            <w:r>
              <w:rPr>
                <w:noProof/>
                <w:webHidden/>
              </w:rPr>
              <w:fldChar w:fldCharType="end"/>
            </w:r>
          </w:hyperlink>
        </w:p>
        <w:p w:rsidR="00C07421" w:rsidRPr="001415EE" w:rsidRDefault="00C07421">
          <w:pPr>
            <w:rPr>
              <w:sz w:val="24"/>
            </w:rPr>
          </w:pPr>
          <w:r w:rsidRPr="001415EE">
            <w:rPr>
              <w:b/>
              <w:bCs/>
              <w:noProof/>
              <w:sz w:val="24"/>
            </w:rPr>
            <w:fldChar w:fldCharType="end"/>
          </w:r>
        </w:p>
      </w:sdtContent>
    </w:sdt>
    <w:p w:rsidR="00C07421" w:rsidRDefault="00C07421">
      <w:r>
        <w:br w:type="page"/>
      </w:r>
    </w:p>
    <w:p w:rsidR="00C07421" w:rsidRPr="001415EE" w:rsidRDefault="00F04062" w:rsidP="00C07421">
      <w:pPr>
        <w:pStyle w:val="Heading2"/>
        <w:rPr>
          <w:sz w:val="32"/>
          <w:szCs w:val="32"/>
        </w:rPr>
      </w:pPr>
      <w:bookmarkStart w:id="0" w:name="_Toc31009292"/>
      <w:r w:rsidRPr="001415EE">
        <w:rPr>
          <w:sz w:val="32"/>
          <w:szCs w:val="32"/>
        </w:rPr>
        <w:lastRenderedPageBreak/>
        <w:t>Executive Summary</w:t>
      </w:r>
      <w:bookmarkEnd w:id="0"/>
    </w:p>
    <w:p w:rsidR="00C07421" w:rsidRPr="00C07421" w:rsidRDefault="00C07421" w:rsidP="00C07421"/>
    <w:p w:rsidR="006F0815" w:rsidRPr="001415EE" w:rsidRDefault="00C07421" w:rsidP="00DA29EF">
      <w:pPr>
        <w:spacing w:line="360" w:lineRule="auto"/>
        <w:ind w:left="720"/>
        <w:rPr>
          <w:sz w:val="24"/>
          <w:szCs w:val="24"/>
        </w:rPr>
      </w:pPr>
      <w:r w:rsidRPr="001415EE">
        <w:rPr>
          <w:sz w:val="24"/>
          <w:szCs w:val="24"/>
        </w:rPr>
        <w:t xml:space="preserve">This report includes findings from consultancy work contracted between November 21, 2019 and </w:t>
      </w:r>
      <w:r w:rsidR="00C72ADF">
        <w:rPr>
          <w:sz w:val="24"/>
          <w:szCs w:val="24"/>
        </w:rPr>
        <w:t>February 20</w:t>
      </w:r>
      <w:r w:rsidRPr="001415EE">
        <w:rPr>
          <w:sz w:val="24"/>
          <w:szCs w:val="24"/>
        </w:rPr>
        <w:t xml:space="preserve">, 2020. First, data management objectives for the Green List were defined. Next, current status of Green List data was identified by </w:t>
      </w:r>
      <w:r w:rsidR="00BD7EC7">
        <w:rPr>
          <w:sz w:val="24"/>
          <w:szCs w:val="24"/>
        </w:rPr>
        <w:t>conducting a review of</w:t>
      </w:r>
      <w:r w:rsidR="006F0815" w:rsidRPr="001415EE">
        <w:rPr>
          <w:sz w:val="24"/>
          <w:szCs w:val="24"/>
        </w:rPr>
        <w:t xml:space="preserve"> </w:t>
      </w:r>
      <w:r w:rsidR="00C72ADF">
        <w:rPr>
          <w:sz w:val="24"/>
          <w:szCs w:val="24"/>
        </w:rPr>
        <w:t xml:space="preserve">the </w:t>
      </w:r>
      <w:r w:rsidR="006F0815" w:rsidRPr="001415EE">
        <w:rPr>
          <w:sz w:val="24"/>
          <w:szCs w:val="24"/>
        </w:rPr>
        <w:t>data platforms</w:t>
      </w:r>
      <w:r w:rsidR="00C72ADF">
        <w:rPr>
          <w:sz w:val="24"/>
          <w:szCs w:val="24"/>
        </w:rPr>
        <w:t xml:space="preserve"> housing Green List data</w:t>
      </w:r>
      <w:r w:rsidR="006F0815" w:rsidRPr="001415EE">
        <w:rPr>
          <w:sz w:val="24"/>
          <w:szCs w:val="24"/>
        </w:rPr>
        <w:t xml:space="preserve"> (COMPASS, GLIMP, Green Lis</w:t>
      </w:r>
      <w:r w:rsidR="00C72ADF">
        <w:rPr>
          <w:sz w:val="24"/>
          <w:szCs w:val="24"/>
        </w:rPr>
        <w:t xml:space="preserve">t </w:t>
      </w:r>
      <w:r w:rsidR="006F0815" w:rsidRPr="001415EE">
        <w:rPr>
          <w:sz w:val="24"/>
          <w:szCs w:val="24"/>
        </w:rPr>
        <w:t>website</w:t>
      </w:r>
      <w:r w:rsidR="00C72ADF">
        <w:rPr>
          <w:sz w:val="24"/>
          <w:szCs w:val="24"/>
        </w:rPr>
        <w:t xml:space="preserve"> </w:t>
      </w:r>
      <w:r w:rsidR="003B33AC">
        <w:rPr>
          <w:sz w:val="24"/>
          <w:szCs w:val="24"/>
        </w:rPr>
        <w:t>[</w:t>
      </w:r>
      <w:r w:rsidR="00C72ADF">
        <w:rPr>
          <w:sz w:val="24"/>
          <w:szCs w:val="24"/>
        </w:rPr>
        <w:t>in development</w:t>
      </w:r>
      <w:r w:rsidR="003B33AC">
        <w:rPr>
          <w:sz w:val="24"/>
          <w:szCs w:val="24"/>
        </w:rPr>
        <w:t>],</w:t>
      </w:r>
      <w:r w:rsidR="00C72ADF">
        <w:rPr>
          <w:sz w:val="24"/>
          <w:szCs w:val="24"/>
        </w:rPr>
        <w:t xml:space="preserve"> and other third-party platforms</w:t>
      </w:r>
      <w:r w:rsidR="006F0815" w:rsidRPr="001415EE">
        <w:rPr>
          <w:sz w:val="24"/>
          <w:szCs w:val="24"/>
        </w:rPr>
        <w:t>).</w:t>
      </w:r>
      <w:r w:rsidR="00A50E56">
        <w:rPr>
          <w:sz w:val="24"/>
          <w:szCs w:val="24"/>
        </w:rPr>
        <w:t xml:space="preserve"> </w:t>
      </w:r>
      <w:r w:rsidR="006F0815" w:rsidRPr="001415EE">
        <w:rPr>
          <w:sz w:val="24"/>
          <w:szCs w:val="24"/>
        </w:rPr>
        <w:t xml:space="preserve">Provided in </w:t>
      </w:r>
      <w:r w:rsidR="003B33AC">
        <w:rPr>
          <w:sz w:val="24"/>
          <w:szCs w:val="24"/>
        </w:rPr>
        <w:t>this</w:t>
      </w:r>
      <w:r w:rsidR="006F0815" w:rsidRPr="001415EE">
        <w:rPr>
          <w:sz w:val="24"/>
          <w:szCs w:val="24"/>
        </w:rPr>
        <w:t xml:space="preserve"> document are data management recommendations for each platform</w:t>
      </w:r>
      <w:r w:rsidR="00BD7EC7">
        <w:rPr>
          <w:sz w:val="24"/>
          <w:szCs w:val="24"/>
        </w:rPr>
        <w:t xml:space="preserve"> and </w:t>
      </w:r>
      <w:r w:rsidR="00CB717C" w:rsidRPr="001415EE">
        <w:rPr>
          <w:sz w:val="24"/>
          <w:szCs w:val="24"/>
        </w:rPr>
        <w:t>recommendations for next steps</w:t>
      </w:r>
      <w:r w:rsidR="009432BA">
        <w:rPr>
          <w:sz w:val="24"/>
          <w:szCs w:val="24"/>
        </w:rPr>
        <w:t>.</w:t>
      </w:r>
      <w:r w:rsidR="00F10402">
        <w:rPr>
          <w:sz w:val="24"/>
          <w:szCs w:val="24"/>
        </w:rPr>
        <w:t xml:space="preserve"> </w:t>
      </w:r>
      <w:r w:rsidR="00BD7EC7">
        <w:rPr>
          <w:sz w:val="24"/>
          <w:szCs w:val="24"/>
        </w:rPr>
        <w:t>A</w:t>
      </w:r>
      <w:r w:rsidR="00F10402">
        <w:rPr>
          <w:sz w:val="24"/>
          <w:szCs w:val="24"/>
        </w:rPr>
        <w:t>ppendices with supplemental information</w:t>
      </w:r>
      <w:r w:rsidR="00BD7EC7">
        <w:rPr>
          <w:sz w:val="24"/>
          <w:szCs w:val="24"/>
        </w:rPr>
        <w:t xml:space="preserve"> </w:t>
      </w:r>
      <w:r w:rsidR="009432BA">
        <w:rPr>
          <w:sz w:val="24"/>
          <w:szCs w:val="24"/>
        </w:rPr>
        <w:t xml:space="preserve">are </w:t>
      </w:r>
      <w:r w:rsidR="00BD7EC7">
        <w:rPr>
          <w:sz w:val="24"/>
          <w:szCs w:val="24"/>
        </w:rPr>
        <w:t>at</w:t>
      </w:r>
      <w:r w:rsidR="009432BA">
        <w:rPr>
          <w:sz w:val="24"/>
          <w:szCs w:val="24"/>
        </w:rPr>
        <w:t xml:space="preserve"> the</w:t>
      </w:r>
      <w:r w:rsidR="00BD7EC7">
        <w:rPr>
          <w:sz w:val="24"/>
          <w:szCs w:val="24"/>
        </w:rPr>
        <w:t xml:space="preserve"> conclusion of document</w:t>
      </w:r>
      <w:r w:rsidR="00F10402">
        <w:rPr>
          <w:sz w:val="24"/>
          <w:szCs w:val="24"/>
        </w:rPr>
        <w:t>.</w:t>
      </w:r>
    </w:p>
    <w:p w:rsidR="00831C90" w:rsidRPr="001415EE" w:rsidRDefault="00831C90" w:rsidP="00DA29EF">
      <w:pPr>
        <w:spacing w:line="360" w:lineRule="auto"/>
        <w:ind w:left="720"/>
        <w:rPr>
          <w:sz w:val="24"/>
          <w:szCs w:val="24"/>
        </w:rPr>
      </w:pPr>
    </w:p>
    <w:p w:rsidR="00831C90" w:rsidRPr="001415EE" w:rsidRDefault="00831C90" w:rsidP="00DA29EF">
      <w:pPr>
        <w:spacing w:line="360" w:lineRule="auto"/>
        <w:ind w:left="720"/>
        <w:rPr>
          <w:sz w:val="24"/>
          <w:szCs w:val="24"/>
        </w:rPr>
      </w:pPr>
      <w:r w:rsidRPr="001415EE">
        <w:rPr>
          <w:sz w:val="24"/>
          <w:szCs w:val="24"/>
        </w:rPr>
        <w:t xml:space="preserve">Specific questions answered in this </w:t>
      </w:r>
      <w:r w:rsidR="00BD7EC7">
        <w:rPr>
          <w:sz w:val="24"/>
          <w:szCs w:val="24"/>
        </w:rPr>
        <w:t>report</w:t>
      </w:r>
      <w:r w:rsidRPr="001415EE">
        <w:rPr>
          <w:sz w:val="24"/>
          <w:szCs w:val="24"/>
        </w:rPr>
        <w:t>:</w:t>
      </w:r>
    </w:p>
    <w:p w:rsidR="00831C90" w:rsidRPr="001415EE" w:rsidRDefault="00831C90" w:rsidP="00DA29EF">
      <w:pPr>
        <w:spacing w:line="360" w:lineRule="auto"/>
        <w:ind w:left="720" w:firstLine="720"/>
        <w:rPr>
          <w:sz w:val="24"/>
          <w:szCs w:val="24"/>
        </w:rPr>
      </w:pPr>
      <w:r w:rsidRPr="001415EE">
        <w:rPr>
          <w:sz w:val="24"/>
          <w:szCs w:val="24"/>
        </w:rPr>
        <w:t>What are the applications of Green List data and knowledge?</w:t>
      </w:r>
    </w:p>
    <w:p w:rsidR="00831C90" w:rsidRPr="001415EE" w:rsidRDefault="00831C90" w:rsidP="00DA29EF">
      <w:pPr>
        <w:spacing w:line="360" w:lineRule="auto"/>
        <w:ind w:left="720"/>
        <w:rPr>
          <w:sz w:val="24"/>
          <w:szCs w:val="24"/>
        </w:rPr>
      </w:pPr>
      <w:r w:rsidRPr="001415EE">
        <w:rPr>
          <w:sz w:val="24"/>
          <w:szCs w:val="24"/>
        </w:rPr>
        <w:tab/>
        <w:t>What are the objectives of the data management plan?</w:t>
      </w:r>
    </w:p>
    <w:p w:rsidR="00831C90" w:rsidRPr="001415EE" w:rsidRDefault="00831C90" w:rsidP="00DA29EF">
      <w:pPr>
        <w:spacing w:line="360" w:lineRule="auto"/>
        <w:ind w:left="1440"/>
        <w:rPr>
          <w:sz w:val="24"/>
          <w:szCs w:val="24"/>
        </w:rPr>
      </w:pPr>
      <w:r w:rsidRPr="001415EE">
        <w:rPr>
          <w:sz w:val="24"/>
          <w:szCs w:val="24"/>
        </w:rPr>
        <w:t>What is the current state of Green List data?</w:t>
      </w:r>
    </w:p>
    <w:p w:rsidR="00831C90" w:rsidRDefault="00831C90" w:rsidP="00DA29EF">
      <w:pPr>
        <w:spacing w:line="360" w:lineRule="auto"/>
        <w:ind w:left="1440"/>
        <w:rPr>
          <w:sz w:val="24"/>
          <w:szCs w:val="24"/>
        </w:rPr>
      </w:pPr>
      <w:r w:rsidRPr="001415EE">
        <w:rPr>
          <w:sz w:val="24"/>
          <w:szCs w:val="24"/>
        </w:rPr>
        <w:t xml:space="preserve">What improvements can be made to the current system of data storage to </w:t>
      </w:r>
      <w:r w:rsidR="009432BA">
        <w:rPr>
          <w:sz w:val="24"/>
          <w:szCs w:val="24"/>
        </w:rPr>
        <w:t>make it easier for</w:t>
      </w:r>
      <w:r w:rsidRPr="001415EE">
        <w:rPr>
          <w:sz w:val="24"/>
          <w:szCs w:val="24"/>
        </w:rPr>
        <w:t xml:space="preserve"> users and </w:t>
      </w:r>
      <w:r w:rsidR="009432BA">
        <w:rPr>
          <w:sz w:val="24"/>
          <w:szCs w:val="24"/>
        </w:rPr>
        <w:t xml:space="preserve">better for the </w:t>
      </w:r>
      <w:r w:rsidRPr="001415EE">
        <w:rPr>
          <w:sz w:val="24"/>
          <w:szCs w:val="24"/>
        </w:rPr>
        <w:t>application of data to conservation questions?</w:t>
      </w:r>
    </w:p>
    <w:p w:rsidR="00C72ADF" w:rsidRPr="001415EE" w:rsidRDefault="00C72ADF" w:rsidP="00DA29EF">
      <w:pPr>
        <w:spacing w:line="360" w:lineRule="auto"/>
        <w:ind w:left="1440"/>
        <w:rPr>
          <w:sz w:val="24"/>
          <w:szCs w:val="24"/>
        </w:rPr>
      </w:pPr>
      <w:r>
        <w:rPr>
          <w:sz w:val="24"/>
          <w:szCs w:val="24"/>
        </w:rPr>
        <w:t>What are the next steps required to carry out the data management plan?</w:t>
      </w:r>
    </w:p>
    <w:p w:rsidR="00831C90" w:rsidRPr="001415EE" w:rsidRDefault="00831C90">
      <w:pPr>
        <w:rPr>
          <w:sz w:val="24"/>
          <w:szCs w:val="24"/>
        </w:rPr>
      </w:pPr>
      <w:r w:rsidRPr="001415EE">
        <w:rPr>
          <w:sz w:val="24"/>
          <w:szCs w:val="24"/>
        </w:rPr>
        <w:br w:type="page"/>
      </w:r>
    </w:p>
    <w:p w:rsidR="00BA4847" w:rsidRPr="006201BE" w:rsidRDefault="00BA4847" w:rsidP="001415EE">
      <w:pPr>
        <w:pStyle w:val="Heading2"/>
        <w:numPr>
          <w:ilvl w:val="0"/>
          <w:numId w:val="7"/>
        </w:numPr>
        <w:rPr>
          <w:sz w:val="32"/>
          <w:szCs w:val="32"/>
        </w:rPr>
      </w:pPr>
      <w:bookmarkStart w:id="1" w:name="_Toc31009293"/>
      <w:r w:rsidRPr="006201BE">
        <w:rPr>
          <w:sz w:val="32"/>
          <w:szCs w:val="32"/>
        </w:rPr>
        <w:lastRenderedPageBreak/>
        <w:t xml:space="preserve">Green List of Protected Areas </w:t>
      </w:r>
      <w:r w:rsidR="001415EE">
        <w:rPr>
          <w:sz w:val="32"/>
          <w:szCs w:val="32"/>
        </w:rPr>
        <w:br/>
      </w:r>
      <w:r w:rsidRPr="006201BE">
        <w:rPr>
          <w:sz w:val="32"/>
          <w:szCs w:val="32"/>
        </w:rPr>
        <w:t>Data Management Overview</w:t>
      </w:r>
      <w:r w:rsidR="00C07421" w:rsidRPr="006201BE">
        <w:rPr>
          <w:sz w:val="32"/>
          <w:szCs w:val="32"/>
        </w:rPr>
        <w:t xml:space="preserve"> and Objectives</w:t>
      </w:r>
      <w:bookmarkEnd w:id="1"/>
    </w:p>
    <w:p w:rsidR="006F0815" w:rsidRPr="006201BE" w:rsidRDefault="006F0815" w:rsidP="006F0815">
      <w:pPr>
        <w:rPr>
          <w:sz w:val="32"/>
          <w:szCs w:val="32"/>
        </w:rPr>
      </w:pPr>
    </w:p>
    <w:p w:rsidR="00233AC9" w:rsidRPr="009C3DAD" w:rsidRDefault="00233AC9" w:rsidP="009C3DAD">
      <w:pPr>
        <w:pStyle w:val="Heading3"/>
        <w:ind w:left="360"/>
        <w:rPr>
          <w:i/>
          <w:iCs/>
          <w:sz w:val="28"/>
          <w:szCs w:val="28"/>
        </w:rPr>
      </w:pPr>
      <w:r w:rsidRPr="009C3DAD">
        <w:rPr>
          <w:i/>
          <w:iCs/>
          <w:sz w:val="28"/>
          <w:szCs w:val="28"/>
        </w:rPr>
        <w:t>Overview</w:t>
      </w:r>
    </w:p>
    <w:p w:rsidR="006E069E" w:rsidRPr="006E069E" w:rsidRDefault="006E069E" w:rsidP="00DA29EF">
      <w:pPr>
        <w:spacing w:line="276" w:lineRule="auto"/>
      </w:pPr>
    </w:p>
    <w:p w:rsidR="003B33AC" w:rsidRDefault="006E069E" w:rsidP="00DA29EF">
      <w:pPr>
        <w:spacing w:line="276" w:lineRule="auto"/>
        <w:ind w:left="720"/>
        <w:rPr>
          <w:sz w:val="24"/>
          <w:szCs w:val="24"/>
        </w:rPr>
      </w:pPr>
      <w:r w:rsidRPr="006E069E">
        <w:rPr>
          <w:sz w:val="24"/>
          <w:szCs w:val="24"/>
        </w:rPr>
        <w:t>Recently, Green List</w:t>
      </w:r>
      <w:r w:rsidR="003B33AC">
        <w:rPr>
          <w:sz w:val="24"/>
          <w:szCs w:val="24"/>
        </w:rPr>
        <w:t xml:space="preserve"> (GL)</w:t>
      </w:r>
      <w:r w:rsidRPr="006E069E">
        <w:rPr>
          <w:sz w:val="24"/>
          <w:szCs w:val="24"/>
        </w:rPr>
        <w:t xml:space="preserve"> </w:t>
      </w:r>
      <w:r w:rsidR="003B33AC">
        <w:rPr>
          <w:sz w:val="24"/>
          <w:szCs w:val="24"/>
        </w:rPr>
        <w:t>knowledge</w:t>
      </w:r>
      <w:r w:rsidRPr="006E069E">
        <w:rPr>
          <w:sz w:val="24"/>
          <w:szCs w:val="24"/>
        </w:rPr>
        <w:t xml:space="preserve"> management has transitioned from a document and file-based storage system (excel tracking</w:t>
      </w:r>
      <w:r w:rsidR="003B33AC">
        <w:rPr>
          <w:sz w:val="24"/>
          <w:szCs w:val="24"/>
        </w:rPr>
        <w:t>, email communications</w:t>
      </w:r>
      <w:r w:rsidRPr="006E069E">
        <w:rPr>
          <w:sz w:val="24"/>
          <w:szCs w:val="24"/>
        </w:rPr>
        <w:t xml:space="preserve">) to an online database storage system through COMPASS. </w:t>
      </w:r>
      <w:r w:rsidR="003B33AC">
        <w:rPr>
          <w:sz w:val="24"/>
          <w:szCs w:val="24"/>
        </w:rPr>
        <w:t>Two other platforms have been created to complement the Green Listing process</w:t>
      </w:r>
      <w:r w:rsidR="00BD7EC7">
        <w:rPr>
          <w:sz w:val="24"/>
          <w:szCs w:val="24"/>
        </w:rPr>
        <w:t>:</w:t>
      </w:r>
      <w:r w:rsidR="003B33AC">
        <w:rPr>
          <w:sz w:val="24"/>
          <w:szCs w:val="24"/>
        </w:rPr>
        <w:t xml:space="preserve"> GLIMP (</w:t>
      </w:r>
      <w:r w:rsidR="003B33AC" w:rsidRPr="00E82282">
        <w:rPr>
          <w:sz w:val="24"/>
          <w:szCs w:val="24"/>
        </w:rPr>
        <w:t>Green List Interactive Mapping Platform</w:t>
      </w:r>
      <w:r w:rsidR="003B33AC">
        <w:rPr>
          <w:sz w:val="24"/>
          <w:szCs w:val="24"/>
        </w:rPr>
        <w:t xml:space="preserve">) and the new Green List </w:t>
      </w:r>
      <w:r w:rsidR="002D3840">
        <w:rPr>
          <w:sz w:val="24"/>
          <w:szCs w:val="24"/>
        </w:rPr>
        <w:t xml:space="preserve">for Protected Areas </w:t>
      </w:r>
      <w:r w:rsidR="003B33AC">
        <w:rPr>
          <w:sz w:val="24"/>
          <w:szCs w:val="24"/>
        </w:rPr>
        <w:t xml:space="preserve">website. </w:t>
      </w:r>
      <w:r w:rsidR="00B32C6E">
        <w:rPr>
          <w:sz w:val="24"/>
          <w:szCs w:val="24"/>
        </w:rPr>
        <w:t>In combination, these three platforms enable sites to join the Green List, explore the ways Green Listing is assisting their protected areas, and to publicly showcase their conservation successes</w:t>
      </w:r>
      <w:r w:rsidR="00BD7EC7">
        <w:rPr>
          <w:sz w:val="24"/>
          <w:szCs w:val="24"/>
        </w:rPr>
        <w:t>.</w:t>
      </w:r>
    </w:p>
    <w:p w:rsidR="003B33AC" w:rsidRDefault="003B33AC" w:rsidP="00DA29EF">
      <w:pPr>
        <w:spacing w:line="276" w:lineRule="auto"/>
        <w:ind w:left="720"/>
        <w:rPr>
          <w:sz w:val="24"/>
          <w:szCs w:val="24"/>
        </w:rPr>
      </w:pPr>
    </w:p>
    <w:p w:rsidR="00B32C6E" w:rsidRDefault="006E069E" w:rsidP="00DA29EF">
      <w:pPr>
        <w:spacing w:line="276" w:lineRule="auto"/>
        <w:ind w:left="720"/>
        <w:rPr>
          <w:sz w:val="24"/>
          <w:szCs w:val="24"/>
        </w:rPr>
      </w:pPr>
      <w:r>
        <w:rPr>
          <w:sz w:val="24"/>
          <w:szCs w:val="24"/>
        </w:rPr>
        <w:t xml:space="preserve">Key to </w:t>
      </w:r>
      <w:r w:rsidR="00D94F48">
        <w:rPr>
          <w:sz w:val="24"/>
          <w:szCs w:val="24"/>
        </w:rPr>
        <w:t>s</w:t>
      </w:r>
      <w:r>
        <w:rPr>
          <w:sz w:val="24"/>
          <w:szCs w:val="24"/>
        </w:rPr>
        <w:t xml:space="preserve">uccess and growth </w:t>
      </w:r>
      <w:r w:rsidR="00D94F48">
        <w:rPr>
          <w:sz w:val="24"/>
          <w:szCs w:val="24"/>
        </w:rPr>
        <w:t xml:space="preserve">of the Green List </w:t>
      </w:r>
      <w:r>
        <w:rPr>
          <w:sz w:val="24"/>
          <w:szCs w:val="24"/>
        </w:rPr>
        <w:t>as a global</w:t>
      </w:r>
      <w:r w:rsidR="00D94F48">
        <w:rPr>
          <w:sz w:val="24"/>
          <w:szCs w:val="24"/>
        </w:rPr>
        <w:t xml:space="preserve"> certification</w:t>
      </w:r>
      <w:r>
        <w:rPr>
          <w:sz w:val="24"/>
          <w:szCs w:val="24"/>
        </w:rPr>
        <w:t xml:space="preserve"> standard for protected area management is effective use of knowledge.</w:t>
      </w:r>
      <w:r w:rsidR="00D94F48">
        <w:rPr>
          <w:sz w:val="24"/>
          <w:szCs w:val="24"/>
        </w:rPr>
        <w:t xml:space="preserve"> Knowledge on COMPASS should serve multiple purposes: It should be used to determine if Green List indicators and criteria are met and it should be used to improve protected area management locally and globally.</w:t>
      </w:r>
      <w:r>
        <w:rPr>
          <w:sz w:val="24"/>
          <w:szCs w:val="24"/>
        </w:rPr>
        <w:t xml:space="preserve"> </w:t>
      </w:r>
      <w:r w:rsidR="008B14EB">
        <w:rPr>
          <w:sz w:val="24"/>
          <w:szCs w:val="24"/>
        </w:rPr>
        <w:t xml:space="preserve">Ultimately, the objective of knowledge management for the Green List is to increase </w:t>
      </w:r>
      <w:r w:rsidR="00BD7EC7">
        <w:rPr>
          <w:sz w:val="24"/>
          <w:szCs w:val="24"/>
        </w:rPr>
        <w:t xml:space="preserve">the </w:t>
      </w:r>
      <w:r w:rsidR="008B14EB">
        <w:rPr>
          <w:sz w:val="24"/>
          <w:szCs w:val="24"/>
        </w:rPr>
        <w:t xml:space="preserve">Green List impact on policy and management, increasing breadth, frequency, and potency of conservation successes. To achieve this overarching objective, several internal and external knowledge management goals were identified. </w:t>
      </w:r>
    </w:p>
    <w:p w:rsidR="00B32C6E" w:rsidRPr="009B1273" w:rsidRDefault="00B32C6E" w:rsidP="00DA29EF">
      <w:pPr>
        <w:spacing w:line="276" w:lineRule="auto"/>
        <w:ind w:left="720"/>
        <w:rPr>
          <w:sz w:val="24"/>
          <w:szCs w:val="24"/>
        </w:rPr>
      </w:pPr>
    </w:p>
    <w:p w:rsidR="001415EE" w:rsidRPr="009C3DAD" w:rsidRDefault="00233AC9" w:rsidP="009C3DAD">
      <w:pPr>
        <w:pStyle w:val="Heading3"/>
        <w:ind w:left="360"/>
        <w:rPr>
          <w:i/>
          <w:iCs/>
          <w:sz w:val="28"/>
          <w:szCs w:val="28"/>
        </w:rPr>
      </w:pPr>
      <w:r w:rsidRPr="009C3DAD">
        <w:rPr>
          <w:i/>
          <w:iCs/>
          <w:sz w:val="28"/>
          <w:szCs w:val="28"/>
        </w:rPr>
        <w:t>Objectives</w:t>
      </w:r>
    </w:p>
    <w:p w:rsidR="006E069E" w:rsidRPr="006E069E" w:rsidRDefault="006E069E" w:rsidP="00DA29EF">
      <w:pPr>
        <w:spacing w:line="276" w:lineRule="auto"/>
      </w:pPr>
    </w:p>
    <w:p w:rsidR="00233AC9" w:rsidRPr="0059034B" w:rsidRDefault="00233AC9" w:rsidP="00DA29EF">
      <w:pPr>
        <w:spacing w:line="276" w:lineRule="auto"/>
        <w:rPr>
          <w:sz w:val="24"/>
          <w:szCs w:val="24"/>
        </w:rPr>
      </w:pPr>
      <w:r w:rsidRPr="001415EE">
        <w:tab/>
      </w:r>
      <w:r w:rsidR="001415EE" w:rsidRPr="0059034B">
        <w:rPr>
          <w:sz w:val="24"/>
          <w:szCs w:val="24"/>
        </w:rPr>
        <w:t>Objectives</w:t>
      </w:r>
      <w:r w:rsidR="00141317" w:rsidRPr="0059034B">
        <w:rPr>
          <w:sz w:val="24"/>
          <w:szCs w:val="24"/>
        </w:rPr>
        <w:t xml:space="preserve"> of the Green List Data Management plan:</w:t>
      </w:r>
      <w:r w:rsidR="006201BE" w:rsidRPr="0059034B">
        <w:rPr>
          <w:sz w:val="24"/>
          <w:szCs w:val="24"/>
        </w:rPr>
        <w:br/>
      </w:r>
    </w:p>
    <w:p w:rsidR="008306A2" w:rsidRPr="0059034B" w:rsidRDefault="008306A2" w:rsidP="00DA29EF">
      <w:pPr>
        <w:spacing w:line="276" w:lineRule="auto"/>
        <w:ind w:firstLine="720"/>
        <w:jc w:val="center"/>
        <w:rPr>
          <w:sz w:val="24"/>
          <w:szCs w:val="24"/>
        </w:rPr>
      </w:pPr>
      <w:r w:rsidRPr="0059034B">
        <w:rPr>
          <w:sz w:val="24"/>
          <w:szCs w:val="24"/>
        </w:rPr>
        <w:t>_</w:t>
      </w:r>
      <w:r w:rsidR="009E0D28" w:rsidRPr="0059034B">
        <w:rPr>
          <w:sz w:val="24"/>
          <w:szCs w:val="24"/>
        </w:rPr>
        <w:t>______________</w:t>
      </w:r>
      <w:r w:rsidRPr="0059034B">
        <w:rPr>
          <w:sz w:val="24"/>
          <w:szCs w:val="24"/>
        </w:rPr>
        <w:t>___________</w:t>
      </w:r>
    </w:p>
    <w:p w:rsidR="008306A2" w:rsidRPr="0059034B" w:rsidRDefault="008306A2" w:rsidP="00DA29EF">
      <w:pPr>
        <w:spacing w:line="276" w:lineRule="auto"/>
        <w:rPr>
          <w:sz w:val="24"/>
          <w:szCs w:val="24"/>
        </w:rPr>
      </w:pPr>
      <w:r w:rsidRPr="0059034B">
        <w:rPr>
          <w:sz w:val="24"/>
          <w:szCs w:val="24"/>
        </w:rPr>
        <w:tab/>
      </w:r>
      <w:r w:rsidRPr="0059034B">
        <w:rPr>
          <w:sz w:val="24"/>
          <w:szCs w:val="24"/>
        </w:rPr>
        <w:tab/>
      </w:r>
    </w:p>
    <w:p w:rsidR="00233AC9" w:rsidRPr="0059034B" w:rsidRDefault="00141317" w:rsidP="00DA29EF">
      <w:pPr>
        <w:pStyle w:val="ListParagraph"/>
        <w:spacing w:line="276" w:lineRule="auto"/>
        <w:ind w:left="1080"/>
        <w:jc w:val="center"/>
        <w:rPr>
          <w:sz w:val="24"/>
          <w:szCs w:val="24"/>
        </w:rPr>
      </w:pPr>
      <w:r w:rsidRPr="0059034B">
        <w:rPr>
          <w:sz w:val="24"/>
          <w:szCs w:val="24"/>
        </w:rPr>
        <w:t xml:space="preserve">Transition from an </w:t>
      </w:r>
      <w:r w:rsidR="009F404F" w:rsidRPr="0059034B">
        <w:rPr>
          <w:sz w:val="24"/>
          <w:szCs w:val="24"/>
        </w:rPr>
        <w:t xml:space="preserve">exclusively </w:t>
      </w:r>
      <w:r w:rsidRPr="0059034B">
        <w:rPr>
          <w:sz w:val="24"/>
          <w:szCs w:val="24"/>
        </w:rPr>
        <w:t xml:space="preserve">electronic storage system to an </w:t>
      </w:r>
      <w:r w:rsidR="0037553E">
        <w:rPr>
          <w:sz w:val="24"/>
          <w:szCs w:val="24"/>
        </w:rPr>
        <w:br/>
      </w:r>
      <w:r w:rsidRPr="0037553E">
        <w:rPr>
          <w:i/>
          <w:sz w:val="24"/>
          <w:szCs w:val="24"/>
        </w:rPr>
        <w:t>interactive user platform</w:t>
      </w:r>
      <w:r w:rsidR="00B32C6E" w:rsidRPr="00B32C6E">
        <w:rPr>
          <w:sz w:val="24"/>
          <w:szCs w:val="24"/>
        </w:rPr>
        <w:t xml:space="preserve"> on COMPASS</w:t>
      </w:r>
      <w:r w:rsidR="00C72ADF" w:rsidRPr="0059034B">
        <w:rPr>
          <w:sz w:val="24"/>
          <w:szCs w:val="24"/>
        </w:rPr>
        <w:t xml:space="preserve">. </w:t>
      </w:r>
    </w:p>
    <w:p w:rsidR="009F404F" w:rsidRPr="0059034B" w:rsidRDefault="009F404F" w:rsidP="00DA29EF">
      <w:pPr>
        <w:pStyle w:val="ListParagraph"/>
        <w:spacing w:line="276" w:lineRule="auto"/>
        <w:ind w:left="1080"/>
        <w:jc w:val="center"/>
        <w:rPr>
          <w:sz w:val="24"/>
          <w:szCs w:val="24"/>
        </w:rPr>
      </w:pPr>
      <w:r w:rsidRPr="0059034B">
        <w:rPr>
          <w:sz w:val="24"/>
          <w:szCs w:val="24"/>
        </w:rPr>
        <w:t>+</w:t>
      </w:r>
    </w:p>
    <w:p w:rsidR="006201BE" w:rsidRPr="0059034B" w:rsidRDefault="006201BE" w:rsidP="00DA29EF">
      <w:pPr>
        <w:pStyle w:val="ListParagraph"/>
        <w:spacing w:line="276" w:lineRule="auto"/>
        <w:ind w:left="1080"/>
        <w:jc w:val="center"/>
        <w:rPr>
          <w:sz w:val="24"/>
          <w:szCs w:val="24"/>
        </w:rPr>
      </w:pPr>
      <w:r w:rsidRPr="0059034B">
        <w:rPr>
          <w:sz w:val="24"/>
          <w:szCs w:val="24"/>
        </w:rPr>
        <w:t xml:space="preserve">Facilitate clear, simple Green Listing </w:t>
      </w:r>
      <w:r w:rsidRPr="0037553E">
        <w:rPr>
          <w:i/>
          <w:sz w:val="24"/>
          <w:szCs w:val="24"/>
        </w:rPr>
        <w:t>progress tracking</w:t>
      </w:r>
      <w:r w:rsidRPr="0059034B">
        <w:rPr>
          <w:sz w:val="24"/>
          <w:szCs w:val="24"/>
        </w:rPr>
        <w:t xml:space="preserve"> </w:t>
      </w:r>
      <w:r w:rsidR="00B32C6E">
        <w:rPr>
          <w:sz w:val="24"/>
          <w:szCs w:val="24"/>
        </w:rPr>
        <w:br/>
      </w:r>
      <w:r w:rsidRPr="0059034B">
        <w:rPr>
          <w:sz w:val="24"/>
          <w:szCs w:val="24"/>
        </w:rPr>
        <w:t xml:space="preserve">for sites and </w:t>
      </w:r>
      <w:r w:rsidR="00BD7EC7">
        <w:rPr>
          <w:sz w:val="24"/>
          <w:szCs w:val="24"/>
        </w:rPr>
        <w:t xml:space="preserve">jurisdictional </w:t>
      </w:r>
      <w:r w:rsidRPr="0059034B">
        <w:rPr>
          <w:sz w:val="24"/>
          <w:szCs w:val="24"/>
        </w:rPr>
        <w:t>EAGLs</w:t>
      </w:r>
      <w:r w:rsidR="00B32C6E">
        <w:rPr>
          <w:sz w:val="24"/>
          <w:szCs w:val="24"/>
        </w:rPr>
        <w:t xml:space="preserve"> on COMPASS</w:t>
      </w:r>
      <w:r w:rsidRPr="0059034B">
        <w:rPr>
          <w:sz w:val="24"/>
          <w:szCs w:val="24"/>
        </w:rPr>
        <w:t>.</w:t>
      </w:r>
    </w:p>
    <w:p w:rsidR="009F404F" w:rsidRPr="002D3840" w:rsidRDefault="009F404F" w:rsidP="00DA29EF">
      <w:pPr>
        <w:spacing w:line="276" w:lineRule="auto"/>
        <w:ind w:left="360" w:firstLine="720"/>
        <w:jc w:val="center"/>
        <w:rPr>
          <w:sz w:val="28"/>
          <w:szCs w:val="24"/>
        </w:rPr>
      </w:pPr>
      <w:r w:rsidRPr="002D3840">
        <w:rPr>
          <w:sz w:val="28"/>
          <w:szCs w:val="24"/>
        </w:rPr>
        <w:lastRenderedPageBreak/>
        <w:t>+</w:t>
      </w:r>
    </w:p>
    <w:p w:rsidR="009F404F" w:rsidRPr="0059034B" w:rsidRDefault="006201BE" w:rsidP="00DA29EF">
      <w:pPr>
        <w:pStyle w:val="ListParagraph"/>
        <w:spacing w:line="276" w:lineRule="auto"/>
        <w:ind w:left="1080"/>
        <w:jc w:val="center"/>
        <w:rPr>
          <w:sz w:val="24"/>
          <w:szCs w:val="24"/>
        </w:rPr>
      </w:pPr>
      <w:r w:rsidRPr="0059034B">
        <w:rPr>
          <w:sz w:val="24"/>
          <w:szCs w:val="24"/>
        </w:rPr>
        <w:t>Encourage use</w:t>
      </w:r>
      <w:r w:rsidR="00BD7EC7">
        <w:rPr>
          <w:sz w:val="24"/>
          <w:szCs w:val="24"/>
        </w:rPr>
        <w:t xml:space="preserve"> of</w:t>
      </w:r>
      <w:r w:rsidRPr="0059034B">
        <w:rPr>
          <w:sz w:val="24"/>
          <w:szCs w:val="24"/>
        </w:rPr>
        <w:t xml:space="preserve"> </w:t>
      </w:r>
      <w:r w:rsidR="00B32C6E">
        <w:rPr>
          <w:sz w:val="24"/>
          <w:szCs w:val="24"/>
        </w:rPr>
        <w:t>COMPASS</w:t>
      </w:r>
      <w:r w:rsidRPr="0059034B">
        <w:rPr>
          <w:sz w:val="24"/>
          <w:szCs w:val="24"/>
        </w:rPr>
        <w:t xml:space="preserve"> for data and </w:t>
      </w:r>
      <w:r w:rsidRPr="0037553E">
        <w:rPr>
          <w:i/>
          <w:sz w:val="24"/>
          <w:szCs w:val="24"/>
        </w:rPr>
        <w:t>knowledge sharing between sites.</w:t>
      </w:r>
    </w:p>
    <w:p w:rsidR="0037553E" w:rsidRPr="0037553E" w:rsidRDefault="0037553E" w:rsidP="00DA29EF">
      <w:pPr>
        <w:spacing w:line="276" w:lineRule="auto"/>
        <w:ind w:left="360" w:firstLine="720"/>
        <w:jc w:val="center"/>
        <w:rPr>
          <w:sz w:val="28"/>
          <w:szCs w:val="24"/>
        </w:rPr>
      </w:pPr>
      <w:r w:rsidRPr="0037553E">
        <w:rPr>
          <w:sz w:val="28"/>
          <w:szCs w:val="24"/>
        </w:rPr>
        <w:t>+</w:t>
      </w:r>
    </w:p>
    <w:p w:rsidR="0037553E" w:rsidRPr="0037553E" w:rsidRDefault="0037553E" w:rsidP="00DA29EF">
      <w:pPr>
        <w:spacing w:line="276" w:lineRule="auto"/>
        <w:ind w:left="720"/>
        <w:jc w:val="center"/>
        <w:rPr>
          <w:sz w:val="24"/>
          <w:szCs w:val="24"/>
        </w:rPr>
      </w:pPr>
      <w:r>
        <w:rPr>
          <w:sz w:val="24"/>
          <w:szCs w:val="24"/>
        </w:rPr>
        <w:t>Create knowledge interconnectivity with stakeholders, the public, and</w:t>
      </w:r>
      <w:r>
        <w:rPr>
          <w:sz w:val="24"/>
          <w:szCs w:val="24"/>
        </w:rPr>
        <w:br/>
        <w:t xml:space="preserve"> other </w:t>
      </w:r>
      <w:r w:rsidRPr="00BD7EC7">
        <w:rPr>
          <w:i/>
          <w:sz w:val="24"/>
          <w:szCs w:val="24"/>
        </w:rPr>
        <w:t>IUCN knowledge tools</w:t>
      </w:r>
      <w:r w:rsidR="00BD7EC7">
        <w:rPr>
          <w:sz w:val="24"/>
          <w:szCs w:val="24"/>
        </w:rPr>
        <w:t>.</w:t>
      </w:r>
    </w:p>
    <w:p w:rsidR="00C72ADF" w:rsidRPr="0059034B" w:rsidRDefault="002D3840" w:rsidP="00DA29EF">
      <w:pPr>
        <w:pStyle w:val="ListParagraph"/>
        <w:spacing w:line="276" w:lineRule="auto"/>
        <w:ind w:left="1080"/>
        <w:jc w:val="center"/>
        <w:rPr>
          <w:sz w:val="24"/>
          <w:szCs w:val="24"/>
        </w:rPr>
      </w:pPr>
      <w:r>
        <w:rPr>
          <w:sz w:val="24"/>
          <w:szCs w:val="24"/>
        </w:rPr>
        <w:t>+</w:t>
      </w:r>
    </w:p>
    <w:p w:rsidR="00C72ADF" w:rsidRPr="002D3840" w:rsidRDefault="00C72ADF" w:rsidP="00DA29EF">
      <w:pPr>
        <w:spacing w:line="276" w:lineRule="auto"/>
        <w:ind w:left="720" w:firstLine="360"/>
        <w:jc w:val="center"/>
        <w:rPr>
          <w:sz w:val="24"/>
          <w:szCs w:val="24"/>
        </w:rPr>
      </w:pPr>
      <w:r w:rsidRPr="002D3840">
        <w:rPr>
          <w:sz w:val="24"/>
          <w:szCs w:val="24"/>
        </w:rPr>
        <w:t>Increase the quality of supporting evidence uploaded to COMPASS</w:t>
      </w:r>
      <w:r w:rsidR="002D3840" w:rsidRPr="002D3840">
        <w:rPr>
          <w:sz w:val="24"/>
          <w:szCs w:val="24"/>
        </w:rPr>
        <w:t xml:space="preserve"> (</w:t>
      </w:r>
      <w:r w:rsidR="002D3840" w:rsidRPr="00BD7EC7">
        <w:rPr>
          <w:i/>
          <w:sz w:val="24"/>
          <w:szCs w:val="24"/>
        </w:rPr>
        <w:t>credibility</w:t>
      </w:r>
      <w:r w:rsidR="002D3840" w:rsidRPr="002D3840">
        <w:rPr>
          <w:sz w:val="24"/>
          <w:szCs w:val="24"/>
        </w:rPr>
        <w:t>)</w:t>
      </w:r>
    </w:p>
    <w:p w:rsidR="006201BE" w:rsidRPr="00726329" w:rsidRDefault="009F404F" w:rsidP="00DA29EF">
      <w:pPr>
        <w:pStyle w:val="ListParagraph"/>
        <w:spacing w:line="276" w:lineRule="auto"/>
        <w:ind w:left="1080"/>
        <w:jc w:val="center"/>
        <w:rPr>
          <w:sz w:val="24"/>
          <w:szCs w:val="24"/>
        </w:rPr>
      </w:pPr>
      <w:r w:rsidRPr="0059034B">
        <w:rPr>
          <w:sz w:val="24"/>
          <w:szCs w:val="24"/>
        </w:rPr>
        <w:t xml:space="preserve">= </w:t>
      </w:r>
      <w:r w:rsidRPr="00726329">
        <w:rPr>
          <w:sz w:val="24"/>
          <w:szCs w:val="24"/>
        </w:rPr>
        <w:br/>
      </w:r>
      <w:r w:rsidR="006201BE" w:rsidRPr="00726329">
        <w:rPr>
          <w:sz w:val="24"/>
          <w:szCs w:val="24"/>
        </w:rPr>
        <w:t xml:space="preserve">Increase the number of Green Listed sites </w:t>
      </w:r>
      <w:r w:rsidR="00C72ADF" w:rsidRPr="00726329">
        <w:rPr>
          <w:sz w:val="24"/>
          <w:szCs w:val="24"/>
        </w:rPr>
        <w:t xml:space="preserve">who are </w:t>
      </w:r>
      <w:r w:rsidR="00C72ADF" w:rsidRPr="00726329">
        <w:rPr>
          <w:i/>
          <w:sz w:val="24"/>
          <w:szCs w:val="24"/>
        </w:rPr>
        <w:t>joining</w:t>
      </w:r>
      <w:r w:rsidR="00C72ADF" w:rsidRPr="00726329">
        <w:rPr>
          <w:sz w:val="24"/>
          <w:szCs w:val="24"/>
        </w:rPr>
        <w:t xml:space="preserve"> and </w:t>
      </w:r>
      <w:r w:rsidR="00C72ADF" w:rsidRPr="00726329">
        <w:rPr>
          <w:i/>
          <w:sz w:val="24"/>
          <w:szCs w:val="24"/>
        </w:rPr>
        <w:t>improving</w:t>
      </w:r>
      <w:r w:rsidR="00C72ADF" w:rsidRPr="00726329">
        <w:rPr>
          <w:sz w:val="24"/>
          <w:szCs w:val="24"/>
        </w:rPr>
        <w:t xml:space="preserve"> </w:t>
      </w:r>
      <w:r w:rsidR="0037553E" w:rsidRPr="00726329">
        <w:rPr>
          <w:sz w:val="24"/>
          <w:szCs w:val="24"/>
        </w:rPr>
        <w:t>through the listing process.</w:t>
      </w:r>
    </w:p>
    <w:p w:rsidR="0037553E" w:rsidRDefault="0037553E" w:rsidP="00DA29EF">
      <w:pPr>
        <w:pStyle w:val="ListParagraph"/>
        <w:spacing w:line="276" w:lineRule="auto"/>
        <w:ind w:left="1080"/>
        <w:jc w:val="center"/>
        <w:rPr>
          <w:sz w:val="24"/>
          <w:szCs w:val="24"/>
        </w:rPr>
      </w:pPr>
      <w:r>
        <w:rPr>
          <w:sz w:val="24"/>
          <w:szCs w:val="24"/>
        </w:rPr>
        <w:t>=</w:t>
      </w:r>
    </w:p>
    <w:p w:rsidR="0037553E" w:rsidRDefault="0037553E" w:rsidP="00DA29EF">
      <w:pPr>
        <w:pStyle w:val="ListParagraph"/>
        <w:spacing w:line="276" w:lineRule="auto"/>
        <w:ind w:left="1080"/>
        <w:jc w:val="center"/>
        <w:rPr>
          <w:sz w:val="24"/>
          <w:szCs w:val="24"/>
        </w:rPr>
      </w:pPr>
      <w:r>
        <w:rPr>
          <w:sz w:val="24"/>
          <w:szCs w:val="24"/>
        </w:rPr>
        <w:t xml:space="preserve">Create opportunities to showcase how the Green List </w:t>
      </w:r>
      <w:r w:rsidRPr="0037553E">
        <w:rPr>
          <w:i/>
          <w:sz w:val="24"/>
          <w:szCs w:val="24"/>
        </w:rPr>
        <w:t>provides knowledge benefits</w:t>
      </w:r>
      <w:r>
        <w:rPr>
          <w:sz w:val="24"/>
          <w:szCs w:val="24"/>
        </w:rPr>
        <w:t xml:space="preserve"> to sites (communications</w:t>
      </w:r>
      <w:r w:rsidR="00B32C6E">
        <w:rPr>
          <w:sz w:val="24"/>
          <w:szCs w:val="24"/>
        </w:rPr>
        <w:t xml:space="preserve"> plan</w:t>
      </w:r>
      <w:r>
        <w:rPr>
          <w:sz w:val="24"/>
          <w:szCs w:val="24"/>
        </w:rPr>
        <w:t>).</w:t>
      </w:r>
    </w:p>
    <w:p w:rsidR="009E0D28" w:rsidRPr="0059034B" w:rsidRDefault="0037553E" w:rsidP="00DA29EF">
      <w:pPr>
        <w:pStyle w:val="ListParagraph"/>
        <w:spacing w:line="276" w:lineRule="auto"/>
        <w:ind w:left="1080"/>
        <w:jc w:val="center"/>
        <w:rPr>
          <w:sz w:val="24"/>
          <w:szCs w:val="24"/>
        </w:rPr>
      </w:pPr>
      <w:r w:rsidRPr="0059034B">
        <w:rPr>
          <w:sz w:val="24"/>
          <w:szCs w:val="24"/>
        </w:rPr>
        <w:t xml:space="preserve">= </w:t>
      </w:r>
      <w:r w:rsidRPr="0059034B">
        <w:rPr>
          <w:sz w:val="24"/>
          <w:szCs w:val="24"/>
        </w:rPr>
        <w:br/>
        <w:t xml:space="preserve">Increase Green List </w:t>
      </w:r>
      <w:r w:rsidRPr="00BD7EC7">
        <w:rPr>
          <w:sz w:val="24"/>
          <w:szCs w:val="24"/>
        </w:rPr>
        <w:t>impact</w:t>
      </w:r>
      <w:r w:rsidRPr="0059034B">
        <w:rPr>
          <w:sz w:val="24"/>
          <w:szCs w:val="24"/>
        </w:rPr>
        <w:t xml:space="preserve"> on policy and management = </w:t>
      </w:r>
      <w:r w:rsidRPr="0037553E">
        <w:rPr>
          <w:i/>
          <w:sz w:val="24"/>
          <w:szCs w:val="24"/>
        </w:rPr>
        <w:t>increase in conservation successes</w:t>
      </w:r>
      <w:r w:rsidRPr="0059034B">
        <w:rPr>
          <w:sz w:val="24"/>
          <w:szCs w:val="24"/>
        </w:rPr>
        <w:t xml:space="preserve"> (breadth, frequency, potency).</w:t>
      </w:r>
      <w:r w:rsidRPr="0059034B">
        <w:rPr>
          <w:sz w:val="24"/>
          <w:szCs w:val="24"/>
        </w:rPr>
        <w:br/>
      </w:r>
      <w:r w:rsidR="009E0D28" w:rsidRPr="0059034B">
        <w:rPr>
          <w:sz w:val="24"/>
          <w:szCs w:val="24"/>
        </w:rPr>
        <w:t>__________________________</w:t>
      </w:r>
    </w:p>
    <w:p w:rsidR="00FF7312" w:rsidRPr="0059034B" w:rsidRDefault="00FF7312" w:rsidP="00DA29EF">
      <w:pPr>
        <w:pStyle w:val="ListParagraph"/>
        <w:spacing w:line="276" w:lineRule="auto"/>
        <w:ind w:left="1080"/>
        <w:rPr>
          <w:sz w:val="24"/>
          <w:szCs w:val="24"/>
        </w:rPr>
      </w:pPr>
    </w:p>
    <w:p w:rsidR="00FF7312" w:rsidRPr="0059034B" w:rsidRDefault="00FF7312" w:rsidP="00DA29EF">
      <w:pPr>
        <w:spacing w:line="276" w:lineRule="auto"/>
        <w:ind w:left="720"/>
        <w:rPr>
          <w:sz w:val="24"/>
          <w:szCs w:val="24"/>
        </w:rPr>
      </w:pPr>
      <w:r w:rsidRPr="0059034B">
        <w:rPr>
          <w:sz w:val="24"/>
          <w:szCs w:val="24"/>
        </w:rPr>
        <w:t xml:space="preserve">Internal knowledge management </w:t>
      </w:r>
      <w:r w:rsidR="00941089" w:rsidRPr="0059034B">
        <w:rPr>
          <w:sz w:val="24"/>
          <w:szCs w:val="24"/>
        </w:rPr>
        <w:t>address how the Green List collects, archives, and retrieves the data it has stored on its databases,</w:t>
      </w:r>
      <w:r w:rsidR="009E0D28" w:rsidRPr="0059034B">
        <w:rPr>
          <w:sz w:val="24"/>
          <w:szCs w:val="24"/>
        </w:rPr>
        <w:t xml:space="preserve"> within its</w:t>
      </w:r>
      <w:r w:rsidR="00941089" w:rsidRPr="0059034B">
        <w:rPr>
          <w:sz w:val="24"/>
          <w:szCs w:val="24"/>
        </w:rPr>
        <w:t xml:space="preserve"> internal communications, and </w:t>
      </w:r>
      <w:r w:rsidR="009E0D28" w:rsidRPr="0059034B">
        <w:rPr>
          <w:sz w:val="24"/>
          <w:szCs w:val="24"/>
        </w:rPr>
        <w:t>within the</w:t>
      </w:r>
      <w:r w:rsidR="00941089" w:rsidRPr="0059034B">
        <w:rPr>
          <w:sz w:val="24"/>
          <w:szCs w:val="24"/>
        </w:rPr>
        <w:t xml:space="preserve"> knowledge of its staff (Creech 200</w:t>
      </w:r>
      <w:r w:rsidR="004E71AE">
        <w:rPr>
          <w:sz w:val="24"/>
          <w:szCs w:val="24"/>
        </w:rPr>
        <w:t>4</w:t>
      </w:r>
      <w:r w:rsidR="00941089" w:rsidRPr="0059034B">
        <w:rPr>
          <w:sz w:val="24"/>
          <w:szCs w:val="24"/>
        </w:rPr>
        <w:t>). The Green List internal knowledge management needs</w:t>
      </w:r>
      <w:r w:rsidR="00E124B3">
        <w:rPr>
          <w:sz w:val="24"/>
          <w:szCs w:val="24"/>
        </w:rPr>
        <w:t xml:space="preserve"> specifically</w:t>
      </w:r>
      <w:r w:rsidR="00941089" w:rsidRPr="0059034B">
        <w:rPr>
          <w:sz w:val="24"/>
          <w:szCs w:val="24"/>
        </w:rPr>
        <w:t xml:space="preserve"> concern </w:t>
      </w:r>
      <w:r w:rsidR="005D589F" w:rsidRPr="0059034B">
        <w:rPr>
          <w:sz w:val="24"/>
          <w:szCs w:val="24"/>
        </w:rPr>
        <w:t xml:space="preserve">knowledge used and/or provided by </w:t>
      </w:r>
      <w:r w:rsidR="00941089" w:rsidRPr="0059034B">
        <w:rPr>
          <w:sz w:val="24"/>
          <w:szCs w:val="24"/>
        </w:rPr>
        <w:t>Green List program staff, Green List site managers, and Expert Assessment Groups</w:t>
      </w:r>
      <w:r w:rsidR="0059034B">
        <w:rPr>
          <w:sz w:val="24"/>
          <w:szCs w:val="24"/>
        </w:rPr>
        <w:t xml:space="preserve"> for the Green List</w:t>
      </w:r>
      <w:r w:rsidR="00941089" w:rsidRPr="0059034B">
        <w:rPr>
          <w:sz w:val="24"/>
          <w:szCs w:val="24"/>
        </w:rPr>
        <w:t xml:space="preserve"> (EAGLs). Internal knowledge management </w:t>
      </w:r>
      <w:r w:rsidRPr="0059034B">
        <w:rPr>
          <w:sz w:val="24"/>
          <w:szCs w:val="24"/>
        </w:rPr>
        <w:t xml:space="preserve">objectives for the Green List are: </w:t>
      </w:r>
    </w:p>
    <w:p w:rsidR="00DD5863" w:rsidRDefault="00FF7312" w:rsidP="00DA29EF">
      <w:pPr>
        <w:pStyle w:val="ListParagraph"/>
        <w:numPr>
          <w:ilvl w:val="0"/>
          <w:numId w:val="11"/>
        </w:numPr>
        <w:spacing w:line="276" w:lineRule="auto"/>
        <w:rPr>
          <w:sz w:val="24"/>
          <w:szCs w:val="24"/>
        </w:rPr>
      </w:pPr>
      <w:r w:rsidRPr="00DD5863">
        <w:rPr>
          <w:sz w:val="24"/>
          <w:szCs w:val="24"/>
          <w:u w:val="single"/>
        </w:rPr>
        <w:t xml:space="preserve">Transition from an </w:t>
      </w:r>
      <w:r w:rsidR="008306A2" w:rsidRPr="00DD5863">
        <w:rPr>
          <w:sz w:val="24"/>
          <w:szCs w:val="24"/>
          <w:u w:val="single"/>
        </w:rPr>
        <w:t xml:space="preserve">exclusively </w:t>
      </w:r>
      <w:r w:rsidRPr="00DD5863">
        <w:rPr>
          <w:sz w:val="24"/>
          <w:szCs w:val="24"/>
          <w:u w:val="single"/>
        </w:rPr>
        <w:t>electronic system of data and knowledge storage to active engagement with the user</w:t>
      </w:r>
      <w:r w:rsidRPr="00DD5863">
        <w:rPr>
          <w:sz w:val="24"/>
          <w:szCs w:val="24"/>
        </w:rPr>
        <w:t>. Green List</w:t>
      </w:r>
      <w:r w:rsidR="005D589F" w:rsidRPr="00DD5863">
        <w:rPr>
          <w:sz w:val="24"/>
          <w:szCs w:val="24"/>
        </w:rPr>
        <w:t xml:space="preserve"> program staff</w:t>
      </w:r>
      <w:r w:rsidRPr="00DD5863">
        <w:rPr>
          <w:sz w:val="24"/>
          <w:szCs w:val="24"/>
        </w:rPr>
        <w:t xml:space="preserve"> and COMPASS</w:t>
      </w:r>
      <w:r w:rsidR="005D589F" w:rsidRPr="00DD5863">
        <w:rPr>
          <w:sz w:val="24"/>
          <w:szCs w:val="24"/>
        </w:rPr>
        <w:t xml:space="preserve">/Salesforce staff </w:t>
      </w:r>
      <w:r w:rsidRPr="00DD5863">
        <w:rPr>
          <w:sz w:val="24"/>
          <w:szCs w:val="24"/>
        </w:rPr>
        <w:t>should provide consistent</w:t>
      </w:r>
      <w:r w:rsidR="005D589F" w:rsidRPr="00DD5863">
        <w:rPr>
          <w:sz w:val="24"/>
          <w:szCs w:val="24"/>
        </w:rPr>
        <w:t xml:space="preserve"> </w:t>
      </w:r>
      <w:r w:rsidRPr="00DD5863">
        <w:rPr>
          <w:sz w:val="24"/>
          <w:szCs w:val="24"/>
        </w:rPr>
        <w:t>and effective training materials for all sites on all available tools (COMPASS</w:t>
      </w:r>
      <w:r w:rsidR="005D589F" w:rsidRPr="00DD5863">
        <w:rPr>
          <w:sz w:val="24"/>
          <w:szCs w:val="24"/>
        </w:rPr>
        <w:t xml:space="preserve"> and </w:t>
      </w:r>
      <w:r w:rsidRPr="00DD5863">
        <w:rPr>
          <w:sz w:val="24"/>
          <w:szCs w:val="24"/>
        </w:rPr>
        <w:t>GLIMP</w:t>
      </w:r>
      <w:r w:rsidR="00DD5C0B">
        <w:rPr>
          <w:sz w:val="24"/>
          <w:szCs w:val="24"/>
        </w:rPr>
        <w:t xml:space="preserve">, e.g., </w:t>
      </w:r>
      <w:r w:rsidR="00DD5C0B" w:rsidRPr="00DD5863">
        <w:rPr>
          <w:sz w:val="24"/>
          <w:szCs w:val="24"/>
        </w:rPr>
        <w:t>recorded video webinars which can be downloaded</w:t>
      </w:r>
      <w:r w:rsidRPr="00DD5863">
        <w:rPr>
          <w:sz w:val="24"/>
          <w:szCs w:val="24"/>
        </w:rPr>
        <w:t>). Standardized materials with appropriate language accessibility are important for sites to have equal opportunities to use the tools and to remove barriers</w:t>
      </w:r>
      <w:r w:rsidR="005D589F" w:rsidRPr="00DD5863">
        <w:rPr>
          <w:sz w:val="24"/>
          <w:szCs w:val="24"/>
        </w:rPr>
        <w:t xml:space="preserve"> (</w:t>
      </w:r>
      <w:r w:rsidR="00BD7EC7">
        <w:rPr>
          <w:sz w:val="24"/>
          <w:szCs w:val="24"/>
        </w:rPr>
        <w:t xml:space="preserve">e.g., </w:t>
      </w:r>
      <w:r w:rsidR="005D589F" w:rsidRPr="00DD5863">
        <w:rPr>
          <w:sz w:val="24"/>
          <w:szCs w:val="24"/>
        </w:rPr>
        <w:t>language, time zone availability, internet connectivity)</w:t>
      </w:r>
      <w:r w:rsidRPr="00DD5863">
        <w:rPr>
          <w:sz w:val="24"/>
          <w:szCs w:val="24"/>
        </w:rPr>
        <w:t xml:space="preserve"> to the Green Listing process.</w:t>
      </w:r>
      <w:r w:rsidR="005D589F" w:rsidRPr="00DD5863">
        <w:rPr>
          <w:sz w:val="24"/>
          <w:szCs w:val="24"/>
        </w:rPr>
        <w:t xml:space="preserve"> </w:t>
      </w:r>
      <w:r w:rsidR="00DD5863">
        <w:rPr>
          <w:sz w:val="24"/>
          <w:szCs w:val="24"/>
        </w:rPr>
        <w:t xml:space="preserve"> </w:t>
      </w:r>
      <w:r w:rsidR="005D589F" w:rsidRPr="00DD5863">
        <w:rPr>
          <w:sz w:val="24"/>
          <w:szCs w:val="24"/>
        </w:rPr>
        <w:t>I</w:t>
      </w:r>
      <w:r w:rsidR="006E12CD" w:rsidRPr="00DD5863">
        <w:rPr>
          <w:sz w:val="24"/>
          <w:szCs w:val="24"/>
        </w:rPr>
        <w:t xml:space="preserve">nteractive platforms currently exist for site managers to </w:t>
      </w:r>
      <w:r w:rsidR="005D589F" w:rsidRPr="00DD5863">
        <w:rPr>
          <w:sz w:val="24"/>
          <w:szCs w:val="24"/>
        </w:rPr>
        <w:t>communicate and share documents, status updates, and local site news</w:t>
      </w:r>
      <w:r w:rsidR="006E12CD" w:rsidRPr="00DD5863">
        <w:rPr>
          <w:sz w:val="24"/>
          <w:szCs w:val="24"/>
        </w:rPr>
        <w:t xml:space="preserve"> (COMPASS chatter </w:t>
      </w:r>
      <w:r w:rsidR="006E12CD" w:rsidRPr="00DD5863">
        <w:rPr>
          <w:sz w:val="24"/>
          <w:szCs w:val="24"/>
        </w:rPr>
        <w:lastRenderedPageBreak/>
        <w:t>feature)</w:t>
      </w:r>
      <w:r w:rsidR="005D589F" w:rsidRPr="00DD5863">
        <w:rPr>
          <w:sz w:val="24"/>
          <w:szCs w:val="24"/>
        </w:rPr>
        <w:t>.</w:t>
      </w:r>
      <w:r w:rsidR="000B1D47">
        <w:rPr>
          <w:sz w:val="24"/>
          <w:szCs w:val="24"/>
        </w:rPr>
        <w:t xml:space="preserve"> Encouraging continued use of Chatter feature to share updates, successes, and progress tracking will enable site managers to communicate with the GL team, sites to communicate with EAGLs, and sites globally to connect to one another.</w:t>
      </w:r>
      <w:r w:rsidR="00DD5863">
        <w:rPr>
          <w:sz w:val="24"/>
          <w:szCs w:val="24"/>
        </w:rPr>
        <w:br/>
      </w:r>
    </w:p>
    <w:p w:rsidR="00DD5863" w:rsidRDefault="008306A2" w:rsidP="00DA29EF">
      <w:pPr>
        <w:pStyle w:val="ListParagraph"/>
        <w:numPr>
          <w:ilvl w:val="0"/>
          <w:numId w:val="11"/>
        </w:numPr>
        <w:spacing w:line="276" w:lineRule="auto"/>
        <w:rPr>
          <w:sz w:val="24"/>
          <w:szCs w:val="24"/>
        </w:rPr>
      </w:pPr>
      <w:r w:rsidRPr="00DD5863">
        <w:rPr>
          <w:sz w:val="24"/>
          <w:szCs w:val="24"/>
          <w:u w:val="single"/>
        </w:rPr>
        <w:t>Create</w:t>
      </w:r>
      <w:r w:rsidR="00FF7312" w:rsidRPr="00DD5863">
        <w:rPr>
          <w:sz w:val="24"/>
          <w:szCs w:val="24"/>
          <w:u w:val="single"/>
        </w:rPr>
        <w:t xml:space="preserve"> a platform for easy data storage, file uploading, and Green Listing progress tracking</w:t>
      </w:r>
      <w:r w:rsidR="006E12CD" w:rsidRPr="00DD5863">
        <w:rPr>
          <w:sz w:val="24"/>
          <w:szCs w:val="24"/>
          <w:u w:val="single"/>
        </w:rPr>
        <w:t xml:space="preserve">. </w:t>
      </w:r>
      <w:r w:rsidR="00F60DAE" w:rsidRPr="00DD5863">
        <w:rPr>
          <w:sz w:val="24"/>
          <w:szCs w:val="24"/>
        </w:rPr>
        <w:t>A</w:t>
      </w:r>
      <w:r w:rsidR="006E12CD" w:rsidRPr="00DD5863">
        <w:rPr>
          <w:sz w:val="24"/>
          <w:szCs w:val="24"/>
        </w:rPr>
        <w:t xml:space="preserve"> simplified Green Listing tracking process should be provided for sites to evaluate progress and improvements throughout the </w:t>
      </w:r>
      <w:r w:rsidR="00F60DAE" w:rsidRPr="00DD5863">
        <w:rPr>
          <w:sz w:val="24"/>
          <w:szCs w:val="24"/>
        </w:rPr>
        <w:t xml:space="preserve">Green Listing </w:t>
      </w:r>
      <w:r w:rsidR="006E12CD" w:rsidRPr="00DD5863">
        <w:rPr>
          <w:sz w:val="24"/>
          <w:szCs w:val="24"/>
        </w:rPr>
        <w:t>process</w:t>
      </w:r>
      <w:r w:rsidR="00F60DAE" w:rsidRPr="00DD5863">
        <w:rPr>
          <w:sz w:val="24"/>
          <w:szCs w:val="24"/>
        </w:rPr>
        <w:t xml:space="preserve">, from candidacy phase until approval and </w:t>
      </w:r>
      <w:r w:rsidR="009B1848" w:rsidRPr="00DD5863">
        <w:rPr>
          <w:sz w:val="24"/>
          <w:szCs w:val="24"/>
        </w:rPr>
        <w:t>listing confirmation</w:t>
      </w:r>
      <w:r w:rsidR="006E12CD" w:rsidRPr="00DD5863">
        <w:rPr>
          <w:sz w:val="24"/>
          <w:szCs w:val="24"/>
        </w:rPr>
        <w:t>.</w:t>
      </w:r>
      <w:r w:rsidR="009B1848" w:rsidRPr="00DD5863">
        <w:rPr>
          <w:sz w:val="24"/>
          <w:szCs w:val="24"/>
        </w:rPr>
        <w:t xml:space="preserve"> </w:t>
      </w:r>
      <w:r w:rsidR="009C339C" w:rsidRPr="00DD5863">
        <w:rPr>
          <w:sz w:val="24"/>
          <w:szCs w:val="24"/>
        </w:rPr>
        <w:t>Increasing the ease of evidence upload and increasing the ease with which sites can track their progress will encourage a faster</w:t>
      </w:r>
      <w:r w:rsidR="007025E1" w:rsidRPr="00DD5863">
        <w:rPr>
          <w:sz w:val="24"/>
          <w:szCs w:val="24"/>
        </w:rPr>
        <w:t xml:space="preserve"> and </w:t>
      </w:r>
      <w:r w:rsidR="00BD7EC7">
        <w:rPr>
          <w:sz w:val="24"/>
          <w:szCs w:val="24"/>
        </w:rPr>
        <w:t xml:space="preserve">more </w:t>
      </w:r>
      <w:r w:rsidR="007025E1" w:rsidRPr="00DD5863">
        <w:rPr>
          <w:sz w:val="24"/>
          <w:szCs w:val="24"/>
        </w:rPr>
        <w:t>interactive</w:t>
      </w:r>
      <w:r w:rsidR="009C339C" w:rsidRPr="00DD5863">
        <w:rPr>
          <w:sz w:val="24"/>
          <w:szCs w:val="24"/>
        </w:rPr>
        <w:t xml:space="preserve"> Green Listing process.</w:t>
      </w:r>
      <w:r w:rsidR="000B1D47">
        <w:rPr>
          <w:sz w:val="24"/>
          <w:szCs w:val="24"/>
        </w:rPr>
        <w:t xml:space="preserve"> Current features on COMPASS to create visual tools for the G</w:t>
      </w:r>
      <w:r w:rsidR="00BD7EC7">
        <w:rPr>
          <w:sz w:val="24"/>
          <w:szCs w:val="24"/>
        </w:rPr>
        <w:t xml:space="preserve">reen </w:t>
      </w:r>
      <w:r w:rsidR="000B1D47">
        <w:rPr>
          <w:sz w:val="24"/>
          <w:szCs w:val="24"/>
        </w:rPr>
        <w:t>L</w:t>
      </w:r>
      <w:r w:rsidR="00BD7EC7">
        <w:rPr>
          <w:sz w:val="24"/>
          <w:szCs w:val="24"/>
        </w:rPr>
        <w:t>ist</w:t>
      </w:r>
      <w:r w:rsidR="000B1D47">
        <w:rPr>
          <w:sz w:val="24"/>
          <w:szCs w:val="24"/>
        </w:rPr>
        <w:t xml:space="preserve"> exist within Dashboards and Report functions.</w:t>
      </w:r>
      <w:r w:rsidR="00BD7EC7">
        <w:rPr>
          <w:sz w:val="24"/>
          <w:szCs w:val="24"/>
        </w:rPr>
        <w:t xml:space="preserve"> Appropriate use of these tools to create visualization features will help sites engage with the process and better understand the Green List process.</w:t>
      </w:r>
      <w:r w:rsidR="00DD5863">
        <w:rPr>
          <w:sz w:val="24"/>
          <w:szCs w:val="24"/>
        </w:rPr>
        <w:br/>
      </w:r>
    </w:p>
    <w:p w:rsidR="00DD5863" w:rsidRDefault="00FF7312" w:rsidP="00DA29EF">
      <w:pPr>
        <w:pStyle w:val="ListParagraph"/>
        <w:numPr>
          <w:ilvl w:val="0"/>
          <w:numId w:val="11"/>
        </w:numPr>
        <w:spacing w:line="276" w:lineRule="auto"/>
        <w:rPr>
          <w:sz w:val="24"/>
          <w:szCs w:val="24"/>
        </w:rPr>
      </w:pPr>
      <w:r w:rsidRPr="00DD5863">
        <w:rPr>
          <w:sz w:val="24"/>
          <w:szCs w:val="24"/>
          <w:u w:val="single"/>
        </w:rPr>
        <w:t xml:space="preserve">Provide opportunities and </w:t>
      </w:r>
      <w:r w:rsidR="008306A2" w:rsidRPr="00DD5863">
        <w:rPr>
          <w:sz w:val="24"/>
          <w:szCs w:val="24"/>
          <w:u w:val="single"/>
        </w:rPr>
        <w:t>tools</w:t>
      </w:r>
      <w:r w:rsidRPr="00DD5863">
        <w:rPr>
          <w:sz w:val="24"/>
          <w:szCs w:val="24"/>
          <w:u w:val="single"/>
        </w:rPr>
        <w:t xml:space="preserve"> for data and knowledge sharing between sit</w:t>
      </w:r>
      <w:r w:rsidR="008306A2" w:rsidRPr="00DD5863">
        <w:rPr>
          <w:sz w:val="24"/>
          <w:szCs w:val="24"/>
          <w:u w:val="single"/>
        </w:rPr>
        <w:t>es</w:t>
      </w:r>
      <w:r w:rsidRPr="00DD5863">
        <w:rPr>
          <w:sz w:val="24"/>
          <w:szCs w:val="24"/>
        </w:rPr>
        <w:t xml:space="preserve">. </w:t>
      </w:r>
      <w:r w:rsidR="00F60DAE" w:rsidRPr="00DD5863">
        <w:rPr>
          <w:sz w:val="24"/>
          <w:szCs w:val="24"/>
        </w:rPr>
        <w:t xml:space="preserve">Identify uploaded </w:t>
      </w:r>
      <w:r w:rsidR="009C339C" w:rsidRPr="00DD5863">
        <w:rPr>
          <w:sz w:val="24"/>
          <w:szCs w:val="24"/>
        </w:rPr>
        <w:t>documents</w:t>
      </w:r>
      <w:r w:rsidR="00F60DAE" w:rsidRPr="00DD5863">
        <w:rPr>
          <w:sz w:val="24"/>
          <w:szCs w:val="24"/>
        </w:rPr>
        <w:t xml:space="preserve"> to highlight as successful and outstanding examples of evidence to both acknowledge site achievements and to provide </w:t>
      </w:r>
      <w:r w:rsidR="005061B2">
        <w:rPr>
          <w:sz w:val="24"/>
          <w:szCs w:val="24"/>
        </w:rPr>
        <w:t xml:space="preserve">informative </w:t>
      </w:r>
      <w:r w:rsidR="00F60DAE" w:rsidRPr="00DD5863">
        <w:rPr>
          <w:sz w:val="24"/>
          <w:szCs w:val="24"/>
        </w:rPr>
        <w:t xml:space="preserve">examples to other sites </w:t>
      </w:r>
      <w:r w:rsidR="005061B2">
        <w:rPr>
          <w:sz w:val="24"/>
          <w:szCs w:val="24"/>
        </w:rPr>
        <w:t>of successes in</w:t>
      </w:r>
      <w:r w:rsidR="00F60DAE" w:rsidRPr="00DD5863">
        <w:rPr>
          <w:sz w:val="24"/>
          <w:szCs w:val="24"/>
        </w:rPr>
        <w:t xml:space="preserve"> the Green Listing process.</w:t>
      </w:r>
      <w:r w:rsidR="00DD5863">
        <w:rPr>
          <w:sz w:val="24"/>
          <w:szCs w:val="24"/>
        </w:rPr>
        <w:br/>
      </w:r>
    </w:p>
    <w:p w:rsidR="008306A2" w:rsidRPr="00DD5863" w:rsidRDefault="008306A2" w:rsidP="00DA29EF">
      <w:pPr>
        <w:pStyle w:val="ListParagraph"/>
        <w:numPr>
          <w:ilvl w:val="0"/>
          <w:numId w:val="11"/>
        </w:numPr>
        <w:spacing w:line="276" w:lineRule="auto"/>
        <w:rPr>
          <w:sz w:val="24"/>
          <w:szCs w:val="24"/>
        </w:rPr>
      </w:pPr>
      <w:r w:rsidRPr="00DD5863">
        <w:rPr>
          <w:sz w:val="24"/>
          <w:szCs w:val="24"/>
          <w:u w:val="single"/>
        </w:rPr>
        <w:t xml:space="preserve">Increase the number of candidate sites who are joining and improving through the </w:t>
      </w:r>
      <w:r w:rsidR="00031573" w:rsidRPr="00DD5863">
        <w:rPr>
          <w:sz w:val="24"/>
          <w:szCs w:val="24"/>
          <w:u w:val="single"/>
        </w:rPr>
        <w:t>Green Listing</w:t>
      </w:r>
      <w:r w:rsidRPr="00DD5863">
        <w:rPr>
          <w:sz w:val="24"/>
          <w:szCs w:val="24"/>
          <w:u w:val="single"/>
        </w:rPr>
        <w:t xml:space="preserve"> process</w:t>
      </w:r>
      <w:r w:rsidRPr="00DD5863">
        <w:rPr>
          <w:sz w:val="24"/>
          <w:szCs w:val="24"/>
        </w:rPr>
        <w:t xml:space="preserve">.  </w:t>
      </w:r>
      <w:r w:rsidR="00466D22" w:rsidRPr="000B1D47">
        <w:rPr>
          <w:sz w:val="24"/>
          <w:szCs w:val="24"/>
        </w:rPr>
        <w:t>Tracking the movement of information from sites uploading evidence, EAGL feedback, and subsequent evidence upload will help sites track their progress and understand the impact of Green Listing on their site management.</w:t>
      </w:r>
      <w:r w:rsidR="00CE5287" w:rsidRPr="000B1D47">
        <w:rPr>
          <w:sz w:val="24"/>
          <w:szCs w:val="24"/>
        </w:rPr>
        <w:t xml:space="preserve"> COMPASS should be a tool which helps sites track their improvements even before successfully receiving a Green Listing certification. Throughout the process, sites should reference COMPASS to receive feedback from EAGLs and improve the quality and relevancy of their evidence.</w:t>
      </w:r>
      <w:r w:rsidR="000B1D47">
        <w:rPr>
          <w:sz w:val="24"/>
          <w:szCs w:val="24"/>
        </w:rPr>
        <w:t xml:space="preserve"> </w:t>
      </w:r>
    </w:p>
    <w:p w:rsidR="00F60DAE" w:rsidRDefault="00941089" w:rsidP="00DA29EF">
      <w:pPr>
        <w:spacing w:line="276" w:lineRule="auto"/>
        <w:ind w:left="720"/>
        <w:rPr>
          <w:sz w:val="24"/>
          <w:szCs w:val="24"/>
        </w:rPr>
      </w:pPr>
      <w:r w:rsidRPr="0059034B">
        <w:rPr>
          <w:sz w:val="24"/>
          <w:szCs w:val="24"/>
        </w:rPr>
        <w:t xml:space="preserve">External knowledge management addresses how the Green List applies and distributes its stored data and knowledge to the public, stakeholders, and the global community. </w:t>
      </w:r>
      <w:r w:rsidR="00FF7312" w:rsidRPr="0059034B">
        <w:rPr>
          <w:sz w:val="24"/>
          <w:szCs w:val="24"/>
        </w:rPr>
        <w:t xml:space="preserve">External management objectives for the Green List are: </w:t>
      </w:r>
    </w:p>
    <w:p w:rsidR="00DD5863" w:rsidRDefault="00DD5863" w:rsidP="00DA29EF">
      <w:pPr>
        <w:pStyle w:val="ListParagraph"/>
        <w:numPr>
          <w:ilvl w:val="0"/>
          <w:numId w:val="9"/>
        </w:numPr>
        <w:spacing w:line="276" w:lineRule="auto"/>
        <w:rPr>
          <w:sz w:val="24"/>
          <w:szCs w:val="24"/>
        </w:rPr>
      </w:pPr>
      <w:r w:rsidRPr="00DD5863">
        <w:rPr>
          <w:sz w:val="24"/>
          <w:szCs w:val="24"/>
          <w:u w:val="single"/>
        </w:rPr>
        <w:t>Encourage sharing of knowledge between stakeholders, the public, and other IUCN knowledge products</w:t>
      </w:r>
      <w:r w:rsidRPr="00DD5863">
        <w:rPr>
          <w:sz w:val="24"/>
          <w:szCs w:val="24"/>
        </w:rPr>
        <w:t>. Linking the Green List information with other IUCN knowledge products will increase Green List saliency. Other knowledge products such as Protected Planet and World Heritage</w:t>
      </w:r>
      <w:r w:rsidR="000B1D47">
        <w:rPr>
          <w:sz w:val="24"/>
          <w:szCs w:val="24"/>
        </w:rPr>
        <w:t>. L</w:t>
      </w:r>
      <w:r w:rsidRPr="00DD5863">
        <w:rPr>
          <w:sz w:val="24"/>
          <w:szCs w:val="24"/>
        </w:rPr>
        <w:t xml:space="preserve">inkages through </w:t>
      </w:r>
      <w:r w:rsidRPr="00DD5863">
        <w:rPr>
          <w:sz w:val="24"/>
          <w:szCs w:val="24"/>
        </w:rPr>
        <w:lastRenderedPageBreak/>
        <w:t>these already</w:t>
      </w:r>
      <w:r w:rsidR="000B1D47">
        <w:rPr>
          <w:sz w:val="24"/>
          <w:szCs w:val="24"/>
        </w:rPr>
        <w:t>-</w:t>
      </w:r>
      <w:r w:rsidRPr="00DD5863">
        <w:rPr>
          <w:sz w:val="24"/>
          <w:szCs w:val="24"/>
        </w:rPr>
        <w:t xml:space="preserve">established platforms will increase traffic to Green List webpages and reinforce themes of protected area management for product users. </w:t>
      </w:r>
    </w:p>
    <w:p w:rsidR="00DD5863" w:rsidRPr="00DD5863" w:rsidRDefault="00DD5863" w:rsidP="00DA29EF">
      <w:pPr>
        <w:pStyle w:val="ListParagraph"/>
        <w:spacing w:line="276" w:lineRule="auto"/>
        <w:ind w:left="1800"/>
        <w:rPr>
          <w:sz w:val="24"/>
          <w:szCs w:val="24"/>
        </w:rPr>
      </w:pPr>
    </w:p>
    <w:p w:rsidR="00DD5863" w:rsidRDefault="00DD5863" w:rsidP="00DA29EF">
      <w:pPr>
        <w:pStyle w:val="ListParagraph"/>
        <w:numPr>
          <w:ilvl w:val="0"/>
          <w:numId w:val="9"/>
        </w:numPr>
        <w:spacing w:line="276" w:lineRule="auto"/>
        <w:rPr>
          <w:sz w:val="24"/>
          <w:szCs w:val="24"/>
          <w:u w:val="single"/>
        </w:rPr>
      </w:pPr>
      <w:r w:rsidRPr="00DD5863">
        <w:rPr>
          <w:sz w:val="24"/>
          <w:szCs w:val="24"/>
          <w:u w:val="single"/>
        </w:rPr>
        <w:t>Increase quality of IUCN Green List data and knowledge available to sites and to the public (credibility).</w:t>
      </w:r>
      <w:r w:rsidR="0037553E">
        <w:rPr>
          <w:sz w:val="24"/>
          <w:szCs w:val="24"/>
        </w:rPr>
        <w:t xml:space="preserve"> High-quality, relevant evidence as uploaded for indicators increases Green List credibility globally. </w:t>
      </w:r>
    </w:p>
    <w:p w:rsidR="00DD5863" w:rsidRPr="00DD5863" w:rsidRDefault="00DD5863" w:rsidP="00DA29EF">
      <w:pPr>
        <w:pStyle w:val="ListParagraph"/>
        <w:spacing w:line="276" w:lineRule="auto"/>
        <w:rPr>
          <w:sz w:val="24"/>
          <w:szCs w:val="24"/>
          <w:u w:val="single"/>
        </w:rPr>
      </w:pPr>
    </w:p>
    <w:p w:rsidR="00DD5863" w:rsidRDefault="00DD5863" w:rsidP="00DA29EF">
      <w:pPr>
        <w:pStyle w:val="ListParagraph"/>
        <w:numPr>
          <w:ilvl w:val="0"/>
          <w:numId w:val="9"/>
        </w:numPr>
        <w:spacing w:line="276" w:lineRule="auto"/>
        <w:rPr>
          <w:sz w:val="24"/>
          <w:szCs w:val="24"/>
        </w:rPr>
      </w:pPr>
      <w:r w:rsidRPr="00DD5863">
        <w:rPr>
          <w:sz w:val="24"/>
          <w:szCs w:val="24"/>
          <w:u w:val="single"/>
        </w:rPr>
        <w:t xml:space="preserve">Showcase how the Green List provides knowledge benefits to sites. </w:t>
      </w:r>
      <w:r w:rsidRPr="00DD5863">
        <w:rPr>
          <w:sz w:val="24"/>
          <w:szCs w:val="24"/>
        </w:rPr>
        <w:t xml:space="preserve"> Use COMPASS to provide information to the newly developed Green List website. Information from COMPASS should highlight Green List site successes and progress. The website is the ‘public face’ of the Green List and should incorporate the best, most compelling data from COMPASS.</w:t>
      </w:r>
    </w:p>
    <w:p w:rsidR="00DD5863" w:rsidRPr="00DD5863" w:rsidRDefault="00DD5863" w:rsidP="00DA29EF">
      <w:pPr>
        <w:pStyle w:val="ListParagraph"/>
        <w:spacing w:line="276" w:lineRule="auto"/>
        <w:rPr>
          <w:sz w:val="24"/>
          <w:szCs w:val="24"/>
          <w:u w:val="single"/>
        </w:rPr>
      </w:pPr>
    </w:p>
    <w:p w:rsidR="001C0F04" w:rsidRDefault="00FF7312" w:rsidP="00DA29EF">
      <w:pPr>
        <w:pStyle w:val="ListParagraph"/>
        <w:numPr>
          <w:ilvl w:val="0"/>
          <w:numId w:val="9"/>
        </w:numPr>
        <w:spacing w:line="276" w:lineRule="auto"/>
        <w:rPr>
          <w:sz w:val="24"/>
          <w:szCs w:val="24"/>
        </w:rPr>
      </w:pPr>
      <w:r w:rsidRPr="00DD5863">
        <w:rPr>
          <w:sz w:val="24"/>
          <w:szCs w:val="24"/>
          <w:u w:val="single"/>
        </w:rPr>
        <w:t>Increase Green List impact on policy and management</w:t>
      </w:r>
      <w:r w:rsidR="004E580A" w:rsidRPr="00DD5863">
        <w:rPr>
          <w:sz w:val="24"/>
          <w:szCs w:val="24"/>
          <w:u w:val="single"/>
        </w:rPr>
        <w:t xml:space="preserve"> (</w:t>
      </w:r>
      <w:r w:rsidRPr="00DD5863">
        <w:rPr>
          <w:sz w:val="24"/>
          <w:szCs w:val="24"/>
          <w:u w:val="single"/>
        </w:rPr>
        <w:t>increasing conservation successes)</w:t>
      </w:r>
      <w:r w:rsidR="004320DC" w:rsidRPr="00DD5863">
        <w:rPr>
          <w:sz w:val="24"/>
          <w:szCs w:val="24"/>
          <w:u w:val="single"/>
        </w:rPr>
        <w:t>: Breadth, Frequency, and Potency.</w:t>
      </w:r>
      <w:r w:rsidR="00B61BE8">
        <w:rPr>
          <w:sz w:val="24"/>
          <w:szCs w:val="24"/>
        </w:rPr>
        <w:br/>
        <w:t xml:space="preserve">Global visibility and recognition </w:t>
      </w:r>
      <w:r w:rsidR="00DD5C0B">
        <w:rPr>
          <w:sz w:val="24"/>
          <w:szCs w:val="24"/>
        </w:rPr>
        <w:t>of</w:t>
      </w:r>
      <w:r w:rsidR="00B61BE8">
        <w:rPr>
          <w:sz w:val="24"/>
          <w:szCs w:val="24"/>
        </w:rPr>
        <w:t xml:space="preserve"> conservation successes is </w:t>
      </w:r>
      <w:r w:rsidR="00D748BD">
        <w:rPr>
          <w:sz w:val="24"/>
          <w:szCs w:val="24"/>
        </w:rPr>
        <w:t xml:space="preserve">important for the Green List as it continues to grow and become </w:t>
      </w:r>
      <w:r w:rsidR="001C0F04">
        <w:rPr>
          <w:sz w:val="24"/>
          <w:szCs w:val="24"/>
        </w:rPr>
        <w:t>a</w:t>
      </w:r>
      <w:r w:rsidR="00D748BD">
        <w:rPr>
          <w:sz w:val="24"/>
          <w:szCs w:val="24"/>
        </w:rPr>
        <w:t xml:space="preserve"> flagship program. </w:t>
      </w:r>
      <w:r w:rsidR="001C0F04">
        <w:rPr>
          <w:sz w:val="24"/>
          <w:szCs w:val="24"/>
        </w:rPr>
        <w:t>Growth for the Green List program means increasing breadth, frequency, and potency.</w:t>
      </w:r>
    </w:p>
    <w:p w:rsidR="004320DC" w:rsidRPr="001C0F04" w:rsidRDefault="00031573" w:rsidP="00DA29EF">
      <w:pPr>
        <w:spacing w:line="276" w:lineRule="auto"/>
        <w:ind w:left="2520"/>
        <w:rPr>
          <w:sz w:val="24"/>
          <w:szCs w:val="24"/>
        </w:rPr>
      </w:pPr>
      <w:r w:rsidRPr="001C0F04">
        <w:rPr>
          <w:sz w:val="24"/>
          <w:szCs w:val="24"/>
        </w:rPr>
        <w:t>Breadth:  e.g., Increase global impact of Green List listing</w:t>
      </w:r>
      <w:r w:rsidR="001C0F04">
        <w:rPr>
          <w:sz w:val="24"/>
          <w:szCs w:val="24"/>
        </w:rPr>
        <w:t xml:space="preserve"> by expanding to include more countries.</w:t>
      </w:r>
      <w:r w:rsidRPr="001C0F04">
        <w:rPr>
          <w:sz w:val="24"/>
          <w:szCs w:val="24"/>
        </w:rPr>
        <w:br/>
        <w:t>Frequency: e.g., Increase number of instances of Green Listing status</w:t>
      </w:r>
      <w:r w:rsidR="001C0F04">
        <w:rPr>
          <w:sz w:val="24"/>
          <w:szCs w:val="24"/>
        </w:rPr>
        <w:t xml:space="preserve"> </w:t>
      </w:r>
      <w:r w:rsidRPr="001C0F04">
        <w:rPr>
          <w:sz w:val="24"/>
          <w:szCs w:val="24"/>
        </w:rPr>
        <w:t>referenced for conservation decisions.</w:t>
      </w:r>
      <w:r w:rsidR="001C0F04">
        <w:rPr>
          <w:sz w:val="24"/>
          <w:szCs w:val="24"/>
        </w:rPr>
        <w:br/>
      </w:r>
      <w:r w:rsidRPr="001C0F04">
        <w:rPr>
          <w:sz w:val="24"/>
          <w:szCs w:val="24"/>
        </w:rPr>
        <w:t>Potency: e.g., Encourage use of Green Listing status to effect significant cultural or conservation changes within protected areas.</w:t>
      </w:r>
    </w:p>
    <w:p w:rsidR="00FF7312" w:rsidRPr="0059034B" w:rsidRDefault="000B1D47" w:rsidP="00DA29EF">
      <w:pPr>
        <w:spacing w:line="276" w:lineRule="auto"/>
        <w:ind w:left="720"/>
        <w:rPr>
          <w:sz w:val="24"/>
          <w:szCs w:val="24"/>
        </w:rPr>
      </w:pPr>
      <w:r>
        <w:rPr>
          <w:sz w:val="24"/>
          <w:szCs w:val="24"/>
        </w:rPr>
        <w:t>These objectives should not be treated as linear objectives to achieve</w:t>
      </w:r>
      <w:r w:rsidR="004320DC" w:rsidRPr="0059034B">
        <w:rPr>
          <w:sz w:val="24"/>
          <w:szCs w:val="24"/>
        </w:rPr>
        <w:t>.</w:t>
      </w:r>
      <w:r>
        <w:rPr>
          <w:sz w:val="24"/>
          <w:szCs w:val="24"/>
        </w:rPr>
        <w:t xml:space="preserve"> There is a feedback loop with each objective feeding into and supporting other internal or external objectives.</w:t>
      </w:r>
      <w:r w:rsidR="004320DC" w:rsidRPr="0059034B">
        <w:rPr>
          <w:sz w:val="24"/>
          <w:szCs w:val="24"/>
        </w:rPr>
        <w:t xml:space="preserve"> With a platform which is easier to use, saving time and money of sites as they upload their data, we remove barriers for sites to apply for Green Listing candidacy</w:t>
      </w:r>
      <w:r w:rsidR="00E82282">
        <w:rPr>
          <w:sz w:val="24"/>
          <w:szCs w:val="24"/>
        </w:rPr>
        <w:t xml:space="preserve"> and </w:t>
      </w:r>
      <w:r w:rsidR="004320DC" w:rsidRPr="0059034B">
        <w:rPr>
          <w:sz w:val="24"/>
          <w:szCs w:val="24"/>
        </w:rPr>
        <w:t>achiev</w:t>
      </w:r>
      <w:r w:rsidR="00E82282">
        <w:rPr>
          <w:sz w:val="24"/>
          <w:szCs w:val="24"/>
        </w:rPr>
        <w:t>e</w:t>
      </w:r>
      <w:r w:rsidR="004320DC" w:rsidRPr="0059034B">
        <w:rPr>
          <w:sz w:val="24"/>
          <w:szCs w:val="24"/>
        </w:rPr>
        <w:t xml:space="preserve"> two objectives simultaneously. Similarly, as sites collaborate and share successes of their high-quality evidence with other sites, IUCN Green List </w:t>
      </w:r>
      <w:r w:rsidR="00E82282">
        <w:rPr>
          <w:sz w:val="24"/>
          <w:szCs w:val="24"/>
        </w:rPr>
        <w:t xml:space="preserve">gains </w:t>
      </w:r>
      <w:r w:rsidR="004320DC" w:rsidRPr="0059034B">
        <w:rPr>
          <w:sz w:val="24"/>
          <w:szCs w:val="24"/>
        </w:rPr>
        <w:t xml:space="preserve">credibility and </w:t>
      </w:r>
      <w:r w:rsidR="00E82282">
        <w:rPr>
          <w:sz w:val="24"/>
          <w:szCs w:val="24"/>
        </w:rPr>
        <w:t xml:space="preserve">this </w:t>
      </w:r>
      <w:r w:rsidR="004320DC" w:rsidRPr="0059034B">
        <w:rPr>
          <w:sz w:val="24"/>
          <w:szCs w:val="24"/>
        </w:rPr>
        <w:t>shared knowledge increases</w:t>
      </w:r>
      <w:r w:rsidR="00E82282">
        <w:rPr>
          <w:sz w:val="24"/>
          <w:szCs w:val="24"/>
        </w:rPr>
        <w:t xml:space="preserve"> the</w:t>
      </w:r>
      <w:r w:rsidR="004320DC" w:rsidRPr="0059034B">
        <w:rPr>
          <w:sz w:val="24"/>
          <w:szCs w:val="24"/>
        </w:rPr>
        <w:t xml:space="preserve"> breath of Green List’s influence.</w:t>
      </w:r>
      <w:r w:rsidR="00031573">
        <w:rPr>
          <w:sz w:val="24"/>
          <w:szCs w:val="24"/>
        </w:rPr>
        <w:t xml:space="preserve"> </w:t>
      </w:r>
    </w:p>
    <w:p w:rsidR="006201BE" w:rsidRPr="009C3DAD" w:rsidRDefault="006201BE" w:rsidP="009C3DAD">
      <w:pPr>
        <w:pStyle w:val="Heading3"/>
        <w:ind w:left="360"/>
        <w:rPr>
          <w:i/>
          <w:iCs/>
          <w:sz w:val="28"/>
          <w:szCs w:val="28"/>
        </w:rPr>
      </w:pPr>
      <w:r w:rsidRPr="009C3DAD">
        <w:rPr>
          <w:i/>
          <w:iCs/>
          <w:sz w:val="28"/>
          <w:szCs w:val="28"/>
        </w:rPr>
        <w:t>Methods</w:t>
      </w:r>
    </w:p>
    <w:p w:rsidR="00731700" w:rsidRPr="00731700" w:rsidRDefault="00731700" w:rsidP="00DA29EF">
      <w:pPr>
        <w:spacing w:line="276" w:lineRule="auto"/>
      </w:pPr>
    </w:p>
    <w:p w:rsidR="006201BE" w:rsidRPr="0059034B" w:rsidRDefault="006201BE" w:rsidP="00DA29EF">
      <w:pPr>
        <w:spacing w:line="276" w:lineRule="auto"/>
        <w:rPr>
          <w:sz w:val="24"/>
          <w:szCs w:val="24"/>
        </w:rPr>
      </w:pPr>
      <w:r w:rsidRPr="0059034B">
        <w:rPr>
          <w:sz w:val="24"/>
          <w:szCs w:val="24"/>
        </w:rPr>
        <w:tab/>
      </w:r>
      <w:r w:rsidR="00E82282">
        <w:rPr>
          <w:sz w:val="24"/>
          <w:szCs w:val="24"/>
        </w:rPr>
        <w:t>Three</w:t>
      </w:r>
      <w:r w:rsidRPr="0059034B">
        <w:rPr>
          <w:sz w:val="24"/>
          <w:szCs w:val="24"/>
        </w:rPr>
        <w:t xml:space="preserve"> strategic actions wer</w:t>
      </w:r>
      <w:r w:rsidR="001415EE" w:rsidRPr="0059034B">
        <w:rPr>
          <w:sz w:val="24"/>
          <w:szCs w:val="24"/>
        </w:rPr>
        <w:t>e taken to accomplish this work:</w:t>
      </w:r>
    </w:p>
    <w:p w:rsidR="00CE215B" w:rsidRDefault="006201BE" w:rsidP="00DA29EF">
      <w:pPr>
        <w:pStyle w:val="ListParagraph"/>
        <w:numPr>
          <w:ilvl w:val="0"/>
          <w:numId w:val="6"/>
        </w:numPr>
        <w:spacing w:line="276" w:lineRule="auto"/>
        <w:rPr>
          <w:sz w:val="24"/>
          <w:szCs w:val="24"/>
        </w:rPr>
      </w:pPr>
      <w:r w:rsidRPr="0059034B">
        <w:rPr>
          <w:sz w:val="24"/>
          <w:szCs w:val="24"/>
        </w:rPr>
        <w:lastRenderedPageBreak/>
        <w:t>Identify and evaluate current status of Green List knowledge.</w:t>
      </w:r>
      <w:r w:rsidR="00880770">
        <w:rPr>
          <w:sz w:val="24"/>
          <w:szCs w:val="24"/>
        </w:rPr>
        <w:t xml:space="preserve"> </w:t>
      </w:r>
    </w:p>
    <w:p w:rsidR="006201BE" w:rsidRPr="00880770" w:rsidRDefault="006201BE" w:rsidP="00DA29EF">
      <w:pPr>
        <w:pStyle w:val="ListParagraph"/>
        <w:spacing w:line="276" w:lineRule="auto"/>
        <w:ind w:left="1440"/>
        <w:rPr>
          <w:sz w:val="24"/>
          <w:szCs w:val="24"/>
        </w:rPr>
      </w:pPr>
      <w:r w:rsidRPr="00880770">
        <w:rPr>
          <w:sz w:val="24"/>
          <w:szCs w:val="24"/>
        </w:rPr>
        <w:t>Identify what evidence we have and how it is being used. Identify strengths and weaknesses in current evidence storage system.</w:t>
      </w:r>
    </w:p>
    <w:p w:rsidR="006201BE" w:rsidRPr="0059034B" w:rsidRDefault="006201BE" w:rsidP="00DA29EF">
      <w:pPr>
        <w:pStyle w:val="ListParagraph"/>
        <w:numPr>
          <w:ilvl w:val="1"/>
          <w:numId w:val="6"/>
        </w:numPr>
        <w:spacing w:line="276" w:lineRule="auto"/>
        <w:rPr>
          <w:sz w:val="24"/>
          <w:szCs w:val="24"/>
        </w:rPr>
      </w:pPr>
      <w:r w:rsidRPr="0059034B">
        <w:rPr>
          <w:sz w:val="24"/>
          <w:szCs w:val="24"/>
        </w:rPr>
        <w:t>COMPASS</w:t>
      </w:r>
    </w:p>
    <w:p w:rsidR="006201BE" w:rsidRPr="0059034B" w:rsidRDefault="006201BE" w:rsidP="00DA29EF">
      <w:pPr>
        <w:pStyle w:val="ListParagraph"/>
        <w:numPr>
          <w:ilvl w:val="1"/>
          <w:numId w:val="6"/>
        </w:numPr>
        <w:spacing w:line="276" w:lineRule="auto"/>
        <w:rPr>
          <w:sz w:val="24"/>
          <w:szCs w:val="24"/>
        </w:rPr>
      </w:pPr>
      <w:r w:rsidRPr="0059034B">
        <w:rPr>
          <w:sz w:val="24"/>
          <w:szCs w:val="24"/>
        </w:rPr>
        <w:t>GLIMP</w:t>
      </w:r>
    </w:p>
    <w:p w:rsidR="006201BE" w:rsidRPr="0059034B" w:rsidRDefault="006201BE" w:rsidP="00DA29EF">
      <w:pPr>
        <w:pStyle w:val="ListParagraph"/>
        <w:numPr>
          <w:ilvl w:val="1"/>
          <w:numId w:val="6"/>
        </w:numPr>
        <w:spacing w:line="276" w:lineRule="auto"/>
        <w:rPr>
          <w:sz w:val="24"/>
          <w:szCs w:val="24"/>
        </w:rPr>
      </w:pPr>
      <w:r w:rsidRPr="0059034B">
        <w:rPr>
          <w:sz w:val="24"/>
          <w:szCs w:val="24"/>
        </w:rPr>
        <w:t>Website</w:t>
      </w:r>
      <w:r w:rsidRPr="0059034B">
        <w:rPr>
          <w:sz w:val="24"/>
          <w:szCs w:val="24"/>
        </w:rPr>
        <w:br/>
      </w:r>
    </w:p>
    <w:p w:rsidR="00CE215B" w:rsidRDefault="006201BE" w:rsidP="00DA29EF">
      <w:pPr>
        <w:pStyle w:val="ListParagraph"/>
        <w:numPr>
          <w:ilvl w:val="0"/>
          <w:numId w:val="6"/>
        </w:numPr>
        <w:spacing w:line="276" w:lineRule="auto"/>
        <w:rPr>
          <w:sz w:val="24"/>
          <w:szCs w:val="24"/>
        </w:rPr>
      </w:pPr>
      <w:r w:rsidRPr="0059034B">
        <w:rPr>
          <w:sz w:val="24"/>
          <w:szCs w:val="24"/>
        </w:rPr>
        <w:t>Propose modifications to improve current system.</w:t>
      </w:r>
    </w:p>
    <w:p w:rsidR="006201BE" w:rsidRPr="00CE215B" w:rsidRDefault="006201BE" w:rsidP="00DA29EF">
      <w:pPr>
        <w:pStyle w:val="ListParagraph"/>
        <w:spacing w:line="276" w:lineRule="auto"/>
        <w:ind w:left="1440"/>
        <w:rPr>
          <w:sz w:val="24"/>
          <w:szCs w:val="24"/>
        </w:rPr>
      </w:pPr>
      <w:r w:rsidRPr="00CE215B">
        <w:rPr>
          <w:sz w:val="24"/>
          <w:szCs w:val="24"/>
        </w:rPr>
        <w:t xml:space="preserve">Propose solutions to save time, money, and increase </w:t>
      </w:r>
      <w:r w:rsidR="00B10570">
        <w:rPr>
          <w:sz w:val="24"/>
          <w:szCs w:val="24"/>
        </w:rPr>
        <w:t>utility</w:t>
      </w:r>
      <w:r w:rsidRPr="00CE215B">
        <w:rPr>
          <w:sz w:val="24"/>
          <w:szCs w:val="24"/>
        </w:rPr>
        <w:t xml:space="preserve"> of uploaded evidence and geospatial data.</w:t>
      </w:r>
      <w:r w:rsidRPr="00CE215B">
        <w:rPr>
          <w:sz w:val="24"/>
          <w:szCs w:val="24"/>
        </w:rPr>
        <w:br/>
      </w:r>
    </w:p>
    <w:p w:rsidR="00CE215B" w:rsidRDefault="006201BE" w:rsidP="00DA29EF">
      <w:pPr>
        <w:pStyle w:val="ListParagraph"/>
        <w:numPr>
          <w:ilvl w:val="0"/>
          <w:numId w:val="6"/>
        </w:numPr>
        <w:spacing w:line="276" w:lineRule="auto"/>
        <w:rPr>
          <w:sz w:val="24"/>
          <w:szCs w:val="24"/>
        </w:rPr>
      </w:pPr>
      <w:r w:rsidRPr="0059034B">
        <w:rPr>
          <w:sz w:val="24"/>
          <w:szCs w:val="24"/>
        </w:rPr>
        <w:t>Implement changes and evaluate successes.</w:t>
      </w:r>
    </w:p>
    <w:p w:rsidR="006201BE" w:rsidRPr="00CE215B" w:rsidRDefault="006201BE" w:rsidP="00DA29EF">
      <w:pPr>
        <w:pStyle w:val="ListParagraph"/>
        <w:spacing w:line="276" w:lineRule="auto"/>
        <w:ind w:left="1440"/>
        <w:rPr>
          <w:sz w:val="24"/>
          <w:szCs w:val="24"/>
        </w:rPr>
      </w:pPr>
      <w:r w:rsidRPr="00CE215B">
        <w:rPr>
          <w:sz w:val="24"/>
          <w:szCs w:val="24"/>
        </w:rPr>
        <w:t>Determine best actors to implement changes (e.g., website developers, Salesforce representatives) and evaluate if proposed changes had desired effect.</w:t>
      </w:r>
    </w:p>
    <w:p w:rsidR="00031573" w:rsidRPr="0059034B" w:rsidRDefault="00031573" w:rsidP="00DA29EF">
      <w:pPr>
        <w:pStyle w:val="ListParagraph"/>
        <w:spacing w:line="276" w:lineRule="auto"/>
        <w:ind w:left="1080"/>
        <w:rPr>
          <w:sz w:val="24"/>
          <w:szCs w:val="24"/>
        </w:rPr>
      </w:pPr>
    </w:p>
    <w:p w:rsidR="00C07421" w:rsidRPr="001415EE" w:rsidRDefault="00C07421" w:rsidP="00DA29EF">
      <w:pPr>
        <w:pStyle w:val="Heading2"/>
        <w:numPr>
          <w:ilvl w:val="0"/>
          <w:numId w:val="7"/>
        </w:numPr>
        <w:spacing w:line="276" w:lineRule="auto"/>
        <w:rPr>
          <w:sz w:val="32"/>
          <w:szCs w:val="32"/>
        </w:rPr>
      </w:pPr>
      <w:bookmarkStart w:id="2" w:name="_Toc31009294"/>
      <w:r w:rsidRPr="001415EE">
        <w:rPr>
          <w:sz w:val="32"/>
          <w:szCs w:val="32"/>
        </w:rPr>
        <w:t>Data Management Platform Review and Recommendations</w:t>
      </w:r>
      <w:bookmarkEnd w:id="2"/>
    </w:p>
    <w:p w:rsidR="00C07421" w:rsidRDefault="00C07421" w:rsidP="00DA29EF">
      <w:pPr>
        <w:pStyle w:val="ListParagraph"/>
        <w:spacing w:line="276" w:lineRule="auto"/>
      </w:pPr>
    </w:p>
    <w:p w:rsidR="00BA4847" w:rsidRDefault="00BA4847" w:rsidP="009C3DAD">
      <w:pPr>
        <w:pStyle w:val="Heading3"/>
        <w:spacing w:line="276" w:lineRule="auto"/>
        <w:ind w:left="360"/>
        <w:rPr>
          <w:i/>
          <w:sz w:val="28"/>
          <w:szCs w:val="28"/>
        </w:rPr>
      </w:pPr>
      <w:bookmarkStart w:id="3" w:name="_Toc31009295"/>
      <w:r w:rsidRPr="001415EE">
        <w:rPr>
          <w:i/>
          <w:sz w:val="28"/>
          <w:szCs w:val="28"/>
        </w:rPr>
        <w:t>COMPASS</w:t>
      </w:r>
      <w:bookmarkEnd w:id="3"/>
      <w:r w:rsidRPr="001415EE">
        <w:rPr>
          <w:i/>
          <w:sz w:val="28"/>
          <w:szCs w:val="28"/>
        </w:rPr>
        <w:t xml:space="preserve"> </w:t>
      </w:r>
    </w:p>
    <w:p w:rsidR="00913728" w:rsidRPr="00913728" w:rsidRDefault="00913728" w:rsidP="00DA29EF">
      <w:pPr>
        <w:spacing w:line="276" w:lineRule="auto"/>
      </w:pPr>
    </w:p>
    <w:p w:rsidR="00185F38" w:rsidRDefault="00913728" w:rsidP="009C3DAD">
      <w:pPr>
        <w:spacing w:line="276" w:lineRule="auto"/>
        <w:ind w:left="720"/>
        <w:rPr>
          <w:sz w:val="24"/>
          <w:szCs w:val="24"/>
        </w:rPr>
      </w:pPr>
      <w:r w:rsidRPr="001415EE">
        <w:rPr>
          <w:sz w:val="24"/>
          <w:szCs w:val="24"/>
        </w:rPr>
        <w:t xml:space="preserve">Currently, Green List of Protected Areas data is stored on COMPASS, a Salesforce interface. </w:t>
      </w:r>
      <w:r w:rsidR="00185F38">
        <w:rPr>
          <w:sz w:val="24"/>
          <w:szCs w:val="24"/>
        </w:rPr>
        <w:t>The goal of the COMPASS platform is to serve as the main platform for Green List participants to complete the Green Listing process. It functions to store all guides, manuals, and relevant documents for sites and EAGLs, and is the main platform of communication between</w:t>
      </w:r>
      <w:r w:rsidR="00523352">
        <w:rPr>
          <w:sz w:val="24"/>
          <w:szCs w:val="24"/>
        </w:rPr>
        <w:t xml:space="preserve"> the</w:t>
      </w:r>
      <w:r w:rsidR="00185F38">
        <w:rPr>
          <w:sz w:val="24"/>
          <w:szCs w:val="24"/>
        </w:rPr>
        <w:t xml:space="preserve"> IUCN Green List team, ASI team, and participants. </w:t>
      </w:r>
    </w:p>
    <w:p w:rsidR="00862303" w:rsidRDefault="00862303" w:rsidP="009C3DAD">
      <w:pPr>
        <w:spacing w:line="276" w:lineRule="auto"/>
        <w:ind w:left="720"/>
        <w:rPr>
          <w:sz w:val="24"/>
          <w:szCs w:val="24"/>
        </w:rPr>
      </w:pPr>
    </w:p>
    <w:p w:rsidR="00913728" w:rsidRDefault="00913728" w:rsidP="009C3DAD">
      <w:pPr>
        <w:spacing w:line="276" w:lineRule="auto"/>
        <w:ind w:left="720"/>
        <w:rPr>
          <w:sz w:val="24"/>
          <w:szCs w:val="24"/>
        </w:rPr>
      </w:pPr>
      <w:r w:rsidRPr="001415EE">
        <w:rPr>
          <w:sz w:val="24"/>
          <w:szCs w:val="24"/>
        </w:rPr>
        <w:t xml:space="preserve">Data is uploaded by site managers as </w:t>
      </w:r>
      <w:r w:rsidRPr="001415EE">
        <w:rPr>
          <w:i/>
          <w:sz w:val="24"/>
          <w:szCs w:val="24"/>
        </w:rPr>
        <w:t>evidence</w:t>
      </w:r>
      <w:r w:rsidRPr="001415EE">
        <w:rPr>
          <w:sz w:val="24"/>
          <w:szCs w:val="24"/>
        </w:rPr>
        <w:t xml:space="preserve"> to provide proof of successful achievement of indicators necessary to be listed as a Green List site. The current process for uploading data requires the site manager to select entire documents to upload and then to subsequently select the corresponding indicator. Data which has been uploaded can be accessed only by designated and approved site-specific users (e.g., </w:t>
      </w:r>
      <w:proofErr w:type="spellStart"/>
      <w:r w:rsidRPr="001415EE">
        <w:rPr>
          <w:sz w:val="24"/>
          <w:szCs w:val="24"/>
        </w:rPr>
        <w:t>Arakwal</w:t>
      </w:r>
      <w:proofErr w:type="spellEnd"/>
      <w:r w:rsidRPr="001415EE">
        <w:rPr>
          <w:sz w:val="24"/>
          <w:szCs w:val="24"/>
        </w:rPr>
        <w:t xml:space="preserve"> site users can only access </w:t>
      </w:r>
      <w:proofErr w:type="spellStart"/>
      <w:r w:rsidRPr="001415EE">
        <w:rPr>
          <w:sz w:val="24"/>
          <w:szCs w:val="24"/>
        </w:rPr>
        <w:t>Arakwal</w:t>
      </w:r>
      <w:proofErr w:type="spellEnd"/>
      <w:r w:rsidRPr="001415EE">
        <w:rPr>
          <w:sz w:val="24"/>
          <w:szCs w:val="24"/>
        </w:rPr>
        <w:t xml:space="preserve"> data).</w:t>
      </w:r>
    </w:p>
    <w:p w:rsidR="00523352" w:rsidRDefault="00523352" w:rsidP="009C3DAD">
      <w:pPr>
        <w:spacing w:line="276" w:lineRule="auto"/>
        <w:ind w:left="720"/>
        <w:rPr>
          <w:sz w:val="24"/>
          <w:szCs w:val="24"/>
        </w:rPr>
      </w:pPr>
    </w:p>
    <w:p w:rsidR="006E069E" w:rsidRDefault="003B33AC" w:rsidP="009C3DAD">
      <w:pPr>
        <w:spacing w:line="276" w:lineRule="auto"/>
        <w:ind w:left="720"/>
        <w:rPr>
          <w:sz w:val="24"/>
          <w:szCs w:val="24"/>
        </w:rPr>
      </w:pPr>
      <w:r w:rsidRPr="009B1273">
        <w:rPr>
          <w:sz w:val="24"/>
          <w:szCs w:val="24"/>
        </w:rPr>
        <w:t>Green List site knowledge and data also exist with each sites</w:t>
      </w:r>
      <w:r w:rsidR="00B10570">
        <w:rPr>
          <w:sz w:val="24"/>
          <w:szCs w:val="24"/>
        </w:rPr>
        <w:t>’</w:t>
      </w:r>
      <w:r w:rsidRPr="009B1273">
        <w:rPr>
          <w:sz w:val="24"/>
          <w:szCs w:val="24"/>
        </w:rPr>
        <w:t xml:space="preserve"> independent data storage system. </w:t>
      </w:r>
      <w:r w:rsidR="00523352">
        <w:rPr>
          <w:sz w:val="24"/>
          <w:szCs w:val="24"/>
        </w:rPr>
        <w:t>These</w:t>
      </w:r>
      <w:r w:rsidRPr="009B1273">
        <w:rPr>
          <w:sz w:val="24"/>
          <w:szCs w:val="24"/>
        </w:rPr>
        <w:t xml:space="preserve"> data </w:t>
      </w:r>
      <w:r w:rsidR="00523352">
        <w:rPr>
          <w:sz w:val="24"/>
          <w:szCs w:val="24"/>
        </w:rPr>
        <w:t>are</w:t>
      </w:r>
      <w:r w:rsidRPr="009B1273">
        <w:rPr>
          <w:sz w:val="24"/>
          <w:szCs w:val="24"/>
        </w:rPr>
        <w:t xml:space="preserve"> not shared </w:t>
      </w:r>
      <w:r>
        <w:rPr>
          <w:sz w:val="24"/>
          <w:szCs w:val="24"/>
        </w:rPr>
        <w:t xml:space="preserve">in the Green Listing process </w:t>
      </w:r>
      <w:r w:rsidRPr="009B1273">
        <w:rPr>
          <w:sz w:val="24"/>
          <w:szCs w:val="24"/>
        </w:rPr>
        <w:t xml:space="preserve">with the other site users, </w:t>
      </w:r>
      <w:r w:rsidRPr="009B1273">
        <w:rPr>
          <w:sz w:val="24"/>
          <w:szCs w:val="24"/>
        </w:rPr>
        <w:lastRenderedPageBreak/>
        <w:t xml:space="preserve">EAGLs, or the Green List team, but is used internally to make site-level conservation and management decisions. </w:t>
      </w:r>
      <w:r w:rsidR="00913728" w:rsidRPr="001415EE">
        <w:rPr>
          <w:sz w:val="24"/>
          <w:szCs w:val="24"/>
        </w:rPr>
        <w:t xml:space="preserve">Sites do not provide </w:t>
      </w:r>
      <w:r w:rsidR="00031573" w:rsidRPr="001415EE">
        <w:rPr>
          <w:sz w:val="24"/>
          <w:szCs w:val="24"/>
        </w:rPr>
        <w:t>all</w:t>
      </w:r>
      <w:r w:rsidR="00913728" w:rsidRPr="001415EE">
        <w:rPr>
          <w:sz w:val="24"/>
          <w:szCs w:val="24"/>
        </w:rPr>
        <w:t xml:space="preserve"> data, reports, or management decisions to the Green List, either through private communication or through the COMPASS platform. </w:t>
      </w:r>
      <w:r w:rsidR="00B10570">
        <w:rPr>
          <w:sz w:val="24"/>
          <w:szCs w:val="24"/>
        </w:rPr>
        <w:t xml:space="preserve">Currently, a site can choose to upload supplemental data unrelated to a specific indicator in the </w:t>
      </w:r>
      <w:r w:rsidR="00B10570" w:rsidRPr="00B10570">
        <w:rPr>
          <w:i/>
          <w:sz w:val="24"/>
          <w:szCs w:val="24"/>
        </w:rPr>
        <w:t>Chatter</w:t>
      </w:r>
      <w:r w:rsidR="00B10570">
        <w:rPr>
          <w:sz w:val="24"/>
          <w:szCs w:val="24"/>
        </w:rPr>
        <w:t xml:space="preserve"> feature. A collaboration with </w:t>
      </w:r>
      <w:r w:rsidR="003D29B6">
        <w:rPr>
          <w:sz w:val="24"/>
          <w:szCs w:val="24"/>
        </w:rPr>
        <w:t xml:space="preserve">a knowledge tool such as </w:t>
      </w:r>
      <w:r w:rsidR="00B10570">
        <w:rPr>
          <w:sz w:val="24"/>
          <w:szCs w:val="24"/>
        </w:rPr>
        <w:t>Panorama Solutions gives sites the opportunity to choose conservation successes to highlight without uploading these documents as evidence against specific indicators.</w:t>
      </w:r>
      <w:r w:rsidR="003D29B6">
        <w:rPr>
          <w:sz w:val="24"/>
          <w:szCs w:val="24"/>
        </w:rPr>
        <w:t xml:space="preserve"> Similarly, s</w:t>
      </w:r>
      <w:r w:rsidR="006E069E" w:rsidRPr="009B1273">
        <w:rPr>
          <w:sz w:val="24"/>
          <w:szCs w:val="24"/>
        </w:rPr>
        <w:t>ites have their own independent geospatial data platforms and data management plans. Consequently, the data used for scientific research, to justify management decisions, and to evaluate conservation successes is almost exclusively housed on independent geospatial data platforms and in internal databases. Data</w:t>
      </w:r>
      <w:r w:rsidR="00FC77B8">
        <w:rPr>
          <w:sz w:val="24"/>
          <w:szCs w:val="24"/>
        </w:rPr>
        <w:t xml:space="preserve"> is</w:t>
      </w:r>
      <w:r w:rsidR="006E069E" w:rsidRPr="009B1273">
        <w:rPr>
          <w:sz w:val="24"/>
          <w:szCs w:val="24"/>
        </w:rPr>
        <w:t xml:space="preserve"> uploaded to COMPASS addressing scientific research, management decisions, and evaluating conservation successes in a brief summary format.</w:t>
      </w:r>
    </w:p>
    <w:p w:rsidR="003B33AC" w:rsidRDefault="003B33AC" w:rsidP="009C3DAD">
      <w:pPr>
        <w:spacing w:line="276" w:lineRule="auto"/>
        <w:ind w:left="720"/>
        <w:rPr>
          <w:sz w:val="24"/>
          <w:szCs w:val="24"/>
        </w:rPr>
      </w:pPr>
    </w:p>
    <w:p w:rsidR="00FC28AF" w:rsidRDefault="003D29B6" w:rsidP="009C3DAD">
      <w:pPr>
        <w:spacing w:line="276" w:lineRule="auto"/>
        <w:ind w:left="720"/>
        <w:rPr>
          <w:sz w:val="24"/>
          <w:szCs w:val="24"/>
        </w:rPr>
      </w:pPr>
      <w:r w:rsidRPr="001415EE">
        <w:rPr>
          <w:sz w:val="24"/>
          <w:szCs w:val="24"/>
        </w:rPr>
        <w:t xml:space="preserve">Sites upload data as required by each indicator: These data most often come in the form of a word document or PDF document and are frequently management plans, governmental legislation, or end-of-year </w:t>
      </w:r>
      <w:r w:rsidRPr="00FC77B8">
        <w:rPr>
          <w:sz w:val="24"/>
          <w:szCs w:val="24"/>
        </w:rPr>
        <w:t>reports (</w:t>
      </w:r>
      <w:r w:rsidR="00523352">
        <w:rPr>
          <w:sz w:val="24"/>
          <w:szCs w:val="24"/>
        </w:rPr>
        <w:t xml:space="preserve">See </w:t>
      </w:r>
      <w:r w:rsidRPr="00FC77B8">
        <w:rPr>
          <w:sz w:val="24"/>
          <w:szCs w:val="24"/>
        </w:rPr>
        <w:t>Appendix 1</w:t>
      </w:r>
      <w:r>
        <w:rPr>
          <w:sz w:val="24"/>
          <w:szCs w:val="24"/>
        </w:rPr>
        <w:t xml:space="preserve">: </w:t>
      </w:r>
      <w:proofErr w:type="spellStart"/>
      <w:r>
        <w:rPr>
          <w:sz w:val="24"/>
          <w:szCs w:val="24"/>
        </w:rPr>
        <w:t>Arakwal</w:t>
      </w:r>
      <w:proofErr w:type="spellEnd"/>
      <w:r>
        <w:rPr>
          <w:sz w:val="24"/>
          <w:szCs w:val="24"/>
        </w:rPr>
        <w:t xml:space="preserve"> Data Review Notes</w:t>
      </w:r>
      <w:r w:rsidRPr="001415EE">
        <w:rPr>
          <w:sz w:val="24"/>
          <w:szCs w:val="24"/>
        </w:rPr>
        <w:t xml:space="preserve">). </w:t>
      </w:r>
      <w:r w:rsidR="00FC28AF" w:rsidRPr="001415EE">
        <w:rPr>
          <w:sz w:val="24"/>
          <w:szCs w:val="24"/>
        </w:rPr>
        <w:t xml:space="preserve">COMPASS currently </w:t>
      </w:r>
      <w:r w:rsidR="00280105">
        <w:rPr>
          <w:sz w:val="24"/>
          <w:szCs w:val="24"/>
        </w:rPr>
        <w:t>stores</w:t>
      </w:r>
      <w:r w:rsidR="00FC28AF" w:rsidRPr="001415EE">
        <w:rPr>
          <w:sz w:val="24"/>
          <w:szCs w:val="24"/>
        </w:rPr>
        <w:t xml:space="preserve"> data which</w:t>
      </w:r>
      <w:r w:rsidR="009F404F">
        <w:rPr>
          <w:sz w:val="24"/>
          <w:szCs w:val="24"/>
        </w:rPr>
        <w:t xml:space="preserve"> contains information to highlight </w:t>
      </w:r>
      <w:r w:rsidR="00FC28AF" w:rsidRPr="001415EE">
        <w:rPr>
          <w:sz w:val="24"/>
          <w:szCs w:val="24"/>
        </w:rPr>
        <w:t>on</w:t>
      </w:r>
      <w:r w:rsidR="002A40CE">
        <w:rPr>
          <w:sz w:val="24"/>
          <w:szCs w:val="24"/>
        </w:rPr>
        <w:t xml:space="preserve"> the</w:t>
      </w:r>
      <w:r w:rsidR="00FC28AF" w:rsidRPr="001415EE">
        <w:rPr>
          <w:sz w:val="24"/>
          <w:szCs w:val="24"/>
        </w:rPr>
        <w:t xml:space="preserve"> website, </w:t>
      </w:r>
      <w:r w:rsidR="00B71E7B">
        <w:rPr>
          <w:sz w:val="24"/>
          <w:szCs w:val="24"/>
        </w:rPr>
        <w:t xml:space="preserve">are </w:t>
      </w:r>
      <w:r w:rsidR="00FC28AF" w:rsidRPr="001415EE">
        <w:rPr>
          <w:sz w:val="24"/>
          <w:szCs w:val="24"/>
        </w:rPr>
        <w:t xml:space="preserve">an opportunity to extract geospatial data, or are successes to highlight as examples or models for other Green List sites. </w:t>
      </w:r>
      <w:r w:rsidR="00185F38">
        <w:rPr>
          <w:sz w:val="24"/>
          <w:szCs w:val="24"/>
        </w:rPr>
        <w:t xml:space="preserve">The Green List team </w:t>
      </w:r>
      <w:proofErr w:type="gramStart"/>
      <w:r w:rsidR="00185F38">
        <w:rPr>
          <w:sz w:val="24"/>
          <w:szCs w:val="24"/>
        </w:rPr>
        <w:t>has the opportunity to</w:t>
      </w:r>
      <w:proofErr w:type="gramEnd"/>
      <w:r w:rsidR="00185F38">
        <w:rPr>
          <w:sz w:val="24"/>
          <w:szCs w:val="24"/>
        </w:rPr>
        <w:t xml:space="preserve"> use COMPASS collaboratively with the other knowledge management platforms (GLIMP, </w:t>
      </w:r>
      <w:r w:rsidR="00523352">
        <w:rPr>
          <w:sz w:val="24"/>
          <w:szCs w:val="24"/>
        </w:rPr>
        <w:t>w</w:t>
      </w:r>
      <w:r w:rsidR="00185F38">
        <w:rPr>
          <w:sz w:val="24"/>
          <w:szCs w:val="24"/>
        </w:rPr>
        <w:t xml:space="preserve">ebsite) to </w:t>
      </w:r>
      <w:r w:rsidR="00031573">
        <w:rPr>
          <w:sz w:val="24"/>
          <w:szCs w:val="24"/>
        </w:rPr>
        <w:t>auto populate</w:t>
      </w:r>
      <w:r w:rsidR="00185F38">
        <w:rPr>
          <w:sz w:val="24"/>
          <w:szCs w:val="24"/>
        </w:rPr>
        <w:t xml:space="preserve"> forms which can pull information onto the websites, generate site summaries, and ultimately highlight conservation successes. COMPASS can also be used collaboratively with GLIMP by housing geospatial data and maps (.pdf format) which can be used as mapping tools and </w:t>
      </w:r>
      <w:r w:rsidR="00031573">
        <w:rPr>
          <w:sz w:val="24"/>
          <w:szCs w:val="24"/>
        </w:rPr>
        <w:t>decision-making</w:t>
      </w:r>
      <w:r w:rsidR="00185F38">
        <w:rPr>
          <w:sz w:val="24"/>
          <w:szCs w:val="24"/>
        </w:rPr>
        <w:t xml:space="preserve"> tools. </w:t>
      </w:r>
    </w:p>
    <w:p w:rsidR="00E124B3" w:rsidRPr="001415EE" w:rsidRDefault="00E124B3" w:rsidP="009C3DAD">
      <w:pPr>
        <w:spacing w:line="276" w:lineRule="auto"/>
        <w:ind w:left="720"/>
        <w:rPr>
          <w:sz w:val="24"/>
          <w:szCs w:val="24"/>
        </w:rPr>
      </w:pPr>
    </w:p>
    <w:p w:rsidR="00913728" w:rsidRDefault="00185F38" w:rsidP="009C3DAD">
      <w:pPr>
        <w:spacing w:line="276" w:lineRule="auto"/>
        <w:ind w:left="720"/>
        <w:rPr>
          <w:sz w:val="24"/>
          <w:szCs w:val="24"/>
        </w:rPr>
      </w:pPr>
      <w:r>
        <w:rPr>
          <w:sz w:val="24"/>
          <w:szCs w:val="24"/>
        </w:rPr>
        <w:t xml:space="preserve">After review, the following strengths have been identified in the COMPASS platform. The platform contains comprehensive, high quality evidence uploaded for indicators. Sites are currently uploading and providing evidence of conservation successes, which translate easily to website showcasing. The </w:t>
      </w:r>
      <w:r w:rsidRPr="00185F38">
        <w:rPr>
          <w:i/>
          <w:sz w:val="24"/>
          <w:szCs w:val="24"/>
        </w:rPr>
        <w:t>Chatter</w:t>
      </w:r>
      <w:r>
        <w:rPr>
          <w:sz w:val="24"/>
          <w:szCs w:val="24"/>
        </w:rPr>
        <w:t xml:space="preserve"> function on the platform is utilized by many site members to share relevant information and new Green List developments.</w:t>
      </w:r>
    </w:p>
    <w:p w:rsidR="003D29B6" w:rsidRDefault="003D29B6" w:rsidP="00523352">
      <w:pPr>
        <w:spacing w:line="276" w:lineRule="auto"/>
        <w:rPr>
          <w:sz w:val="24"/>
          <w:szCs w:val="24"/>
        </w:rPr>
      </w:pPr>
    </w:p>
    <w:p w:rsidR="001262E4" w:rsidRDefault="00913728" w:rsidP="009C3DAD">
      <w:pPr>
        <w:spacing w:line="276" w:lineRule="auto"/>
        <w:ind w:left="720"/>
        <w:rPr>
          <w:sz w:val="24"/>
          <w:szCs w:val="24"/>
        </w:rPr>
      </w:pPr>
      <w:r>
        <w:rPr>
          <w:sz w:val="24"/>
          <w:szCs w:val="24"/>
        </w:rPr>
        <w:t>Recommendations for COMPASS platform:</w:t>
      </w:r>
    </w:p>
    <w:p w:rsidR="0079443B" w:rsidRPr="0079443B" w:rsidRDefault="0079443B" w:rsidP="009C3DAD">
      <w:pPr>
        <w:pStyle w:val="ListParagraph"/>
        <w:numPr>
          <w:ilvl w:val="0"/>
          <w:numId w:val="12"/>
        </w:numPr>
        <w:spacing w:line="276" w:lineRule="auto"/>
        <w:rPr>
          <w:sz w:val="24"/>
          <w:szCs w:val="24"/>
        </w:rPr>
      </w:pPr>
      <w:r>
        <w:rPr>
          <w:sz w:val="24"/>
          <w:szCs w:val="24"/>
        </w:rPr>
        <w:t xml:space="preserve">Training tools </w:t>
      </w:r>
      <w:r w:rsidR="00C8138D">
        <w:rPr>
          <w:sz w:val="24"/>
          <w:szCs w:val="24"/>
        </w:rPr>
        <w:t>and resources</w:t>
      </w:r>
      <w:r>
        <w:rPr>
          <w:sz w:val="24"/>
          <w:szCs w:val="24"/>
        </w:rPr>
        <w:t>:</w:t>
      </w:r>
    </w:p>
    <w:p w:rsidR="00C8138D" w:rsidRDefault="001262E4" w:rsidP="009C3DAD">
      <w:pPr>
        <w:pStyle w:val="ListParagraph"/>
        <w:numPr>
          <w:ilvl w:val="0"/>
          <w:numId w:val="8"/>
        </w:numPr>
        <w:spacing w:line="276" w:lineRule="auto"/>
        <w:rPr>
          <w:sz w:val="24"/>
          <w:szCs w:val="24"/>
        </w:rPr>
      </w:pPr>
      <w:r w:rsidRPr="001262E4">
        <w:rPr>
          <w:sz w:val="24"/>
          <w:szCs w:val="24"/>
        </w:rPr>
        <w:lastRenderedPageBreak/>
        <w:t>Provide consistent and effective training materials for all sites on COMPASS. Current training materials exist as pre-recorded training videos in select languages, scheduled webinars</w:t>
      </w:r>
      <w:r w:rsidR="007952DE">
        <w:rPr>
          <w:sz w:val="24"/>
          <w:szCs w:val="24"/>
        </w:rPr>
        <w:t>,</w:t>
      </w:r>
      <w:r w:rsidRPr="001262E4">
        <w:rPr>
          <w:sz w:val="24"/>
          <w:szCs w:val="24"/>
        </w:rPr>
        <w:t xml:space="preserve"> and live online training sessions. Standardized, downloadable materials with appropriate language accessibility are important for sites to have equal opportunities to use the tools and to remove barriers (</w:t>
      </w:r>
      <w:r w:rsidR="003D29B6">
        <w:rPr>
          <w:sz w:val="24"/>
          <w:szCs w:val="24"/>
        </w:rPr>
        <w:t xml:space="preserve">e.g., </w:t>
      </w:r>
      <w:r w:rsidRPr="001262E4">
        <w:rPr>
          <w:sz w:val="24"/>
          <w:szCs w:val="24"/>
        </w:rPr>
        <w:t>language, time zone availability, internet connectivity) to the Green Listing process.</w:t>
      </w:r>
      <w:r w:rsidR="000B187B">
        <w:rPr>
          <w:sz w:val="24"/>
          <w:szCs w:val="24"/>
        </w:rPr>
        <w:t xml:space="preserve"> Training videos should </w:t>
      </w:r>
      <w:r w:rsidR="003D29B6">
        <w:rPr>
          <w:sz w:val="24"/>
          <w:szCs w:val="24"/>
        </w:rPr>
        <w:t xml:space="preserve">be created by </w:t>
      </w:r>
      <w:r w:rsidR="000B187B">
        <w:rPr>
          <w:sz w:val="24"/>
          <w:szCs w:val="24"/>
        </w:rPr>
        <w:t>Salesforce personnel or GL COMPASS experts.</w:t>
      </w:r>
      <w:r w:rsidRPr="001262E4">
        <w:rPr>
          <w:sz w:val="24"/>
          <w:szCs w:val="24"/>
        </w:rPr>
        <w:t xml:space="preserve"> </w:t>
      </w:r>
    </w:p>
    <w:p w:rsidR="00C8138D" w:rsidRPr="00C8138D" w:rsidRDefault="00C8138D" w:rsidP="009C3DAD">
      <w:pPr>
        <w:pStyle w:val="ListParagraph"/>
        <w:spacing w:line="276" w:lineRule="auto"/>
        <w:ind w:left="2160"/>
        <w:rPr>
          <w:sz w:val="24"/>
          <w:szCs w:val="24"/>
        </w:rPr>
      </w:pPr>
    </w:p>
    <w:p w:rsidR="0079443B" w:rsidRDefault="0079443B" w:rsidP="009C3DAD">
      <w:pPr>
        <w:pStyle w:val="ListParagraph"/>
        <w:numPr>
          <w:ilvl w:val="0"/>
          <w:numId w:val="12"/>
        </w:numPr>
        <w:spacing w:line="276" w:lineRule="auto"/>
        <w:rPr>
          <w:sz w:val="24"/>
          <w:szCs w:val="24"/>
        </w:rPr>
      </w:pPr>
      <w:r>
        <w:rPr>
          <w:sz w:val="24"/>
          <w:szCs w:val="24"/>
        </w:rPr>
        <w:t>Data upload process:</w:t>
      </w:r>
    </w:p>
    <w:p w:rsidR="00FC77B8" w:rsidRDefault="00FC77B8" w:rsidP="009C3DAD">
      <w:pPr>
        <w:pStyle w:val="ListParagraph"/>
        <w:numPr>
          <w:ilvl w:val="1"/>
          <w:numId w:val="12"/>
        </w:numPr>
        <w:spacing w:line="276" w:lineRule="auto"/>
        <w:rPr>
          <w:sz w:val="24"/>
          <w:szCs w:val="24"/>
        </w:rPr>
      </w:pPr>
      <w:r>
        <w:rPr>
          <w:sz w:val="24"/>
          <w:szCs w:val="24"/>
        </w:rPr>
        <w:t xml:space="preserve">To contribute more information to the website </w:t>
      </w:r>
      <w:r w:rsidR="000B187B">
        <w:rPr>
          <w:sz w:val="24"/>
          <w:szCs w:val="24"/>
        </w:rPr>
        <w:t>auto populate</w:t>
      </w:r>
      <w:r>
        <w:rPr>
          <w:sz w:val="24"/>
          <w:szCs w:val="24"/>
        </w:rPr>
        <w:t xml:space="preserve"> process, add </w:t>
      </w:r>
      <w:r w:rsidRPr="00FC77B8">
        <w:rPr>
          <w:i/>
          <w:sz w:val="24"/>
          <w:szCs w:val="24"/>
        </w:rPr>
        <w:t>Management/Managing Agency</w:t>
      </w:r>
      <w:r>
        <w:rPr>
          <w:sz w:val="24"/>
          <w:szCs w:val="24"/>
        </w:rPr>
        <w:t xml:space="preserve"> as part of site information entry form on COMPASS.</w:t>
      </w:r>
      <w:r w:rsidR="000B187B">
        <w:rPr>
          <w:sz w:val="24"/>
          <w:szCs w:val="24"/>
        </w:rPr>
        <w:t xml:space="preserve"> This same information is called </w:t>
      </w:r>
      <w:r w:rsidR="000B187B" w:rsidRPr="000B187B">
        <w:rPr>
          <w:i/>
          <w:sz w:val="24"/>
          <w:szCs w:val="24"/>
        </w:rPr>
        <w:t>Site Agency</w:t>
      </w:r>
      <w:r w:rsidR="000B187B">
        <w:rPr>
          <w:sz w:val="24"/>
          <w:szCs w:val="24"/>
        </w:rPr>
        <w:t xml:space="preserve"> on Site Profiles</w:t>
      </w:r>
      <w:r w:rsidR="0053522B">
        <w:rPr>
          <w:sz w:val="24"/>
          <w:szCs w:val="24"/>
        </w:rPr>
        <w:t>.</w:t>
      </w:r>
    </w:p>
    <w:p w:rsidR="0079443B" w:rsidRDefault="001C3407" w:rsidP="009C3DAD">
      <w:pPr>
        <w:pStyle w:val="ListParagraph"/>
        <w:numPr>
          <w:ilvl w:val="1"/>
          <w:numId w:val="12"/>
        </w:numPr>
        <w:spacing w:line="276" w:lineRule="auto"/>
        <w:rPr>
          <w:sz w:val="24"/>
          <w:szCs w:val="24"/>
        </w:rPr>
      </w:pPr>
      <w:r>
        <w:rPr>
          <w:sz w:val="24"/>
          <w:szCs w:val="24"/>
        </w:rPr>
        <w:t>During the evidence upload process against indicators, e</w:t>
      </w:r>
      <w:r w:rsidR="00913728" w:rsidRPr="001262E4">
        <w:rPr>
          <w:sz w:val="24"/>
          <w:szCs w:val="24"/>
        </w:rPr>
        <w:t xml:space="preserve">nable sites to specify pages </w:t>
      </w:r>
      <w:r>
        <w:rPr>
          <w:sz w:val="24"/>
          <w:szCs w:val="24"/>
        </w:rPr>
        <w:t xml:space="preserve">and directly link to pages </w:t>
      </w:r>
      <w:r w:rsidR="0053522B">
        <w:rPr>
          <w:sz w:val="24"/>
          <w:szCs w:val="24"/>
        </w:rPr>
        <w:t>within</w:t>
      </w:r>
      <w:r w:rsidR="00913728" w:rsidRPr="001262E4">
        <w:rPr>
          <w:sz w:val="24"/>
          <w:szCs w:val="24"/>
        </w:rPr>
        <w:t xml:space="preserve"> uploaded </w:t>
      </w:r>
      <w:r w:rsidR="00583577" w:rsidRPr="001262E4">
        <w:rPr>
          <w:sz w:val="24"/>
          <w:szCs w:val="24"/>
        </w:rPr>
        <w:t>evidence docum</w:t>
      </w:r>
      <w:r w:rsidR="00913728" w:rsidRPr="001262E4">
        <w:rPr>
          <w:sz w:val="24"/>
          <w:szCs w:val="24"/>
        </w:rPr>
        <w:t xml:space="preserve">ents (.pdf </w:t>
      </w:r>
      <w:proofErr w:type="gramStart"/>
      <w:r w:rsidR="00913728" w:rsidRPr="001262E4">
        <w:rPr>
          <w:sz w:val="24"/>
          <w:szCs w:val="24"/>
        </w:rPr>
        <w:t>or .docs</w:t>
      </w:r>
      <w:proofErr w:type="gramEnd"/>
      <w:r w:rsidR="00913728" w:rsidRPr="001262E4">
        <w:rPr>
          <w:sz w:val="24"/>
          <w:szCs w:val="24"/>
        </w:rPr>
        <w:t>) which contain exact reference material. The ability to upload documents and open them to a specific page will save the GL committee and EAGLs time navigating through lengthy management plans or other large documents</w:t>
      </w:r>
      <w:r w:rsidR="0053522B">
        <w:rPr>
          <w:sz w:val="24"/>
          <w:szCs w:val="24"/>
        </w:rPr>
        <w:t>, subjectively selecting information from the documents to use as the evidence against indicators</w:t>
      </w:r>
      <w:r w:rsidR="00913728" w:rsidRPr="001262E4">
        <w:rPr>
          <w:sz w:val="24"/>
          <w:szCs w:val="24"/>
        </w:rPr>
        <w:t>. With this modification, the same piece of evidence may be uploaded</w:t>
      </w:r>
      <w:r w:rsidR="00583577" w:rsidRPr="001262E4">
        <w:rPr>
          <w:sz w:val="24"/>
          <w:szCs w:val="24"/>
        </w:rPr>
        <w:t xml:space="preserve"> and applied to multiple indicators, but the redundancy of searching through the same document for different information will save time.</w:t>
      </w:r>
    </w:p>
    <w:p w:rsidR="0079443B" w:rsidRDefault="0079443B" w:rsidP="009C3DAD">
      <w:pPr>
        <w:pStyle w:val="ListParagraph"/>
        <w:numPr>
          <w:ilvl w:val="1"/>
          <w:numId w:val="12"/>
        </w:numPr>
        <w:spacing w:line="276" w:lineRule="auto"/>
        <w:rPr>
          <w:sz w:val="24"/>
          <w:szCs w:val="24"/>
        </w:rPr>
      </w:pPr>
      <w:r w:rsidRPr="00BD6003">
        <w:rPr>
          <w:sz w:val="24"/>
          <w:szCs w:val="24"/>
        </w:rPr>
        <w:t xml:space="preserve">Some sites are </w:t>
      </w:r>
      <w:r w:rsidR="007944E7">
        <w:rPr>
          <w:sz w:val="24"/>
          <w:szCs w:val="24"/>
        </w:rPr>
        <w:t xml:space="preserve">scanning and </w:t>
      </w:r>
      <w:r w:rsidRPr="00BD6003">
        <w:rPr>
          <w:sz w:val="24"/>
          <w:szCs w:val="24"/>
        </w:rPr>
        <w:t>uploading handwritten data</w:t>
      </w:r>
      <w:r w:rsidR="007944E7">
        <w:rPr>
          <w:sz w:val="24"/>
          <w:szCs w:val="24"/>
        </w:rPr>
        <w:t xml:space="preserve"> in the form of a .pdf document (</w:t>
      </w:r>
      <w:r w:rsidR="0013243A">
        <w:rPr>
          <w:sz w:val="24"/>
          <w:szCs w:val="24"/>
        </w:rPr>
        <w:t>e.g.,</w:t>
      </w:r>
      <w:r w:rsidR="00523352">
        <w:rPr>
          <w:sz w:val="24"/>
          <w:szCs w:val="24"/>
        </w:rPr>
        <w:t xml:space="preserve"> field representatives at</w:t>
      </w:r>
      <w:r w:rsidR="0013243A">
        <w:rPr>
          <w:sz w:val="24"/>
          <w:szCs w:val="24"/>
        </w:rPr>
        <w:t xml:space="preserve"> </w:t>
      </w:r>
      <w:proofErr w:type="spellStart"/>
      <w:r w:rsidR="0013243A">
        <w:rPr>
          <w:sz w:val="24"/>
          <w:szCs w:val="24"/>
        </w:rPr>
        <w:t>Ol</w:t>
      </w:r>
      <w:proofErr w:type="spellEnd"/>
      <w:r w:rsidR="0013243A">
        <w:rPr>
          <w:sz w:val="24"/>
          <w:szCs w:val="24"/>
        </w:rPr>
        <w:t xml:space="preserve"> Pejeta</w:t>
      </w:r>
      <w:r w:rsidR="007944E7">
        <w:rPr>
          <w:sz w:val="24"/>
          <w:szCs w:val="24"/>
        </w:rPr>
        <w:t>)</w:t>
      </w:r>
      <w:r w:rsidRPr="00BD6003">
        <w:rPr>
          <w:sz w:val="24"/>
          <w:szCs w:val="24"/>
        </w:rPr>
        <w:t>. Collecting data and providing proper tools to encourage data collection and uploading to the Green List could increase quality of data in the knowledge network.</w:t>
      </w:r>
    </w:p>
    <w:p w:rsidR="008B0D2C" w:rsidRDefault="008B0D2C" w:rsidP="009C3DAD">
      <w:pPr>
        <w:pStyle w:val="ListParagraph"/>
        <w:numPr>
          <w:ilvl w:val="1"/>
          <w:numId w:val="12"/>
        </w:numPr>
        <w:spacing w:line="276" w:lineRule="auto"/>
        <w:rPr>
          <w:sz w:val="24"/>
          <w:szCs w:val="24"/>
        </w:rPr>
      </w:pPr>
      <w:r>
        <w:rPr>
          <w:sz w:val="24"/>
          <w:szCs w:val="24"/>
        </w:rPr>
        <w:t>Some sites do not have evidence uploaded against indicators, yet the EAGLs and sites have determined that indicators have been met (</w:t>
      </w:r>
      <w:r w:rsidR="0053522B">
        <w:rPr>
          <w:sz w:val="24"/>
          <w:szCs w:val="24"/>
        </w:rPr>
        <w:t xml:space="preserve">e.g., </w:t>
      </w:r>
      <w:proofErr w:type="spellStart"/>
      <w:r>
        <w:rPr>
          <w:sz w:val="24"/>
          <w:szCs w:val="24"/>
        </w:rPr>
        <w:t>Arakwal</w:t>
      </w:r>
      <w:proofErr w:type="spellEnd"/>
      <w:r>
        <w:rPr>
          <w:sz w:val="24"/>
          <w:szCs w:val="24"/>
        </w:rPr>
        <w:t xml:space="preserve">). </w:t>
      </w:r>
      <w:r w:rsidR="003D29B6">
        <w:rPr>
          <w:sz w:val="24"/>
          <w:szCs w:val="24"/>
        </w:rPr>
        <w:t>If we create a data visualization tool, this missing evidence can indicate sites have not met requirements when they have just applied the same piece of evidence to multiple indicators.</w:t>
      </w:r>
    </w:p>
    <w:p w:rsidR="00FC77B8" w:rsidRDefault="00FC77B8" w:rsidP="009C3DAD">
      <w:pPr>
        <w:pStyle w:val="ListParagraph"/>
        <w:spacing w:line="276" w:lineRule="auto"/>
        <w:ind w:left="1080"/>
        <w:rPr>
          <w:sz w:val="24"/>
          <w:szCs w:val="24"/>
        </w:rPr>
      </w:pPr>
    </w:p>
    <w:p w:rsidR="00FC77B8" w:rsidRDefault="00FC77B8" w:rsidP="009C3DAD">
      <w:pPr>
        <w:pStyle w:val="ListParagraph"/>
        <w:spacing w:line="276" w:lineRule="auto"/>
        <w:ind w:left="1080"/>
        <w:rPr>
          <w:sz w:val="24"/>
          <w:szCs w:val="24"/>
        </w:rPr>
      </w:pPr>
    </w:p>
    <w:p w:rsidR="0079443B" w:rsidRPr="001262E4" w:rsidRDefault="0079443B" w:rsidP="009C3DAD">
      <w:pPr>
        <w:pStyle w:val="ListParagraph"/>
        <w:numPr>
          <w:ilvl w:val="0"/>
          <w:numId w:val="12"/>
        </w:numPr>
        <w:spacing w:line="276" w:lineRule="auto"/>
        <w:rPr>
          <w:sz w:val="24"/>
          <w:szCs w:val="24"/>
        </w:rPr>
      </w:pPr>
      <w:r>
        <w:rPr>
          <w:sz w:val="24"/>
          <w:szCs w:val="24"/>
        </w:rPr>
        <w:t>Other features of COMPASS:</w:t>
      </w:r>
    </w:p>
    <w:p w:rsidR="00185F38" w:rsidRDefault="00185F38" w:rsidP="009C3DAD">
      <w:pPr>
        <w:pStyle w:val="ListParagraph"/>
        <w:numPr>
          <w:ilvl w:val="1"/>
          <w:numId w:val="12"/>
        </w:numPr>
        <w:spacing w:line="276" w:lineRule="auto"/>
        <w:rPr>
          <w:sz w:val="24"/>
          <w:szCs w:val="24"/>
        </w:rPr>
      </w:pPr>
      <w:r>
        <w:rPr>
          <w:sz w:val="24"/>
          <w:szCs w:val="24"/>
        </w:rPr>
        <w:t xml:space="preserve">Missing key collaboration feature for sites to share and find examples of outstanding evidence. </w:t>
      </w:r>
      <w:r w:rsidR="00DA29EF">
        <w:rPr>
          <w:sz w:val="24"/>
          <w:szCs w:val="24"/>
        </w:rPr>
        <w:t xml:space="preserve">As part of the EAGL review, </w:t>
      </w:r>
      <w:r w:rsidR="003D29B6">
        <w:rPr>
          <w:sz w:val="24"/>
          <w:szCs w:val="24"/>
        </w:rPr>
        <w:t>EAGL members</w:t>
      </w:r>
      <w:r w:rsidR="00DA29EF">
        <w:rPr>
          <w:sz w:val="24"/>
          <w:szCs w:val="24"/>
        </w:rPr>
        <w:t xml:space="preserve"> should have the option to recommend pieces of evidence as exemplary (tick-box on </w:t>
      </w:r>
      <w:r w:rsidR="00DA29EF">
        <w:rPr>
          <w:sz w:val="24"/>
          <w:szCs w:val="24"/>
        </w:rPr>
        <w:lastRenderedPageBreak/>
        <w:t xml:space="preserve">COMPASS as they review) which triggers an automatic email congratulating sites and asking if their piece of evidence can be made available to other sites as exemplary. </w:t>
      </w:r>
    </w:p>
    <w:p w:rsidR="00E952F5" w:rsidRDefault="00E952F5" w:rsidP="009C3DAD">
      <w:pPr>
        <w:pStyle w:val="ListParagraph"/>
        <w:numPr>
          <w:ilvl w:val="1"/>
          <w:numId w:val="12"/>
        </w:numPr>
        <w:spacing w:line="276" w:lineRule="auto"/>
        <w:rPr>
          <w:sz w:val="24"/>
          <w:szCs w:val="24"/>
        </w:rPr>
      </w:pPr>
      <w:r>
        <w:rPr>
          <w:sz w:val="24"/>
          <w:szCs w:val="24"/>
        </w:rPr>
        <w:t>Create continuity between Green Listing data and 5</w:t>
      </w:r>
      <w:r w:rsidR="00D94F48">
        <w:rPr>
          <w:sz w:val="24"/>
          <w:szCs w:val="24"/>
        </w:rPr>
        <w:t>-</w:t>
      </w:r>
      <w:r>
        <w:rPr>
          <w:sz w:val="24"/>
          <w:szCs w:val="24"/>
        </w:rPr>
        <w:t xml:space="preserve">year renewal. </w:t>
      </w:r>
      <w:r w:rsidR="00DA29EF">
        <w:rPr>
          <w:sz w:val="24"/>
          <w:szCs w:val="24"/>
        </w:rPr>
        <w:t>E</w:t>
      </w:r>
      <w:r>
        <w:rPr>
          <w:sz w:val="24"/>
          <w:szCs w:val="24"/>
        </w:rPr>
        <w:t>ncourage sharing of conservation successes during the time between certification and renewal</w:t>
      </w:r>
      <w:r w:rsidR="00DA29EF">
        <w:rPr>
          <w:sz w:val="24"/>
          <w:szCs w:val="24"/>
        </w:rPr>
        <w:t>.</w:t>
      </w:r>
      <w:r>
        <w:rPr>
          <w:sz w:val="24"/>
          <w:szCs w:val="24"/>
        </w:rPr>
        <w:t xml:space="preserve"> A feature in COMPASS </w:t>
      </w:r>
      <w:r w:rsidR="0013243A">
        <w:rPr>
          <w:sz w:val="24"/>
          <w:szCs w:val="24"/>
        </w:rPr>
        <w:t>should</w:t>
      </w:r>
      <w:r>
        <w:rPr>
          <w:sz w:val="24"/>
          <w:szCs w:val="24"/>
        </w:rPr>
        <w:t xml:space="preserve"> prompt the sites to submit a yearly update, to generate a yearly report, or to contribute a newsletter article/website update at specified time intervals.</w:t>
      </w:r>
      <w:r w:rsidR="00DA29EF">
        <w:rPr>
          <w:sz w:val="24"/>
          <w:szCs w:val="24"/>
        </w:rPr>
        <w:t xml:space="preserve"> COMPASS/Salesforce has</w:t>
      </w:r>
      <w:r w:rsidR="003D29B6">
        <w:rPr>
          <w:sz w:val="24"/>
          <w:szCs w:val="24"/>
        </w:rPr>
        <w:t xml:space="preserve"> an</w:t>
      </w:r>
      <w:r w:rsidR="00DA29EF">
        <w:rPr>
          <w:sz w:val="24"/>
          <w:szCs w:val="24"/>
        </w:rPr>
        <w:t xml:space="preserve"> underutilized </w:t>
      </w:r>
      <w:r w:rsidR="003D29B6">
        <w:rPr>
          <w:sz w:val="24"/>
          <w:szCs w:val="24"/>
        </w:rPr>
        <w:t xml:space="preserve">feature allowing sites and GL team members to </w:t>
      </w:r>
      <w:r w:rsidR="00DA29EF">
        <w:rPr>
          <w:sz w:val="24"/>
          <w:szCs w:val="24"/>
        </w:rPr>
        <w:t>schedule reminders and tasks</w:t>
      </w:r>
      <w:r w:rsidR="003D29B6">
        <w:rPr>
          <w:sz w:val="24"/>
          <w:szCs w:val="24"/>
        </w:rPr>
        <w:t xml:space="preserve">. GL team could use this feature to automate reminders to </w:t>
      </w:r>
      <w:r w:rsidR="00DA29EF">
        <w:rPr>
          <w:sz w:val="24"/>
          <w:szCs w:val="24"/>
        </w:rPr>
        <w:t>sites that the Green Listing process does not end with listing.</w:t>
      </w:r>
    </w:p>
    <w:p w:rsidR="00F96A44" w:rsidRDefault="00F96A44" w:rsidP="009C3DAD">
      <w:pPr>
        <w:pStyle w:val="ListParagraph"/>
        <w:spacing w:line="276" w:lineRule="auto"/>
        <w:ind w:left="2520"/>
        <w:rPr>
          <w:sz w:val="24"/>
          <w:szCs w:val="24"/>
        </w:rPr>
      </w:pPr>
      <w:r>
        <w:rPr>
          <w:sz w:val="24"/>
          <w:szCs w:val="24"/>
        </w:rPr>
        <w:t xml:space="preserve">e.g., </w:t>
      </w:r>
      <w:r w:rsidR="003D29B6">
        <w:rPr>
          <w:sz w:val="24"/>
          <w:szCs w:val="24"/>
        </w:rPr>
        <w:t>There have been recent Green List successes under the radar. For example, there was an opportunity</w:t>
      </w:r>
      <w:r>
        <w:rPr>
          <w:sz w:val="24"/>
          <w:szCs w:val="24"/>
        </w:rPr>
        <w:t xml:space="preserve"> to highlight </w:t>
      </w:r>
      <w:proofErr w:type="spellStart"/>
      <w:r>
        <w:rPr>
          <w:sz w:val="24"/>
          <w:szCs w:val="24"/>
        </w:rPr>
        <w:t>Ol</w:t>
      </w:r>
      <w:proofErr w:type="spellEnd"/>
      <w:r>
        <w:rPr>
          <w:sz w:val="24"/>
          <w:szCs w:val="24"/>
        </w:rPr>
        <w:t xml:space="preserve"> Pejeta</w:t>
      </w:r>
      <w:r w:rsidR="003D29B6">
        <w:rPr>
          <w:sz w:val="24"/>
          <w:szCs w:val="24"/>
        </w:rPr>
        <w:t>’s</w:t>
      </w:r>
      <w:r>
        <w:rPr>
          <w:sz w:val="24"/>
          <w:szCs w:val="24"/>
        </w:rPr>
        <w:t xml:space="preserve"> recent awards fo</w:t>
      </w:r>
      <w:r w:rsidRPr="00F96A44">
        <w:rPr>
          <w:sz w:val="24"/>
          <w:szCs w:val="24"/>
        </w:rPr>
        <w:t xml:space="preserve">r </w:t>
      </w:r>
      <w:r>
        <w:rPr>
          <w:sz w:val="24"/>
          <w:szCs w:val="24"/>
        </w:rPr>
        <w:t>World Travel Market Responsible Tourism</w:t>
      </w:r>
      <w:r>
        <w:rPr>
          <w:bCs/>
          <w:sz w:val="24"/>
          <w:szCs w:val="24"/>
        </w:rPr>
        <w:t xml:space="preserve"> and </w:t>
      </w:r>
      <w:proofErr w:type="spellStart"/>
      <w:r w:rsidRPr="00F96A44">
        <w:rPr>
          <w:bCs/>
          <w:sz w:val="24"/>
          <w:szCs w:val="24"/>
        </w:rPr>
        <w:t>Siddle</w:t>
      </w:r>
      <w:proofErr w:type="spellEnd"/>
      <w:r w:rsidRPr="00F96A44">
        <w:rPr>
          <w:bCs/>
          <w:sz w:val="24"/>
          <w:szCs w:val="24"/>
        </w:rPr>
        <w:t>-Marsden Award</w:t>
      </w:r>
      <w:r>
        <w:rPr>
          <w:bCs/>
          <w:sz w:val="24"/>
          <w:szCs w:val="24"/>
        </w:rPr>
        <w:t>.</w:t>
      </w:r>
    </w:p>
    <w:p w:rsidR="008D43E1" w:rsidRDefault="008D43E1" w:rsidP="009C3DAD">
      <w:pPr>
        <w:pStyle w:val="ListParagraph"/>
        <w:numPr>
          <w:ilvl w:val="1"/>
          <w:numId w:val="12"/>
        </w:numPr>
        <w:spacing w:line="276" w:lineRule="auto"/>
        <w:rPr>
          <w:sz w:val="24"/>
          <w:szCs w:val="24"/>
        </w:rPr>
      </w:pPr>
      <w:r>
        <w:rPr>
          <w:sz w:val="24"/>
          <w:szCs w:val="24"/>
        </w:rPr>
        <w:t xml:space="preserve">Further explore </w:t>
      </w:r>
      <w:r w:rsidRPr="00FC77B8">
        <w:rPr>
          <w:sz w:val="24"/>
          <w:szCs w:val="24"/>
        </w:rPr>
        <w:t>Dashboards</w:t>
      </w:r>
      <w:r>
        <w:rPr>
          <w:sz w:val="24"/>
          <w:szCs w:val="24"/>
        </w:rPr>
        <w:t xml:space="preserve"> feature to create tools to help sites track their progress visually.</w:t>
      </w:r>
      <w:r w:rsidR="00276297">
        <w:rPr>
          <w:sz w:val="24"/>
          <w:szCs w:val="24"/>
        </w:rPr>
        <w:t xml:space="preserve"> We can use this tool to help sites </w:t>
      </w:r>
      <w:r>
        <w:rPr>
          <w:sz w:val="24"/>
          <w:szCs w:val="24"/>
        </w:rPr>
        <w:t>visualize performance</w:t>
      </w:r>
      <w:r w:rsidR="00276297">
        <w:rPr>
          <w:sz w:val="24"/>
          <w:szCs w:val="24"/>
        </w:rPr>
        <w:t xml:space="preserve">, but dashboards are contingent upon </w:t>
      </w:r>
      <w:r>
        <w:rPr>
          <w:sz w:val="24"/>
          <w:szCs w:val="24"/>
        </w:rPr>
        <w:t>first generat</w:t>
      </w:r>
      <w:r w:rsidR="00276297">
        <w:rPr>
          <w:sz w:val="24"/>
          <w:szCs w:val="24"/>
        </w:rPr>
        <w:t>ing</w:t>
      </w:r>
      <w:r>
        <w:rPr>
          <w:sz w:val="24"/>
          <w:szCs w:val="24"/>
        </w:rPr>
        <w:t xml:space="preserve"> </w:t>
      </w:r>
      <w:r w:rsidRPr="00FC77B8">
        <w:rPr>
          <w:sz w:val="24"/>
          <w:szCs w:val="24"/>
        </w:rPr>
        <w:t>reports</w:t>
      </w:r>
      <w:r>
        <w:rPr>
          <w:sz w:val="24"/>
          <w:szCs w:val="24"/>
        </w:rPr>
        <w:t xml:space="preserve">. Data for this visualization need is all contained within COMPASS </w:t>
      </w:r>
      <w:r w:rsidR="00276297">
        <w:rPr>
          <w:sz w:val="24"/>
          <w:szCs w:val="24"/>
        </w:rPr>
        <w:t>reports which can be either manually generated or scheduled to generate</w:t>
      </w:r>
      <w:r w:rsidR="008E036D">
        <w:rPr>
          <w:sz w:val="24"/>
          <w:szCs w:val="24"/>
        </w:rPr>
        <w:t xml:space="preserve"> (Appendix 3: Reports and Dashboards to create visualization tool)</w:t>
      </w:r>
      <w:r>
        <w:rPr>
          <w:sz w:val="24"/>
          <w:szCs w:val="24"/>
        </w:rPr>
        <w:t>.</w:t>
      </w:r>
      <w:r w:rsidR="001907E2">
        <w:rPr>
          <w:sz w:val="24"/>
          <w:szCs w:val="24"/>
        </w:rPr>
        <w:t xml:space="preserve"> </w:t>
      </w:r>
    </w:p>
    <w:p w:rsidR="008D43E1" w:rsidRDefault="008D43E1" w:rsidP="009C3DAD">
      <w:pPr>
        <w:pStyle w:val="ListParagraph"/>
        <w:numPr>
          <w:ilvl w:val="1"/>
          <w:numId w:val="12"/>
        </w:numPr>
        <w:spacing w:line="276" w:lineRule="auto"/>
        <w:rPr>
          <w:sz w:val="24"/>
          <w:szCs w:val="24"/>
        </w:rPr>
      </w:pPr>
      <w:r w:rsidRPr="008D43E1">
        <w:rPr>
          <w:sz w:val="24"/>
          <w:szCs w:val="24"/>
        </w:rPr>
        <w:t xml:space="preserve">Further explore Reports feature to help sites have records of their progress. </w:t>
      </w:r>
      <w:r w:rsidR="003D29B6">
        <w:rPr>
          <w:sz w:val="24"/>
          <w:szCs w:val="24"/>
        </w:rPr>
        <w:t>The r</w:t>
      </w:r>
      <w:r w:rsidR="00CF299E">
        <w:rPr>
          <w:sz w:val="24"/>
          <w:szCs w:val="24"/>
        </w:rPr>
        <w:t xml:space="preserve">eporting feature is complicated. </w:t>
      </w:r>
      <w:r w:rsidR="003D29B6">
        <w:rPr>
          <w:sz w:val="24"/>
          <w:szCs w:val="24"/>
        </w:rPr>
        <w:t>The GL staff should c</w:t>
      </w:r>
      <w:r w:rsidR="00CF299E">
        <w:rPr>
          <w:sz w:val="24"/>
          <w:szCs w:val="24"/>
        </w:rPr>
        <w:t>reate template</w:t>
      </w:r>
      <w:r w:rsidR="003D29B6">
        <w:rPr>
          <w:sz w:val="24"/>
          <w:szCs w:val="24"/>
        </w:rPr>
        <w:t>s</w:t>
      </w:r>
      <w:r w:rsidR="00CF299E">
        <w:rPr>
          <w:sz w:val="24"/>
          <w:szCs w:val="24"/>
        </w:rPr>
        <w:t xml:space="preserve"> for sites to go in and generate </w:t>
      </w:r>
      <w:r w:rsidR="00775DF8">
        <w:rPr>
          <w:sz w:val="24"/>
          <w:szCs w:val="24"/>
        </w:rPr>
        <w:t xml:space="preserve">informative </w:t>
      </w:r>
      <w:proofErr w:type="gramStart"/>
      <w:r w:rsidR="00775DF8">
        <w:rPr>
          <w:sz w:val="24"/>
          <w:szCs w:val="24"/>
        </w:rPr>
        <w:t>reports</w:t>
      </w:r>
      <w:proofErr w:type="gramEnd"/>
      <w:r w:rsidR="00775DF8">
        <w:rPr>
          <w:sz w:val="24"/>
          <w:szCs w:val="24"/>
        </w:rPr>
        <w:t xml:space="preserve"> so the sites are not responsible for learning how to use this feature from the ground-up. As long as we determine the informative </w:t>
      </w:r>
      <w:proofErr w:type="gramStart"/>
      <w:r w:rsidR="00775DF8">
        <w:rPr>
          <w:sz w:val="24"/>
          <w:szCs w:val="24"/>
        </w:rPr>
        <w:t>data</w:t>
      </w:r>
      <w:proofErr w:type="gramEnd"/>
      <w:r w:rsidR="00775DF8">
        <w:rPr>
          <w:sz w:val="24"/>
          <w:szCs w:val="24"/>
        </w:rPr>
        <w:t xml:space="preserve"> we want sites to extract from COMPASS, these Reports can be easily created and waiting for sites to use.</w:t>
      </w:r>
      <w:r w:rsidR="00C85DCB">
        <w:rPr>
          <w:sz w:val="24"/>
          <w:szCs w:val="24"/>
        </w:rPr>
        <w:t xml:space="preserve"> </w:t>
      </w:r>
    </w:p>
    <w:p w:rsidR="00913728" w:rsidRPr="001415EE" w:rsidRDefault="00913728" w:rsidP="00DA29EF">
      <w:pPr>
        <w:spacing w:line="276" w:lineRule="auto"/>
        <w:rPr>
          <w:sz w:val="24"/>
          <w:szCs w:val="24"/>
        </w:rPr>
      </w:pPr>
    </w:p>
    <w:p w:rsidR="00BA4847" w:rsidRDefault="00BA4847" w:rsidP="009C3DAD">
      <w:pPr>
        <w:pStyle w:val="Heading3"/>
        <w:spacing w:line="276" w:lineRule="auto"/>
        <w:ind w:left="360"/>
        <w:rPr>
          <w:i/>
          <w:sz w:val="28"/>
          <w:szCs w:val="28"/>
        </w:rPr>
      </w:pPr>
      <w:bookmarkStart w:id="4" w:name="_Toc31009296"/>
      <w:r w:rsidRPr="001415EE">
        <w:rPr>
          <w:i/>
          <w:sz w:val="28"/>
          <w:szCs w:val="28"/>
        </w:rPr>
        <w:t>GLIMP</w:t>
      </w:r>
      <w:bookmarkEnd w:id="4"/>
      <w:r w:rsidRPr="001415EE">
        <w:rPr>
          <w:i/>
          <w:sz w:val="28"/>
          <w:szCs w:val="28"/>
        </w:rPr>
        <w:t xml:space="preserve"> </w:t>
      </w:r>
    </w:p>
    <w:p w:rsidR="00E82282" w:rsidRPr="00E82282" w:rsidRDefault="00E82282" w:rsidP="00DA29EF">
      <w:pPr>
        <w:spacing w:line="276" w:lineRule="auto"/>
      </w:pPr>
    </w:p>
    <w:p w:rsidR="009F404F" w:rsidRPr="00E82282" w:rsidRDefault="009F404F" w:rsidP="00DA29EF">
      <w:pPr>
        <w:spacing w:line="276" w:lineRule="auto"/>
        <w:ind w:left="720"/>
        <w:rPr>
          <w:sz w:val="24"/>
          <w:szCs w:val="24"/>
        </w:rPr>
      </w:pPr>
      <w:r w:rsidRPr="00E82282">
        <w:rPr>
          <w:sz w:val="24"/>
          <w:szCs w:val="24"/>
        </w:rPr>
        <w:t xml:space="preserve">GLIMP is a web-based interactive mapping project created by UNEP-GRID </w:t>
      </w:r>
      <w:proofErr w:type="spellStart"/>
      <w:r w:rsidRPr="00E82282">
        <w:rPr>
          <w:sz w:val="24"/>
          <w:szCs w:val="24"/>
        </w:rPr>
        <w:t>Arendal</w:t>
      </w:r>
      <w:proofErr w:type="spellEnd"/>
      <w:r w:rsidRPr="00E82282">
        <w:rPr>
          <w:sz w:val="24"/>
          <w:szCs w:val="24"/>
        </w:rPr>
        <w:t>. Currently, data for two sites reside in GLIMP: Van Long</w:t>
      </w:r>
      <w:r w:rsidR="009446D2" w:rsidRPr="00E82282">
        <w:rPr>
          <w:sz w:val="24"/>
          <w:szCs w:val="24"/>
        </w:rPr>
        <w:t xml:space="preserve"> Wetland Nature Reserve</w:t>
      </w:r>
      <w:r w:rsidRPr="00E82282">
        <w:rPr>
          <w:sz w:val="24"/>
          <w:szCs w:val="24"/>
        </w:rPr>
        <w:t xml:space="preserve"> and Con Dao National Parks. Layers for each site have been uploaded by GRID and trainings (in-person and remote) have taken place at both locations for on-site staff.</w:t>
      </w:r>
    </w:p>
    <w:p w:rsidR="00463F99" w:rsidRDefault="00463F99" w:rsidP="00DA29EF">
      <w:pPr>
        <w:spacing w:line="276" w:lineRule="auto"/>
        <w:ind w:left="720"/>
        <w:rPr>
          <w:sz w:val="24"/>
          <w:szCs w:val="24"/>
        </w:rPr>
      </w:pPr>
    </w:p>
    <w:p w:rsidR="00F10402" w:rsidRPr="008B0D2C" w:rsidRDefault="00845328" w:rsidP="00DA29EF">
      <w:pPr>
        <w:spacing w:line="276" w:lineRule="auto"/>
        <w:ind w:left="720"/>
        <w:rPr>
          <w:sz w:val="24"/>
          <w:szCs w:val="24"/>
        </w:rPr>
      </w:pPr>
      <w:r>
        <w:rPr>
          <w:noProof/>
        </w:rPr>
        <w:lastRenderedPageBreak/>
        <w:drawing>
          <wp:anchor distT="0" distB="0" distL="114300" distR="114300" simplePos="0" relativeHeight="251659264" behindDoc="1" locked="0" layoutInCell="1" allowOverlap="1" wp14:anchorId="6E8379E4">
            <wp:simplePos x="0" y="0"/>
            <wp:positionH relativeFrom="margin">
              <wp:posOffset>855345</wp:posOffset>
            </wp:positionH>
            <wp:positionV relativeFrom="paragraph">
              <wp:posOffset>2477135</wp:posOffset>
            </wp:positionV>
            <wp:extent cx="4315460" cy="4768215"/>
            <wp:effectExtent l="19050" t="19050" r="27940" b="133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7403"/>
                    <a:stretch/>
                  </pic:blipFill>
                  <pic:spPr bwMode="auto">
                    <a:xfrm>
                      <a:off x="0" y="0"/>
                      <a:ext cx="4315460" cy="47682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9979BD2" wp14:editId="4841B5E2">
                <wp:simplePos x="0" y="0"/>
                <wp:positionH relativeFrom="column">
                  <wp:posOffset>682566</wp:posOffset>
                </wp:positionH>
                <wp:positionV relativeFrom="paragraph">
                  <wp:posOffset>7351827</wp:posOffset>
                </wp:positionV>
                <wp:extent cx="49942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rsidR="00DD5C0B" w:rsidRPr="00F126E4" w:rsidRDefault="00DD5C0B" w:rsidP="00F126E4">
                            <w:pPr>
                              <w:pStyle w:val="Caption"/>
                              <w:rPr>
                                <w:i w:val="0"/>
                                <w:noProof/>
                                <w:color w:val="auto"/>
                                <w:sz w:val="24"/>
                                <w:szCs w:val="24"/>
                              </w:rPr>
                            </w:pPr>
                            <w:r w:rsidRPr="00F126E4">
                              <w:rPr>
                                <w:i w:val="0"/>
                                <w:color w:val="auto"/>
                                <w:sz w:val="24"/>
                                <w:szCs w:val="24"/>
                              </w:rPr>
                              <w:t xml:space="preserve">Figure </w:t>
                            </w:r>
                            <w:r w:rsidRPr="00F126E4">
                              <w:rPr>
                                <w:i w:val="0"/>
                                <w:color w:val="auto"/>
                                <w:sz w:val="24"/>
                                <w:szCs w:val="24"/>
                              </w:rPr>
                              <w:fldChar w:fldCharType="begin"/>
                            </w:r>
                            <w:r w:rsidRPr="00F126E4">
                              <w:rPr>
                                <w:i w:val="0"/>
                                <w:color w:val="auto"/>
                                <w:sz w:val="24"/>
                                <w:szCs w:val="24"/>
                              </w:rPr>
                              <w:instrText xml:space="preserve"> SEQ Figure \* ARABIC </w:instrText>
                            </w:r>
                            <w:r w:rsidRPr="00F126E4">
                              <w:rPr>
                                <w:i w:val="0"/>
                                <w:color w:val="auto"/>
                                <w:sz w:val="24"/>
                                <w:szCs w:val="24"/>
                              </w:rPr>
                              <w:fldChar w:fldCharType="separate"/>
                            </w:r>
                            <w:r>
                              <w:rPr>
                                <w:i w:val="0"/>
                                <w:noProof/>
                                <w:color w:val="auto"/>
                                <w:sz w:val="24"/>
                                <w:szCs w:val="24"/>
                              </w:rPr>
                              <w:t>1</w:t>
                            </w:r>
                            <w:r w:rsidRPr="00F126E4">
                              <w:rPr>
                                <w:i w:val="0"/>
                                <w:color w:val="auto"/>
                                <w:sz w:val="24"/>
                                <w:szCs w:val="24"/>
                              </w:rPr>
                              <w:fldChar w:fldCharType="end"/>
                            </w:r>
                            <w:r w:rsidRPr="00F126E4">
                              <w:rPr>
                                <w:i w:val="0"/>
                                <w:color w:val="auto"/>
                                <w:sz w:val="24"/>
                                <w:szCs w:val="24"/>
                              </w:rPr>
                              <w:t xml:space="preserve">. PDF uploaded as evidence for Al </w:t>
                            </w:r>
                            <w:proofErr w:type="spellStart"/>
                            <w:r w:rsidRPr="00F126E4">
                              <w:rPr>
                                <w:i w:val="0"/>
                                <w:color w:val="auto"/>
                                <w:sz w:val="24"/>
                                <w:szCs w:val="24"/>
                              </w:rPr>
                              <w:t>Shouf</w:t>
                            </w:r>
                            <w:proofErr w:type="spellEnd"/>
                            <w:r w:rsidRPr="00F126E4">
                              <w:rPr>
                                <w:i w:val="0"/>
                                <w:color w:val="auto"/>
                                <w:sz w:val="24"/>
                                <w:szCs w:val="24"/>
                              </w:rPr>
                              <w:t xml:space="preserve"> Cedars Reserve. Example of a site with high on-site GIS capacity.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79BD2" id="_x0000_t202" coordsize="21600,21600" o:spt="202" path="m,l,21600r21600,l21600,xe">
                <v:stroke joinstyle="miter"/>
                <v:path gradientshapeok="t" o:connecttype="rect"/>
              </v:shapetype>
              <v:shape id="Text Box 9" o:spid="_x0000_s1026" type="#_x0000_t202" style="position:absolute;left:0;text-align:left;margin-left:53.75pt;margin-top:578.9pt;width:39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" stroked="f">
                <v:textbox style="mso-fit-shape-to-text:t" inset="0,0,0,0">
                  <w:txbxContent>
                    <w:p w:rsidR="00DD5C0B" w:rsidRPr="00F126E4" w:rsidRDefault="00DD5C0B" w:rsidP="00F126E4">
                      <w:pPr>
                        <w:pStyle w:val="Caption"/>
                        <w:rPr>
                          <w:i w:val="0"/>
                          <w:noProof/>
                          <w:color w:val="auto"/>
                          <w:sz w:val="24"/>
                          <w:szCs w:val="24"/>
                        </w:rPr>
                      </w:pPr>
                      <w:r w:rsidRPr="00F126E4">
                        <w:rPr>
                          <w:i w:val="0"/>
                          <w:color w:val="auto"/>
                          <w:sz w:val="24"/>
                          <w:szCs w:val="24"/>
                        </w:rPr>
                        <w:t xml:space="preserve">Figure </w:t>
                      </w:r>
                      <w:r w:rsidRPr="00F126E4">
                        <w:rPr>
                          <w:i w:val="0"/>
                          <w:color w:val="auto"/>
                          <w:sz w:val="24"/>
                          <w:szCs w:val="24"/>
                        </w:rPr>
                        <w:fldChar w:fldCharType="begin"/>
                      </w:r>
                      <w:r w:rsidRPr="00F126E4">
                        <w:rPr>
                          <w:i w:val="0"/>
                          <w:color w:val="auto"/>
                          <w:sz w:val="24"/>
                          <w:szCs w:val="24"/>
                        </w:rPr>
                        <w:instrText xml:space="preserve"> SEQ Figure \* ARABIC </w:instrText>
                      </w:r>
                      <w:r w:rsidRPr="00F126E4">
                        <w:rPr>
                          <w:i w:val="0"/>
                          <w:color w:val="auto"/>
                          <w:sz w:val="24"/>
                          <w:szCs w:val="24"/>
                        </w:rPr>
                        <w:fldChar w:fldCharType="separate"/>
                      </w:r>
                      <w:r>
                        <w:rPr>
                          <w:i w:val="0"/>
                          <w:noProof/>
                          <w:color w:val="auto"/>
                          <w:sz w:val="24"/>
                          <w:szCs w:val="24"/>
                        </w:rPr>
                        <w:t>1</w:t>
                      </w:r>
                      <w:r w:rsidRPr="00F126E4">
                        <w:rPr>
                          <w:i w:val="0"/>
                          <w:color w:val="auto"/>
                          <w:sz w:val="24"/>
                          <w:szCs w:val="24"/>
                        </w:rPr>
                        <w:fldChar w:fldCharType="end"/>
                      </w:r>
                      <w:r w:rsidRPr="00F126E4">
                        <w:rPr>
                          <w:i w:val="0"/>
                          <w:color w:val="auto"/>
                          <w:sz w:val="24"/>
                          <w:szCs w:val="24"/>
                        </w:rPr>
                        <w:t xml:space="preserve">. PDF uploaded as evidence for Al </w:t>
                      </w:r>
                      <w:proofErr w:type="spellStart"/>
                      <w:r w:rsidRPr="00F126E4">
                        <w:rPr>
                          <w:i w:val="0"/>
                          <w:color w:val="auto"/>
                          <w:sz w:val="24"/>
                          <w:szCs w:val="24"/>
                        </w:rPr>
                        <w:t>Shouf</w:t>
                      </w:r>
                      <w:proofErr w:type="spellEnd"/>
                      <w:r w:rsidRPr="00F126E4">
                        <w:rPr>
                          <w:i w:val="0"/>
                          <w:color w:val="auto"/>
                          <w:sz w:val="24"/>
                          <w:szCs w:val="24"/>
                        </w:rPr>
                        <w:t xml:space="preserve"> Cedars Reserve. Example of a site with high on-site GIS capacity.</w:t>
                      </w:r>
                    </w:p>
                  </w:txbxContent>
                </v:textbox>
                <w10:wrap type="topAndBottom"/>
              </v:shape>
            </w:pict>
          </mc:Fallback>
        </mc:AlternateContent>
      </w:r>
      <w:r w:rsidR="00F10402" w:rsidRPr="00E82282">
        <w:rPr>
          <w:sz w:val="24"/>
          <w:szCs w:val="24"/>
        </w:rPr>
        <w:t xml:space="preserve">Geospatial data for use in the GLIMP platform is acquired independently from COMPASS. </w:t>
      </w:r>
      <w:r w:rsidR="008B0D2C">
        <w:rPr>
          <w:sz w:val="24"/>
          <w:szCs w:val="24"/>
        </w:rPr>
        <w:t xml:space="preserve">Very little </w:t>
      </w:r>
      <w:r w:rsidR="00F10402" w:rsidRPr="00E82282">
        <w:rPr>
          <w:sz w:val="24"/>
          <w:szCs w:val="24"/>
        </w:rPr>
        <w:t>data uploaded to COMPASS from the three sites reviewed (</w:t>
      </w:r>
      <w:proofErr w:type="spellStart"/>
      <w:r w:rsidR="00F10402" w:rsidRPr="00E82282">
        <w:rPr>
          <w:sz w:val="24"/>
          <w:szCs w:val="24"/>
        </w:rPr>
        <w:t>Arakwal</w:t>
      </w:r>
      <w:proofErr w:type="spellEnd"/>
      <w:r w:rsidR="00F10402" w:rsidRPr="00E82282">
        <w:rPr>
          <w:sz w:val="24"/>
          <w:szCs w:val="24"/>
        </w:rPr>
        <w:t xml:space="preserve"> National Park, </w:t>
      </w:r>
      <w:proofErr w:type="spellStart"/>
      <w:r w:rsidR="00F10402" w:rsidRPr="00E82282">
        <w:rPr>
          <w:sz w:val="24"/>
          <w:szCs w:val="24"/>
        </w:rPr>
        <w:t>Ol</w:t>
      </w:r>
      <w:proofErr w:type="spellEnd"/>
      <w:r w:rsidR="00F10402" w:rsidRPr="00E82282">
        <w:rPr>
          <w:sz w:val="24"/>
          <w:szCs w:val="24"/>
        </w:rPr>
        <w:t xml:space="preserve"> Pejeta Conservancy, and Al </w:t>
      </w:r>
      <w:proofErr w:type="spellStart"/>
      <w:r w:rsidR="00F10402" w:rsidRPr="00E82282">
        <w:rPr>
          <w:sz w:val="24"/>
          <w:szCs w:val="24"/>
        </w:rPr>
        <w:t>Shouf</w:t>
      </w:r>
      <w:proofErr w:type="spellEnd"/>
      <w:r w:rsidR="00F10402" w:rsidRPr="00E82282">
        <w:rPr>
          <w:sz w:val="24"/>
          <w:szCs w:val="24"/>
        </w:rPr>
        <w:t xml:space="preserve"> Cedars Reserve) could be downloaded and added as a data layer to GLIMP. </w:t>
      </w:r>
      <w:r w:rsidR="008B0D2C">
        <w:rPr>
          <w:sz w:val="24"/>
          <w:szCs w:val="24"/>
        </w:rPr>
        <w:t xml:space="preserve">A large </w:t>
      </w:r>
      <w:proofErr w:type="spellStart"/>
      <w:r w:rsidR="008B0D2C" w:rsidRPr="00845328">
        <w:rPr>
          <w:i/>
          <w:iCs/>
          <w:sz w:val="24"/>
          <w:szCs w:val="24"/>
        </w:rPr>
        <w:t>GIS.rar</w:t>
      </w:r>
      <w:proofErr w:type="spellEnd"/>
      <w:r w:rsidR="008B0D2C">
        <w:rPr>
          <w:sz w:val="24"/>
          <w:szCs w:val="24"/>
        </w:rPr>
        <w:t xml:space="preserve"> file was uploaded as evidence for Al </w:t>
      </w:r>
      <w:proofErr w:type="spellStart"/>
      <w:r w:rsidR="008B0D2C">
        <w:rPr>
          <w:sz w:val="24"/>
          <w:szCs w:val="24"/>
        </w:rPr>
        <w:t>Shouf</w:t>
      </w:r>
      <w:proofErr w:type="spellEnd"/>
      <w:r w:rsidR="008B0D2C">
        <w:rPr>
          <w:sz w:val="24"/>
          <w:szCs w:val="24"/>
        </w:rPr>
        <w:t xml:space="preserve"> Cedars Reserve and can serve as an example for how sites ought to upload geospatial data that they want on GLIMP</w:t>
      </w:r>
      <w:r>
        <w:rPr>
          <w:sz w:val="24"/>
          <w:szCs w:val="24"/>
        </w:rPr>
        <w:t xml:space="preserve"> (i.e., consolidated, zipped file with informative geospatial data layers such as roads, boundaries, proposed study sites)</w:t>
      </w:r>
      <w:r w:rsidR="008B0D2C">
        <w:rPr>
          <w:sz w:val="24"/>
          <w:szCs w:val="24"/>
        </w:rPr>
        <w:t xml:space="preserve">. </w:t>
      </w:r>
      <w:r w:rsidR="00F10402" w:rsidRPr="00E82282">
        <w:rPr>
          <w:sz w:val="24"/>
          <w:szCs w:val="24"/>
        </w:rPr>
        <w:t xml:space="preserve">Maps uploaded as PDFs to COMPASS could be imported and added to GLIMP as a </w:t>
      </w:r>
      <w:r w:rsidR="008B0D2C">
        <w:rPr>
          <w:sz w:val="24"/>
          <w:szCs w:val="24"/>
        </w:rPr>
        <w:t>base</w:t>
      </w:r>
      <w:r w:rsidR="00F10402" w:rsidRPr="00E82282">
        <w:rPr>
          <w:sz w:val="24"/>
          <w:szCs w:val="24"/>
        </w:rPr>
        <w:t xml:space="preserve"> </w:t>
      </w:r>
      <w:r w:rsidR="00F126E4" w:rsidRPr="00E82282">
        <w:rPr>
          <w:sz w:val="24"/>
          <w:szCs w:val="24"/>
        </w:rPr>
        <w:t>layer but</w:t>
      </w:r>
      <w:r w:rsidR="00F10402" w:rsidRPr="00E82282">
        <w:rPr>
          <w:sz w:val="24"/>
          <w:szCs w:val="24"/>
        </w:rPr>
        <w:t xml:space="preserve"> would require proper georeferencing and significant labor</w:t>
      </w:r>
      <w:r w:rsidR="008B0D2C">
        <w:rPr>
          <w:sz w:val="24"/>
          <w:szCs w:val="24"/>
        </w:rPr>
        <w:t>. Most maps and base layers would need to be pulled from reports or other documents in which they are embedded</w:t>
      </w:r>
      <w:r w:rsidR="00F10402" w:rsidRPr="00E82282">
        <w:rPr>
          <w:sz w:val="24"/>
          <w:szCs w:val="24"/>
        </w:rPr>
        <w:t xml:space="preserve"> (</w:t>
      </w:r>
      <w:r w:rsidR="00F10402" w:rsidRPr="008B0D2C">
        <w:rPr>
          <w:sz w:val="24"/>
          <w:szCs w:val="24"/>
        </w:rPr>
        <w:t>Appendix 2).</w:t>
      </w:r>
    </w:p>
    <w:p w:rsidR="008B0D2C" w:rsidRPr="00E82282" w:rsidRDefault="008B0D2C" w:rsidP="00DA29EF">
      <w:pPr>
        <w:spacing w:line="276" w:lineRule="auto"/>
        <w:rPr>
          <w:sz w:val="24"/>
          <w:szCs w:val="24"/>
        </w:rPr>
      </w:pPr>
    </w:p>
    <w:p w:rsidR="00FA0CDF" w:rsidRDefault="00233AC9" w:rsidP="00D10E6C">
      <w:pPr>
        <w:spacing w:line="276" w:lineRule="auto"/>
        <w:ind w:left="720"/>
        <w:rPr>
          <w:sz w:val="24"/>
          <w:szCs w:val="24"/>
        </w:rPr>
      </w:pPr>
      <w:r w:rsidRPr="00235148">
        <w:rPr>
          <w:sz w:val="24"/>
          <w:szCs w:val="24"/>
        </w:rPr>
        <w:lastRenderedPageBreak/>
        <w:t xml:space="preserve">The GLIMP portal </w:t>
      </w:r>
      <w:r w:rsidR="00D10E6C" w:rsidRPr="00235148">
        <w:rPr>
          <w:sz w:val="24"/>
          <w:szCs w:val="24"/>
        </w:rPr>
        <w:t>has</w:t>
      </w:r>
      <w:r w:rsidR="000A6871" w:rsidRPr="00235148">
        <w:rPr>
          <w:sz w:val="24"/>
          <w:szCs w:val="24"/>
        </w:rPr>
        <w:t xml:space="preserve"> high value as a communications tool </w:t>
      </w:r>
      <w:r w:rsidR="00235148" w:rsidRPr="00235148">
        <w:rPr>
          <w:sz w:val="24"/>
          <w:szCs w:val="24"/>
        </w:rPr>
        <w:t xml:space="preserve">for </w:t>
      </w:r>
      <w:r w:rsidR="000A6871" w:rsidRPr="00235148">
        <w:rPr>
          <w:sz w:val="24"/>
          <w:szCs w:val="24"/>
        </w:rPr>
        <w:t>the public</w:t>
      </w:r>
      <w:r w:rsidR="00D10E6C" w:rsidRPr="00235148">
        <w:rPr>
          <w:sz w:val="24"/>
          <w:szCs w:val="24"/>
        </w:rPr>
        <w:t xml:space="preserve"> and as a tool to assist jurisdictional EAGLs with their decision</w:t>
      </w:r>
      <w:r w:rsidR="00FA0CDF">
        <w:rPr>
          <w:sz w:val="24"/>
          <w:szCs w:val="24"/>
        </w:rPr>
        <w:t>s</w:t>
      </w:r>
      <w:r w:rsidR="000A6871" w:rsidRPr="00235148">
        <w:rPr>
          <w:sz w:val="24"/>
          <w:szCs w:val="24"/>
        </w:rPr>
        <w:t xml:space="preserve">. </w:t>
      </w:r>
      <w:r w:rsidR="00D10E6C" w:rsidRPr="00235148">
        <w:rPr>
          <w:sz w:val="24"/>
          <w:szCs w:val="24"/>
        </w:rPr>
        <w:t>EAGL members are not required to have geospatial skills</w:t>
      </w:r>
      <w:r w:rsidR="00FA0CDF">
        <w:rPr>
          <w:sz w:val="24"/>
          <w:szCs w:val="24"/>
        </w:rPr>
        <w:t>.</w:t>
      </w:r>
      <w:r w:rsidR="00D10E6C" w:rsidRPr="00235148">
        <w:rPr>
          <w:sz w:val="24"/>
          <w:szCs w:val="24"/>
        </w:rPr>
        <w:t xml:space="preserve"> </w:t>
      </w:r>
      <w:r w:rsidR="00FA0CDF">
        <w:rPr>
          <w:sz w:val="24"/>
          <w:szCs w:val="24"/>
        </w:rPr>
        <w:t>The Green List team should encourage sites to contribute informative geospatial</w:t>
      </w:r>
      <w:r w:rsidR="00425FC0" w:rsidRPr="00235148">
        <w:rPr>
          <w:sz w:val="24"/>
          <w:szCs w:val="24"/>
        </w:rPr>
        <w:t xml:space="preserve"> data</w:t>
      </w:r>
      <w:r w:rsidR="00FA0CDF">
        <w:rPr>
          <w:sz w:val="24"/>
          <w:szCs w:val="24"/>
        </w:rPr>
        <w:t xml:space="preserve"> which will be either uploaded onto GLIMP by Green List/UNEP-Grid </w:t>
      </w:r>
      <w:proofErr w:type="spellStart"/>
      <w:r w:rsidR="00FA0CDF">
        <w:rPr>
          <w:sz w:val="24"/>
          <w:szCs w:val="24"/>
        </w:rPr>
        <w:t>Arendal</w:t>
      </w:r>
      <w:proofErr w:type="spellEnd"/>
      <w:r w:rsidR="00FA0CDF">
        <w:rPr>
          <w:sz w:val="24"/>
          <w:szCs w:val="24"/>
        </w:rPr>
        <w:t xml:space="preserve"> staff or uploaded </w:t>
      </w:r>
      <w:r w:rsidR="00AE310D">
        <w:rPr>
          <w:sz w:val="24"/>
          <w:szCs w:val="24"/>
        </w:rPr>
        <w:t xml:space="preserve">directly onto the platform </w:t>
      </w:r>
      <w:r w:rsidR="00FA0CDF">
        <w:rPr>
          <w:sz w:val="24"/>
          <w:szCs w:val="24"/>
        </w:rPr>
        <w:t>by the site. Geospatial data on GLIMP will help</w:t>
      </w:r>
      <w:r w:rsidR="00D10E6C" w:rsidRPr="00235148">
        <w:rPr>
          <w:sz w:val="24"/>
          <w:szCs w:val="24"/>
        </w:rPr>
        <w:t xml:space="preserve"> </w:t>
      </w:r>
      <w:r w:rsidR="00425FC0" w:rsidRPr="00235148">
        <w:rPr>
          <w:sz w:val="24"/>
          <w:szCs w:val="24"/>
        </w:rPr>
        <w:t xml:space="preserve">EAGL </w:t>
      </w:r>
      <w:r w:rsidR="00D10E6C" w:rsidRPr="00235148">
        <w:rPr>
          <w:sz w:val="24"/>
          <w:szCs w:val="24"/>
        </w:rPr>
        <w:t xml:space="preserve">members visualize the area they are evaluating </w:t>
      </w:r>
      <w:r w:rsidR="00FA0CDF">
        <w:rPr>
          <w:sz w:val="24"/>
          <w:szCs w:val="24"/>
        </w:rPr>
        <w:t xml:space="preserve">and </w:t>
      </w:r>
      <w:r w:rsidR="00D10E6C" w:rsidRPr="00235148">
        <w:rPr>
          <w:sz w:val="24"/>
          <w:szCs w:val="24"/>
        </w:rPr>
        <w:t xml:space="preserve">will assist in the </w:t>
      </w:r>
      <w:r w:rsidR="00FA0CDF">
        <w:rPr>
          <w:sz w:val="24"/>
          <w:szCs w:val="24"/>
        </w:rPr>
        <w:t xml:space="preserve">decision-making </w:t>
      </w:r>
      <w:r w:rsidR="00D10E6C" w:rsidRPr="00235148">
        <w:rPr>
          <w:sz w:val="24"/>
          <w:szCs w:val="24"/>
        </w:rPr>
        <w:t>process.</w:t>
      </w:r>
    </w:p>
    <w:p w:rsidR="00425FC0" w:rsidRPr="00235148" w:rsidRDefault="00D10E6C" w:rsidP="00D10E6C">
      <w:pPr>
        <w:spacing w:line="276" w:lineRule="auto"/>
        <w:ind w:left="720"/>
        <w:rPr>
          <w:sz w:val="24"/>
          <w:szCs w:val="24"/>
        </w:rPr>
      </w:pPr>
      <w:r w:rsidRPr="00235148">
        <w:rPr>
          <w:sz w:val="24"/>
          <w:szCs w:val="24"/>
        </w:rPr>
        <w:t xml:space="preserve"> </w:t>
      </w:r>
    </w:p>
    <w:p w:rsidR="00233AC9" w:rsidRDefault="00425FC0" w:rsidP="00D10E6C">
      <w:pPr>
        <w:spacing w:line="276" w:lineRule="auto"/>
        <w:ind w:left="720"/>
        <w:rPr>
          <w:sz w:val="24"/>
          <w:szCs w:val="24"/>
        </w:rPr>
      </w:pPr>
      <w:r w:rsidRPr="00235148">
        <w:rPr>
          <w:sz w:val="24"/>
          <w:szCs w:val="24"/>
        </w:rPr>
        <w:t xml:space="preserve">Green List sites have varying levels of </w:t>
      </w:r>
      <w:r w:rsidR="00235148" w:rsidRPr="00235148">
        <w:rPr>
          <w:sz w:val="24"/>
          <w:szCs w:val="24"/>
        </w:rPr>
        <w:t xml:space="preserve">on-site GIS capacity. </w:t>
      </w:r>
      <w:r w:rsidR="00235148">
        <w:rPr>
          <w:sz w:val="24"/>
          <w:szCs w:val="24"/>
        </w:rPr>
        <w:t xml:space="preserve">For sites with high levels of on-site GIS </w:t>
      </w:r>
      <w:r w:rsidR="00A12B22">
        <w:rPr>
          <w:sz w:val="24"/>
          <w:szCs w:val="24"/>
        </w:rPr>
        <w:t xml:space="preserve">capacity (e.g., </w:t>
      </w:r>
      <w:proofErr w:type="spellStart"/>
      <w:r w:rsidR="00A12B22">
        <w:rPr>
          <w:sz w:val="24"/>
          <w:szCs w:val="24"/>
        </w:rPr>
        <w:t>Arakwal</w:t>
      </w:r>
      <w:proofErr w:type="spellEnd"/>
      <w:r w:rsidR="00A12B22">
        <w:rPr>
          <w:sz w:val="24"/>
          <w:szCs w:val="24"/>
        </w:rPr>
        <w:t>)</w:t>
      </w:r>
      <w:r w:rsidR="00235148">
        <w:rPr>
          <w:sz w:val="24"/>
          <w:szCs w:val="24"/>
        </w:rPr>
        <w:t xml:space="preserve">, the </w:t>
      </w:r>
      <w:r w:rsidR="00A12B22">
        <w:rPr>
          <w:sz w:val="24"/>
          <w:szCs w:val="24"/>
        </w:rPr>
        <w:t xml:space="preserve">GLIMP interface has lower </w:t>
      </w:r>
      <w:r w:rsidR="00775DF8">
        <w:rPr>
          <w:sz w:val="24"/>
          <w:szCs w:val="24"/>
        </w:rPr>
        <w:t>value</w:t>
      </w:r>
      <w:r w:rsidR="00A12B22">
        <w:rPr>
          <w:sz w:val="24"/>
          <w:szCs w:val="24"/>
        </w:rPr>
        <w:t xml:space="preserve"> as an analytical tool for new applications of knowledge. Conversely, for sites with lower levels of on-site GIS capacity, the GLIMP interface is an opportunity to </w:t>
      </w:r>
      <w:r w:rsidR="00FA0CDF">
        <w:rPr>
          <w:sz w:val="24"/>
          <w:szCs w:val="24"/>
        </w:rPr>
        <w:t>provide</w:t>
      </w:r>
      <w:r w:rsidR="00A12B22">
        <w:rPr>
          <w:sz w:val="24"/>
          <w:szCs w:val="24"/>
        </w:rPr>
        <w:t xml:space="preserve"> sites basic geospatial </w:t>
      </w:r>
      <w:r w:rsidR="00FA0CDF">
        <w:rPr>
          <w:sz w:val="24"/>
          <w:szCs w:val="24"/>
        </w:rPr>
        <w:t>ddata management</w:t>
      </w:r>
      <w:r w:rsidR="00A12B22">
        <w:rPr>
          <w:sz w:val="24"/>
          <w:szCs w:val="24"/>
        </w:rPr>
        <w:t xml:space="preserve"> s</w:t>
      </w:r>
      <w:r w:rsidR="00FA0CDF">
        <w:rPr>
          <w:sz w:val="24"/>
          <w:szCs w:val="24"/>
        </w:rPr>
        <w:t>ervices</w:t>
      </w:r>
      <w:r w:rsidR="00A12B22">
        <w:rPr>
          <w:sz w:val="24"/>
          <w:szCs w:val="24"/>
        </w:rPr>
        <w:t xml:space="preserve"> and to help sites visualize the impact of their management and conservation decisions. </w:t>
      </w:r>
    </w:p>
    <w:p w:rsidR="00FA0CDF" w:rsidRPr="00235148" w:rsidRDefault="00FA0CDF" w:rsidP="00D10E6C">
      <w:pPr>
        <w:spacing w:line="276" w:lineRule="auto"/>
        <w:ind w:left="720"/>
        <w:rPr>
          <w:sz w:val="24"/>
          <w:szCs w:val="24"/>
        </w:rPr>
      </w:pPr>
    </w:p>
    <w:p w:rsidR="00882F71" w:rsidRDefault="00882F71" w:rsidP="0087665D">
      <w:pPr>
        <w:spacing w:line="276" w:lineRule="auto"/>
        <w:ind w:left="720"/>
        <w:rPr>
          <w:sz w:val="24"/>
          <w:szCs w:val="24"/>
        </w:rPr>
      </w:pPr>
      <w:r w:rsidRPr="0087665D">
        <w:rPr>
          <w:sz w:val="24"/>
          <w:szCs w:val="24"/>
        </w:rPr>
        <w:t xml:space="preserve">Currently as it is programmed, GLIMP is highly dependent upon professional GIS experts to edit and upload data. Sites are only able to upload and save temporary data on their </w:t>
      </w:r>
      <w:r w:rsidR="00AE310D">
        <w:rPr>
          <w:sz w:val="24"/>
          <w:szCs w:val="24"/>
        </w:rPr>
        <w:t>project maps</w:t>
      </w:r>
      <w:r w:rsidRPr="0087665D">
        <w:rPr>
          <w:sz w:val="24"/>
          <w:szCs w:val="24"/>
        </w:rPr>
        <w:t xml:space="preserve"> for use. In order to have a layer permanently added to GLIMP, data needs to be channeled through GRID-</w:t>
      </w:r>
      <w:proofErr w:type="spellStart"/>
      <w:r w:rsidRPr="0087665D">
        <w:rPr>
          <w:sz w:val="24"/>
          <w:szCs w:val="24"/>
        </w:rPr>
        <w:t>Arendal</w:t>
      </w:r>
      <w:proofErr w:type="spellEnd"/>
      <w:r w:rsidRPr="0087665D">
        <w:rPr>
          <w:sz w:val="24"/>
          <w:szCs w:val="24"/>
        </w:rPr>
        <w:t xml:space="preserve">. </w:t>
      </w:r>
    </w:p>
    <w:p w:rsidR="0087665D" w:rsidRDefault="0087665D" w:rsidP="0087665D">
      <w:pPr>
        <w:spacing w:line="276" w:lineRule="auto"/>
        <w:ind w:left="720"/>
        <w:rPr>
          <w:sz w:val="24"/>
          <w:szCs w:val="24"/>
        </w:rPr>
      </w:pPr>
    </w:p>
    <w:p w:rsidR="0087665D" w:rsidRPr="0087665D" w:rsidRDefault="0087665D" w:rsidP="0087665D">
      <w:pPr>
        <w:spacing w:line="276" w:lineRule="auto"/>
        <w:ind w:left="720"/>
        <w:rPr>
          <w:sz w:val="24"/>
          <w:szCs w:val="24"/>
        </w:rPr>
      </w:pPr>
    </w:p>
    <w:p w:rsidR="00F126E4" w:rsidRDefault="00233AC9" w:rsidP="009C3DAD">
      <w:pPr>
        <w:keepNext/>
        <w:ind w:left="720"/>
      </w:pPr>
      <w:r>
        <w:rPr>
          <w:noProof/>
        </w:rPr>
        <w:lastRenderedPageBreak/>
        <w:drawing>
          <wp:inline distT="0" distB="0" distL="0" distR="0" wp14:anchorId="11B20A19" wp14:editId="4D4CB393">
            <wp:extent cx="5432844" cy="3196439"/>
            <wp:effectExtent l="19050" t="19050" r="1587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6965" cy="3198863"/>
                    </a:xfrm>
                    <a:prstGeom prst="rect">
                      <a:avLst/>
                    </a:prstGeom>
                    <a:ln w="19050">
                      <a:solidFill>
                        <a:schemeClr val="tx1">
                          <a:lumMod val="65000"/>
                          <a:lumOff val="35000"/>
                        </a:schemeClr>
                      </a:solidFill>
                    </a:ln>
                  </pic:spPr>
                </pic:pic>
              </a:graphicData>
            </a:graphic>
          </wp:inline>
        </w:drawing>
      </w:r>
    </w:p>
    <w:p w:rsidR="00233AC9" w:rsidRPr="004E75B1" w:rsidRDefault="00F126E4" w:rsidP="009C3DAD">
      <w:pPr>
        <w:pStyle w:val="Caption"/>
        <w:ind w:left="720"/>
        <w:rPr>
          <w:i w:val="0"/>
          <w:color w:val="auto"/>
          <w:sz w:val="24"/>
          <w:szCs w:val="24"/>
        </w:rPr>
      </w:pPr>
      <w:r w:rsidRPr="004E75B1">
        <w:rPr>
          <w:i w:val="0"/>
          <w:color w:val="auto"/>
          <w:sz w:val="24"/>
          <w:szCs w:val="24"/>
        </w:rPr>
        <w:t xml:space="preserve">Figure </w:t>
      </w:r>
      <w:r w:rsidRPr="004E75B1">
        <w:rPr>
          <w:i w:val="0"/>
          <w:color w:val="auto"/>
          <w:sz w:val="24"/>
          <w:szCs w:val="24"/>
        </w:rPr>
        <w:fldChar w:fldCharType="begin"/>
      </w:r>
      <w:r w:rsidRPr="004E75B1">
        <w:rPr>
          <w:i w:val="0"/>
          <w:color w:val="auto"/>
          <w:sz w:val="24"/>
          <w:szCs w:val="24"/>
        </w:rPr>
        <w:instrText xml:space="preserve"> SEQ Figure \* ARABIC </w:instrText>
      </w:r>
      <w:r w:rsidRPr="004E75B1">
        <w:rPr>
          <w:i w:val="0"/>
          <w:color w:val="auto"/>
          <w:sz w:val="24"/>
          <w:szCs w:val="24"/>
        </w:rPr>
        <w:fldChar w:fldCharType="separate"/>
      </w:r>
      <w:r w:rsidRPr="004E75B1">
        <w:rPr>
          <w:i w:val="0"/>
          <w:noProof/>
          <w:color w:val="auto"/>
          <w:sz w:val="24"/>
          <w:szCs w:val="24"/>
        </w:rPr>
        <w:t>2</w:t>
      </w:r>
      <w:r w:rsidRPr="004E75B1">
        <w:rPr>
          <w:i w:val="0"/>
          <w:color w:val="auto"/>
          <w:sz w:val="24"/>
          <w:szCs w:val="24"/>
        </w:rPr>
        <w:fldChar w:fldCharType="end"/>
      </w:r>
      <w:r w:rsidRPr="004E75B1">
        <w:rPr>
          <w:i w:val="0"/>
          <w:color w:val="auto"/>
          <w:sz w:val="24"/>
          <w:szCs w:val="24"/>
        </w:rPr>
        <w:t>. Graph shows high utility of GLIMP as a communications tool with the public</w:t>
      </w:r>
      <w:r w:rsidR="00AE310D" w:rsidRPr="004E75B1">
        <w:rPr>
          <w:i w:val="0"/>
          <w:color w:val="auto"/>
          <w:sz w:val="24"/>
          <w:szCs w:val="24"/>
        </w:rPr>
        <w:t>,</w:t>
      </w:r>
      <w:r w:rsidRPr="004E75B1">
        <w:rPr>
          <w:i w:val="0"/>
          <w:color w:val="auto"/>
          <w:sz w:val="24"/>
          <w:szCs w:val="24"/>
        </w:rPr>
        <w:t xml:space="preserve"> stakeholders, EAGL members, and for sites with low on-site GIS capacity.</w:t>
      </w:r>
    </w:p>
    <w:p w:rsidR="00F22F30" w:rsidRDefault="00F22F30" w:rsidP="00F22F30"/>
    <w:p w:rsidR="00F22F30" w:rsidRDefault="00F22F30" w:rsidP="00F22F30"/>
    <w:p w:rsidR="00BA4847" w:rsidRDefault="00BA4847" w:rsidP="009C3DAD">
      <w:pPr>
        <w:pStyle w:val="Heading3"/>
        <w:ind w:left="360"/>
        <w:rPr>
          <w:i/>
          <w:sz w:val="28"/>
          <w:szCs w:val="28"/>
        </w:rPr>
      </w:pPr>
      <w:bookmarkStart w:id="5" w:name="_Toc31009297"/>
      <w:r w:rsidRPr="001415EE">
        <w:rPr>
          <w:i/>
          <w:sz w:val="28"/>
          <w:szCs w:val="28"/>
        </w:rPr>
        <w:t>Interfacing COMPASS with new website</w:t>
      </w:r>
      <w:bookmarkEnd w:id="5"/>
    </w:p>
    <w:p w:rsidR="00B658F8" w:rsidRDefault="00B658F8" w:rsidP="00B658F8"/>
    <w:p w:rsidR="00B658F8" w:rsidRPr="00AE310D" w:rsidRDefault="00B658F8" w:rsidP="00B658F8">
      <w:pPr>
        <w:ind w:left="720"/>
        <w:rPr>
          <w:sz w:val="24"/>
          <w:szCs w:val="24"/>
        </w:rPr>
      </w:pPr>
      <w:r w:rsidRPr="00AE310D">
        <w:rPr>
          <w:sz w:val="24"/>
          <w:szCs w:val="24"/>
        </w:rPr>
        <w:t>Information exists on COMPASS which can be pulled to automatically populate the newly developing website</w:t>
      </w:r>
      <w:r w:rsidR="00AE310D">
        <w:rPr>
          <w:sz w:val="24"/>
          <w:szCs w:val="24"/>
        </w:rPr>
        <w:t>.</w:t>
      </w:r>
      <w:r w:rsidRPr="00AE310D">
        <w:rPr>
          <w:sz w:val="24"/>
          <w:szCs w:val="24"/>
        </w:rPr>
        <w:t xml:space="preserve"> In red below is information which can not be pulled directly from COMPASS.</w:t>
      </w:r>
    </w:p>
    <w:p w:rsidR="00B658F8" w:rsidRPr="00A12B22" w:rsidRDefault="00B658F8" w:rsidP="00B658F8">
      <w:pPr>
        <w:tabs>
          <w:tab w:val="left" w:pos="720"/>
          <w:tab w:val="left" w:pos="3045"/>
        </w:tabs>
        <w:spacing w:after="0"/>
        <w:rPr>
          <w:sz w:val="24"/>
        </w:rPr>
      </w:pPr>
    </w:p>
    <w:p w:rsidR="00B658F8" w:rsidRPr="00A12B22" w:rsidRDefault="00B658F8" w:rsidP="00B658F8">
      <w:pPr>
        <w:pStyle w:val="ListParagraph"/>
        <w:numPr>
          <w:ilvl w:val="0"/>
          <w:numId w:val="15"/>
        </w:numPr>
        <w:tabs>
          <w:tab w:val="left" w:pos="720"/>
          <w:tab w:val="left" w:pos="3045"/>
        </w:tabs>
        <w:spacing w:after="0"/>
        <w:rPr>
          <w:sz w:val="24"/>
        </w:rPr>
      </w:pPr>
      <w:r w:rsidRPr="00A12B22">
        <w:rPr>
          <w:sz w:val="24"/>
        </w:rPr>
        <w:t>Information and Sources.</w:t>
      </w:r>
    </w:p>
    <w:p w:rsidR="00B658F8" w:rsidRDefault="00B658F8" w:rsidP="00B658F8">
      <w:pPr>
        <w:tabs>
          <w:tab w:val="left" w:pos="720"/>
          <w:tab w:val="left" w:pos="3045"/>
        </w:tabs>
        <w:spacing w:after="0"/>
        <w:ind w:left="540"/>
        <w:rPr>
          <w:sz w:val="24"/>
        </w:rPr>
      </w:pPr>
      <w:r w:rsidRPr="00290AE1">
        <w:rPr>
          <w:sz w:val="24"/>
          <w:u w:val="single"/>
        </w:rPr>
        <w:t>Country</w:t>
      </w:r>
      <w:r w:rsidRPr="00CD096A">
        <w:rPr>
          <w:sz w:val="24"/>
        </w:rPr>
        <w:t>:</w:t>
      </w:r>
      <w:r>
        <w:rPr>
          <w:sz w:val="24"/>
        </w:rPr>
        <w:t xml:space="preserve"> </w:t>
      </w:r>
    </w:p>
    <w:p w:rsidR="00B658F8" w:rsidRDefault="00B658F8" w:rsidP="00B658F8">
      <w:pPr>
        <w:tabs>
          <w:tab w:val="left" w:pos="720"/>
          <w:tab w:val="left" w:pos="3045"/>
        </w:tabs>
        <w:spacing w:after="0"/>
        <w:ind w:left="540"/>
        <w:rPr>
          <w:sz w:val="24"/>
        </w:rPr>
      </w:pPr>
      <w:r>
        <w:rPr>
          <w:sz w:val="24"/>
        </w:rPr>
        <w:tab/>
        <w:t>“</w:t>
      </w:r>
      <w:r w:rsidRPr="00DD7D2B">
        <w:rPr>
          <w:sz w:val="24"/>
        </w:rPr>
        <w:t>Countries where PA is located” on</w:t>
      </w:r>
      <w:r w:rsidRPr="00CD096A">
        <w:rPr>
          <w:sz w:val="24"/>
        </w:rPr>
        <w:t xml:space="preserve"> COMPASS</w:t>
      </w:r>
      <w:r>
        <w:rPr>
          <w:sz w:val="24"/>
        </w:rPr>
        <w:t xml:space="preserve"> (Site page).</w:t>
      </w:r>
    </w:p>
    <w:p w:rsidR="00B658F8" w:rsidRPr="00CD096A" w:rsidRDefault="00B658F8" w:rsidP="00B658F8">
      <w:pPr>
        <w:tabs>
          <w:tab w:val="left" w:pos="720"/>
          <w:tab w:val="left" w:pos="3045"/>
        </w:tabs>
        <w:spacing w:after="0"/>
        <w:ind w:left="540"/>
        <w:rPr>
          <w:sz w:val="24"/>
        </w:rPr>
      </w:pPr>
    </w:p>
    <w:p w:rsidR="00B658F8" w:rsidRDefault="00B658F8" w:rsidP="00B658F8">
      <w:pPr>
        <w:tabs>
          <w:tab w:val="left" w:pos="720"/>
          <w:tab w:val="left" w:pos="3045"/>
        </w:tabs>
        <w:spacing w:after="0"/>
        <w:ind w:left="540"/>
        <w:rPr>
          <w:sz w:val="24"/>
        </w:rPr>
      </w:pPr>
      <w:r w:rsidRPr="00290AE1">
        <w:rPr>
          <w:sz w:val="24"/>
          <w:u w:val="single"/>
        </w:rPr>
        <w:t>Site Name</w:t>
      </w:r>
      <w:r>
        <w:rPr>
          <w:sz w:val="24"/>
        </w:rPr>
        <w:t xml:space="preserve">: </w:t>
      </w:r>
    </w:p>
    <w:p w:rsidR="00B658F8" w:rsidRDefault="00B658F8" w:rsidP="00B658F8">
      <w:pPr>
        <w:tabs>
          <w:tab w:val="left" w:pos="270"/>
          <w:tab w:val="left" w:pos="720"/>
        </w:tabs>
        <w:spacing w:after="0"/>
        <w:ind w:left="540"/>
        <w:rPr>
          <w:sz w:val="24"/>
        </w:rPr>
      </w:pPr>
      <w:r>
        <w:rPr>
          <w:sz w:val="24"/>
        </w:rPr>
        <w:tab/>
      </w:r>
      <w:r>
        <w:rPr>
          <w:sz w:val="24"/>
        </w:rPr>
        <w:tab/>
        <w:t>“</w:t>
      </w:r>
      <w:r w:rsidRPr="00DD7D2B">
        <w:rPr>
          <w:sz w:val="24"/>
        </w:rPr>
        <w:t>Name of PA (in English)”</w:t>
      </w:r>
      <w:r w:rsidRPr="00CD096A">
        <w:rPr>
          <w:sz w:val="24"/>
        </w:rPr>
        <w:t xml:space="preserve"> </w:t>
      </w:r>
      <w:r>
        <w:rPr>
          <w:sz w:val="24"/>
        </w:rPr>
        <w:t xml:space="preserve">on </w:t>
      </w:r>
      <w:r w:rsidRPr="00CD096A">
        <w:rPr>
          <w:sz w:val="24"/>
        </w:rPr>
        <w:t>COMPASS</w:t>
      </w:r>
      <w:r>
        <w:rPr>
          <w:sz w:val="24"/>
        </w:rPr>
        <w:t xml:space="preserve"> (Site page).</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720"/>
          <w:tab w:val="left" w:pos="3045"/>
        </w:tabs>
        <w:spacing w:after="0"/>
        <w:ind w:left="540"/>
        <w:rPr>
          <w:sz w:val="24"/>
        </w:rPr>
      </w:pPr>
      <w:r w:rsidRPr="00290AE1">
        <w:rPr>
          <w:sz w:val="24"/>
          <w:u w:val="single"/>
        </w:rPr>
        <w:t>Site Name in Local Language</w:t>
      </w:r>
      <w:r>
        <w:rPr>
          <w:sz w:val="24"/>
        </w:rPr>
        <w:t xml:space="preserve">: </w:t>
      </w:r>
    </w:p>
    <w:p w:rsidR="00B658F8" w:rsidRDefault="00B658F8" w:rsidP="00B658F8">
      <w:pPr>
        <w:tabs>
          <w:tab w:val="left" w:pos="270"/>
          <w:tab w:val="left" w:pos="720"/>
        </w:tabs>
        <w:spacing w:after="0"/>
        <w:ind w:left="540"/>
        <w:rPr>
          <w:sz w:val="24"/>
        </w:rPr>
      </w:pPr>
      <w:r>
        <w:rPr>
          <w:sz w:val="24"/>
        </w:rPr>
        <w:tab/>
      </w:r>
      <w:r>
        <w:rPr>
          <w:sz w:val="24"/>
        </w:rPr>
        <w:tab/>
        <w:t>“</w:t>
      </w:r>
      <w:r w:rsidRPr="00DD7D2B">
        <w:rPr>
          <w:sz w:val="24"/>
        </w:rPr>
        <w:t>Name of PA (in common regional language)</w:t>
      </w:r>
      <w:r>
        <w:rPr>
          <w:sz w:val="24"/>
        </w:rPr>
        <w:t xml:space="preserve">” on </w:t>
      </w:r>
      <w:r w:rsidRPr="00CD096A">
        <w:rPr>
          <w:sz w:val="24"/>
        </w:rPr>
        <w:t>COMPASS</w:t>
      </w:r>
      <w:r>
        <w:rPr>
          <w:sz w:val="24"/>
        </w:rPr>
        <w:t xml:space="preserve"> (Site page).</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270"/>
          <w:tab w:val="left" w:pos="720"/>
        </w:tabs>
        <w:spacing w:after="0"/>
        <w:ind w:left="540"/>
        <w:rPr>
          <w:sz w:val="24"/>
        </w:rPr>
      </w:pPr>
      <w:r w:rsidRPr="00290AE1">
        <w:rPr>
          <w:sz w:val="24"/>
          <w:u w:val="single"/>
        </w:rPr>
        <w:t>Listed Year:</w:t>
      </w:r>
      <w:r>
        <w:rPr>
          <w:sz w:val="24"/>
        </w:rPr>
        <w:t xml:space="preserve"> </w:t>
      </w:r>
    </w:p>
    <w:p w:rsidR="00B658F8" w:rsidRDefault="00B658F8" w:rsidP="00B658F8">
      <w:pPr>
        <w:tabs>
          <w:tab w:val="left" w:pos="270"/>
          <w:tab w:val="left" w:pos="720"/>
        </w:tabs>
        <w:spacing w:after="0"/>
        <w:ind w:left="1440"/>
        <w:rPr>
          <w:sz w:val="24"/>
        </w:rPr>
      </w:pPr>
      <w:r>
        <w:rPr>
          <w:sz w:val="24"/>
        </w:rPr>
        <w:lastRenderedPageBreak/>
        <w:t xml:space="preserve">“Date Site was added to the Green List” on </w:t>
      </w:r>
      <w:r w:rsidRPr="00CD096A">
        <w:rPr>
          <w:sz w:val="24"/>
        </w:rPr>
        <w:t>COMPASS</w:t>
      </w:r>
      <w:r>
        <w:rPr>
          <w:sz w:val="24"/>
        </w:rPr>
        <w:t>. This is listed on COMPASS as a DD/MM/YYYY entry. Need to just pull out YYYY. (Site page).</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270"/>
          <w:tab w:val="left" w:pos="720"/>
        </w:tabs>
        <w:spacing w:after="0"/>
        <w:ind w:left="540"/>
        <w:rPr>
          <w:sz w:val="24"/>
        </w:rPr>
      </w:pPr>
      <w:r w:rsidRPr="00290AE1">
        <w:rPr>
          <w:sz w:val="24"/>
          <w:u w:val="single"/>
        </w:rPr>
        <w:t>Area (km2)</w:t>
      </w:r>
      <w:r>
        <w:rPr>
          <w:sz w:val="24"/>
        </w:rPr>
        <w:t>:</w:t>
      </w:r>
    </w:p>
    <w:p w:rsidR="00B658F8" w:rsidRDefault="00B658F8" w:rsidP="00B658F8">
      <w:pPr>
        <w:tabs>
          <w:tab w:val="left" w:pos="270"/>
          <w:tab w:val="left" w:pos="720"/>
        </w:tabs>
        <w:spacing w:after="0"/>
        <w:ind w:left="540"/>
        <w:rPr>
          <w:sz w:val="24"/>
        </w:rPr>
      </w:pPr>
      <w:r>
        <w:rPr>
          <w:sz w:val="24"/>
        </w:rPr>
        <w:tab/>
      </w:r>
      <w:r>
        <w:rPr>
          <w:sz w:val="24"/>
        </w:rPr>
        <w:tab/>
        <w:t>“Area in km2” on COMPASS. R</w:t>
      </w:r>
      <w:r w:rsidRPr="00CD096A">
        <w:rPr>
          <w:sz w:val="24"/>
        </w:rPr>
        <w:t>ound value up, no decimal places</w:t>
      </w:r>
      <w:r>
        <w:rPr>
          <w:sz w:val="24"/>
        </w:rPr>
        <w:t xml:space="preserve"> (Site</w:t>
      </w:r>
    </w:p>
    <w:p w:rsidR="00B658F8" w:rsidRDefault="00B658F8" w:rsidP="00B658F8">
      <w:pPr>
        <w:tabs>
          <w:tab w:val="left" w:pos="270"/>
          <w:tab w:val="left" w:pos="720"/>
        </w:tabs>
        <w:spacing w:after="0"/>
        <w:ind w:left="540"/>
        <w:rPr>
          <w:sz w:val="24"/>
        </w:rPr>
      </w:pPr>
      <w:r>
        <w:rPr>
          <w:sz w:val="24"/>
        </w:rPr>
        <w:tab/>
      </w:r>
      <w:r>
        <w:rPr>
          <w:sz w:val="24"/>
        </w:rPr>
        <w:tab/>
        <w:t>page).</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270"/>
          <w:tab w:val="left" w:pos="720"/>
        </w:tabs>
        <w:spacing w:after="0"/>
        <w:ind w:left="540"/>
        <w:rPr>
          <w:sz w:val="24"/>
        </w:rPr>
      </w:pPr>
      <w:r w:rsidRPr="00290AE1">
        <w:rPr>
          <w:sz w:val="24"/>
          <w:u w:val="single"/>
        </w:rPr>
        <w:t>Designation</w:t>
      </w:r>
      <w:r>
        <w:rPr>
          <w:sz w:val="24"/>
        </w:rPr>
        <w:t xml:space="preserve">: </w:t>
      </w:r>
    </w:p>
    <w:p w:rsidR="00B658F8" w:rsidRDefault="00B658F8" w:rsidP="00B658F8">
      <w:pPr>
        <w:tabs>
          <w:tab w:val="left" w:pos="270"/>
          <w:tab w:val="left" w:pos="720"/>
        </w:tabs>
        <w:spacing w:after="0"/>
        <w:ind w:left="540"/>
        <w:rPr>
          <w:sz w:val="24"/>
        </w:rPr>
      </w:pPr>
      <w:r>
        <w:rPr>
          <w:sz w:val="24"/>
        </w:rPr>
        <w:tab/>
      </w:r>
      <w:r>
        <w:rPr>
          <w:sz w:val="24"/>
        </w:rPr>
        <w:tab/>
        <w:t>“Designation (in English)” on COMPASS (Site page).</w:t>
      </w:r>
    </w:p>
    <w:p w:rsidR="00B658F8" w:rsidRDefault="00B658F8" w:rsidP="00B658F8">
      <w:pPr>
        <w:tabs>
          <w:tab w:val="left" w:pos="270"/>
          <w:tab w:val="left" w:pos="720"/>
        </w:tabs>
        <w:spacing w:after="0"/>
        <w:ind w:left="1440"/>
        <w:rPr>
          <w:sz w:val="24"/>
        </w:rPr>
      </w:pPr>
      <w:r w:rsidRPr="00191DF2">
        <w:rPr>
          <w:i/>
          <w:sz w:val="24"/>
        </w:rPr>
        <w:t>Note</w:t>
      </w:r>
      <w:r>
        <w:rPr>
          <w:sz w:val="24"/>
        </w:rPr>
        <w:t xml:space="preserve">: There are three separate options for designation on the COMPASS site page. In English, in regional language, and other. Sites do not populate all three. </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270"/>
          <w:tab w:val="left" w:pos="720"/>
        </w:tabs>
        <w:spacing w:after="0"/>
        <w:ind w:left="540"/>
        <w:rPr>
          <w:sz w:val="24"/>
        </w:rPr>
      </w:pPr>
      <w:r w:rsidRPr="00290AE1">
        <w:rPr>
          <w:sz w:val="24"/>
          <w:u w:val="single"/>
        </w:rPr>
        <w:t>Marine Protected Area</w:t>
      </w:r>
      <w:r>
        <w:rPr>
          <w:sz w:val="24"/>
        </w:rPr>
        <w:t xml:space="preserve">: </w:t>
      </w:r>
    </w:p>
    <w:p w:rsidR="00B658F8" w:rsidRDefault="00B658F8" w:rsidP="00B658F8">
      <w:pPr>
        <w:tabs>
          <w:tab w:val="left" w:pos="270"/>
          <w:tab w:val="left" w:pos="720"/>
        </w:tabs>
        <w:spacing w:after="0"/>
        <w:ind w:left="540"/>
        <w:rPr>
          <w:sz w:val="24"/>
        </w:rPr>
      </w:pPr>
      <w:r>
        <w:rPr>
          <w:sz w:val="24"/>
        </w:rPr>
        <w:tab/>
      </w:r>
      <w:r>
        <w:rPr>
          <w:sz w:val="24"/>
        </w:rPr>
        <w:tab/>
        <w:t>“Marine Site?” on COMPASS (None vs Yes; Site page).</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270"/>
          <w:tab w:val="left" w:pos="720"/>
        </w:tabs>
        <w:spacing w:after="0"/>
        <w:ind w:left="540"/>
        <w:rPr>
          <w:sz w:val="24"/>
        </w:rPr>
      </w:pPr>
      <w:r w:rsidRPr="00290AE1">
        <w:rPr>
          <w:sz w:val="24"/>
          <w:u w:val="single"/>
        </w:rPr>
        <w:t>IUCN Category</w:t>
      </w:r>
      <w:r>
        <w:rPr>
          <w:sz w:val="24"/>
        </w:rPr>
        <w:t xml:space="preserve">: </w:t>
      </w:r>
    </w:p>
    <w:p w:rsidR="00B658F8" w:rsidRDefault="00B658F8" w:rsidP="00B658F8">
      <w:pPr>
        <w:tabs>
          <w:tab w:val="left" w:pos="270"/>
          <w:tab w:val="left" w:pos="720"/>
        </w:tabs>
        <w:spacing w:after="0"/>
        <w:ind w:left="540"/>
        <w:rPr>
          <w:sz w:val="24"/>
        </w:rPr>
      </w:pPr>
      <w:r>
        <w:rPr>
          <w:sz w:val="24"/>
        </w:rPr>
        <w:tab/>
      </w:r>
      <w:r>
        <w:rPr>
          <w:sz w:val="24"/>
        </w:rPr>
        <w:tab/>
      </w:r>
      <w:r w:rsidRPr="00542B4E">
        <w:rPr>
          <w:sz w:val="24"/>
        </w:rPr>
        <w:t>“IUCN PA Management Category” on COMPASS</w:t>
      </w:r>
      <w:r>
        <w:rPr>
          <w:sz w:val="24"/>
        </w:rPr>
        <w:t xml:space="preserve"> (Site page).</w:t>
      </w:r>
    </w:p>
    <w:p w:rsidR="00B658F8" w:rsidRPr="00542B4E" w:rsidRDefault="00B658F8" w:rsidP="00B658F8">
      <w:pPr>
        <w:tabs>
          <w:tab w:val="left" w:pos="270"/>
          <w:tab w:val="left" w:pos="720"/>
        </w:tabs>
        <w:spacing w:after="0"/>
        <w:ind w:left="540"/>
        <w:rPr>
          <w:sz w:val="24"/>
        </w:rPr>
      </w:pPr>
    </w:p>
    <w:p w:rsidR="00B658F8" w:rsidRDefault="00B658F8" w:rsidP="00B658F8">
      <w:pPr>
        <w:tabs>
          <w:tab w:val="left" w:pos="270"/>
          <w:tab w:val="left" w:pos="720"/>
        </w:tabs>
        <w:spacing w:after="0"/>
        <w:ind w:left="540"/>
        <w:rPr>
          <w:sz w:val="24"/>
        </w:rPr>
      </w:pPr>
      <w:r w:rsidRPr="00290AE1">
        <w:rPr>
          <w:sz w:val="24"/>
          <w:u w:val="single"/>
        </w:rPr>
        <w:t>Website for site</w:t>
      </w:r>
      <w:r>
        <w:rPr>
          <w:sz w:val="24"/>
        </w:rPr>
        <w:t xml:space="preserve">: </w:t>
      </w:r>
    </w:p>
    <w:p w:rsidR="00B658F8" w:rsidRDefault="00B658F8" w:rsidP="00B658F8">
      <w:pPr>
        <w:tabs>
          <w:tab w:val="left" w:pos="270"/>
          <w:tab w:val="left" w:pos="720"/>
        </w:tabs>
        <w:spacing w:after="0"/>
        <w:ind w:left="540"/>
        <w:rPr>
          <w:sz w:val="24"/>
        </w:rPr>
      </w:pPr>
      <w:r>
        <w:rPr>
          <w:sz w:val="24"/>
        </w:rPr>
        <w:tab/>
      </w:r>
      <w:r>
        <w:rPr>
          <w:sz w:val="24"/>
        </w:rPr>
        <w:tab/>
        <w:t>“Site Website” on COMPASS (Site page).</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720"/>
          <w:tab w:val="left" w:pos="3045"/>
        </w:tabs>
        <w:spacing w:after="0"/>
        <w:ind w:left="540"/>
        <w:rPr>
          <w:sz w:val="24"/>
        </w:rPr>
      </w:pPr>
      <w:r w:rsidRPr="00290AE1">
        <w:rPr>
          <w:sz w:val="24"/>
          <w:u w:val="single"/>
        </w:rPr>
        <w:t>WDPA ID</w:t>
      </w:r>
      <w:r>
        <w:rPr>
          <w:sz w:val="24"/>
        </w:rPr>
        <w:t xml:space="preserve">: </w:t>
      </w:r>
    </w:p>
    <w:p w:rsidR="00B658F8" w:rsidRDefault="00B658F8" w:rsidP="00B658F8">
      <w:pPr>
        <w:tabs>
          <w:tab w:val="left" w:pos="270"/>
          <w:tab w:val="left" w:pos="720"/>
        </w:tabs>
        <w:spacing w:after="0"/>
        <w:ind w:left="540"/>
        <w:rPr>
          <w:sz w:val="24"/>
        </w:rPr>
      </w:pPr>
      <w:r>
        <w:rPr>
          <w:sz w:val="24"/>
        </w:rPr>
        <w:tab/>
      </w:r>
      <w:r>
        <w:rPr>
          <w:sz w:val="24"/>
        </w:rPr>
        <w:tab/>
        <w:t>“WDPA ID” on COMPASS (Site page).</w:t>
      </w:r>
    </w:p>
    <w:p w:rsidR="00B658F8" w:rsidRPr="00CD096A" w:rsidRDefault="00B658F8" w:rsidP="00B658F8">
      <w:pPr>
        <w:tabs>
          <w:tab w:val="left" w:pos="270"/>
          <w:tab w:val="left" w:pos="720"/>
        </w:tabs>
        <w:spacing w:after="0"/>
        <w:ind w:left="540"/>
        <w:rPr>
          <w:sz w:val="24"/>
        </w:rPr>
      </w:pPr>
    </w:p>
    <w:p w:rsidR="00B658F8" w:rsidRDefault="00B658F8" w:rsidP="00B658F8">
      <w:pPr>
        <w:tabs>
          <w:tab w:val="left" w:pos="720"/>
          <w:tab w:val="left" w:pos="3045"/>
        </w:tabs>
        <w:spacing w:after="0"/>
        <w:ind w:left="540"/>
        <w:rPr>
          <w:sz w:val="24"/>
        </w:rPr>
      </w:pPr>
      <w:r w:rsidRPr="00BB7483">
        <w:rPr>
          <w:color w:val="FF0000"/>
          <w:sz w:val="24"/>
          <w:u w:val="single"/>
        </w:rPr>
        <w:t>Site Agency name</w:t>
      </w:r>
      <w:r w:rsidRPr="00BB7483">
        <w:rPr>
          <w:color w:val="FF0000"/>
          <w:sz w:val="24"/>
        </w:rPr>
        <w:t xml:space="preserve"> </w:t>
      </w:r>
      <w:r w:rsidRPr="00BB7483">
        <w:rPr>
          <w:sz w:val="24"/>
        </w:rPr>
        <w:t>(+link to site agency website):</w:t>
      </w:r>
      <w:r w:rsidRPr="00191DF2">
        <w:rPr>
          <w:sz w:val="24"/>
        </w:rPr>
        <w:t xml:space="preserve"> </w:t>
      </w:r>
    </w:p>
    <w:p w:rsidR="00B658F8" w:rsidRPr="00191DF2" w:rsidRDefault="00B658F8" w:rsidP="00B658F8">
      <w:pPr>
        <w:tabs>
          <w:tab w:val="left" w:pos="720"/>
          <w:tab w:val="left" w:pos="3045"/>
        </w:tabs>
        <w:spacing w:after="0"/>
        <w:ind w:left="540"/>
        <w:rPr>
          <w:sz w:val="24"/>
        </w:rPr>
      </w:pPr>
      <w:r>
        <w:rPr>
          <w:sz w:val="24"/>
        </w:rPr>
        <w:t>I don’t think this is quite what information you want on the website.</w:t>
      </w:r>
    </w:p>
    <w:p w:rsidR="00B658F8" w:rsidRPr="00191DF2" w:rsidRDefault="00B658F8" w:rsidP="00B658F8">
      <w:pPr>
        <w:tabs>
          <w:tab w:val="left" w:pos="360"/>
          <w:tab w:val="left" w:pos="720"/>
        </w:tabs>
        <w:spacing w:after="0"/>
        <w:ind w:left="1440"/>
        <w:rPr>
          <w:sz w:val="24"/>
        </w:rPr>
      </w:pPr>
      <w:r w:rsidRPr="00191DF2">
        <w:rPr>
          <w:sz w:val="24"/>
        </w:rPr>
        <w:t>“Ownership Type” on COMPASS.</w:t>
      </w:r>
    </w:p>
    <w:p w:rsidR="00B658F8" w:rsidRDefault="00B658F8" w:rsidP="00B658F8">
      <w:pPr>
        <w:tabs>
          <w:tab w:val="left" w:pos="360"/>
          <w:tab w:val="left" w:pos="720"/>
        </w:tabs>
        <w:spacing w:after="0"/>
        <w:ind w:left="1440"/>
        <w:rPr>
          <w:sz w:val="24"/>
        </w:rPr>
      </w:pPr>
      <w:r w:rsidRPr="00191DF2">
        <w:rPr>
          <w:i/>
          <w:sz w:val="24"/>
        </w:rPr>
        <w:t>Note</w:t>
      </w:r>
      <w:r w:rsidRPr="00191DF2">
        <w:rPr>
          <w:sz w:val="24"/>
        </w:rPr>
        <w:t xml:space="preserve">: This could be problematic to pull out of compass. For example, </w:t>
      </w:r>
      <w:proofErr w:type="spellStart"/>
      <w:r w:rsidRPr="00191DF2">
        <w:rPr>
          <w:sz w:val="24"/>
        </w:rPr>
        <w:t>Ol</w:t>
      </w:r>
      <w:proofErr w:type="spellEnd"/>
      <w:r w:rsidRPr="00191DF2">
        <w:rPr>
          <w:sz w:val="24"/>
        </w:rPr>
        <w:t xml:space="preserve"> Pejeta says “for-profit </w:t>
      </w:r>
      <w:proofErr w:type="spellStart"/>
      <w:r w:rsidRPr="00191DF2">
        <w:rPr>
          <w:sz w:val="24"/>
        </w:rPr>
        <w:t>organisations</w:t>
      </w:r>
      <w:proofErr w:type="spellEnd"/>
      <w:r w:rsidRPr="00191DF2">
        <w:rPr>
          <w:sz w:val="24"/>
        </w:rPr>
        <w:t>”.</w:t>
      </w:r>
    </w:p>
    <w:p w:rsidR="00B658F8" w:rsidRPr="00CD096A" w:rsidRDefault="00B658F8" w:rsidP="00B658F8">
      <w:pPr>
        <w:tabs>
          <w:tab w:val="left" w:pos="360"/>
          <w:tab w:val="left" w:pos="720"/>
        </w:tabs>
        <w:spacing w:after="0"/>
        <w:ind w:left="540"/>
        <w:rPr>
          <w:sz w:val="24"/>
        </w:rPr>
      </w:pPr>
    </w:p>
    <w:p w:rsidR="00B658F8" w:rsidRDefault="00B658F8" w:rsidP="00B658F8">
      <w:pPr>
        <w:tabs>
          <w:tab w:val="left" w:pos="720"/>
        </w:tabs>
        <w:spacing w:after="0"/>
        <w:ind w:left="540"/>
        <w:rPr>
          <w:sz w:val="24"/>
        </w:rPr>
      </w:pPr>
      <w:r w:rsidRPr="00BF7936">
        <w:rPr>
          <w:color w:val="FF0000"/>
          <w:sz w:val="24"/>
          <w:u w:val="single"/>
        </w:rPr>
        <w:t>Site Boundaries</w:t>
      </w:r>
      <w:r w:rsidRPr="00542B4E">
        <w:rPr>
          <w:color w:val="FF0000"/>
          <w:sz w:val="24"/>
        </w:rPr>
        <w:t>:</w:t>
      </w:r>
      <w:r>
        <w:rPr>
          <w:sz w:val="24"/>
        </w:rPr>
        <w:t xml:space="preserve"> </w:t>
      </w:r>
    </w:p>
    <w:p w:rsidR="00B658F8" w:rsidRDefault="00B658F8" w:rsidP="00B658F8">
      <w:pPr>
        <w:tabs>
          <w:tab w:val="left" w:pos="720"/>
        </w:tabs>
        <w:spacing w:after="0"/>
        <w:ind w:left="1440"/>
        <w:rPr>
          <w:sz w:val="24"/>
        </w:rPr>
      </w:pPr>
      <w:r>
        <w:rPr>
          <w:sz w:val="24"/>
        </w:rPr>
        <w:t xml:space="preserve">Not on COMPASS. </w:t>
      </w:r>
    </w:p>
    <w:p w:rsidR="00B658F8" w:rsidRDefault="00B658F8" w:rsidP="00B658F8">
      <w:pPr>
        <w:tabs>
          <w:tab w:val="left" w:pos="720"/>
        </w:tabs>
        <w:spacing w:after="0"/>
        <w:ind w:left="1440"/>
        <w:rPr>
          <w:sz w:val="24"/>
        </w:rPr>
      </w:pPr>
      <w:r>
        <w:rPr>
          <w:sz w:val="24"/>
        </w:rPr>
        <w:t xml:space="preserve">Downloadable from WDPA website as a shapefile. Shapefile can be pulled into </w:t>
      </w:r>
      <w:proofErr w:type="spellStart"/>
      <w:r w:rsidRPr="00542B4E">
        <w:rPr>
          <w:sz w:val="24"/>
        </w:rPr>
        <w:t>Mapbox</w:t>
      </w:r>
      <w:proofErr w:type="spellEnd"/>
      <w:r w:rsidRPr="00542B4E">
        <w:rPr>
          <w:sz w:val="24"/>
        </w:rPr>
        <w:t xml:space="preserve"> / GLIM</w:t>
      </w:r>
      <w:r>
        <w:rPr>
          <w:sz w:val="24"/>
        </w:rPr>
        <w:t xml:space="preserve">P. </w:t>
      </w:r>
      <w:r w:rsidRPr="00B658F8">
        <w:rPr>
          <w:sz w:val="24"/>
        </w:rPr>
        <w:t>Can make this file a mandatory part of the site detail page for site managers to upload themselves?</w:t>
      </w:r>
      <w:r>
        <w:rPr>
          <w:sz w:val="24"/>
        </w:rPr>
        <w:t xml:space="preserve"> Manual process by us.</w:t>
      </w:r>
      <w:r>
        <w:rPr>
          <w:sz w:val="24"/>
        </w:rPr>
        <w:br/>
        <w:t>WDPA developing new website, may use API to imbed into website proper. May not need boundaries.</w:t>
      </w:r>
    </w:p>
    <w:p w:rsidR="00B658F8" w:rsidRDefault="00B658F8" w:rsidP="00B658F8">
      <w:pPr>
        <w:tabs>
          <w:tab w:val="left" w:pos="720"/>
        </w:tabs>
        <w:spacing w:after="0"/>
        <w:ind w:left="1440"/>
        <w:rPr>
          <w:sz w:val="24"/>
        </w:rPr>
      </w:pPr>
    </w:p>
    <w:p w:rsidR="00B658F8" w:rsidRPr="00356B20" w:rsidRDefault="00B658F8" w:rsidP="00B658F8">
      <w:pPr>
        <w:tabs>
          <w:tab w:val="left" w:pos="720"/>
        </w:tabs>
        <w:spacing w:after="0"/>
        <w:rPr>
          <w:color w:val="FF0000"/>
          <w:sz w:val="24"/>
        </w:rPr>
      </w:pPr>
      <w:r w:rsidRPr="00356B20">
        <w:rPr>
          <w:color w:val="FF0000"/>
          <w:sz w:val="24"/>
        </w:rPr>
        <w:tab/>
      </w:r>
      <w:r w:rsidRPr="00356B20">
        <w:rPr>
          <w:color w:val="FF0000"/>
          <w:sz w:val="24"/>
          <w:u w:val="single"/>
        </w:rPr>
        <w:t>Coordinates for Center</w:t>
      </w:r>
      <w:r>
        <w:rPr>
          <w:color w:val="FF0000"/>
          <w:sz w:val="24"/>
          <w:u w:val="single"/>
        </w:rPr>
        <w:t xml:space="preserve"> of each PA: </w:t>
      </w:r>
      <w:r w:rsidRPr="00356B20">
        <w:rPr>
          <w:sz w:val="24"/>
        </w:rPr>
        <w:t>Not on COMPASS. WDPA?</w:t>
      </w:r>
    </w:p>
    <w:p w:rsidR="00B658F8" w:rsidRDefault="00B658F8" w:rsidP="00B658F8">
      <w:pPr>
        <w:tabs>
          <w:tab w:val="left" w:pos="720"/>
        </w:tabs>
        <w:spacing w:after="0"/>
        <w:ind w:left="540"/>
        <w:rPr>
          <w:sz w:val="24"/>
        </w:rPr>
      </w:pPr>
      <w:r>
        <w:rPr>
          <w:sz w:val="24"/>
        </w:rPr>
        <w:t xml:space="preserve"> </w:t>
      </w:r>
    </w:p>
    <w:p w:rsidR="00B658F8" w:rsidRDefault="00B658F8" w:rsidP="00B658F8">
      <w:pPr>
        <w:tabs>
          <w:tab w:val="left" w:pos="720"/>
        </w:tabs>
        <w:spacing w:after="0"/>
        <w:ind w:left="540"/>
        <w:rPr>
          <w:sz w:val="24"/>
        </w:rPr>
      </w:pPr>
      <w:r w:rsidRPr="00356B20">
        <w:rPr>
          <w:sz w:val="24"/>
        </w:rPr>
        <w:tab/>
      </w:r>
      <w:r w:rsidRPr="00542B4E">
        <w:rPr>
          <w:sz w:val="24"/>
          <w:u w:val="single"/>
        </w:rPr>
        <w:t>Year site established as a protected area site</w:t>
      </w:r>
      <w:r>
        <w:rPr>
          <w:sz w:val="24"/>
        </w:rPr>
        <w:t xml:space="preserve">: </w:t>
      </w:r>
    </w:p>
    <w:p w:rsidR="00B658F8" w:rsidRDefault="00B658F8" w:rsidP="00B658F8">
      <w:pPr>
        <w:tabs>
          <w:tab w:val="left" w:pos="720"/>
        </w:tabs>
        <w:spacing w:after="0"/>
        <w:ind w:left="540"/>
        <w:rPr>
          <w:sz w:val="24"/>
        </w:rPr>
      </w:pPr>
      <w:r>
        <w:rPr>
          <w:sz w:val="24"/>
        </w:rPr>
        <w:lastRenderedPageBreak/>
        <w:tab/>
      </w:r>
      <w:r>
        <w:rPr>
          <w:sz w:val="24"/>
        </w:rPr>
        <w:tab/>
        <w:t>“Year current status was decreed” on COMPASS (Site page).</w:t>
      </w:r>
    </w:p>
    <w:p w:rsidR="00B658F8" w:rsidRDefault="00B658F8" w:rsidP="00B658F8">
      <w:pPr>
        <w:tabs>
          <w:tab w:val="left" w:pos="720"/>
        </w:tabs>
        <w:spacing w:after="0"/>
        <w:ind w:left="540"/>
        <w:rPr>
          <w:sz w:val="24"/>
        </w:rPr>
      </w:pPr>
    </w:p>
    <w:p w:rsidR="00B658F8" w:rsidRDefault="00B658F8" w:rsidP="00B658F8">
      <w:pPr>
        <w:tabs>
          <w:tab w:val="left" w:pos="720"/>
        </w:tabs>
        <w:spacing w:after="0"/>
        <w:ind w:left="540"/>
        <w:rPr>
          <w:sz w:val="24"/>
        </w:rPr>
      </w:pPr>
      <w:r>
        <w:rPr>
          <w:sz w:val="24"/>
        </w:rPr>
        <w:tab/>
      </w:r>
      <w:r w:rsidRPr="00BF7936">
        <w:rPr>
          <w:sz w:val="24"/>
          <w:u w:val="single"/>
        </w:rPr>
        <w:t>Site Manager</w:t>
      </w:r>
      <w:r>
        <w:rPr>
          <w:sz w:val="24"/>
        </w:rPr>
        <w:t xml:space="preserve">: </w:t>
      </w:r>
    </w:p>
    <w:p w:rsidR="00B658F8" w:rsidRDefault="00B658F8" w:rsidP="00B658F8">
      <w:pPr>
        <w:tabs>
          <w:tab w:val="left" w:pos="720"/>
        </w:tabs>
        <w:spacing w:after="0"/>
        <w:ind w:left="1440"/>
        <w:rPr>
          <w:sz w:val="24"/>
        </w:rPr>
      </w:pPr>
      <w:r>
        <w:rPr>
          <w:sz w:val="24"/>
        </w:rPr>
        <w:t>“Responsible Contact at Site” or “Responsible Authority Staff” or “Site Mentor” on COMPASS (Site page).</w:t>
      </w:r>
    </w:p>
    <w:p w:rsidR="00B658F8" w:rsidRPr="00BF7936" w:rsidRDefault="00B658F8" w:rsidP="00B658F8">
      <w:pPr>
        <w:tabs>
          <w:tab w:val="left" w:pos="720"/>
        </w:tabs>
        <w:spacing w:after="0"/>
        <w:ind w:left="540"/>
        <w:rPr>
          <w:sz w:val="24"/>
        </w:rPr>
      </w:pPr>
    </w:p>
    <w:p w:rsidR="00B658F8" w:rsidRPr="00356B20" w:rsidRDefault="00B658F8" w:rsidP="00B658F8">
      <w:pPr>
        <w:tabs>
          <w:tab w:val="left" w:pos="720"/>
        </w:tabs>
        <w:spacing w:after="0"/>
        <w:ind w:left="540"/>
        <w:rPr>
          <w:sz w:val="24"/>
        </w:rPr>
      </w:pPr>
      <w:r w:rsidRPr="00356B20">
        <w:rPr>
          <w:sz w:val="24"/>
        </w:rPr>
        <w:tab/>
      </w:r>
      <w:r w:rsidRPr="00356B20">
        <w:rPr>
          <w:sz w:val="24"/>
          <w:u w:val="single"/>
        </w:rPr>
        <w:t>EAGL</w:t>
      </w:r>
      <w:r w:rsidRPr="00356B20">
        <w:rPr>
          <w:sz w:val="24"/>
        </w:rPr>
        <w:t xml:space="preserve">: </w:t>
      </w:r>
    </w:p>
    <w:p w:rsidR="00B658F8" w:rsidRDefault="00B658F8" w:rsidP="00B658F8">
      <w:pPr>
        <w:tabs>
          <w:tab w:val="left" w:pos="720"/>
        </w:tabs>
        <w:spacing w:after="0"/>
        <w:ind w:left="1440"/>
        <w:rPr>
          <w:sz w:val="24"/>
        </w:rPr>
      </w:pPr>
      <w:r>
        <w:rPr>
          <w:sz w:val="24"/>
        </w:rPr>
        <w:t>L</w:t>
      </w:r>
      <w:r w:rsidRPr="00BF7936">
        <w:rPr>
          <w:sz w:val="24"/>
        </w:rPr>
        <w:t>ink back to EAGL page</w:t>
      </w:r>
      <w:r>
        <w:rPr>
          <w:sz w:val="24"/>
        </w:rPr>
        <w:t xml:space="preserve">. “Allocated EAGL” on COMPASS (Site page), but it directly links to EAGL page within COMPASS. </w:t>
      </w:r>
    </w:p>
    <w:p w:rsidR="00B658F8" w:rsidRDefault="00B658F8" w:rsidP="00B658F8">
      <w:pPr>
        <w:tabs>
          <w:tab w:val="left" w:pos="720"/>
        </w:tabs>
        <w:spacing w:after="0"/>
        <w:ind w:left="1440"/>
        <w:rPr>
          <w:sz w:val="24"/>
        </w:rPr>
      </w:pPr>
      <w:r>
        <w:rPr>
          <w:sz w:val="24"/>
        </w:rPr>
        <w:t>Hyperlink within website to link to EAGL informational page.</w:t>
      </w:r>
    </w:p>
    <w:p w:rsidR="00B658F8" w:rsidRPr="00BF7936" w:rsidRDefault="00B658F8" w:rsidP="00B658F8">
      <w:pPr>
        <w:tabs>
          <w:tab w:val="left" w:pos="720"/>
        </w:tabs>
        <w:spacing w:after="0"/>
        <w:ind w:left="540"/>
        <w:rPr>
          <w:sz w:val="24"/>
        </w:rPr>
      </w:pPr>
    </w:p>
    <w:p w:rsidR="00B658F8" w:rsidRDefault="00B658F8" w:rsidP="00B658F8">
      <w:pPr>
        <w:tabs>
          <w:tab w:val="left" w:pos="720"/>
        </w:tabs>
        <w:spacing w:after="0"/>
        <w:ind w:left="540"/>
        <w:rPr>
          <w:sz w:val="24"/>
        </w:rPr>
      </w:pPr>
      <w:r>
        <w:rPr>
          <w:color w:val="FF0000"/>
          <w:sz w:val="24"/>
        </w:rPr>
        <w:tab/>
      </w:r>
      <w:r w:rsidRPr="00BF7936">
        <w:rPr>
          <w:color w:val="FF0000"/>
          <w:sz w:val="24"/>
          <w:u w:val="single"/>
        </w:rPr>
        <w:t>Media</w:t>
      </w:r>
      <w:r w:rsidRPr="00BF7936">
        <w:rPr>
          <w:color w:val="FF0000"/>
          <w:sz w:val="24"/>
        </w:rPr>
        <w:t>:</w:t>
      </w:r>
      <w:r>
        <w:rPr>
          <w:sz w:val="24"/>
        </w:rPr>
        <w:t xml:space="preserve"> </w:t>
      </w:r>
    </w:p>
    <w:p w:rsidR="00B658F8" w:rsidRDefault="00B658F8" w:rsidP="00B658F8">
      <w:pPr>
        <w:tabs>
          <w:tab w:val="left" w:pos="720"/>
        </w:tabs>
        <w:spacing w:after="0"/>
        <w:ind w:left="540"/>
        <w:rPr>
          <w:sz w:val="24"/>
        </w:rPr>
      </w:pPr>
      <w:r>
        <w:rPr>
          <w:sz w:val="24"/>
        </w:rPr>
        <w:tab/>
      </w:r>
      <w:r>
        <w:rPr>
          <w:sz w:val="24"/>
        </w:rPr>
        <w:tab/>
        <w:t xml:space="preserve">Not on COMPASS. </w:t>
      </w:r>
    </w:p>
    <w:p w:rsidR="00B658F8" w:rsidRDefault="00B658F8" w:rsidP="00B658F8">
      <w:pPr>
        <w:tabs>
          <w:tab w:val="left" w:pos="720"/>
        </w:tabs>
        <w:spacing w:after="0"/>
        <w:ind w:left="540"/>
        <w:rPr>
          <w:sz w:val="24"/>
        </w:rPr>
      </w:pPr>
      <w:r>
        <w:rPr>
          <w:sz w:val="24"/>
        </w:rPr>
        <w:tab/>
      </w:r>
      <w:r>
        <w:rPr>
          <w:sz w:val="24"/>
        </w:rPr>
        <w:tab/>
        <w:t>Acquire from Operations Team.</w:t>
      </w:r>
    </w:p>
    <w:p w:rsidR="00B658F8" w:rsidRDefault="00B658F8" w:rsidP="00B658F8">
      <w:pPr>
        <w:tabs>
          <w:tab w:val="left" w:pos="720"/>
        </w:tabs>
        <w:spacing w:after="0"/>
        <w:ind w:left="540"/>
        <w:rPr>
          <w:sz w:val="24"/>
        </w:rPr>
      </w:pPr>
      <w:r>
        <w:rPr>
          <w:sz w:val="24"/>
        </w:rPr>
        <w:tab/>
      </w:r>
      <w:r>
        <w:rPr>
          <w:sz w:val="24"/>
        </w:rPr>
        <w:tab/>
        <w:t>Imbedded Flickr stream.</w:t>
      </w:r>
    </w:p>
    <w:p w:rsidR="00B658F8" w:rsidRPr="00BF7936" w:rsidRDefault="00B658F8" w:rsidP="00B658F8">
      <w:pPr>
        <w:tabs>
          <w:tab w:val="left" w:pos="720"/>
        </w:tabs>
        <w:spacing w:after="0"/>
        <w:ind w:left="540"/>
        <w:rPr>
          <w:sz w:val="24"/>
        </w:rPr>
      </w:pPr>
    </w:p>
    <w:p w:rsidR="00B658F8" w:rsidRDefault="00B658F8" w:rsidP="00B658F8">
      <w:pPr>
        <w:tabs>
          <w:tab w:val="left" w:pos="720"/>
        </w:tabs>
        <w:spacing w:after="0"/>
        <w:ind w:left="540"/>
        <w:rPr>
          <w:color w:val="FF0000"/>
          <w:sz w:val="24"/>
        </w:rPr>
      </w:pPr>
      <w:r>
        <w:rPr>
          <w:color w:val="FF0000"/>
          <w:sz w:val="24"/>
        </w:rPr>
        <w:tab/>
      </w:r>
      <w:r w:rsidRPr="00BF7936">
        <w:rPr>
          <w:color w:val="FF0000"/>
          <w:sz w:val="24"/>
          <w:u w:val="single"/>
        </w:rPr>
        <w:t>Download Site PDF:</w:t>
      </w:r>
      <w:r w:rsidRPr="00BF7936">
        <w:rPr>
          <w:color w:val="FF0000"/>
          <w:sz w:val="24"/>
        </w:rPr>
        <w:t xml:space="preserve"> </w:t>
      </w:r>
    </w:p>
    <w:p w:rsidR="00B658F8" w:rsidRDefault="00B658F8" w:rsidP="00B658F8">
      <w:pPr>
        <w:tabs>
          <w:tab w:val="left" w:pos="720"/>
        </w:tabs>
        <w:spacing w:after="0"/>
        <w:ind w:left="1440"/>
        <w:rPr>
          <w:sz w:val="24"/>
        </w:rPr>
      </w:pPr>
      <w:r>
        <w:rPr>
          <w:sz w:val="24"/>
        </w:rPr>
        <w:t xml:space="preserve">Not on COMPASS. </w:t>
      </w:r>
    </w:p>
    <w:p w:rsidR="00B658F8" w:rsidRDefault="00B658F8" w:rsidP="00B658F8">
      <w:pPr>
        <w:tabs>
          <w:tab w:val="left" w:pos="720"/>
        </w:tabs>
        <w:spacing w:after="0"/>
        <w:ind w:left="1440"/>
        <w:rPr>
          <w:sz w:val="24"/>
        </w:rPr>
      </w:pPr>
      <w:r>
        <w:rPr>
          <w:sz w:val="24"/>
        </w:rPr>
        <w:t xml:space="preserve">Separate generation button. </w:t>
      </w:r>
    </w:p>
    <w:p w:rsidR="00B658F8" w:rsidRDefault="00B658F8" w:rsidP="00B658F8">
      <w:pPr>
        <w:tabs>
          <w:tab w:val="left" w:pos="720"/>
        </w:tabs>
        <w:spacing w:after="0"/>
        <w:ind w:left="540"/>
        <w:rPr>
          <w:sz w:val="24"/>
        </w:rPr>
      </w:pPr>
    </w:p>
    <w:p w:rsidR="00B658F8" w:rsidRPr="00CD4712" w:rsidRDefault="00B658F8" w:rsidP="00B658F8">
      <w:pPr>
        <w:tabs>
          <w:tab w:val="left" w:pos="720"/>
        </w:tabs>
        <w:spacing w:after="0"/>
        <w:ind w:left="540"/>
        <w:rPr>
          <w:color w:val="FF0000"/>
          <w:sz w:val="24"/>
        </w:rPr>
      </w:pPr>
      <w:r w:rsidRPr="00CD4712">
        <w:rPr>
          <w:color w:val="FF0000"/>
          <w:sz w:val="24"/>
          <w:u w:val="single"/>
        </w:rPr>
        <w:t>Site Summary</w:t>
      </w:r>
      <w:r w:rsidRPr="00CD4712">
        <w:rPr>
          <w:color w:val="FF0000"/>
          <w:sz w:val="24"/>
        </w:rPr>
        <w:t xml:space="preserve">: </w:t>
      </w:r>
    </w:p>
    <w:p w:rsidR="00B658F8" w:rsidRDefault="00B658F8" w:rsidP="00B658F8">
      <w:pPr>
        <w:tabs>
          <w:tab w:val="left" w:pos="720"/>
        </w:tabs>
        <w:spacing w:after="0"/>
        <w:ind w:left="540"/>
        <w:rPr>
          <w:sz w:val="24"/>
        </w:rPr>
      </w:pPr>
      <w:r>
        <w:rPr>
          <w:color w:val="FF0000"/>
          <w:sz w:val="24"/>
        </w:rPr>
        <w:tab/>
      </w:r>
      <w:r>
        <w:rPr>
          <w:color w:val="FF0000"/>
          <w:sz w:val="24"/>
        </w:rPr>
        <w:tab/>
      </w:r>
      <w:r w:rsidRPr="00B13924">
        <w:rPr>
          <w:sz w:val="24"/>
        </w:rPr>
        <w:t xml:space="preserve">“Site Description (in regional language) from COMPASS (Site page). </w:t>
      </w:r>
    </w:p>
    <w:p w:rsidR="00B658F8" w:rsidRDefault="00B658F8" w:rsidP="00B658F8">
      <w:pPr>
        <w:tabs>
          <w:tab w:val="left" w:pos="720"/>
        </w:tabs>
        <w:spacing w:after="0"/>
        <w:ind w:left="1440"/>
        <w:rPr>
          <w:sz w:val="24"/>
        </w:rPr>
      </w:pPr>
      <w:r w:rsidRPr="008B1F11">
        <w:rPr>
          <w:sz w:val="24"/>
        </w:rPr>
        <w:t>Do you want it this length or shorter? Shorter: It could be programmed to auto populate from COMPASS and then web manager would go through and edit for clarity/brevity.</w:t>
      </w:r>
    </w:p>
    <w:p w:rsidR="00B658F8" w:rsidRDefault="00B658F8" w:rsidP="00B658F8">
      <w:pPr>
        <w:tabs>
          <w:tab w:val="left" w:pos="720"/>
        </w:tabs>
        <w:spacing w:after="0"/>
        <w:ind w:left="540"/>
        <w:rPr>
          <w:sz w:val="24"/>
        </w:rPr>
      </w:pPr>
      <w:r>
        <w:rPr>
          <w:sz w:val="24"/>
        </w:rPr>
        <w:tab/>
      </w:r>
      <w:r>
        <w:rPr>
          <w:sz w:val="24"/>
        </w:rPr>
        <w:tab/>
        <w:t>Alternatively, could be pulled directly from Site Summary report.</w:t>
      </w:r>
    </w:p>
    <w:p w:rsidR="00B658F8" w:rsidRDefault="00B658F8" w:rsidP="00B658F8">
      <w:pPr>
        <w:tabs>
          <w:tab w:val="left" w:pos="720"/>
        </w:tabs>
        <w:spacing w:after="0"/>
        <w:ind w:left="540"/>
        <w:rPr>
          <w:sz w:val="24"/>
        </w:rPr>
      </w:pPr>
    </w:p>
    <w:p w:rsidR="00B658F8" w:rsidRDefault="00B658F8" w:rsidP="00B658F8">
      <w:pPr>
        <w:tabs>
          <w:tab w:val="left" w:pos="720"/>
        </w:tabs>
        <w:spacing w:after="0"/>
        <w:ind w:left="540"/>
        <w:rPr>
          <w:sz w:val="24"/>
        </w:rPr>
      </w:pPr>
      <w:r>
        <w:rPr>
          <w:sz w:val="24"/>
        </w:rPr>
        <w:tab/>
      </w:r>
      <w:r>
        <w:rPr>
          <w:sz w:val="24"/>
        </w:rPr>
        <w:tab/>
        <w:t>Discussion 11/12/2019:</w:t>
      </w:r>
      <w:r>
        <w:rPr>
          <w:sz w:val="24"/>
        </w:rPr>
        <w:tab/>
      </w:r>
    </w:p>
    <w:p w:rsidR="00B658F8" w:rsidRDefault="00B658F8" w:rsidP="00B658F8">
      <w:pPr>
        <w:tabs>
          <w:tab w:val="left" w:pos="720"/>
        </w:tabs>
        <w:spacing w:after="0"/>
        <w:ind w:left="540"/>
        <w:rPr>
          <w:sz w:val="24"/>
        </w:rPr>
      </w:pPr>
      <w:r>
        <w:rPr>
          <w:sz w:val="24"/>
        </w:rPr>
        <w:tab/>
      </w:r>
      <w:r>
        <w:rPr>
          <w:sz w:val="24"/>
        </w:rPr>
        <w:tab/>
        <w:t>NS: Ask sites to edit their site descriptions to meet certain requirements.</w:t>
      </w:r>
    </w:p>
    <w:p w:rsidR="00B658F8" w:rsidRDefault="00B658F8" w:rsidP="00B658F8">
      <w:pPr>
        <w:tabs>
          <w:tab w:val="left" w:pos="720"/>
        </w:tabs>
        <w:spacing w:after="0"/>
        <w:ind w:left="1440"/>
        <w:rPr>
          <w:sz w:val="24"/>
        </w:rPr>
      </w:pPr>
      <w:r>
        <w:rPr>
          <w:sz w:val="24"/>
        </w:rPr>
        <w:t>EM: Two new fields to COMPASS.</w:t>
      </w:r>
    </w:p>
    <w:p w:rsidR="00B658F8" w:rsidRDefault="00B658F8" w:rsidP="00B658F8">
      <w:pPr>
        <w:tabs>
          <w:tab w:val="left" w:pos="720"/>
        </w:tabs>
        <w:spacing w:after="0"/>
        <w:ind w:left="1440"/>
        <w:rPr>
          <w:sz w:val="24"/>
        </w:rPr>
      </w:pPr>
      <w:r>
        <w:rPr>
          <w:sz w:val="24"/>
        </w:rPr>
        <w:t xml:space="preserve"> “Site Summary for Website (in English)” (emphasize this is for website, set requirements for length and content here).</w:t>
      </w:r>
    </w:p>
    <w:p w:rsidR="00B658F8" w:rsidRDefault="00B658F8" w:rsidP="00B658F8">
      <w:pPr>
        <w:tabs>
          <w:tab w:val="left" w:pos="720"/>
        </w:tabs>
        <w:spacing w:after="0"/>
        <w:ind w:left="1440"/>
        <w:rPr>
          <w:sz w:val="24"/>
        </w:rPr>
      </w:pPr>
      <w:r>
        <w:rPr>
          <w:sz w:val="24"/>
        </w:rPr>
        <w:t>“Site Summary for Website (in local language)”.</w:t>
      </w:r>
    </w:p>
    <w:p w:rsidR="00B658F8" w:rsidRDefault="00B658F8" w:rsidP="00B658F8">
      <w:pPr>
        <w:tabs>
          <w:tab w:val="left" w:pos="720"/>
        </w:tabs>
        <w:spacing w:after="0"/>
        <w:ind w:left="540"/>
        <w:rPr>
          <w:sz w:val="24"/>
        </w:rPr>
      </w:pPr>
    </w:p>
    <w:p w:rsidR="00B658F8" w:rsidRDefault="00B658F8" w:rsidP="00B658F8">
      <w:pPr>
        <w:spacing w:after="0"/>
        <w:ind w:left="540"/>
        <w:rPr>
          <w:sz w:val="24"/>
          <w:szCs w:val="24"/>
        </w:rPr>
      </w:pPr>
      <w:r w:rsidRPr="00BF7936">
        <w:rPr>
          <w:sz w:val="24"/>
          <w:szCs w:val="24"/>
          <w:u w:val="single"/>
        </w:rPr>
        <w:t>Panorama Solutions Link</w:t>
      </w:r>
      <w:r w:rsidRPr="00BF7936">
        <w:rPr>
          <w:sz w:val="24"/>
          <w:szCs w:val="24"/>
        </w:rPr>
        <w:t xml:space="preserve">: </w:t>
      </w:r>
    </w:p>
    <w:p w:rsidR="00B658F8" w:rsidRDefault="00B658F8" w:rsidP="00B658F8">
      <w:pPr>
        <w:spacing w:after="0"/>
        <w:ind w:left="540" w:firstLine="720"/>
        <w:rPr>
          <w:sz w:val="24"/>
          <w:szCs w:val="24"/>
        </w:rPr>
      </w:pPr>
      <w:r w:rsidRPr="00BF7936">
        <w:rPr>
          <w:sz w:val="24"/>
          <w:szCs w:val="24"/>
        </w:rPr>
        <w:t>“</w:t>
      </w:r>
      <w:proofErr w:type="spellStart"/>
      <w:r w:rsidRPr="008B1F11">
        <w:rPr>
          <w:color w:val="FF0000"/>
          <w:sz w:val="24"/>
          <w:szCs w:val="24"/>
        </w:rPr>
        <w:t>Pan</w:t>
      </w:r>
      <w:r w:rsidRPr="00A12B22">
        <w:rPr>
          <w:color w:val="FF0000"/>
          <w:sz w:val="24"/>
          <w:szCs w:val="24"/>
        </w:rPr>
        <w:t>a</w:t>
      </w:r>
      <w:r w:rsidRPr="008B1F11">
        <w:rPr>
          <w:color w:val="FF0000"/>
          <w:sz w:val="24"/>
          <w:szCs w:val="24"/>
        </w:rPr>
        <w:t>rama</w:t>
      </w:r>
      <w:proofErr w:type="spellEnd"/>
      <w:r w:rsidRPr="00BF7936">
        <w:rPr>
          <w:sz w:val="24"/>
          <w:szCs w:val="24"/>
        </w:rPr>
        <w:t xml:space="preserve"> Solutions URL” on COMPASS (Site page).</w:t>
      </w:r>
    </w:p>
    <w:p w:rsidR="00B658F8" w:rsidRDefault="00B658F8" w:rsidP="00B658F8">
      <w:pPr>
        <w:spacing w:after="0"/>
        <w:ind w:left="540" w:firstLine="720"/>
        <w:rPr>
          <w:sz w:val="24"/>
          <w:szCs w:val="24"/>
        </w:rPr>
      </w:pPr>
      <w:r>
        <w:rPr>
          <w:sz w:val="24"/>
          <w:szCs w:val="24"/>
        </w:rPr>
        <w:t>(Incorrect spelling</w:t>
      </w:r>
      <w:r w:rsidR="00AE310D">
        <w:rPr>
          <w:sz w:val="24"/>
          <w:szCs w:val="24"/>
        </w:rPr>
        <w:t xml:space="preserve"> on COMPASS</w:t>
      </w:r>
      <w:r>
        <w:rPr>
          <w:sz w:val="24"/>
          <w:szCs w:val="24"/>
        </w:rPr>
        <w:t xml:space="preserve">, </w:t>
      </w:r>
      <w:r w:rsidR="00AE310D">
        <w:rPr>
          <w:sz w:val="24"/>
          <w:szCs w:val="24"/>
        </w:rPr>
        <w:t>edit this</w:t>
      </w:r>
      <w:r>
        <w:rPr>
          <w:sz w:val="24"/>
          <w:szCs w:val="24"/>
        </w:rPr>
        <w:t>)</w:t>
      </w:r>
    </w:p>
    <w:p w:rsidR="00B658F8" w:rsidRPr="00CC4ECC" w:rsidRDefault="00B658F8" w:rsidP="00B658F8">
      <w:pPr>
        <w:tabs>
          <w:tab w:val="left" w:pos="720"/>
        </w:tabs>
        <w:spacing w:after="0"/>
        <w:ind w:left="540"/>
        <w:rPr>
          <w:sz w:val="24"/>
        </w:rPr>
      </w:pPr>
    </w:p>
    <w:p w:rsidR="00B658F8" w:rsidRDefault="00B658F8" w:rsidP="00B658F8">
      <w:pPr>
        <w:tabs>
          <w:tab w:val="left" w:pos="720"/>
        </w:tabs>
        <w:spacing w:after="0"/>
        <w:ind w:left="540"/>
        <w:rPr>
          <w:color w:val="FF0000"/>
          <w:sz w:val="24"/>
        </w:rPr>
      </w:pPr>
      <w:r w:rsidRPr="00395765">
        <w:rPr>
          <w:color w:val="FF0000"/>
          <w:sz w:val="24"/>
          <w:u w:val="single"/>
        </w:rPr>
        <w:t>Key Achievements</w:t>
      </w:r>
      <w:r w:rsidRPr="00395765">
        <w:rPr>
          <w:color w:val="FF0000"/>
          <w:sz w:val="24"/>
        </w:rPr>
        <w:t xml:space="preserve">: </w:t>
      </w:r>
    </w:p>
    <w:p w:rsidR="00B658F8" w:rsidRPr="00395765" w:rsidRDefault="00B658F8" w:rsidP="00B658F8">
      <w:pPr>
        <w:tabs>
          <w:tab w:val="left" w:pos="720"/>
        </w:tabs>
        <w:spacing w:after="0"/>
        <w:ind w:left="540"/>
        <w:rPr>
          <w:sz w:val="24"/>
        </w:rPr>
      </w:pPr>
      <w:r>
        <w:rPr>
          <w:color w:val="FF0000"/>
          <w:sz w:val="24"/>
        </w:rPr>
        <w:tab/>
      </w:r>
      <w:r>
        <w:rPr>
          <w:color w:val="FF0000"/>
          <w:sz w:val="24"/>
        </w:rPr>
        <w:tab/>
      </w:r>
      <w:r w:rsidRPr="00395765">
        <w:rPr>
          <w:sz w:val="24"/>
        </w:rPr>
        <w:t>A few options to auto populate</w:t>
      </w:r>
      <w:r>
        <w:rPr>
          <w:sz w:val="24"/>
        </w:rPr>
        <w:t>:</w:t>
      </w:r>
    </w:p>
    <w:p w:rsidR="00B658F8" w:rsidRDefault="00B658F8" w:rsidP="00B658F8">
      <w:pPr>
        <w:pStyle w:val="ListParagraph"/>
        <w:numPr>
          <w:ilvl w:val="2"/>
          <w:numId w:val="14"/>
        </w:numPr>
        <w:tabs>
          <w:tab w:val="left" w:pos="3045"/>
        </w:tabs>
        <w:spacing w:after="0"/>
        <w:rPr>
          <w:sz w:val="24"/>
        </w:rPr>
      </w:pPr>
      <w:r w:rsidRPr="00784D47">
        <w:rPr>
          <w:sz w:val="24"/>
        </w:rPr>
        <w:t>EAGL Conclusion from COMPASS</w:t>
      </w:r>
    </w:p>
    <w:p w:rsidR="00B658F8" w:rsidRDefault="00B658F8" w:rsidP="00B658F8">
      <w:pPr>
        <w:pStyle w:val="ListParagraph"/>
        <w:numPr>
          <w:ilvl w:val="2"/>
          <w:numId w:val="14"/>
        </w:numPr>
        <w:tabs>
          <w:tab w:val="left" w:pos="3045"/>
        </w:tabs>
        <w:spacing w:after="0"/>
        <w:rPr>
          <w:sz w:val="24"/>
        </w:rPr>
      </w:pPr>
      <w:r>
        <w:rPr>
          <w:sz w:val="24"/>
        </w:rPr>
        <w:lastRenderedPageBreak/>
        <w:t>“Site Summary” form which could be on COMPASS.</w:t>
      </w:r>
    </w:p>
    <w:p w:rsidR="00B658F8" w:rsidRPr="00F1722F" w:rsidRDefault="00B658F8" w:rsidP="00B658F8">
      <w:pPr>
        <w:tabs>
          <w:tab w:val="left" w:pos="3045"/>
        </w:tabs>
        <w:spacing w:after="0"/>
        <w:ind w:left="1440"/>
        <w:rPr>
          <w:sz w:val="24"/>
        </w:rPr>
      </w:pPr>
      <w:r>
        <w:rPr>
          <w:sz w:val="24"/>
        </w:rPr>
        <w:t>Manual input:</w:t>
      </w:r>
    </w:p>
    <w:p w:rsidR="00B658F8" w:rsidRDefault="00B658F8" w:rsidP="00B658F8">
      <w:pPr>
        <w:pStyle w:val="ListParagraph"/>
        <w:numPr>
          <w:ilvl w:val="2"/>
          <w:numId w:val="14"/>
        </w:numPr>
        <w:tabs>
          <w:tab w:val="left" w:pos="3045"/>
        </w:tabs>
        <w:spacing w:after="0"/>
        <w:rPr>
          <w:sz w:val="24"/>
        </w:rPr>
      </w:pPr>
      <w:r>
        <w:rPr>
          <w:sz w:val="24"/>
        </w:rPr>
        <w:t>Site summaries.</w:t>
      </w:r>
    </w:p>
    <w:p w:rsidR="00B658F8" w:rsidRPr="00784D47" w:rsidRDefault="00B658F8" w:rsidP="00B658F8">
      <w:pPr>
        <w:pStyle w:val="ListParagraph"/>
        <w:tabs>
          <w:tab w:val="left" w:pos="3045"/>
        </w:tabs>
        <w:spacing w:after="0"/>
        <w:ind w:left="540"/>
        <w:rPr>
          <w:sz w:val="24"/>
        </w:rPr>
      </w:pPr>
    </w:p>
    <w:p w:rsidR="00B658F8" w:rsidRDefault="00B658F8" w:rsidP="00B658F8">
      <w:pPr>
        <w:tabs>
          <w:tab w:val="left" w:pos="3045"/>
        </w:tabs>
        <w:spacing w:after="0"/>
        <w:ind w:left="540"/>
        <w:rPr>
          <w:color w:val="FF0000"/>
          <w:sz w:val="24"/>
        </w:rPr>
      </w:pPr>
      <w:r w:rsidRPr="00F72ABE">
        <w:rPr>
          <w:color w:val="FF0000"/>
          <w:sz w:val="24"/>
          <w:u w:val="single"/>
        </w:rPr>
        <w:t>Conservation</w:t>
      </w:r>
      <w:r w:rsidRPr="00395765">
        <w:rPr>
          <w:color w:val="FF0000"/>
          <w:sz w:val="24"/>
        </w:rPr>
        <w:t>:</w:t>
      </w:r>
      <w:r>
        <w:rPr>
          <w:color w:val="FF0000"/>
          <w:sz w:val="24"/>
        </w:rPr>
        <w:t xml:space="preserve"> </w:t>
      </w:r>
    </w:p>
    <w:p w:rsidR="00B658F8" w:rsidRDefault="00B658F8" w:rsidP="00B658F8">
      <w:pPr>
        <w:tabs>
          <w:tab w:val="left" w:pos="540"/>
        </w:tabs>
        <w:spacing w:after="0"/>
        <w:ind w:left="540"/>
        <w:rPr>
          <w:sz w:val="24"/>
        </w:rPr>
      </w:pPr>
      <w:r w:rsidRPr="00F1722F">
        <w:rPr>
          <w:sz w:val="24"/>
        </w:rPr>
        <w:t>Site summaries</w:t>
      </w:r>
      <w:r>
        <w:rPr>
          <w:sz w:val="24"/>
        </w:rPr>
        <w:t>.</w:t>
      </w:r>
    </w:p>
    <w:p w:rsidR="00B658F8" w:rsidRPr="00F72ABE" w:rsidRDefault="00B658F8" w:rsidP="00B658F8">
      <w:pPr>
        <w:spacing w:after="0"/>
        <w:ind w:left="540"/>
        <w:rPr>
          <w:sz w:val="24"/>
        </w:rPr>
      </w:pPr>
      <w:r w:rsidRPr="00F72ABE">
        <w:rPr>
          <w:sz w:val="24"/>
        </w:rPr>
        <w:t>Alternative: We auto-populate with individual indicator justifications and manually cut down from there.</w:t>
      </w:r>
    </w:p>
    <w:p w:rsidR="00B658F8" w:rsidRDefault="00B658F8" w:rsidP="00B658F8">
      <w:pPr>
        <w:tabs>
          <w:tab w:val="left" w:pos="3045"/>
        </w:tabs>
        <w:spacing w:after="0"/>
        <w:ind w:left="540"/>
        <w:rPr>
          <w:color w:val="FF0000"/>
          <w:sz w:val="24"/>
        </w:rPr>
      </w:pPr>
    </w:p>
    <w:p w:rsidR="00B658F8" w:rsidRDefault="00B658F8" w:rsidP="00B658F8">
      <w:pPr>
        <w:tabs>
          <w:tab w:val="left" w:pos="3045"/>
        </w:tabs>
        <w:spacing w:after="0"/>
        <w:ind w:left="540"/>
        <w:rPr>
          <w:color w:val="FF0000"/>
          <w:sz w:val="24"/>
        </w:rPr>
      </w:pPr>
      <w:r w:rsidRPr="00F72ABE">
        <w:rPr>
          <w:color w:val="FF0000"/>
          <w:sz w:val="24"/>
          <w:u w:val="single"/>
        </w:rPr>
        <w:t>Good Governance</w:t>
      </w:r>
      <w:r w:rsidRPr="00395765">
        <w:rPr>
          <w:color w:val="FF0000"/>
          <w:sz w:val="24"/>
        </w:rPr>
        <w:t>:</w:t>
      </w:r>
      <w:r>
        <w:rPr>
          <w:color w:val="FF0000"/>
          <w:sz w:val="24"/>
        </w:rPr>
        <w:t xml:space="preserve"> </w:t>
      </w:r>
    </w:p>
    <w:p w:rsidR="00B658F8" w:rsidRDefault="00B658F8" w:rsidP="00B658F8">
      <w:pPr>
        <w:tabs>
          <w:tab w:val="left" w:pos="630"/>
        </w:tabs>
        <w:spacing w:after="0"/>
        <w:ind w:left="540"/>
        <w:rPr>
          <w:sz w:val="24"/>
        </w:rPr>
      </w:pPr>
      <w:r w:rsidRPr="00F1722F">
        <w:rPr>
          <w:sz w:val="24"/>
        </w:rPr>
        <w:t>Site summaries</w:t>
      </w:r>
    </w:p>
    <w:p w:rsidR="00B658F8" w:rsidRPr="00F72ABE" w:rsidRDefault="00B658F8" w:rsidP="00B658F8">
      <w:pPr>
        <w:spacing w:after="0"/>
        <w:ind w:left="540"/>
        <w:rPr>
          <w:sz w:val="24"/>
        </w:rPr>
      </w:pPr>
      <w:r w:rsidRPr="00F72ABE">
        <w:rPr>
          <w:sz w:val="24"/>
        </w:rPr>
        <w:t>Alternative: We auto-populate with individual indicator justifications and manually cut down from there.</w:t>
      </w:r>
    </w:p>
    <w:p w:rsidR="00B658F8" w:rsidRPr="00F1722F" w:rsidRDefault="00B658F8" w:rsidP="00B658F8">
      <w:pPr>
        <w:tabs>
          <w:tab w:val="left" w:pos="3045"/>
        </w:tabs>
        <w:spacing w:after="0"/>
        <w:ind w:left="540"/>
        <w:rPr>
          <w:sz w:val="24"/>
        </w:rPr>
      </w:pPr>
    </w:p>
    <w:p w:rsidR="00B658F8" w:rsidRDefault="00B658F8" w:rsidP="00B658F8">
      <w:pPr>
        <w:tabs>
          <w:tab w:val="left" w:pos="3045"/>
        </w:tabs>
        <w:spacing w:after="0"/>
        <w:ind w:left="540"/>
        <w:rPr>
          <w:sz w:val="24"/>
        </w:rPr>
      </w:pPr>
      <w:r w:rsidRPr="00F72ABE">
        <w:rPr>
          <w:color w:val="FF0000"/>
          <w:sz w:val="24"/>
          <w:u w:val="single"/>
        </w:rPr>
        <w:t>Community Benefits</w:t>
      </w:r>
      <w:r w:rsidRPr="00395765">
        <w:rPr>
          <w:b/>
          <w:color w:val="FF0000"/>
          <w:sz w:val="24"/>
        </w:rPr>
        <w:t>:</w:t>
      </w:r>
      <w:r>
        <w:rPr>
          <w:b/>
          <w:color w:val="FF0000"/>
          <w:sz w:val="24"/>
        </w:rPr>
        <w:t xml:space="preserve"> </w:t>
      </w:r>
      <w:r w:rsidRPr="00F1722F">
        <w:rPr>
          <w:sz w:val="24"/>
        </w:rPr>
        <w:t>Site summaries</w:t>
      </w:r>
    </w:p>
    <w:p w:rsidR="00B658F8" w:rsidRPr="00F72ABE" w:rsidRDefault="00B658F8" w:rsidP="00B658F8">
      <w:pPr>
        <w:spacing w:after="0"/>
        <w:ind w:left="720"/>
        <w:rPr>
          <w:sz w:val="24"/>
        </w:rPr>
      </w:pPr>
      <w:r w:rsidRPr="00F72ABE">
        <w:rPr>
          <w:sz w:val="24"/>
        </w:rPr>
        <w:t>Alternative: We auto-populate with individual indicator justifications and manually cut down from there.</w:t>
      </w:r>
    </w:p>
    <w:p w:rsidR="00B658F8" w:rsidRPr="00395765" w:rsidRDefault="00B658F8" w:rsidP="00B658F8">
      <w:pPr>
        <w:tabs>
          <w:tab w:val="left" w:pos="3045"/>
        </w:tabs>
        <w:spacing w:after="0"/>
        <w:ind w:left="540"/>
        <w:rPr>
          <w:color w:val="FF0000"/>
          <w:sz w:val="24"/>
        </w:rPr>
      </w:pPr>
    </w:p>
    <w:p w:rsidR="00B658F8" w:rsidRPr="00A12B22" w:rsidRDefault="00B658F8" w:rsidP="00B658F8">
      <w:pPr>
        <w:pStyle w:val="ListParagraph"/>
        <w:numPr>
          <w:ilvl w:val="0"/>
          <w:numId w:val="15"/>
        </w:numPr>
        <w:spacing w:after="0"/>
        <w:rPr>
          <w:sz w:val="24"/>
          <w:szCs w:val="24"/>
        </w:rPr>
      </w:pPr>
      <w:r w:rsidRPr="00A12B22">
        <w:rPr>
          <w:sz w:val="24"/>
          <w:szCs w:val="24"/>
        </w:rPr>
        <w:t>For Consideration.</w:t>
      </w:r>
    </w:p>
    <w:p w:rsidR="00B658F8" w:rsidRDefault="00B658F8" w:rsidP="00B658F8">
      <w:pPr>
        <w:spacing w:after="0"/>
        <w:rPr>
          <w:b/>
          <w:sz w:val="24"/>
          <w:szCs w:val="24"/>
        </w:rPr>
      </w:pPr>
    </w:p>
    <w:p w:rsidR="00742551" w:rsidRPr="00742551" w:rsidRDefault="00B658F8" w:rsidP="00742551">
      <w:pPr>
        <w:tabs>
          <w:tab w:val="left" w:pos="3045"/>
        </w:tabs>
        <w:spacing w:after="0"/>
        <w:ind w:left="540"/>
        <w:rPr>
          <w:sz w:val="24"/>
        </w:rPr>
      </w:pPr>
      <w:r w:rsidRPr="00CD4712">
        <w:rPr>
          <w:sz w:val="24"/>
        </w:rPr>
        <w:t xml:space="preserve">There are no </w:t>
      </w:r>
      <w:r w:rsidRPr="00CD4712">
        <w:rPr>
          <w:i/>
          <w:sz w:val="24"/>
        </w:rPr>
        <w:t>criteria</w:t>
      </w:r>
      <w:r w:rsidRPr="00CD4712">
        <w:rPr>
          <w:sz w:val="24"/>
        </w:rPr>
        <w:t xml:space="preserve">-level summaries on COMPASS for each site. RE: a conversation with Dev, James, and Nadine from Nov 27, how do we summarize data on COMPASS </w:t>
      </w:r>
      <w:r>
        <w:rPr>
          <w:sz w:val="24"/>
        </w:rPr>
        <w:t xml:space="preserve">which is </w:t>
      </w:r>
      <w:r w:rsidRPr="00CD4712">
        <w:rPr>
          <w:sz w:val="24"/>
        </w:rPr>
        <w:t xml:space="preserve">targeted towards explaining indicators and scale UP to </w:t>
      </w:r>
      <w:r w:rsidRPr="00CD4712">
        <w:rPr>
          <w:i/>
          <w:sz w:val="24"/>
        </w:rPr>
        <w:t>criteria-level successes</w:t>
      </w:r>
      <w:r w:rsidRPr="00CD4712">
        <w:rPr>
          <w:sz w:val="24"/>
        </w:rPr>
        <w:t>?</w:t>
      </w:r>
      <w:r>
        <w:rPr>
          <w:sz w:val="24"/>
        </w:rPr>
        <w:t xml:space="preserve"> Criteria level successes </w:t>
      </w:r>
      <w:r w:rsidR="00AE310D">
        <w:rPr>
          <w:sz w:val="24"/>
        </w:rPr>
        <w:t xml:space="preserve">are </w:t>
      </w:r>
      <w:r>
        <w:rPr>
          <w:sz w:val="24"/>
        </w:rPr>
        <w:t>the most important to highlight on the website.</w:t>
      </w:r>
      <w:r w:rsidR="00742551">
        <w:rPr>
          <w:sz w:val="24"/>
        </w:rPr>
        <w:t xml:space="preserve"> There are opportunities to include visualization tools on the criteria level: For example, if </w:t>
      </w:r>
      <w:proofErr w:type="gramStart"/>
      <w:r w:rsidR="00742551">
        <w:rPr>
          <w:sz w:val="24"/>
        </w:rPr>
        <w:t>all of</w:t>
      </w:r>
      <w:proofErr w:type="gramEnd"/>
      <w:r w:rsidR="00742551">
        <w:rPr>
          <w:sz w:val="24"/>
        </w:rPr>
        <w:t xml:space="preserve"> the indicators </w:t>
      </w:r>
      <w:r w:rsidR="00AE310D">
        <w:rPr>
          <w:sz w:val="24"/>
        </w:rPr>
        <w:t xml:space="preserve">have </w:t>
      </w:r>
      <w:r w:rsidR="00742551">
        <w:rPr>
          <w:sz w:val="24"/>
        </w:rPr>
        <w:t>been met to satisfy criteria one, the graphic indicates 100% completion of criteria one, and 25% overall completion (if other 3 criteria have not been met).</w:t>
      </w:r>
    </w:p>
    <w:p w:rsidR="00B658F8" w:rsidRPr="00CD4712" w:rsidRDefault="00B658F8" w:rsidP="00B658F8">
      <w:pPr>
        <w:spacing w:after="0"/>
        <w:ind w:left="540"/>
        <w:rPr>
          <w:sz w:val="24"/>
          <w:szCs w:val="24"/>
        </w:rPr>
      </w:pPr>
    </w:p>
    <w:p w:rsidR="00B658F8" w:rsidRPr="00CD4712" w:rsidRDefault="00B658F8" w:rsidP="00B658F8">
      <w:pPr>
        <w:spacing w:after="0"/>
        <w:ind w:left="540"/>
        <w:rPr>
          <w:sz w:val="24"/>
          <w:szCs w:val="24"/>
        </w:rPr>
      </w:pPr>
      <w:r w:rsidRPr="00CD4712">
        <w:rPr>
          <w:sz w:val="24"/>
          <w:szCs w:val="24"/>
        </w:rPr>
        <w:t>What link do we want between COMPASS and Site Summaries, if any? If Site Summaries are a form on COMPASS, can pull Key Achievements, Conservation, Good Governance, and Community Benefits from that form</w:t>
      </w:r>
      <w:r>
        <w:rPr>
          <w:sz w:val="24"/>
          <w:szCs w:val="24"/>
        </w:rPr>
        <w:t xml:space="preserve"> (</w:t>
      </w:r>
      <w:r w:rsidRPr="00CD4712">
        <w:rPr>
          <w:i/>
          <w:sz w:val="24"/>
          <w:szCs w:val="24"/>
        </w:rPr>
        <w:t>auto populate</w:t>
      </w:r>
      <w:r>
        <w:rPr>
          <w:sz w:val="24"/>
          <w:szCs w:val="24"/>
        </w:rPr>
        <w:t>)</w:t>
      </w:r>
      <w:r w:rsidRPr="00CD4712">
        <w:rPr>
          <w:sz w:val="24"/>
          <w:szCs w:val="24"/>
        </w:rPr>
        <w:t>.</w:t>
      </w:r>
      <w:r>
        <w:rPr>
          <w:sz w:val="24"/>
          <w:szCs w:val="24"/>
        </w:rPr>
        <w:t xml:space="preserve"> At this point, those descriptions need to be </w:t>
      </w:r>
      <w:r w:rsidRPr="00CD4712">
        <w:rPr>
          <w:i/>
          <w:sz w:val="24"/>
          <w:szCs w:val="24"/>
        </w:rPr>
        <w:t>manually input.</w:t>
      </w:r>
      <w:r>
        <w:rPr>
          <w:sz w:val="24"/>
          <w:szCs w:val="24"/>
        </w:rPr>
        <w:t xml:space="preserve"> </w:t>
      </w:r>
    </w:p>
    <w:p w:rsidR="00B658F8" w:rsidRPr="00B658F8" w:rsidRDefault="00B658F8" w:rsidP="00B658F8">
      <w:pPr>
        <w:ind w:left="720"/>
      </w:pPr>
    </w:p>
    <w:p w:rsidR="00B86A6B" w:rsidRPr="001415EE" w:rsidRDefault="008174BC" w:rsidP="009C3DAD">
      <w:pPr>
        <w:pStyle w:val="Heading3"/>
        <w:ind w:left="360"/>
        <w:rPr>
          <w:i/>
          <w:sz w:val="28"/>
          <w:szCs w:val="28"/>
        </w:rPr>
      </w:pPr>
      <w:bookmarkStart w:id="6" w:name="_Toc31009298"/>
      <w:r w:rsidRPr="001415EE">
        <w:rPr>
          <w:i/>
          <w:sz w:val="28"/>
          <w:szCs w:val="28"/>
        </w:rPr>
        <w:t>Other Source</w:t>
      </w:r>
      <w:r w:rsidR="00C07421" w:rsidRPr="001415EE">
        <w:rPr>
          <w:i/>
          <w:sz w:val="28"/>
          <w:szCs w:val="28"/>
        </w:rPr>
        <w:t>s of Green List Data available o</w:t>
      </w:r>
      <w:r w:rsidRPr="001415EE">
        <w:rPr>
          <w:i/>
          <w:sz w:val="28"/>
          <w:szCs w:val="28"/>
        </w:rPr>
        <w:t>nline</w:t>
      </w:r>
      <w:bookmarkEnd w:id="6"/>
    </w:p>
    <w:p w:rsidR="008174BC" w:rsidRPr="001415EE" w:rsidRDefault="008174BC" w:rsidP="008174BC">
      <w:pPr>
        <w:pStyle w:val="ListParagraph"/>
        <w:ind w:left="1080"/>
      </w:pPr>
    </w:p>
    <w:p w:rsidR="00F54FFC" w:rsidRPr="001415EE" w:rsidRDefault="00F54FFC" w:rsidP="00C07421">
      <w:pPr>
        <w:pStyle w:val="Heading4"/>
        <w:numPr>
          <w:ilvl w:val="0"/>
          <w:numId w:val="4"/>
        </w:numPr>
        <w:rPr>
          <w:i w:val="0"/>
          <w:sz w:val="24"/>
          <w:szCs w:val="24"/>
        </w:rPr>
      </w:pPr>
      <w:r w:rsidRPr="001415EE">
        <w:rPr>
          <w:i w:val="0"/>
          <w:sz w:val="24"/>
          <w:szCs w:val="24"/>
        </w:rPr>
        <w:t>Protected Planet Portal</w:t>
      </w:r>
    </w:p>
    <w:p w:rsidR="00F54FFC" w:rsidRPr="001415EE" w:rsidRDefault="00DD5C0B" w:rsidP="00AE310D">
      <w:pPr>
        <w:pStyle w:val="ListParagraph"/>
        <w:ind w:left="1440"/>
        <w:rPr>
          <w:sz w:val="24"/>
          <w:szCs w:val="24"/>
        </w:rPr>
      </w:pPr>
      <w:hyperlink r:id="rId10" w:history="1">
        <w:r w:rsidR="00F54FFC" w:rsidRPr="001415EE">
          <w:rPr>
            <w:rStyle w:val="Hyperlink"/>
            <w:sz w:val="24"/>
            <w:szCs w:val="24"/>
          </w:rPr>
          <w:t>https</w:t>
        </w:r>
      </w:hyperlink>
      <w:hyperlink r:id="rId11" w:history="1">
        <w:r w:rsidR="00F54FFC" w:rsidRPr="001415EE">
          <w:rPr>
            <w:rStyle w:val="Hyperlink"/>
            <w:sz w:val="24"/>
            <w:szCs w:val="24"/>
          </w:rPr>
          <w:t>://www.protectedplanet.net/c/</w:t>
        </w:r>
      </w:hyperlink>
      <w:hyperlink r:id="rId12" w:history="1">
        <w:r w:rsidR="00F54FFC" w:rsidRPr="001415EE">
          <w:rPr>
            <w:rStyle w:val="Hyperlink"/>
            <w:sz w:val="24"/>
            <w:szCs w:val="24"/>
          </w:rPr>
          <w:t>green-list</w:t>
        </w:r>
      </w:hyperlink>
    </w:p>
    <w:p w:rsidR="00F54FFC" w:rsidRPr="001415EE" w:rsidRDefault="00F54FFC" w:rsidP="00AE310D">
      <w:pPr>
        <w:pStyle w:val="ListParagraph"/>
        <w:ind w:left="1440"/>
        <w:rPr>
          <w:sz w:val="24"/>
          <w:szCs w:val="24"/>
        </w:rPr>
      </w:pPr>
    </w:p>
    <w:p w:rsidR="00F54FFC" w:rsidRPr="001415EE" w:rsidRDefault="00F54FFC" w:rsidP="00AE310D">
      <w:pPr>
        <w:pStyle w:val="ListParagraph"/>
        <w:ind w:left="1440"/>
        <w:rPr>
          <w:sz w:val="24"/>
          <w:szCs w:val="24"/>
        </w:rPr>
      </w:pPr>
      <w:r w:rsidRPr="001415EE">
        <w:rPr>
          <w:sz w:val="24"/>
          <w:szCs w:val="24"/>
        </w:rPr>
        <w:t xml:space="preserve">The Protected Planet Portal currently contains minimal text based information, with most of the text-based information focused on the Green List standard and </w:t>
      </w:r>
      <w:r w:rsidRPr="001415EE">
        <w:rPr>
          <w:sz w:val="24"/>
          <w:szCs w:val="24"/>
        </w:rPr>
        <w:lastRenderedPageBreak/>
        <w:t>trail phase process with 25 sites. The portal successfully links back to Green List standard online and the Green List IUCN general website. These links will need to be updated with the unveiling of the new Green List website.</w:t>
      </w:r>
      <w:r w:rsidR="008174BC" w:rsidRPr="001415EE">
        <w:rPr>
          <w:sz w:val="24"/>
          <w:szCs w:val="24"/>
        </w:rPr>
        <w:t xml:space="preserve"> </w:t>
      </w:r>
    </w:p>
    <w:p w:rsidR="00507192" w:rsidRPr="001415EE" w:rsidRDefault="00507192" w:rsidP="008174BC">
      <w:pPr>
        <w:ind w:left="2160"/>
        <w:rPr>
          <w:sz w:val="24"/>
          <w:szCs w:val="24"/>
        </w:rPr>
      </w:pPr>
    </w:p>
    <w:p w:rsidR="008174BC" w:rsidRPr="001415EE" w:rsidRDefault="008174BC" w:rsidP="00AE310D">
      <w:pPr>
        <w:ind w:left="1440"/>
        <w:rPr>
          <w:sz w:val="24"/>
          <w:szCs w:val="24"/>
        </w:rPr>
      </w:pPr>
      <w:r w:rsidRPr="001415EE">
        <w:rPr>
          <w:sz w:val="24"/>
          <w:szCs w:val="24"/>
        </w:rPr>
        <w:t xml:space="preserve">On the home page, Protected Planet states that it “provides information about sites that have signed up to </w:t>
      </w:r>
      <w:r w:rsidRPr="001415EE">
        <w:rPr>
          <w:sz w:val="24"/>
          <w:szCs w:val="24"/>
          <w:u w:val="single"/>
        </w:rPr>
        <w:t>work towards</w:t>
      </w:r>
      <w:r w:rsidRPr="001415EE">
        <w:rPr>
          <w:sz w:val="24"/>
          <w:szCs w:val="24"/>
        </w:rPr>
        <w:t xml:space="preserve"> the IUCN Green List of Protected and Conserved Areas”. </w:t>
      </w:r>
      <w:r w:rsidR="00507192" w:rsidRPr="001415EE">
        <w:rPr>
          <w:sz w:val="24"/>
          <w:szCs w:val="24"/>
        </w:rPr>
        <w:t>This is misleading information. Protected Planet</w:t>
      </w:r>
      <w:r w:rsidRPr="001415EE">
        <w:rPr>
          <w:sz w:val="24"/>
          <w:szCs w:val="24"/>
        </w:rPr>
        <w:t xml:space="preserve"> only provide</w:t>
      </w:r>
      <w:r w:rsidR="00507192" w:rsidRPr="001415EE">
        <w:rPr>
          <w:sz w:val="24"/>
          <w:szCs w:val="24"/>
        </w:rPr>
        <w:t>s</w:t>
      </w:r>
      <w:r w:rsidRPr="001415EE">
        <w:rPr>
          <w:sz w:val="24"/>
          <w:szCs w:val="24"/>
        </w:rPr>
        <w:t xml:space="preserve"> information about sites that have been accepted and approved as Green List sites.</w:t>
      </w:r>
    </w:p>
    <w:p w:rsidR="00507192" w:rsidRPr="001415EE" w:rsidRDefault="00507192" w:rsidP="00AE310D">
      <w:pPr>
        <w:pStyle w:val="ListParagraph"/>
        <w:ind w:left="1440"/>
        <w:rPr>
          <w:sz w:val="24"/>
          <w:szCs w:val="24"/>
        </w:rPr>
      </w:pPr>
    </w:p>
    <w:p w:rsidR="00F54FFC" w:rsidRPr="001415EE" w:rsidRDefault="00F54FFC" w:rsidP="00AE310D">
      <w:pPr>
        <w:pStyle w:val="ListParagraph"/>
        <w:ind w:left="1440"/>
        <w:rPr>
          <w:sz w:val="24"/>
          <w:szCs w:val="24"/>
        </w:rPr>
      </w:pPr>
      <w:r w:rsidRPr="001415EE">
        <w:rPr>
          <w:sz w:val="24"/>
          <w:szCs w:val="24"/>
        </w:rPr>
        <w:t xml:space="preserve">Information provided on the portal main Green List page contains </w:t>
      </w:r>
      <w:r w:rsidR="00507192" w:rsidRPr="001415EE">
        <w:rPr>
          <w:sz w:val="24"/>
          <w:szCs w:val="24"/>
        </w:rPr>
        <w:t xml:space="preserve">incorrect </w:t>
      </w:r>
      <w:r w:rsidRPr="001415EE">
        <w:rPr>
          <w:sz w:val="24"/>
          <w:szCs w:val="24"/>
        </w:rPr>
        <w:t xml:space="preserve">information on current countries enrolled in the Green List program. Countries listed as participants are: Australia, China, Colombia, France, Italy, Kenya, Republic of Korea, Lebanon, Malaysia, Mexico, Peru, Spain, </w:t>
      </w:r>
      <w:r w:rsidR="00507192" w:rsidRPr="001415EE">
        <w:rPr>
          <w:sz w:val="24"/>
          <w:szCs w:val="24"/>
        </w:rPr>
        <w:t>and Vietnam. Missing countries such as United Arab Emirates, Jordan, Egypt</w:t>
      </w:r>
      <w:r w:rsidR="00AE310D">
        <w:rPr>
          <w:sz w:val="24"/>
          <w:szCs w:val="24"/>
        </w:rPr>
        <w:t>, etc.</w:t>
      </w:r>
    </w:p>
    <w:p w:rsidR="00F54FFC" w:rsidRPr="001415EE" w:rsidRDefault="00F54FFC" w:rsidP="00AE310D">
      <w:pPr>
        <w:pStyle w:val="ListParagraph"/>
        <w:ind w:left="1440"/>
        <w:rPr>
          <w:sz w:val="24"/>
          <w:szCs w:val="24"/>
        </w:rPr>
      </w:pPr>
    </w:p>
    <w:p w:rsidR="00F54FFC" w:rsidRPr="001415EE" w:rsidRDefault="00F54FFC" w:rsidP="00AE310D">
      <w:pPr>
        <w:ind w:left="1440"/>
        <w:rPr>
          <w:sz w:val="24"/>
          <w:szCs w:val="24"/>
        </w:rPr>
      </w:pPr>
      <w:r w:rsidRPr="001415EE">
        <w:rPr>
          <w:sz w:val="24"/>
          <w:szCs w:val="24"/>
        </w:rPr>
        <w:t xml:space="preserve">The portal links to a </w:t>
      </w:r>
      <w:r w:rsidR="00AE310D">
        <w:rPr>
          <w:sz w:val="24"/>
          <w:szCs w:val="24"/>
        </w:rPr>
        <w:t>embedded</w:t>
      </w:r>
      <w:r w:rsidRPr="001415EE">
        <w:rPr>
          <w:sz w:val="24"/>
          <w:szCs w:val="24"/>
        </w:rPr>
        <w:t xml:space="preserve"> Protected Planet Portal page which has a complete list of Green List Protected Planet sites and map pages (</w:t>
      </w:r>
      <w:hyperlink r:id="rId13" w:history="1">
        <w:r w:rsidRPr="001415EE">
          <w:rPr>
            <w:rStyle w:val="Hyperlink"/>
            <w:sz w:val="24"/>
            <w:szCs w:val="24"/>
          </w:rPr>
          <w:t>https://www.protectedplanet.net/search?is_green_list=</w:t>
        </w:r>
      </w:hyperlink>
      <w:hyperlink r:id="rId14" w:history="1">
        <w:r w:rsidRPr="001415EE">
          <w:rPr>
            <w:rStyle w:val="Hyperlink"/>
            <w:sz w:val="24"/>
            <w:szCs w:val="24"/>
          </w:rPr>
          <w:t>true</w:t>
        </w:r>
      </w:hyperlink>
      <w:r w:rsidRPr="001415EE">
        <w:rPr>
          <w:sz w:val="24"/>
          <w:szCs w:val="24"/>
        </w:rPr>
        <w:t xml:space="preserve">). This page </w:t>
      </w:r>
      <w:r w:rsidR="008174BC" w:rsidRPr="001415EE">
        <w:rPr>
          <w:sz w:val="24"/>
          <w:szCs w:val="24"/>
        </w:rPr>
        <w:t xml:space="preserve">links to 58 sites in total, all currently Green List approved sites. </w:t>
      </w:r>
    </w:p>
    <w:p w:rsidR="008174BC" w:rsidRPr="001415EE" w:rsidRDefault="008174BC" w:rsidP="00F54FFC">
      <w:pPr>
        <w:ind w:left="2160"/>
        <w:rPr>
          <w:sz w:val="24"/>
          <w:szCs w:val="24"/>
        </w:rPr>
      </w:pPr>
    </w:p>
    <w:p w:rsidR="008174BC" w:rsidRPr="001415EE" w:rsidRDefault="00507192" w:rsidP="00C07421">
      <w:pPr>
        <w:pStyle w:val="Heading4"/>
        <w:numPr>
          <w:ilvl w:val="0"/>
          <w:numId w:val="4"/>
        </w:numPr>
        <w:rPr>
          <w:i w:val="0"/>
          <w:sz w:val="24"/>
          <w:szCs w:val="24"/>
        </w:rPr>
      </w:pPr>
      <w:r w:rsidRPr="001415EE">
        <w:rPr>
          <w:i w:val="0"/>
          <w:sz w:val="24"/>
          <w:szCs w:val="24"/>
        </w:rPr>
        <w:t>Integrated Biodiversity Assessment Tool (IBAT)</w:t>
      </w:r>
    </w:p>
    <w:p w:rsidR="00AE310D" w:rsidRDefault="00507192" w:rsidP="00AE310D">
      <w:pPr>
        <w:ind w:left="1440"/>
        <w:rPr>
          <w:sz w:val="24"/>
          <w:szCs w:val="24"/>
        </w:rPr>
      </w:pPr>
      <w:r w:rsidRPr="001415EE">
        <w:rPr>
          <w:sz w:val="24"/>
          <w:szCs w:val="24"/>
        </w:rPr>
        <w:t>The Integrated Biod</w:t>
      </w:r>
      <w:r w:rsidR="00AF5D50" w:rsidRPr="001415EE">
        <w:rPr>
          <w:sz w:val="24"/>
          <w:szCs w:val="24"/>
        </w:rPr>
        <w:t>iversity Assessment Tool (IBAT), built by United Nations Environment World Conservation Monitoring Centre, is a registered-user mapping and data storage platform</w:t>
      </w:r>
      <w:r w:rsidR="00A821EA">
        <w:rPr>
          <w:sz w:val="24"/>
          <w:szCs w:val="24"/>
        </w:rPr>
        <w:t xml:space="preserve"> and data integrator hub</w:t>
      </w:r>
      <w:r w:rsidR="00AF5D50" w:rsidRPr="001415EE">
        <w:rPr>
          <w:sz w:val="24"/>
          <w:szCs w:val="24"/>
        </w:rPr>
        <w:t>. Currently it contains no reference to Green List. This platform requires users to sign up and subsequently login to use the tools provided. Most users are paying users, but some data layers are available to free subscribers as well.</w:t>
      </w:r>
    </w:p>
    <w:p w:rsidR="00AF5D50" w:rsidRPr="001415EE" w:rsidRDefault="00AF5D50" w:rsidP="00AF5D50">
      <w:pPr>
        <w:ind w:left="2160"/>
        <w:rPr>
          <w:sz w:val="24"/>
          <w:szCs w:val="24"/>
        </w:rPr>
      </w:pPr>
      <w:r w:rsidRPr="001415EE">
        <w:rPr>
          <w:sz w:val="24"/>
          <w:szCs w:val="24"/>
        </w:rPr>
        <w:t xml:space="preserve"> </w:t>
      </w:r>
    </w:p>
    <w:p w:rsidR="00507192" w:rsidRPr="001415EE" w:rsidRDefault="00AF5D50" w:rsidP="00AE310D">
      <w:pPr>
        <w:ind w:left="1440"/>
        <w:rPr>
          <w:sz w:val="24"/>
          <w:szCs w:val="24"/>
        </w:rPr>
      </w:pPr>
      <w:r w:rsidRPr="001415EE">
        <w:rPr>
          <w:sz w:val="24"/>
          <w:szCs w:val="24"/>
        </w:rPr>
        <w:t>IBAT interactive map contains l</w:t>
      </w:r>
      <w:r w:rsidR="00507192" w:rsidRPr="001415EE">
        <w:rPr>
          <w:sz w:val="24"/>
          <w:szCs w:val="24"/>
        </w:rPr>
        <w:t>inks to IUCN R</w:t>
      </w:r>
      <w:r w:rsidRPr="001415EE">
        <w:rPr>
          <w:sz w:val="24"/>
          <w:szCs w:val="24"/>
        </w:rPr>
        <w:t xml:space="preserve">ed List, World Database of Key </w:t>
      </w:r>
      <w:r w:rsidR="00507192" w:rsidRPr="001415EE">
        <w:rPr>
          <w:sz w:val="24"/>
          <w:szCs w:val="24"/>
        </w:rPr>
        <w:t>Biodiversity Areas, and World Database on Protected Areas.</w:t>
      </w:r>
    </w:p>
    <w:p w:rsidR="00507192" w:rsidRPr="001415EE" w:rsidRDefault="00507192" w:rsidP="00AE310D">
      <w:pPr>
        <w:ind w:left="720" w:firstLine="720"/>
        <w:rPr>
          <w:sz w:val="24"/>
          <w:szCs w:val="24"/>
        </w:rPr>
      </w:pPr>
      <w:r w:rsidRPr="001415EE">
        <w:rPr>
          <w:sz w:val="24"/>
          <w:szCs w:val="24"/>
        </w:rPr>
        <w:t xml:space="preserve">From IUCN website re: IBAT </w:t>
      </w:r>
    </w:p>
    <w:p w:rsidR="00507192" w:rsidRPr="001415EE" w:rsidRDefault="00507192" w:rsidP="00AE310D">
      <w:pPr>
        <w:ind w:left="2160"/>
        <w:rPr>
          <w:i/>
          <w:sz w:val="24"/>
          <w:szCs w:val="24"/>
        </w:rPr>
      </w:pPr>
      <w:r w:rsidRPr="001415EE">
        <w:rPr>
          <w:i/>
          <w:sz w:val="24"/>
          <w:szCs w:val="24"/>
        </w:rPr>
        <w:t>“IBAT provides a basic risk screening on biodiversity. It</w:t>
      </w:r>
      <w:r w:rsidR="00AF5D50" w:rsidRPr="001415EE">
        <w:rPr>
          <w:i/>
          <w:sz w:val="24"/>
          <w:szCs w:val="24"/>
        </w:rPr>
        <w:t xml:space="preserve"> draws together information on </w:t>
      </w:r>
      <w:r w:rsidRPr="001415EE">
        <w:rPr>
          <w:i/>
          <w:sz w:val="24"/>
          <w:szCs w:val="24"/>
        </w:rPr>
        <w:t xml:space="preserve">globally </w:t>
      </w:r>
      <w:proofErr w:type="spellStart"/>
      <w:r w:rsidRPr="001415EE">
        <w:rPr>
          <w:i/>
          <w:sz w:val="24"/>
          <w:szCs w:val="24"/>
        </w:rPr>
        <w:t>recognised</w:t>
      </w:r>
      <w:proofErr w:type="spellEnd"/>
      <w:r w:rsidRPr="001415EE">
        <w:rPr>
          <w:i/>
          <w:sz w:val="24"/>
          <w:szCs w:val="24"/>
        </w:rPr>
        <w:t xml:space="preserve"> biodiversity information drawn from a number of IUCN’s Knowledge Products: IUCN Red List of Threatened Species, Key Biodive</w:t>
      </w:r>
      <w:r w:rsidR="00AF5D50" w:rsidRPr="001415EE">
        <w:rPr>
          <w:i/>
          <w:sz w:val="24"/>
          <w:szCs w:val="24"/>
        </w:rPr>
        <w:t xml:space="preserve">rsity Areas (priority sites for </w:t>
      </w:r>
      <w:r w:rsidRPr="001415EE">
        <w:rPr>
          <w:i/>
          <w:sz w:val="24"/>
          <w:szCs w:val="24"/>
        </w:rPr>
        <w:t xml:space="preserve">conservation) and </w:t>
      </w:r>
      <w:r w:rsidRPr="001415EE">
        <w:rPr>
          <w:i/>
          <w:sz w:val="24"/>
          <w:szCs w:val="24"/>
        </w:rPr>
        <w:lastRenderedPageBreak/>
        <w:t>Protected Planet/The World Databa</w:t>
      </w:r>
      <w:r w:rsidR="00AF5D50" w:rsidRPr="001415EE">
        <w:rPr>
          <w:i/>
          <w:sz w:val="24"/>
          <w:szCs w:val="24"/>
        </w:rPr>
        <w:t xml:space="preserve">se on Protected Areas (covering </w:t>
      </w:r>
      <w:r w:rsidRPr="001415EE">
        <w:rPr>
          <w:i/>
          <w:sz w:val="24"/>
          <w:szCs w:val="24"/>
        </w:rPr>
        <w:t xml:space="preserve">nationally and internationally </w:t>
      </w:r>
      <w:proofErr w:type="spellStart"/>
      <w:r w:rsidRPr="001415EE">
        <w:rPr>
          <w:i/>
          <w:sz w:val="24"/>
          <w:szCs w:val="24"/>
        </w:rPr>
        <w:t>recognised</w:t>
      </w:r>
      <w:proofErr w:type="spellEnd"/>
      <w:r w:rsidRPr="001415EE">
        <w:rPr>
          <w:i/>
          <w:sz w:val="24"/>
          <w:szCs w:val="24"/>
        </w:rPr>
        <w:t xml:space="preserve"> sites, including IUC</w:t>
      </w:r>
      <w:r w:rsidR="00AF5D50" w:rsidRPr="001415EE">
        <w:rPr>
          <w:i/>
          <w:sz w:val="24"/>
          <w:szCs w:val="24"/>
        </w:rPr>
        <w:t xml:space="preserve">N management categories I–VI, </w:t>
      </w:r>
      <w:r w:rsidRPr="001415EE">
        <w:rPr>
          <w:i/>
          <w:sz w:val="24"/>
          <w:szCs w:val="24"/>
        </w:rPr>
        <w:t>Ramsar Wetlands of International Import</w:t>
      </w:r>
      <w:r w:rsidR="00AF5D50" w:rsidRPr="001415EE">
        <w:rPr>
          <w:i/>
          <w:sz w:val="24"/>
          <w:szCs w:val="24"/>
        </w:rPr>
        <w:t>ance and World Heritage sites).”</w:t>
      </w:r>
    </w:p>
    <w:p w:rsidR="00507192" w:rsidRPr="001415EE" w:rsidRDefault="00507192" w:rsidP="00507192">
      <w:pPr>
        <w:ind w:left="1800"/>
        <w:rPr>
          <w:sz w:val="24"/>
          <w:szCs w:val="24"/>
        </w:rPr>
      </w:pPr>
    </w:p>
    <w:p w:rsidR="00507192" w:rsidRPr="001415EE" w:rsidRDefault="00AF5D50" w:rsidP="00AE310D">
      <w:pPr>
        <w:ind w:left="1440"/>
        <w:rPr>
          <w:sz w:val="24"/>
          <w:szCs w:val="24"/>
        </w:rPr>
      </w:pPr>
      <w:r w:rsidRPr="001415EE">
        <w:rPr>
          <w:sz w:val="24"/>
          <w:szCs w:val="24"/>
        </w:rPr>
        <w:t>To increase usefulness and incorporation of Green List into data analysis, there is an o</w:t>
      </w:r>
      <w:r w:rsidR="00507192" w:rsidRPr="001415EE">
        <w:rPr>
          <w:sz w:val="24"/>
          <w:szCs w:val="24"/>
        </w:rPr>
        <w:t>pportunity to add Green List Designa</w:t>
      </w:r>
      <w:r w:rsidRPr="001415EE">
        <w:rPr>
          <w:sz w:val="24"/>
          <w:szCs w:val="24"/>
        </w:rPr>
        <w:t>ted Site layer to the map interface under the heading of “Protected Areas” map layers.</w:t>
      </w:r>
    </w:p>
    <w:p w:rsidR="00AF5D50" w:rsidRPr="001415EE" w:rsidRDefault="00AF5D50" w:rsidP="00AF5D50">
      <w:pPr>
        <w:ind w:left="2160"/>
        <w:rPr>
          <w:sz w:val="24"/>
          <w:szCs w:val="24"/>
        </w:rPr>
      </w:pPr>
    </w:p>
    <w:p w:rsidR="00507192" w:rsidRPr="001415EE" w:rsidRDefault="00507192" w:rsidP="00AE310D">
      <w:pPr>
        <w:ind w:left="1440"/>
        <w:rPr>
          <w:sz w:val="24"/>
          <w:szCs w:val="24"/>
        </w:rPr>
      </w:pPr>
      <w:r w:rsidRPr="001415EE">
        <w:rPr>
          <w:sz w:val="24"/>
          <w:szCs w:val="24"/>
        </w:rPr>
        <w:t>As a geospatial interface</w:t>
      </w:r>
      <w:r w:rsidR="00A821EA">
        <w:rPr>
          <w:sz w:val="24"/>
          <w:szCs w:val="24"/>
        </w:rPr>
        <w:t xml:space="preserve">/integration </w:t>
      </w:r>
      <w:r w:rsidRPr="001415EE">
        <w:rPr>
          <w:sz w:val="24"/>
          <w:szCs w:val="24"/>
        </w:rPr>
        <w:t xml:space="preserve">tool, </w:t>
      </w:r>
      <w:r w:rsidR="00AF5D50" w:rsidRPr="001415EE">
        <w:rPr>
          <w:sz w:val="24"/>
          <w:szCs w:val="24"/>
        </w:rPr>
        <w:t>IBAT provides</w:t>
      </w:r>
      <w:r w:rsidRPr="001415EE">
        <w:rPr>
          <w:sz w:val="24"/>
          <w:szCs w:val="24"/>
        </w:rPr>
        <w:t xml:space="preserve"> examples of</w:t>
      </w:r>
      <w:r w:rsidR="00AF5D50" w:rsidRPr="001415EE">
        <w:rPr>
          <w:sz w:val="24"/>
          <w:szCs w:val="24"/>
        </w:rPr>
        <w:t xml:space="preserve"> useful data layers that Green </w:t>
      </w:r>
      <w:r w:rsidRPr="001415EE">
        <w:rPr>
          <w:sz w:val="24"/>
          <w:szCs w:val="24"/>
        </w:rPr>
        <w:t xml:space="preserve">List </w:t>
      </w:r>
      <w:r w:rsidR="00A821EA">
        <w:rPr>
          <w:sz w:val="24"/>
          <w:szCs w:val="24"/>
        </w:rPr>
        <w:t>GLIMP</w:t>
      </w:r>
      <w:r w:rsidRPr="001415EE">
        <w:rPr>
          <w:sz w:val="24"/>
          <w:szCs w:val="24"/>
        </w:rPr>
        <w:t xml:space="preserve"> </w:t>
      </w:r>
      <w:r w:rsidR="00AE310D">
        <w:rPr>
          <w:sz w:val="24"/>
          <w:szCs w:val="24"/>
        </w:rPr>
        <w:t>platform</w:t>
      </w:r>
      <w:r w:rsidRPr="001415EE">
        <w:rPr>
          <w:sz w:val="24"/>
          <w:szCs w:val="24"/>
        </w:rPr>
        <w:t xml:space="preserve"> could also incorporate.</w:t>
      </w:r>
      <w:r w:rsidR="00401A1F" w:rsidRPr="001415EE">
        <w:rPr>
          <w:sz w:val="24"/>
          <w:szCs w:val="24"/>
        </w:rPr>
        <w:t xml:space="preserve"> Useful layers for both managers to make conservation decisions and for the general public to understand and explore different categories of IUCN management better. Description of available layers (public access) on IBAT:</w:t>
      </w:r>
    </w:p>
    <w:p w:rsidR="00AF5D50" w:rsidRPr="001415EE" w:rsidRDefault="00AF5D50" w:rsidP="00AE310D">
      <w:pPr>
        <w:rPr>
          <w:sz w:val="24"/>
          <w:szCs w:val="24"/>
        </w:rPr>
      </w:pPr>
      <w:r w:rsidRPr="001415EE">
        <w:rPr>
          <w:sz w:val="24"/>
          <w:szCs w:val="24"/>
        </w:rPr>
        <w:tab/>
      </w:r>
      <w:r w:rsidRPr="001415EE">
        <w:rPr>
          <w:sz w:val="24"/>
          <w:szCs w:val="24"/>
        </w:rPr>
        <w:tab/>
      </w:r>
      <w:r w:rsidRPr="001415EE">
        <w:rPr>
          <w:sz w:val="24"/>
          <w:szCs w:val="24"/>
        </w:rPr>
        <w:tab/>
      </w:r>
      <w:r w:rsidRPr="001415EE">
        <w:rPr>
          <w:sz w:val="24"/>
          <w:szCs w:val="24"/>
        </w:rPr>
        <w:tab/>
        <w:t>Sites of Biodiversity Importance</w:t>
      </w:r>
    </w:p>
    <w:p w:rsidR="00AF5D50" w:rsidRPr="001415EE" w:rsidRDefault="00AF5D50" w:rsidP="00AF5D50">
      <w:pPr>
        <w:pStyle w:val="ListParagraph"/>
        <w:numPr>
          <w:ilvl w:val="0"/>
          <w:numId w:val="3"/>
        </w:numPr>
        <w:rPr>
          <w:sz w:val="24"/>
          <w:szCs w:val="24"/>
        </w:rPr>
      </w:pPr>
      <w:r w:rsidRPr="001415EE">
        <w:rPr>
          <w:sz w:val="24"/>
          <w:szCs w:val="24"/>
        </w:rPr>
        <w:t>Key Biodiversity Areas (Alliance for Zero Extinction Sites, Important Bird and Biodiversity Areas, Other)</w:t>
      </w:r>
    </w:p>
    <w:p w:rsidR="00AF5D50" w:rsidRPr="001415EE" w:rsidRDefault="00AF5D50" w:rsidP="00AF5D50">
      <w:pPr>
        <w:rPr>
          <w:sz w:val="24"/>
          <w:szCs w:val="24"/>
        </w:rPr>
      </w:pPr>
      <w:r w:rsidRPr="001415EE">
        <w:rPr>
          <w:sz w:val="24"/>
          <w:szCs w:val="24"/>
        </w:rPr>
        <w:tab/>
      </w:r>
      <w:r w:rsidRPr="001415EE">
        <w:rPr>
          <w:sz w:val="24"/>
          <w:szCs w:val="24"/>
        </w:rPr>
        <w:tab/>
      </w:r>
      <w:r w:rsidRPr="001415EE">
        <w:rPr>
          <w:sz w:val="24"/>
          <w:szCs w:val="24"/>
        </w:rPr>
        <w:tab/>
      </w:r>
      <w:r w:rsidRPr="001415EE">
        <w:rPr>
          <w:sz w:val="24"/>
          <w:szCs w:val="24"/>
        </w:rPr>
        <w:tab/>
        <w:t>Protected Areas</w:t>
      </w:r>
    </w:p>
    <w:p w:rsidR="00AF5D50" w:rsidRPr="001415EE" w:rsidRDefault="00401A1F" w:rsidP="00401A1F">
      <w:pPr>
        <w:pStyle w:val="ListParagraph"/>
        <w:numPr>
          <w:ilvl w:val="0"/>
          <w:numId w:val="3"/>
        </w:numPr>
        <w:rPr>
          <w:sz w:val="24"/>
          <w:szCs w:val="24"/>
        </w:rPr>
      </w:pPr>
      <w:r w:rsidRPr="001415EE">
        <w:rPr>
          <w:sz w:val="24"/>
          <w:szCs w:val="24"/>
        </w:rPr>
        <w:t>IUCN management category, Governance, Designation</w:t>
      </w:r>
    </w:p>
    <w:p w:rsidR="00AF5D50" w:rsidRPr="001415EE" w:rsidRDefault="00AF5D50" w:rsidP="00AF5D50">
      <w:pPr>
        <w:rPr>
          <w:sz w:val="24"/>
          <w:szCs w:val="24"/>
        </w:rPr>
      </w:pPr>
      <w:r w:rsidRPr="001415EE">
        <w:rPr>
          <w:sz w:val="24"/>
          <w:szCs w:val="24"/>
        </w:rPr>
        <w:tab/>
      </w:r>
      <w:r w:rsidRPr="001415EE">
        <w:rPr>
          <w:sz w:val="24"/>
          <w:szCs w:val="24"/>
        </w:rPr>
        <w:tab/>
      </w:r>
      <w:r w:rsidRPr="001415EE">
        <w:rPr>
          <w:sz w:val="24"/>
          <w:szCs w:val="24"/>
        </w:rPr>
        <w:tab/>
      </w:r>
      <w:r w:rsidRPr="001415EE">
        <w:rPr>
          <w:sz w:val="24"/>
          <w:szCs w:val="24"/>
        </w:rPr>
        <w:tab/>
        <w:t>Range Rarity</w:t>
      </w:r>
    </w:p>
    <w:p w:rsidR="00F54FFC" w:rsidRPr="001415EE" w:rsidRDefault="00401A1F" w:rsidP="00401A1F">
      <w:pPr>
        <w:pStyle w:val="ListParagraph"/>
        <w:numPr>
          <w:ilvl w:val="0"/>
          <w:numId w:val="3"/>
        </w:numPr>
        <w:rPr>
          <w:sz w:val="24"/>
          <w:szCs w:val="24"/>
        </w:rPr>
      </w:pPr>
      <w:r w:rsidRPr="001415EE">
        <w:rPr>
          <w:sz w:val="24"/>
          <w:szCs w:val="24"/>
        </w:rPr>
        <w:t xml:space="preserve">“The range rarity, or range size-rarity, map is a ~1km raster layer based on scores for endemism of all mammals, amphibians and bird species. Species range data were </w:t>
      </w:r>
      <w:proofErr w:type="spellStart"/>
      <w:r w:rsidRPr="001415EE">
        <w:rPr>
          <w:sz w:val="24"/>
          <w:szCs w:val="24"/>
        </w:rPr>
        <w:t>rasterised</w:t>
      </w:r>
      <w:proofErr w:type="spellEnd"/>
      <w:r w:rsidRPr="001415EE">
        <w:rPr>
          <w:sz w:val="24"/>
          <w:szCs w:val="24"/>
        </w:rPr>
        <w:t xml:space="preserve"> at 30 arc-seconds from IUCN Red List polygons (IUCN 2017). Each grid cell was then scored for range-size rarity for each species. The total score for each cell was calculated by summing scores across all the species whose range overlaps the cell. High values show that an area holds a large number of species and/or that the average ranges of the species present in the area are small, so that the cell represents a relatively high proportion of their range.”</w:t>
      </w:r>
    </w:p>
    <w:p w:rsidR="00C556DD" w:rsidRPr="001415EE" w:rsidRDefault="00C556DD" w:rsidP="00401A1F">
      <w:pPr>
        <w:pStyle w:val="ListParagraph"/>
        <w:numPr>
          <w:ilvl w:val="0"/>
          <w:numId w:val="3"/>
        </w:numPr>
        <w:rPr>
          <w:sz w:val="24"/>
          <w:szCs w:val="24"/>
        </w:rPr>
      </w:pPr>
    </w:p>
    <w:p w:rsidR="00A821EA" w:rsidRDefault="00A821EA" w:rsidP="00A821EA">
      <w:pPr>
        <w:pStyle w:val="Heading4"/>
        <w:numPr>
          <w:ilvl w:val="0"/>
          <w:numId w:val="4"/>
        </w:numPr>
        <w:rPr>
          <w:i w:val="0"/>
          <w:sz w:val="24"/>
          <w:szCs w:val="24"/>
        </w:rPr>
      </w:pPr>
      <w:proofErr w:type="spellStart"/>
      <w:r>
        <w:rPr>
          <w:i w:val="0"/>
          <w:sz w:val="24"/>
          <w:szCs w:val="24"/>
        </w:rPr>
        <w:lastRenderedPageBreak/>
        <w:t>MapX</w:t>
      </w:r>
      <w:proofErr w:type="spellEnd"/>
      <w:r w:rsidR="00141FDA">
        <w:rPr>
          <w:i w:val="0"/>
          <w:sz w:val="24"/>
          <w:szCs w:val="24"/>
        </w:rPr>
        <w:t xml:space="preserve"> / UN Biodiversity Lab</w:t>
      </w:r>
    </w:p>
    <w:p w:rsidR="00A821EA" w:rsidRDefault="00A821EA" w:rsidP="00A821EA">
      <w:pPr>
        <w:pStyle w:val="ListParagraph"/>
        <w:ind w:left="1440"/>
        <w:rPr>
          <w:sz w:val="24"/>
          <w:szCs w:val="24"/>
        </w:rPr>
      </w:pPr>
      <w:proofErr w:type="spellStart"/>
      <w:r w:rsidRPr="00AE310D">
        <w:rPr>
          <w:sz w:val="24"/>
          <w:szCs w:val="24"/>
        </w:rPr>
        <w:t>MapX</w:t>
      </w:r>
      <w:proofErr w:type="spellEnd"/>
      <w:r w:rsidRPr="00AE310D">
        <w:rPr>
          <w:sz w:val="24"/>
          <w:szCs w:val="24"/>
        </w:rPr>
        <w:t xml:space="preserve"> </w:t>
      </w:r>
      <w:r w:rsidR="00141FDA" w:rsidRPr="00AE310D">
        <w:rPr>
          <w:sz w:val="24"/>
          <w:szCs w:val="24"/>
        </w:rPr>
        <w:t xml:space="preserve">as an online, open source mapping platform offers opportunities for IUCN Green List project hosting and geospatial data </w:t>
      </w:r>
      <w:r w:rsidR="00A50E56" w:rsidRPr="00AE310D">
        <w:rPr>
          <w:sz w:val="24"/>
          <w:szCs w:val="24"/>
        </w:rPr>
        <w:t>sharing</w:t>
      </w:r>
      <w:r w:rsidR="00141FDA" w:rsidRPr="00AE310D">
        <w:rPr>
          <w:sz w:val="24"/>
          <w:szCs w:val="24"/>
        </w:rPr>
        <w:t>.</w:t>
      </w:r>
      <w:r w:rsidR="00A50E56" w:rsidRPr="00AE310D">
        <w:rPr>
          <w:sz w:val="24"/>
          <w:szCs w:val="24"/>
        </w:rPr>
        <w:t xml:space="preserve"> Like IBAT, </w:t>
      </w:r>
      <w:proofErr w:type="spellStart"/>
      <w:r w:rsidR="00A50E56" w:rsidRPr="00AE310D">
        <w:rPr>
          <w:sz w:val="24"/>
          <w:szCs w:val="24"/>
        </w:rPr>
        <w:t>MapX</w:t>
      </w:r>
      <w:proofErr w:type="spellEnd"/>
      <w:r w:rsidR="00A50E56" w:rsidRPr="00AE310D">
        <w:rPr>
          <w:sz w:val="24"/>
          <w:szCs w:val="24"/>
        </w:rPr>
        <w:t xml:space="preserve"> collaborates with WDPA to provide database users and the public with access to a base layer of IUCN protected area classifications. At a minimum, Green List status can be available through the </w:t>
      </w:r>
      <w:proofErr w:type="spellStart"/>
      <w:r w:rsidR="00A50E56" w:rsidRPr="00AE310D">
        <w:rPr>
          <w:sz w:val="24"/>
          <w:szCs w:val="24"/>
        </w:rPr>
        <w:t>MapX</w:t>
      </w:r>
      <w:proofErr w:type="spellEnd"/>
      <w:r w:rsidR="00A50E56" w:rsidRPr="00AE310D">
        <w:rPr>
          <w:sz w:val="24"/>
          <w:szCs w:val="24"/>
        </w:rPr>
        <w:t xml:space="preserve"> platform as an additional element to the WDPA IUCN classifications </w:t>
      </w:r>
      <w:proofErr w:type="spellStart"/>
      <w:r w:rsidR="00A50E56" w:rsidRPr="00AE310D">
        <w:rPr>
          <w:sz w:val="24"/>
          <w:szCs w:val="24"/>
        </w:rPr>
        <w:t>baselayer</w:t>
      </w:r>
      <w:proofErr w:type="spellEnd"/>
      <w:r w:rsidR="00A50E56" w:rsidRPr="00AE310D">
        <w:rPr>
          <w:sz w:val="24"/>
          <w:szCs w:val="24"/>
        </w:rPr>
        <w:t>.</w:t>
      </w:r>
    </w:p>
    <w:p w:rsidR="00AE310D" w:rsidRPr="00AE310D" w:rsidRDefault="00AE310D" w:rsidP="00A821EA">
      <w:pPr>
        <w:pStyle w:val="ListParagraph"/>
        <w:ind w:left="1440"/>
        <w:rPr>
          <w:sz w:val="24"/>
          <w:szCs w:val="24"/>
        </w:rPr>
      </w:pPr>
    </w:p>
    <w:p w:rsidR="00141FDA" w:rsidRPr="00AE310D" w:rsidRDefault="00141FDA" w:rsidP="00A821EA">
      <w:pPr>
        <w:pStyle w:val="ListParagraph"/>
        <w:ind w:left="1440"/>
        <w:rPr>
          <w:sz w:val="24"/>
          <w:szCs w:val="24"/>
        </w:rPr>
      </w:pPr>
    </w:p>
    <w:p w:rsidR="00141FDA" w:rsidRPr="00AE310D" w:rsidRDefault="00A50E56" w:rsidP="00A821EA">
      <w:pPr>
        <w:pStyle w:val="ListParagraph"/>
        <w:ind w:left="1440"/>
        <w:rPr>
          <w:sz w:val="24"/>
          <w:szCs w:val="24"/>
        </w:rPr>
      </w:pPr>
      <w:r w:rsidRPr="00AE310D">
        <w:rPr>
          <w:sz w:val="24"/>
          <w:szCs w:val="24"/>
        </w:rPr>
        <w:t xml:space="preserve">The option to use </w:t>
      </w:r>
      <w:proofErr w:type="spellStart"/>
      <w:r w:rsidRPr="00AE310D">
        <w:rPr>
          <w:sz w:val="24"/>
          <w:szCs w:val="24"/>
        </w:rPr>
        <w:t>MapX</w:t>
      </w:r>
      <w:proofErr w:type="spellEnd"/>
      <w:r w:rsidRPr="00AE310D">
        <w:rPr>
          <w:sz w:val="24"/>
          <w:szCs w:val="24"/>
        </w:rPr>
        <w:t xml:space="preserve"> as a geospatial database integrator for the Green List project is a real </w:t>
      </w:r>
      <w:r w:rsidR="00AE310D">
        <w:rPr>
          <w:sz w:val="24"/>
          <w:szCs w:val="24"/>
        </w:rPr>
        <w:t>consideration</w:t>
      </w:r>
      <w:r w:rsidRPr="00AE310D">
        <w:rPr>
          <w:sz w:val="24"/>
          <w:szCs w:val="24"/>
        </w:rPr>
        <w:t xml:space="preserve">. </w:t>
      </w:r>
      <w:proofErr w:type="spellStart"/>
      <w:r w:rsidR="00141FDA" w:rsidRPr="00AE310D">
        <w:rPr>
          <w:sz w:val="24"/>
          <w:szCs w:val="24"/>
        </w:rPr>
        <w:t>MapX</w:t>
      </w:r>
      <w:proofErr w:type="spellEnd"/>
      <w:r w:rsidR="00141FDA" w:rsidRPr="00AE310D">
        <w:rPr>
          <w:sz w:val="24"/>
          <w:szCs w:val="24"/>
        </w:rPr>
        <w:t xml:space="preserve"> offers the option of uploading own project data and using the analysis overlay tools with the larger available layer dataset. </w:t>
      </w:r>
      <w:proofErr w:type="spellStart"/>
      <w:r w:rsidR="00141FDA" w:rsidRPr="00AE310D">
        <w:rPr>
          <w:sz w:val="24"/>
          <w:szCs w:val="24"/>
        </w:rPr>
        <w:t>MapX</w:t>
      </w:r>
      <w:proofErr w:type="spellEnd"/>
      <w:r w:rsidR="00141FDA" w:rsidRPr="00AE310D">
        <w:rPr>
          <w:sz w:val="24"/>
          <w:szCs w:val="24"/>
        </w:rPr>
        <w:t xml:space="preserve"> allows users to store both sensitive data </w:t>
      </w:r>
      <w:proofErr w:type="gramStart"/>
      <w:r w:rsidR="00141FDA" w:rsidRPr="00AE310D">
        <w:rPr>
          <w:sz w:val="24"/>
          <w:szCs w:val="24"/>
        </w:rPr>
        <w:t>and also</w:t>
      </w:r>
      <w:proofErr w:type="gramEnd"/>
      <w:r w:rsidR="00141FDA" w:rsidRPr="00AE310D">
        <w:rPr>
          <w:sz w:val="24"/>
          <w:szCs w:val="24"/>
        </w:rPr>
        <w:t xml:space="preserve"> to make data publicly available. </w:t>
      </w:r>
    </w:p>
    <w:p w:rsidR="00A821EA" w:rsidRDefault="00A821EA" w:rsidP="00A821EA">
      <w:pPr>
        <w:pStyle w:val="ListParagraph"/>
        <w:ind w:left="1440"/>
        <w:rPr>
          <w:sz w:val="24"/>
          <w:szCs w:val="24"/>
        </w:rPr>
      </w:pPr>
    </w:p>
    <w:p w:rsidR="00AE310D" w:rsidRPr="00AE310D" w:rsidRDefault="00AE310D" w:rsidP="00A821EA">
      <w:pPr>
        <w:pStyle w:val="ListParagraph"/>
        <w:ind w:left="1440"/>
        <w:rPr>
          <w:sz w:val="24"/>
          <w:szCs w:val="24"/>
        </w:rPr>
      </w:pPr>
    </w:p>
    <w:p w:rsidR="00A821EA" w:rsidRDefault="00A821EA" w:rsidP="00A821EA">
      <w:pPr>
        <w:pStyle w:val="ListParagraph"/>
        <w:ind w:left="1440"/>
        <w:rPr>
          <w:sz w:val="24"/>
          <w:szCs w:val="24"/>
        </w:rPr>
      </w:pPr>
      <w:r w:rsidRPr="00AE310D">
        <w:rPr>
          <w:sz w:val="24"/>
          <w:szCs w:val="24"/>
        </w:rPr>
        <w:t xml:space="preserve">An option for Green List webpage is to integrate the </w:t>
      </w:r>
      <w:proofErr w:type="spellStart"/>
      <w:r w:rsidRPr="00AE310D">
        <w:rPr>
          <w:sz w:val="24"/>
          <w:szCs w:val="24"/>
        </w:rPr>
        <w:t>MapX</w:t>
      </w:r>
      <w:proofErr w:type="spellEnd"/>
      <w:r w:rsidRPr="00AE310D">
        <w:rPr>
          <w:sz w:val="24"/>
          <w:szCs w:val="24"/>
        </w:rPr>
        <w:t xml:space="preserve"> </w:t>
      </w:r>
      <w:proofErr w:type="spellStart"/>
      <w:r w:rsidRPr="00AE310D">
        <w:rPr>
          <w:sz w:val="24"/>
          <w:szCs w:val="24"/>
        </w:rPr>
        <w:t>basemap</w:t>
      </w:r>
      <w:proofErr w:type="spellEnd"/>
      <w:r w:rsidRPr="00AE310D">
        <w:rPr>
          <w:sz w:val="24"/>
          <w:szCs w:val="24"/>
        </w:rPr>
        <w:t xml:space="preserve"> into the Green List website directly, in a similar way to UN Biodiversity Lab (</w:t>
      </w:r>
      <w:hyperlink r:id="rId15" w:history="1">
        <w:r w:rsidRPr="00AE310D">
          <w:rPr>
            <w:rStyle w:val="Hyperlink"/>
            <w:sz w:val="24"/>
            <w:szCs w:val="24"/>
          </w:rPr>
          <w:t>https://www.unbiodiversitylab.org/</w:t>
        </w:r>
      </w:hyperlink>
      <w:r w:rsidRPr="00AE310D">
        <w:rPr>
          <w:sz w:val="24"/>
          <w:szCs w:val="24"/>
        </w:rPr>
        <w:t xml:space="preserve">). UN Biodiversity lab imbeds </w:t>
      </w:r>
      <w:proofErr w:type="spellStart"/>
      <w:r w:rsidRPr="00AE310D">
        <w:rPr>
          <w:sz w:val="24"/>
          <w:szCs w:val="24"/>
        </w:rPr>
        <w:t>MapX</w:t>
      </w:r>
      <w:proofErr w:type="spellEnd"/>
      <w:r w:rsidRPr="00AE310D">
        <w:rPr>
          <w:sz w:val="24"/>
          <w:szCs w:val="24"/>
        </w:rPr>
        <w:t xml:space="preserve"> with the option to turn on and off “themes” relevant to their project goals. Similarly, Green List can have the option to turn on and off layers which relate to each criteria-level success and the appropriate data layers.</w:t>
      </w:r>
    </w:p>
    <w:p w:rsidR="00AE310D" w:rsidRPr="00AE310D" w:rsidRDefault="00AE310D" w:rsidP="00A821EA">
      <w:pPr>
        <w:pStyle w:val="ListParagraph"/>
        <w:ind w:left="1440"/>
        <w:rPr>
          <w:sz w:val="24"/>
          <w:szCs w:val="24"/>
        </w:rPr>
      </w:pPr>
    </w:p>
    <w:p w:rsidR="00C556DD" w:rsidRPr="001415EE" w:rsidRDefault="00C556DD" w:rsidP="00AE310D">
      <w:pPr>
        <w:pStyle w:val="Heading4"/>
        <w:numPr>
          <w:ilvl w:val="0"/>
          <w:numId w:val="4"/>
        </w:numPr>
        <w:rPr>
          <w:i w:val="0"/>
          <w:sz w:val="24"/>
          <w:szCs w:val="24"/>
        </w:rPr>
      </w:pPr>
      <w:r w:rsidRPr="001415EE">
        <w:rPr>
          <w:i w:val="0"/>
          <w:sz w:val="24"/>
          <w:szCs w:val="24"/>
        </w:rPr>
        <w:t>Other Sources Online of Green List Data Coverage:</w:t>
      </w:r>
    </w:p>
    <w:p w:rsidR="00C556DD" w:rsidRPr="00A50E56" w:rsidRDefault="00C556DD" w:rsidP="00C556DD">
      <w:pPr>
        <w:ind w:left="2160"/>
        <w:rPr>
          <w:sz w:val="24"/>
          <w:szCs w:val="24"/>
        </w:rPr>
      </w:pPr>
      <w:proofErr w:type="spellStart"/>
      <w:r w:rsidRPr="00A50E56">
        <w:rPr>
          <w:sz w:val="24"/>
          <w:szCs w:val="24"/>
        </w:rPr>
        <w:t>Mongabay</w:t>
      </w:r>
      <w:proofErr w:type="spellEnd"/>
      <w:r w:rsidRPr="00A50E56">
        <w:rPr>
          <w:sz w:val="24"/>
          <w:szCs w:val="24"/>
        </w:rPr>
        <w:t xml:space="preserve"> News</w:t>
      </w:r>
    </w:p>
    <w:p w:rsidR="00BA4847" w:rsidRPr="00A50E56" w:rsidRDefault="00BA4847" w:rsidP="00A50E56">
      <w:pPr>
        <w:ind w:left="1440" w:firstLine="720"/>
        <w:rPr>
          <w:sz w:val="24"/>
          <w:szCs w:val="24"/>
        </w:rPr>
      </w:pPr>
      <w:r w:rsidRPr="00A50E56">
        <w:rPr>
          <w:sz w:val="24"/>
          <w:szCs w:val="24"/>
        </w:rPr>
        <w:t>WWF Malaysia</w:t>
      </w:r>
    </w:p>
    <w:p w:rsidR="00BA4847" w:rsidRPr="001415EE" w:rsidRDefault="00DD5C0B" w:rsidP="00A50E56">
      <w:pPr>
        <w:ind w:left="2880"/>
        <w:rPr>
          <w:b/>
          <w:sz w:val="24"/>
          <w:szCs w:val="24"/>
        </w:rPr>
      </w:pPr>
      <w:hyperlink r:id="rId16" w:history="1">
        <w:r w:rsidR="00BA4847" w:rsidRPr="001415EE">
          <w:rPr>
            <w:rStyle w:val="Hyperlink"/>
            <w:sz w:val="24"/>
            <w:szCs w:val="24"/>
          </w:rPr>
          <w:t>http</w:t>
        </w:r>
      </w:hyperlink>
      <w:hyperlink r:id="rId17" w:history="1">
        <w:r w:rsidR="00BA4847" w:rsidRPr="001415EE">
          <w:rPr>
            <w:rStyle w:val="Hyperlink"/>
            <w:sz w:val="24"/>
            <w:szCs w:val="24"/>
          </w:rPr>
          <w:t>://www.wwf.org.my/about_wwf/what_we_do/forests_main/forest_protect/iucn_green_list/</w:t>
        </w:r>
      </w:hyperlink>
    </w:p>
    <w:p w:rsidR="00BA4847" w:rsidRDefault="00BA4847" w:rsidP="00BA4847">
      <w:pPr>
        <w:ind w:left="2880"/>
        <w:rPr>
          <w:sz w:val="24"/>
          <w:szCs w:val="24"/>
        </w:rPr>
      </w:pPr>
      <w:r w:rsidRPr="001415EE">
        <w:rPr>
          <w:sz w:val="24"/>
          <w:szCs w:val="24"/>
        </w:rPr>
        <w:t xml:space="preserve">Brief informational page describing IUCN Green List and partnership with WWF Malaysia, specifically CATS program. </w:t>
      </w:r>
    </w:p>
    <w:p w:rsidR="0059034B" w:rsidRDefault="0059034B" w:rsidP="00FC77B8"/>
    <w:p w:rsidR="0059034B" w:rsidRDefault="0059034B" w:rsidP="0059034B">
      <w:pPr>
        <w:pStyle w:val="Heading2"/>
        <w:numPr>
          <w:ilvl w:val="0"/>
          <w:numId w:val="7"/>
        </w:numPr>
        <w:rPr>
          <w:sz w:val="32"/>
          <w:szCs w:val="32"/>
        </w:rPr>
      </w:pPr>
      <w:bookmarkStart w:id="7" w:name="_Toc31009299"/>
      <w:r w:rsidRPr="0059034B">
        <w:rPr>
          <w:sz w:val="32"/>
          <w:szCs w:val="32"/>
        </w:rPr>
        <w:t>Next Steps</w:t>
      </w:r>
      <w:bookmarkEnd w:id="7"/>
    </w:p>
    <w:p w:rsidR="00FC77B8" w:rsidRDefault="00FC77B8" w:rsidP="00FC77B8"/>
    <w:p w:rsidR="00AE310D" w:rsidRDefault="007D30C3" w:rsidP="00AE310D">
      <w:pPr>
        <w:ind w:left="360"/>
        <w:rPr>
          <w:sz w:val="24"/>
          <w:szCs w:val="24"/>
        </w:rPr>
      </w:pPr>
      <w:r>
        <w:rPr>
          <w:sz w:val="24"/>
          <w:szCs w:val="24"/>
        </w:rPr>
        <w:t xml:space="preserve">Immediate next steps </w:t>
      </w:r>
      <w:r w:rsidR="00F37485" w:rsidRPr="00AE310D">
        <w:rPr>
          <w:sz w:val="24"/>
          <w:szCs w:val="24"/>
        </w:rPr>
        <w:t>for the Green List data management</w:t>
      </w:r>
      <w:r>
        <w:rPr>
          <w:sz w:val="24"/>
          <w:szCs w:val="24"/>
        </w:rPr>
        <w:t xml:space="preserve"> are to implement recommended platform changes (COMPASS, GLIMP, website) and to create the site progress tracking tools in COMPASS. To move forward, the Green List team must</w:t>
      </w:r>
      <w:r w:rsidR="00F37485" w:rsidRPr="00AE310D">
        <w:rPr>
          <w:sz w:val="24"/>
          <w:szCs w:val="24"/>
        </w:rPr>
        <w:t xml:space="preserve"> connect with website developers and Salesforce representatives to carry out recommended changes. Determine who from </w:t>
      </w:r>
      <w:r w:rsidR="00F37485" w:rsidRPr="00AE310D">
        <w:rPr>
          <w:sz w:val="24"/>
          <w:szCs w:val="24"/>
        </w:rPr>
        <w:lastRenderedPageBreak/>
        <w:t xml:space="preserve">Green List team will collaborate most closely with </w:t>
      </w:r>
      <w:r>
        <w:rPr>
          <w:sz w:val="24"/>
          <w:szCs w:val="24"/>
        </w:rPr>
        <w:t xml:space="preserve">website developers and </w:t>
      </w:r>
      <w:r w:rsidR="00F37485" w:rsidRPr="00AE310D">
        <w:rPr>
          <w:sz w:val="24"/>
          <w:szCs w:val="24"/>
        </w:rPr>
        <w:t>Salesforce representatives to accomplish the goals of the data management plan and to utilize COMPASS to its maximum potential.</w:t>
      </w:r>
      <w:r w:rsidR="00626E7E">
        <w:rPr>
          <w:sz w:val="24"/>
          <w:szCs w:val="24"/>
        </w:rPr>
        <w:t xml:space="preserve"> </w:t>
      </w:r>
    </w:p>
    <w:p w:rsidR="00AE310D" w:rsidRDefault="00AE310D" w:rsidP="00AE310D">
      <w:pPr>
        <w:ind w:left="360"/>
        <w:rPr>
          <w:sz w:val="24"/>
          <w:szCs w:val="24"/>
        </w:rPr>
      </w:pPr>
    </w:p>
    <w:p w:rsidR="00AE310D" w:rsidRDefault="007D30C3" w:rsidP="00AE310D">
      <w:pPr>
        <w:ind w:left="360"/>
        <w:rPr>
          <w:sz w:val="24"/>
          <w:szCs w:val="24"/>
        </w:rPr>
      </w:pPr>
      <w:r>
        <w:rPr>
          <w:sz w:val="24"/>
          <w:szCs w:val="24"/>
        </w:rPr>
        <w:t xml:space="preserve">Continued discussion is needed to </w:t>
      </w:r>
      <w:r w:rsidR="00AE310D">
        <w:rPr>
          <w:sz w:val="24"/>
          <w:szCs w:val="24"/>
        </w:rPr>
        <w:t>determine how</w:t>
      </w:r>
      <w:r>
        <w:rPr>
          <w:sz w:val="24"/>
          <w:szCs w:val="24"/>
        </w:rPr>
        <w:t xml:space="preserve"> best</w:t>
      </w:r>
      <w:r w:rsidR="00AE310D">
        <w:rPr>
          <w:sz w:val="24"/>
          <w:szCs w:val="24"/>
        </w:rPr>
        <w:t xml:space="preserve"> to evaluate what successful objective accomplishment looks like and how </w:t>
      </w:r>
      <w:r>
        <w:rPr>
          <w:sz w:val="24"/>
          <w:szCs w:val="24"/>
        </w:rPr>
        <w:t>this success</w:t>
      </w:r>
      <w:r w:rsidR="00AE310D">
        <w:rPr>
          <w:sz w:val="24"/>
          <w:szCs w:val="24"/>
        </w:rPr>
        <w:t xml:space="preserve"> can be measured. </w:t>
      </w:r>
      <w:r>
        <w:rPr>
          <w:sz w:val="24"/>
          <w:szCs w:val="24"/>
        </w:rPr>
        <w:t>The Green List team must determine</w:t>
      </w:r>
      <w:r w:rsidR="00626E7E">
        <w:rPr>
          <w:sz w:val="24"/>
          <w:szCs w:val="24"/>
        </w:rPr>
        <w:t xml:space="preserve"> how to incorporate and evaluate metrics of success such as site satisfaction and feedback, global Green List impact, and influence, etc., in addition to raw numbers of sites listed.</w:t>
      </w:r>
      <w:r>
        <w:rPr>
          <w:sz w:val="24"/>
          <w:szCs w:val="24"/>
        </w:rPr>
        <w:t xml:space="preserve"> </w:t>
      </w:r>
      <w:r w:rsidR="00626E7E">
        <w:rPr>
          <w:sz w:val="24"/>
          <w:szCs w:val="24"/>
        </w:rPr>
        <w:t xml:space="preserve"> </w:t>
      </w:r>
    </w:p>
    <w:p w:rsidR="00626E7E" w:rsidRDefault="00626E7E" w:rsidP="00AE310D">
      <w:pPr>
        <w:ind w:left="360"/>
        <w:rPr>
          <w:sz w:val="24"/>
          <w:szCs w:val="24"/>
        </w:rPr>
      </w:pPr>
    </w:p>
    <w:p w:rsidR="007D30C3" w:rsidRDefault="00626E7E" w:rsidP="007D30C3">
      <w:pPr>
        <w:ind w:left="360"/>
        <w:rPr>
          <w:sz w:val="24"/>
          <w:szCs w:val="24"/>
        </w:rPr>
      </w:pPr>
      <w:r>
        <w:rPr>
          <w:sz w:val="24"/>
          <w:szCs w:val="24"/>
        </w:rPr>
        <w:t>Implementing the data visualization dashboards feature can be done with in-house resources. Next steps required to implement the visualization tools are to first determine the most relevant steps in the process we want sites to achieve and the statistic through which th</w:t>
      </w:r>
      <w:r w:rsidR="0031610F">
        <w:rPr>
          <w:sz w:val="24"/>
          <w:szCs w:val="24"/>
        </w:rPr>
        <w:t xml:space="preserve">is progress should </w:t>
      </w:r>
      <w:r>
        <w:rPr>
          <w:sz w:val="24"/>
          <w:szCs w:val="24"/>
        </w:rPr>
        <w:t xml:space="preserve">be communicated (raw count, percentage accomplished, </w:t>
      </w:r>
      <w:r w:rsidRPr="0031610F">
        <w:rPr>
          <w:i/>
          <w:sz w:val="24"/>
          <w:szCs w:val="24"/>
        </w:rPr>
        <w:t>etc</w:t>
      </w:r>
      <w:r w:rsidR="0031610F" w:rsidRPr="0031610F">
        <w:rPr>
          <w:i/>
          <w:sz w:val="24"/>
          <w:szCs w:val="24"/>
        </w:rPr>
        <w:t>.</w:t>
      </w:r>
      <w:r>
        <w:rPr>
          <w:sz w:val="24"/>
          <w:szCs w:val="24"/>
        </w:rPr>
        <w:t>).</w:t>
      </w:r>
      <w:r w:rsidR="007D30C3">
        <w:rPr>
          <w:sz w:val="24"/>
          <w:szCs w:val="24"/>
        </w:rPr>
        <w:t xml:space="preserve"> Once important milestones and project tracking goals are identified (see Appendix 3), </w:t>
      </w:r>
      <w:r>
        <w:rPr>
          <w:sz w:val="24"/>
          <w:szCs w:val="24"/>
        </w:rPr>
        <w:t>building and automating the graphic for application across all sites</w:t>
      </w:r>
      <w:r w:rsidR="007D30C3">
        <w:rPr>
          <w:sz w:val="24"/>
          <w:szCs w:val="24"/>
        </w:rPr>
        <w:t xml:space="preserve"> is possible</w:t>
      </w:r>
      <w:r>
        <w:rPr>
          <w:sz w:val="24"/>
          <w:szCs w:val="24"/>
        </w:rPr>
        <w:t>.</w:t>
      </w:r>
    </w:p>
    <w:p w:rsidR="007D30C3" w:rsidRPr="007D30C3" w:rsidRDefault="007D30C3" w:rsidP="007D30C3">
      <w:pPr>
        <w:ind w:left="360"/>
        <w:rPr>
          <w:sz w:val="24"/>
          <w:szCs w:val="24"/>
        </w:rPr>
      </w:pPr>
    </w:p>
    <w:p w:rsidR="00F04095" w:rsidRDefault="00F04095" w:rsidP="00F04095">
      <w:pPr>
        <w:shd w:val="clear" w:color="auto" w:fill="FFFFFF"/>
        <w:ind w:firstLine="360"/>
      </w:pPr>
      <w:r>
        <w:t>Supplemental Information:</w:t>
      </w:r>
    </w:p>
    <w:p w:rsidR="004B5647" w:rsidRPr="004B5647" w:rsidRDefault="004B5647" w:rsidP="00753232">
      <w:pPr>
        <w:pStyle w:val="ListParagraph"/>
        <w:numPr>
          <w:ilvl w:val="0"/>
          <w:numId w:val="17"/>
        </w:numPr>
        <w:shd w:val="clear" w:color="auto" w:fill="FFFFFF"/>
        <w:spacing w:line="276" w:lineRule="auto"/>
      </w:pPr>
      <w:r>
        <w:t>Salesforce contact:</w:t>
      </w:r>
      <w:r w:rsidRPr="004B5647">
        <w:t xml:space="preserve"> Frederic Keller</w:t>
      </w:r>
      <w:r>
        <w:t xml:space="preserve"> (</w:t>
      </w:r>
      <w:r w:rsidRPr="004B5647">
        <w:t>M: +41 79 940 23 6</w:t>
      </w:r>
      <w:r>
        <w:t>8; S</w:t>
      </w:r>
      <w:r w:rsidRPr="004B5647">
        <w:t>trategic Account Executive EMEA, Non-Profit</w:t>
      </w:r>
      <w:r>
        <w:t>)</w:t>
      </w:r>
    </w:p>
    <w:p w:rsidR="00753232" w:rsidRPr="00753232" w:rsidRDefault="00753232" w:rsidP="00753232">
      <w:pPr>
        <w:pStyle w:val="ListParagraph"/>
        <w:numPr>
          <w:ilvl w:val="0"/>
          <w:numId w:val="17"/>
        </w:numPr>
        <w:spacing w:line="276" w:lineRule="auto"/>
      </w:pPr>
      <w:r>
        <w:t xml:space="preserve">Salesforce information on generating Reports: </w:t>
      </w:r>
      <w:hyperlink r:id="rId18" w:history="1">
        <w:r w:rsidRPr="00D33D46">
          <w:rPr>
            <w:rStyle w:val="Hyperlink"/>
            <w:sz w:val="18"/>
          </w:rPr>
          <w:t>https://help.salesforce.com/articleView?id=reports_formulas_overview.htm&amp;type=5</w:t>
        </w:r>
      </w:hyperlink>
    </w:p>
    <w:p w:rsidR="00753232" w:rsidRDefault="004E71AE" w:rsidP="0031610F">
      <w:pPr>
        <w:pStyle w:val="ListParagraph"/>
        <w:numPr>
          <w:ilvl w:val="0"/>
          <w:numId w:val="17"/>
        </w:numPr>
        <w:shd w:val="clear" w:color="auto" w:fill="FFFFFF"/>
        <w:spacing w:line="276" w:lineRule="auto"/>
      </w:pPr>
      <w:r>
        <w:t>Referenced IUCN knowledge management report:</w:t>
      </w:r>
    </w:p>
    <w:p w:rsidR="00F37485" w:rsidRDefault="004E71AE" w:rsidP="0031610F">
      <w:pPr>
        <w:pStyle w:val="ListParagraph"/>
        <w:shd w:val="clear" w:color="auto" w:fill="FFFFFF"/>
        <w:spacing w:line="276" w:lineRule="auto"/>
        <w:ind w:left="2160"/>
      </w:pPr>
      <w:r>
        <w:t>Creech, Heather. 2004. Mobilizing IUCN’s Knowledge to secure a sustainable future The IUCN Knowledge Management Study. Director, Knowledge Communications, IISD</w:t>
      </w:r>
    </w:p>
    <w:p w:rsidR="004E71AE" w:rsidRDefault="004E71AE" w:rsidP="004E71AE">
      <w:pPr>
        <w:ind w:left="720"/>
      </w:pPr>
    </w:p>
    <w:p w:rsidR="00F04095" w:rsidRDefault="00F04095">
      <w:r>
        <w:br w:type="page"/>
      </w:r>
    </w:p>
    <w:p w:rsidR="00BA4847" w:rsidRDefault="00CB717C" w:rsidP="00CB717C">
      <w:pPr>
        <w:pStyle w:val="Heading2"/>
      </w:pPr>
      <w:bookmarkStart w:id="8" w:name="_Toc31009300"/>
      <w:r>
        <w:lastRenderedPageBreak/>
        <w:t>Appendix 1.</w:t>
      </w:r>
      <w:r w:rsidR="00FC77B8">
        <w:t xml:space="preserve"> </w:t>
      </w:r>
      <w:proofErr w:type="spellStart"/>
      <w:r w:rsidR="00FC77B8">
        <w:t>Arakwal</w:t>
      </w:r>
      <w:proofErr w:type="spellEnd"/>
      <w:r w:rsidR="00FC77B8">
        <w:t xml:space="preserve"> Data Review Notes</w:t>
      </w:r>
      <w:bookmarkEnd w:id="8"/>
    </w:p>
    <w:p w:rsidR="00FC77B8" w:rsidRPr="00FC77B8" w:rsidRDefault="00FC77B8" w:rsidP="00FC77B8"/>
    <w:p w:rsidR="00FC77B8" w:rsidRPr="0071319E" w:rsidRDefault="00FC77B8" w:rsidP="00FC77B8">
      <w:pPr>
        <w:ind w:left="1080" w:hanging="720"/>
        <w:rPr>
          <w:color w:val="8EAADB" w:themeColor="accent1" w:themeTint="99"/>
        </w:rPr>
      </w:pPr>
      <w:r w:rsidRPr="0071319E">
        <w:rPr>
          <w:color w:val="8EAADB" w:themeColor="accent1" w:themeTint="99"/>
        </w:rPr>
        <w:t>Blue: opportunity to highlight on website</w:t>
      </w:r>
    </w:p>
    <w:p w:rsidR="00FC77B8" w:rsidRDefault="00FC77B8" w:rsidP="00FC77B8">
      <w:pPr>
        <w:ind w:left="1080" w:hanging="720"/>
        <w:rPr>
          <w:color w:val="FF0000"/>
        </w:rPr>
      </w:pPr>
      <w:r w:rsidRPr="0071319E">
        <w:rPr>
          <w:color w:val="FF0000"/>
        </w:rPr>
        <w:t>Red: opportunity to extract geospatial data</w:t>
      </w:r>
    </w:p>
    <w:p w:rsidR="00FC77B8" w:rsidRPr="0071319E" w:rsidRDefault="00FC77B8" w:rsidP="00FC77B8">
      <w:pPr>
        <w:ind w:left="1080" w:hanging="720"/>
        <w:rPr>
          <w:b/>
          <w:color w:val="F4B083" w:themeColor="accent2" w:themeTint="99"/>
          <w:sz w:val="28"/>
        </w:rPr>
      </w:pPr>
      <w:r w:rsidRPr="0071319E">
        <w:rPr>
          <w:color w:val="F4B083" w:themeColor="accent2" w:themeTint="99"/>
        </w:rPr>
        <w:t>Yellow: successes to highlight as examples or models for other GL sites</w:t>
      </w:r>
    </w:p>
    <w:p w:rsidR="00FC77B8" w:rsidRDefault="00FC77B8" w:rsidP="00FC77B8">
      <w:pPr>
        <w:pStyle w:val="ListParagraph"/>
        <w:numPr>
          <w:ilvl w:val="0"/>
          <w:numId w:val="13"/>
        </w:numPr>
        <w:rPr>
          <w:b/>
          <w:sz w:val="28"/>
        </w:rPr>
      </w:pPr>
      <w:r w:rsidRPr="0071319E">
        <w:rPr>
          <w:b/>
          <w:sz w:val="28"/>
        </w:rPr>
        <w:t xml:space="preserve">Site name: </w:t>
      </w:r>
      <w:proofErr w:type="spellStart"/>
      <w:r w:rsidRPr="0071319E">
        <w:rPr>
          <w:b/>
          <w:sz w:val="28"/>
        </w:rPr>
        <w:t>Arakwa</w:t>
      </w:r>
      <w:r>
        <w:rPr>
          <w:b/>
          <w:sz w:val="28"/>
        </w:rPr>
        <w:t>l</w:t>
      </w:r>
      <w:proofErr w:type="spellEnd"/>
      <w:r w:rsidRPr="0071319E">
        <w:rPr>
          <w:b/>
          <w:sz w:val="28"/>
        </w:rPr>
        <w:t xml:space="preserve"> National Park</w:t>
      </w:r>
    </w:p>
    <w:p w:rsidR="00FC77B8" w:rsidRPr="0071319E" w:rsidRDefault="00FC77B8" w:rsidP="00FC77B8">
      <w:pPr>
        <w:pStyle w:val="ListParagraph"/>
        <w:ind w:left="1080"/>
        <w:rPr>
          <w:b/>
          <w:sz w:val="28"/>
        </w:rPr>
      </w:pPr>
    </w:p>
    <w:p w:rsidR="00FC77B8" w:rsidRPr="0071319E" w:rsidRDefault="00FC77B8" w:rsidP="00FC77B8">
      <w:pPr>
        <w:pStyle w:val="ListParagraph"/>
        <w:numPr>
          <w:ilvl w:val="1"/>
          <w:numId w:val="13"/>
        </w:numPr>
        <w:spacing w:after="0" w:line="240" w:lineRule="auto"/>
        <w:rPr>
          <w:rFonts w:ascii="Calibri" w:eastAsia="Times New Roman" w:hAnsi="Calibri" w:cs="Calibri"/>
          <w:i/>
          <w:color w:val="000000"/>
        </w:rPr>
      </w:pPr>
      <w:r w:rsidRPr="0071319E">
        <w:rPr>
          <w:b/>
        </w:rPr>
        <w:t>Indicator 1.1.1.</w:t>
      </w:r>
      <w:r>
        <w:t xml:space="preserve"> </w:t>
      </w:r>
      <w:r>
        <w:br/>
      </w:r>
      <w:r w:rsidRPr="0071319E">
        <w:rPr>
          <w:i/>
        </w:rPr>
        <w:t>“</w:t>
      </w:r>
      <w:r w:rsidRPr="0071319E">
        <w:rPr>
          <w:rFonts w:ascii="Calibri" w:eastAsia="Times New Roman" w:hAnsi="Calibri" w:cs="Calibri"/>
          <w:i/>
          <w:color w:val="000000"/>
        </w:rPr>
        <w:t>Foundational documents or equivalent containing rules, bylaws, governance structure foundational charters, legislation, agreements, covenant titles, IPAs, policies guiding legislative application”</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71319E">
        <w:rPr>
          <w:rFonts w:ascii="Calibri" w:eastAsia="Times New Roman" w:hAnsi="Calibri" w:cs="Calibri"/>
          <w:color w:val="000000"/>
        </w:rPr>
        <w:t xml:space="preserve">Links to most basic sources of information: Websites of sites, founding documents like National Parks and websites/foundational or informational docs. Wildlife Act. </w:t>
      </w:r>
    </w:p>
    <w:p w:rsidR="00FC77B8" w:rsidRPr="0071319E" w:rsidRDefault="00FC77B8" w:rsidP="00FC77B8">
      <w:pPr>
        <w:pStyle w:val="ListParagraph"/>
        <w:numPr>
          <w:ilvl w:val="1"/>
          <w:numId w:val="13"/>
        </w:numPr>
        <w:spacing w:after="0" w:line="240" w:lineRule="auto"/>
        <w:rPr>
          <w:rFonts w:ascii="Calibri" w:eastAsia="Times New Roman" w:hAnsi="Calibri" w:cs="Calibri"/>
          <w:color w:val="000000"/>
        </w:rPr>
      </w:pPr>
      <w:r w:rsidRPr="0071319E">
        <w:rPr>
          <w:rFonts w:ascii="Calibri" w:eastAsia="Times New Roman" w:hAnsi="Calibri" w:cs="Calibri"/>
          <w:b/>
          <w:color w:val="000000"/>
        </w:rPr>
        <w:t>Indicator 1.1.2.</w:t>
      </w:r>
      <w:r w:rsidRPr="0071319E">
        <w:rPr>
          <w:rFonts w:ascii="Calibri" w:eastAsia="Times New Roman" w:hAnsi="Calibri" w:cs="Calibri"/>
          <w:color w:val="000000"/>
        </w:rPr>
        <w:t xml:space="preserve"> </w:t>
      </w:r>
      <w:r w:rsidRPr="0071319E">
        <w:rPr>
          <w:rFonts w:ascii="Calibri" w:eastAsia="Times New Roman" w:hAnsi="Calibri" w:cs="Calibri"/>
          <w:color w:val="000000"/>
        </w:rPr>
        <w:br/>
      </w:r>
      <w:r w:rsidRPr="0071319E">
        <w:rPr>
          <w:rFonts w:ascii="Calibri" w:eastAsia="Times New Roman" w:hAnsi="Calibri" w:cs="Calibri"/>
          <w:i/>
          <w:color w:val="000000"/>
        </w:rPr>
        <w:t>“The site's governance structures and mechanisms provide civil society, stakeholders and rights-holders with appropriate opportunities to participate in management planning, processes and actions”</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71319E">
        <w:rPr>
          <w:rFonts w:ascii="Calibri" w:eastAsia="Times New Roman" w:hAnsi="Calibri" w:cs="Calibri"/>
          <w:color w:val="000000"/>
        </w:rPr>
        <w:t>Data from this</w:t>
      </w:r>
      <w:r>
        <w:rPr>
          <w:rFonts w:ascii="Calibri" w:eastAsia="Times New Roman" w:hAnsi="Calibri" w:cs="Calibri"/>
          <w:color w:val="000000"/>
        </w:rPr>
        <w:t xml:space="preserve"> is n</w:t>
      </w:r>
      <w:r w:rsidRPr="0071319E">
        <w:rPr>
          <w:rFonts w:ascii="Calibri" w:eastAsia="Times New Roman" w:hAnsi="Calibri" w:cs="Calibri"/>
          <w:color w:val="000000"/>
        </w:rPr>
        <w:t xml:space="preserve">ot geospatial. </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71319E">
        <w:rPr>
          <w:rFonts w:ascii="Calibri" w:eastAsia="Times New Roman" w:hAnsi="Calibri" w:cs="Calibri"/>
          <w:color w:val="000000"/>
        </w:rPr>
        <w:t>Evidence here is redundant with evidence uploaded for 1.1.1.</w:t>
      </w:r>
      <w:r>
        <w:rPr>
          <w:rFonts w:ascii="Calibri" w:eastAsia="Times New Roman" w:hAnsi="Calibri" w:cs="Calibri"/>
          <w:color w:val="000000"/>
        </w:rPr>
        <w:t xml:space="preserve"> Same large documents uploaded for both indicators.</w:t>
      </w:r>
    </w:p>
    <w:p w:rsidR="00FC77B8" w:rsidRPr="0071319E" w:rsidRDefault="00FC77B8" w:rsidP="00FC77B8">
      <w:pPr>
        <w:pStyle w:val="ListParagraph"/>
        <w:numPr>
          <w:ilvl w:val="1"/>
          <w:numId w:val="13"/>
        </w:numPr>
        <w:rPr>
          <w:rFonts w:ascii="Calibri" w:eastAsia="Times New Roman" w:hAnsi="Calibri" w:cs="Calibri"/>
          <w:color w:val="000000"/>
        </w:rPr>
      </w:pPr>
      <w:r w:rsidRPr="0071319E">
        <w:rPr>
          <w:rFonts w:ascii="Calibri" w:eastAsia="Times New Roman" w:hAnsi="Calibri" w:cs="Calibri"/>
          <w:b/>
          <w:color w:val="000000"/>
        </w:rPr>
        <w:t>Indicator 1.</w:t>
      </w:r>
      <w:r w:rsidRPr="0071319E">
        <w:rPr>
          <w:rFonts w:ascii="Calibri" w:eastAsia="Times New Roman" w:hAnsi="Calibri" w:cs="Calibri"/>
          <w:b/>
        </w:rPr>
        <w:t xml:space="preserve">1.3. </w:t>
      </w:r>
      <w:r>
        <w:rPr>
          <w:rFonts w:ascii="Calibri" w:eastAsia="Times New Roman" w:hAnsi="Calibri" w:cs="Calibri"/>
          <w:b/>
        </w:rPr>
        <w:br/>
      </w:r>
      <w:r w:rsidRPr="0071319E">
        <w:rPr>
          <w:rFonts w:ascii="Calibri" w:eastAsia="Times New Roman" w:hAnsi="Calibri" w:cs="Calibri"/>
          <w:b/>
          <w:i/>
        </w:rPr>
        <w:t>“</w:t>
      </w:r>
      <w:r w:rsidRPr="0071319E">
        <w:rPr>
          <w:rFonts w:ascii="Calibri" w:eastAsia="Times New Roman" w:hAnsi="Calibri" w:cs="Calibri"/>
          <w:i/>
          <w:color w:val="000000"/>
        </w:rPr>
        <w:t xml:space="preserve">(A) The site's governance structures and mechanisms </w:t>
      </w:r>
      <w:proofErr w:type="spellStart"/>
      <w:r w:rsidRPr="0071319E">
        <w:rPr>
          <w:rFonts w:ascii="Calibri" w:eastAsia="Times New Roman" w:hAnsi="Calibri" w:cs="Calibri"/>
          <w:i/>
          <w:color w:val="000000"/>
        </w:rPr>
        <w:t>recognise</w:t>
      </w:r>
      <w:proofErr w:type="spellEnd"/>
      <w:r w:rsidRPr="0071319E">
        <w:rPr>
          <w:rFonts w:ascii="Calibri" w:eastAsia="Times New Roman" w:hAnsi="Calibri" w:cs="Calibri"/>
          <w:i/>
          <w:color w:val="000000"/>
        </w:rPr>
        <w:t xml:space="preserve"> the legitimate rights of Aboriginal and(B) The site's governance structures and mechanisms </w:t>
      </w:r>
      <w:proofErr w:type="spellStart"/>
      <w:r w:rsidRPr="0071319E">
        <w:rPr>
          <w:rFonts w:ascii="Calibri" w:eastAsia="Times New Roman" w:hAnsi="Calibri" w:cs="Calibri"/>
          <w:i/>
          <w:color w:val="000000"/>
        </w:rPr>
        <w:t>recognise</w:t>
      </w:r>
      <w:proofErr w:type="spellEnd"/>
      <w:r w:rsidRPr="0071319E">
        <w:rPr>
          <w:rFonts w:ascii="Calibri" w:eastAsia="Times New Roman" w:hAnsi="Calibri" w:cs="Calibri"/>
          <w:i/>
          <w:color w:val="000000"/>
        </w:rPr>
        <w:t xml:space="preserve"> the legitimate rights of local communities Torres Strait Islander people”</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71319E">
        <w:rPr>
          <w:rFonts w:ascii="Calibri" w:eastAsia="Times New Roman" w:hAnsi="Calibri" w:cs="Calibri"/>
          <w:color w:val="000000"/>
        </w:rPr>
        <w:t xml:space="preserve">Not geospatial data.  </w:t>
      </w:r>
    </w:p>
    <w:p w:rsidR="00FC77B8" w:rsidRPr="0071319E" w:rsidRDefault="00FC77B8" w:rsidP="00FC77B8">
      <w:pPr>
        <w:pStyle w:val="ListParagraph"/>
        <w:numPr>
          <w:ilvl w:val="2"/>
          <w:numId w:val="13"/>
        </w:numPr>
        <w:spacing w:after="0" w:line="240" w:lineRule="auto"/>
        <w:rPr>
          <w:rFonts w:ascii="Calibri" w:eastAsia="Times New Roman" w:hAnsi="Calibri" w:cs="Calibri"/>
          <w:color w:val="F4B083" w:themeColor="accent2" w:themeTint="99"/>
        </w:rPr>
      </w:pPr>
      <w:r w:rsidRPr="0071319E">
        <w:rPr>
          <w:rFonts w:ascii="Calibri" w:eastAsia="Times New Roman" w:hAnsi="Calibri" w:cs="Calibri"/>
          <w:color w:val="F4B083" w:themeColor="accent2" w:themeTint="99"/>
        </w:rPr>
        <w:t>Helpful for communities wanting to write their own agreements MOU with tribal land holders. Can reference documents in here as successes of written community agreements.</w:t>
      </w:r>
    </w:p>
    <w:p w:rsidR="00FC77B8" w:rsidRDefault="00FC77B8" w:rsidP="00FC77B8">
      <w:pPr>
        <w:pStyle w:val="ListParagraph"/>
        <w:numPr>
          <w:ilvl w:val="1"/>
          <w:numId w:val="13"/>
        </w:numPr>
        <w:spacing w:after="0" w:line="240" w:lineRule="auto"/>
        <w:rPr>
          <w:rFonts w:ascii="Calibri" w:eastAsia="Times New Roman" w:hAnsi="Calibri" w:cs="Calibri"/>
          <w:b/>
          <w:color w:val="000000"/>
        </w:rPr>
      </w:pPr>
      <w:r w:rsidRPr="0071319E">
        <w:rPr>
          <w:rFonts w:ascii="Calibri" w:eastAsia="Times New Roman" w:hAnsi="Calibri" w:cs="Calibri"/>
          <w:b/>
          <w:color w:val="000000"/>
        </w:rPr>
        <w:t>Indicator 1.1.4.</w:t>
      </w:r>
    </w:p>
    <w:p w:rsidR="00FC77B8" w:rsidRPr="0071319E" w:rsidRDefault="00FC77B8" w:rsidP="00FC77B8">
      <w:pPr>
        <w:pStyle w:val="ListParagraph"/>
        <w:spacing w:after="0" w:line="240" w:lineRule="auto"/>
        <w:ind w:left="1440"/>
        <w:rPr>
          <w:rFonts w:ascii="Calibri" w:eastAsia="Times New Roman" w:hAnsi="Calibri" w:cs="Calibri"/>
          <w:i/>
        </w:rPr>
      </w:pPr>
      <w:r w:rsidRPr="0071319E">
        <w:rPr>
          <w:rFonts w:ascii="Calibri" w:eastAsia="Times New Roman" w:hAnsi="Calibri" w:cs="Calibri"/>
          <w:i/>
        </w:rPr>
        <w:t>“Rights-holders and stakeholders are effectively involved in decision-making and the adaptive management of the site. Governance arrangements help advance gender equity in and around the site.”</w:t>
      </w:r>
    </w:p>
    <w:p w:rsidR="00FC77B8" w:rsidRDefault="00FC77B8" w:rsidP="00FC77B8">
      <w:pPr>
        <w:pStyle w:val="ListParagraph"/>
        <w:numPr>
          <w:ilvl w:val="2"/>
          <w:numId w:val="13"/>
        </w:numPr>
        <w:rPr>
          <w:rFonts w:ascii="Calibri" w:eastAsia="Times New Roman" w:hAnsi="Calibri" w:cs="Calibri"/>
          <w:color w:val="000000"/>
        </w:rPr>
      </w:pPr>
      <w:r w:rsidRPr="0071319E">
        <w:rPr>
          <w:rFonts w:ascii="Calibri" w:eastAsia="Times New Roman" w:hAnsi="Calibri" w:cs="Calibri"/>
          <w:color w:val="000000"/>
        </w:rPr>
        <w:t xml:space="preserve">Evidence here is redundant with 1.1.1-1.1.3 evidence uploaded. </w:t>
      </w:r>
    </w:p>
    <w:p w:rsidR="00FC77B8" w:rsidRDefault="00FC77B8" w:rsidP="00FC77B8">
      <w:pPr>
        <w:pStyle w:val="ListParagraph"/>
        <w:numPr>
          <w:ilvl w:val="2"/>
          <w:numId w:val="13"/>
        </w:numPr>
        <w:rPr>
          <w:rFonts w:ascii="Calibri" w:eastAsia="Times New Roman" w:hAnsi="Calibri" w:cs="Calibri"/>
          <w:color w:val="000000"/>
        </w:rPr>
      </w:pPr>
      <w:r w:rsidRPr="0071319E">
        <w:rPr>
          <w:rFonts w:ascii="Calibri" w:eastAsia="Times New Roman" w:hAnsi="Calibri" w:cs="Calibri"/>
          <w:color w:val="000000"/>
        </w:rPr>
        <w:t xml:space="preserve">Written comments </w:t>
      </w:r>
      <w:r>
        <w:rPr>
          <w:rFonts w:ascii="Calibri" w:eastAsia="Times New Roman" w:hAnsi="Calibri" w:cs="Calibri"/>
          <w:color w:val="000000"/>
        </w:rPr>
        <w:t>summarize key points from large uploaded documents and is helpful instead of sifting through all documents individually.</w:t>
      </w:r>
    </w:p>
    <w:p w:rsidR="00FC77B8" w:rsidRDefault="00FC77B8" w:rsidP="00FC77B8">
      <w:pPr>
        <w:pStyle w:val="ListParagraph"/>
        <w:numPr>
          <w:ilvl w:val="1"/>
          <w:numId w:val="13"/>
        </w:numPr>
        <w:rPr>
          <w:rFonts w:ascii="Calibri" w:eastAsia="Times New Roman" w:hAnsi="Calibri" w:cs="Calibri"/>
          <w:i/>
          <w:color w:val="000000"/>
        </w:rPr>
      </w:pPr>
      <w:r w:rsidRPr="0071319E">
        <w:rPr>
          <w:rFonts w:ascii="Calibri" w:eastAsia="Times New Roman" w:hAnsi="Calibri" w:cs="Calibri"/>
          <w:b/>
          <w:color w:val="000000"/>
        </w:rPr>
        <w:t>Indicator 1.1.5.</w:t>
      </w:r>
      <w:r w:rsidRPr="0071319E">
        <w:rPr>
          <w:rFonts w:ascii="Calibri" w:eastAsia="Times New Roman" w:hAnsi="Calibri" w:cs="Calibri"/>
          <w:i/>
          <w:color w:val="000000"/>
        </w:rPr>
        <w:t xml:space="preserve"> </w:t>
      </w:r>
      <w:r>
        <w:rPr>
          <w:rFonts w:ascii="Calibri" w:eastAsia="Times New Roman" w:hAnsi="Calibri" w:cs="Calibri"/>
          <w:i/>
          <w:color w:val="000000"/>
        </w:rPr>
        <w:br/>
      </w:r>
      <w:r w:rsidRPr="0071319E">
        <w:rPr>
          <w:rFonts w:ascii="Calibri" w:eastAsia="Times New Roman" w:hAnsi="Calibri" w:cs="Calibri"/>
          <w:i/>
          <w:color w:val="000000"/>
        </w:rPr>
        <w:t>“Governance arrangements help advance gender equity in relation to management of the site.”</w:t>
      </w:r>
    </w:p>
    <w:p w:rsidR="00FC77B8" w:rsidRPr="0071319E" w:rsidRDefault="00FC77B8" w:rsidP="00FC77B8">
      <w:pPr>
        <w:pStyle w:val="ListParagraph"/>
        <w:numPr>
          <w:ilvl w:val="2"/>
          <w:numId w:val="13"/>
        </w:numPr>
        <w:spacing w:after="0" w:line="240" w:lineRule="auto"/>
        <w:rPr>
          <w:rFonts w:ascii="Calibri" w:eastAsia="Times New Roman" w:hAnsi="Calibri" w:cs="Calibri"/>
          <w:color w:val="8EAADB" w:themeColor="accent1" w:themeTint="99"/>
        </w:rPr>
      </w:pPr>
      <w:r w:rsidRPr="0071319E">
        <w:rPr>
          <w:rFonts w:ascii="Calibri" w:eastAsia="Times New Roman" w:hAnsi="Calibri" w:cs="Calibri"/>
          <w:color w:val="8EAADB" w:themeColor="accent1" w:themeTint="99"/>
        </w:rPr>
        <w:t>This indicator is an opportunity to highlight successes in closing the gender gap between women and men in protected area management. Good to highlight on website, monthly updates.</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71319E">
        <w:rPr>
          <w:rFonts w:ascii="Calibri" w:eastAsia="Times New Roman" w:hAnsi="Calibri" w:cs="Calibri"/>
          <w:color w:val="000000"/>
        </w:rPr>
        <w:t xml:space="preserve">Evidence uploaded here: Annual Report. </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71319E">
        <w:rPr>
          <w:rFonts w:ascii="Calibri" w:eastAsia="Times New Roman" w:hAnsi="Calibri" w:cs="Calibri"/>
          <w:color w:val="000000"/>
        </w:rPr>
        <w:lastRenderedPageBreak/>
        <w:t>Of note in this report are mentions to the Save our Species project. "Thought to be extinct in the wild for over thirty years, the successful breeding</w:t>
      </w:r>
      <w:r>
        <w:rPr>
          <w:rFonts w:ascii="Calibri" w:eastAsia="Times New Roman" w:hAnsi="Calibri" w:cs="Calibri"/>
          <w:color w:val="000000"/>
        </w:rPr>
        <w:t xml:space="preserve"> </w:t>
      </w:r>
      <w:r w:rsidRPr="0071319E">
        <w:rPr>
          <w:rFonts w:ascii="Calibri" w:eastAsia="Times New Roman" w:hAnsi="Calibri" w:cs="Calibri"/>
          <w:color w:val="000000"/>
        </w:rPr>
        <w:t>and hatchling release for this frog species is a remarkable achievement hopefully bringing a</w:t>
      </w:r>
      <w:r>
        <w:rPr>
          <w:rFonts w:ascii="Calibri" w:eastAsia="Times New Roman" w:hAnsi="Calibri" w:cs="Calibri"/>
          <w:color w:val="000000"/>
        </w:rPr>
        <w:t xml:space="preserve"> </w:t>
      </w:r>
      <w:r w:rsidRPr="0071319E">
        <w:rPr>
          <w:rFonts w:ascii="Calibri" w:eastAsia="Times New Roman" w:hAnsi="Calibri" w:cs="Calibri"/>
          <w:color w:val="000000"/>
        </w:rPr>
        <w:t>species back from the brink of extinction.</w:t>
      </w:r>
      <w:r>
        <w:rPr>
          <w:rFonts w:ascii="Calibri" w:eastAsia="Times New Roman" w:hAnsi="Calibri" w:cs="Calibri"/>
          <w:color w:val="000000"/>
        </w:rPr>
        <w:t xml:space="preserve"> (page 9)”.</w:t>
      </w:r>
    </w:p>
    <w:p w:rsidR="00FC77B8" w:rsidRDefault="00FC77B8" w:rsidP="00FC77B8">
      <w:pPr>
        <w:pStyle w:val="ListParagraph"/>
        <w:numPr>
          <w:ilvl w:val="2"/>
          <w:numId w:val="13"/>
        </w:numPr>
        <w:spacing w:after="0" w:line="240" w:lineRule="auto"/>
        <w:rPr>
          <w:rFonts w:ascii="Calibri" w:eastAsia="Times New Roman" w:hAnsi="Calibri" w:cs="Calibri"/>
          <w:color w:val="8EAADB" w:themeColor="accent1" w:themeTint="99"/>
        </w:rPr>
      </w:pPr>
      <w:r w:rsidRPr="002B4CE3">
        <w:rPr>
          <w:rFonts w:ascii="Calibri" w:eastAsia="Times New Roman" w:hAnsi="Calibri" w:cs="Calibri"/>
          <w:color w:val="8EAADB" w:themeColor="accent1" w:themeTint="99"/>
        </w:rPr>
        <w:t>There is useful data embedded in these documents. Need better way to highlight these data so that we don’t have to sift through every large document independently.</w:t>
      </w:r>
    </w:p>
    <w:p w:rsidR="00FC77B8" w:rsidRPr="00DA1FC9" w:rsidRDefault="00FC77B8" w:rsidP="00FC77B8">
      <w:pPr>
        <w:pStyle w:val="ListParagraph"/>
        <w:numPr>
          <w:ilvl w:val="2"/>
          <w:numId w:val="13"/>
        </w:numPr>
        <w:spacing w:after="0" w:line="240" w:lineRule="auto"/>
        <w:rPr>
          <w:rFonts w:ascii="Calibri" w:eastAsia="Times New Roman" w:hAnsi="Calibri" w:cs="Calibri"/>
          <w:color w:val="FF0000"/>
        </w:rPr>
      </w:pPr>
      <w:r>
        <w:rPr>
          <w:color w:val="FF0000"/>
        </w:rPr>
        <w:t xml:space="preserve">From report: </w:t>
      </w:r>
      <w:r w:rsidRPr="00DA1FC9">
        <w:rPr>
          <w:color w:val="FF0000"/>
        </w:rPr>
        <w:t xml:space="preserve">Growth </w:t>
      </w:r>
      <w:proofErr w:type="spellStart"/>
      <w:r w:rsidRPr="00DA1FC9">
        <w:rPr>
          <w:color w:val="FF0000"/>
        </w:rPr>
        <w:t>Centres</w:t>
      </w:r>
      <w:proofErr w:type="spellEnd"/>
      <w:r w:rsidRPr="00DA1FC9">
        <w:rPr>
          <w:color w:val="FF0000"/>
        </w:rPr>
        <w:t xml:space="preserve"> Biodiversity Offset Program Protected an additional 93 hectares of threatened vegetation in Western Sydney through the purchase of biodiversity credits from biobank sites, bringing the total area protected through the program to 661 hectares of native vegetation at 19 locations.</w:t>
      </w:r>
    </w:p>
    <w:p w:rsidR="00FC77B8" w:rsidRPr="00DA1FC9" w:rsidRDefault="00FC77B8" w:rsidP="00FC77B8">
      <w:pPr>
        <w:pStyle w:val="ListParagraph"/>
        <w:numPr>
          <w:ilvl w:val="2"/>
          <w:numId w:val="13"/>
        </w:numPr>
        <w:spacing w:after="0" w:line="240" w:lineRule="auto"/>
        <w:rPr>
          <w:rFonts w:ascii="Calibri" w:eastAsia="Times New Roman" w:hAnsi="Calibri" w:cs="Calibri"/>
          <w:color w:val="FF0000"/>
        </w:rPr>
      </w:pPr>
      <w:r w:rsidRPr="00DA1FC9">
        <w:rPr>
          <w:color w:val="FF0000"/>
        </w:rPr>
        <w:t>From report: “In 2017–18, NPWS treated 95,830 hectares, being 1171 hectares of mechanical works and 94,659 hectares of prescribed burning. This represents 71% of the NPWS annual target of 135,000 hectares, which is calculated on a rolling five-year average to take account of variability from season to season.”</w:t>
      </w:r>
    </w:p>
    <w:p w:rsidR="00FC77B8" w:rsidRPr="002B4CE3" w:rsidRDefault="00FC77B8" w:rsidP="00FC77B8">
      <w:pPr>
        <w:pStyle w:val="ListParagraph"/>
        <w:numPr>
          <w:ilvl w:val="1"/>
          <w:numId w:val="13"/>
        </w:numPr>
        <w:spacing w:after="0" w:line="240" w:lineRule="auto"/>
        <w:rPr>
          <w:rFonts w:ascii="Calibri" w:eastAsia="Times New Roman" w:hAnsi="Calibri" w:cs="Calibri"/>
          <w:i/>
          <w:color w:val="000000"/>
        </w:rPr>
      </w:pPr>
      <w:r w:rsidRPr="002B4CE3">
        <w:rPr>
          <w:rFonts w:ascii="Calibri" w:eastAsia="Times New Roman" w:hAnsi="Calibri" w:cs="Calibri"/>
          <w:b/>
        </w:rPr>
        <w:t>Indicator 1.1.6.</w:t>
      </w:r>
      <w:r>
        <w:rPr>
          <w:rFonts w:ascii="Calibri" w:eastAsia="Times New Roman" w:hAnsi="Calibri" w:cs="Calibri"/>
        </w:rPr>
        <w:br/>
      </w:r>
      <w:r w:rsidRPr="002B4CE3">
        <w:rPr>
          <w:rFonts w:ascii="Calibri" w:eastAsia="Times New Roman" w:hAnsi="Calibri" w:cs="Calibri"/>
          <w:i/>
          <w:color w:val="000000"/>
        </w:rPr>
        <w:t>“The defined governance structures and mechanisms are accepted by major constituents (civil society, rights-holders and stakeholders), reflecting the governance category of the site.”</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0648FD">
        <w:rPr>
          <w:rFonts w:ascii="Calibri" w:eastAsia="Times New Roman" w:hAnsi="Calibri" w:cs="Calibri"/>
          <w:color w:val="000000"/>
        </w:rPr>
        <w:t>Redundant document.</w:t>
      </w:r>
      <w:r>
        <w:rPr>
          <w:rFonts w:ascii="Calibri" w:eastAsia="Times New Roman" w:hAnsi="Calibri" w:cs="Calibri"/>
          <w:color w:val="000000"/>
        </w:rPr>
        <w:br/>
      </w:r>
    </w:p>
    <w:p w:rsidR="00FC77B8" w:rsidRDefault="00FC77B8" w:rsidP="00FC77B8">
      <w:pPr>
        <w:pStyle w:val="ListParagraph"/>
        <w:numPr>
          <w:ilvl w:val="1"/>
          <w:numId w:val="13"/>
        </w:numPr>
        <w:spacing w:after="0" w:line="240" w:lineRule="auto"/>
        <w:rPr>
          <w:rFonts w:ascii="Calibri" w:eastAsia="Times New Roman" w:hAnsi="Calibri" w:cs="Calibri"/>
          <w:i/>
          <w:color w:val="000000"/>
        </w:rPr>
      </w:pPr>
      <w:r w:rsidRPr="000648FD">
        <w:rPr>
          <w:rFonts w:ascii="Calibri" w:eastAsia="Times New Roman" w:hAnsi="Calibri" w:cs="Calibri"/>
          <w:b/>
          <w:color w:val="000000"/>
        </w:rPr>
        <w:t xml:space="preserve">Indicator </w:t>
      </w:r>
      <w:r>
        <w:rPr>
          <w:rFonts w:ascii="Calibri" w:eastAsia="Times New Roman" w:hAnsi="Calibri" w:cs="Calibri"/>
          <w:b/>
          <w:color w:val="000000"/>
        </w:rPr>
        <w:t>1.2.1.</w:t>
      </w:r>
      <w:r w:rsidRPr="000648FD">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br/>
      </w:r>
      <w:r w:rsidRPr="000648FD">
        <w:rPr>
          <w:rFonts w:ascii="Calibri" w:eastAsia="Times New Roman" w:hAnsi="Calibri" w:cs="Calibri"/>
          <w:i/>
          <w:color w:val="000000"/>
        </w:rPr>
        <w:t>“The governance structures and key documents on management are readily accessible to civil society in an easily understandable format. Key documents include the site's management plan or equivalent, relevant subsidiary plans and other key direction documents”</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0648FD">
        <w:rPr>
          <w:rFonts w:ascii="Calibri" w:eastAsia="Times New Roman" w:hAnsi="Calibri" w:cs="Calibri"/>
          <w:color w:val="000000"/>
        </w:rPr>
        <w:t xml:space="preserve">Evidence of </w:t>
      </w:r>
      <w:r>
        <w:rPr>
          <w:rFonts w:ascii="Calibri" w:eastAsia="Times New Roman" w:hAnsi="Calibri" w:cs="Calibri"/>
          <w:color w:val="000000"/>
        </w:rPr>
        <w:t xml:space="preserve">publicly </w:t>
      </w:r>
      <w:r w:rsidRPr="000648FD">
        <w:rPr>
          <w:rFonts w:ascii="Calibri" w:eastAsia="Times New Roman" w:hAnsi="Calibri" w:cs="Calibri"/>
          <w:color w:val="000000"/>
        </w:rPr>
        <w:t xml:space="preserve">available documents. </w:t>
      </w:r>
      <w:r>
        <w:rPr>
          <w:rFonts w:ascii="Calibri" w:eastAsia="Times New Roman" w:hAnsi="Calibri" w:cs="Calibri"/>
          <w:color w:val="000000"/>
        </w:rPr>
        <w:t xml:space="preserve"> No geospatial data opportunity.</w:t>
      </w:r>
    </w:p>
    <w:p w:rsidR="00FC77B8" w:rsidRPr="00B87FF3" w:rsidRDefault="00FC77B8" w:rsidP="00FC77B8">
      <w:pPr>
        <w:pStyle w:val="ListParagraph"/>
        <w:numPr>
          <w:ilvl w:val="1"/>
          <w:numId w:val="13"/>
        </w:numPr>
        <w:spacing w:after="0" w:line="240" w:lineRule="auto"/>
        <w:rPr>
          <w:rFonts w:ascii="Calibri" w:eastAsia="Times New Roman" w:hAnsi="Calibri" w:cs="Calibri"/>
          <w:color w:val="000000"/>
        </w:rPr>
      </w:pPr>
      <w:r w:rsidRPr="00B87FF3">
        <w:rPr>
          <w:rFonts w:ascii="Calibri" w:eastAsia="Times New Roman" w:hAnsi="Calibri" w:cs="Calibri"/>
          <w:b/>
          <w:color w:val="000000"/>
        </w:rPr>
        <w:t>Indicator 1.2.2.</w:t>
      </w:r>
      <w:r>
        <w:rPr>
          <w:rFonts w:ascii="Calibri" w:eastAsia="Times New Roman" w:hAnsi="Calibri" w:cs="Calibri"/>
          <w:color w:val="000000"/>
        </w:rPr>
        <w:t xml:space="preserve"> </w:t>
      </w:r>
      <w:r>
        <w:rPr>
          <w:rFonts w:ascii="Calibri" w:eastAsia="Times New Roman" w:hAnsi="Calibri" w:cs="Calibri"/>
          <w:color w:val="000000"/>
        </w:rPr>
        <w:br/>
      </w:r>
      <w:r w:rsidRPr="00B87FF3">
        <w:rPr>
          <w:rFonts w:ascii="Calibri" w:eastAsia="Times New Roman" w:hAnsi="Calibri" w:cs="Calibri"/>
          <w:i/>
          <w:color w:val="000000"/>
        </w:rPr>
        <w:t xml:space="preserve">“Where a formal decision-making body exists, the current membership of the body is </w:t>
      </w:r>
      <w:proofErr w:type="spellStart"/>
      <w:r w:rsidRPr="00B87FF3">
        <w:rPr>
          <w:rFonts w:ascii="Calibri" w:eastAsia="Times New Roman" w:hAnsi="Calibri" w:cs="Calibri"/>
          <w:i/>
          <w:color w:val="000000"/>
        </w:rPr>
        <w:t>publically</w:t>
      </w:r>
      <w:proofErr w:type="spellEnd"/>
      <w:r w:rsidRPr="00B87FF3">
        <w:rPr>
          <w:rFonts w:ascii="Calibri" w:eastAsia="Times New Roman" w:hAnsi="Calibri" w:cs="Calibri"/>
          <w:i/>
          <w:color w:val="000000"/>
        </w:rPr>
        <w:t xml:space="preserve"> available and procedures for establishment and membership of the body are </w:t>
      </w:r>
      <w:proofErr w:type="spellStart"/>
      <w:r w:rsidRPr="00B87FF3">
        <w:rPr>
          <w:rFonts w:ascii="Calibri" w:eastAsia="Times New Roman" w:hAnsi="Calibri" w:cs="Calibri"/>
          <w:i/>
          <w:color w:val="000000"/>
        </w:rPr>
        <w:t>publically</w:t>
      </w:r>
      <w:proofErr w:type="spellEnd"/>
      <w:r w:rsidRPr="00B87FF3">
        <w:rPr>
          <w:rFonts w:ascii="Calibri" w:eastAsia="Times New Roman" w:hAnsi="Calibri" w:cs="Calibri"/>
          <w:i/>
          <w:color w:val="000000"/>
        </w:rPr>
        <w:t xml:space="preserve"> accessible, or: Where there is no decision making body appointed, the names and contact details of formal decision makers such as a Minister or Agency Director are </w:t>
      </w:r>
      <w:proofErr w:type="spellStart"/>
      <w:r w:rsidRPr="00B87FF3">
        <w:rPr>
          <w:rFonts w:ascii="Calibri" w:eastAsia="Times New Roman" w:hAnsi="Calibri" w:cs="Calibri"/>
          <w:i/>
          <w:color w:val="000000"/>
        </w:rPr>
        <w:t>publically</w:t>
      </w:r>
      <w:proofErr w:type="spellEnd"/>
      <w:r w:rsidRPr="00B87FF3">
        <w:rPr>
          <w:rFonts w:ascii="Calibri" w:eastAsia="Times New Roman" w:hAnsi="Calibri" w:cs="Calibri"/>
          <w:i/>
          <w:color w:val="000000"/>
        </w:rPr>
        <w:t xml:space="preserve"> accessible”</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B87FF3">
        <w:rPr>
          <w:rFonts w:ascii="Calibri" w:eastAsia="Times New Roman" w:hAnsi="Calibri" w:cs="Calibri"/>
          <w:color w:val="000000"/>
        </w:rPr>
        <w:t xml:space="preserve">Evidence of </w:t>
      </w:r>
      <w:proofErr w:type="spellStart"/>
      <w:r w:rsidRPr="00B87FF3">
        <w:rPr>
          <w:rFonts w:ascii="Calibri" w:eastAsia="Times New Roman" w:hAnsi="Calibri" w:cs="Calibri"/>
          <w:color w:val="000000"/>
        </w:rPr>
        <w:t>publically</w:t>
      </w:r>
      <w:proofErr w:type="spellEnd"/>
      <w:r w:rsidRPr="00B87FF3">
        <w:rPr>
          <w:rFonts w:ascii="Calibri" w:eastAsia="Times New Roman" w:hAnsi="Calibri" w:cs="Calibri"/>
          <w:color w:val="000000"/>
        </w:rPr>
        <w:t xml:space="preserve"> available documents. No geospatial data opportunity.</w:t>
      </w:r>
    </w:p>
    <w:p w:rsidR="00FC77B8" w:rsidRPr="00B87FF3" w:rsidRDefault="00FC77B8" w:rsidP="00FC77B8">
      <w:pPr>
        <w:pStyle w:val="ListParagraph"/>
        <w:numPr>
          <w:ilvl w:val="1"/>
          <w:numId w:val="13"/>
        </w:numPr>
        <w:spacing w:after="0" w:line="240" w:lineRule="auto"/>
        <w:rPr>
          <w:rFonts w:ascii="Calibri" w:eastAsia="Times New Roman" w:hAnsi="Calibri" w:cs="Calibri"/>
          <w:color w:val="000000"/>
        </w:rPr>
      </w:pPr>
      <w:r w:rsidRPr="00B87FF3">
        <w:rPr>
          <w:rFonts w:ascii="Calibri" w:eastAsia="Times New Roman" w:hAnsi="Calibri" w:cs="Calibri"/>
          <w:b/>
          <w:color w:val="000000"/>
        </w:rPr>
        <w:t>Indicator 1.2.</w:t>
      </w:r>
      <w:r>
        <w:rPr>
          <w:rFonts w:ascii="Calibri" w:eastAsia="Times New Roman" w:hAnsi="Calibri" w:cs="Calibri"/>
          <w:b/>
          <w:color w:val="000000"/>
        </w:rPr>
        <w:t>3</w:t>
      </w:r>
      <w:r w:rsidRPr="00B87FF3">
        <w:rPr>
          <w:rFonts w:ascii="Calibri" w:eastAsia="Times New Roman" w:hAnsi="Calibri" w:cs="Calibri"/>
          <w:b/>
          <w:color w:val="000000"/>
        </w:rPr>
        <w:t>.</w:t>
      </w:r>
      <w:r>
        <w:rPr>
          <w:rFonts w:ascii="Calibri" w:eastAsia="Times New Roman" w:hAnsi="Calibri" w:cs="Calibri"/>
          <w:color w:val="000000"/>
        </w:rPr>
        <w:t xml:space="preserve"> </w:t>
      </w:r>
      <w:r>
        <w:rPr>
          <w:rFonts w:ascii="Calibri" w:eastAsia="Times New Roman" w:hAnsi="Calibri" w:cs="Calibri"/>
          <w:color w:val="000000"/>
        </w:rPr>
        <w:br/>
      </w:r>
      <w:r w:rsidRPr="00B87FF3">
        <w:rPr>
          <w:rFonts w:ascii="Calibri" w:eastAsia="Times New Roman" w:hAnsi="Calibri" w:cs="Calibri"/>
          <w:i/>
          <w:color w:val="000000"/>
        </w:rPr>
        <w:t>“</w:t>
      </w:r>
      <w:r w:rsidRPr="00E975ED">
        <w:rPr>
          <w:rFonts w:ascii="Calibri" w:eastAsia="Times New Roman" w:hAnsi="Calibri" w:cs="Calibri"/>
          <w:i/>
          <w:color w:val="000000"/>
        </w:rPr>
        <w:t xml:space="preserve">The outcomes of discussions by decision-making bodies or decision-makers in relation to issues raised by civil society, rights-holders and stakeholders are </w:t>
      </w:r>
      <w:proofErr w:type="spellStart"/>
      <w:r w:rsidRPr="00E975ED">
        <w:rPr>
          <w:rFonts w:ascii="Calibri" w:eastAsia="Times New Roman" w:hAnsi="Calibri" w:cs="Calibri"/>
          <w:i/>
          <w:color w:val="000000"/>
        </w:rPr>
        <w:t>publically</w:t>
      </w:r>
      <w:proofErr w:type="spellEnd"/>
      <w:r w:rsidRPr="00E975ED">
        <w:rPr>
          <w:rFonts w:ascii="Calibri" w:eastAsia="Times New Roman" w:hAnsi="Calibri" w:cs="Calibri"/>
          <w:i/>
          <w:color w:val="000000"/>
        </w:rPr>
        <w:t xml:space="preserve"> available</w:t>
      </w:r>
      <w:r w:rsidRPr="00B87FF3">
        <w:rPr>
          <w:rFonts w:ascii="Calibri" w:eastAsia="Times New Roman" w:hAnsi="Calibri" w:cs="Calibri"/>
          <w:i/>
          <w:color w:val="000000"/>
        </w:rPr>
        <w:t>”</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Redundant evidence here. Uploading same publicly available government webpages. No geospatial data opportunity.</w:t>
      </w:r>
    </w:p>
    <w:p w:rsidR="00FC77B8" w:rsidRPr="00A0090B" w:rsidRDefault="00FC77B8" w:rsidP="00FC77B8">
      <w:pPr>
        <w:pStyle w:val="ListParagraph"/>
        <w:numPr>
          <w:ilvl w:val="1"/>
          <w:numId w:val="13"/>
        </w:numPr>
        <w:spacing w:after="0" w:line="240" w:lineRule="auto"/>
        <w:rPr>
          <w:rFonts w:ascii="Calibri" w:eastAsia="Times New Roman" w:hAnsi="Calibri" w:cs="Calibri"/>
          <w:color w:val="000000"/>
        </w:rPr>
      </w:pPr>
      <w:r w:rsidRPr="00B87FF3">
        <w:rPr>
          <w:rFonts w:ascii="Calibri" w:eastAsia="Times New Roman" w:hAnsi="Calibri" w:cs="Calibri"/>
          <w:b/>
          <w:color w:val="000000"/>
        </w:rPr>
        <w:t>Indicator 1.2.</w:t>
      </w:r>
      <w:r>
        <w:rPr>
          <w:rFonts w:ascii="Calibri" w:eastAsia="Times New Roman" w:hAnsi="Calibri" w:cs="Calibri"/>
          <w:b/>
          <w:color w:val="000000"/>
        </w:rPr>
        <w:t>4</w:t>
      </w:r>
      <w:r w:rsidRPr="00B87FF3">
        <w:rPr>
          <w:rFonts w:ascii="Calibri" w:eastAsia="Times New Roman" w:hAnsi="Calibri" w:cs="Calibri"/>
          <w:b/>
          <w:color w:val="000000"/>
        </w:rPr>
        <w:t>.</w:t>
      </w:r>
      <w:r>
        <w:rPr>
          <w:rFonts w:ascii="Calibri" w:eastAsia="Times New Roman" w:hAnsi="Calibri" w:cs="Calibri"/>
          <w:color w:val="000000"/>
        </w:rPr>
        <w:t xml:space="preserve"> </w:t>
      </w:r>
      <w:r>
        <w:rPr>
          <w:rFonts w:ascii="Calibri" w:eastAsia="Times New Roman" w:hAnsi="Calibri" w:cs="Calibri"/>
          <w:color w:val="000000"/>
        </w:rPr>
        <w:br/>
      </w:r>
      <w:r w:rsidRPr="00B87FF3">
        <w:rPr>
          <w:rFonts w:ascii="Calibri" w:eastAsia="Times New Roman" w:hAnsi="Calibri" w:cs="Calibri"/>
          <w:i/>
          <w:color w:val="000000"/>
        </w:rPr>
        <w:t>“</w:t>
      </w:r>
      <w:r w:rsidRPr="00A0090B">
        <w:rPr>
          <w:rFonts w:ascii="Calibri" w:eastAsia="Times New Roman" w:hAnsi="Calibri" w:cs="Calibri"/>
          <w:i/>
          <w:color w:val="000000"/>
        </w:rPr>
        <w:t>A readily accessible process to identify, hear and resolve complaints, disputes or grievances related to the governance or management of the site is in place</w:t>
      </w:r>
      <w:r w:rsidRPr="00B87FF3">
        <w:rPr>
          <w:rFonts w:ascii="Calibri" w:eastAsia="Times New Roman" w:hAnsi="Calibri" w:cs="Calibri"/>
          <w:i/>
          <w:color w:val="000000"/>
        </w:rPr>
        <w:t>”</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Policy management documents uploaded</w:t>
      </w:r>
    </w:p>
    <w:p w:rsidR="00FC77B8" w:rsidRPr="00A0090B"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Redundant documents here/uploaded screenshots of webpages</w:t>
      </w:r>
    </w:p>
    <w:p w:rsidR="00FC77B8" w:rsidRPr="00B87FF3" w:rsidRDefault="00FC77B8" w:rsidP="00FC77B8">
      <w:pPr>
        <w:pStyle w:val="ListParagraph"/>
        <w:numPr>
          <w:ilvl w:val="1"/>
          <w:numId w:val="13"/>
        </w:numPr>
        <w:spacing w:after="0" w:line="240" w:lineRule="auto"/>
        <w:rPr>
          <w:rFonts w:ascii="Calibri" w:eastAsia="Times New Roman" w:hAnsi="Calibri" w:cs="Calibri"/>
          <w:color w:val="000000"/>
        </w:rPr>
      </w:pPr>
      <w:r w:rsidRPr="00B87FF3">
        <w:rPr>
          <w:rFonts w:ascii="Calibri" w:eastAsia="Times New Roman" w:hAnsi="Calibri" w:cs="Calibri"/>
          <w:b/>
          <w:color w:val="000000"/>
        </w:rPr>
        <w:t>Indicator 1.</w:t>
      </w:r>
      <w:r>
        <w:rPr>
          <w:rFonts w:ascii="Calibri" w:eastAsia="Times New Roman" w:hAnsi="Calibri" w:cs="Calibri"/>
          <w:b/>
          <w:color w:val="000000"/>
        </w:rPr>
        <w:t>3</w:t>
      </w:r>
      <w:r w:rsidRPr="00B87FF3">
        <w:rPr>
          <w:rFonts w:ascii="Calibri" w:eastAsia="Times New Roman" w:hAnsi="Calibri" w:cs="Calibri"/>
          <w:b/>
          <w:color w:val="000000"/>
        </w:rPr>
        <w:t>.</w:t>
      </w:r>
      <w:r>
        <w:rPr>
          <w:rFonts w:ascii="Calibri" w:eastAsia="Times New Roman" w:hAnsi="Calibri" w:cs="Calibri"/>
          <w:b/>
          <w:color w:val="000000"/>
        </w:rPr>
        <w:t>1</w:t>
      </w:r>
      <w:r w:rsidRPr="00B87FF3">
        <w:rPr>
          <w:rFonts w:ascii="Calibri" w:eastAsia="Times New Roman" w:hAnsi="Calibri" w:cs="Calibri"/>
          <w:b/>
          <w:color w:val="000000"/>
        </w:rPr>
        <w:t>.</w:t>
      </w:r>
      <w:r>
        <w:rPr>
          <w:rFonts w:ascii="Calibri" w:eastAsia="Times New Roman" w:hAnsi="Calibri" w:cs="Calibri"/>
          <w:color w:val="000000"/>
        </w:rPr>
        <w:t xml:space="preserve"> </w:t>
      </w:r>
      <w:r>
        <w:rPr>
          <w:rFonts w:ascii="Calibri" w:eastAsia="Times New Roman" w:hAnsi="Calibri" w:cs="Calibri"/>
          <w:color w:val="000000"/>
        </w:rPr>
        <w:br/>
      </w:r>
      <w:r w:rsidRPr="00B87FF3">
        <w:rPr>
          <w:rFonts w:ascii="Calibri" w:eastAsia="Times New Roman" w:hAnsi="Calibri" w:cs="Calibri"/>
          <w:i/>
          <w:color w:val="000000"/>
        </w:rPr>
        <w:t>“</w:t>
      </w:r>
      <w:r w:rsidRPr="002E0F8E">
        <w:rPr>
          <w:rFonts w:ascii="Calibri" w:eastAsia="Times New Roman" w:hAnsi="Calibri" w:cs="Calibri"/>
          <w:i/>
          <w:color w:val="000000"/>
        </w:rPr>
        <w:t xml:space="preserve">Procedures are in place to ensure that results from monitoring, evaluation and </w:t>
      </w:r>
      <w:r w:rsidRPr="002E0F8E">
        <w:rPr>
          <w:rFonts w:ascii="Calibri" w:eastAsia="Times New Roman" w:hAnsi="Calibri" w:cs="Calibri"/>
          <w:i/>
          <w:color w:val="000000"/>
        </w:rPr>
        <w:lastRenderedPageBreak/>
        <w:t>consultation are used to inform management and planning processes including the establishment of goals and objectives</w:t>
      </w:r>
      <w:r w:rsidRPr="00B87FF3">
        <w:rPr>
          <w:rFonts w:ascii="Calibri" w:eastAsia="Times New Roman" w:hAnsi="Calibri" w:cs="Calibri"/>
          <w:i/>
          <w:color w:val="000000"/>
        </w:rPr>
        <w:t>”</w:t>
      </w:r>
    </w:p>
    <w:p w:rsidR="00FC77B8" w:rsidRDefault="00FC77B8" w:rsidP="00FC77B8">
      <w:pPr>
        <w:pStyle w:val="ListParagraph"/>
        <w:numPr>
          <w:ilvl w:val="2"/>
          <w:numId w:val="13"/>
        </w:numPr>
        <w:spacing w:after="0" w:line="240" w:lineRule="auto"/>
        <w:rPr>
          <w:rFonts w:ascii="Calibri" w:eastAsia="Times New Roman" w:hAnsi="Calibri" w:cs="Calibri"/>
          <w:color w:val="FF0000"/>
        </w:rPr>
      </w:pPr>
      <w:r w:rsidRPr="00C13779">
        <w:rPr>
          <w:rFonts w:ascii="Calibri" w:eastAsia="Times New Roman" w:hAnsi="Calibri" w:cs="Calibri"/>
          <w:color w:val="FF0000"/>
        </w:rPr>
        <w:t xml:space="preserve">Uploaded tracking document. No data here, but opportunities to upload geospatial data or other data </w:t>
      </w:r>
    </w:p>
    <w:p w:rsidR="00FC77B8" w:rsidRDefault="00FC77B8" w:rsidP="00FC77B8">
      <w:pPr>
        <w:pStyle w:val="ListParagraph"/>
        <w:numPr>
          <w:ilvl w:val="2"/>
          <w:numId w:val="13"/>
        </w:numPr>
        <w:spacing w:after="0" w:line="240" w:lineRule="auto"/>
        <w:rPr>
          <w:rFonts w:ascii="Calibri" w:eastAsia="Times New Roman" w:hAnsi="Calibri" w:cs="Calibri"/>
          <w:color w:val="FF0000"/>
        </w:rPr>
      </w:pPr>
      <w:r>
        <w:rPr>
          <w:rFonts w:ascii="Calibri" w:eastAsia="Times New Roman" w:hAnsi="Calibri" w:cs="Calibri"/>
          <w:color w:val="FF0000"/>
        </w:rPr>
        <w:t>State of the parks report references other sources of data which contain geospatial data. “</w:t>
      </w:r>
      <w:r w:rsidRPr="004F0EE1">
        <w:rPr>
          <w:rFonts w:ascii="Calibri" w:eastAsia="Times New Roman" w:hAnsi="Calibri" w:cs="Calibri"/>
          <w:color w:val="FF0000"/>
        </w:rPr>
        <w:t>Montague Island State of Parks 2018 assessment report.PDF</w:t>
      </w:r>
      <w:r>
        <w:rPr>
          <w:rFonts w:ascii="Calibri" w:eastAsia="Times New Roman" w:hAnsi="Calibri" w:cs="Calibri"/>
          <w:color w:val="FF0000"/>
        </w:rPr>
        <w:t>”</w:t>
      </w:r>
    </w:p>
    <w:p w:rsidR="00FC77B8" w:rsidRPr="00005349" w:rsidRDefault="00FC77B8" w:rsidP="00FC77B8">
      <w:pPr>
        <w:pStyle w:val="ListParagraph"/>
        <w:numPr>
          <w:ilvl w:val="2"/>
          <w:numId w:val="13"/>
        </w:numPr>
        <w:spacing w:after="0" w:line="240" w:lineRule="auto"/>
        <w:rPr>
          <w:rFonts w:ascii="Calibri" w:eastAsia="Times New Roman" w:hAnsi="Calibri" w:cs="Calibri"/>
          <w:b/>
          <w:color w:val="FF0000"/>
        </w:rPr>
      </w:pPr>
      <w:r w:rsidRPr="00D046C8">
        <w:rPr>
          <w:rFonts w:ascii="Calibri" w:eastAsia="Times New Roman" w:hAnsi="Calibri" w:cs="Calibri"/>
          <w:color w:val="FF0000"/>
        </w:rPr>
        <w:t>Management of Mo</w:t>
      </w:r>
      <w:r>
        <w:rPr>
          <w:rFonts w:ascii="Calibri" w:eastAsia="Times New Roman" w:hAnsi="Calibri" w:cs="Calibri"/>
          <w:color w:val="FF0000"/>
        </w:rPr>
        <w:t>n</w:t>
      </w:r>
      <w:r w:rsidRPr="00D046C8">
        <w:rPr>
          <w:rFonts w:ascii="Calibri" w:eastAsia="Times New Roman" w:hAnsi="Calibri" w:cs="Calibri"/>
          <w:color w:val="FF0000"/>
        </w:rPr>
        <w:t xml:space="preserve">tague Island report, </w:t>
      </w:r>
      <w:proofErr w:type="spellStart"/>
      <w:r w:rsidRPr="00D046C8">
        <w:rPr>
          <w:rFonts w:ascii="Calibri" w:eastAsia="Times New Roman" w:hAnsi="Calibri" w:cs="Calibri"/>
          <w:color w:val="FF0000"/>
        </w:rPr>
        <w:t>pg</w:t>
      </w:r>
      <w:proofErr w:type="spellEnd"/>
      <w:r w:rsidRPr="00D046C8">
        <w:rPr>
          <w:rFonts w:ascii="Calibri" w:eastAsia="Times New Roman" w:hAnsi="Calibri" w:cs="Calibri"/>
          <w:color w:val="FF0000"/>
        </w:rPr>
        <w:t xml:space="preserve"> 1. Mentions the development of </w:t>
      </w:r>
      <w:proofErr w:type="gramStart"/>
      <w:r w:rsidRPr="00D046C8">
        <w:rPr>
          <w:rFonts w:ascii="Calibri" w:eastAsia="Times New Roman" w:hAnsi="Calibri" w:cs="Calibri"/>
          <w:color w:val="FF0000"/>
        </w:rPr>
        <w:t>a  database</w:t>
      </w:r>
      <w:proofErr w:type="gramEnd"/>
      <w:r w:rsidRPr="00D046C8">
        <w:rPr>
          <w:rFonts w:ascii="Calibri" w:eastAsia="Times New Roman" w:hAnsi="Calibri" w:cs="Calibri"/>
          <w:color w:val="FF0000"/>
        </w:rPr>
        <w:t xml:space="preserve"> “</w:t>
      </w:r>
      <w:r w:rsidRPr="00D046C8">
        <w:rPr>
          <w:color w:val="FF0000"/>
        </w:rPr>
        <w:t>develop a simple, user-friendly database to support program delivery (Rec. 8).”</w:t>
      </w:r>
      <w:r>
        <w:rPr>
          <w:color w:val="FF0000"/>
        </w:rPr>
        <w:t xml:space="preserve"> Conservation project database established. </w:t>
      </w:r>
      <w:r w:rsidRPr="00005349">
        <w:rPr>
          <w:b/>
          <w:color w:val="FF0000"/>
        </w:rPr>
        <w:t>Contains all project spatial data.</w:t>
      </w:r>
      <w:r>
        <w:rPr>
          <w:b/>
          <w:color w:val="FF0000"/>
        </w:rPr>
        <w:t xml:space="preserve"> </w:t>
      </w:r>
      <w:r w:rsidRPr="00FC77B8">
        <w:rPr>
          <w:color w:val="FF0000"/>
        </w:rPr>
        <w:t>** Sites have independent databases for their spatial data. What is the benefit to IUCN Green List accessing it?</w:t>
      </w:r>
    </w:p>
    <w:p w:rsidR="00FC77B8" w:rsidRPr="00D41B5E" w:rsidRDefault="00FC77B8" w:rsidP="00FC77B8">
      <w:pPr>
        <w:pStyle w:val="ListParagraph"/>
        <w:numPr>
          <w:ilvl w:val="2"/>
          <w:numId w:val="13"/>
        </w:numPr>
        <w:spacing w:after="0" w:line="240" w:lineRule="auto"/>
        <w:rPr>
          <w:rFonts w:ascii="Calibri" w:eastAsia="Times New Roman" w:hAnsi="Calibri" w:cs="Calibri"/>
        </w:rPr>
      </w:pPr>
      <w:r w:rsidRPr="00005349">
        <w:t xml:space="preserve">No mention of Green List in the state of the </w:t>
      </w:r>
      <w:proofErr w:type="gramStart"/>
      <w:r w:rsidRPr="00005349">
        <w:t>parks</w:t>
      </w:r>
      <w:proofErr w:type="gramEnd"/>
      <w:r w:rsidRPr="00005349">
        <w:t xml:space="preserve"> assessment report 2018.</w:t>
      </w:r>
      <w:r>
        <w:t xml:space="preserve"> Important to mention this?</w:t>
      </w:r>
    </w:p>
    <w:p w:rsidR="00FC77B8" w:rsidRPr="00242C3A" w:rsidRDefault="00FC77B8" w:rsidP="00FC77B8">
      <w:pPr>
        <w:pStyle w:val="ListParagraph"/>
        <w:numPr>
          <w:ilvl w:val="1"/>
          <w:numId w:val="13"/>
        </w:numPr>
        <w:spacing w:after="0" w:line="240" w:lineRule="auto"/>
        <w:rPr>
          <w:rFonts w:ascii="Calibri" w:eastAsia="Times New Roman" w:hAnsi="Calibri" w:cs="Calibri"/>
          <w:color w:val="000000"/>
        </w:rPr>
      </w:pPr>
      <w:r w:rsidRPr="00242C3A">
        <w:rPr>
          <w:rFonts w:ascii="Calibri" w:eastAsia="Times New Roman" w:hAnsi="Calibri" w:cs="Calibri"/>
          <w:b/>
          <w:color w:val="000000"/>
        </w:rPr>
        <w:t xml:space="preserve">Indicator 1.3.2. </w:t>
      </w:r>
      <w:r>
        <w:rPr>
          <w:rFonts w:ascii="Calibri" w:eastAsia="Times New Roman" w:hAnsi="Calibri" w:cs="Calibri"/>
          <w:color w:val="000000"/>
        </w:rPr>
        <w:br/>
      </w:r>
      <w:r w:rsidRPr="00242C3A">
        <w:rPr>
          <w:rFonts w:ascii="Calibri" w:eastAsia="Times New Roman" w:hAnsi="Calibri" w:cs="Calibri"/>
          <w:color w:val="000000"/>
        </w:rPr>
        <w:t>“</w:t>
      </w:r>
      <w:r w:rsidRPr="00242C3A">
        <w:rPr>
          <w:rFonts w:ascii="Calibri" w:eastAsia="Times New Roman" w:hAnsi="Calibri" w:cs="Calibri"/>
          <w:i/>
          <w:color w:val="000000"/>
        </w:rPr>
        <w:t xml:space="preserve">Planning and decision-making </w:t>
      </w:r>
      <w:proofErr w:type="spellStart"/>
      <w:r w:rsidRPr="00242C3A">
        <w:rPr>
          <w:rFonts w:ascii="Calibri" w:eastAsia="Times New Roman" w:hAnsi="Calibri" w:cs="Calibri"/>
          <w:i/>
          <w:color w:val="000000"/>
        </w:rPr>
        <w:t>recognises</w:t>
      </w:r>
      <w:proofErr w:type="spellEnd"/>
      <w:r w:rsidRPr="00242C3A">
        <w:rPr>
          <w:rFonts w:ascii="Calibri" w:eastAsia="Times New Roman" w:hAnsi="Calibri" w:cs="Calibri"/>
          <w:i/>
          <w:color w:val="000000"/>
        </w:rPr>
        <w:t xml:space="preserve"> relevant conditions, issues and goals at national and regional scales that impact the protected area”</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 xml:space="preserve">Methods paper to justify selection of study </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 xml:space="preserve">Climate adaptation plan – general for NSW, not park specific. </w:t>
      </w:r>
    </w:p>
    <w:p w:rsidR="00FC77B8" w:rsidRPr="002452A2" w:rsidRDefault="00FC77B8" w:rsidP="00FC77B8">
      <w:pPr>
        <w:pStyle w:val="ListParagraph"/>
        <w:numPr>
          <w:ilvl w:val="1"/>
          <w:numId w:val="13"/>
        </w:numPr>
        <w:spacing w:after="0" w:line="240" w:lineRule="auto"/>
        <w:rPr>
          <w:rFonts w:ascii="Calibri" w:eastAsia="Times New Roman" w:hAnsi="Calibri" w:cs="Calibri"/>
          <w:b/>
          <w:color w:val="000000"/>
        </w:rPr>
      </w:pPr>
      <w:r w:rsidRPr="002452A2">
        <w:rPr>
          <w:rFonts w:ascii="Calibri" w:eastAsia="Times New Roman" w:hAnsi="Calibri" w:cs="Calibri"/>
          <w:b/>
          <w:color w:val="000000"/>
        </w:rPr>
        <w:t>Indicator 1.3.3.</w:t>
      </w:r>
      <w:r>
        <w:rPr>
          <w:rFonts w:ascii="Calibri" w:eastAsia="Times New Roman" w:hAnsi="Calibri" w:cs="Calibri"/>
          <w:b/>
          <w:color w:val="000000"/>
        </w:rPr>
        <w:br/>
      </w:r>
      <w:r w:rsidRPr="002452A2">
        <w:rPr>
          <w:rFonts w:ascii="Calibri" w:eastAsia="Times New Roman" w:hAnsi="Calibri" w:cs="Calibri"/>
          <w:i/>
          <w:color w:val="000000"/>
        </w:rPr>
        <w:t>“The site has, where relevant, considered historical changes and future projections in social, ecological and climate conditions”</w:t>
      </w:r>
    </w:p>
    <w:p w:rsidR="00FC77B8" w:rsidRPr="00694F22" w:rsidRDefault="00FC77B8" w:rsidP="00FC77B8">
      <w:pPr>
        <w:pStyle w:val="ListParagraph"/>
        <w:numPr>
          <w:ilvl w:val="2"/>
          <w:numId w:val="13"/>
        </w:numPr>
        <w:spacing w:after="0" w:line="240" w:lineRule="auto"/>
        <w:rPr>
          <w:rFonts w:ascii="Calibri" w:eastAsia="Times New Roman" w:hAnsi="Calibri" w:cs="Calibri"/>
          <w:color w:val="000000"/>
        </w:rPr>
      </w:pPr>
      <w:r w:rsidRPr="00694F22">
        <w:rPr>
          <w:rFonts w:ascii="Calibri" w:eastAsia="Times New Roman" w:hAnsi="Calibri" w:cs="Calibri"/>
          <w:color w:val="000000"/>
        </w:rPr>
        <w:t>Original plan of management documents uploaded</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Outlines management actions for all projects</w:t>
      </w:r>
    </w:p>
    <w:p w:rsidR="00FC77B8" w:rsidRPr="00FF3585" w:rsidRDefault="00FC77B8" w:rsidP="00FC77B8">
      <w:pPr>
        <w:pStyle w:val="ListParagraph"/>
        <w:numPr>
          <w:ilvl w:val="1"/>
          <w:numId w:val="13"/>
        </w:numPr>
        <w:spacing w:after="0" w:line="240" w:lineRule="auto"/>
        <w:rPr>
          <w:rFonts w:ascii="Calibri" w:eastAsia="Times New Roman" w:hAnsi="Calibri" w:cs="Calibri"/>
          <w:b/>
          <w:color w:val="000000"/>
        </w:rPr>
      </w:pPr>
      <w:r w:rsidRPr="00FF3585">
        <w:rPr>
          <w:rFonts w:ascii="Calibri" w:eastAsia="Times New Roman" w:hAnsi="Calibri" w:cs="Calibri"/>
          <w:b/>
          <w:color w:val="000000"/>
        </w:rPr>
        <w:t xml:space="preserve">Indicator 2.1.1. </w:t>
      </w:r>
    </w:p>
    <w:p w:rsidR="00FC77B8" w:rsidRDefault="00FC77B8" w:rsidP="00FC77B8">
      <w:pPr>
        <w:pStyle w:val="ListParagraph"/>
        <w:spacing w:after="0" w:line="240" w:lineRule="auto"/>
        <w:ind w:left="1440"/>
        <w:rPr>
          <w:rFonts w:ascii="Calibri" w:eastAsia="Times New Roman" w:hAnsi="Calibri" w:cs="Calibri"/>
          <w:i/>
          <w:color w:val="000000"/>
        </w:rPr>
      </w:pPr>
      <w:r>
        <w:rPr>
          <w:rFonts w:ascii="Calibri" w:eastAsia="Times New Roman" w:hAnsi="Calibri" w:cs="Calibri"/>
          <w:color w:val="000000"/>
        </w:rPr>
        <w:t>“</w:t>
      </w:r>
      <w:r w:rsidRPr="00FF3585">
        <w:rPr>
          <w:rFonts w:ascii="Calibri" w:eastAsia="Times New Roman" w:hAnsi="Calibri" w:cs="Calibri"/>
          <w:i/>
          <w:color w:val="000000"/>
        </w:rPr>
        <w:t xml:space="preserve">The site meets the IUCN definition of a Protected Area and/or is </w:t>
      </w:r>
      <w:proofErr w:type="spellStart"/>
      <w:r w:rsidRPr="00FF3585">
        <w:rPr>
          <w:rFonts w:ascii="Calibri" w:eastAsia="Times New Roman" w:hAnsi="Calibri" w:cs="Calibri"/>
          <w:i/>
          <w:color w:val="000000"/>
        </w:rPr>
        <w:t>recognised</w:t>
      </w:r>
      <w:proofErr w:type="spellEnd"/>
      <w:r w:rsidRPr="00FF3585">
        <w:rPr>
          <w:rFonts w:ascii="Calibri" w:eastAsia="Times New Roman" w:hAnsi="Calibri" w:cs="Calibri"/>
          <w:i/>
          <w:color w:val="000000"/>
        </w:rPr>
        <w:t xml:space="preserve"> as a 'Conserved Area'”</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5C0536">
        <w:rPr>
          <w:rFonts w:ascii="Calibri" w:eastAsia="Times New Roman" w:hAnsi="Calibri" w:cs="Calibri"/>
          <w:color w:val="000000"/>
        </w:rPr>
        <w:t xml:space="preserve">Foundational documents, governmental acts listed here. </w:t>
      </w:r>
    </w:p>
    <w:p w:rsidR="00FC77B8" w:rsidRPr="005C0536" w:rsidRDefault="00FC77B8" w:rsidP="00FC77B8">
      <w:pPr>
        <w:pStyle w:val="ListParagraph"/>
        <w:numPr>
          <w:ilvl w:val="1"/>
          <w:numId w:val="13"/>
        </w:numPr>
        <w:spacing w:after="0" w:line="240" w:lineRule="auto"/>
        <w:rPr>
          <w:rFonts w:ascii="Calibri" w:eastAsia="Times New Roman" w:hAnsi="Calibri" w:cs="Calibri"/>
          <w:b/>
          <w:color w:val="000000"/>
        </w:rPr>
      </w:pPr>
      <w:r w:rsidRPr="005C0536">
        <w:rPr>
          <w:rFonts w:ascii="Calibri" w:eastAsia="Times New Roman" w:hAnsi="Calibri" w:cs="Calibri"/>
          <w:b/>
          <w:color w:val="000000"/>
        </w:rPr>
        <w:t>Indicator 2.1.2.</w:t>
      </w:r>
    </w:p>
    <w:p w:rsidR="00FC77B8" w:rsidRPr="005C0536" w:rsidRDefault="00FC77B8" w:rsidP="00FC77B8">
      <w:pPr>
        <w:pStyle w:val="ListParagraph"/>
        <w:spacing w:after="0" w:line="240" w:lineRule="auto"/>
        <w:ind w:left="1440"/>
        <w:rPr>
          <w:rFonts w:ascii="Calibri" w:eastAsia="Times New Roman" w:hAnsi="Calibri" w:cs="Calibri"/>
          <w:i/>
          <w:color w:val="000000"/>
        </w:rPr>
      </w:pPr>
      <w:r w:rsidRPr="005C0536">
        <w:rPr>
          <w:rFonts w:ascii="Calibri" w:eastAsia="Times New Roman" w:hAnsi="Calibri" w:cs="Calibri"/>
          <w:i/>
          <w:color w:val="000000"/>
        </w:rPr>
        <w:t xml:space="preserve">“The site has been listed and correctly assigned one or more of the six IUCN Protected Area management </w:t>
      </w:r>
      <w:proofErr w:type="gramStart"/>
      <w:r w:rsidRPr="005C0536">
        <w:rPr>
          <w:rFonts w:ascii="Calibri" w:eastAsia="Times New Roman" w:hAnsi="Calibri" w:cs="Calibri"/>
          <w:i/>
          <w:color w:val="000000"/>
        </w:rPr>
        <w:t>categories, or</w:t>
      </w:r>
      <w:proofErr w:type="gramEnd"/>
      <w:r w:rsidRPr="005C0536">
        <w:rPr>
          <w:rFonts w:ascii="Calibri" w:eastAsia="Times New Roman" w:hAnsi="Calibri" w:cs="Calibri"/>
          <w:i/>
          <w:color w:val="000000"/>
        </w:rPr>
        <w:t xml:space="preserve"> has been listed as an 'Other Effective Area-based Conservation Measure', and been assigned one of the four IUCN governance types in the U...”</w:t>
      </w:r>
    </w:p>
    <w:p w:rsidR="00FC77B8" w:rsidRPr="005C0536"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Screenshots of UNEP WCMC pages listing the site. Contains very little information.</w:t>
      </w:r>
      <w:r w:rsidRPr="005C0536">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Centre World Database on Protected Areas (WDPA).</w:t>
      </w:r>
    </w:p>
    <w:p w:rsidR="00FC77B8" w:rsidRPr="005C0536" w:rsidRDefault="00FC77B8" w:rsidP="00FC77B8">
      <w:pPr>
        <w:pStyle w:val="ListParagraph"/>
        <w:numPr>
          <w:ilvl w:val="2"/>
          <w:numId w:val="13"/>
        </w:numPr>
        <w:spacing w:after="0" w:line="240" w:lineRule="auto"/>
        <w:rPr>
          <w:rFonts w:ascii="Calibri" w:eastAsia="Times New Roman" w:hAnsi="Calibri" w:cs="Calibri"/>
          <w:color w:val="000000"/>
        </w:rPr>
      </w:pPr>
      <w:r w:rsidRPr="00185D50">
        <w:rPr>
          <w:rFonts w:ascii="Calibri" w:eastAsia="Times New Roman" w:hAnsi="Calibri" w:cs="Calibri"/>
          <w:color w:val="000000"/>
        </w:rPr>
        <w:t>Nothing in this indicator to highlight or incorporate geospatially – only shows protected area boundaries.</w:t>
      </w:r>
    </w:p>
    <w:p w:rsidR="00FC77B8" w:rsidRPr="005C0536" w:rsidRDefault="00FC77B8" w:rsidP="00FC77B8">
      <w:pPr>
        <w:pStyle w:val="ListParagraph"/>
        <w:numPr>
          <w:ilvl w:val="1"/>
          <w:numId w:val="13"/>
        </w:numPr>
        <w:spacing w:after="0" w:line="240" w:lineRule="auto"/>
        <w:rPr>
          <w:rFonts w:ascii="Calibri" w:eastAsia="Times New Roman" w:hAnsi="Calibri" w:cs="Calibri"/>
          <w:b/>
          <w:color w:val="000000"/>
        </w:rPr>
      </w:pPr>
      <w:r w:rsidRPr="005C0536">
        <w:rPr>
          <w:rFonts w:ascii="Arial" w:hAnsi="Arial" w:cs="Arial"/>
          <w:b/>
          <w:color w:val="000000"/>
          <w:sz w:val="18"/>
          <w:szCs w:val="18"/>
          <w:shd w:val="clear" w:color="auto" w:fill="FFFFFF"/>
        </w:rPr>
        <w:t xml:space="preserve">Indicator 2.1.3. </w:t>
      </w:r>
    </w:p>
    <w:p w:rsidR="00FC77B8" w:rsidRPr="005C0536" w:rsidRDefault="00FC77B8" w:rsidP="00FC77B8">
      <w:pPr>
        <w:spacing w:after="0" w:line="240" w:lineRule="auto"/>
        <w:ind w:left="1440"/>
        <w:rPr>
          <w:rFonts w:ascii="Calibri" w:eastAsia="Times New Roman" w:hAnsi="Calibri" w:cs="Calibri"/>
          <w:i/>
          <w:color w:val="000000"/>
        </w:rPr>
      </w:pPr>
      <w:r w:rsidRPr="005C0536">
        <w:rPr>
          <w:rFonts w:ascii="Calibri" w:eastAsia="Times New Roman" w:hAnsi="Calibri" w:cs="Calibri"/>
          <w:i/>
          <w:color w:val="000000"/>
        </w:rPr>
        <w:t>The site has a current management plan or equivalent that is used to guide management priorities and activities.</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185D50">
        <w:rPr>
          <w:rFonts w:ascii="Calibri" w:eastAsia="Times New Roman" w:hAnsi="Calibri" w:cs="Calibri"/>
          <w:color w:val="000000"/>
        </w:rPr>
        <w:t>Evidence uploaded: various management plans. List objectives and ranking system for values. “One aspect of these management plans is establishing health check stations (3 to 5) for each value to monitor conditions.</w:t>
      </w:r>
    </w:p>
    <w:p w:rsidR="00FC77B8" w:rsidRPr="00185D50"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Most documents uploaded for this indicator are management plans for resources, visitors, aboriginals, etc.</w:t>
      </w:r>
      <w:r w:rsidRPr="00185D50">
        <w:rPr>
          <w:rFonts w:ascii="Calibri" w:eastAsia="Times New Roman" w:hAnsi="Calibri" w:cs="Calibri"/>
          <w:color w:val="000000"/>
        </w:rPr>
        <w:t xml:space="preserve"> </w:t>
      </w:r>
    </w:p>
    <w:p w:rsidR="00FC77B8" w:rsidRDefault="00FC77B8" w:rsidP="00FC77B8">
      <w:pPr>
        <w:pStyle w:val="ListParagraph"/>
        <w:numPr>
          <w:ilvl w:val="2"/>
          <w:numId w:val="13"/>
        </w:numPr>
        <w:spacing w:after="0" w:line="240" w:lineRule="auto"/>
        <w:rPr>
          <w:rFonts w:ascii="Calibri" w:eastAsia="Times New Roman" w:hAnsi="Calibri" w:cs="Calibri"/>
          <w:color w:val="FF0000"/>
        </w:rPr>
      </w:pPr>
      <w:r w:rsidRPr="00185D50">
        <w:rPr>
          <w:rFonts w:ascii="Calibri" w:eastAsia="Times New Roman" w:hAnsi="Calibri" w:cs="Calibri"/>
          <w:color w:val="FF0000"/>
        </w:rPr>
        <w:t xml:space="preserve">Opportunity for geospatial data from these health check stations? </w:t>
      </w:r>
    </w:p>
    <w:p w:rsidR="00FC77B8" w:rsidRPr="00185D50" w:rsidRDefault="00FC77B8" w:rsidP="00FC77B8">
      <w:pPr>
        <w:pStyle w:val="ListParagraph"/>
        <w:numPr>
          <w:ilvl w:val="1"/>
          <w:numId w:val="13"/>
        </w:numPr>
        <w:spacing w:after="0" w:line="240" w:lineRule="auto"/>
        <w:rPr>
          <w:rFonts w:ascii="Calibri" w:eastAsia="Times New Roman" w:hAnsi="Calibri" w:cs="Calibri"/>
          <w:color w:val="FF0000"/>
        </w:rPr>
      </w:pPr>
      <w:r w:rsidRPr="00185D50">
        <w:rPr>
          <w:rFonts w:ascii="Arial" w:hAnsi="Arial" w:cs="Arial"/>
          <w:b/>
          <w:color w:val="000000"/>
          <w:sz w:val="18"/>
          <w:szCs w:val="18"/>
          <w:shd w:val="clear" w:color="auto" w:fill="FFFFFF"/>
        </w:rPr>
        <w:t>Indicator 2.</w:t>
      </w:r>
      <w:r>
        <w:rPr>
          <w:rFonts w:ascii="Arial" w:hAnsi="Arial" w:cs="Arial"/>
          <w:b/>
          <w:color w:val="000000"/>
          <w:sz w:val="18"/>
          <w:szCs w:val="18"/>
          <w:shd w:val="clear" w:color="auto" w:fill="FFFFFF"/>
        </w:rPr>
        <w:t>2.1.</w:t>
      </w:r>
    </w:p>
    <w:p w:rsidR="00FC77B8" w:rsidRDefault="00FC77B8" w:rsidP="00FC77B8">
      <w:pPr>
        <w:spacing w:after="0" w:line="240" w:lineRule="auto"/>
        <w:ind w:left="1440"/>
        <w:rPr>
          <w:rFonts w:ascii="Calibri" w:eastAsia="Times New Roman" w:hAnsi="Calibri" w:cs="Calibri"/>
          <w:i/>
          <w:color w:val="000000"/>
        </w:rPr>
      </w:pPr>
      <w:r w:rsidRPr="00185D50">
        <w:rPr>
          <w:rFonts w:ascii="Arial" w:eastAsia="Times New Roman" w:hAnsi="Arial" w:cs="Arial"/>
          <w:color w:val="000000"/>
          <w:sz w:val="18"/>
          <w:szCs w:val="18"/>
        </w:rPr>
        <w:br/>
      </w:r>
      <w:r w:rsidRPr="00185D50">
        <w:rPr>
          <w:rFonts w:ascii="Calibri" w:eastAsia="Times New Roman" w:hAnsi="Calibri" w:cs="Calibri"/>
          <w:i/>
          <w:color w:val="000000"/>
        </w:rPr>
        <w:t xml:space="preserve">(A) The designated site is large enough and sufficiently connected to other habitats or </w:t>
      </w:r>
      <w:r w:rsidRPr="00185D50">
        <w:rPr>
          <w:rFonts w:ascii="Calibri" w:eastAsia="Times New Roman" w:hAnsi="Calibri" w:cs="Calibri"/>
          <w:i/>
          <w:color w:val="000000"/>
        </w:rPr>
        <w:lastRenderedPageBreak/>
        <w:t>ecosystems to achieve the goals and objectives for the site's significant values for nature conservation. The designated site is appropriately designed or configured to achieve the goals and objectives of the sites associated cultural values</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185D50">
        <w:rPr>
          <w:rFonts w:ascii="Calibri" w:eastAsia="Times New Roman" w:hAnsi="Calibri" w:cs="Calibri"/>
          <w:color w:val="000000"/>
        </w:rPr>
        <w:t>Environment plans and maps uploaded here.</w:t>
      </w:r>
    </w:p>
    <w:p w:rsidR="00FC77B8" w:rsidRPr="00185D50" w:rsidRDefault="00FC77B8" w:rsidP="00FC77B8">
      <w:pPr>
        <w:pStyle w:val="ListParagraph"/>
        <w:numPr>
          <w:ilvl w:val="1"/>
          <w:numId w:val="13"/>
        </w:numPr>
        <w:spacing w:after="0" w:line="240" w:lineRule="auto"/>
        <w:rPr>
          <w:rFonts w:ascii="Arial" w:eastAsia="Times New Roman" w:hAnsi="Arial" w:cs="Arial"/>
          <w:color w:val="000000"/>
          <w:sz w:val="18"/>
          <w:szCs w:val="18"/>
        </w:rPr>
      </w:pPr>
      <w:r w:rsidRPr="00185D50">
        <w:rPr>
          <w:rFonts w:ascii="Calibri" w:eastAsia="Times New Roman" w:hAnsi="Calibri" w:cs="Calibri"/>
          <w:b/>
          <w:color w:val="000000"/>
        </w:rPr>
        <w:t>Indicator 2.2.2.</w:t>
      </w:r>
      <w:r w:rsidRPr="00185D50">
        <w:rPr>
          <w:rFonts w:ascii="Arial" w:eastAsia="Times New Roman" w:hAnsi="Arial" w:cs="Arial"/>
          <w:color w:val="000000"/>
          <w:sz w:val="18"/>
          <w:szCs w:val="18"/>
        </w:rPr>
        <w:br/>
      </w:r>
      <w:r w:rsidRPr="00185D50">
        <w:rPr>
          <w:rFonts w:ascii="Calibri" w:eastAsia="Times New Roman" w:hAnsi="Calibri" w:cs="Calibri"/>
          <w:i/>
          <w:color w:val="000000"/>
        </w:rPr>
        <w:t>The site is part of an identified conservation network which is designed to meet goals of representation, replication, connectivity and resilience</w:t>
      </w:r>
    </w:p>
    <w:p w:rsidR="00FC77B8" w:rsidRDefault="00FC77B8" w:rsidP="00FC77B8">
      <w:pPr>
        <w:pStyle w:val="ListParagraph"/>
        <w:numPr>
          <w:ilvl w:val="2"/>
          <w:numId w:val="13"/>
        </w:numPr>
        <w:spacing w:after="0" w:line="240" w:lineRule="auto"/>
        <w:rPr>
          <w:rFonts w:ascii="Arial" w:eastAsia="Times New Roman" w:hAnsi="Arial" w:cs="Arial"/>
          <w:color w:val="000000"/>
          <w:sz w:val="18"/>
          <w:szCs w:val="18"/>
        </w:rPr>
      </w:pPr>
      <w:r w:rsidRPr="006D3239">
        <w:rPr>
          <w:rFonts w:ascii="Calibri" w:eastAsia="Times New Roman" w:hAnsi="Calibri" w:cs="Calibri"/>
          <w:color w:val="000000"/>
        </w:rPr>
        <w:t>Redundant documents</w:t>
      </w:r>
      <w:r>
        <w:rPr>
          <w:rFonts w:ascii="Calibri" w:eastAsia="Times New Roman" w:hAnsi="Calibri" w:cs="Calibri"/>
          <w:b/>
          <w:color w:val="000000"/>
        </w:rPr>
        <w:t>:</w:t>
      </w:r>
      <w:r>
        <w:rPr>
          <w:rFonts w:ascii="Arial" w:eastAsia="Times New Roman" w:hAnsi="Arial" w:cs="Arial"/>
          <w:color w:val="000000"/>
          <w:sz w:val="18"/>
          <w:szCs w:val="18"/>
        </w:rPr>
        <w:t xml:space="preserve"> management statement uploaded, same maps and docs.</w:t>
      </w:r>
    </w:p>
    <w:p w:rsidR="00FC77B8" w:rsidRPr="006D3239" w:rsidRDefault="00FC77B8" w:rsidP="00FC77B8">
      <w:pPr>
        <w:pStyle w:val="ListParagraph"/>
        <w:numPr>
          <w:ilvl w:val="1"/>
          <w:numId w:val="13"/>
        </w:numPr>
        <w:spacing w:after="0" w:line="240" w:lineRule="auto"/>
        <w:rPr>
          <w:rFonts w:ascii="Calibri" w:eastAsia="Times New Roman" w:hAnsi="Calibri" w:cs="Calibri"/>
          <w:b/>
          <w:color w:val="000000"/>
        </w:rPr>
      </w:pPr>
      <w:r w:rsidRPr="006D3239">
        <w:rPr>
          <w:rFonts w:ascii="Calibri" w:eastAsia="Times New Roman" w:hAnsi="Calibri" w:cs="Calibri"/>
          <w:b/>
          <w:color w:val="000000"/>
        </w:rPr>
        <w:t xml:space="preserve">Indicator 2.2.3. </w:t>
      </w:r>
    </w:p>
    <w:p w:rsidR="00FC77B8" w:rsidRPr="00185D50" w:rsidRDefault="00FC77B8" w:rsidP="00FC77B8">
      <w:pPr>
        <w:pStyle w:val="ListParagraph"/>
        <w:spacing w:after="0" w:line="240" w:lineRule="auto"/>
        <w:ind w:left="1440"/>
        <w:rPr>
          <w:rFonts w:ascii="Calibri" w:eastAsia="Times New Roman" w:hAnsi="Calibri" w:cs="Calibri"/>
          <w:color w:val="000000"/>
        </w:rPr>
      </w:pPr>
      <w:r w:rsidRPr="006D3239">
        <w:rPr>
          <w:rFonts w:ascii="Calibri" w:eastAsia="Times New Roman" w:hAnsi="Calibri" w:cs="Calibri"/>
          <w:i/>
          <w:color w:val="000000"/>
        </w:rPr>
        <w:t>Where a major site value is 'ecological integrity':</w:t>
      </w:r>
      <w:r w:rsidRPr="006D3239">
        <w:rPr>
          <w:rFonts w:ascii="Calibri" w:eastAsia="Times New Roman" w:hAnsi="Calibri" w:cs="Calibri"/>
          <w:i/>
          <w:color w:val="000000"/>
        </w:rPr>
        <w:br/>
        <w:t>• The site contains an assemblage of native species and ecosystem types that is characteristic of the region, with intact ecological processes and trophic systems</w:t>
      </w:r>
      <w:r w:rsidRPr="006D3239">
        <w:rPr>
          <w:rFonts w:ascii="Calibri" w:eastAsia="Times New Roman" w:hAnsi="Calibri" w:cs="Calibri"/>
          <w:i/>
          <w:color w:val="000000"/>
        </w:rPr>
        <w:br/>
        <w:t>• The site is large enough and sufficiently well connected to sustain a viable species population and ecosystem processes in the long term</w:t>
      </w:r>
      <w:r w:rsidRPr="006D3239">
        <w:rPr>
          <w:rFonts w:ascii="Calibri" w:eastAsia="Times New Roman" w:hAnsi="Calibri" w:cs="Calibri"/>
          <w:i/>
          <w:color w:val="000000"/>
        </w:rPr>
        <w:br/>
      </w:r>
      <w:r w:rsidRPr="006D3239">
        <w:rPr>
          <w:rFonts w:ascii="Calibri" w:eastAsia="Times New Roman" w:hAnsi="Calibri" w:cs="Calibri"/>
          <w:i/>
          <w:color w:val="000000"/>
        </w:rPr>
        <w:br/>
        <w:t>Where a major site value is the conservation of a species:</w:t>
      </w:r>
      <w:r w:rsidRPr="006D3239">
        <w:rPr>
          <w:rFonts w:ascii="Calibri" w:eastAsia="Times New Roman" w:hAnsi="Calibri" w:cs="Calibri"/>
          <w:i/>
          <w:color w:val="000000"/>
        </w:rPr>
        <w:br/>
        <w:t>• The site contains the full range of habitats required to sustain a viable population of the species or the ecological community in the long term, taking account of all relevant aspects of the species' life cycle (e.g. breeding areas, wintering grounds, safe migration routes)</w:t>
      </w:r>
      <w:r w:rsidRPr="006D3239">
        <w:rPr>
          <w:rFonts w:ascii="Calibri" w:eastAsia="Times New Roman" w:hAnsi="Calibri" w:cs="Calibri"/>
          <w:i/>
          <w:color w:val="000000"/>
        </w:rPr>
        <w:br/>
        <w:t>• The site is large enough and sufficiently well connected to sustain a viable population of the species in the long term</w:t>
      </w:r>
      <w:r w:rsidRPr="006D3239">
        <w:rPr>
          <w:rFonts w:ascii="Calibri" w:eastAsia="Times New Roman" w:hAnsi="Calibri" w:cs="Calibri"/>
          <w:i/>
          <w:color w:val="000000"/>
        </w:rPr>
        <w:br/>
        <w:t>• Or, where the species range is too large to be protected within one designated area:</w:t>
      </w:r>
      <w:r w:rsidRPr="006D3239">
        <w:rPr>
          <w:rFonts w:ascii="Calibri" w:eastAsia="Times New Roman" w:hAnsi="Calibri" w:cs="Calibri"/>
          <w:i/>
          <w:color w:val="000000"/>
        </w:rPr>
        <w:br/>
        <w:t>a) The site is designed to protect one or more critical life history stage for a species. e.g. feeding, breeding, resting, migratory path / bottleneck</w:t>
      </w:r>
      <w:r w:rsidRPr="006D3239">
        <w:rPr>
          <w:rFonts w:ascii="Calibri" w:eastAsia="Times New Roman" w:hAnsi="Calibri" w:cs="Calibri"/>
          <w:i/>
          <w:color w:val="000000"/>
        </w:rPr>
        <w:br/>
        <w:t>b) The site contains sufficient areas of the key habitats that support the critical life history stage of the species</w:t>
      </w:r>
      <w:r w:rsidRPr="006D3239">
        <w:rPr>
          <w:rFonts w:ascii="Calibri" w:eastAsia="Times New Roman" w:hAnsi="Calibri" w:cs="Calibri"/>
          <w:i/>
          <w:color w:val="000000"/>
        </w:rPr>
        <w:br/>
        <w:t>c) The site is sufficiently well connected to other protected or managed areas that contain habitats the species needs to complete its life history</w:t>
      </w:r>
    </w:p>
    <w:p w:rsidR="00FC77B8" w:rsidRDefault="00FC77B8" w:rsidP="00FC77B8">
      <w:pPr>
        <w:pStyle w:val="ListParagraph"/>
        <w:numPr>
          <w:ilvl w:val="2"/>
          <w:numId w:val="13"/>
        </w:numPr>
        <w:spacing w:after="0" w:line="240" w:lineRule="auto"/>
        <w:rPr>
          <w:rFonts w:ascii="Calibri" w:eastAsia="Times New Roman" w:hAnsi="Calibri" w:cs="Calibri"/>
          <w:color w:val="8EAADB" w:themeColor="accent1" w:themeTint="99"/>
        </w:rPr>
      </w:pPr>
      <w:r w:rsidRPr="006D3239">
        <w:rPr>
          <w:rFonts w:ascii="Calibri" w:eastAsia="Times New Roman" w:hAnsi="Calibri" w:cs="Calibri"/>
          <w:color w:val="8EAADB" w:themeColor="accent1" w:themeTint="99"/>
        </w:rPr>
        <w:t>“Site justification” but has good info and science that can be highlighted on the webpages.</w:t>
      </w:r>
    </w:p>
    <w:p w:rsidR="00FC77B8" w:rsidRPr="00D301D6" w:rsidRDefault="00FC77B8" w:rsidP="00FC77B8">
      <w:pPr>
        <w:pStyle w:val="ListParagraph"/>
        <w:spacing w:after="0" w:line="240" w:lineRule="auto"/>
        <w:ind w:left="2160"/>
        <w:rPr>
          <w:rFonts w:ascii="Calibri" w:eastAsia="Times New Roman" w:hAnsi="Calibri" w:cs="Calibri"/>
          <w:color w:val="FF0000"/>
          <w:highlight w:val="yellow"/>
        </w:rPr>
      </w:pPr>
      <w:r w:rsidRPr="006D3239">
        <w:rPr>
          <w:rFonts w:ascii="Calibri" w:eastAsia="Times New Roman" w:hAnsi="Calibri" w:cs="Calibri"/>
          <w:color w:val="FF0000"/>
        </w:rPr>
        <w:t xml:space="preserve">No actual “data” in any uploaded documents. References made to studies and data collected and summarized results presented. </w:t>
      </w:r>
      <w:r>
        <w:rPr>
          <w:rFonts w:ascii="Arial" w:hAnsi="Arial" w:cs="Arial"/>
          <w:color w:val="000000"/>
          <w:sz w:val="18"/>
          <w:szCs w:val="18"/>
          <w:shd w:val="clear" w:color="auto" w:fill="FFFFFF"/>
        </w:rPr>
        <w:t>“The site is also close enough to protected areas on the Australian mainland to support ecological connectivity, providing access to resources to support other life stages.”</w:t>
      </w:r>
    </w:p>
    <w:p w:rsidR="00FC77B8" w:rsidRDefault="00FC77B8" w:rsidP="00FC77B8">
      <w:pPr>
        <w:pStyle w:val="ListParagraph"/>
        <w:spacing w:after="0" w:line="240" w:lineRule="auto"/>
        <w:ind w:left="2160"/>
        <w:rPr>
          <w:rFonts w:ascii="Calibri" w:eastAsia="Times New Roman" w:hAnsi="Calibri" w:cs="Calibri"/>
          <w:color w:val="FF0000"/>
        </w:rPr>
      </w:pPr>
    </w:p>
    <w:p w:rsidR="00FC77B8" w:rsidRDefault="00FC77B8" w:rsidP="00FC77B8">
      <w:pPr>
        <w:pStyle w:val="ListParagraph"/>
        <w:numPr>
          <w:ilvl w:val="2"/>
          <w:numId w:val="13"/>
        </w:numPr>
        <w:spacing w:after="0" w:line="240" w:lineRule="auto"/>
        <w:rPr>
          <w:rFonts w:ascii="Calibri" w:eastAsia="Times New Roman" w:hAnsi="Calibri" w:cs="Calibri"/>
          <w:color w:val="FF0000"/>
        </w:rPr>
      </w:pPr>
      <w:r>
        <w:rPr>
          <w:rFonts w:ascii="Calibri" w:eastAsia="Times New Roman" w:hAnsi="Calibri" w:cs="Calibri"/>
          <w:color w:val="FF0000"/>
        </w:rPr>
        <w:t>State of the Parks report uploaded here – summaries of good geospatial data.</w:t>
      </w:r>
    </w:p>
    <w:p w:rsidR="00FC77B8" w:rsidRPr="00FC77B8" w:rsidRDefault="00FC77B8" w:rsidP="00FC77B8">
      <w:pPr>
        <w:pStyle w:val="ListParagraph"/>
        <w:numPr>
          <w:ilvl w:val="2"/>
          <w:numId w:val="13"/>
        </w:numPr>
        <w:spacing w:after="0" w:line="240" w:lineRule="auto"/>
        <w:rPr>
          <w:rFonts w:ascii="Calibri" w:eastAsia="Times New Roman" w:hAnsi="Calibri" w:cs="Calibri"/>
          <w:color w:val="FF0000"/>
        </w:rPr>
      </w:pPr>
      <w:r w:rsidRPr="00FC77B8">
        <w:rPr>
          <w:rFonts w:ascii="Calibri" w:eastAsia="Times New Roman" w:hAnsi="Calibri" w:cs="Calibri"/>
          <w:color w:val="FF0000"/>
        </w:rPr>
        <w:t xml:space="preserve">PDFs of websites – why not have links to websites? </w:t>
      </w:r>
    </w:p>
    <w:p w:rsidR="00FC77B8" w:rsidRPr="005C7393" w:rsidRDefault="00FC77B8" w:rsidP="00FC77B8">
      <w:pPr>
        <w:pStyle w:val="ListParagraph"/>
        <w:numPr>
          <w:ilvl w:val="1"/>
          <w:numId w:val="13"/>
        </w:numPr>
        <w:spacing w:after="0" w:line="240" w:lineRule="auto"/>
        <w:rPr>
          <w:rFonts w:ascii="Calibri" w:eastAsia="Times New Roman" w:hAnsi="Calibri" w:cs="Calibri"/>
          <w:b/>
          <w:color w:val="000000"/>
        </w:rPr>
      </w:pPr>
      <w:r w:rsidRPr="005C7393">
        <w:rPr>
          <w:rFonts w:ascii="Calibri" w:eastAsia="Times New Roman" w:hAnsi="Calibri" w:cs="Calibri"/>
          <w:b/>
          <w:color w:val="000000"/>
        </w:rPr>
        <w:t>Indicator 2.3.1.</w:t>
      </w:r>
    </w:p>
    <w:p w:rsidR="00FC77B8" w:rsidRDefault="00FC77B8" w:rsidP="00FC77B8">
      <w:pPr>
        <w:pStyle w:val="ListParagraph"/>
        <w:spacing w:after="0" w:line="240" w:lineRule="auto"/>
        <w:ind w:left="2160"/>
        <w:rPr>
          <w:rFonts w:ascii="Calibri" w:eastAsia="Times New Roman" w:hAnsi="Calibri" w:cs="Calibri"/>
          <w:i/>
          <w:color w:val="000000"/>
        </w:rPr>
      </w:pPr>
      <w:r>
        <w:rPr>
          <w:rFonts w:ascii="Calibri" w:eastAsia="Times New Roman" w:hAnsi="Calibri" w:cs="Calibri"/>
          <w:i/>
          <w:color w:val="000000"/>
        </w:rPr>
        <w:t>“</w:t>
      </w:r>
      <w:r w:rsidRPr="005C7393">
        <w:rPr>
          <w:rFonts w:ascii="Calibri" w:eastAsia="Times New Roman" w:hAnsi="Calibri" w:cs="Calibri"/>
          <w:i/>
          <w:color w:val="000000"/>
        </w:rPr>
        <w:t>Major current and potential threats to major natural values and associated ecosystem services and cultural values of the site are identified, understood and documented, and their location, extent and severity described in sufficient detail to enable effective planning and management to address them</w:t>
      </w:r>
      <w:r>
        <w:rPr>
          <w:rFonts w:ascii="Calibri" w:eastAsia="Times New Roman" w:hAnsi="Calibri" w:cs="Calibri"/>
          <w:i/>
          <w:color w:val="000000"/>
        </w:rPr>
        <w:t>.</w:t>
      </w:r>
      <w:r w:rsidRPr="005C7393">
        <w:rPr>
          <w:rFonts w:ascii="Calibri" w:eastAsia="Times New Roman" w:hAnsi="Calibri" w:cs="Calibri"/>
          <w:i/>
          <w:color w:val="000000"/>
        </w:rPr>
        <w:t>”</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 xml:space="preserve">Emergency action plan, plan of management uploaded again. </w:t>
      </w:r>
    </w:p>
    <w:p w:rsidR="00FC77B8" w:rsidRPr="00FC77B8" w:rsidRDefault="00FC77B8" w:rsidP="00FC77B8">
      <w:pPr>
        <w:pStyle w:val="ListParagraph"/>
        <w:numPr>
          <w:ilvl w:val="2"/>
          <w:numId w:val="13"/>
        </w:numPr>
        <w:spacing w:after="0" w:line="240" w:lineRule="auto"/>
        <w:rPr>
          <w:rFonts w:ascii="Calibri" w:eastAsia="Times New Roman" w:hAnsi="Calibri" w:cs="Calibri"/>
          <w:color w:val="8EAADB" w:themeColor="accent1" w:themeTint="99"/>
        </w:rPr>
      </w:pPr>
      <w:r w:rsidRPr="00116C77">
        <w:rPr>
          <w:rFonts w:ascii="Calibri" w:eastAsia="Times New Roman" w:hAnsi="Calibri" w:cs="Calibri"/>
          <w:color w:val="8EAADB" w:themeColor="accent1" w:themeTint="99"/>
        </w:rPr>
        <w:t xml:space="preserve">Supplemental reports and documents uploaded which serve as good proof for indicator. </w:t>
      </w:r>
      <w:proofErr w:type="gramStart"/>
      <w:r w:rsidRPr="00116C77">
        <w:rPr>
          <w:rFonts w:ascii="Calibri" w:eastAsia="Times New Roman" w:hAnsi="Calibri" w:cs="Calibri"/>
          <w:color w:val="8EAADB" w:themeColor="accent1" w:themeTint="99"/>
        </w:rPr>
        <w:t>Sufficient</w:t>
      </w:r>
      <w:proofErr w:type="gramEnd"/>
      <w:r>
        <w:rPr>
          <w:rFonts w:ascii="Calibri" w:eastAsia="Times New Roman" w:hAnsi="Calibri" w:cs="Calibri"/>
          <w:color w:val="8EAADB" w:themeColor="accent1" w:themeTint="99"/>
        </w:rPr>
        <w:t xml:space="preserve"> and </w:t>
      </w:r>
      <w:r w:rsidRPr="00116C77">
        <w:rPr>
          <w:rFonts w:ascii="Calibri" w:eastAsia="Times New Roman" w:hAnsi="Calibri" w:cs="Calibri"/>
          <w:color w:val="8EAADB" w:themeColor="accent1" w:themeTint="99"/>
        </w:rPr>
        <w:t xml:space="preserve">thorough resources </w:t>
      </w:r>
      <w:r>
        <w:rPr>
          <w:rFonts w:ascii="Calibri" w:eastAsia="Times New Roman" w:hAnsi="Calibri" w:cs="Calibri"/>
          <w:color w:val="8EAADB" w:themeColor="accent1" w:themeTint="99"/>
        </w:rPr>
        <w:t>which justify the indicator and are good examples of plans/future reference documents for other sites</w:t>
      </w:r>
      <w:r w:rsidRPr="00FC77B8">
        <w:rPr>
          <w:rFonts w:ascii="Calibri" w:eastAsia="Times New Roman" w:hAnsi="Calibri" w:cs="Calibri"/>
          <w:color w:val="8EAADB" w:themeColor="accent1" w:themeTint="99"/>
        </w:rPr>
        <w:t>. Q: How many pieces of evidence can be uploaded here? In theory 15?</w:t>
      </w:r>
    </w:p>
    <w:p w:rsidR="00FC77B8" w:rsidRDefault="00FC77B8" w:rsidP="00FC77B8">
      <w:pPr>
        <w:pStyle w:val="ListParagraph"/>
        <w:numPr>
          <w:ilvl w:val="2"/>
          <w:numId w:val="13"/>
        </w:numPr>
        <w:spacing w:after="0" w:line="240" w:lineRule="auto"/>
        <w:rPr>
          <w:rFonts w:ascii="Calibri" w:eastAsia="Times New Roman" w:hAnsi="Calibri" w:cs="Calibri"/>
          <w:color w:val="8EAADB" w:themeColor="accent1" w:themeTint="99"/>
        </w:rPr>
      </w:pPr>
      <w:r>
        <w:rPr>
          <w:rFonts w:ascii="Calibri" w:eastAsia="Times New Roman" w:hAnsi="Calibri" w:cs="Calibri"/>
          <w:color w:val="8EAADB" w:themeColor="accent1" w:themeTint="99"/>
        </w:rPr>
        <w:lastRenderedPageBreak/>
        <w:t xml:space="preserve"> </w:t>
      </w:r>
    </w:p>
    <w:p w:rsidR="00FC77B8" w:rsidRDefault="00FC77B8" w:rsidP="00FC77B8">
      <w:pPr>
        <w:pStyle w:val="ListParagraph"/>
        <w:numPr>
          <w:ilvl w:val="1"/>
          <w:numId w:val="13"/>
        </w:numPr>
        <w:spacing w:after="0" w:line="240" w:lineRule="auto"/>
        <w:rPr>
          <w:rFonts w:ascii="Calibri" w:eastAsia="Times New Roman" w:hAnsi="Calibri" w:cs="Calibri"/>
          <w:b/>
          <w:color w:val="000000"/>
        </w:rPr>
      </w:pPr>
      <w:r w:rsidRPr="004D3BE0">
        <w:rPr>
          <w:rFonts w:ascii="Calibri" w:eastAsia="Times New Roman" w:hAnsi="Calibri" w:cs="Calibri"/>
          <w:b/>
          <w:color w:val="000000"/>
        </w:rPr>
        <w:t>Indicator 2.3.2.</w:t>
      </w:r>
    </w:p>
    <w:p w:rsidR="00FC77B8" w:rsidRDefault="00FC77B8" w:rsidP="00FC77B8">
      <w:pPr>
        <w:pStyle w:val="ListParagraph"/>
        <w:spacing w:after="0" w:line="240" w:lineRule="auto"/>
        <w:ind w:left="2160"/>
        <w:rPr>
          <w:rFonts w:ascii="Calibri" w:eastAsia="Times New Roman" w:hAnsi="Calibri" w:cs="Calibri"/>
          <w:i/>
          <w:color w:val="000000"/>
        </w:rPr>
      </w:pPr>
      <w:r w:rsidRPr="004D3BE0">
        <w:rPr>
          <w:rFonts w:ascii="Calibri" w:eastAsia="Times New Roman" w:hAnsi="Calibri" w:cs="Calibri"/>
          <w:i/>
          <w:color w:val="000000"/>
        </w:rPr>
        <w:t>“The likely impact of climate change on the major site values has been assessed, understood and documented</w:t>
      </w:r>
      <w:r>
        <w:rPr>
          <w:rFonts w:ascii="Calibri" w:eastAsia="Times New Roman" w:hAnsi="Calibri" w:cs="Calibri"/>
          <w:i/>
          <w:color w:val="000000"/>
        </w:rPr>
        <w:t>.</w:t>
      </w:r>
      <w:r w:rsidRPr="004D3BE0">
        <w:rPr>
          <w:rFonts w:ascii="Calibri" w:eastAsia="Times New Roman" w:hAnsi="Calibri" w:cs="Calibri"/>
          <w:i/>
          <w:color w:val="000000"/>
        </w:rPr>
        <w:t>”</w:t>
      </w:r>
    </w:p>
    <w:p w:rsidR="00FC77B8" w:rsidRDefault="00FC77B8" w:rsidP="00FC77B8">
      <w:pPr>
        <w:pStyle w:val="ListParagraph"/>
        <w:numPr>
          <w:ilvl w:val="2"/>
          <w:numId w:val="13"/>
        </w:numPr>
        <w:spacing w:after="0" w:line="240" w:lineRule="auto"/>
        <w:rPr>
          <w:rFonts w:ascii="Calibri" w:eastAsia="Times New Roman" w:hAnsi="Calibri" w:cs="Calibri"/>
          <w:color w:val="8EAADB" w:themeColor="accent1" w:themeTint="99"/>
        </w:rPr>
      </w:pPr>
      <w:r w:rsidRPr="004D3BE0">
        <w:rPr>
          <w:rFonts w:ascii="Calibri" w:eastAsia="Times New Roman" w:hAnsi="Calibri" w:cs="Calibri"/>
          <w:color w:val="8EAADB" w:themeColor="accent1" w:themeTint="99"/>
        </w:rPr>
        <w:t>Management plans uploaded here. Good, thorough plans. Good reference for other sites developing climate change plans.</w:t>
      </w:r>
    </w:p>
    <w:p w:rsidR="00FC77B8" w:rsidRPr="006169D6" w:rsidRDefault="00FC77B8" w:rsidP="00FC77B8">
      <w:pPr>
        <w:pStyle w:val="ListParagraph"/>
        <w:numPr>
          <w:ilvl w:val="1"/>
          <w:numId w:val="13"/>
        </w:numPr>
        <w:spacing w:after="0" w:line="240" w:lineRule="auto"/>
        <w:rPr>
          <w:rFonts w:ascii="Calibri" w:eastAsia="Times New Roman" w:hAnsi="Calibri" w:cs="Calibri"/>
          <w:b/>
          <w:color w:val="000000"/>
        </w:rPr>
      </w:pPr>
      <w:r w:rsidRPr="006169D6">
        <w:rPr>
          <w:rFonts w:ascii="Calibri" w:eastAsia="Times New Roman" w:hAnsi="Calibri" w:cs="Calibri"/>
          <w:b/>
          <w:color w:val="000000"/>
        </w:rPr>
        <w:t>Indicator 2.</w:t>
      </w:r>
      <w:r>
        <w:rPr>
          <w:rFonts w:ascii="Calibri" w:eastAsia="Times New Roman" w:hAnsi="Calibri" w:cs="Calibri"/>
          <w:b/>
          <w:color w:val="000000"/>
        </w:rPr>
        <w:t>4</w:t>
      </w:r>
      <w:r w:rsidRPr="006169D6">
        <w:rPr>
          <w:rFonts w:ascii="Calibri" w:eastAsia="Times New Roman" w:hAnsi="Calibri" w:cs="Calibri"/>
          <w:b/>
          <w:color w:val="000000"/>
        </w:rPr>
        <w:t>.</w:t>
      </w:r>
      <w:r>
        <w:rPr>
          <w:rFonts w:ascii="Calibri" w:eastAsia="Times New Roman" w:hAnsi="Calibri" w:cs="Calibri"/>
          <w:b/>
          <w:color w:val="000000"/>
        </w:rPr>
        <w:t>1</w:t>
      </w:r>
      <w:r w:rsidRPr="006169D6">
        <w:rPr>
          <w:rFonts w:ascii="Calibri" w:eastAsia="Times New Roman" w:hAnsi="Calibri" w:cs="Calibri"/>
          <w:b/>
          <w:color w:val="000000"/>
        </w:rPr>
        <w:t>.</w:t>
      </w:r>
    </w:p>
    <w:p w:rsidR="00FC77B8" w:rsidRDefault="00FC77B8" w:rsidP="00FC77B8">
      <w:pPr>
        <w:pStyle w:val="ListParagraph"/>
        <w:spacing w:after="0" w:line="240" w:lineRule="auto"/>
        <w:ind w:left="2160"/>
        <w:rPr>
          <w:rFonts w:ascii="Calibri" w:eastAsia="Times New Roman" w:hAnsi="Calibri" w:cs="Calibri"/>
          <w:i/>
          <w:color w:val="000000"/>
        </w:rPr>
      </w:pPr>
      <w:r>
        <w:rPr>
          <w:rFonts w:ascii="Calibri" w:eastAsia="Times New Roman" w:hAnsi="Calibri" w:cs="Calibri"/>
          <w:i/>
          <w:color w:val="000000"/>
        </w:rPr>
        <w:t>“</w:t>
      </w:r>
      <w:r w:rsidRPr="006169D6">
        <w:rPr>
          <w:rFonts w:ascii="Calibri" w:eastAsia="Times New Roman" w:hAnsi="Calibri" w:cs="Calibri"/>
          <w:i/>
          <w:color w:val="000000"/>
        </w:rPr>
        <w:t>The social and economic characteristics of the region that may be affected (positively or negatively) by the site's designation and / or current management have been identified and the location, extent and severity of impact of the site on social and economic characteristics have been described in the management plan or equivalent or otherwise explicitly considered in management of the site</w:t>
      </w:r>
      <w:r>
        <w:rPr>
          <w:rFonts w:ascii="Calibri" w:eastAsia="Times New Roman" w:hAnsi="Calibri" w:cs="Calibri"/>
          <w:i/>
          <w:color w:val="000000"/>
        </w:rPr>
        <w:t>.”</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 xml:space="preserve">Redundant documents, redundant management plans (with amendments) all stored here again. </w:t>
      </w:r>
    </w:p>
    <w:p w:rsidR="00FC77B8" w:rsidRPr="00A571F3" w:rsidRDefault="00FC77B8" w:rsidP="00FC77B8">
      <w:pPr>
        <w:pStyle w:val="ListParagraph"/>
        <w:numPr>
          <w:ilvl w:val="1"/>
          <w:numId w:val="13"/>
        </w:numPr>
        <w:spacing w:after="0" w:line="240" w:lineRule="auto"/>
        <w:rPr>
          <w:rFonts w:ascii="Calibri" w:eastAsia="Times New Roman" w:hAnsi="Calibri" w:cs="Calibri"/>
          <w:b/>
          <w:color w:val="000000"/>
        </w:rPr>
      </w:pPr>
      <w:r w:rsidRPr="00A571F3">
        <w:rPr>
          <w:rFonts w:ascii="Calibri" w:eastAsia="Times New Roman" w:hAnsi="Calibri" w:cs="Calibri"/>
          <w:b/>
          <w:color w:val="000000"/>
        </w:rPr>
        <w:t xml:space="preserve">Indicator 2.4.2. </w:t>
      </w:r>
    </w:p>
    <w:p w:rsidR="00FC77B8" w:rsidRPr="00A571F3" w:rsidRDefault="00FC77B8" w:rsidP="00FC77B8">
      <w:pPr>
        <w:pStyle w:val="ListParagraph"/>
        <w:spacing w:after="0" w:line="240" w:lineRule="auto"/>
        <w:ind w:left="2160"/>
        <w:rPr>
          <w:rFonts w:ascii="Calibri" w:eastAsia="Times New Roman" w:hAnsi="Calibri" w:cs="Calibri"/>
          <w:i/>
          <w:color w:val="000000"/>
        </w:rPr>
      </w:pPr>
      <w:r w:rsidRPr="00A571F3">
        <w:rPr>
          <w:rFonts w:ascii="Calibri" w:eastAsia="Times New Roman" w:hAnsi="Calibri" w:cs="Calibri"/>
          <w:i/>
          <w:color w:val="000000"/>
        </w:rPr>
        <w:t>“The social and economic benefits and impacts have been considered in the development of management goals and objectives for the site in the management plan or equivalent”</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Pr>
          <w:rFonts w:ascii="Calibri" w:eastAsia="Times New Roman" w:hAnsi="Calibri" w:cs="Calibri"/>
          <w:color w:val="000000"/>
        </w:rPr>
        <w:t>2 redundant documents, one new plan uploaded (integrated business plan).</w:t>
      </w:r>
    </w:p>
    <w:p w:rsidR="00FC77B8" w:rsidRDefault="00FC77B8" w:rsidP="00FC77B8">
      <w:pPr>
        <w:pStyle w:val="ListParagraph"/>
        <w:numPr>
          <w:ilvl w:val="1"/>
          <w:numId w:val="13"/>
        </w:numPr>
        <w:spacing w:after="0" w:line="240" w:lineRule="auto"/>
        <w:rPr>
          <w:rFonts w:ascii="Calibri" w:eastAsia="Times New Roman" w:hAnsi="Calibri" w:cs="Calibri"/>
          <w:b/>
          <w:color w:val="000000"/>
        </w:rPr>
      </w:pPr>
      <w:r w:rsidRPr="00B245AD">
        <w:rPr>
          <w:rFonts w:ascii="Calibri" w:eastAsia="Times New Roman" w:hAnsi="Calibri" w:cs="Calibri"/>
          <w:b/>
          <w:color w:val="000000"/>
        </w:rPr>
        <w:t>Indicator 3.1.1.</w:t>
      </w:r>
    </w:p>
    <w:p w:rsidR="00FC77B8" w:rsidRPr="00B245AD" w:rsidRDefault="00FC77B8" w:rsidP="00FC77B8">
      <w:pPr>
        <w:pStyle w:val="ListParagraph"/>
        <w:spacing w:after="0" w:line="240" w:lineRule="auto"/>
        <w:ind w:left="2160"/>
        <w:rPr>
          <w:rFonts w:ascii="Calibri" w:eastAsia="Times New Roman" w:hAnsi="Calibri" w:cs="Calibri"/>
          <w:i/>
          <w:color w:val="000000"/>
        </w:rPr>
      </w:pPr>
      <w:r w:rsidRPr="00A434E6">
        <w:rPr>
          <w:rFonts w:ascii="Calibri" w:eastAsia="Times New Roman" w:hAnsi="Calibri" w:cs="Calibri"/>
          <w:i/>
          <w:color w:val="000000"/>
        </w:rPr>
        <w:t>The site has a current management plan or functional equivalent which includes:</w:t>
      </w:r>
      <w:r w:rsidRPr="00A434E6">
        <w:rPr>
          <w:rFonts w:ascii="Calibri" w:eastAsia="Times New Roman" w:hAnsi="Calibri" w:cs="Calibri"/>
          <w:i/>
          <w:color w:val="000000"/>
        </w:rPr>
        <w:br/>
        <w:t>a) the goals and objectives for management of the natural values and social and / or economic objectives (where relevant) identified in Component 2</w:t>
      </w:r>
      <w:r w:rsidRPr="00A434E6">
        <w:rPr>
          <w:rFonts w:ascii="Calibri" w:eastAsia="Times New Roman" w:hAnsi="Calibri" w:cs="Calibri"/>
          <w:i/>
          <w:color w:val="000000"/>
        </w:rPr>
        <w:br/>
        <w:t xml:space="preserve">b) the management </w:t>
      </w:r>
      <w:proofErr w:type="spellStart"/>
      <w:r w:rsidRPr="00A434E6">
        <w:rPr>
          <w:rFonts w:ascii="Calibri" w:eastAsia="Times New Roman" w:hAnsi="Calibri" w:cs="Calibri"/>
          <w:i/>
          <w:color w:val="000000"/>
        </w:rPr>
        <w:t>strate</w:t>
      </w:r>
      <w:proofErr w:type="spellEnd"/>
      <w:r w:rsidRPr="00A434E6">
        <w:rPr>
          <w:rFonts w:ascii="Calibri" w:eastAsia="Times New Roman" w:hAnsi="Calibri" w:cs="Calibri"/>
          <w:i/>
          <w:color w:val="000000"/>
        </w:rPr>
        <w:t>...</w:t>
      </w:r>
    </w:p>
    <w:p w:rsidR="00FC77B8" w:rsidRPr="00B86B1A" w:rsidRDefault="00FC77B8" w:rsidP="00FC77B8">
      <w:pPr>
        <w:pStyle w:val="ListParagraph"/>
        <w:numPr>
          <w:ilvl w:val="2"/>
          <w:numId w:val="13"/>
        </w:numPr>
        <w:spacing w:after="0" w:line="240" w:lineRule="auto"/>
        <w:rPr>
          <w:rFonts w:ascii="Calibri" w:eastAsia="Times New Roman" w:hAnsi="Calibri" w:cs="Calibri"/>
          <w:b/>
          <w:color w:val="000000"/>
        </w:rPr>
      </w:pPr>
      <w:r>
        <w:rPr>
          <w:rFonts w:ascii="Arial" w:hAnsi="Arial" w:cs="Arial"/>
          <w:color w:val="000000"/>
          <w:sz w:val="18"/>
          <w:szCs w:val="18"/>
          <w:shd w:val="clear" w:color="auto" w:fill="FFFFFF"/>
        </w:rPr>
        <w:t xml:space="preserve">All redundant documents. </w:t>
      </w:r>
    </w:p>
    <w:p w:rsidR="00FC77B8" w:rsidRPr="00B86B1A" w:rsidRDefault="00FC77B8" w:rsidP="00FC77B8">
      <w:pPr>
        <w:pStyle w:val="ListParagraph"/>
        <w:numPr>
          <w:ilvl w:val="1"/>
          <w:numId w:val="13"/>
        </w:numPr>
        <w:spacing w:after="0" w:line="240" w:lineRule="auto"/>
        <w:rPr>
          <w:rFonts w:ascii="Calibri" w:eastAsia="Times New Roman" w:hAnsi="Calibri" w:cs="Calibri"/>
          <w:b/>
          <w:color w:val="000000"/>
        </w:rPr>
      </w:pPr>
      <w:r w:rsidRPr="00B86B1A">
        <w:rPr>
          <w:rFonts w:ascii="Arial" w:hAnsi="Arial" w:cs="Arial"/>
          <w:b/>
          <w:color w:val="000000"/>
          <w:sz w:val="18"/>
          <w:szCs w:val="18"/>
          <w:shd w:val="clear" w:color="auto" w:fill="FFFFFF"/>
        </w:rPr>
        <w:t>Indicator 3.1.2.</w:t>
      </w:r>
    </w:p>
    <w:p w:rsidR="00FC77B8" w:rsidRPr="00A434E6" w:rsidRDefault="00FC77B8" w:rsidP="00FC77B8">
      <w:pPr>
        <w:pStyle w:val="ListParagraph"/>
        <w:spacing w:after="0" w:line="240" w:lineRule="auto"/>
        <w:ind w:left="2160"/>
        <w:rPr>
          <w:rFonts w:ascii="Calibri" w:eastAsia="Times New Roman" w:hAnsi="Calibri" w:cs="Calibri"/>
          <w:i/>
          <w:color w:val="000000"/>
        </w:rPr>
      </w:pPr>
      <w:r w:rsidRPr="00A434E6">
        <w:rPr>
          <w:rFonts w:ascii="Calibri" w:eastAsia="Times New Roman" w:hAnsi="Calibri" w:cs="Calibri"/>
          <w:i/>
          <w:color w:val="000000"/>
        </w:rPr>
        <w:t>The site can demonstrate that management activities and regulations are being implemented and are consistent with the management plan (or equivalent)</w:t>
      </w:r>
    </w:p>
    <w:p w:rsidR="00FC77B8" w:rsidRDefault="00FC77B8" w:rsidP="00FC77B8">
      <w:pPr>
        <w:pStyle w:val="ListParagraph"/>
        <w:numPr>
          <w:ilvl w:val="2"/>
          <w:numId w:val="13"/>
        </w:numPr>
        <w:spacing w:after="0" w:line="240" w:lineRule="auto"/>
        <w:rPr>
          <w:rFonts w:ascii="Arial" w:hAnsi="Arial" w:cs="Arial"/>
          <w:color w:val="000000"/>
          <w:sz w:val="18"/>
          <w:szCs w:val="18"/>
          <w:shd w:val="clear" w:color="auto" w:fill="FFFFFF"/>
        </w:rPr>
      </w:pPr>
      <w:r>
        <w:rPr>
          <w:rFonts w:ascii="Arial" w:hAnsi="Arial" w:cs="Arial"/>
          <w:color w:val="000000"/>
          <w:sz w:val="18"/>
          <w:szCs w:val="18"/>
          <w:shd w:val="clear" w:color="auto" w:fill="FFFFFF"/>
        </w:rPr>
        <w:t>Redundant documents, management plans, and environmental factors template.</w:t>
      </w:r>
    </w:p>
    <w:p w:rsidR="00FC77B8" w:rsidRPr="00DB0AD1" w:rsidRDefault="00FC77B8" w:rsidP="00FC77B8">
      <w:pPr>
        <w:pStyle w:val="ListParagraph"/>
        <w:numPr>
          <w:ilvl w:val="1"/>
          <w:numId w:val="13"/>
        </w:numPr>
        <w:spacing w:after="0" w:line="240" w:lineRule="auto"/>
        <w:rPr>
          <w:rFonts w:ascii="Arial" w:hAnsi="Arial" w:cs="Arial"/>
          <w:b/>
          <w:color w:val="000000"/>
          <w:sz w:val="18"/>
          <w:szCs w:val="18"/>
          <w:shd w:val="clear" w:color="auto" w:fill="FFFFFF"/>
        </w:rPr>
      </w:pPr>
      <w:r w:rsidRPr="00DB0AD1">
        <w:rPr>
          <w:rFonts w:ascii="Arial" w:hAnsi="Arial" w:cs="Arial"/>
          <w:b/>
          <w:color w:val="000000"/>
          <w:sz w:val="18"/>
          <w:szCs w:val="18"/>
          <w:shd w:val="clear" w:color="auto" w:fill="FFFFFF"/>
        </w:rPr>
        <w:t xml:space="preserve">Indicator 3.1.3. </w:t>
      </w:r>
    </w:p>
    <w:p w:rsidR="00FC77B8" w:rsidRDefault="00FC77B8" w:rsidP="00FC77B8">
      <w:pPr>
        <w:pStyle w:val="ListParagraph"/>
        <w:spacing w:after="0" w:line="240" w:lineRule="auto"/>
        <w:ind w:left="2160"/>
        <w:rPr>
          <w:rFonts w:ascii="Calibri" w:eastAsia="Times New Roman" w:hAnsi="Calibri" w:cs="Calibri"/>
          <w:i/>
          <w:color w:val="000000"/>
        </w:rPr>
      </w:pPr>
      <w:r w:rsidRPr="00A434E6">
        <w:rPr>
          <w:rFonts w:ascii="Calibri" w:eastAsia="Times New Roman" w:hAnsi="Calibri" w:cs="Calibri"/>
          <w:i/>
          <w:color w:val="000000"/>
        </w:rPr>
        <w:t>Adequate, functional and safe equipment and infrastructure is available and accessible to staff as appropriate to manage the site</w:t>
      </w:r>
    </w:p>
    <w:p w:rsidR="00FC77B8" w:rsidRPr="00FC77B8" w:rsidRDefault="00FC77B8" w:rsidP="00FC77B8">
      <w:pPr>
        <w:pStyle w:val="ListParagraph"/>
        <w:numPr>
          <w:ilvl w:val="2"/>
          <w:numId w:val="13"/>
        </w:numPr>
        <w:spacing w:after="0" w:line="240" w:lineRule="auto"/>
        <w:rPr>
          <w:rFonts w:ascii="Calibri" w:eastAsia="Times New Roman" w:hAnsi="Calibri" w:cs="Calibri"/>
          <w:color w:val="000000"/>
        </w:rPr>
      </w:pPr>
      <w:r w:rsidRPr="00FC77B8">
        <w:rPr>
          <w:rFonts w:ascii="Calibri" w:eastAsia="Times New Roman" w:hAnsi="Calibri" w:cs="Calibri"/>
          <w:color w:val="000000"/>
        </w:rPr>
        <w:t>Site has met standard, but there is no evidence uploaded. Even if proof was collected on site by a GL visit or an EAGL visit, documents still need to be uploaded.</w:t>
      </w:r>
    </w:p>
    <w:p w:rsidR="00FC77B8" w:rsidRDefault="00FC77B8" w:rsidP="00FC77B8">
      <w:pPr>
        <w:pStyle w:val="ListParagraph"/>
        <w:numPr>
          <w:ilvl w:val="1"/>
          <w:numId w:val="13"/>
        </w:numPr>
        <w:spacing w:after="0" w:line="240" w:lineRule="auto"/>
        <w:rPr>
          <w:rFonts w:ascii="Calibri" w:eastAsia="Times New Roman" w:hAnsi="Calibri" w:cs="Calibri"/>
          <w:b/>
          <w:color w:val="000000"/>
        </w:rPr>
      </w:pPr>
      <w:r w:rsidRPr="00DB0AD1">
        <w:rPr>
          <w:rFonts w:ascii="Calibri" w:eastAsia="Times New Roman" w:hAnsi="Calibri" w:cs="Calibri"/>
          <w:b/>
          <w:color w:val="000000"/>
        </w:rPr>
        <w:t>Indicator 3.1.4.</w:t>
      </w:r>
    </w:p>
    <w:p w:rsidR="00FC77B8" w:rsidRDefault="00FC77B8" w:rsidP="00FC77B8">
      <w:pPr>
        <w:pStyle w:val="ListParagraph"/>
        <w:spacing w:after="0" w:line="240" w:lineRule="auto"/>
        <w:ind w:left="2160"/>
        <w:rPr>
          <w:rFonts w:ascii="Calibri" w:eastAsia="Times New Roman" w:hAnsi="Calibri" w:cs="Calibri"/>
          <w:i/>
          <w:color w:val="000000"/>
        </w:rPr>
      </w:pPr>
      <w:r w:rsidRPr="00DB0AD1">
        <w:rPr>
          <w:rFonts w:ascii="Calibri" w:eastAsia="Times New Roman" w:hAnsi="Calibri" w:cs="Calibri"/>
          <w:i/>
          <w:color w:val="000000"/>
        </w:rPr>
        <w:t>The site has adequate numbers of appropriately trained staff, led by an effective management team, to implement all aspects of its management plan in the long term</w:t>
      </w:r>
      <w:r>
        <w:rPr>
          <w:rFonts w:ascii="Calibri" w:eastAsia="Times New Roman" w:hAnsi="Calibri" w:cs="Calibri"/>
          <w:i/>
          <w:color w:val="000000"/>
        </w:rPr>
        <w:t>.</w:t>
      </w:r>
    </w:p>
    <w:p w:rsidR="00FC77B8" w:rsidRDefault="00FC77B8" w:rsidP="00FC77B8">
      <w:pPr>
        <w:pStyle w:val="ListParagraph"/>
        <w:numPr>
          <w:ilvl w:val="2"/>
          <w:numId w:val="13"/>
        </w:numPr>
        <w:spacing w:after="0" w:line="240" w:lineRule="auto"/>
        <w:rPr>
          <w:rFonts w:ascii="Calibri" w:eastAsia="Times New Roman" w:hAnsi="Calibri" w:cs="Calibri"/>
          <w:color w:val="000000"/>
        </w:rPr>
      </w:pPr>
      <w:r w:rsidRPr="00DB0AD1">
        <w:rPr>
          <w:rFonts w:ascii="Calibri" w:eastAsia="Times New Roman" w:hAnsi="Calibri" w:cs="Calibri"/>
          <w:color w:val="000000"/>
        </w:rPr>
        <w:t xml:space="preserve">Evidence here is </w:t>
      </w:r>
      <w:proofErr w:type="spellStart"/>
      <w:r w:rsidRPr="00DB0AD1">
        <w:rPr>
          <w:rFonts w:ascii="Calibri" w:eastAsia="Times New Roman" w:hAnsi="Calibri" w:cs="Calibri"/>
          <w:color w:val="000000"/>
        </w:rPr>
        <w:t>Arakwal</w:t>
      </w:r>
      <w:proofErr w:type="spellEnd"/>
      <w:r w:rsidRPr="00DB0AD1">
        <w:rPr>
          <w:rFonts w:ascii="Calibri" w:eastAsia="Times New Roman" w:hAnsi="Calibri" w:cs="Calibri"/>
          <w:color w:val="000000"/>
        </w:rPr>
        <w:t xml:space="preserve"> indigenous land use agreement. Government Act uploaded.</w:t>
      </w:r>
    </w:p>
    <w:p w:rsidR="00FC77B8" w:rsidRPr="00FC77B8" w:rsidRDefault="00FC77B8" w:rsidP="00FC77B8">
      <w:pPr>
        <w:pStyle w:val="ListParagraph"/>
        <w:numPr>
          <w:ilvl w:val="2"/>
          <w:numId w:val="13"/>
        </w:numPr>
        <w:spacing w:after="0" w:line="240" w:lineRule="auto"/>
        <w:rPr>
          <w:rFonts w:ascii="Calibri" w:eastAsia="Times New Roman" w:hAnsi="Calibri" w:cs="Calibri"/>
          <w:color w:val="000000"/>
        </w:rPr>
      </w:pPr>
      <w:proofErr w:type="gramStart"/>
      <w:r w:rsidRPr="00FC77B8">
        <w:rPr>
          <w:rFonts w:ascii="Calibri" w:eastAsia="Times New Roman" w:hAnsi="Calibri" w:cs="Calibri"/>
          <w:color w:val="000000"/>
        </w:rPr>
        <w:t>Again</w:t>
      </w:r>
      <w:proofErr w:type="gramEnd"/>
      <w:r w:rsidRPr="00FC77B8">
        <w:rPr>
          <w:rFonts w:ascii="Calibri" w:eastAsia="Times New Roman" w:hAnsi="Calibri" w:cs="Calibri"/>
          <w:color w:val="000000"/>
        </w:rPr>
        <w:t xml:space="preserve"> another instance where the site has met the standard, but there is no evidence uploaded. </w:t>
      </w:r>
    </w:p>
    <w:p w:rsidR="00FC77B8" w:rsidRDefault="00FC77B8" w:rsidP="00FC77B8">
      <w:pPr>
        <w:pStyle w:val="ListParagraph"/>
        <w:numPr>
          <w:ilvl w:val="1"/>
          <w:numId w:val="13"/>
        </w:numPr>
        <w:spacing w:after="0" w:line="240" w:lineRule="auto"/>
        <w:rPr>
          <w:rFonts w:ascii="Calibri" w:eastAsia="Times New Roman" w:hAnsi="Calibri" w:cs="Calibri"/>
          <w:b/>
          <w:color w:val="000000"/>
        </w:rPr>
      </w:pPr>
      <w:r w:rsidRPr="00DB0AD1">
        <w:rPr>
          <w:rFonts w:ascii="Calibri" w:eastAsia="Times New Roman" w:hAnsi="Calibri" w:cs="Calibri"/>
          <w:b/>
          <w:color w:val="000000"/>
        </w:rPr>
        <w:t>Indicator 3.1.5.</w:t>
      </w:r>
    </w:p>
    <w:p w:rsidR="00FC77B8" w:rsidRDefault="00FC77B8" w:rsidP="00FC77B8">
      <w:pPr>
        <w:pStyle w:val="ListParagraph"/>
        <w:spacing w:after="0" w:line="240" w:lineRule="auto"/>
        <w:ind w:left="2160"/>
        <w:rPr>
          <w:rFonts w:ascii="Calibri" w:eastAsia="Times New Roman" w:hAnsi="Calibri" w:cs="Calibri"/>
          <w:i/>
          <w:color w:val="000000"/>
        </w:rPr>
      </w:pPr>
      <w:r w:rsidRPr="00DB0AD1">
        <w:rPr>
          <w:rFonts w:ascii="Calibri" w:eastAsia="Times New Roman" w:hAnsi="Calibri" w:cs="Calibri"/>
          <w:i/>
          <w:color w:val="000000"/>
        </w:rPr>
        <w:t>Management efforts support equity, including gender equity, related to site management.</w:t>
      </w:r>
    </w:p>
    <w:p w:rsidR="00FC77B8" w:rsidRDefault="00FC77B8" w:rsidP="00FC77B8">
      <w:pPr>
        <w:pStyle w:val="ListParagraph"/>
        <w:numPr>
          <w:ilvl w:val="2"/>
          <w:numId w:val="13"/>
        </w:numPr>
        <w:spacing w:after="0" w:line="240" w:lineRule="auto"/>
        <w:rPr>
          <w:rFonts w:ascii="Calibri" w:eastAsia="Times New Roman" w:hAnsi="Calibri" w:cs="Calibri"/>
          <w:color w:val="FFD966" w:themeColor="accent4" w:themeTint="99"/>
        </w:rPr>
      </w:pPr>
      <w:r>
        <w:rPr>
          <w:rFonts w:ascii="Calibri" w:eastAsia="Times New Roman" w:hAnsi="Calibri" w:cs="Calibri"/>
          <w:color w:val="000000"/>
        </w:rPr>
        <w:t>Foundational documents</w:t>
      </w:r>
      <w:r w:rsidRPr="00947EBA">
        <w:rPr>
          <w:rFonts w:ascii="Calibri" w:eastAsia="Times New Roman" w:hAnsi="Calibri" w:cs="Calibri"/>
          <w:color w:val="FFD966" w:themeColor="accent4" w:themeTint="99"/>
        </w:rPr>
        <w:t xml:space="preserve">. Site justification here is the most helpful in terms of info to highlight on website, successes, and progress. </w:t>
      </w:r>
    </w:p>
    <w:p w:rsidR="00FC77B8" w:rsidRPr="00947EBA" w:rsidRDefault="00FC77B8" w:rsidP="00FC77B8">
      <w:pPr>
        <w:pStyle w:val="ListParagraph"/>
        <w:numPr>
          <w:ilvl w:val="1"/>
          <w:numId w:val="13"/>
        </w:numPr>
        <w:spacing w:after="0" w:line="240" w:lineRule="auto"/>
        <w:rPr>
          <w:rFonts w:ascii="Calibri" w:eastAsia="Times New Roman" w:hAnsi="Calibri" w:cs="Calibri"/>
          <w:b/>
        </w:rPr>
      </w:pPr>
      <w:r w:rsidRPr="00947EBA">
        <w:rPr>
          <w:rFonts w:ascii="Calibri" w:eastAsia="Times New Roman" w:hAnsi="Calibri" w:cs="Calibri"/>
          <w:b/>
        </w:rPr>
        <w:lastRenderedPageBreak/>
        <w:t>Indicator 3.1.6.</w:t>
      </w:r>
    </w:p>
    <w:p w:rsidR="00FC77B8" w:rsidRDefault="00FC77B8" w:rsidP="00FC77B8">
      <w:pPr>
        <w:pStyle w:val="ListParagraph"/>
        <w:spacing w:after="0" w:line="240" w:lineRule="auto"/>
        <w:ind w:left="2160"/>
        <w:rPr>
          <w:rFonts w:ascii="Calibri" w:eastAsia="Times New Roman" w:hAnsi="Calibri" w:cs="Calibri"/>
          <w:i/>
        </w:rPr>
      </w:pPr>
      <w:r w:rsidRPr="00947EBA">
        <w:rPr>
          <w:rFonts w:ascii="Calibri" w:eastAsia="Times New Roman" w:hAnsi="Calibri" w:cs="Calibri"/>
          <w:i/>
        </w:rPr>
        <w:t>Financial constraints are not threatening the capacity of management to achieve the site's objectives</w:t>
      </w:r>
    </w:p>
    <w:p w:rsidR="00FC77B8" w:rsidRDefault="00FC77B8" w:rsidP="00FC77B8">
      <w:pPr>
        <w:pStyle w:val="ListParagraph"/>
        <w:numPr>
          <w:ilvl w:val="2"/>
          <w:numId w:val="13"/>
        </w:numPr>
        <w:spacing w:after="0" w:line="240" w:lineRule="auto"/>
        <w:rPr>
          <w:rFonts w:ascii="Calibri" w:eastAsia="Times New Roman" w:hAnsi="Calibri" w:cs="Calibri"/>
        </w:rPr>
      </w:pPr>
      <w:r>
        <w:rPr>
          <w:rFonts w:ascii="Calibri" w:eastAsia="Times New Roman" w:hAnsi="Calibri" w:cs="Calibri"/>
        </w:rPr>
        <w:t xml:space="preserve">Operations Plan uploaded again (redundant). But new informational documents about financial state, etc. </w:t>
      </w:r>
    </w:p>
    <w:p w:rsidR="00FC77B8" w:rsidRPr="00F62B1D" w:rsidRDefault="00FC77B8" w:rsidP="00FC77B8">
      <w:pPr>
        <w:pStyle w:val="ListParagraph"/>
        <w:numPr>
          <w:ilvl w:val="1"/>
          <w:numId w:val="13"/>
        </w:numPr>
        <w:spacing w:after="0" w:line="240" w:lineRule="auto"/>
        <w:rPr>
          <w:rFonts w:ascii="Calibri" w:eastAsia="Times New Roman" w:hAnsi="Calibri" w:cs="Calibri"/>
          <w:b/>
        </w:rPr>
      </w:pPr>
      <w:r w:rsidRPr="00F62B1D">
        <w:rPr>
          <w:rFonts w:ascii="Calibri" w:eastAsia="Times New Roman" w:hAnsi="Calibri" w:cs="Calibri"/>
          <w:b/>
        </w:rPr>
        <w:t>Indicator 3.2.1.</w:t>
      </w:r>
    </w:p>
    <w:p w:rsidR="00FC77B8" w:rsidRPr="00F62B1D" w:rsidRDefault="00FC77B8" w:rsidP="00FC77B8">
      <w:pPr>
        <w:pStyle w:val="ListParagraph"/>
        <w:spacing w:after="0" w:line="240" w:lineRule="auto"/>
        <w:ind w:left="2160"/>
        <w:rPr>
          <w:rFonts w:ascii="Calibri" w:eastAsia="Times New Roman" w:hAnsi="Calibri" w:cs="Calibri"/>
          <w:i/>
        </w:rPr>
      </w:pPr>
      <w:r w:rsidRPr="00F62B1D">
        <w:rPr>
          <w:rFonts w:ascii="Arial" w:eastAsia="Times New Roman" w:hAnsi="Arial" w:cs="Arial"/>
          <w:color w:val="000000"/>
          <w:sz w:val="18"/>
          <w:szCs w:val="18"/>
        </w:rPr>
        <w:br/>
      </w:r>
      <w:r w:rsidRPr="00F62B1D">
        <w:rPr>
          <w:rFonts w:ascii="Calibri" w:eastAsia="Times New Roman" w:hAnsi="Calibri" w:cs="Calibri"/>
          <w:i/>
        </w:rPr>
        <w:t>Strategies and actions to maintain ecological attributes and processes (including natural disturbances) to maintain or enhance the site's significant values are identified and implemented</w:t>
      </w:r>
    </w:p>
    <w:p w:rsidR="00FC77B8" w:rsidRPr="00FC77B8" w:rsidRDefault="00FC77B8" w:rsidP="00FC77B8">
      <w:pPr>
        <w:pStyle w:val="ListParagraph"/>
        <w:spacing w:after="0" w:line="240" w:lineRule="auto"/>
        <w:ind w:left="2160"/>
        <w:rPr>
          <w:rFonts w:ascii="Calibri" w:eastAsia="Times New Roman" w:hAnsi="Calibri" w:cs="Calibri"/>
          <w:color w:val="000000"/>
        </w:rPr>
      </w:pPr>
      <w:r w:rsidRPr="00FC77B8">
        <w:rPr>
          <w:rFonts w:ascii="Calibri" w:eastAsia="Times New Roman" w:hAnsi="Calibri" w:cs="Calibri"/>
          <w:color w:val="000000"/>
        </w:rPr>
        <w:t>TO COMPASS, ADD MANAGING AGENCY ENTRY</w:t>
      </w:r>
    </w:p>
    <w:p w:rsidR="00FC77B8" w:rsidRPr="00FC77B8" w:rsidRDefault="00FC77B8" w:rsidP="00FC77B8"/>
    <w:p w:rsidR="00CB717C" w:rsidRDefault="00CB717C" w:rsidP="00CB717C">
      <w:pPr>
        <w:pStyle w:val="Heading2"/>
      </w:pPr>
      <w:bookmarkStart w:id="9" w:name="_Toc31009301"/>
      <w:r>
        <w:lastRenderedPageBreak/>
        <w:t>Appendix 2.</w:t>
      </w:r>
      <w:r w:rsidR="00233AC9">
        <w:t xml:space="preserve"> </w:t>
      </w:r>
      <w:r w:rsidR="00233AC9" w:rsidRPr="0085395D">
        <w:t xml:space="preserve">Examples of geospatial data identified on COMPASS for use on GLIMP </w:t>
      </w:r>
      <w:r w:rsidR="00626E7E">
        <w:t>platform</w:t>
      </w:r>
      <w:r w:rsidR="00233AC9" w:rsidRPr="0085395D">
        <w:t>.</w:t>
      </w:r>
      <w:bookmarkEnd w:id="9"/>
      <w:r w:rsidR="00FC77B8">
        <w:br/>
      </w:r>
    </w:p>
    <w:p w:rsidR="008B0D2C" w:rsidRDefault="008B0D2C" w:rsidP="008B0D2C">
      <w:pPr>
        <w:rPr>
          <w:noProof/>
        </w:rPr>
      </w:pPr>
      <w:r>
        <w:rPr>
          <w:noProof/>
        </w:rPr>
        <w:drawing>
          <wp:inline distT="0" distB="0" distL="0" distR="0" wp14:anchorId="67D3A3C5" wp14:editId="59EDD77B">
            <wp:extent cx="5943600" cy="7092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92315"/>
                    </a:xfrm>
                    <a:prstGeom prst="rect">
                      <a:avLst/>
                    </a:prstGeom>
                  </pic:spPr>
                </pic:pic>
              </a:graphicData>
            </a:graphic>
          </wp:inline>
        </w:drawing>
      </w:r>
    </w:p>
    <w:p w:rsidR="008B0D2C" w:rsidRDefault="008B0D2C" w:rsidP="008B0D2C">
      <w:pPr>
        <w:ind w:firstLine="720"/>
      </w:pPr>
      <w:r>
        <w:t xml:space="preserve">Figure </w:t>
      </w:r>
      <w:r w:rsidR="00E32467">
        <w:t>A.1</w:t>
      </w:r>
      <w:r>
        <w:t xml:space="preserve">. Al </w:t>
      </w:r>
      <w:proofErr w:type="spellStart"/>
      <w:r>
        <w:t>Shouf</w:t>
      </w:r>
      <w:proofErr w:type="spellEnd"/>
      <w:r>
        <w:t xml:space="preserve"> Cedars Reserve map uploaded to COMPASS</w:t>
      </w:r>
      <w:r w:rsidR="00E32467">
        <w:t xml:space="preserve"> (high GIS capacity)</w:t>
      </w:r>
      <w:r>
        <w:t>.</w:t>
      </w:r>
    </w:p>
    <w:p w:rsidR="00E32467" w:rsidRDefault="00E32467" w:rsidP="008B0D2C">
      <w:pPr>
        <w:ind w:firstLine="720"/>
      </w:pPr>
      <w:r>
        <w:rPr>
          <w:noProof/>
        </w:rPr>
        <w:lastRenderedPageBreak/>
        <w:drawing>
          <wp:inline distT="0" distB="0" distL="0" distR="0" wp14:anchorId="69C95A15" wp14:editId="7235D5B8">
            <wp:extent cx="5400136" cy="4114402"/>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41" r="2894"/>
                    <a:stretch/>
                  </pic:blipFill>
                  <pic:spPr bwMode="auto">
                    <a:xfrm>
                      <a:off x="0" y="0"/>
                      <a:ext cx="5400658" cy="411480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32467" w:rsidRDefault="00E32467" w:rsidP="00E32467">
      <w:pPr>
        <w:ind w:firstLine="720"/>
      </w:pPr>
      <w:r>
        <w:t xml:space="preserve">Figure A.2. </w:t>
      </w:r>
      <w:proofErr w:type="spellStart"/>
      <w:r>
        <w:t>Ol</w:t>
      </w:r>
      <w:proofErr w:type="spellEnd"/>
      <w:r>
        <w:t xml:space="preserve"> Pejeta map uploaded as evidence in COMPASS</w:t>
      </w:r>
      <w:r w:rsidR="00626E7E">
        <w:t xml:space="preserve"> (high GIS capacity)</w:t>
      </w:r>
      <w:r>
        <w:t>.</w:t>
      </w:r>
    </w:p>
    <w:p w:rsidR="00F96A44" w:rsidRDefault="00F96A44">
      <w:r>
        <w:br w:type="page"/>
      </w:r>
    </w:p>
    <w:p w:rsidR="00CB717C" w:rsidRPr="00D1361D" w:rsidRDefault="00CB717C" w:rsidP="00CB717C">
      <w:pPr>
        <w:pStyle w:val="Heading2"/>
      </w:pPr>
      <w:bookmarkStart w:id="10" w:name="_Toc31009302"/>
      <w:r>
        <w:lastRenderedPageBreak/>
        <w:t>Appendix 3.</w:t>
      </w:r>
      <w:r w:rsidR="008E036D">
        <w:t xml:space="preserve"> </w:t>
      </w:r>
      <w:r w:rsidR="008E036D" w:rsidRPr="00D1361D">
        <w:t>Reports and Dashboards to create visualization tool</w:t>
      </w:r>
      <w:r w:rsidR="00626E7E">
        <w:t>s</w:t>
      </w:r>
      <w:r w:rsidR="008E036D" w:rsidRPr="00D1361D">
        <w:t xml:space="preserve"> for tracking Green List progress.</w:t>
      </w:r>
      <w:bookmarkEnd w:id="10"/>
    </w:p>
    <w:p w:rsidR="008E036D" w:rsidRDefault="008E036D" w:rsidP="008E036D"/>
    <w:p w:rsidR="00F96A44" w:rsidRDefault="00F96A44" w:rsidP="00F96A44">
      <w:pPr>
        <w:spacing w:line="276" w:lineRule="auto"/>
        <w:ind w:left="720"/>
        <w:rPr>
          <w:sz w:val="24"/>
          <w:szCs w:val="24"/>
        </w:rPr>
      </w:pPr>
      <w:r w:rsidRPr="00F96A44">
        <w:rPr>
          <w:sz w:val="24"/>
          <w:szCs w:val="24"/>
        </w:rPr>
        <w:t xml:space="preserve">Green List should create visualization tools to help sites track their </w:t>
      </w:r>
      <w:r w:rsidRPr="004E75B1">
        <w:rPr>
          <w:i/>
          <w:iCs/>
          <w:sz w:val="24"/>
          <w:szCs w:val="24"/>
        </w:rPr>
        <w:t>overall progress</w:t>
      </w:r>
      <w:r w:rsidRPr="00F96A44">
        <w:rPr>
          <w:sz w:val="24"/>
          <w:szCs w:val="24"/>
        </w:rPr>
        <w:t xml:space="preserve"> in the listing progress (have the sites accomplished the major milestones?) </w:t>
      </w:r>
      <w:r w:rsidR="002E2144" w:rsidRPr="00F96A44">
        <w:rPr>
          <w:sz w:val="24"/>
          <w:szCs w:val="24"/>
        </w:rPr>
        <w:t>and</w:t>
      </w:r>
      <w:r w:rsidRPr="00F96A44">
        <w:rPr>
          <w:sz w:val="24"/>
          <w:szCs w:val="24"/>
        </w:rPr>
        <w:t xml:space="preserve"> to track their </w:t>
      </w:r>
      <w:r w:rsidRPr="004E75B1">
        <w:rPr>
          <w:i/>
          <w:iCs/>
          <w:sz w:val="24"/>
          <w:szCs w:val="24"/>
        </w:rPr>
        <w:t>indicator-specific progress</w:t>
      </w:r>
      <w:r w:rsidRPr="00F96A44">
        <w:rPr>
          <w:sz w:val="24"/>
          <w:szCs w:val="24"/>
        </w:rPr>
        <w:t xml:space="preserve"> (has the site uploaded evidence against Indicator 1.1.1.?). </w:t>
      </w:r>
      <w:r w:rsidR="006A793E">
        <w:rPr>
          <w:sz w:val="24"/>
          <w:szCs w:val="24"/>
        </w:rPr>
        <w:t xml:space="preserve">Data from COMPASS </w:t>
      </w:r>
      <w:r w:rsidR="002E2144">
        <w:rPr>
          <w:sz w:val="24"/>
          <w:szCs w:val="24"/>
        </w:rPr>
        <w:t xml:space="preserve">can be used </w:t>
      </w:r>
      <w:r w:rsidR="006A793E">
        <w:rPr>
          <w:sz w:val="24"/>
          <w:szCs w:val="24"/>
        </w:rPr>
        <w:t>to build the visualization tools</w:t>
      </w:r>
      <w:r w:rsidR="002E2144">
        <w:rPr>
          <w:sz w:val="24"/>
          <w:szCs w:val="24"/>
        </w:rPr>
        <w:t xml:space="preserve"> in Reports and Dashboards. Data headings from </w:t>
      </w:r>
      <w:r w:rsidR="00626E7E">
        <w:rPr>
          <w:sz w:val="24"/>
          <w:szCs w:val="24"/>
        </w:rPr>
        <w:t xml:space="preserve">Site Page on </w:t>
      </w:r>
      <w:r w:rsidR="002E2144">
        <w:rPr>
          <w:sz w:val="24"/>
          <w:szCs w:val="24"/>
        </w:rPr>
        <w:t>COMPASS to be used</w:t>
      </w:r>
      <w:r w:rsidR="00626E7E">
        <w:rPr>
          <w:sz w:val="24"/>
          <w:szCs w:val="24"/>
        </w:rPr>
        <w:t xml:space="preserve"> to generate these dashboard graphics for progress tracking</w:t>
      </w:r>
      <w:r w:rsidR="00004967">
        <w:rPr>
          <w:sz w:val="24"/>
          <w:szCs w:val="24"/>
        </w:rPr>
        <w:t>:</w:t>
      </w:r>
    </w:p>
    <w:p w:rsidR="00991B27" w:rsidRDefault="00991B27" w:rsidP="00991B27">
      <w:pPr>
        <w:pStyle w:val="ListParagraph"/>
        <w:numPr>
          <w:ilvl w:val="0"/>
          <w:numId w:val="16"/>
        </w:numPr>
        <w:spacing w:line="276" w:lineRule="auto"/>
        <w:rPr>
          <w:sz w:val="24"/>
          <w:szCs w:val="24"/>
        </w:rPr>
      </w:pPr>
      <w:r>
        <w:rPr>
          <w:sz w:val="24"/>
          <w:szCs w:val="24"/>
        </w:rPr>
        <w:t>Overall Progress:</w:t>
      </w:r>
      <w:r>
        <w:rPr>
          <w:sz w:val="24"/>
          <w:szCs w:val="24"/>
        </w:rPr>
        <w:tab/>
      </w:r>
    </w:p>
    <w:p w:rsidR="00991B27" w:rsidRDefault="00991B27" w:rsidP="00991B27">
      <w:pPr>
        <w:pStyle w:val="ListParagraph"/>
        <w:numPr>
          <w:ilvl w:val="1"/>
          <w:numId w:val="16"/>
        </w:numPr>
        <w:spacing w:line="276" w:lineRule="auto"/>
        <w:rPr>
          <w:sz w:val="24"/>
          <w:szCs w:val="24"/>
        </w:rPr>
      </w:pPr>
      <w:r>
        <w:rPr>
          <w:sz w:val="24"/>
          <w:szCs w:val="24"/>
        </w:rPr>
        <w:t>Application Phase for Site Self-Assessment</w:t>
      </w:r>
    </w:p>
    <w:p w:rsidR="00991B27" w:rsidRDefault="00991B27" w:rsidP="00991B27">
      <w:pPr>
        <w:pStyle w:val="ListParagraph"/>
        <w:numPr>
          <w:ilvl w:val="2"/>
          <w:numId w:val="16"/>
        </w:numPr>
        <w:spacing w:line="276" w:lineRule="auto"/>
        <w:rPr>
          <w:sz w:val="24"/>
          <w:szCs w:val="24"/>
        </w:rPr>
      </w:pPr>
      <w:r>
        <w:rPr>
          <w:sz w:val="24"/>
          <w:szCs w:val="24"/>
        </w:rPr>
        <w:t>Site meets application phase indicators?</w:t>
      </w:r>
    </w:p>
    <w:p w:rsidR="00991B27" w:rsidRDefault="00991B27" w:rsidP="00991B27">
      <w:pPr>
        <w:pStyle w:val="ListParagraph"/>
        <w:numPr>
          <w:ilvl w:val="2"/>
          <w:numId w:val="16"/>
        </w:numPr>
        <w:spacing w:line="276" w:lineRule="auto"/>
        <w:rPr>
          <w:sz w:val="24"/>
          <w:szCs w:val="24"/>
        </w:rPr>
      </w:pPr>
      <w:r>
        <w:rPr>
          <w:sz w:val="24"/>
          <w:szCs w:val="24"/>
        </w:rPr>
        <w:t>Application phase evidence uploaded?</w:t>
      </w:r>
    </w:p>
    <w:p w:rsidR="00991B27" w:rsidRDefault="00991B27" w:rsidP="00991B27">
      <w:pPr>
        <w:pStyle w:val="ListParagraph"/>
        <w:numPr>
          <w:ilvl w:val="2"/>
          <w:numId w:val="16"/>
        </w:numPr>
        <w:spacing w:line="276" w:lineRule="auto"/>
        <w:rPr>
          <w:sz w:val="24"/>
          <w:szCs w:val="24"/>
        </w:rPr>
      </w:pPr>
      <w:r>
        <w:rPr>
          <w:sz w:val="24"/>
          <w:szCs w:val="24"/>
        </w:rPr>
        <w:t>Submitted Applicant for EAGL review?</w:t>
      </w:r>
    </w:p>
    <w:p w:rsidR="00991B27" w:rsidRDefault="00991B27" w:rsidP="00991B27">
      <w:pPr>
        <w:pStyle w:val="ListParagraph"/>
        <w:numPr>
          <w:ilvl w:val="1"/>
          <w:numId w:val="16"/>
        </w:numPr>
        <w:spacing w:line="276" w:lineRule="auto"/>
        <w:rPr>
          <w:sz w:val="24"/>
          <w:szCs w:val="24"/>
        </w:rPr>
      </w:pPr>
      <w:r>
        <w:rPr>
          <w:sz w:val="24"/>
          <w:szCs w:val="24"/>
        </w:rPr>
        <w:t>Application Phase EAGL Confirmation</w:t>
      </w:r>
    </w:p>
    <w:p w:rsidR="00991B27" w:rsidRDefault="00991B27" w:rsidP="00991B27">
      <w:pPr>
        <w:pStyle w:val="ListParagraph"/>
        <w:numPr>
          <w:ilvl w:val="2"/>
          <w:numId w:val="16"/>
        </w:numPr>
        <w:spacing w:line="276" w:lineRule="auto"/>
        <w:rPr>
          <w:sz w:val="24"/>
          <w:szCs w:val="24"/>
        </w:rPr>
      </w:pPr>
      <w:r>
        <w:rPr>
          <w:sz w:val="24"/>
          <w:szCs w:val="24"/>
        </w:rPr>
        <w:t>Application Phase Complete?</w:t>
      </w:r>
    </w:p>
    <w:p w:rsidR="00991B27" w:rsidRDefault="00991B27" w:rsidP="00991B27">
      <w:pPr>
        <w:pStyle w:val="ListParagraph"/>
        <w:numPr>
          <w:ilvl w:val="1"/>
          <w:numId w:val="16"/>
        </w:numPr>
        <w:spacing w:line="276" w:lineRule="auto"/>
        <w:rPr>
          <w:sz w:val="24"/>
          <w:szCs w:val="24"/>
        </w:rPr>
      </w:pPr>
      <w:r>
        <w:rPr>
          <w:sz w:val="24"/>
          <w:szCs w:val="24"/>
        </w:rPr>
        <w:t>Candidate Phase Site Self-Assessment</w:t>
      </w:r>
    </w:p>
    <w:p w:rsidR="00991B27" w:rsidRDefault="00991B27" w:rsidP="00991B27">
      <w:pPr>
        <w:pStyle w:val="ListParagraph"/>
        <w:numPr>
          <w:ilvl w:val="2"/>
          <w:numId w:val="16"/>
        </w:numPr>
        <w:spacing w:line="276" w:lineRule="auto"/>
        <w:rPr>
          <w:sz w:val="24"/>
          <w:szCs w:val="24"/>
        </w:rPr>
      </w:pPr>
      <w:r w:rsidRPr="00991B27">
        <w:rPr>
          <w:sz w:val="24"/>
          <w:szCs w:val="24"/>
        </w:rPr>
        <w:t>Site meets Candidate Phase Indicators?</w:t>
      </w:r>
    </w:p>
    <w:p w:rsidR="00991B27" w:rsidRDefault="00991B27" w:rsidP="00991B27">
      <w:pPr>
        <w:pStyle w:val="ListParagraph"/>
        <w:numPr>
          <w:ilvl w:val="2"/>
          <w:numId w:val="16"/>
        </w:numPr>
        <w:spacing w:line="276" w:lineRule="auto"/>
        <w:rPr>
          <w:sz w:val="24"/>
          <w:szCs w:val="24"/>
        </w:rPr>
      </w:pPr>
      <w:r w:rsidRPr="00991B27">
        <w:rPr>
          <w:sz w:val="24"/>
          <w:szCs w:val="24"/>
        </w:rPr>
        <w:t>Candidate Phase Evidence Uploaded?</w:t>
      </w:r>
    </w:p>
    <w:p w:rsidR="00991B27" w:rsidRDefault="00991B27" w:rsidP="00991B27">
      <w:pPr>
        <w:pStyle w:val="ListParagraph"/>
        <w:numPr>
          <w:ilvl w:val="2"/>
          <w:numId w:val="16"/>
        </w:numPr>
        <w:spacing w:line="276" w:lineRule="auto"/>
        <w:rPr>
          <w:sz w:val="24"/>
          <w:szCs w:val="24"/>
        </w:rPr>
      </w:pPr>
      <w:r w:rsidRPr="00991B27">
        <w:rPr>
          <w:sz w:val="24"/>
          <w:szCs w:val="24"/>
        </w:rPr>
        <w:t>Submit Candidate for EAGL assessment</w:t>
      </w:r>
    </w:p>
    <w:p w:rsidR="00991B27" w:rsidRDefault="00991B27" w:rsidP="00991B27">
      <w:pPr>
        <w:pStyle w:val="ListParagraph"/>
        <w:numPr>
          <w:ilvl w:val="1"/>
          <w:numId w:val="16"/>
        </w:numPr>
        <w:spacing w:line="276" w:lineRule="auto"/>
        <w:rPr>
          <w:sz w:val="24"/>
          <w:szCs w:val="24"/>
        </w:rPr>
      </w:pPr>
      <w:r>
        <w:rPr>
          <w:sz w:val="24"/>
          <w:szCs w:val="24"/>
        </w:rPr>
        <w:t>Candidate Phase EAGL Assessment</w:t>
      </w:r>
    </w:p>
    <w:p w:rsidR="00991B27" w:rsidRPr="00991B27" w:rsidRDefault="00991B27" w:rsidP="00991B27">
      <w:pPr>
        <w:pStyle w:val="ListParagraph"/>
        <w:numPr>
          <w:ilvl w:val="2"/>
          <w:numId w:val="16"/>
        </w:numPr>
        <w:spacing w:line="276" w:lineRule="auto"/>
        <w:rPr>
          <w:sz w:val="24"/>
          <w:szCs w:val="24"/>
        </w:rPr>
      </w:pPr>
      <w:r w:rsidRPr="006C32F9">
        <w:rPr>
          <w:sz w:val="24"/>
          <w:szCs w:val="24"/>
        </w:rPr>
        <w:t>Site Visit Conducted?</w:t>
      </w:r>
    </w:p>
    <w:p w:rsidR="00991B27" w:rsidRDefault="00991B27" w:rsidP="00991B27">
      <w:pPr>
        <w:pStyle w:val="ListParagraph"/>
        <w:numPr>
          <w:ilvl w:val="2"/>
          <w:numId w:val="16"/>
        </w:numPr>
        <w:spacing w:line="276" w:lineRule="auto"/>
        <w:rPr>
          <w:sz w:val="24"/>
          <w:szCs w:val="24"/>
        </w:rPr>
      </w:pPr>
      <w:r w:rsidRPr="00991B27">
        <w:rPr>
          <w:sz w:val="24"/>
          <w:szCs w:val="24"/>
        </w:rPr>
        <w:t>Stakeholder Input (during Site Visit)?</w:t>
      </w:r>
    </w:p>
    <w:p w:rsidR="00991B27" w:rsidRDefault="00991B27" w:rsidP="00991B27">
      <w:pPr>
        <w:pStyle w:val="ListParagraph"/>
        <w:numPr>
          <w:ilvl w:val="2"/>
          <w:numId w:val="16"/>
        </w:numPr>
        <w:spacing w:line="276" w:lineRule="auto"/>
        <w:rPr>
          <w:sz w:val="24"/>
          <w:szCs w:val="24"/>
        </w:rPr>
      </w:pPr>
      <w:r w:rsidRPr="00991B27">
        <w:rPr>
          <w:sz w:val="24"/>
          <w:szCs w:val="24"/>
        </w:rPr>
        <w:t>Submission of Candidate to Reviewer</w:t>
      </w:r>
    </w:p>
    <w:p w:rsidR="00991B27" w:rsidRDefault="00991B27" w:rsidP="00991B27">
      <w:pPr>
        <w:pStyle w:val="ListParagraph"/>
        <w:numPr>
          <w:ilvl w:val="1"/>
          <w:numId w:val="16"/>
        </w:numPr>
        <w:spacing w:line="276" w:lineRule="auto"/>
        <w:rPr>
          <w:sz w:val="24"/>
          <w:szCs w:val="24"/>
        </w:rPr>
      </w:pPr>
      <w:r>
        <w:rPr>
          <w:sz w:val="24"/>
          <w:szCs w:val="24"/>
        </w:rPr>
        <w:t>Candidate Phase Reviewer Verification</w:t>
      </w:r>
    </w:p>
    <w:p w:rsidR="00991B27" w:rsidRDefault="00991B27" w:rsidP="00991B27">
      <w:pPr>
        <w:pStyle w:val="ListParagraph"/>
        <w:numPr>
          <w:ilvl w:val="2"/>
          <w:numId w:val="16"/>
        </w:numPr>
        <w:spacing w:line="276" w:lineRule="auto"/>
        <w:rPr>
          <w:sz w:val="24"/>
          <w:szCs w:val="24"/>
        </w:rPr>
      </w:pPr>
      <w:r w:rsidRPr="00991B27">
        <w:rPr>
          <w:sz w:val="24"/>
          <w:szCs w:val="24"/>
        </w:rPr>
        <w:t>Candidate Phase Conforms with Rules?</w:t>
      </w:r>
    </w:p>
    <w:p w:rsidR="00991B27" w:rsidRDefault="00991B27" w:rsidP="00991B27">
      <w:pPr>
        <w:pStyle w:val="ListParagraph"/>
        <w:numPr>
          <w:ilvl w:val="2"/>
          <w:numId w:val="16"/>
        </w:numPr>
        <w:spacing w:line="276" w:lineRule="auto"/>
        <w:rPr>
          <w:sz w:val="24"/>
          <w:szCs w:val="24"/>
        </w:rPr>
      </w:pPr>
      <w:r w:rsidRPr="00991B27">
        <w:rPr>
          <w:sz w:val="24"/>
          <w:szCs w:val="24"/>
        </w:rPr>
        <w:t>Submission of Candidate to Committee</w:t>
      </w:r>
    </w:p>
    <w:p w:rsidR="00991B27" w:rsidRDefault="00991B27" w:rsidP="00991B27">
      <w:pPr>
        <w:pStyle w:val="ListParagraph"/>
        <w:numPr>
          <w:ilvl w:val="1"/>
          <w:numId w:val="16"/>
        </w:numPr>
        <w:spacing w:line="276" w:lineRule="auto"/>
        <w:rPr>
          <w:sz w:val="24"/>
          <w:szCs w:val="24"/>
        </w:rPr>
      </w:pPr>
      <w:r>
        <w:rPr>
          <w:sz w:val="24"/>
          <w:szCs w:val="24"/>
        </w:rPr>
        <w:t>Candidate Phase Committee Decision</w:t>
      </w:r>
    </w:p>
    <w:p w:rsidR="00710F6D" w:rsidRDefault="003977EF" w:rsidP="00991B27">
      <w:pPr>
        <w:pStyle w:val="ListParagraph"/>
        <w:numPr>
          <w:ilvl w:val="2"/>
          <w:numId w:val="16"/>
        </w:numPr>
        <w:spacing w:line="276" w:lineRule="auto"/>
        <w:rPr>
          <w:sz w:val="24"/>
          <w:szCs w:val="24"/>
        </w:rPr>
      </w:pPr>
      <w:r w:rsidRPr="003977EF">
        <w:rPr>
          <w:sz w:val="24"/>
          <w:szCs w:val="24"/>
        </w:rPr>
        <w:t>Site Added to Green List</w:t>
      </w:r>
      <w:r w:rsidR="00710F6D">
        <w:rPr>
          <w:sz w:val="24"/>
          <w:szCs w:val="24"/>
        </w:rPr>
        <w:t>?</w:t>
      </w:r>
    </w:p>
    <w:p w:rsidR="00991B27" w:rsidRPr="00710F6D" w:rsidRDefault="00710F6D" w:rsidP="00710F6D">
      <w:pPr>
        <w:spacing w:line="276" w:lineRule="auto"/>
        <w:jc w:val="center"/>
        <w:rPr>
          <w:sz w:val="24"/>
          <w:szCs w:val="24"/>
        </w:rPr>
      </w:pPr>
      <w:bookmarkStart w:id="11" w:name="_GoBack"/>
      <w:bookmarkEnd w:id="11"/>
      <w:r w:rsidRPr="00710F6D">
        <w:rPr>
          <w:sz w:val="24"/>
          <w:szCs w:val="24"/>
        </w:rPr>
        <w:t>_</w:t>
      </w:r>
      <w:r w:rsidR="003977EF" w:rsidRPr="00710F6D">
        <w:rPr>
          <w:sz w:val="24"/>
          <w:szCs w:val="24"/>
        </w:rPr>
        <w:t>_____</w:t>
      </w:r>
      <w:r w:rsidRPr="00710F6D">
        <w:rPr>
          <w:sz w:val="24"/>
          <w:szCs w:val="24"/>
        </w:rPr>
        <w:t>____________________________</w:t>
      </w:r>
    </w:p>
    <w:p w:rsidR="003977EF" w:rsidRPr="003977EF" w:rsidRDefault="003977EF" w:rsidP="003977EF">
      <w:pPr>
        <w:spacing w:line="276" w:lineRule="auto"/>
        <w:ind w:left="1440"/>
        <w:rPr>
          <w:sz w:val="24"/>
          <w:szCs w:val="24"/>
        </w:rPr>
      </w:pPr>
      <w:r w:rsidRPr="003977EF">
        <w:rPr>
          <w:sz w:val="24"/>
          <w:szCs w:val="24"/>
        </w:rPr>
        <w:t>Tracking progress post-listing:</w:t>
      </w:r>
    </w:p>
    <w:p w:rsidR="003977EF" w:rsidRDefault="003977EF" w:rsidP="003977EF">
      <w:pPr>
        <w:pStyle w:val="ListParagraph"/>
        <w:numPr>
          <w:ilvl w:val="1"/>
          <w:numId w:val="16"/>
        </w:numPr>
        <w:spacing w:line="276" w:lineRule="auto"/>
        <w:rPr>
          <w:sz w:val="24"/>
          <w:szCs w:val="24"/>
        </w:rPr>
      </w:pPr>
      <w:r>
        <w:rPr>
          <w:sz w:val="24"/>
          <w:szCs w:val="24"/>
        </w:rPr>
        <w:t>Green List Phase Site Self-Assessment</w:t>
      </w:r>
    </w:p>
    <w:p w:rsidR="003977EF" w:rsidRDefault="003977EF" w:rsidP="003977EF">
      <w:pPr>
        <w:pStyle w:val="ListParagraph"/>
        <w:numPr>
          <w:ilvl w:val="2"/>
          <w:numId w:val="16"/>
        </w:numPr>
        <w:spacing w:line="276" w:lineRule="auto"/>
        <w:rPr>
          <w:sz w:val="24"/>
          <w:szCs w:val="24"/>
        </w:rPr>
      </w:pPr>
      <w:r w:rsidRPr="003977EF">
        <w:rPr>
          <w:sz w:val="24"/>
          <w:szCs w:val="24"/>
        </w:rPr>
        <w:t>Mid-Term Site Self-Assessment Conducted?</w:t>
      </w:r>
    </w:p>
    <w:p w:rsidR="003977EF" w:rsidRDefault="003977EF" w:rsidP="003977EF">
      <w:pPr>
        <w:pStyle w:val="ListParagraph"/>
        <w:numPr>
          <w:ilvl w:val="2"/>
          <w:numId w:val="16"/>
        </w:numPr>
        <w:spacing w:line="276" w:lineRule="auto"/>
        <w:rPr>
          <w:sz w:val="24"/>
          <w:szCs w:val="24"/>
        </w:rPr>
      </w:pPr>
      <w:r w:rsidRPr="003977EF">
        <w:rPr>
          <w:sz w:val="24"/>
          <w:szCs w:val="24"/>
        </w:rPr>
        <w:t>Site still meets all Indicators?</w:t>
      </w:r>
    </w:p>
    <w:p w:rsidR="003977EF" w:rsidRDefault="003977EF" w:rsidP="003977EF">
      <w:pPr>
        <w:pStyle w:val="ListParagraph"/>
        <w:numPr>
          <w:ilvl w:val="2"/>
          <w:numId w:val="16"/>
        </w:numPr>
        <w:spacing w:line="276" w:lineRule="auto"/>
        <w:rPr>
          <w:sz w:val="24"/>
          <w:szCs w:val="24"/>
        </w:rPr>
      </w:pPr>
      <w:r w:rsidRPr="003977EF">
        <w:rPr>
          <w:sz w:val="24"/>
          <w:szCs w:val="24"/>
        </w:rPr>
        <w:t>Submit Mid-Term Self-Assessment to EAGL</w:t>
      </w:r>
    </w:p>
    <w:p w:rsidR="003977EF" w:rsidRDefault="003977EF" w:rsidP="003977EF">
      <w:pPr>
        <w:pStyle w:val="ListParagraph"/>
        <w:numPr>
          <w:ilvl w:val="1"/>
          <w:numId w:val="16"/>
        </w:numPr>
        <w:spacing w:line="276" w:lineRule="auto"/>
        <w:rPr>
          <w:sz w:val="24"/>
          <w:szCs w:val="24"/>
        </w:rPr>
      </w:pPr>
      <w:r>
        <w:rPr>
          <w:sz w:val="24"/>
          <w:szCs w:val="24"/>
        </w:rPr>
        <w:t>Green List Phase EAGL Assessment</w:t>
      </w:r>
    </w:p>
    <w:p w:rsidR="00710F6D" w:rsidRDefault="003977EF" w:rsidP="003977EF">
      <w:pPr>
        <w:pStyle w:val="ListParagraph"/>
        <w:numPr>
          <w:ilvl w:val="2"/>
          <w:numId w:val="16"/>
        </w:numPr>
        <w:spacing w:line="276" w:lineRule="auto"/>
        <w:rPr>
          <w:sz w:val="24"/>
          <w:szCs w:val="24"/>
        </w:rPr>
      </w:pPr>
      <w:r w:rsidRPr="003977EF">
        <w:rPr>
          <w:sz w:val="24"/>
          <w:szCs w:val="24"/>
        </w:rPr>
        <w:lastRenderedPageBreak/>
        <w:t>Continued Green List Status Granted?</w:t>
      </w:r>
    </w:p>
    <w:p w:rsidR="003977EF" w:rsidRPr="00710F6D" w:rsidRDefault="00710F6D" w:rsidP="00710F6D">
      <w:pPr>
        <w:spacing w:line="276" w:lineRule="auto"/>
        <w:jc w:val="center"/>
        <w:rPr>
          <w:sz w:val="24"/>
          <w:szCs w:val="24"/>
        </w:rPr>
      </w:pPr>
      <w:r>
        <w:rPr>
          <w:sz w:val="24"/>
          <w:szCs w:val="24"/>
        </w:rPr>
        <w:t>_________________</w:t>
      </w:r>
      <w:r w:rsidR="003977EF" w:rsidRPr="00710F6D">
        <w:rPr>
          <w:sz w:val="24"/>
          <w:szCs w:val="24"/>
        </w:rPr>
        <w:t>_____</w:t>
      </w:r>
    </w:p>
    <w:p w:rsidR="003977EF" w:rsidRDefault="003977EF" w:rsidP="003977EF">
      <w:pPr>
        <w:pStyle w:val="ListParagraph"/>
        <w:numPr>
          <w:ilvl w:val="0"/>
          <w:numId w:val="16"/>
        </w:numPr>
        <w:spacing w:line="276" w:lineRule="auto"/>
        <w:rPr>
          <w:sz w:val="24"/>
          <w:szCs w:val="24"/>
        </w:rPr>
      </w:pPr>
      <w:r>
        <w:rPr>
          <w:sz w:val="24"/>
          <w:szCs w:val="24"/>
        </w:rPr>
        <w:t>Indicator</w:t>
      </w:r>
      <w:r w:rsidR="00710F6D">
        <w:rPr>
          <w:sz w:val="24"/>
          <w:szCs w:val="24"/>
        </w:rPr>
        <w:t>-</w:t>
      </w:r>
      <w:r>
        <w:rPr>
          <w:sz w:val="24"/>
          <w:szCs w:val="24"/>
        </w:rPr>
        <w:t>specific progress: (binary)</w:t>
      </w:r>
    </w:p>
    <w:p w:rsidR="003977EF" w:rsidRDefault="003977EF" w:rsidP="003977EF">
      <w:pPr>
        <w:pStyle w:val="ListParagraph"/>
        <w:numPr>
          <w:ilvl w:val="1"/>
          <w:numId w:val="16"/>
        </w:numPr>
        <w:spacing w:line="276" w:lineRule="auto"/>
        <w:rPr>
          <w:sz w:val="24"/>
          <w:szCs w:val="24"/>
        </w:rPr>
      </w:pPr>
      <w:r>
        <w:rPr>
          <w:sz w:val="24"/>
          <w:szCs w:val="24"/>
        </w:rPr>
        <w:t>Evidence uploaded for Indicator 1.1.1 (Y/N)</w:t>
      </w:r>
    </w:p>
    <w:p w:rsidR="003977EF" w:rsidRDefault="003977EF" w:rsidP="003977EF">
      <w:pPr>
        <w:pStyle w:val="ListParagraph"/>
        <w:numPr>
          <w:ilvl w:val="1"/>
          <w:numId w:val="16"/>
        </w:numPr>
        <w:spacing w:line="276" w:lineRule="auto"/>
        <w:rPr>
          <w:sz w:val="24"/>
          <w:szCs w:val="24"/>
        </w:rPr>
      </w:pPr>
      <w:r>
        <w:rPr>
          <w:sz w:val="24"/>
          <w:szCs w:val="24"/>
        </w:rPr>
        <w:t>Evidence uploaded for Indicator 1.1.2 (Y/N)</w:t>
      </w:r>
    </w:p>
    <w:p w:rsidR="003977EF" w:rsidRDefault="003977EF" w:rsidP="003977EF">
      <w:pPr>
        <w:pStyle w:val="ListParagraph"/>
        <w:spacing w:line="276" w:lineRule="auto"/>
        <w:ind w:left="2520"/>
        <w:rPr>
          <w:sz w:val="24"/>
          <w:szCs w:val="24"/>
        </w:rPr>
      </w:pPr>
      <w:r>
        <w:rPr>
          <w:sz w:val="24"/>
          <w:szCs w:val="24"/>
        </w:rPr>
        <w:t xml:space="preserve">Etc. for all </w:t>
      </w:r>
      <w:r w:rsidR="00710F6D">
        <w:rPr>
          <w:sz w:val="24"/>
          <w:szCs w:val="24"/>
        </w:rPr>
        <w:t>i</w:t>
      </w:r>
      <w:r>
        <w:rPr>
          <w:sz w:val="24"/>
          <w:szCs w:val="24"/>
        </w:rPr>
        <w:t>ndicators.</w:t>
      </w:r>
    </w:p>
    <w:p w:rsidR="003977EF" w:rsidRPr="003977EF" w:rsidRDefault="003977EF" w:rsidP="003977EF">
      <w:pPr>
        <w:pStyle w:val="ListParagraph"/>
        <w:spacing w:line="276" w:lineRule="auto"/>
        <w:ind w:left="2520"/>
        <w:rPr>
          <w:sz w:val="24"/>
          <w:szCs w:val="24"/>
        </w:rPr>
      </w:pPr>
      <w:r>
        <w:rPr>
          <w:sz w:val="24"/>
          <w:szCs w:val="24"/>
        </w:rPr>
        <w:t xml:space="preserve">Produces visualization which shows % remaining until successful completion of upload process (alternative ways to view the data, doesn’t need to be percent). </w:t>
      </w:r>
    </w:p>
    <w:p w:rsidR="00CC7C35" w:rsidRPr="0087665D" w:rsidRDefault="00CC7C35" w:rsidP="00CC7C35">
      <w:pPr>
        <w:spacing w:line="276" w:lineRule="auto"/>
        <w:ind w:left="720"/>
        <w:rPr>
          <w:sz w:val="24"/>
          <w:szCs w:val="24"/>
        </w:rPr>
      </w:pPr>
      <w:r w:rsidRPr="0087665D">
        <w:rPr>
          <w:sz w:val="24"/>
          <w:szCs w:val="24"/>
        </w:rPr>
        <w:t>COMPASS and Salesforce have tools in the Dashboard feature to help the Green List accomplish their data visualization goal.</w:t>
      </w:r>
      <w:r w:rsidRPr="0087665D">
        <w:rPr>
          <w:noProof/>
          <w:sz w:val="24"/>
          <w:szCs w:val="24"/>
        </w:rPr>
        <w:t xml:space="preserve"> First step required is to select binary categories which are important for Green List sites to track progress. Fields such as, “Application Phase evidence uploaded? Y/N”, “Candidate Phase Evidence Uploaded? Y/N” options on the Site pages translate to a ticked box (1) or a box left blank (0). After compiling these binary numbers in reports, you can look at individual sites and how many of these “milestones” they have accomplished.</w:t>
      </w:r>
    </w:p>
    <w:p w:rsidR="00CC7C35" w:rsidRDefault="00CC7C35" w:rsidP="00CC7C35">
      <w:pPr>
        <w:ind w:firstLine="720"/>
        <w:rPr>
          <w:noProof/>
        </w:rPr>
      </w:pPr>
      <w:r>
        <w:rPr>
          <w:noProof/>
        </w:rPr>
        <w:drawing>
          <wp:inline distT="0" distB="0" distL="0" distR="0" wp14:anchorId="33C274E9" wp14:editId="35A38929">
            <wp:extent cx="5943600" cy="37985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8570"/>
                    </a:xfrm>
                    <a:prstGeom prst="rect">
                      <a:avLst/>
                    </a:prstGeom>
                    <a:ln>
                      <a:solidFill>
                        <a:schemeClr val="tx1">
                          <a:lumMod val="95000"/>
                          <a:lumOff val="5000"/>
                        </a:schemeClr>
                      </a:solidFill>
                    </a:ln>
                  </pic:spPr>
                </pic:pic>
              </a:graphicData>
            </a:graphic>
          </wp:inline>
        </w:drawing>
      </w:r>
    </w:p>
    <w:p w:rsidR="00CC7C35" w:rsidRDefault="00F96A44" w:rsidP="00CC7C35">
      <w:pPr>
        <w:spacing w:line="276" w:lineRule="auto"/>
        <w:ind w:left="720"/>
        <w:rPr>
          <w:sz w:val="24"/>
          <w:szCs w:val="24"/>
        </w:rPr>
      </w:pPr>
      <w:r>
        <w:rPr>
          <w:noProof/>
        </w:rPr>
        <w:lastRenderedPageBreak/>
        <w:drawing>
          <wp:anchor distT="0" distB="0" distL="114300" distR="114300" simplePos="0" relativeHeight="251658240" behindDoc="0" locked="0" layoutInCell="1" allowOverlap="1" wp14:anchorId="29E879ED">
            <wp:simplePos x="0" y="0"/>
            <wp:positionH relativeFrom="column">
              <wp:posOffset>1527318</wp:posOffset>
            </wp:positionH>
            <wp:positionV relativeFrom="paragraph">
              <wp:posOffset>1463112</wp:posOffset>
            </wp:positionV>
            <wp:extent cx="3520440" cy="2794635"/>
            <wp:effectExtent l="19050" t="19050" r="22860" b="24765"/>
            <wp:wrapThrough wrapText="bothSides">
              <wp:wrapPolygon edited="0">
                <wp:start x="-117" y="-147"/>
                <wp:lineTo x="-117" y="21644"/>
                <wp:lineTo x="21623" y="21644"/>
                <wp:lineTo x="21623" y="-147"/>
                <wp:lineTo x="-117" y="-14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20440" cy="2794635"/>
                    </a:xfrm>
                    <a:prstGeom prst="rect">
                      <a:avLst/>
                    </a:prstGeom>
                    <a:ln>
                      <a:solidFill>
                        <a:schemeClr val="tx1">
                          <a:lumMod val="95000"/>
                          <a:lumOff val="5000"/>
                        </a:schemeClr>
                      </a:solidFill>
                    </a:ln>
                  </pic:spPr>
                </pic:pic>
              </a:graphicData>
            </a:graphic>
          </wp:anchor>
        </w:drawing>
      </w:r>
      <w:r w:rsidR="00CC7C35" w:rsidRPr="0087665D">
        <w:rPr>
          <w:sz w:val="24"/>
          <w:szCs w:val="24"/>
        </w:rPr>
        <w:t xml:space="preserve">Second step is to visualize the report in the Dashboard feature. The Dashboard feature can display data as percentages of boxes ticked (milestones achieved) and the visual can take on a variety of different forms (bar graphs, pie charts, etc.).  Creating reports and dashboards for every site to have private access to is possible, but time consuming. Recommended next steps are to reach out to Salesforce professional for assistance automating this process.  </w:t>
      </w:r>
    </w:p>
    <w:p w:rsidR="00847FA8" w:rsidRDefault="00847FA8" w:rsidP="00CC7C35">
      <w:pPr>
        <w:spacing w:line="276" w:lineRule="auto"/>
        <w:ind w:left="720"/>
        <w:rPr>
          <w:sz w:val="24"/>
          <w:szCs w:val="24"/>
        </w:rPr>
      </w:pPr>
      <w:r>
        <w:rPr>
          <w:sz w:val="24"/>
          <w:szCs w:val="24"/>
        </w:rPr>
        <w:t>e.g.</w:t>
      </w:r>
    </w:p>
    <w:p w:rsidR="00847FA8" w:rsidRPr="0087665D" w:rsidRDefault="00847FA8" w:rsidP="00CC7C35">
      <w:pPr>
        <w:spacing w:line="276" w:lineRule="auto"/>
        <w:ind w:left="720"/>
        <w:rPr>
          <w:sz w:val="24"/>
          <w:szCs w:val="24"/>
        </w:rPr>
      </w:pPr>
      <w:r>
        <w:rPr>
          <w:noProof/>
        </w:rPr>
        <w:drawing>
          <wp:anchor distT="0" distB="0" distL="114300" distR="114300" simplePos="0" relativeHeight="251662336" behindDoc="1" locked="0" layoutInCell="1" allowOverlap="1" wp14:anchorId="07D28E9D">
            <wp:simplePos x="0" y="0"/>
            <wp:positionH relativeFrom="margin">
              <wp:posOffset>-681487</wp:posOffset>
            </wp:positionH>
            <wp:positionV relativeFrom="paragraph">
              <wp:posOffset>2759327</wp:posOffset>
            </wp:positionV>
            <wp:extent cx="7190210" cy="2855343"/>
            <wp:effectExtent l="19050" t="19050" r="10795" b="215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98118" cy="2858483"/>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p>
    <w:sectPr w:rsidR="00847FA8" w:rsidRPr="0087665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0745" w:rsidRDefault="00690745" w:rsidP="006F0815">
      <w:pPr>
        <w:spacing w:after="0" w:line="240" w:lineRule="auto"/>
      </w:pPr>
      <w:r>
        <w:separator/>
      </w:r>
    </w:p>
  </w:endnote>
  <w:endnote w:type="continuationSeparator" w:id="0">
    <w:p w:rsidR="00690745" w:rsidRDefault="00690745" w:rsidP="006F0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192823"/>
      <w:docPartObj>
        <w:docPartGallery w:val="Page Numbers (Bottom of Page)"/>
        <w:docPartUnique/>
      </w:docPartObj>
    </w:sdtPr>
    <w:sdtEndPr>
      <w:rPr>
        <w:noProof/>
      </w:rPr>
    </w:sdtEndPr>
    <w:sdtContent>
      <w:p w:rsidR="00DD5C0B" w:rsidRDefault="00DD5C0B">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rsidR="00DD5C0B" w:rsidRDefault="00DD5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0745" w:rsidRDefault="00690745" w:rsidP="006F0815">
      <w:pPr>
        <w:spacing w:after="0" w:line="240" w:lineRule="auto"/>
      </w:pPr>
      <w:r>
        <w:separator/>
      </w:r>
    </w:p>
  </w:footnote>
  <w:footnote w:type="continuationSeparator" w:id="0">
    <w:p w:rsidR="00690745" w:rsidRDefault="00690745" w:rsidP="006F0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3428"/>
    <w:multiLevelType w:val="hybridMultilevel"/>
    <w:tmpl w:val="763A2F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4104562"/>
    <w:multiLevelType w:val="hybridMultilevel"/>
    <w:tmpl w:val="8A148316"/>
    <w:lvl w:ilvl="0" w:tplc="3E20AAF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EE65870"/>
    <w:multiLevelType w:val="hybridMultilevel"/>
    <w:tmpl w:val="E2E02ACC"/>
    <w:lvl w:ilvl="0" w:tplc="042C5B7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66BEC"/>
    <w:multiLevelType w:val="hybridMultilevel"/>
    <w:tmpl w:val="3C2E0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C1F3F45"/>
    <w:multiLevelType w:val="hybridMultilevel"/>
    <w:tmpl w:val="028895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E1D19AC"/>
    <w:multiLevelType w:val="hybridMultilevel"/>
    <w:tmpl w:val="68C49AAA"/>
    <w:lvl w:ilvl="0" w:tplc="3C609E2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00D6784"/>
    <w:multiLevelType w:val="hybridMultilevel"/>
    <w:tmpl w:val="532892DC"/>
    <w:lvl w:ilvl="0" w:tplc="6DC6B352">
      <w:start w:val="1"/>
      <w:numFmt w:val="upperRoman"/>
      <w:lvlText w:val="%1."/>
      <w:lvlJc w:val="left"/>
      <w:pPr>
        <w:ind w:left="1080" w:hanging="720"/>
      </w:pPr>
      <w:rPr>
        <w:rFonts w:hint="default"/>
      </w:rPr>
    </w:lvl>
    <w:lvl w:ilvl="1" w:tplc="8BFA852A">
      <w:start w:val="1"/>
      <w:numFmt w:val="lowerLetter"/>
      <w:lvlText w:val="%2."/>
      <w:lvlJc w:val="left"/>
      <w:pPr>
        <w:ind w:left="1440" w:hanging="360"/>
      </w:pPr>
      <w:rPr>
        <w:b w:val="0"/>
        <w:i w:val="0"/>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C5485"/>
    <w:multiLevelType w:val="hybridMultilevel"/>
    <w:tmpl w:val="4DD20748"/>
    <w:lvl w:ilvl="0" w:tplc="8EE429EA">
      <w:start w:val="1"/>
      <w:numFmt w:val="bullet"/>
      <w:lvlText w:val="•"/>
      <w:lvlJc w:val="left"/>
      <w:pPr>
        <w:tabs>
          <w:tab w:val="num" w:pos="720"/>
        </w:tabs>
        <w:ind w:left="720" w:hanging="360"/>
      </w:pPr>
      <w:rPr>
        <w:rFonts w:ascii="Times New Roman" w:hAnsi="Times New Roman" w:hint="default"/>
      </w:rPr>
    </w:lvl>
    <w:lvl w:ilvl="1" w:tplc="52B42B4C" w:tentative="1">
      <w:start w:val="1"/>
      <w:numFmt w:val="bullet"/>
      <w:lvlText w:val="•"/>
      <w:lvlJc w:val="left"/>
      <w:pPr>
        <w:tabs>
          <w:tab w:val="num" w:pos="1440"/>
        </w:tabs>
        <w:ind w:left="1440" w:hanging="360"/>
      </w:pPr>
      <w:rPr>
        <w:rFonts w:ascii="Times New Roman" w:hAnsi="Times New Roman" w:hint="default"/>
      </w:rPr>
    </w:lvl>
    <w:lvl w:ilvl="2" w:tplc="5B461814" w:tentative="1">
      <w:start w:val="1"/>
      <w:numFmt w:val="bullet"/>
      <w:lvlText w:val="•"/>
      <w:lvlJc w:val="left"/>
      <w:pPr>
        <w:tabs>
          <w:tab w:val="num" w:pos="2160"/>
        </w:tabs>
        <w:ind w:left="2160" w:hanging="360"/>
      </w:pPr>
      <w:rPr>
        <w:rFonts w:ascii="Times New Roman" w:hAnsi="Times New Roman" w:hint="default"/>
      </w:rPr>
    </w:lvl>
    <w:lvl w:ilvl="3" w:tplc="3ADC6426" w:tentative="1">
      <w:start w:val="1"/>
      <w:numFmt w:val="bullet"/>
      <w:lvlText w:val="•"/>
      <w:lvlJc w:val="left"/>
      <w:pPr>
        <w:tabs>
          <w:tab w:val="num" w:pos="2880"/>
        </w:tabs>
        <w:ind w:left="2880" w:hanging="360"/>
      </w:pPr>
      <w:rPr>
        <w:rFonts w:ascii="Times New Roman" w:hAnsi="Times New Roman" w:hint="default"/>
      </w:rPr>
    </w:lvl>
    <w:lvl w:ilvl="4" w:tplc="64626F66" w:tentative="1">
      <w:start w:val="1"/>
      <w:numFmt w:val="bullet"/>
      <w:lvlText w:val="•"/>
      <w:lvlJc w:val="left"/>
      <w:pPr>
        <w:tabs>
          <w:tab w:val="num" w:pos="3600"/>
        </w:tabs>
        <w:ind w:left="3600" w:hanging="360"/>
      </w:pPr>
      <w:rPr>
        <w:rFonts w:ascii="Times New Roman" w:hAnsi="Times New Roman" w:hint="default"/>
      </w:rPr>
    </w:lvl>
    <w:lvl w:ilvl="5" w:tplc="03E24FE6" w:tentative="1">
      <w:start w:val="1"/>
      <w:numFmt w:val="bullet"/>
      <w:lvlText w:val="•"/>
      <w:lvlJc w:val="left"/>
      <w:pPr>
        <w:tabs>
          <w:tab w:val="num" w:pos="4320"/>
        </w:tabs>
        <w:ind w:left="4320" w:hanging="360"/>
      </w:pPr>
      <w:rPr>
        <w:rFonts w:ascii="Times New Roman" w:hAnsi="Times New Roman" w:hint="default"/>
      </w:rPr>
    </w:lvl>
    <w:lvl w:ilvl="6" w:tplc="BCE06320" w:tentative="1">
      <w:start w:val="1"/>
      <w:numFmt w:val="bullet"/>
      <w:lvlText w:val="•"/>
      <w:lvlJc w:val="left"/>
      <w:pPr>
        <w:tabs>
          <w:tab w:val="num" w:pos="5040"/>
        </w:tabs>
        <w:ind w:left="5040" w:hanging="360"/>
      </w:pPr>
      <w:rPr>
        <w:rFonts w:ascii="Times New Roman" w:hAnsi="Times New Roman" w:hint="default"/>
      </w:rPr>
    </w:lvl>
    <w:lvl w:ilvl="7" w:tplc="63260AC2" w:tentative="1">
      <w:start w:val="1"/>
      <w:numFmt w:val="bullet"/>
      <w:lvlText w:val="•"/>
      <w:lvlJc w:val="left"/>
      <w:pPr>
        <w:tabs>
          <w:tab w:val="num" w:pos="5760"/>
        </w:tabs>
        <w:ind w:left="5760" w:hanging="360"/>
      </w:pPr>
      <w:rPr>
        <w:rFonts w:ascii="Times New Roman" w:hAnsi="Times New Roman" w:hint="default"/>
      </w:rPr>
    </w:lvl>
    <w:lvl w:ilvl="8" w:tplc="F3A45F1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3B2457F"/>
    <w:multiLevelType w:val="hybridMultilevel"/>
    <w:tmpl w:val="3F9CC7DE"/>
    <w:lvl w:ilvl="0" w:tplc="8D463B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2EFD"/>
    <w:multiLevelType w:val="hybridMultilevel"/>
    <w:tmpl w:val="6B286CCA"/>
    <w:lvl w:ilvl="0" w:tplc="7D20AC3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6ED4288"/>
    <w:multiLevelType w:val="hybridMultilevel"/>
    <w:tmpl w:val="0774393E"/>
    <w:lvl w:ilvl="0" w:tplc="821A942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BA5E95"/>
    <w:multiLevelType w:val="hybridMultilevel"/>
    <w:tmpl w:val="5762C9F2"/>
    <w:lvl w:ilvl="0" w:tplc="CA2A495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7D2A49"/>
    <w:multiLevelType w:val="hybridMultilevel"/>
    <w:tmpl w:val="2F76254E"/>
    <w:lvl w:ilvl="0" w:tplc="E190078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D0A6CBE"/>
    <w:multiLevelType w:val="hybridMultilevel"/>
    <w:tmpl w:val="8A463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4028DB"/>
    <w:multiLevelType w:val="hybridMultilevel"/>
    <w:tmpl w:val="008E7F02"/>
    <w:lvl w:ilvl="0" w:tplc="76286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5796F9B"/>
    <w:multiLevelType w:val="hybridMultilevel"/>
    <w:tmpl w:val="6C3471F4"/>
    <w:lvl w:ilvl="0" w:tplc="54920050">
      <w:start w:val="1"/>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15:restartNumberingAfterBreak="0">
    <w:nsid w:val="7CC02726"/>
    <w:multiLevelType w:val="hybridMultilevel"/>
    <w:tmpl w:val="C0F4EC1C"/>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F942AAC"/>
    <w:multiLevelType w:val="hybridMultilevel"/>
    <w:tmpl w:val="3B1AA608"/>
    <w:lvl w:ilvl="0" w:tplc="7E18E3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5"/>
  </w:num>
  <w:num w:numId="4">
    <w:abstractNumId w:val="13"/>
  </w:num>
  <w:num w:numId="5">
    <w:abstractNumId w:val="14"/>
  </w:num>
  <w:num w:numId="6">
    <w:abstractNumId w:val="10"/>
  </w:num>
  <w:num w:numId="7">
    <w:abstractNumId w:val="17"/>
  </w:num>
  <w:num w:numId="8">
    <w:abstractNumId w:val="3"/>
  </w:num>
  <w:num w:numId="9">
    <w:abstractNumId w:val="5"/>
  </w:num>
  <w:num w:numId="10">
    <w:abstractNumId w:val="7"/>
  </w:num>
  <w:num w:numId="11">
    <w:abstractNumId w:val="16"/>
  </w:num>
  <w:num w:numId="12">
    <w:abstractNumId w:val="11"/>
  </w:num>
  <w:num w:numId="13">
    <w:abstractNumId w:val="6"/>
  </w:num>
  <w:num w:numId="14">
    <w:abstractNumId w:val="1"/>
  </w:num>
  <w:num w:numId="15">
    <w:abstractNumId w:val="8"/>
  </w:num>
  <w:num w:numId="16">
    <w:abstractNumId w:val="12"/>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FFC"/>
    <w:rsid w:val="00004967"/>
    <w:rsid w:val="00016F19"/>
    <w:rsid w:val="00031573"/>
    <w:rsid w:val="00075DA5"/>
    <w:rsid w:val="000A6871"/>
    <w:rsid w:val="000B187B"/>
    <w:rsid w:val="000B1D47"/>
    <w:rsid w:val="000C429D"/>
    <w:rsid w:val="00122160"/>
    <w:rsid w:val="001262E4"/>
    <w:rsid w:val="0013243A"/>
    <w:rsid w:val="00141317"/>
    <w:rsid w:val="001415EE"/>
    <w:rsid w:val="00141FDA"/>
    <w:rsid w:val="00161C16"/>
    <w:rsid w:val="00185D06"/>
    <w:rsid w:val="00185F38"/>
    <w:rsid w:val="001907E2"/>
    <w:rsid w:val="001C0F04"/>
    <w:rsid w:val="001C2787"/>
    <w:rsid w:val="001C3407"/>
    <w:rsid w:val="001C6D4E"/>
    <w:rsid w:val="001D04A7"/>
    <w:rsid w:val="001D7EAE"/>
    <w:rsid w:val="0022256D"/>
    <w:rsid w:val="00233AC9"/>
    <w:rsid w:val="00235148"/>
    <w:rsid w:val="00276297"/>
    <w:rsid w:val="00280105"/>
    <w:rsid w:val="002A40CE"/>
    <w:rsid w:val="002B08BD"/>
    <w:rsid w:val="002B2331"/>
    <w:rsid w:val="002C11A3"/>
    <w:rsid w:val="002D3840"/>
    <w:rsid w:val="002E2144"/>
    <w:rsid w:val="0031610F"/>
    <w:rsid w:val="003227B0"/>
    <w:rsid w:val="0037553E"/>
    <w:rsid w:val="003977EF"/>
    <w:rsid w:val="003B33AC"/>
    <w:rsid w:val="003B4CA9"/>
    <w:rsid w:val="003B6A36"/>
    <w:rsid w:val="003C124B"/>
    <w:rsid w:val="003D29B6"/>
    <w:rsid w:val="003D68B6"/>
    <w:rsid w:val="00401A1F"/>
    <w:rsid w:val="00420F0C"/>
    <w:rsid w:val="00425FC0"/>
    <w:rsid w:val="004320DC"/>
    <w:rsid w:val="004333EE"/>
    <w:rsid w:val="00463F99"/>
    <w:rsid w:val="00466D22"/>
    <w:rsid w:val="00497C54"/>
    <w:rsid w:val="004B5647"/>
    <w:rsid w:val="004D09FA"/>
    <w:rsid w:val="004E580A"/>
    <w:rsid w:val="004E71AE"/>
    <w:rsid w:val="004E75B1"/>
    <w:rsid w:val="004F2E2F"/>
    <w:rsid w:val="005061B2"/>
    <w:rsid w:val="00507192"/>
    <w:rsid w:val="0050786D"/>
    <w:rsid w:val="00523352"/>
    <w:rsid w:val="0053522B"/>
    <w:rsid w:val="00554987"/>
    <w:rsid w:val="005700B0"/>
    <w:rsid w:val="00582CCB"/>
    <w:rsid w:val="00583577"/>
    <w:rsid w:val="00586C0E"/>
    <w:rsid w:val="0059034B"/>
    <w:rsid w:val="005D3150"/>
    <w:rsid w:val="005D589F"/>
    <w:rsid w:val="006201BE"/>
    <w:rsid w:val="00622617"/>
    <w:rsid w:val="00625E1A"/>
    <w:rsid w:val="00626E7E"/>
    <w:rsid w:val="00645D1F"/>
    <w:rsid w:val="00666804"/>
    <w:rsid w:val="00690745"/>
    <w:rsid w:val="006A793E"/>
    <w:rsid w:val="006C32F9"/>
    <w:rsid w:val="006E069E"/>
    <w:rsid w:val="006E12CD"/>
    <w:rsid w:val="006E3C80"/>
    <w:rsid w:val="006F0815"/>
    <w:rsid w:val="007025E1"/>
    <w:rsid w:val="00710F6D"/>
    <w:rsid w:val="00721512"/>
    <w:rsid w:val="00726329"/>
    <w:rsid w:val="00731700"/>
    <w:rsid w:val="00742551"/>
    <w:rsid w:val="007468BA"/>
    <w:rsid w:val="00753232"/>
    <w:rsid w:val="00775DF8"/>
    <w:rsid w:val="0079443B"/>
    <w:rsid w:val="007944E7"/>
    <w:rsid w:val="007952DE"/>
    <w:rsid w:val="007D30C3"/>
    <w:rsid w:val="007E5313"/>
    <w:rsid w:val="008174BC"/>
    <w:rsid w:val="008306A2"/>
    <w:rsid w:val="00831C90"/>
    <w:rsid w:val="00845328"/>
    <w:rsid w:val="00847FA8"/>
    <w:rsid w:val="0085395D"/>
    <w:rsid w:val="00862303"/>
    <w:rsid w:val="0087665D"/>
    <w:rsid w:val="00880770"/>
    <w:rsid w:val="00882F71"/>
    <w:rsid w:val="008B01AA"/>
    <w:rsid w:val="008B0D2C"/>
    <w:rsid w:val="008B14EB"/>
    <w:rsid w:val="008B77BA"/>
    <w:rsid w:val="008D43E1"/>
    <w:rsid w:val="008E036D"/>
    <w:rsid w:val="00901374"/>
    <w:rsid w:val="00913728"/>
    <w:rsid w:val="00941089"/>
    <w:rsid w:val="009432BA"/>
    <w:rsid w:val="00943B4F"/>
    <w:rsid w:val="009446D2"/>
    <w:rsid w:val="00961E59"/>
    <w:rsid w:val="00991B27"/>
    <w:rsid w:val="009B1273"/>
    <w:rsid w:val="009B1848"/>
    <w:rsid w:val="009C339C"/>
    <w:rsid w:val="009C3DAD"/>
    <w:rsid w:val="009E0D28"/>
    <w:rsid w:val="009E7860"/>
    <w:rsid w:val="009F404F"/>
    <w:rsid w:val="00A12B22"/>
    <w:rsid w:val="00A5075E"/>
    <w:rsid w:val="00A50E56"/>
    <w:rsid w:val="00A821EA"/>
    <w:rsid w:val="00A82533"/>
    <w:rsid w:val="00AE310D"/>
    <w:rsid w:val="00AE6B5E"/>
    <w:rsid w:val="00AF3A36"/>
    <w:rsid w:val="00AF5D50"/>
    <w:rsid w:val="00B10570"/>
    <w:rsid w:val="00B32C6E"/>
    <w:rsid w:val="00B61BE8"/>
    <w:rsid w:val="00B658F8"/>
    <w:rsid w:val="00B71E7B"/>
    <w:rsid w:val="00B80EDC"/>
    <w:rsid w:val="00B86A6B"/>
    <w:rsid w:val="00B94CDC"/>
    <w:rsid w:val="00BA4847"/>
    <w:rsid w:val="00BC47BE"/>
    <w:rsid w:val="00BD6003"/>
    <w:rsid w:val="00BD7EC7"/>
    <w:rsid w:val="00C07421"/>
    <w:rsid w:val="00C320F0"/>
    <w:rsid w:val="00C37D85"/>
    <w:rsid w:val="00C43CDC"/>
    <w:rsid w:val="00C556DD"/>
    <w:rsid w:val="00C72ADF"/>
    <w:rsid w:val="00C8138D"/>
    <w:rsid w:val="00C8265A"/>
    <w:rsid w:val="00C85DCB"/>
    <w:rsid w:val="00C9121E"/>
    <w:rsid w:val="00CA6DDC"/>
    <w:rsid w:val="00CB00A4"/>
    <w:rsid w:val="00CB717C"/>
    <w:rsid w:val="00CC7C35"/>
    <w:rsid w:val="00CE215B"/>
    <w:rsid w:val="00CE5287"/>
    <w:rsid w:val="00CF299E"/>
    <w:rsid w:val="00D10E6C"/>
    <w:rsid w:val="00D1361D"/>
    <w:rsid w:val="00D16411"/>
    <w:rsid w:val="00D31762"/>
    <w:rsid w:val="00D748BD"/>
    <w:rsid w:val="00D94F48"/>
    <w:rsid w:val="00DA29EF"/>
    <w:rsid w:val="00DB7F5F"/>
    <w:rsid w:val="00DD5863"/>
    <w:rsid w:val="00DD5C0B"/>
    <w:rsid w:val="00DF4001"/>
    <w:rsid w:val="00E124B3"/>
    <w:rsid w:val="00E32467"/>
    <w:rsid w:val="00E82282"/>
    <w:rsid w:val="00E952F5"/>
    <w:rsid w:val="00EC6932"/>
    <w:rsid w:val="00F04062"/>
    <w:rsid w:val="00F04095"/>
    <w:rsid w:val="00F102DF"/>
    <w:rsid w:val="00F10402"/>
    <w:rsid w:val="00F126E4"/>
    <w:rsid w:val="00F22793"/>
    <w:rsid w:val="00F22F30"/>
    <w:rsid w:val="00F23B37"/>
    <w:rsid w:val="00F24E49"/>
    <w:rsid w:val="00F279F1"/>
    <w:rsid w:val="00F35040"/>
    <w:rsid w:val="00F37485"/>
    <w:rsid w:val="00F54FFC"/>
    <w:rsid w:val="00F60DAE"/>
    <w:rsid w:val="00F96A44"/>
    <w:rsid w:val="00FA0CDF"/>
    <w:rsid w:val="00FC28AF"/>
    <w:rsid w:val="00FC77B8"/>
    <w:rsid w:val="00FF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12710"/>
  <w15:chartTrackingRefBased/>
  <w15:docId w15:val="{749365EC-990B-452E-A7F8-D226D1B5D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421"/>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07421"/>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C07421"/>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1415EE"/>
    <w:pPr>
      <w:keepNext/>
      <w:keepLines/>
      <w:spacing w:before="40" w:after="0"/>
      <w:outlineLvl w:val="3"/>
    </w:pPr>
    <w:rPr>
      <w:rFonts w:eastAsiaTheme="majorEastAsia" w:cstheme="majorBidi"/>
      <w:i/>
      <w:iCs/>
      <w:sz w:val="28"/>
    </w:rPr>
  </w:style>
  <w:style w:type="paragraph" w:styleId="Heading5">
    <w:name w:val="heading 5"/>
    <w:basedOn w:val="Normal"/>
    <w:next w:val="Normal"/>
    <w:link w:val="Heading5Char"/>
    <w:uiPriority w:val="9"/>
    <w:unhideWhenUsed/>
    <w:qFormat/>
    <w:rsid w:val="00C0742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FFC"/>
    <w:pPr>
      <w:ind w:left="720"/>
      <w:contextualSpacing/>
    </w:pPr>
  </w:style>
  <w:style w:type="character" w:styleId="Hyperlink">
    <w:name w:val="Hyperlink"/>
    <w:basedOn w:val="DefaultParagraphFont"/>
    <w:uiPriority w:val="99"/>
    <w:unhideWhenUsed/>
    <w:rsid w:val="00F54FFC"/>
    <w:rPr>
      <w:color w:val="0563C1" w:themeColor="hyperlink"/>
      <w:u w:val="single"/>
    </w:rPr>
  </w:style>
  <w:style w:type="paragraph" w:styleId="NormalWeb">
    <w:name w:val="Normal (Web)"/>
    <w:basedOn w:val="Normal"/>
    <w:uiPriority w:val="99"/>
    <w:semiHidden/>
    <w:unhideWhenUsed/>
    <w:rsid w:val="00BA48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7421"/>
    <w:rPr>
      <w:rFonts w:eastAsiaTheme="majorEastAsia" w:cstheme="majorBidi"/>
      <w:sz w:val="32"/>
      <w:szCs w:val="32"/>
    </w:rPr>
  </w:style>
  <w:style w:type="character" w:customStyle="1" w:styleId="Heading2Char">
    <w:name w:val="Heading 2 Char"/>
    <w:basedOn w:val="DefaultParagraphFont"/>
    <w:link w:val="Heading2"/>
    <w:uiPriority w:val="9"/>
    <w:rsid w:val="00C07421"/>
    <w:rPr>
      <w:rFonts w:eastAsiaTheme="majorEastAsia" w:cstheme="majorBidi"/>
      <w:sz w:val="26"/>
      <w:szCs w:val="26"/>
    </w:rPr>
  </w:style>
  <w:style w:type="character" w:customStyle="1" w:styleId="Heading3Char">
    <w:name w:val="Heading 3 Char"/>
    <w:basedOn w:val="DefaultParagraphFont"/>
    <w:link w:val="Heading3"/>
    <w:uiPriority w:val="9"/>
    <w:rsid w:val="00C07421"/>
    <w:rPr>
      <w:rFonts w:eastAsiaTheme="majorEastAsia" w:cstheme="majorBidi"/>
      <w:sz w:val="24"/>
      <w:szCs w:val="24"/>
    </w:rPr>
  </w:style>
  <w:style w:type="paragraph" w:styleId="TOCHeading">
    <w:name w:val="TOC Heading"/>
    <w:basedOn w:val="Heading1"/>
    <w:next w:val="Normal"/>
    <w:uiPriority w:val="39"/>
    <w:unhideWhenUsed/>
    <w:qFormat/>
    <w:rsid w:val="00C07421"/>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C07421"/>
    <w:pPr>
      <w:spacing w:after="100"/>
    </w:pPr>
  </w:style>
  <w:style w:type="paragraph" w:styleId="TOC2">
    <w:name w:val="toc 2"/>
    <w:basedOn w:val="Normal"/>
    <w:next w:val="Normal"/>
    <w:autoRedefine/>
    <w:uiPriority w:val="39"/>
    <w:unhideWhenUsed/>
    <w:rsid w:val="00C07421"/>
    <w:pPr>
      <w:spacing w:after="100"/>
      <w:ind w:left="220"/>
    </w:pPr>
  </w:style>
  <w:style w:type="paragraph" w:styleId="TOC3">
    <w:name w:val="toc 3"/>
    <w:basedOn w:val="Normal"/>
    <w:next w:val="Normal"/>
    <w:autoRedefine/>
    <w:uiPriority w:val="39"/>
    <w:unhideWhenUsed/>
    <w:rsid w:val="00C07421"/>
    <w:pPr>
      <w:spacing w:after="100"/>
      <w:ind w:left="440"/>
    </w:pPr>
  </w:style>
  <w:style w:type="character" w:customStyle="1" w:styleId="Heading4Char">
    <w:name w:val="Heading 4 Char"/>
    <w:basedOn w:val="DefaultParagraphFont"/>
    <w:link w:val="Heading4"/>
    <w:uiPriority w:val="9"/>
    <w:rsid w:val="001415EE"/>
    <w:rPr>
      <w:rFonts w:eastAsiaTheme="majorEastAsia" w:cstheme="majorBidi"/>
      <w:i/>
      <w:iCs/>
      <w:sz w:val="28"/>
    </w:rPr>
  </w:style>
  <w:style w:type="character" w:customStyle="1" w:styleId="Heading5Char">
    <w:name w:val="Heading 5 Char"/>
    <w:basedOn w:val="DefaultParagraphFont"/>
    <w:link w:val="Heading5"/>
    <w:uiPriority w:val="9"/>
    <w:rsid w:val="00C07421"/>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6F0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815"/>
  </w:style>
  <w:style w:type="paragraph" w:styleId="Footer">
    <w:name w:val="footer"/>
    <w:basedOn w:val="Normal"/>
    <w:link w:val="FooterChar"/>
    <w:uiPriority w:val="99"/>
    <w:unhideWhenUsed/>
    <w:rsid w:val="006F0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815"/>
  </w:style>
  <w:style w:type="paragraph" w:styleId="BalloonText">
    <w:name w:val="Balloon Text"/>
    <w:basedOn w:val="Normal"/>
    <w:link w:val="BalloonTextChar"/>
    <w:uiPriority w:val="99"/>
    <w:semiHidden/>
    <w:unhideWhenUsed/>
    <w:rsid w:val="00A821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1EA"/>
    <w:rPr>
      <w:rFonts w:ascii="Segoe UI" w:hAnsi="Segoe UI" w:cs="Segoe UI"/>
      <w:sz w:val="18"/>
      <w:szCs w:val="18"/>
    </w:rPr>
  </w:style>
  <w:style w:type="character" w:styleId="UnresolvedMention">
    <w:name w:val="Unresolved Mention"/>
    <w:basedOn w:val="DefaultParagraphFont"/>
    <w:uiPriority w:val="99"/>
    <w:semiHidden/>
    <w:unhideWhenUsed/>
    <w:rsid w:val="00A50E56"/>
    <w:rPr>
      <w:color w:val="605E5C"/>
      <w:shd w:val="clear" w:color="auto" w:fill="E1DFDD"/>
    </w:rPr>
  </w:style>
  <w:style w:type="character" w:customStyle="1" w:styleId="il">
    <w:name w:val="il"/>
    <w:basedOn w:val="DefaultParagraphFont"/>
    <w:rsid w:val="004B5647"/>
  </w:style>
  <w:style w:type="paragraph" w:styleId="Caption">
    <w:name w:val="caption"/>
    <w:basedOn w:val="Normal"/>
    <w:next w:val="Normal"/>
    <w:uiPriority w:val="35"/>
    <w:unhideWhenUsed/>
    <w:qFormat/>
    <w:rsid w:val="00F126E4"/>
    <w:pPr>
      <w:spacing w:after="200" w:line="240" w:lineRule="auto"/>
    </w:pPr>
    <w:rPr>
      <w:i/>
      <w:iCs/>
      <w:color w:val="44546A" w:themeColor="text2"/>
      <w:sz w:val="18"/>
      <w:szCs w:val="18"/>
    </w:rPr>
  </w:style>
  <w:style w:type="character" w:styleId="Strong">
    <w:name w:val="Strong"/>
    <w:basedOn w:val="DefaultParagraphFont"/>
    <w:uiPriority w:val="22"/>
    <w:qFormat/>
    <w:rsid w:val="00F96A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705886">
      <w:bodyDiv w:val="1"/>
      <w:marLeft w:val="0"/>
      <w:marRight w:val="0"/>
      <w:marTop w:val="0"/>
      <w:marBottom w:val="0"/>
      <w:divBdr>
        <w:top w:val="none" w:sz="0" w:space="0" w:color="auto"/>
        <w:left w:val="none" w:sz="0" w:space="0" w:color="auto"/>
        <w:bottom w:val="none" w:sz="0" w:space="0" w:color="auto"/>
        <w:right w:val="none" w:sz="0" w:space="0" w:color="auto"/>
      </w:divBdr>
      <w:divsChild>
        <w:div w:id="409617907">
          <w:marLeft w:val="547"/>
          <w:marRight w:val="0"/>
          <w:marTop w:val="0"/>
          <w:marBottom w:val="0"/>
          <w:divBdr>
            <w:top w:val="none" w:sz="0" w:space="0" w:color="auto"/>
            <w:left w:val="none" w:sz="0" w:space="0" w:color="auto"/>
            <w:bottom w:val="none" w:sz="0" w:space="0" w:color="auto"/>
            <w:right w:val="none" w:sz="0" w:space="0" w:color="auto"/>
          </w:divBdr>
        </w:div>
      </w:divsChild>
    </w:div>
    <w:div w:id="395007152">
      <w:bodyDiv w:val="1"/>
      <w:marLeft w:val="0"/>
      <w:marRight w:val="0"/>
      <w:marTop w:val="0"/>
      <w:marBottom w:val="0"/>
      <w:divBdr>
        <w:top w:val="none" w:sz="0" w:space="0" w:color="auto"/>
        <w:left w:val="none" w:sz="0" w:space="0" w:color="auto"/>
        <w:bottom w:val="none" w:sz="0" w:space="0" w:color="auto"/>
        <w:right w:val="none" w:sz="0" w:space="0" w:color="auto"/>
      </w:divBdr>
    </w:div>
    <w:div w:id="450906039">
      <w:bodyDiv w:val="1"/>
      <w:marLeft w:val="0"/>
      <w:marRight w:val="0"/>
      <w:marTop w:val="0"/>
      <w:marBottom w:val="0"/>
      <w:divBdr>
        <w:top w:val="none" w:sz="0" w:space="0" w:color="auto"/>
        <w:left w:val="none" w:sz="0" w:space="0" w:color="auto"/>
        <w:bottom w:val="none" w:sz="0" w:space="0" w:color="auto"/>
        <w:right w:val="none" w:sz="0" w:space="0" w:color="auto"/>
      </w:divBdr>
    </w:div>
    <w:div w:id="1347829312">
      <w:bodyDiv w:val="1"/>
      <w:marLeft w:val="0"/>
      <w:marRight w:val="0"/>
      <w:marTop w:val="0"/>
      <w:marBottom w:val="0"/>
      <w:divBdr>
        <w:top w:val="none" w:sz="0" w:space="0" w:color="auto"/>
        <w:left w:val="none" w:sz="0" w:space="0" w:color="auto"/>
        <w:bottom w:val="none" w:sz="0" w:space="0" w:color="auto"/>
        <w:right w:val="none" w:sz="0" w:space="0" w:color="auto"/>
      </w:divBdr>
    </w:div>
    <w:div w:id="1760171597">
      <w:bodyDiv w:val="1"/>
      <w:marLeft w:val="0"/>
      <w:marRight w:val="0"/>
      <w:marTop w:val="0"/>
      <w:marBottom w:val="0"/>
      <w:divBdr>
        <w:top w:val="none" w:sz="0" w:space="0" w:color="auto"/>
        <w:left w:val="none" w:sz="0" w:space="0" w:color="auto"/>
        <w:bottom w:val="none" w:sz="0" w:space="0" w:color="auto"/>
        <w:right w:val="none" w:sz="0" w:space="0" w:color="auto"/>
      </w:divBdr>
      <w:divsChild>
        <w:div w:id="1779910775">
          <w:marLeft w:val="0"/>
          <w:marRight w:val="0"/>
          <w:marTop w:val="0"/>
          <w:marBottom w:val="0"/>
          <w:divBdr>
            <w:top w:val="none" w:sz="0" w:space="0" w:color="auto"/>
            <w:left w:val="none" w:sz="0" w:space="0" w:color="auto"/>
            <w:bottom w:val="none" w:sz="0" w:space="0" w:color="auto"/>
            <w:right w:val="none" w:sz="0" w:space="0" w:color="auto"/>
          </w:divBdr>
        </w:div>
        <w:div w:id="455417977">
          <w:marLeft w:val="0"/>
          <w:marRight w:val="0"/>
          <w:marTop w:val="0"/>
          <w:marBottom w:val="0"/>
          <w:divBdr>
            <w:top w:val="none" w:sz="0" w:space="0" w:color="auto"/>
            <w:left w:val="none" w:sz="0" w:space="0" w:color="auto"/>
            <w:bottom w:val="none" w:sz="0" w:space="0" w:color="auto"/>
            <w:right w:val="none" w:sz="0" w:space="0" w:color="auto"/>
          </w:divBdr>
        </w:div>
        <w:div w:id="1173960427">
          <w:marLeft w:val="0"/>
          <w:marRight w:val="0"/>
          <w:marTop w:val="0"/>
          <w:marBottom w:val="0"/>
          <w:divBdr>
            <w:top w:val="none" w:sz="0" w:space="0" w:color="auto"/>
            <w:left w:val="none" w:sz="0" w:space="0" w:color="auto"/>
            <w:bottom w:val="none" w:sz="0" w:space="0" w:color="auto"/>
            <w:right w:val="none" w:sz="0" w:space="0" w:color="auto"/>
          </w:divBdr>
        </w:div>
      </w:divsChild>
    </w:div>
    <w:div w:id="1993681582">
      <w:bodyDiv w:val="1"/>
      <w:marLeft w:val="0"/>
      <w:marRight w:val="0"/>
      <w:marTop w:val="0"/>
      <w:marBottom w:val="0"/>
      <w:divBdr>
        <w:top w:val="none" w:sz="0" w:space="0" w:color="auto"/>
        <w:left w:val="none" w:sz="0" w:space="0" w:color="auto"/>
        <w:bottom w:val="none" w:sz="0" w:space="0" w:color="auto"/>
        <w:right w:val="none" w:sz="0" w:space="0" w:color="auto"/>
      </w:divBdr>
    </w:div>
    <w:div w:id="213163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rotectedplanet.net/search?is_green_list=true" TargetMode="External"/><Relationship Id="rId18" Type="http://schemas.openxmlformats.org/officeDocument/2006/relationships/hyperlink" Target="https://help.salesforce.com/articleView?id=reports_formulas_overview.htm&amp;type=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protectedplanet.net/c/green-list" TargetMode="External"/><Relationship Id="rId17" Type="http://schemas.openxmlformats.org/officeDocument/2006/relationships/hyperlink" Target="http://www.wwf.org.my/about_wwf/what_we_do/forests_main/forest_protect/iucn_green_lis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wwf.org.my/about_wwf/what_we_do/forests_main/forest_protect/iucn_green_list/"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tectedplanet.net/c/green-lis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unbiodiversitylab.org/" TargetMode="External"/><Relationship Id="rId23" Type="http://schemas.openxmlformats.org/officeDocument/2006/relationships/footer" Target="footer1.xml"/><Relationship Id="rId10" Type="http://schemas.openxmlformats.org/officeDocument/2006/relationships/hyperlink" Target="https://www.protectedplanet.net/c/green-list"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rotectedplanet.net/search?is_green_list=true"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BC9A5-A735-422E-A12F-AF53716BC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10018</TotalTime>
  <Pages>32</Pages>
  <Words>7623</Words>
  <Characters>43452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martinec</dc:creator>
  <cp:keywords/>
  <dc:description/>
  <cp:lastModifiedBy>martinec</cp:lastModifiedBy>
  <cp:revision>139</cp:revision>
  <dcterms:created xsi:type="dcterms:W3CDTF">2020-01-07T09:40:00Z</dcterms:created>
  <dcterms:modified xsi:type="dcterms:W3CDTF">2020-01-27T10:02:00Z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https://csl.mendeley.com/styles/466984161/apa</vt:lpwstr>
  </property>
  <property fmtid="{D5CDD505-2E9C-101B-9397-08002B2CF9AE}" pid="5" name="Mendeley Recent Style Name 1_1">
    <vt:lpwstr>American Psychological Association 6th edition - Ellen Martin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ies>
</file>