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1"/>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1"/>
      <w:r w:rsidR="00635723">
        <w:rPr>
          <w:rStyle w:val="CommentReference"/>
        </w:rPr>
        <w:commentReference w:id="1"/>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2"/>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2"/>
      <w:r w:rsidR="00A75088">
        <w:rPr>
          <w:rStyle w:val="CommentReference"/>
        </w:rPr>
        <w:commentReference w:id="2"/>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PM2.5</w:t>
      </w:r>
      <w:r>
        <w:t xml:space="preserve"> concentrations that are several times higher than the Environmental Protection Agency's (EPA’s) daily </w:t>
      </w:r>
      <w:r w:rsidR="002438A3">
        <w:t>PM2.5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PM2.5</w:t>
      </w:r>
      <w:r>
        <w:t xml:space="preserve">, epidemiological researchers have increasingly been using methods to estimate </w:t>
      </w:r>
      <w:r w:rsidR="002438A3">
        <w:t>PM2.5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06E967C9" w:rsidR="00A75088" w:rsidRDefault="00A75088" w:rsidP="00A75088">
      <w:r>
        <w:t xml:space="preserve">Machine learning methods train large auxiliary datasets, often including satellite aerosol optical depth (AOD), meteorological data, chemical transport model output, and land cover and land use data to provide optimal estimates of </w:t>
      </w:r>
      <w:r w:rsidR="002438A3">
        <w:t>PM2.5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Di et al. </w:t>
      </w:r>
      <w:r w:rsidR="0093677E">
        <w:t>(2016; 2019)</w:t>
      </w:r>
      <w:r>
        <w:t xml:space="preserve"> and Hu et al. </w:t>
      </w:r>
      <w:r w:rsidR="0093677E">
        <w:t xml:space="preserve">(2017) </w:t>
      </w:r>
      <w:r>
        <w:t xml:space="preserve">have separately used machine learning algorithms to create fine-resolution daily </w:t>
      </w:r>
      <w:r w:rsidR="002438A3">
        <w:t>PM2.5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PM2.5</w:t>
      </w:r>
      <w:r>
        <w:t xml:space="preserve"> concentrations in parts of the western US and the importance of wildfires as a source of </w:t>
      </w:r>
      <w:r w:rsidR="002438A3">
        <w:t>PM2.5</w:t>
      </w:r>
      <w:r>
        <w:t xml:space="preserve"> there, it is important to have a model that is tailored to this region to capture the variability in </w:t>
      </w:r>
      <w:r w:rsidR="002438A3">
        <w:t>PM2.5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PM2.5</w:t>
      </w:r>
      <w:r>
        <w:t xml:space="preserve"> concentrations from machine learning models in the following ways: (1) use of a more extensive monitoring station network that captures more spatial locations and also proximity to wildfires, a key driver of </w:t>
      </w:r>
      <w:r w:rsidR="002438A3">
        <w:t>PM2.5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 xml:space="preserve">which the above cited papers have not done. The data is available as daily PM2.5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PM2.5</w:t>
      </w:r>
      <w:r>
        <w:t xml:space="preserve"> concentrations.</w:t>
      </w:r>
    </w:p>
    <w:p w14:paraId="71776DE4" w14:textId="77777777" w:rsidR="00A75088" w:rsidRDefault="00A75088" w:rsidP="00A75088"/>
    <w:p w14:paraId="0DBFB93F" w14:textId="0DBF67C4" w:rsidR="00A75088" w:rsidRDefault="00A75088" w:rsidP="00A75088">
      <w:commentRangeStart w:id="3"/>
      <w:r>
        <w:lastRenderedPageBreak/>
        <w:t>[describe Figure \ref{</w:t>
      </w:r>
      <w:proofErr w:type="spellStart"/>
      <w:r>
        <w:t>fig:MonitorLocations</w:t>
      </w:r>
      <w:proofErr w:type="spellEnd"/>
      <w:r>
        <w:t xml:space="preserve">}:  monitor locations (points) and state boundaries] % Generated using  </w:t>
      </w:r>
      <w:proofErr w:type="spellStart"/>
      <w:r>
        <w:t>Map_Monitor_Locations.R</w:t>
      </w:r>
      <w:commentRangeEnd w:id="3"/>
      <w:proofErr w:type="spellEnd"/>
      <w:r w:rsidR="0093677E">
        <w:rPr>
          <w:rStyle w:val="CommentReference"/>
        </w:rPr>
        <w:commentReference w:id="3"/>
      </w:r>
    </w:p>
    <w:p w14:paraId="02FC8B2C" w14:textId="56BBB571" w:rsidR="00DD66D7" w:rsidRDefault="00DD66D7" w:rsidP="00A75088">
      <w:commentRangeStart w:id="4"/>
      <w:r w:rsidRPr="00DD66D7">
        <w:rPr>
          <w:noProof/>
        </w:rPr>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4"/>
      <w:r>
        <w:rPr>
          <w:rStyle w:val="CommentReference"/>
        </w:rPr>
        <w:commentReference w:id="4"/>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5"/>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5"/>
      <w:r>
        <w:rPr>
          <w:rStyle w:val="CommentReference"/>
        </w:rPr>
        <w:commentReference w:id="5"/>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6A7D19AD"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PM2.5</w:t>
      </w:r>
      <w:r w:rsidRPr="00FE29DF">
        <w:rPr>
          <w:rFonts w:asciiTheme="minorHAnsi" w:hAnsiTheme="minorHAnsi" w:cstheme="minorHAnsi"/>
          <w:color w:val="000000"/>
        </w:rPr>
        <w:t xml:space="preserve"> values from monitoring stations from a variety of sources </w:t>
      </w:r>
      <w:commentRangeStart w:id="6"/>
      <w:r w:rsidRPr="00FE29DF">
        <w:rPr>
          <w:rFonts w:asciiTheme="minorHAnsi" w:hAnsiTheme="minorHAnsi" w:cstheme="minorHAnsi"/>
          <w:color w:val="000000"/>
        </w:rPr>
        <w:t xml:space="preserve">(**put in all </w:t>
      </w:r>
      <w:r w:rsidR="002438A3">
        <w:rPr>
          <w:rFonts w:asciiTheme="minorHAnsi" w:hAnsiTheme="minorHAnsi" w:cstheme="minorHAnsi"/>
          <w:color w:val="000000"/>
        </w:rPr>
        <w:t>PM2.5</w:t>
      </w:r>
      <w:r w:rsidRPr="00FE29DF">
        <w:rPr>
          <w:rFonts w:asciiTheme="minorHAnsi" w:hAnsiTheme="minorHAnsi" w:cstheme="minorHAnsi"/>
          <w:color w:val="000000"/>
        </w:rPr>
        <w:t xml:space="preserve"> data sources). </w:t>
      </w:r>
      <w:commentRangeEnd w:id="6"/>
      <w:r w:rsidR="00DD66D7">
        <w:rPr>
          <w:rStyle w:val="CommentReference"/>
        </w:rPr>
        <w:commentReference w:id="6"/>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U- and V- components of wind speed at 10 meters, surface pressure, pressure reduced to mean sea level, and </w:t>
      </w:r>
      <w:r w:rsidRPr="00FE29DF">
        <w:rPr>
          <w:rFonts w:asciiTheme="minorHAnsi" w:hAnsiTheme="minorHAnsi" w:cstheme="minorHAnsi"/>
          <w:color w:val="000000"/>
          <w:shd w:val="clear" w:color="auto" w:fill="FFFFFF"/>
        </w:rPr>
        <w:t xml:space="preserve">"DZDT_850_mb" and "DZDT_700_mb" </w:t>
      </w:r>
      <w:commentRangeStart w:id="7"/>
      <w:r w:rsidRPr="00FE29DF">
        <w:rPr>
          <w:rFonts w:asciiTheme="minorHAnsi" w:hAnsiTheme="minorHAnsi" w:cstheme="minorHAnsi"/>
          <w:color w:val="000000"/>
          <w:shd w:val="clear" w:color="auto" w:fill="FFFFFF"/>
        </w:rPr>
        <w:t>%Melissa, what were these??</w:t>
      </w:r>
      <w:commentRangeEnd w:id="7"/>
      <w:r w:rsidR="00DD66D7">
        <w:rPr>
          <w:rStyle w:val="CommentReference"/>
        </w:rPr>
        <w:commentReference w:id="7"/>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PM2.5</w:t>
      </w:r>
      <w:r w:rsidRPr="00FE29DF">
        <w:rPr>
          <w:rFonts w:cstheme="minorHAnsi"/>
          <w:color w:val="000000"/>
        </w:rPr>
        <w:t xml:space="preserve"> measurement throughout the western US, we did an extensive search for as many </w:t>
      </w:r>
      <w:r w:rsidR="002438A3">
        <w:rPr>
          <w:rFonts w:cstheme="minorHAnsi"/>
          <w:color w:val="000000"/>
        </w:rPr>
        <w:t>PM2.5</w:t>
      </w:r>
      <w:r w:rsidRPr="00FE29DF">
        <w:rPr>
          <w:rFonts w:cstheme="minorHAnsi"/>
          <w:color w:val="000000"/>
        </w:rPr>
        <w:t xml:space="preserve"> monitoring data within our spatial and temporal </w:t>
      </w:r>
      <w:commentRangeStart w:id="8"/>
      <w:r w:rsidRPr="00FE29DF">
        <w:rPr>
          <w:rFonts w:cstheme="minorHAnsi"/>
          <w:color w:val="000000"/>
        </w:rPr>
        <w:t xml:space="preserve">study area as we could find. We downloaded </w:t>
      </w:r>
      <w:r w:rsidR="002438A3">
        <w:rPr>
          <w:rFonts w:cstheme="minorHAnsi"/>
          <w:color w:val="000000"/>
        </w:rPr>
        <w:t>PM2.5</w:t>
      </w:r>
      <w:r w:rsidRPr="00FE29DF">
        <w:rPr>
          <w:rFonts w:cstheme="minorHAnsi"/>
          <w:color w:val="000000"/>
        </w:rPr>
        <w:t xml:space="preserve"> data from the US EPA AQS Air Data Query Tool \cite{EPAAirData2017}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8"/>
      <w:r w:rsidR="00DC40C2">
        <w:rPr>
          <w:rStyle w:val="CommentReference"/>
        </w:rPr>
        <w:commentReference w:id="8"/>
      </w:r>
      <w:r w:rsidRPr="00FE29DF">
        <w:rPr>
          <w:rFonts w:cstheme="minorHAnsi"/>
          <w:color w:val="000000"/>
        </w:rPr>
        <w:t xml:space="preserve">These data include the IMPROVE monitors that capture air quality information in more rural areas \cite{EPANPM25IMPROVE2017}. We also retrieved all available </w:t>
      </w:r>
      <w:r w:rsidR="002438A3">
        <w:rPr>
          <w:rFonts w:cstheme="minorHAnsi"/>
          <w:color w:val="000000"/>
        </w:rPr>
        <w:t>PM2.5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PM2.5</w:t>
      </w:r>
      <w:r w:rsidRPr="00FE29DF">
        <w:rPr>
          <w:rFonts w:cstheme="minorHAnsi"/>
          <w:color w:val="000000"/>
        </w:rPr>
        <w:t xml:space="preserve"> data from California Air Resources Board and the Utah Department of Environmental Quality. We only included data that was in addition to the monitors in those states that was part of the U.S. EPA's AQS and IMPROVE data.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9"/>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9"/>
      <w:r>
        <w:rPr>
          <w:rStyle w:val="CommentReference"/>
        </w:rPr>
        <w:commentReference w:id="9"/>
      </w:r>
      <w:r w:rsidR="00A75088" w:rsidRPr="00FE29DF">
        <w:rPr>
          <w:rFonts w:cstheme="minorHAnsi"/>
          <w:color w:val="000000"/>
        </w:rPr>
        <w:t xml:space="preserve">daily </w:t>
      </w:r>
      <w:r w:rsidR="002438A3">
        <w:rPr>
          <w:rFonts w:cstheme="minorHAnsi"/>
          <w:color w:val="000000"/>
        </w:rPr>
        <w:t>PM2.5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10"/>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10"/>
      <w:r w:rsidR="00BC4D62">
        <w:rPr>
          <w:rStyle w:val="CommentReference"/>
        </w:rPr>
        <w:commentReference w:id="10"/>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PM2.5</w:t>
      </w:r>
      <w:r w:rsidRPr="00FE29DF">
        <w:rPr>
          <w:rFonts w:cstheme="minorHAnsi"/>
          <w:color w:val="000000"/>
        </w:rPr>
        <w:t xml:space="preserve"> monitoring location. MAIAC AOD has been shown to better predict </w:t>
      </w:r>
      <w:r w:rsidR="002438A3">
        <w:rPr>
          <w:rFonts w:cstheme="minorHAnsi"/>
          <w:color w:val="000000"/>
        </w:rPr>
        <w:t>PM2.5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11"/>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11"/>
      <w:r w:rsidR="00BC4D62">
        <w:rPr>
          <w:rStyle w:val="CommentReference"/>
        </w:rPr>
        <w:commentReference w:id="11"/>
      </w:r>
      <w:r w:rsidRPr="00FE29DF">
        <w:rPr>
          <w:rFonts w:cstheme="minorHAnsi"/>
          <w:color w:val="000000"/>
        </w:rPr>
        <w:t xml:space="preserve">because it includes all of the standard meteorological variables, including planetary boundary layer height, which play a role in </w:t>
      </w:r>
      <w:r w:rsidR="002438A3">
        <w:rPr>
          <w:rFonts w:cstheme="minorHAnsi"/>
          <w:color w:val="000000"/>
        </w:rPr>
        <w:t>PM2.5</w:t>
      </w:r>
      <w:r w:rsidRPr="00FE29DF">
        <w:rPr>
          <w:rFonts w:cstheme="minorHAnsi"/>
          <w:color w:val="000000"/>
        </w:rPr>
        <w:t xml:space="preserve"> levels and can be important to help scale AOD values to ground-level estimates of </w:t>
      </w:r>
      <w:r w:rsidR="002438A3">
        <w:rPr>
          <w:rFonts w:cstheme="minorHAnsi"/>
          <w:color w:val="000000"/>
        </w:rPr>
        <w:t>PM2.5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xml:space="preserve">. We calculated 24-hour averages from 6-hourly data for temperature, relative </w:t>
      </w:r>
      <w:r w:rsidRPr="00FE29DF">
        <w:rPr>
          <w:rFonts w:cstheme="minorHAnsi"/>
          <w:color w:val="000000"/>
        </w:rPr>
        <w:lastRenderedPageBreak/>
        <w:t>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PM2.5.</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PM2.5</w:t>
      </w:r>
      <w:r w:rsidRPr="00FE29DF">
        <w:rPr>
          <w:rFonts w:cstheme="minorHAnsi"/>
          <w:color w:val="000000"/>
        </w:rPr>
        <w:t xml:space="preserve"> concentrations. For example, </w:t>
      </w:r>
      <w:r w:rsidR="002438A3">
        <w:rPr>
          <w:rFonts w:cstheme="minorHAnsi"/>
          <w:color w:val="000000"/>
        </w:rPr>
        <w:t>PM2.5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12"/>
      <w:r w:rsidRPr="00FE29DF">
        <w:rPr>
          <w:rFonts w:cstheme="minorHAnsi"/>
          <w:color w:val="000000"/>
        </w:rPr>
        <w:t>\cite{USGSElevation2017}.</w:t>
      </w:r>
      <w:commentRangeEnd w:id="12"/>
      <w:r w:rsidR="00EE1FDD">
        <w:rPr>
          <w:rStyle w:val="CommentReference"/>
        </w:rPr>
        <w:commentReference w:id="12"/>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13"/>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13"/>
      <w:r w:rsidR="00EE1FDD">
        <w:rPr>
          <w:rStyle w:val="CommentReference"/>
        </w:rPr>
        <w:commentReference w:id="13"/>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14"/>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14"/>
      <w:r w:rsidR="00EE1FDD">
        <w:rPr>
          <w:rStyle w:val="CommentReference"/>
        </w:rPr>
        <w:commentReference w:id="14"/>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15"/>
      <w:r w:rsidRPr="00FE29DF">
        <w:rPr>
          <w:rFonts w:cstheme="minorHAnsi"/>
          <w:color w:val="000000"/>
        </w:rPr>
        <w:t>2010 U.S. Census</w:t>
      </w:r>
      <w:commentRangeEnd w:id="15"/>
      <w:r w:rsidR="00EE1FDD">
        <w:rPr>
          <w:rStyle w:val="CommentReference"/>
        </w:rPr>
        <w:commentReference w:id="15"/>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t xml:space="preserve">To account for seasonality in </w:t>
      </w:r>
      <w:r w:rsidR="002438A3">
        <w:rPr>
          <w:rFonts w:cstheme="minorHAnsi"/>
          <w:color w:val="000000"/>
        </w:rPr>
        <w:t>PM2.5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lastRenderedPageBreak/>
        <w:t>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and state; and latitude and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16"/>
      <w:r w:rsidRPr="00FE29DF">
        <w:rPr>
          <w:rFonts w:cstheme="minorHAnsi"/>
          <w:color w:val="000000"/>
        </w:rPr>
        <w:t>Data merging</w:t>
      </w:r>
      <w:commentRangeEnd w:id="16"/>
      <w:r w:rsidR="00EE1FDD">
        <w:rPr>
          <w:rStyle w:val="CommentReference"/>
        </w:rPr>
        <w:commentReference w:id="16"/>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10-fold cross-validation (with no resampling)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17"/>
      <w:r w:rsidRPr="00FE29DF">
        <w:rPr>
          <w:rFonts w:cstheme="minorHAnsi"/>
          <w:color w:val="000000"/>
        </w:rPr>
        <w:t xml:space="preserve">(with no resampling) </w:t>
      </w:r>
      <w:commentRangeEnd w:id="17"/>
      <w:r w:rsidRPr="00FE29DF">
        <w:rPr>
          <w:rStyle w:val="CommentReference"/>
          <w:rFonts w:cstheme="minorHAnsi"/>
        </w:rPr>
        <w:commentReference w:id="17"/>
      </w:r>
      <w:r w:rsidRPr="00FE29DF">
        <w:rPr>
          <w:rFonts w:cstheme="minorHAnsi"/>
          <w:color w:val="000000"/>
        </w:rPr>
        <w:t>for this kind of land-use regression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w:t>
      </w:r>
      <w:r w:rsidRPr="00FE29DF">
        <w:rPr>
          <w:rFonts w:cstheme="minorHAnsi"/>
          <w:color w:val="000000"/>
        </w:rPr>
        <w:lastRenderedPageBreak/>
        <w:t>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(“ranger” algorithm) and a gradient boosting model (“</w:t>
      </w:r>
      <w:proofErr w:type="spellStart"/>
      <w:r w:rsidRPr="00FE29DF">
        <w:rPr>
          <w:rFonts w:cstheme="minorHAnsi"/>
          <w:color w:val="000000"/>
        </w:rPr>
        <w:t>xgbTree</w:t>
      </w:r>
      <w:proofErr w:type="spellEnd"/>
      <w:r w:rsidRPr="00FE29DF">
        <w:rPr>
          <w:rFonts w:cstheme="minorHAnsi"/>
          <w:color w:val="000000"/>
        </w:rPr>
        <w:t xml:space="preserve">” algorithm).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R packages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18"/>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18"/>
      <w:r w:rsidRPr="00FE29DF">
        <w:rPr>
          <w:rStyle w:val="CommentReference"/>
          <w:rFonts w:cstheme="minorHAnsi"/>
        </w:rPr>
        <w:commentReference w:id="18"/>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lastRenderedPageBreak/>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r w:rsidRPr="00FE29DF">
        <w:rPr>
          <w:rFonts w:cstheme="minorHAnsi"/>
        </w:rPr>
        <w:t xml:space="preserve">Table </w:t>
      </w:r>
      <w:r w:rsidR="006E2347">
        <w:rPr>
          <w:rFonts w:cstheme="minorHAnsi"/>
        </w:rPr>
        <w:t>2</w:t>
      </w:r>
      <w:r w:rsidRPr="00FE29DF">
        <w:rPr>
          <w:rFonts w:cstheme="minorHAnsi"/>
        </w:rPr>
        <w:t xml:space="preserve"> shows the mean and quantiles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r w:rsidRPr="00FE29DF">
              <w:rPr>
                <w:rFonts w:cstheme="minorHAnsi"/>
                <w:b/>
                <w:bCs/>
                <w:color w:val="000000"/>
              </w:rPr>
              <w:t>State</w:t>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lastRenderedPageBreak/>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r w:rsidRPr="00FE29DF">
              <w:rPr>
                <w:rFonts w:cstheme="minorHAnsi"/>
                <w:b/>
                <w:bCs/>
                <w:color w:val="000000"/>
              </w:rPr>
              <w:t>Season</w:t>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19"/>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19"/>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19"/>
      </w:r>
      <w:commentRangeStart w:id="20"/>
      <w:r w:rsidR="00D557AE">
        <w:rPr>
          <w:rFonts w:cstheme="minorHAnsi"/>
        </w:rPr>
        <w:t xml:space="preserve">The results for the training sets are metrics based on predictions at locations that were , whereas the testing RMSE and R2 are for the completely left-out 10% of the data, a good test of how our model will do predicting at locations on which it did not train. </w:t>
      </w:r>
      <w:commentRangeEnd w:id="20"/>
      <w:r w:rsidR="00D557AE">
        <w:rPr>
          <w:rStyle w:val="CommentReference"/>
        </w:rPr>
        <w:commentReference w:id="20"/>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lastRenderedPageBreak/>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21"/>
      <w:commentRangeStart w:id="22"/>
      <w:r w:rsidRPr="00FE29DF">
        <w:rPr>
          <w:rFonts w:cstheme="minorHAnsi"/>
          <w:color w:val="000000"/>
        </w:rPr>
        <w:t xml:space="preserve">there are fewer high values than low values in the training set. </w:t>
      </w:r>
      <w:commentRangeEnd w:id="21"/>
      <w:r w:rsidRPr="00FE29DF">
        <w:rPr>
          <w:rStyle w:val="CommentReference"/>
          <w:rFonts w:cstheme="minorHAnsi"/>
        </w:rPr>
        <w:commentReference w:id="21"/>
      </w:r>
      <w:commentRangeEnd w:id="22"/>
      <w:r w:rsidR="00D906F8">
        <w:rPr>
          <w:rStyle w:val="CommentReference"/>
        </w:rPr>
        <w:commentReference w:id="22"/>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23"/>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23"/>
      <w:r w:rsidR="00C97D31">
        <w:rPr>
          <w:rStyle w:val="CommentReference"/>
        </w:rPr>
        <w:commentReference w:id="23"/>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24"/>
      <w:commentRangeStart w:id="25"/>
      <w:r w:rsidRPr="00FE29DF">
        <w:rPr>
          <w:rFonts w:cstheme="minorHAnsi"/>
          <w:color w:val="000000"/>
        </w:rPr>
        <w:t xml:space="preserve">Tables XX </w:t>
      </w:r>
      <w:commentRangeEnd w:id="24"/>
      <w:r w:rsidRPr="00FE29DF">
        <w:rPr>
          <w:rStyle w:val="CommentReference"/>
          <w:rFonts w:cstheme="minorHAnsi"/>
        </w:rPr>
        <w:commentReference w:id="24"/>
      </w:r>
      <w:commentRangeEnd w:id="25"/>
      <w:r w:rsidR="00C97D31">
        <w:rPr>
          <w:rStyle w:val="CommentReference"/>
        </w:rPr>
        <w:commentReference w:id="25"/>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26"/>
      <w:r w:rsidR="00A75088" w:rsidRPr="00FE29DF">
        <w:rPr>
          <w:rFonts w:cstheme="minorHAnsi"/>
          <w:color w:val="000000"/>
        </w:rPr>
        <w:t xml:space="preserve">(Note that while collinearity between variables does not matter for prediction with random forest, it most likely </w:t>
      </w:r>
      <w:commentRangeStart w:id="27"/>
      <w:r w:rsidR="00A75088" w:rsidRPr="00FE29DF">
        <w:rPr>
          <w:rFonts w:cstheme="minorHAnsi"/>
          <w:color w:val="000000"/>
        </w:rPr>
        <w:t>influences</w:t>
      </w:r>
      <w:commentRangeEnd w:id="27"/>
      <w:r w:rsidR="00A75088" w:rsidRPr="00FE29DF">
        <w:rPr>
          <w:rStyle w:val="CommentReference"/>
          <w:rFonts w:cstheme="minorHAnsi"/>
        </w:rPr>
        <w:commentReference w:id="27"/>
      </w:r>
      <w:r w:rsidR="00A75088" w:rsidRPr="00FE29DF">
        <w:rPr>
          <w:rFonts w:cstheme="minorHAnsi"/>
          <w:color w:val="000000"/>
        </w:rPr>
        <w:t xml:space="preserve"> the variable importance calculations via permutation </w:t>
      </w:r>
      <w:commentRangeStart w:id="28"/>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28"/>
      <w:r w:rsidR="00A75088" w:rsidRPr="00FE29DF">
        <w:rPr>
          <w:rStyle w:val="CommentReference"/>
          <w:rFonts w:cstheme="minorHAnsi"/>
        </w:rPr>
        <w:commentReference w:id="28"/>
      </w:r>
      <w:r w:rsidR="00A75088" w:rsidRPr="00FE29DF">
        <w:rPr>
          <w:rFonts w:cstheme="minorHAnsi"/>
          <w:color w:val="000000"/>
        </w:rPr>
        <w:t xml:space="preserve">.) </w:t>
      </w:r>
      <w:commentRangeEnd w:id="26"/>
      <w:r>
        <w:rPr>
          <w:rStyle w:val="CommentReference"/>
        </w:rPr>
        <w:commentReference w:id="26"/>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29"/>
      <w:r w:rsidRPr="0033109F">
        <w:t>References</w:t>
      </w:r>
      <w:commentRangeEnd w:id="29"/>
      <w:r w:rsidR="00DD66D7">
        <w:rPr>
          <w:rStyle w:val="CommentReference"/>
          <w:rFonts w:ascii="Calibri" w:hAnsi="Calibri" w:cs="Times New Roman"/>
          <w:b w:val="0"/>
          <w:bCs w:val="0"/>
        </w:rPr>
        <w:commentReference w:id="29"/>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r>
      <w:proofErr w:type="spellStart"/>
      <w:r w:rsidR="006E2347" w:rsidRPr="006E2347">
        <w:rPr>
          <w:rFonts w:cs="Calibri"/>
        </w:rPr>
        <w:t>Achilleos</w:t>
      </w:r>
      <w:proofErr w:type="spellEnd"/>
      <w:r w:rsidR="006E2347" w:rsidRPr="006E2347">
        <w:rPr>
          <w:rFonts w:cs="Calibri"/>
        </w:rPr>
        <w:t xml:space="preserve">,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 xml:space="preserve">J. </w:t>
      </w:r>
      <w:proofErr w:type="spellStart"/>
      <w:r w:rsidRPr="006E2347">
        <w:rPr>
          <w:rFonts w:cs="Calibri"/>
          <w:i/>
          <w:iCs/>
        </w:rPr>
        <w:t>Thorac</w:t>
      </w:r>
      <w:proofErr w:type="spellEnd"/>
      <w:r w:rsidRPr="006E2347">
        <w:rPr>
          <w:rFonts w:cs="Calibri"/>
          <w:i/>
          <w:iCs/>
        </w:rPr>
        <w:t>.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Rajagopalan, S., Al-</w:t>
      </w:r>
      <w:proofErr w:type="spellStart"/>
      <w:r w:rsidRPr="006E2347">
        <w:rPr>
          <w:rFonts w:cs="Calibri"/>
        </w:rPr>
        <w:t>Kindi</w:t>
      </w:r>
      <w:proofErr w:type="spellEnd"/>
      <w:r w:rsidRPr="006E2347">
        <w:rPr>
          <w:rFonts w:cs="Calibri"/>
        </w:rPr>
        <w:t xml:space="preserve">, S. G. &amp; Brook, R. D. Air Pollution and Cardiovascular Disease: JACC State-of-the-Art Review. </w:t>
      </w:r>
      <w:r w:rsidRPr="006E2347">
        <w:rPr>
          <w:rFonts w:cs="Calibri"/>
          <w:i/>
          <w:iCs/>
        </w:rPr>
        <w:t xml:space="preserve">J. Am. Coll. </w:t>
      </w:r>
      <w:proofErr w:type="spellStart"/>
      <w:r w:rsidRPr="006E2347">
        <w:rPr>
          <w:rFonts w:cs="Calibri"/>
          <w:i/>
          <w:iCs/>
        </w:rPr>
        <w:t>Cardiol</w:t>
      </w:r>
      <w:proofErr w:type="spellEnd"/>
      <w:r w:rsidRPr="006E2347">
        <w:rPr>
          <w:rFonts w:cs="Calibri"/>
          <w:i/>
          <w:iCs/>
        </w:rPr>
        <w:t>.</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r>
      <w:proofErr w:type="spellStart"/>
      <w:r w:rsidRPr="006E2347">
        <w:rPr>
          <w:rFonts w:cs="Calibri"/>
        </w:rPr>
        <w:t>Klepac</w:t>
      </w:r>
      <w:proofErr w:type="spellEnd"/>
      <w:r w:rsidRPr="006E2347">
        <w:rPr>
          <w:rFonts w:cs="Calibri"/>
        </w:rPr>
        <w:t xml:space="preserve">, P., Locatelli, I., </w:t>
      </w:r>
      <w:proofErr w:type="spellStart"/>
      <w:r w:rsidRPr="006E2347">
        <w:rPr>
          <w:rFonts w:cs="Calibri"/>
        </w:rPr>
        <w:t>Korošec</w:t>
      </w:r>
      <w:proofErr w:type="spellEnd"/>
      <w:r w:rsidRPr="006E2347">
        <w:rPr>
          <w:rFonts w:cs="Calibri"/>
        </w:rPr>
        <w:t xml:space="preserve">, S., </w:t>
      </w:r>
      <w:proofErr w:type="spellStart"/>
      <w:r w:rsidRPr="006E2347">
        <w:rPr>
          <w:rFonts w:cs="Calibri"/>
        </w:rPr>
        <w:t>Künzli</w:t>
      </w:r>
      <w:proofErr w:type="spellEnd"/>
      <w:r w:rsidRPr="006E2347">
        <w:rPr>
          <w:rFonts w:cs="Calibri"/>
        </w:rPr>
        <w:t xml:space="preserve">, N. &amp; </w:t>
      </w:r>
      <w:proofErr w:type="spellStart"/>
      <w:r w:rsidRPr="006E2347">
        <w:rPr>
          <w:rFonts w:cs="Calibri"/>
        </w:rPr>
        <w:t>Kukec</w:t>
      </w:r>
      <w:proofErr w:type="spellEnd"/>
      <w:r w:rsidRPr="006E2347">
        <w:rPr>
          <w:rFonts w:cs="Calibri"/>
        </w:rPr>
        <w:t xml:space="preserve">,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r>
      <w:proofErr w:type="spellStart"/>
      <w:r w:rsidRPr="006E2347">
        <w:rPr>
          <w:rFonts w:cs="Calibri"/>
        </w:rPr>
        <w:t>Hamra</w:t>
      </w:r>
      <w:proofErr w:type="spellEnd"/>
      <w:r w:rsidRPr="006E2347">
        <w:rPr>
          <w:rFonts w:cs="Calibri"/>
        </w:rPr>
        <w:t xml:space="preserve">,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 xml:space="preserve">Environ. Health </w:t>
      </w:r>
      <w:proofErr w:type="spellStart"/>
      <w:r w:rsidRPr="006E2347">
        <w:rPr>
          <w:rFonts w:cs="Calibri"/>
          <w:i/>
          <w:iCs/>
        </w:rPr>
        <w:t>Perspect</w:t>
      </w:r>
      <w:proofErr w:type="spellEnd"/>
      <w:r w:rsidRPr="006E2347">
        <w:rPr>
          <w:rFonts w:cs="Calibri"/>
          <w:i/>
          <w:iCs/>
        </w:rPr>
        <w: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r>
      <w:proofErr w:type="spellStart"/>
      <w:r w:rsidRPr="006E2347">
        <w:rPr>
          <w:rFonts w:cs="Calibri"/>
        </w:rPr>
        <w:t>Fann</w:t>
      </w:r>
      <w:proofErr w:type="spellEnd"/>
      <w:r w:rsidRPr="006E2347">
        <w:rPr>
          <w:rFonts w:cs="Calibri"/>
        </w:rPr>
        <w:t xml:space="preserve">, N., Kim, S.-Y., Olives, C. &amp; Sheppard, L. Estimated Changes in Life Expectancy and Adult Mortality Resulting from Declining PM2.5 Exposures in the Contiguous United States: 1980-2010. </w:t>
      </w:r>
      <w:r w:rsidRPr="006E2347">
        <w:rPr>
          <w:rFonts w:cs="Calibri"/>
          <w:i/>
          <w:iCs/>
        </w:rPr>
        <w:t xml:space="preserve">Environ. Health </w:t>
      </w:r>
      <w:proofErr w:type="spellStart"/>
      <w:r w:rsidRPr="006E2347">
        <w:rPr>
          <w:rFonts w:cs="Calibri"/>
          <w:i/>
          <w:iCs/>
        </w:rPr>
        <w:t>Perspect</w:t>
      </w:r>
      <w:proofErr w:type="spellEnd"/>
      <w:r w:rsidRPr="006E2347">
        <w:rPr>
          <w:rFonts w:cs="Calibri"/>
          <w:i/>
          <w:iCs/>
        </w:rPr>
        <w: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r>
      <w:proofErr w:type="spellStart"/>
      <w:r w:rsidRPr="006E2347">
        <w:rPr>
          <w:rFonts w:cs="Calibri"/>
        </w:rPr>
        <w:t>Zeger</w:t>
      </w:r>
      <w:proofErr w:type="spellEnd"/>
      <w:r w:rsidRPr="006E2347">
        <w:rPr>
          <w:rFonts w:cs="Calibri"/>
        </w:rPr>
        <w:t xml:space="preserve">,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 xml:space="preserve">Environ. Health </w:t>
      </w:r>
      <w:proofErr w:type="spellStart"/>
      <w:r w:rsidRPr="006E2347">
        <w:rPr>
          <w:rFonts w:cs="Calibri"/>
          <w:i/>
          <w:iCs/>
        </w:rPr>
        <w:t>Perspect</w:t>
      </w:r>
      <w:proofErr w:type="spellEnd"/>
      <w:r w:rsidRPr="006E2347">
        <w:rPr>
          <w:rFonts w:cs="Calibri"/>
          <w:i/>
          <w:iCs/>
        </w:rPr>
        <w: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r>
      <w:proofErr w:type="spellStart"/>
      <w:r w:rsidRPr="006E2347">
        <w:rPr>
          <w:rFonts w:cs="Calibri"/>
        </w:rPr>
        <w:t>Lassman</w:t>
      </w:r>
      <w:proofErr w:type="spellEnd"/>
      <w:r w:rsidRPr="006E2347">
        <w:rPr>
          <w:rFonts w:cs="Calibri"/>
        </w:rPr>
        <w:t xml:space="preserve">,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proofErr w:type="spellStart"/>
      <w:r w:rsidRPr="006E2347">
        <w:rPr>
          <w:rFonts w:cs="Calibri"/>
          <w:i/>
          <w:iCs/>
        </w:rPr>
        <w:t>GeoHealth</w:t>
      </w:r>
      <w:proofErr w:type="spellEnd"/>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 xml:space="preserve">Env. Sci </w:t>
      </w:r>
      <w:proofErr w:type="spellStart"/>
      <w:r w:rsidRPr="006E2347">
        <w:rPr>
          <w:rFonts w:cs="Calibri"/>
          <w:i/>
          <w:iCs/>
        </w:rPr>
        <w:t>Technol</w:t>
      </w:r>
      <w:proofErr w:type="spellEnd"/>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 xml:space="preserve">Env. Sci </w:t>
      </w:r>
      <w:proofErr w:type="spellStart"/>
      <w:r w:rsidRPr="006E2347">
        <w:rPr>
          <w:rFonts w:cs="Calibri"/>
          <w:i/>
          <w:iCs/>
        </w:rPr>
        <w:t>Technol</w:t>
      </w:r>
      <w:proofErr w:type="spellEnd"/>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w:t>
      </w:r>
      <w:proofErr w:type="spellStart"/>
      <w:r w:rsidRPr="006E2347">
        <w:rPr>
          <w:rFonts w:cs="Calibri"/>
        </w:rPr>
        <w:t>Zaiane</w:t>
      </w:r>
      <w:proofErr w:type="spellEnd"/>
      <w:r w:rsidRPr="006E2347">
        <w:rPr>
          <w:rFonts w:cs="Calibri"/>
        </w:rPr>
        <w:t xml:space="preserve">, O. &amp; </w:t>
      </w:r>
      <w:proofErr w:type="spellStart"/>
      <w:r w:rsidRPr="006E2347">
        <w:rPr>
          <w:rFonts w:cs="Calibri"/>
        </w:rPr>
        <w:t>Osornio</w:t>
      </w:r>
      <w:proofErr w:type="spellEnd"/>
      <w:r w:rsidRPr="006E2347">
        <w:rPr>
          <w:rFonts w:cs="Calibri"/>
        </w:rPr>
        <w:t xml:space="preserve">-Vargas, A. A systematic review of data mining and machine learning for air pollution epidemiology. </w:t>
      </w:r>
      <w:proofErr w:type="spellStart"/>
      <w:r w:rsidRPr="006E2347">
        <w:rPr>
          <w:rFonts w:cs="Calibri"/>
          <w:i/>
          <w:iCs/>
        </w:rPr>
        <w:t>Bmc</w:t>
      </w:r>
      <w:proofErr w:type="spellEnd"/>
      <w:r w:rsidRPr="006E2347">
        <w:rPr>
          <w:rFonts w:cs="Calibri"/>
          <w:i/>
          <w:iCs/>
        </w:rPr>
        <w:t xml:space="preserve">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r>
      <w:proofErr w:type="spellStart"/>
      <w:r w:rsidRPr="006E2347">
        <w:rPr>
          <w:rFonts w:cs="Calibri"/>
        </w:rPr>
        <w:t>Silcox</w:t>
      </w:r>
      <w:proofErr w:type="spellEnd"/>
      <w:r w:rsidRPr="006E2347">
        <w:rPr>
          <w:rFonts w:cs="Calibri"/>
        </w:rPr>
        <w:t xml:space="preserve">, G. D., Kelly, K. E., </w:t>
      </w:r>
      <w:proofErr w:type="spellStart"/>
      <w:r w:rsidRPr="006E2347">
        <w:rPr>
          <w:rFonts w:cs="Calibri"/>
        </w:rPr>
        <w:t>Crosman</w:t>
      </w:r>
      <w:proofErr w:type="spellEnd"/>
      <w:r w:rsidRPr="006E2347">
        <w:rPr>
          <w:rFonts w:cs="Calibri"/>
        </w:rPr>
        <w:t xml:space="preserve">,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r>
      <w:proofErr w:type="spellStart"/>
      <w:r w:rsidRPr="006E2347">
        <w:rPr>
          <w:rFonts w:cs="Calibri"/>
        </w:rPr>
        <w:t>Chudnovsky</w:t>
      </w:r>
      <w:proofErr w:type="spellEnd"/>
      <w:r w:rsidRPr="006E2347">
        <w:rPr>
          <w:rFonts w:cs="Calibri"/>
        </w:rPr>
        <w:t xml:space="preserve">, A. A., </w:t>
      </w:r>
      <w:proofErr w:type="spellStart"/>
      <w:r w:rsidRPr="006E2347">
        <w:rPr>
          <w:rFonts w:cs="Calibri"/>
        </w:rPr>
        <w:t>Kostinski</w:t>
      </w:r>
      <w:proofErr w:type="spellEnd"/>
      <w:r w:rsidRPr="006E2347">
        <w:rPr>
          <w:rFonts w:cs="Calibri"/>
        </w:rPr>
        <w:t xml:space="preserve">, A., </w:t>
      </w:r>
      <w:proofErr w:type="spellStart"/>
      <w:r w:rsidRPr="006E2347">
        <w:rPr>
          <w:rFonts w:cs="Calibri"/>
        </w:rPr>
        <w:t>Lyapustin</w:t>
      </w:r>
      <w:proofErr w:type="spellEnd"/>
      <w:r w:rsidRPr="006E2347">
        <w:rPr>
          <w:rFonts w:cs="Calibri"/>
        </w:rPr>
        <w:t xml:space="preserve">, A. &amp; </w:t>
      </w:r>
      <w:proofErr w:type="spellStart"/>
      <w:r w:rsidRPr="006E2347">
        <w:rPr>
          <w:rFonts w:cs="Calibri"/>
        </w:rPr>
        <w:t>Koutrakis</w:t>
      </w:r>
      <w:proofErr w:type="spellEnd"/>
      <w:r w:rsidRPr="006E2347">
        <w:rPr>
          <w:rFonts w:cs="Calibri"/>
        </w:rPr>
        <w:t xml:space="preserve">, P. Spatial scales of pollution from variable resolution satellite imaging. </w:t>
      </w:r>
      <w:r w:rsidRPr="006E2347">
        <w:rPr>
          <w:rFonts w:cs="Calibri"/>
          <w:i/>
          <w:iCs/>
        </w:rPr>
        <w:t xml:space="preserve">Env. </w:t>
      </w:r>
      <w:proofErr w:type="spellStart"/>
      <w:r w:rsidRPr="006E2347">
        <w:rPr>
          <w:rFonts w:cs="Calibri"/>
          <w:i/>
          <w:iCs/>
        </w:rPr>
        <w:t>Pollut</w:t>
      </w:r>
      <w:proofErr w:type="spellEnd"/>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r>
      <w:proofErr w:type="spellStart"/>
      <w:r w:rsidRPr="006E2347">
        <w:rPr>
          <w:rFonts w:cs="Calibri"/>
        </w:rPr>
        <w:t>Geng</w:t>
      </w:r>
      <w:proofErr w:type="spellEnd"/>
      <w:r w:rsidRPr="006E2347">
        <w:rPr>
          <w:rFonts w:cs="Calibri"/>
        </w:rPr>
        <w:t xml:space="preserve">,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 xml:space="preserve">J. </w:t>
      </w:r>
      <w:proofErr w:type="spellStart"/>
      <w:r w:rsidRPr="006E2347">
        <w:rPr>
          <w:rFonts w:cs="Calibri"/>
          <w:i/>
          <w:iCs/>
        </w:rPr>
        <w:t>Geophys</w:t>
      </w:r>
      <w:proofErr w:type="spellEnd"/>
      <w:r w:rsidRPr="006E2347">
        <w:rPr>
          <w:rFonts w:cs="Calibri"/>
          <w:i/>
          <w:iCs/>
        </w:rPr>
        <w:t>.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 xml:space="preserve">Environ. </w:t>
      </w:r>
      <w:proofErr w:type="spellStart"/>
      <w:r w:rsidRPr="006E2347">
        <w:rPr>
          <w:rFonts w:cs="Calibri"/>
          <w:i/>
          <w:iCs/>
        </w:rPr>
        <w:t>Pollut</w:t>
      </w:r>
      <w:proofErr w:type="spellEnd"/>
      <w:r w:rsidRPr="006E2347">
        <w:rPr>
          <w:rFonts w:cs="Calibri"/>
          <w:i/>
          <w:iCs/>
        </w:rPr>
        <w: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w:t>
      </w:r>
      <w:proofErr w:type="spellStart"/>
      <w:r w:rsidRPr="006E2347">
        <w:rPr>
          <w:rFonts w:cs="Calibri"/>
        </w:rPr>
        <w:t>Sarnat</w:t>
      </w:r>
      <w:proofErr w:type="spellEnd"/>
      <w:r w:rsidRPr="006E2347">
        <w:rPr>
          <w:rFonts w:cs="Calibri"/>
        </w:rPr>
        <w:t xml:space="preserve">, J. A., Kilaru, V., Jacob, D. J. &amp; </w:t>
      </w:r>
      <w:proofErr w:type="spellStart"/>
      <w:r w:rsidRPr="006E2347">
        <w:rPr>
          <w:rFonts w:cs="Calibri"/>
        </w:rPr>
        <w:t>Koutrakis</w:t>
      </w:r>
      <w:proofErr w:type="spellEnd"/>
      <w:r w:rsidRPr="006E2347">
        <w:rPr>
          <w:rFonts w:cs="Calibri"/>
        </w:rPr>
        <w:t xml:space="preserve">, P. Estimating ground-level PM2.5 in the eastern United States using satellite remote sensing. </w:t>
      </w:r>
      <w:r w:rsidRPr="006E2347">
        <w:rPr>
          <w:rFonts w:cs="Calibri"/>
          <w:i/>
          <w:iCs/>
        </w:rPr>
        <w:t xml:space="preserve">Env. Sci </w:t>
      </w:r>
      <w:proofErr w:type="spellStart"/>
      <w:r w:rsidRPr="006E2347">
        <w:rPr>
          <w:rFonts w:cs="Calibri"/>
          <w:i/>
          <w:iCs/>
        </w:rPr>
        <w:t>Technol</w:t>
      </w:r>
      <w:proofErr w:type="spellEnd"/>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w:t>
      </w:r>
      <w:proofErr w:type="spellStart"/>
      <w:r w:rsidRPr="006E2347">
        <w:rPr>
          <w:rFonts w:cs="Calibri"/>
        </w:rPr>
        <w:t>Pouliot</w:t>
      </w:r>
      <w:proofErr w:type="spellEnd"/>
      <w:r w:rsidRPr="006E2347">
        <w:rPr>
          <w:rFonts w:cs="Calibri"/>
        </w:rPr>
        <w:t xml:space="preserve">,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w:t>
      </w:r>
      <w:proofErr w:type="spellStart"/>
      <w:r w:rsidRPr="006E2347">
        <w:rPr>
          <w:rFonts w:cs="Calibri"/>
        </w:rPr>
        <w:t>Csiszar</w:t>
      </w:r>
      <w:proofErr w:type="spellEnd"/>
      <w:r w:rsidRPr="006E2347">
        <w:rPr>
          <w:rFonts w:cs="Calibri"/>
        </w:rPr>
        <w:t xml:space="preserve">, I. &amp; Justice, C. O. Global distribution and seasonality of active fires as observed with the Terra and Aqua Moderate Resolution Imaging Spectroradiometer (MODIS) sensors. </w:t>
      </w:r>
      <w:r w:rsidRPr="006E2347">
        <w:rPr>
          <w:rFonts w:cs="Calibri"/>
          <w:i/>
          <w:iCs/>
        </w:rPr>
        <w:t xml:space="preserve">J. </w:t>
      </w:r>
      <w:proofErr w:type="spellStart"/>
      <w:r w:rsidRPr="006E2347">
        <w:rPr>
          <w:rFonts w:cs="Calibri"/>
          <w:i/>
          <w:iCs/>
        </w:rPr>
        <w:t>Geophys</w:t>
      </w:r>
      <w:proofErr w:type="spellEnd"/>
      <w:r w:rsidRPr="006E2347">
        <w:rPr>
          <w:rFonts w:cs="Calibri"/>
          <w:i/>
          <w:iCs/>
        </w:rPr>
        <w:t xml:space="preserve">. Res. </w:t>
      </w:r>
      <w:proofErr w:type="spellStart"/>
      <w:r w:rsidRPr="006E2347">
        <w:rPr>
          <w:rFonts w:cs="Calibri"/>
          <w:i/>
          <w:iCs/>
        </w:rPr>
        <w:t>Biogeosciences</w:t>
      </w:r>
      <w:proofErr w:type="spellEnd"/>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r>
      <w:proofErr w:type="spellStart"/>
      <w:r w:rsidRPr="006E2347">
        <w:rPr>
          <w:rFonts w:cs="Calibri"/>
        </w:rPr>
        <w:t>Hawbaker</w:t>
      </w:r>
      <w:proofErr w:type="spellEnd"/>
      <w:r w:rsidRPr="006E2347">
        <w:rPr>
          <w:rFonts w:cs="Calibri"/>
        </w:rPr>
        <w:t xml:space="preserve">,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w:t>
      </w:r>
      <w:proofErr w:type="spellStart"/>
      <w:r w:rsidRPr="006E2347">
        <w:rPr>
          <w:rFonts w:cs="Calibri"/>
        </w:rPr>
        <w:t>Horel</w:t>
      </w:r>
      <w:proofErr w:type="spellEnd"/>
      <w:r w:rsidRPr="006E2347">
        <w:rPr>
          <w:rFonts w:cs="Calibri"/>
        </w:rPr>
        <w:t xml:space="preserve">, J. D. &amp; </w:t>
      </w:r>
      <w:proofErr w:type="spellStart"/>
      <w:r w:rsidRPr="006E2347">
        <w:rPr>
          <w:rFonts w:cs="Calibri"/>
        </w:rPr>
        <w:t>Charland</w:t>
      </w:r>
      <w:proofErr w:type="spellEnd"/>
      <w:r w:rsidRPr="006E2347">
        <w:rPr>
          <w:rFonts w:cs="Calibri"/>
        </w:rPr>
        <w:t xml:space="preserve">,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proofErr w:type="spellStart"/>
      <w:r w:rsidRPr="006E2347">
        <w:rPr>
          <w:rFonts w:cs="Calibri"/>
          <w:i/>
          <w:iCs/>
        </w:rPr>
        <w:t>Photogramm</w:t>
      </w:r>
      <w:proofErr w:type="spellEnd"/>
      <w:r w:rsidRPr="006E2347">
        <w:rPr>
          <w:rFonts w:cs="Calibri"/>
          <w:i/>
          <w:iCs/>
        </w:rPr>
        <w:t>.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r>
      <w:proofErr w:type="spellStart"/>
      <w:r w:rsidRPr="006E2347">
        <w:rPr>
          <w:rFonts w:cs="Calibri"/>
        </w:rPr>
        <w:t>Katzfuss</w:t>
      </w:r>
      <w:proofErr w:type="spellEnd"/>
      <w:r w:rsidRPr="006E2347">
        <w:rPr>
          <w:rFonts w:cs="Calibri"/>
        </w:rPr>
        <w:t xml:space="preserve">,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proofErr w:type="spellStart"/>
      <w:r w:rsidRPr="006E2347">
        <w:rPr>
          <w:rFonts w:cs="Calibri"/>
          <w:i/>
          <w:iCs/>
        </w:rPr>
        <w:t>Ecography</w:t>
      </w:r>
      <w:proofErr w:type="spellEnd"/>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r>
      <w:proofErr w:type="spellStart"/>
      <w:r w:rsidRPr="006E2347">
        <w:rPr>
          <w:rFonts w:cs="Calibri"/>
        </w:rPr>
        <w:t>Kloog</w:t>
      </w:r>
      <w:proofErr w:type="spellEnd"/>
      <w:r w:rsidRPr="006E2347">
        <w:rPr>
          <w:rFonts w:cs="Calibri"/>
        </w:rPr>
        <w:t xml:space="preserve">, I., </w:t>
      </w:r>
      <w:proofErr w:type="spellStart"/>
      <w:r w:rsidRPr="006E2347">
        <w:rPr>
          <w:rFonts w:cs="Calibri"/>
        </w:rPr>
        <w:t>Koutrakis</w:t>
      </w:r>
      <w:proofErr w:type="spellEnd"/>
      <w:r w:rsidRPr="006E2347">
        <w:rPr>
          <w:rFonts w:cs="Calibri"/>
        </w:rPr>
        <w:t xml:space="preserve">, P., </w:t>
      </w:r>
      <w:proofErr w:type="spellStart"/>
      <w:r w:rsidRPr="006E2347">
        <w:rPr>
          <w:rFonts w:cs="Calibri"/>
        </w:rPr>
        <w:t>Coull</w:t>
      </w:r>
      <w:proofErr w:type="spellEnd"/>
      <w:r w:rsidRPr="006E2347">
        <w:rPr>
          <w:rFonts w:cs="Calibri"/>
        </w:rPr>
        <w:t xml:space="preserve">,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 xml:space="preserve">Environ. </w:t>
      </w:r>
      <w:proofErr w:type="spellStart"/>
      <w:r w:rsidRPr="006E2347">
        <w:rPr>
          <w:rFonts w:cs="Calibri"/>
          <w:i/>
          <w:iCs/>
        </w:rPr>
        <w:t>Pollut</w:t>
      </w:r>
      <w:proofErr w:type="spellEnd"/>
      <w:r w:rsidRPr="006E2347">
        <w:rPr>
          <w:rFonts w:cs="Calibri"/>
          <w:i/>
          <w:iCs/>
        </w:rPr>
        <w: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proofErr w:type="spellStart"/>
      <w:r w:rsidRPr="006E2347">
        <w:rPr>
          <w:rFonts w:cs="Calibri"/>
          <w:i/>
          <w:iCs/>
        </w:rPr>
        <w:t>caretEnsemble</w:t>
      </w:r>
      <w:proofErr w:type="spellEnd"/>
      <w:r w:rsidRPr="006E2347">
        <w:rPr>
          <w:rFonts w:cs="Calibri"/>
          <w:i/>
          <w:iCs/>
        </w:rPr>
        <w:t>: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EE1FDD" w:rsidRDefault="00EE1FDD">
      <w:pPr>
        <w:pStyle w:val="CommentText"/>
      </w:pPr>
      <w:r>
        <w:rPr>
          <w:rStyle w:val="CommentReference"/>
        </w:rPr>
        <w:annotationRef/>
      </w:r>
      <w:r>
        <w:t>Is this the order we have agreed to?</w:t>
      </w:r>
    </w:p>
  </w:comment>
  <w:comment w:id="1" w:author="Colleen Reid" w:date="2020-05-02T16:21:00Z" w:initials="CR">
    <w:p w14:paraId="30864116" w14:textId="4046A9D3" w:rsidR="00635723" w:rsidRDefault="00635723">
      <w:pPr>
        <w:pStyle w:val="CommentText"/>
      </w:pPr>
      <w:r>
        <w:rPr>
          <w:rStyle w:val="CommentReference"/>
        </w:rPr>
        <w:annotationRef/>
      </w:r>
      <w:r>
        <w:t xml:space="preserve">I have kept in some of the instructions from Scientific Data so that we can ensure that we are meeting the journal requirements. </w:t>
      </w:r>
    </w:p>
  </w:comment>
  <w:comment w:id="2" w:author="Colleen Reid" w:date="2020-05-02T13:01:00Z" w:initials="CR">
    <w:p w14:paraId="07DA7B7A" w14:textId="41D850E9" w:rsidR="00EE1FDD" w:rsidRDefault="00EE1FDD">
      <w:pPr>
        <w:pStyle w:val="CommentText"/>
      </w:pPr>
      <w:r>
        <w:rPr>
          <w:rStyle w:val="CommentReference"/>
        </w:rPr>
        <w:annotationRef/>
      </w:r>
      <w:r>
        <w:t xml:space="preserve">Ellen, we will need to talk about what to put in the abstract because of only being able to present 170 words. </w:t>
      </w:r>
    </w:p>
  </w:comment>
  <w:comment w:id="3" w:author="Colleen Reid" w:date="2020-05-02T13:53:00Z" w:initials="CR">
    <w:p w14:paraId="30060E33" w14:textId="77777777" w:rsidR="00EE1FDD" w:rsidRDefault="00EE1FDD">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EE1FDD" w:rsidRDefault="00EE1FDD">
      <w:pPr>
        <w:pStyle w:val="CommentText"/>
      </w:pPr>
    </w:p>
    <w:p w14:paraId="72B9FAA9" w14:textId="5C2B8CA4" w:rsidR="00EE1FDD" w:rsidRDefault="00EE1FDD">
      <w:pPr>
        <w:pStyle w:val="CommentText"/>
      </w:pPr>
      <w:r>
        <w:t xml:space="preserve">For now, I am going to put them into the text here so that we can look at them and decide if we would like to keep them the way that they are. </w:t>
      </w:r>
    </w:p>
  </w:comment>
  <w:comment w:id="4" w:author="Colleen Reid" w:date="2020-05-02T14:06:00Z" w:initials="CR">
    <w:p w14:paraId="3DFF3D38" w14:textId="77777777" w:rsidR="00EE1FDD" w:rsidRDefault="00EE1FDD">
      <w:pPr>
        <w:pStyle w:val="CommentText"/>
      </w:pPr>
      <w:r>
        <w:rPr>
          <w:rStyle w:val="CommentReference"/>
        </w:rPr>
        <w:annotationRef/>
      </w:r>
      <w:r>
        <w:t xml:space="preserve">This will be in the paper in a better version – just copied and pasted here for now. </w:t>
      </w:r>
    </w:p>
    <w:p w14:paraId="35E8B05B" w14:textId="77777777" w:rsidR="00EE1FDD" w:rsidRDefault="00EE1FDD">
      <w:pPr>
        <w:pStyle w:val="CommentText"/>
      </w:pPr>
    </w:p>
    <w:p w14:paraId="7A2C9C52" w14:textId="1B1182A9" w:rsidR="00EE1FDD" w:rsidRDefault="00EE1FDD">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5" w:author="Colleen Reid" w:date="2020-05-02T14:09:00Z" w:initials="CR">
    <w:p w14:paraId="0C69FAC6" w14:textId="4B633B3D" w:rsidR="00EE1FDD" w:rsidRDefault="00EE1FDD">
      <w:pPr>
        <w:pStyle w:val="CommentText"/>
      </w:pPr>
      <w:r>
        <w:rPr>
          <w:rStyle w:val="CommentReference"/>
        </w:rPr>
        <w:annotationRef/>
      </w:r>
      <w:r>
        <w:t xml:space="preserve">Again, just to look at. We will put this into a word table later if we choose to keep it. </w:t>
      </w:r>
    </w:p>
  </w:comment>
  <w:comment w:id="6" w:author="Colleen Reid" w:date="2020-05-02T14:09:00Z" w:initials="CR">
    <w:p w14:paraId="46843090" w14:textId="7909EA2F" w:rsidR="00EE1FDD" w:rsidRDefault="00EE1FDD">
      <w:pPr>
        <w:pStyle w:val="CommentText"/>
      </w:pPr>
      <w:r>
        <w:rPr>
          <w:rStyle w:val="CommentReference"/>
        </w:rPr>
        <w:annotationRef/>
      </w:r>
      <w:r>
        <w:t xml:space="preserve">Melissa, could you list these here? </w:t>
      </w:r>
    </w:p>
  </w:comment>
  <w:comment w:id="7" w:author="Colleen Reid" w:date="2020-05-02T14:10:00Z" w:initials="CR">
    <w:p w14:paraId="5C4EF5C3" w14:textId="7DBFF549" w:rsidR="00EE1FDD" w:rsidRDefault="00EE1FDD">
      <w:pPr>
        <w:pStyle w:val="CommentText"/>
      </w:pPr>
      <w:r>
        <w:rPr>
          <w:rStyle w:val="CommentReference"/>
        </w:rPr>
        <w:annotationRef/>
      </w:r>
      <w:r>
        <w:t>Melissa, could you write out in words what these variable stand for?</w:t>
      </w:r>
    </w:p>
  </w:comment>
  <w:comment w:id="8" w:author="Colleen Reid" w:date="2020-05-02T14:40:00Z" w:initials="CR">
    <w:p w14:paraId="1C959259" w14:textId="22CDE791" w:rsidR="00EE1FDD" w:rsidRDefault="00EE1FDD">
      <w:pPr>
        <w:pStyle w:val="CommentText"/>
      </w:pPr>
      <w:r>
        <w:rPr>
          <w:rStyle w:val="CommentReference"/>
        </w:rPr>
        <w:annotationRef/>
      </w:r>
      <w:r>
        <w:t xml:space="preserve">I’m going to need to work on getting these citations into Zotero correctly and then can fix this. </w:t>
      </w:r>
    </w:p>
  </w:comment>
  <w:comment w:id="9" w:author="Colleen Reid" w:date="2020-05-02T14:49:00Z" w:initials="CR">
    <w:p w14:paraId="02606225" w14:textId="630F04FF" w:rsidR="00EE1FDD" w:rsidRDefault="00EE1FDD">
      <w:pPr>
        <w:pStyle w:val="CommentText"/>
      </w:pPr>
      <w:r>
        <w:rPr>
          <w:rStyle w:val="CommentReference"/>
        </w:rPr>
        <w:annotationRef/>
      </w:r>
      <w:r>
        <w:t>Ellen, can you check to make sure this is accurate?</w:t>
      </w:r>
    </w:p>
  </w:comment>
  <w:comment w:id="10" w:author="Colleen Reid" w:date="2020-05-02T14:54:00Z" w:initials="CR">
    <w:p w14:paraId="4CDCB7A5" w14:textId="45F1EDD8" w:rsidR="00EE1FDD" w:rsidRDefault="00EE1FDD">
      <w:pPr>
        <w:pStyle w:val="CommentText"/>
      </w:pPr>
      <w:r>
        <w:rPr>
          <w:rStyle w:val="CommentReference"/>
        </w:rPr>
        <w:annotationRef/>
      </w:r>
      <w:r>
        <w:t xml:space="preserve">Will need to convert this into a reference. </w:t>
      </w:r>
    </w:p>
  </w:comment>
  <w:comment w:id="11" w:author="Colleen Reid" w:date="2020-05-02T14:57:00Z" w:initials="CR">
    <w:p w14:paraId="5CA335B4" w14:textId="2E026F16" w:rsidR="00EE1FDD" w:rsidRDefault="00EE1FDD">
      <w:pPr>
        <w:pStyle w:val="CommentText"/>
      </w:pPr>
      <w:r>
        <w:rPr>
          <w:rStyle w:val="CommentReference"/>
        </w:rPr>
        <w:annotationRef/>
      </w:r>
      <w:r>
        <w:t>Convert to citation</w:t>
      </w:r>
    </w:p>
  </w:comment>
  <w:comment w:id="12" w:author="Colleen Reid" w:date="2020-05-02T15:30:00Z" w:initials="CR">
    <w:p w14:paraId="5FE96A03" w14:textId="279B309F" w:rsidR="00EE1FDD" w:rsidRDefault="00EE1FDD">
      <w:pPr>
        <w:pStyle w:val="CommentText"/>
      </w:pPr>
      <w:r>
        <w:rPr>
          <w:rStyle w:val="CommentReference"/>
        </w:rPr>
        <w:annotationRef/>
      </w:r>
      <w:r>
        <w:t>I need to get this into Zotero correctly</w:t>
      </w:r>
    </w:p>
  </w:comment>
  <w:comment w:id="13" w:author="Colleen Reid" w:date="2020-05-02T15:32:00Z" w:initials="CR">
    <w:p w14:paraId="33F347E9" w14:textId="512BA65A" w:rsidR="00EE1FDD" w:rsidRDefault="00EE1FDD">
      <w:pPr>
        <w:pStyle w:val="CommentText"/>
      </w:pPr>
      <w:r>
        <w:rPr>
          <w:rStyle w:val="CommentReference"/>
        </w:rPr>
        <w:annotationRef/>
      </w:r>
      <w:r>
        <w:t>Convert to a citation</w:t>
      </w:r>
    </w:p>
  </w:comment>
  <w:comment w:id="14" w:author="Colleen Reid" w:date="2020-05-02T15:33:00Z" w:initials="CR">
    <w:p w14:paraId="6C9CE23E" w14:textId="03D57734" w:rsidR="00EE1FDD" w:rsidRDefault="00EE1FDD">
      <w:pPr>
        <w:pStyle w:val="CommentText"/>
      </w:pPr>
      <w:r>
        <w:rPr>
          <w:rStyle w:val="CommentReference"/>
        </w:rPr>
        <w:annotationRef/>
      </w:r>
      <w:r>
        <w:t>Convert to a citation</w:t>
      </w:r>
    </w:p>
  </w:comment>
  <w:comment w:id="15" w:author="Colleen Reid" w:date="2020-05-02T15:33:00Z" w:initials="CR">
    <w:p w14:paraId="2F4AAEE1" w14:textId="2A818F62" w:rsidR="00EE1FDD" w:rsidRDefault="00EE1FDD">
      <w:pPr>
        <w:pStyle w:val="CommentText"/>
      </w:pPr>
      <w:r>
        <w:rPr>
          <w:rStyle w:val="CommentReference"/>
        </w:rPr>
        <w:annotationRef/>
      </w:r>
      <w:r>
        <w:t>Put in a citation</w:t>
      </w:r>
    </w:p>
  </w:comment>
  <w:comment w:id="16" w:author="Colleen Reid" w:date="2020-05-02T15:34:00Z" w:initials="CR">
    <w:p w14:paraId="4561811C" w14:textId="6C995D07" w:rsidR="00EE1FDD" w:rsidRDefault="00EE1FDD">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17" w:author="Ellen Considine" w:date="2020-04-29T09:57:00Z" w:initials="EC">
    <w:p w14:paraId="6E78DE0C" w14:textId="77777777" w:rsidR="00EE1FDD" w:rsidRDefault="00EE1FDD" w:rsidP="00A75088">
      <w:pPr>
        <w:pStyle w:val="CommentText"/>
      </w:pPr>
      <w:r>
        <w:rPr>
          <w:rStyle w:val="CommentReference"/>
        </w:rPr>
        <w:annotationRef/>
      </w:r>
      <w:r>
        <w:t>Colleen wants to talk about this?</w:t>
      </w:r>
    </w:p>
  </w:comment>
  <w:comment w:id="18" w:author="Ellen Considine" w:date="2020-04-24T20:35:00Z" w:initials="EC">
    <w:p w14:paraId="3C4093F1" w14:textId="77777777" w:rsidR="00EE1FDD" w:rsidRDefault="00EE1FDD"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19" w:author="Colleen Reid" w:date="2020-05-02T15:54:00Z" w:initials="CR">
    <w:p w14:paraId="03085EE7" w14:textId="0760334E" w:rsidR="006E2347" w:rsidRDefault="006E2347">
      <w:pPr>
        <w:pStyle w:val="CommentText"/>
      </w:pPr>
      <w:r>
        <w:rPr>
          <w:rStyle w:val="CommentReference"/>
        </w:rPr>
        <w:annotationRef/>
      </w:r>
      <w:r>
        <w:t xml:space="preserve">This may be repetitive of previous statements. Instead, I suggest we remove this statement and put the years in the tables. </w:t>
      </w:r>
    </w:p>
  </w:comment>
  <w:comment w:id="20" w:author="Colleen Reid" w:date="2020-05-02T16:01:00Z" w:initials="CR">
    <w:p w14:paraId="43DF9759" w14:textId="7811EAD9" w:rsidR="00D557AE" w:rsidRDefault="00D557AE">
      <w:pPr>
        <w:pStyle w:val="CommentText"/>
      </w:pPr>
      <w:r>
        <w:rPr>
          <w:rStyle w:val="CommentReference"/>
        </w:rPr>
        <w:annotationRef/>
      </w:r>
      <w:r>
        <w:t xml:space="preserve">Ellen, I put this in and would like your eyes on it. </w:t>
      </w:r>
    </w:p>
  </w:comment>
  <w:comment w:id="21" w:author="Ellen Considine" w:date="2020-04-29T10:51:00Z" w:initials="EC">
    <w:p w14:paraId="48A5D93F" w14:textId="77777777" w:rsidR="00EE1FDD" w:rsidRDefault="00EE1FDD" w:rsidP="00A75088">
      <w:pPr>
        <w:pStyle w:val="CommentText"/>
      </w:pPr>
      <w:r>
        <w:rPr>
          <w:rStyle w:val="CommentReference"/>
        </w:rPr>
        <w:annotationRef/>
      </w:r>
      <w:r>
        <w:t>I think of this being synonymous to models performing better in the middle of their training data?</w:t>
      </w:r>
    </w:p>
  </w:comment>
  <w:comment w:id="22" w:author="Colleen Reid" w:date="2020-05-02T16:11:00Z" w:initials="CR">
    <w:p w14:paraId="66E1009B" w14:textId="382DEC41" w:rsidR="00D906F8" w:rsidRDefault="00D906F8">
      <w:pPr>
        <w:pStyle w:val="CommentText"/>
      </w:pPr>
      <w:r>
        <w:rPr>
          <w:rStyle w:val="CommentReference"/>
        </w:rPr>
        <w:annotationRef/>
      </w:r>
      <w:r>
        <w:t xml:space="preserve">Yes, so do I. </w:t>
      </w:r>
    </w:p>
  </w:comment>
  <w:comment w:id="23" w:author="Colleen Reid" w:date="2020-05-02T16:18:00Z" w:initials="CR">
    <w:p w14:paraId="17C5197A" w14:textId="602AC650" w:rsidR="00C97D31" w:rsidRDefault="00C97D31">
      <w:pPr>
        <w:pStyle w:val="CommentText"/>
      </w:pPr>
      <w:r>
        <w:rPr>
          <w:rStyle w:val="CommentReference"/>
        </w:rPr>
        <w:annotationRef/>
      </w:r>
      <w:r>
        <w:t xml:space="preserve">Also, Ellen, could you put in the plots of the full model that is going to look amazing. </w:t>
      </w:r>
    </w:p>
  </w:comment>
  <w:comment w:id="24" w:author="Ellen Considine" w:date="2020-04-29T11:02:00Z" w:initials="EC">
    <w:p w14:paraId="1D8C29C5" w14:textId="77777777" w:rsidR="00EE1FDD" w:rsidRDefault="00EE1FDD" w:rsidP="00A75088">
      <w:pPr>
        <w:pStyle w:val="CommentText"/>
      </w:pPr>
      <w:r>
        <w:rPr>
          <w:rStyle w:val="CommentReference"/>
        </w:rPr>
        <w:annotationRef/>
      </w:r>
      <w:r>
        <w:t>Should we group these or keep them separate?</w:t>
      </w:r>
    </w:p>
  </w:comment>
  <w:comment w:id="25" w:author="Colleen Reid" w:date="2020-05-02T16:19:00Z" w:initials="CR">
    <w:p w14:paraId="6406DBC1" w14:textId="6D2442C8" w:rsidR="00C97D31" w:rsidRDefault="00C97D31">
      <w:pPr>
        <w:pStyle w:val="CommentText"/>
      </w:pPr>
      <w:r>
        <w:rPr>
          <w:rStyle w:val="CommentReference"/>
        </w:rPr>
        <w:annotationRef/>
      </w:r>
      <w:r>
        <w:t xml:space="preserve">Group them into one table. </w:t>
      </w:r>
    </w:p>
  </w:comment>
  <w:comment w:id="27" w:author="Ellen Considine" w:date="2020-04-22T18:14:00Z" w:initials="EC">
    <w:p w14:paraId="252B22EA" w14:textId="77777777" w:rsidR="00EE1FDD" w:rsidRDefault="00EE1FDD" w:rsidP="00A75088">
      <w:pPr>
        <w:pStyle w:val="CommentText"/>
      </w:pPr>
      <w:r>
        <w:rPr>
          <w:rStyle w:val="CommentReference"/>
        </w:rPr>
        <w:annotationRef/>
      </w:r>
      <w:r>
        <w:t>reduces</w:t>
      </w:r>
    </w:p>
  </w:comment>
  <w:comment w:id="28" w:author="Ellen Considine" w:date="2020-04-22T18:09:00Z" w:initials="EC">
    <w:p w14:paraId="02E73544" w14:textId="77777777" w:rsidR="00EE1FDD" w:rsidRPr="004E135E" w:rsidRDefault="00EE1FDD"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1" w:history="1">
        <w:r w:rsidRPr="004E135E">
          <w:rPr>
            <w:color w:val="1155CC"/>
            <w:u w:val="single"/>
          </w:rPr>
          <w:t>https://doi.org/10.1007/s11222-016-9646-1</w:t>
        </w:r>
      </w:hyperlink>
      <w:r w:rsidRPr="004E135E">
        <w:rPr>
          <w:color w:val="000000"/>
        </w:rPr>
        <w:t> </w:t>
      </w:r>
    </w:p>
    <w:p w14:paraId="7AF32566" w14:textId="77777777" w:rsidR="00EE1FDD" w:rsidRDefault="00EE1FDD" w:rsidP="00A75088">
      <w:pPr>
        <w:pStyle w:val="CommentText"/>
      </w:pPr>
    </w:p>
  </w:comment>
  <w:comment w:id="26" w:author="Colleen Reid" w:date="2020-05-02T16:20:00Z" w:initials="CR">
    <w:p w14:paraId="5B522DF3" w14:textId="169A3C98" w:rsidR="00C97D31" w:rsidRDefault="00C97D31">
      <w:pPr>
        <w:pStyle w:val="CommentText"/>
      </w:pPr>
      <w:r>
        <w:rPr>
          <w:rStyle w:val="CommentReference"/>
        </w:rPr>
        <w:annotationRef/>
      </w:r>
      <w:r>
        <w:t xml:space="preserve">I am not sure that this is necessary. </w:t>
      </w:r>
    </w:p>
  </w:comment>
  <w:comment w:id="29" w:author="Colleen Reid" w:date="2020-05-02T14:03:00Z" w:initials="CR">
    <w:p w14:paraId="1836F8DF" w14:textId="79D5A93C" w:rsidR="00EE1FDD" w:rsidRDefault="00EE1FDD">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30864116" w15:done="0"/>
  <w15:commentEx w15:paraId="07DA7B7A" w15:done="0"/>
  <w15:commentEx w15:paraId="72B9FAA9" w15:done="0"/>
  <w15:commentEx w15:paraId="7A2C9C52" w15:done="0"/>
  <w15:commentEx w15:paraId="0C69FAC6" w15:done="0"/>
  <w15:commentEx w15:paraId="46843090" w15:done="0"/>
  <w15:commentEx w15:paraId="5C4EF5C3" w15:done="0"/>
  <w15:commentEx w15:paraId="1C959259"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4561811C" w15:done="0"/>
  <w15:commentEx w15:paraId="6E78DE0C" w15:done="0"/>
  <w15:commentEx w15:paraId="3C4093F1" w15:done="0"/>
  <w15:commentEx w15:paraId="03085EE7"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30864116" w16cid:durableId="22581C7C"/>
  <w16cid:commentId w16cid:paraId="07DA7B7A" w16cid:durableId="2257EDA8"/>
  <w16cid:commentId w16cid:paraId="72B9FAA9" w16cid:durableId="2257F9E6"/>
  <w16cid:commentId w16cid:paraId="7A2C9C52" w16cid:durableId="2257FCE5"/>
  <w16cid:commentId w16cid:paraId="0C69FAC6" w16cid:durableId="2257FDB2"/>
  <w16cid:commentId w16cid:paraId="46843090" w16cid:durableId="2257FDA4"/>
  <w16cid:commentId w16cid:paraId="5C4EF5C3" w16cid:durableId="2257FDCE"/>
  <w16cid:commentId w16cid:paraId="1C959259" w16cid:durableId="225804EA"/>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4561811C" w16cid:durableId="22581175"/>
  <w16cid:commentId w16cid:paraId="6E78DE0C" w16cid:durableId="2253CE13"/>
  <w16cid:commentId w16cid:paraId="3C4093F1" w16cid:durableId="224DCC1A"/>
  <w16cid:commentId w16cid:paraId="03085EE7" w16cid:durableId="22581626"/>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BBCC" w14:textId="77777777" w:rsidR="00B66255" w:rsidRDefault="00B66255" w:rsidP="007D356C">
      <w:r>
        <w:separator/>
      </w:r>
    </w:p>
  </w:endnote>
  <w:endnote w:type="continuationSeparator" w:id="0">
    <w:p w14:paraId="55C93776" w14:textId="77777777" w:rsidR="00B66255" w:rsidRDefault="00B6625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EE1FDD" w:rsidRDefault="00EE1FD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EE1FDD" w:rsidRDefault="00EE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A774" w14:textId="77777777" w:rsidR="00B66255" w:rsidRDefault="00B66255" w:rsidP="007D356C">
      <w:r>
        <w:separator/>
      </w:r>
    </w:p>
  </w:footnote>
  <w:footnote w:type="continuationSeparator" w:id="0">
    <w:p w14:paraId="7DD32102" w14:textId="77777777" w:rsidR="00B66255" w:rsidRDefault="00B66255"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70888"/>
    <w:rsid w:val="00076EE2"/>
    <w:rsid w:val="000A5234"/>
    <w:rsid w:val="000B0412"/>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C39B8"/>
    <w:rsid w:val="002C4A7E"/>
    <w:rsid w:val="002E2DD7"/>
    <w:rsid w:val="002E320D"/>
    <w:rsid w:val="002E329C"/>
    <w:rsid w:val="002E6BBE"/>
    <w:rsid w:val="003007B5"/>
    <w:rsid w:val="0030342D"/>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63142"/>
    <w:rsid w:val="006704A9"/>
    <w:rsid w:val="00676E0A"/>
    <w:rsid w:val="00696F35"/>
    <w:rsid w:val="006A42F1"/>
    <w:rsid w:val="006A5238"/>
    <w:rsid w:val="006B338E"/>
    <w:rsid w:val="006C2EB6"/>
    <w:rsid w:val="006C4B68"/>
    <w:rsid w:val="006D2C30"/>
    <w:rsid w:val="006E2347"/>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D66F2"/>
    <w:rsid w:val="008E59C7"/>
    <w:rsid w:val="00921650"/>
    <w:rsid w:val="0092347A"/>
    <w:rsid w:val="0093677E"/>
    <w:rsid w:val="00964B4B"/>
    <w:rsid w:val="009808C6"/>
    <w:rsid w:val="00994267"/>
    <w:rsid w:val="00997EFF"/>
    <w:rsid w:val="009A0CDC"/>
    <w:rsid w:val="009A47C1"/>
    <w:rsid w:val="009B1655"/>
    <w:rsid w:val="009C0966"/>
    <w:rsid w:val="009C53AA"/>
    <w:rsid w:val="009E2858"/>
    <w:rsid w:val="009E3366"/>
    <w:rsid w:val="009E576C"/>
    <w:rsid w:val="00A00CD4"/>
    <w:rsid w:val="00A0273D"/>
    <w:rsid w:val="00A26D7B"/>
    <w:rsid w:val="00A3377F"/>
    <w:rsid w:val="00A339B8"/>
    <w:rsid w:val="00A45CF8"/>
    <w:rsid w:val="00A50262"/>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6597"/>
    <w:rsid w:val="00D81988"/>
    <w:rsid w:val="00D906F8"/>
    <w:rsid w:val="00DA3F84"/>
    <w:rsid w:val="00DC40C2"/>
    <w:rsid w:val="00DC6CE7"/>
    <w:rsid w:val="00DD2C29"/>
    <w:rsid w:val="00DD66D7"/>
    <w:rsid w:val="00DE4ADF"/>
    <w:rsid w:val="00DF602F"/>
    <w:rsid w:val="00E07AE3"/>
    <w:rsid w:val="00E2089F"/>
    <w:rsid w:val="00E255C0"/>
    <w:rsid w:val="00E35D7C"/>
    <w:rsid w:val="00E362DA"/>
    <w:rsid w:val="00E40B20"/>
    <w:rsid w:val="00E77DF8"/>
    <w:rsid w:val="00E87F40"/>
    <w:rsid w:val="00ED2F46"/>
    <w:rsid w:val="00EE1FDD"/>
    <w:rsid w:val="00EF1408"/>
    <w:rsid w:val="00EF39D2"/>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1222-016-964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B51DE-2C27-4E28-BC95-9B2166AD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23</Pages>
  <Words>25197</Words>
  <Characters>143624</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168485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Colleen Reid</cp:lastModifiedBy>
  <cp:revision>8</cp:revision>
  <dcterms:created xsi:type="dcterms:W3CDTF">2020-05-02T18:38:00Z</dcterms:created>
  <dcterms:modified xsi:type="dcterms:W3CDTF">2020-05-02T22:21:00Z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