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About</w:t>
      </w:r>
      <w:r>
        <w:t xml:space="preserve"> </w:t>
      </w:r>
      <w:r>
        <w:t xml:space="preserve">Me</w:t>
      </w:r>
    </w:p>
    <w:p>
      <w:pPr>
        <w:pStyle w:val="Author"/>
      </w:pPr>
      <w:r>
        <w:t xml:space="preserve">Ellen</w:t>
      </w:r>
      <w:r>
        <w:t xml:space="preserve"> </w:t>
      </w:r>
      <w:r>
        <w:t xml:space="preserve">Campbell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who-i-am-and-where-i-came-from"/>
    <w:p>
      <w:pPr>
        <w:pStyle w:val="Heading1"/>
      </w:pPr>
      <w:r>
        <w:t xml:space="preserve">Who I am and where I came from</w:t>
      </w:r>
    </w:p>
    <w:p>
      <w:pPr>
        <w:pStyle w:val="FirstParagraph"/>
      </w:pPr>
      <w:r>
        <w:t xml:space="preserve">I grew up in a small farm town near UC Davis. When I was about three I watched a</w:t>
      </w:r>
      <w:r>
        <w:t xml:space="preserve"> </w:t>
      </w:r>
      <w:r>
        <w:t xml:space="preserve">PBS Nature program called</w:t>
      </w:r>
      <w:r>
        <w:t xml:space="preserve"> </w:t>
      </w:r>
      <w:r>
        <w:t xml:space="preserve">“</w:t>
      </w:r>
      <w:r>
        <w:t xml:space="preserve">Incredible Suckers</w:t>
      </w:r>
      <w:r>
        <w:t xml:space="preserve">”</w:t>
      </w:r>
      <w:r>
        <w:t xml:space="preserve"> </w:t>
      </w:r>
      <w:r>
        <w:t xml:space="preserve">on cephalopods and decided then</w:t>
      </w:r>
      <w:r>
        <w:t xml:space="preserve"> </w:t>
      </w:r>
      <w:r>
        <w:t xml:space="preserve">and there that I wanted to study squid when I grew up. As I learned more, my interests</w:t>
      </w:r>
      <w:r>
        <w:t xml:space="preserve"> </w:t>
      </w:r>
      <w:r>
        <w:t xml:space="preserve">broadened to a general love of math and science (although I still love squid!). I attended</w:t>
      </w:r>
      <w:r>
        <w:t xml:space="preserve"> </w:t>
      </w:r>
      <w:hyperlink r:id="rId20">
        <w:r>
          <w:rPr>
            <w:rStyle w:val="Hyperlink"/>
          </w:rPr>
          <w:t xml:space="preserve">UC Santa Cruz</w:t>
        </w:r>
      </w:hyperlink>
      <w:r>
        <w:t xml:space="preserve">, and graduated in 2014 with a B.S in biology and a</w:t>
      </w:r>
      <w:r>
        <w:t xml:space="preserve"> </w:t>
      </w:r>
      <w:r>
        <w:t xml:space="preserve">minor in applied math and statistics. I joined Carlos Garza’s lab as one of his three full time</w:t>
      </w:r>
      <w:r>
        <w:t xml:space="preserve"> </w:t>
      </w:r>
      <w:r>
        <w:t xml:space="preserve">lab staff immediately after I graduated and have been working there ever since.</w:t>
      </w:r>
    </w:p>
    <w:p>
      <w:pPr>
        <w:pStyle w:val="BodyText"/>
      </w:pPr>
      <w:r>
        <w:t xml:space="preserve">When I’m not working, I love to:</w:t>
      </w:r>
    </w:p>
    <w:p>
      <w:pPr>
        <w:numPr>
          <w:ilvl w:val="0"/>
          <w:numId w:val="1001"/>
        </w:numPr>
        <w:pStyle w:val="Compact"/>
      </w:pPr>
      <w:r>
        <w:t xml:space="preserve">Bake whatever interesting new food experiments I can find</w:t>
      </w:r>
    </w:p>
    <w:p>
      <w:pPr>
        <w:numPr>
          <w:ilvl w:val="0"/>
          <w:numId w:val="1001"/>
        </w:numPr>
        <w:pStyle w:val="Compact"/>
      </w:pPr>
      <w:r>
        <w:t xml:space="preserve">Brew beers, ciders, and mead with Akshar</w:t>
      </w:r>
    </w:p>
    <w:p>
      <w:pPr>
        <w:numPr>
          <w:ilvl w:val="0"/>
          <w:numId w:val="1001"/>
        </w:numPr>
        <w:pStyle w:val="Compact"/>
      </w:pPr>
      <w:r>
        <w:t xml:space="preserve">Go hiking!</w:t>
      </w:r>
    </w:p>
    <w:p>
      <w:pPr>
        <w:numPr>
          <w:ilvl w:val="0"/>
          <w:numId w:val="1001"/>
        </w:numPr>
        <w:pStyle w:val="Compact"/>
      </w:pPr>
      <w:r>
        <w:t xml:space="preserve">Knit</w:t>
      </w:r>
    </w:p>
    <w:p>
      <w:pPr>
        <w:pStyle w:val="FirstParagraph"/>
      </w:pPr>
      <w:r>
        <w:t xml:space="preserve">Here’s a picture of my adorable cat, since apparently the only photos I have on my</w:t>
      </w:r>
      <w:r>
        <w:t xml:space="preserve"> </w:t>
      </w:r>
      <w:r>
        <w:t xml:space="preserve">computer right now are of her</w:t>
      </w:r>
    </w:p>
    <w:p>
      <w:pPr>
        <w:pStyle w:val="BodyText"/>
      </w:pPr>
      <w:r>
        <w:drawing>
          <wp:inline>
            <wp:extent cx="4762500" cy="35718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Sass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7" w:name="research-interests"/>
    <w:p>
      <w:pPr>
        <w:pStyle w:val="Heading1"/>
      </w:pPr>
      <w:r>
        <w:t xml:space="preserve">Research Interests</w:t>
      </w:r>
    </w:p>
    <w:p>
      <w:pPr>
        <w:pStyle w:val="FirstParagraph"/>
      </w:pPr>
      <w:r>
        <w:t xml:space="preserve">I really enjoy the more trouble-shooting/practical work that we do in the lab.</w:t>
      </w:r>
      <w:r>
        <w:t xml:space="preserve"> </w:t>
      </w:r>
      <w:r>
        <w:t xml:space="preserve">I’m less invested in a particular topic, and generally enjoy the more specific</w:t>
      </w:r>
      <w:r>
        <w:t xml:space="preserve"> </w:t>
      </w:r>
      <w:r>
        <w:t xml:space="preserve">questions we approach in lab, like why a specific protocol has stopped working,</w:t>
      </w:r>
      <w:r>
        <w:t xml:space="preserve"> </w:t>
      </w:r>
      <w:r>
        <w:t xml:space="preserve">or how do we assess the quality of genotypes for types of genotyping data that we</w:t>
      </w:r>
      <w:r>
        <w:t xml:space="preserve"> </w:t>
      </w:r>
      <w:r>
        <w:t xml:space="preserve">haven’t generated before. I’ve really enjoyed being part of the lab’s transition</w:t>
      </w:r>
      <w:r>
        <w:t xml:space="preserve"> </w:t>
      </w:r>
      <w:r>
        <w:t xml:space="preserve">towards sequencing-based genotyping. I’ve loved getting to handle GTseq data and</w:t>
      </w:r>
      <w:r>
        <w:t xml:space="preserve"> </w:t>
      </w:r>
      <w:r>
        <w:t xml:space="preserve">the sneak peaks I got into the development of the snakemake pipeline and am really</w:t>
      </w:r>
      <w:r>
        <w:t xml:space="preserve"> </w:t>
      </w:r>
      <w:r>
        <w:t xml:space="preserve">excited about our current dive into whole genome sequencing runs!</w:t>
      </w:r>
    </w:p>
    <w:bookmarkStart w:id="23" w:name="influential-papers"/>
    <w:p>
      <w:pPr>
        <w:pStyle w:val="Heading2"/>
      </w:pPr>
      <w:r>
        <w:t xml:space="preserve">Influential papers</w:t>
      </w:r>
    </w:p>
    <w:p>
      <w:pPr>
        <w:pStyle w:val="FirstParagraph"/>
      </w:pPr>
      <w:r>
        <w:t xml:space="preserve">Diving back into more GTseq</w:t>
      </w:r>
      <w:r>
        <w:t xml:space="preserve"> </w:t>
      </w:r>
      <w:r>
        <w:t xml:space="preserve">(Campbell, Harmon, and Narum 2014)</w:t>
      </w:r>
      <w:r>
        <w:t xml:space="preserve"> </w:t>
      </w:r>
      <w:r>
        <w:t xml:space="preserve">stuff in lab work this week.</w:t>
      </w:r>
      <w:r>
        <w:t xml:space="preserve"> </w:t>
      </w:r>
      <w:r>
        <w:t xml:space="preserve">We’re testing out halving reactions to see if we can still get reasonable results</w:t>
      </w:r>
      <w:r>
        <w:t xml:space="preserve"> </w:t>
      </w:r>
      <w:r>
        <w:t xml:space="preserve">using significantly less mastermix. I also need to get back into Coho VCF stuff.</w:t>
      </w:r>
      <w:r>
        <w:t xml:space="preserve"> </w:t>
      </w:r>
      <w:r>
        <w:t xml:space="preserve">Diana demonstrated with the work in her paper</w:t>
      </w:r>
      <w:r>
        <w:t xml:space="preserve"> </w:t>
      </w:r>
      <w:r>
        <w:t xml:space="preserve">Baetscher et al. (2017)</w:t>
      </w:r>
      <w:r>
        <w:t xml:space="preserve"> </w:t>
      </w:r>
      <w:r>
        <w:t xml:space="preserve">that</w:t>
      </w:r>
      <w:r>
        <w:t xml:space="preserve"> </w:t>
      </w:r>
      <w:r>
        <w:t xml:space="preserve">microhaplotype loci have higher power for relationship inference. While we’ve found</w:t>
      </w:r>
      <w:r>
        <w:t xml:space="preserve"> </w:t>
      </w:r>
      <w:r>
        <w:t xml:space="preserve">that our microhap panel has been working well for relationship inference, we want</w:t>
      </w:r>
      <w:r>
        <w:t xml:space="preserve"> </w:t>
      </w:r>
      <w:r>
        <w:t xml:space="preserve">to add additional variants so we can try to use our panel for species ID as well.</w:t>
      </w:r>
    </w:p>
    <w:bookmarkEnd w:id="23"/>
    <w:bookmarkStart w:id="24" w:name="the-mathematics-behind-my-research"/>
    <w:p>
      <w:pPr>
        <w:pStyle w:val="Heading2"/>
      </w:pPr>
      <w:r>
        <w:t xml:space="preserve">The mathematics behind my research</w:t>
      </w:r>
    </w:p>
    <w:p>
      <w:pPr>
        <w:pStyle w:val="FirstParagraph"/>
      </w:pPr>
      <w:r>
        <w:t xml:space="preserve">This is a perpetually useful formula: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C</m:t>
              </m:r>
            </m:e>
            <m:sub>
              <m:r>
                <m:t>1</m:t>
              </m:r>
            </m:sub>
          </m:sSub>
          <m:sSub>
            <m:e>
              <m:r>
                <m:t>V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sSub>
            <m:e>
              <m:r>
                <m:t>C</m:t>
              </m:r>
            </m:e>
            <m:sub>
              <m:r>
                <m:t>2</m:t>
              </m:r>
            </m:sub>
          </m:sSub>
          <m:sSub>
            <m:e>
              <m:r>
                <m:t>V</m:t>
              </m:r>
            </m:e>
            <m:sub>
              <m:r>
                <m:t>2</m:t>
              </m:r>
            </m:sub>
          </m:sSub>
        </m:oMath>
      </m:oMathPara>
    </w:p>
    <w:p>
      <w:pPr>
        <w:pStyle w:val="FirstParagraph"/>
      </w:pPr>
      <w:r>
        <w:t xml:space="preserve">And I don’t know. Here’s the equation for PIC from</w:t>
      </w:r>
      <w:r>
        <w:t xml:space="preserve"> </w:t>
      </w:r>
      <w:r>
        <w:t xml:space="preserve">Botstein et al. (1980)</w:t>
      </w:r>
      <w:r>
        <w:t xml:space="preserve"> </w:t>
      </w:r>
      <w:r>
        <w:t xml:space="preserve">that I had</w:t>
      </w:r>
      <w:r>
        <w:t xml:space="preserve"> </w:t>
      </w:r>
      <w:r>
        <w:t xml:space="preserve">to look up how to calculate for my ongoing attempt to convert MS toolkit into a</w:t>
      </w:r>
      <w:r>
        <w:t xml:space="preserve"> </w:t>
      </w:r>
      <w:r>
        <w:t xml:space="preserve">python script before excel kills our ability to load in any useful add-ins. We</w:t>
      </w:r>
      <w:r>
        <w:t xml:space="preserve"> </w:t>
      </w:r>
      <w:r>
        <w:t xml:space="preserve">ultimately decided we don’t really use this and should just keep the heterozygosity</w:t>
      </w:r>
      <w:r>
        <w:t xml:space="preserve"> </w:t>
      </w:r>
      <w:r>
        <w:t xml:space="preserve">calculations from the tab that this appears in, and not bother with calculating this.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r>
            <m:t>I</m:t>
          </m:r>
          <m:r>
            <m:t>C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sSubSup>
                <m:e>
                  <m:r>
                    <m:t>p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</m:e>
          </m:nary>
          <m:r>
            <m:rPr>
              <m:sty m:val="p"/>
            </m:rPr>
            <m:t>−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sup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rPr>
                      <m:sty m:val="p"/>
                    </m:rPr>
                    <m:t>=</m:t>
                  </m:r>
                  <m:r>
                    <m:t>i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r>
                    <m:t>2</m:t>
                  </m:r>
                  <m:sSubSup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sSubSup>
                    <m:e>
                      <m:r>
                        <m:t>p</m:t>
                      </m:r>
                    </m:e>
                    <m:sub>
                      <m:r>
                        <m:t>j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nary>
            </m:e>
          </m:nary>
        </m:oMath>
      </m:oMathPara>
    </w:p>
    <w:bookmarkEnd w:id="24"/>
    <w:bookmarkStart w:id="25" w:name="my-computing-experience"/>
    <w:p>
      <w:pPr>
        <w:pStyle w:val="Heading2"/>
      </w:pPr>
      <w:r>
        <w:t xml:space="preserve">My computing experience</w:t>
      </w:r>
    </w:p>
    <w:p>
      <w:pPr>
        <w:pStyle w:val="FirstParagraph"/>
      </w:pPr>
      <w:r>
        <w:t xml:space="preserve">I’ve been using R since my undergrad days, but was only introduced to the tidyverse</w:t>
      </w:r>
      <w:r>
        <w:t xml:space="preserve"> </w:t>
      </w:r>
      <w:r>
        <w:t xml:space="preserve">world of R after I graduated. I find it immensely useful for stripping through</w:t>
      </w:r>
      <w:r>
        <w:t xml:space="preserve"> </w:t>
      </w:r>
      <w:r>
        <w:t xml:space="preserve">data and checking for common issues (assessing sample/genotype quality; assessing</w:t>
      </w:r>
      <w:r>
        <w:t xml:space="preserve"> </w:t>
      </w:r>
      <w:r>
        <w:t xml:space="preserve">assay/reagent success) and less common issues (like the whole 9D debacle).</w:t>
      </w:r>
    </w:p>
    <w:p>
      <w:pPr>
        <w:pStyle w:val="BodyText"/>
      </w:pPr>
      <w:r>
        <w:t xml:space="preserve">Here’s an ugly loopy chunk of R code that I want to rewrite in a tidier format, but</w:t>
      </w:r>
      <w:r>
        <w:t xml:space="preserve"> </w:t>
      </w:r>
      <w:r>
        <w:t xml:space="preserve">every time I try, it slows things down!</w:t>
      </w:r>
    </w:p>
    <w:p>
      <w:pPr>
        <w:pStyle w:val="SourceCode"/>
      </w:pPr>
      <w:r>
        <w:rPr>
          <w:rStyle w:val="CommentTok"/>
        </w:rPr>
        <w:t xml:space="preserve">#This input has a sample name column with a unique ID--lower the ID, the earlier the sample was run</w:t>
      </w:r>
      <w:r>
        <w:br/>
      </w:r>
      <w:r>
        <w:rPr>
          <w:rStyle w:val="CommentTok"/>
        </w:rPr>
        <w:t xml:space="preserve">#I'll be arranging by sample name so that for each rerun, the earlier run comes first.  You could arrange by run number, total number of reads, etc.  Just make sure col 1 = NMFS_ID, col 2 = what to sort reruns on, col3+ = genotypes</w:t>
      </w:r>
      <w:r>
        <w:br/>
      </w:r>
      <w:r>
        <w:rPr>
          <w:rStyle w:val="NormalTok"/>
        </w:rPr>
        <w:t xml:space="preserve">genotypes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(Together)</w:t>
      </w:r>
      <w:r>
        <w:br/>
      </w:r>
      <w:r>
        <w:rPr>
          <w:rStyle w:val="CommentTok"/>
        </w:rPr>
        <w:t xml:space="preserve">#Create a vector containing each of the sample names only once</w:t>
      </w:r>
      <w:r>
        <w:br/>
      </w:r>
      <w:r>
        <w:rPr>
          <w:rStyle w:val="NormalTok"/>
        </w:rPr>
        <w:t xml:space="preserve">samples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as.vector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(genotypes[ 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</w:t>
      </w:r>
      <w:r>
        <w:br/>
      </w:r>
      <w:r>
        <w:rPr>
          <w:rStyle w:val="CommentTok"/>
        </w:rPr>
        <w:t xml:space="preserve">#Create a matrix to hold all of the consensus genotypes and the sample names</w:t>
      </w:r>
      <w:r>
        <w:br/>
      </w:r>
      <w:r>
        <w:rPr>
          <w:rStyle w:val="NormalTok"/>
        </w:rPr>
        <w:t xml:space="preserve">consensus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(samples),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(genotypes[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])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#set the first column to be the sample names</w:t>
      </w:r>
      <w:r>
        <w:br/>
      </w:r>
      <w:r>
        <w:rPr>
          <w:rStyle w:val="NormalTok"/>
        </w:rPr>
        <w:t xml:space="preserve">consensus[ 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samples</w:t>
      </w:r>
      <w:r>
        <w:br/>
      </w:r>
      <w:r>
        <w:rPr>
          <w:rStyle w:val="CommentTok"/>
        </w:rPr>
        <w:t xml:space="preserve">#Start looping over samples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(samples))){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#Find the indicies for the two runs of sample i</w:t>
      </w:r>
      <w:r>
        <w:br/>
      </w:r>
      <w:r>
        <w:rPr>
          <w:rStyle w:val="NormalTok"/>
        </w:rPr>
        <w:t xml:space="preserve">  indicies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(genotypes[,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]))[genotypes[ 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samples[i]]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#Start looping over assays (increment by 2 as there are two columns per assay)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seq.int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(genotypes[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]),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#We'll be comparing sums of the two columns to make things easy, so calculate the sums</w:t>
      </w:r>
      <w:r>
        <w:br/>
      </w:r>
      <w:r>
        <w:rPr>
          <w:rStyle w:val="NormalTok"/>
        </w:rPr>
        <w:t xml:space="preserve">    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genotypes[indicies[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j]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genotypes[indicies[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j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genotypes[indicies[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j]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genotypes[indicies[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j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#If the two runs result in the same genotype note as "S" (same), if mismatched note as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#"M" (mismatch), if one nocalled but other called note as "L" (loss)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(a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b){</w:t>
      </w:r>
      <w:r>
        <w:br/>
      </w:r>
      <w:r>
        <w:rPr>
          <w:rStyle w:val="NormalTok"/>
        </w:rPr>
        <w:t xml:space="preserve">      consensus[i,((j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(a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    consensus[i,((j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"C"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    consensus[i,((j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(genotypes[indicies[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j]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genotypes[indicies[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j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]){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(genotypes[indicies[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j]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genotypes[indicies[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j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]){</w:t>
      </w:r>
      <w:r>
        <w:br/>
      </w:r>
      <w:r>
        <w:rPr>
          <w:rStyle w:val="NormalTok"/>
        </w:rPr>
        <w:t xml:space="preserve">        consensus[i,((j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"XXtoYY"</w:t>
      </w:r>
      <w:r>
        <w:br/>
      </w:r>
      <w:r>
        <w:rPr>
          <w:rStyle w:val="NormalTok"/>
        </w:rPr>
        <w:t xml:space="preserve">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consensus[i,((j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"XXtoXY"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(genotypes[indicies[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j]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genotypes[indicies[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j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]){</w:t>
      </w:r>
      <w:r>
        <w:br/>
      </w:r>
      <w:r>
        <w:rPr>
          <w:rStyle w:val="NormalTok"/>
        </w:rPr>
        <w:t xml:space="preserve">      consensus[i,((j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"XYtoXX"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(genotypes[indicies[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(j, j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genotypes[indicies[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(j, j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    consensus[i,((j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"XYtoXZ"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consensus[i,((j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"XYtoWZ"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#Store the consensus score matrix as a data frame</w:t>
      </w:r>
      <w:r>
        <w:br/>
      </w:r>
      <w:r>
        <w:rPr>
          <w:rStyle w:val="NormalTok"/>
        </w:rPr>
        <w:t xml:space="preserve">consensus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(consensus)</w:t>
      </w:r>
      <w:r>
        <w:br/>
      </w:r>
      <w:r>
        <w:rPr>
          <w:rStyle w:val="CommentTok"/>
        </w:rPr>
        <w:t xml:space="preserve">#Set the names of the columns to be the same names as the assays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(consensus)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(genotypes)[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(genotypes[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]),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))]</w:t>
      </w:r>
      <w:r>
        <w:br/>
      </w:r>
      <w:r>
        <w:rPr>
          <w:rStyle w:val="CommentTok"/>
        </w:rPr>
        <w:t xml:space="preserve">#Write to file</w:t>
      </w:r>
      <w:r>
        <w:br/>
      </w:r>
      <w:r>
        <w:rPr>
          <w:rStyle w:val="CommentTok"/>
        </w:rPr>
        <w:t xml:space="preserve">#write.csv(consensus, file = "Differences.csv", row.names = F)</w:t>
      </w:r>
    </w:p>
    <w:p>
      <w:pPr>
        <w:pStyle w:val="FirstParagraph"/>
      </w:pPr>
      <w:r>
        <w:t xml:space="preserve">I’ve been slowly dipping my toes into python programming over the past couple years.</w:t>
      </w:r>
      <w:r>
        <w:t xml:space="preserve"> </w:t>
      </w:r>
      <w:r>
        <w:t xml:space="preserve">I was briefly introduced in my undergrad years, but only formally started learning</w:t>
      </w:r>
      <w:r>
        <w:t xml:space="preserve"> </w:t>
      </w:r>
      <w:r>
        <w:t xml:space="preserve">in the past two years. I’ve found it’s useful for automating bits of our lab process</w:t>
      </w:r>
      <w:r>
        <w:t xml:space="preserve"> </w:t>
      </w:r>
      <w:r>
        <w:t xml:space="preserve">(like merging metadata files with the code I’ve written below to replace our RDBMerge</w:t>
      </w:r>
      <w:r>
        <w:t xml:space="preserve"> </w:t>
      </w:r>
      <w:r>
        <w:t xml:space="preserve">excel plugin which, sadly, has ceased working)</w:t>
      </w:r>
    </w:p>
    <w:p>
      <w:pPr>
        <w:pStyle w:val="SourceCode"/>
      </w:pPr>
      <w:r>
        <w:rPr>
          <w:rStyle w:val="CommentTok"/>
        </w:rPr>
        <w:t xml:space="preserve">#Let's see if we can write a script that pulls the metadata we need out of</w:t>
      </w:r>
      <w:r>
        <w:br/>
      </w:r>
      <w:r>
        <w:rPr>
          <w:rStyle w:val="CommentTok"/>
        </w:rPr>
        <w:t xml:space="preserve">#metadata excel files</w:t>
      </w:r>
      <w:r>
        <w:br/>
      </w:r>
      <w:r>
        <w:br/>
      </w:r>
      <w:r>
        <w:rPr>
          <w:rStyle w:val="CommentTok"/>
        </w:rPr>
        <w:t xml:space="preserve">#Pull in libraries needed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os</w:t>
      </w:r>
      <w:r>
        <w:br/>
      </w:r>
      <w:r>
        <w:br/>
      </w:r>
      <w:r>
        <w:rPr>
          <w:rStyle w:val="CommentTok"/>
        </w:rPr>
        <w:t xml:space="preserve">#Avoid truncating long numbers by setting float format to display 12 digits</w:t>
      </w:r>
      <w:r>
        <w:br/>
      </w:r>
      <w:r>
        <w:rPr>
          <w:rStyle w:val="NormalTok"/>
        </w:rPr>
        <w:t xml:space="preserve">pd.options.display.float_format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{:.12f}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br/>
      </w:r>
      <w:r>
        <w:br/>
      </w:r>
      <w:r>
        <w:rPr>
          <w:rStyle w:val="CommentTok"/>
        </w:rPr>
        <w:t xml:space="preserve">#Find all the files in the current directory</w:t>
      </w:r>
      <w:r>
        <w:br/>
      </w:r>
      <w:r>
        <w:rPr>
          <w:rStyle w:val="NormalTok"/>
        </w:rPr>
        <w:t xml:space="preserve">files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sorted</w:t>
      </w:r>
      <w:r>
        <w:rPr>
          <w:rStyle w:val="NormalTok"/>
        </w:rPr>
        <w:t xml:space="preserve">([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os.listdir(</w:t>
      </w:r>
      <w:r>
        <w:rPr>
          <w:rStyle w:val="StringTok"/>
        </w:rPr>
        <w:t xml:space="preserve">"./"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.endswith((</w:t>
      </w:r>
      <w:r>
        <w:rPr>
          <w:rStyle w:val="StringTok"/>
        </w:rPr>
        <w:t xml:space="preserve">'.xlsm'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'.xlsx'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'.xls'</w:t>
      </w:r>
      <w:r>
        <w:rPr>
          <w:rStyle w:val="NormalTok"/>
        </w:rPr>
        <w:t xml:space="preserve">))])</w:t>
      </w:r>
      <w:r>
        <w:br/>
      </w:r>
      <w:r>
        <w:br/>
      </w:r>
      <w:r>
        <w:rPr>
          <w:rStyle w:val="CommentTok"/>
        </w:rPr>
        <w:t xml:space="preserve">#Read in files!!</w:t>
      </w:r>
      <w:r>
        <w:br/>
      </w:r>
      <w:r>
        <w:br/>
      </w:r>
      <w:r>
        <w:rPr>
          <w:rStyle w:val="CommentTok"/>
        </w:rPr>
        <w:t xml:space="preserve">#Initialize data frame to hold merged metadata</w:t>
      </w:r>
      <w:r>
        <w:br/>
      </w:r>
      <w:r>
        <w:rPr>
          <w:rStyle w:val="NormalTok"/>
        </w:rPr>
        <w:t xml:space="preserve">Repository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pd.DataFrame()</w:t>
      </w:r>
      <w:r>
        <w:br/>
      </w:r>
      <w:r>
        <w:rPr>
          <w:rStyle w:val="NormalTok"/>
        </w:rPr>
        <w:t xml:space="preserve">Freshwater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pd.DataFrame()</w:t>
      </w:r>
      <w:r>
        <w:br/>
      </w:r>
      <w:r>
        <w:rPr>
          <w:rStyle w:val="NormalTok"/>
        </w:rPr>
        <w:t xml:space="preserve">Marine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pd.DataFrame()</w:t>
      </w:r>
      <w:r>
        <w:br/>
      </w:r>
      <w:r>
        <w:br/>
      </w:r>
      <w:r>
        <w:br/>
      </w:r>
      <w:r>
        <w:rPr>
          <w:rStyle w:val="CommentTok"/>
        </w:rPr>
        <w:t xml:space="preserve">#Loop over files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files: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#Read in repo data</w:t>
      </w:r>
      <w:r>
        <w:br/>
      </w:r>
      <w:r>
        <w:rPr>
          <w:rStyle w:val="NormalTok"/>
        </w:rPr>
        <w:t xml:space="preserve">    AllTabs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pd.read_excel(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, sheet_name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"Repository"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"Freshwater"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"Marine"</w:t>
      </w:r>
      <w:r>
        <w:rPr>
          <w:rStyle w:val="NormalTok"/>
        </w:rPr>
        <w:t xml:space="preserve">], index_col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Repository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pd.concat([Repository,AllTabs[</w:t>
      </w:r>
      <w:r>
        <w:rPr>
          <w:rStyle w:val="StringTok"/>
        </w:rPr>
        <w:t xml:space="preserve">"Repository"</w:t>
      </w:r>
      <w:r>
        <w:rPr>
          <w:rStyle w:val="NormalTok"/>
        </w:rPr>
        <w:t xml:space="preserve">]])</w:t>
      </w:r>
      <w:r>
        <w:br/>
      </w:r>
      <w:r>
        <w:rPr>
          <w:rStyle w:val="NormalTok"/>
        </w:rPr>
        <w:t xml:space="preserve">    Freshwater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pd.concat([Freshwater,AllTabs[</w:t>
      </w:r>
      <w:r>
        <w:rPr>
          <w:rStyle w:val="StringTok"/>
        </w:rPr>
        <w:t xml:space="preserve">"Freshwater"</w:t>
      </w:r>
      <w:r>
        <w:rPr>
          <w:rStyle w:val="NormalTok"/>
        </w:rPr>
        <w:t xml:space="preserve">]])</w:t>
      </w:r>
      <w:r>
        <w:br/>
      </w:r>
      <w:r>
        <w:rPr>
          <w:rStyle w:val="NormalTok"/>
        </w:rPr>
        <w:t xml:space="preserve">    Marine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pd.concat([Marine,AllTabs[</w:t>
      </w:r>
      <w:r>
        <w:rPr>
          <w:rStyle w:val="StringTok"/>
        </w:rPr>
        <w:t xml:space="preserve">"Marine"</w:t>
      </w:r>
      <w:r>
        <w:rPr>
          <w:rStyle w:val="NormalTok"/>
        </w:rPr>
        <w:t xml:space="preserve">]])</w:t>
      </w:r>
      <w:r>
        <w:br/>
      </w:r>
      <w:r>
        <w:br/>
      </w:r>
      <w:r>
        <w:br/>
      </w:r>
      <w:r>
        <w:rPr>
          <w:rStyle w:val="NormalTok"/>
        </w:rPr>
        <w:t xml:space="preserve">writer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pd.ExcelWriter(</w:t>
      </w:r>
      <w:r>
        <w:rPr>
          <w:rStyle w:val="StringTok"/>
        </w:rPr>
        <w:t xml:space="preserve">"Merged.xlsx"</w:t>
      </w:r>
      <w:r>
        <w:rPr>
          <w:rStyle w:val="NormalTok"/>
        </w:rPr>
        <w:t xml:space="preserve">, engine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'openpyxl'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Repository.to_excel(writer, sheet_name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'Repository'</w:t>
      </w:r>
      <w:r>
        <w:rPr>
          <w:rStyle w:val="NormalTok"/>
        </w:rPr>
        <w:t xml:space="preserve">, 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header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Freshwater.to_excel(writer, sheet_name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'Freshwater'</w:t>
      </w:r>
      <w:r>
        <w:rPr>
          <w:rStyle w:val="NormalTok"/>
        </w:rPr>
        <w:t xml:space="preserve">, 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header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Marine.to_excel(writer, sheet_name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'Marine'</w:t>
      </w:r>
      <w:r>
        <w:rPr>
          <w:rStyle w:val="NormalTok"/>
        </w:rPr>
        <w:t xml:space="preserve">, 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header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writer.save()</w:t>
      </w:r>
      <w:r>
        <w:br/>
      </w:r>
      <w:r>
        <w:rPr>
          <w:rStyle w:val="NormalTok"/>
        </w:rPr>
        <w:t xml:space="preserve">writer.close()</w:t>
      </w:r>
    </w:p>
    <w:p>
      <w:pPr>
        <w:pStyle w:val="FirstParagraph"/>
      </w:pPr>
      <w:r>
        <w:t xml:space="preserve">I’ve been intermittently working on a python script that I’m hoping will eventually</w:t>
      </w:r>
      <w:r>
        <w:t xml:space="preserve"> </w:t>
      </w:r>
      <w:r>
        <w:t xml:space="preserve">replace the microsatellite toolkit plugin in excel, which I’m worried may not work</w:t>
      </w:r>
      <w:r>
        <w:t xml:space="preserve"> </w:t>
      </w:r>
      <w:r>
        <w:t xml:space="preserve">on our computers for much longer. I’ve currently stalled on reformatting genotype</w:t>
      </w:r>
      <w:r>
        <w:t xml:space="preserve"> </w:t>
      </w:r>
      <w:r>
        <w:t xml:space="preserve">data into genepop format since apparently the original mstoolkit did not do this</w:t>
      </w:r>
      <w:r>
        <w:t xml:space="preserve"> </w:t>
      </w:r>
      <w:r>
        <w:t xml:space="preserve">entirely correctly, but I’ll try to pick this up again the next time I have a lull</w:t>
      </w:r>
      <w:r>
        <w:t xml:space="preserve"> </w:t>
      </w:r>
      <w:r>
        <w:t xml:space="preserve">in lab work.</w:t>
      </w:r>
    </w:p>
    <w:p>
      <w:pPr>
        <w:pStyle w:val="BodyText"/>
      </w:pPr>
      <w:r>
        <w:t xml:space="preserve">I’ve been wandering around computers in the terminal just about as long as I’ve</w:t>
      </w:r>
      <w:r>
        <w:t xml:space="preserve"> </w:t>
      </w:r>
      <w:r>
        <w:t xml:space="preserve">been using R. While I’m firmly a Windows user at home, I am way more comfortable</w:t>
      </w:r>
      <w:r>
        <w:t xml:space="preserve"> </w:t>
      </w:r>
      <w:r>
        <w:t xml:space="preserve">in a UNIX setting when it comes to terminal things. I’m pretty comfortable</w:t>
      </w:r>
      <w:r>
        <w:t xml:space="preserve"> </w:t>
      </w:r>
      <w:r>
        <w:t xml:space="preserve">navigating through file systems; making, copying, moving, and deleting files; and</w:t>
      </w:r>
      <w:r>
        <w:t xml:space="preserve"> </w:t>
      </w:r>
      <w:r>
        <w:t xml:space="preserve">opening/launching programs via the command line. That said, I know there’s a lot</w:t>
      </w:r>
      <w:r>
        <w:t xml:space="preserve"> </w:t>
      </w:r>
      <w:r>
        <w:t xml:space="preserve">more I can do in the terminal (particularly with sed/awk/grep) that I don’t know</w:t>
      </w:r>
      <w:r>
        <w:t xml:space="preserve"> </w:t>
      </w:r>
      <w:r>
        <w:t xml:space="preserve">a whole lot about, but would like to get better at.</w:t>
      </w:r>
    </w:p>
    <w:bookmarkEnd w:id="25"/>
    <w:bookmarkStart w:id="26" w:name="what-i-hope-to-get-out-of-this-class"/>
    <w:p>
      <w:pPr>
        <w:pStyle w:val="Heading2"/>
      </w:pPr>
      <w:r>
        <w:t xml:space="preserve">What I hope to get out of this class</w:t>
      </w:r>
    </w:p>
    <w:p>
      <w:pPr>
        <w:pStyle w:val="FirstParagraph"/>
      </w:pPr>
      <w:r>
        <w:t xml:space="preserve">Three things I’d like to get out of this class</w:t>
      </w:r>
    </w:p>
    <w:p>
      <w:pPr>
        <w:numPr>
          <w:ilvl w:val="0"/>
          <w:numId w:val="1002"/>
        </w:numPr>
        <w:pStyle w:val="Compact"/>
      </w:pPr>
      <w:r>
        <w:t xml:space="preserve">Hone my R and UNIX skills. I’ve used both enough now that I feel comfortable</w:t>
      </w:r>
      <w:r>
        <w:t xml:space="preserve"> </w:t>
      </w:r>
      <w:r>
        <w:t xml:space="preserve">working in both settings, but I know there’s so much more they can do that I just</w:t>
      </w:r>
      <w:r>
        <w:t xml:space="preserve"> </w:t>
      </w:r>
      <w:r>
        <w:t xml:space="preserve">don’t know of yet so excited to learn more things about what I can do with them!</w:t>
      </w:r>
    </w:p>
    <w:p>
      <w:pPr>
        <w:numPr>
          <w:ilvl w:val="0"/>
          <w:numId w:val="1002"/>
        </w:numPr>
        <w:pStyle w:val="Compact"/>
      </w:pPr>
      <w:r>
        <w:t xml:space="preserve">Become more comfortable on computing clusters and with SLURM. This was probably</w:t>
      </w:r>
      <w:r>
        <w:t xml:space="preserve"> </w:t>
      </w:r>
      <w:r>
        <w:t xml:space="preserve">the part of the last class that I struggled with the most, and I haven’t used it</w:t>
      </w:r>
      <w:r>
        <w:t xml:space="preserve"> </w:t>
      </w:r>
      <w:r>
        <w:t xml:space="preserve">much since then, so hoping I can become more comfortable just working in that</w:t>
      </w:r>
      <w:r>
        <w:t xml:space="preserve"> </w:t>
      </w:r>
      <w:r>
        <w:t xml:space="preserve">environment.</w:t>
      </w:r>
    </w:p>
    <w:p>
      <w:pPr>
        <w:numPr>
          <w:ilvl w:val="0"/>
          <w:numId w:val="1002"/>
        </w:numPr>
        <w:pStyle w:val="Compact"/>
      </w:pPr>
      <w:r>
        <w:t xml:space="preserve">Get motivated to tackle new problems! Last class definitely motivated me to find</w:t>
      </w:r>
      <w:r>
        <w:t xml:space="preserve"> </w:t>
      </w:r>
      <w:r>
        <w:t xml:space="preserve">new ways of tackling new problems (like how do we generate a reference VCF for coho</w:t>
      </w:r>
      <w:r>
        <w:t xml:space="preserve"> </w:t>
      </w:r>
      <w:r>
        <w:t xml:space="preserve">in an organized/thoughtful fashion; what bits of excel plugins are breaking and how</w:t>
      </w:r>
      <w:r>
        <w:t xml:space="preserve"> </w:t>
      </w:r>
      <w:r>
        <w:t xml:space="preserve">can we rewrite them in R (which ultimately drove me to learn how to try to start</w:t>
      </w:r>
      <w:r>
        <w:t xml:space="preserve"> </w:t>
      </w:r>
      <w:r>
        <w:t xml:space="preserve">fixing them with python))</w:t>
      </w:r>
    </w:p>
    <w:bookmarkEnd w:id="26"/>
    <w:bookmarkEnd w:id="27"/>
    <w:bookmarkStart w:id="29" w:name="evaluating-some-r-code"/>
    <w:p>
      <w:pPr>
        <w:pStyle w:val="Heading1"/>
      </w:pPr>
      <w:r>
        <w:t xml:space="preserve">Evaluating some R code</w:t>
      </w:r>
    </w:p>
    <w:p>
      <w:pPr>
        <w:pStyle w:val="FirstParagraph"/>
      </w:pPr>
      <w:r>
        <w:t xml:space="preserve">Here’s some silly R code: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1.3.1 ──</w:t>
      </w:r>
    </w:p>
    <w:p>
      <w:pPr>
        <w:pStyle w:val="SourceCode"/>
      </w:pPr>
      <w:r>
        <w:rPr>
          <w:rStyle w:val="VerbatimChar"/>
        </w:rPr>
        <w:t xml:space="preserve">## ✓ ggplot2 3.3.5     ✓ purrr   0.3.4</w:t>
      </w:r>
      <w:r>
        <w:br/>
      </w:r>
      <w:r>
        <w:rPr>
          <w:rStyle w:val="VerbatimChar"/>
        </w:rPr>
        <w:t xml:space="preserve">## ✓ tibble  3.1.6     ✓ dplyr   1.0.7</w:t>
      </w:r>
      <w:r>
        <w:br/>
      </w:r>
      <w:r>
        <w:rPr>
          <w:rStyle w:val="VerbatimChar"/>
        </w:rPr>
        <w:t xml:space="preserve">## ✓ tidyr   1.1.4     ✓ stringr 1.4.0</w:t>
      </w:r>
      <w:r>
        <w:br/>
      </w:r>
      <w:r>
        <w:rPr>
          <w:rStyle w:val="VerbatimChar"/>
        </w:rPr>
        <w:t xml:space="preserve">## ✓ readr   2.1.1     ✓ forcats 0.5.1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x dplyr::filter() masks stats::filter()</w:t>
      </w:r>
      <w:r>
        <w:br/>
      </w:r>
      <w:r>
        <w:rPr>
          <w:rStyle w:val="VerbatimChar"/>
        </w:rPr>
        <w:t xml:space="preserve">## x dplyr::lag()    masks stats::lag()</w:t>
      </w:r>
    </w:p>
    <w:p>
      <w:pPr>
        <w:pStyle w:val="SourceCode"/>
      </w:pPr>
      <w:r>
        <w:rPr>
          <w:rStyle w:val="NormalTok"/>
        </w:rPr>
        <w:t xml:space="preserve">silly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read_delim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"references.bib"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delim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col_names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Rows: 58 Columns: 1</w:t>
      </w:r>
    </w:p>
    <w:p>
      <w:pPr>
        <w:pStyle w:val="SourceCode"/>
      </w:pPr>
      <w:r>
        <w:rPr>
          <w:rStyle w:val="VerbatimChar"/>
        </w:rPr>
        <w:t xml:space="preserve">## ── Column specification 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Delimiter: "\001"</w:t>
      </w:r>
      <w:r>
        <w:br/>
      </w:r>
      <w:r>
        <w:rPr>
          <w:rStyle w:val="VerbatimChar"/>
        </w:rPr>
        <w:t xml:space="preserve">## chr (1): X1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ℹ Use `spec()` to retrieve the full column specification for this data.</w:t>
      </w:r>
      <w:r>
        <w:br/>
      </w:r>
      <w:r>
        <w:rPr>
          <w:rStyle w:val="VerbatimChar"/>
        </w:rPr>
        <w:t xml:space="preserve">## ℹ Specify the column types or set `show_col_types = FALSE` to quiet this message.</w:t>
      </w:r>
    </w:p>
    <w:p>
      <w:pPr>
        <w:pStyle w:val="SourceCode"/>
      </w:pPr>
      <w:r>
        <w:rPr>
          <w:rStyle w:val="NormalTok"/>
        </w:rPr>
        <w:t xml:space="preserve">silly_CountByLine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(silly, </w:t>
      </w:r>
      <w:r>
        <w:rPr>
          <w:rStyle w:val="StringTok"/>
        </w:rPr>
        <w:t xml:space="preserve">"line_length"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nchar</w:t>
      </w:r>
      <w:r>
        <w:rPr>
          <w:rStyle w:val="NormalTok"/>
        </w:rPr>
        <w:t xml:space="preserve">(X1))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(silly_CountByLine,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line_length))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bout-me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While we’re in here, let’s display our silly data as a table:</w:t>
      </w:r>
    </w:p>
    <w:p>
      <w:pPr>
        <w:pStyle w:val="SourceCode"/>
      </w:pPr>
      <w:r>
        <w:rPr>
          <w:rStyle w:val="NormalTok"/>
        </w:rPr>
        <w:t xml:space="preserve">silly_CountByLine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silly_CountByLine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line_number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()))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(silly_CountByLine, line_number, line_length),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"Silly Data Table"</w:t>
      </w:r>
      <w:r>
        <w:rPr>
          <w:rStyle w:val="NormalTok"/>
        </w:rPr>
        <w:t xml:space="preserve">)</w:t>
      </w:r>
    </w:p>
    <w:p>
      <w:pPr>
        <w:pStyle w:val="TableCaption"/>
      </w:pPr>
      <w:r>
        <w:t xml:space="preserve">Silly Data Table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Silly Data Tabl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line_number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line_length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bookmarkEnd w:id="29"/>
    <w:bookmarkStart w:id="34" w:name="citations"/>
    <w:p>
      <w:pPr>
        <w:pStyle w:val="Heading1"/>
      </w:pPr>
      <w:r>
        <w:t xml:space="preserve">Citations</w:t>
      </w:r>
    </w:p>
    <w:bookmarkStart w:id="33" w:name="refs"/>
    <w:bookmarkStart w:id="30" w:name="ref-Baetscher2017Microhaplotypes"/>
    <w:p>
      <w:pPr>
        <w:pStyle w:val="Bibliography"/>
      </w:pPr>
      <w:r>
        <w:t xml:space="preserve">Baetscher, D. S., A. J. Clemento, T. C. Ng, E. C. Anderson, and John C. Garza. 2017.</w:t>
      </w:r>
      <w:r>
        <w:t xml:space="preserve"> </w:t>
      </w:r>
      <w:r>
        <w:t xml:space="preserve">“Microhaplotypes Provide Increased Power from Short‐read DNA Sequences for Relationship Inference.”</w:t>
      </w:r>
      <w:r>
        <w:t xml:space="preserve"> </w:t>
      </w:r>
      <w:r>
        <w:rPr>
          <w:iCs/>
          <w:i/>
        </w:rPr>
        <w:t xml:space="preserve">Molecular Ecology Resources</w:t>
      </w:r>
      <w:r>
        <w:t xml:space="preserve"> </w:t>
      </w:r>
      <w:r>
        <w:t xml:space="preserve">18 (2): 296–305.</w:t>
      </w:r>
    </w:p>
    <w:bookmarkEnd w:id="30"/>
    <w:bookmarkStart w:id="31" w:name="ref-botstein1980PIC"/>
    <w:p>
      <w:pPr>
        <w:pStyle w:val="Bibliography"/>
      </w:pPr>
      <w:r>
        <w:t xml:space="preserve">Botstein, David, Raymond L White, Mark Skolnick, and Ronald W Davis. 1980.</w:t>
      </w:r>
      <w:r>
        <w:t xml:space="preserve"> </w:t>
      </w:r>
      <w:r>
        <w:t xml:space="preserve">“Construction of a Genetic Linkage Map in Man Using Restriction Fragment Length Polymorphisms.”</w:t>
      </w:r>
      <w:r>
        <w:t xml:space="preserve"> </w:t>
      </w:r>
      <w:r>
        <w:rPr>
          <w:iCs/>
          <w:i/>
        </w:rPr>
        <w:t xml:space="preserve">American Journal of Human Genetics</w:t>
      </w:r>
      <w:r>
        <w:t xml:space="preserve"> </w:t>
      </w:r>
      <w:r>
        <w:t xml:space="preserve">32 (3): 314.</w:t>
      </w:r>
    </w:p>
    <w:bookmarkEnd w:id="31"/>
    <w:bookmarkStart w:id="32" w:name="ref-campbell2014GTseq"/>
    <w:p>
      <w:pPr>
        <w:pStyle w:val="Bibliography"/>
      </w:pPr>
      <w:r>
        <w:t xml:space="preserve">Campbell, Nathan R, Stephanie A Harmon, and Shawn R Narum. 2014.</w:t>
      </w:r>
      <w:r>
        <w:t xml:space="preserve"> </w:t>
      </w:r>
      <w:r>
        <w:t xml:space="preserve">“Genotyping-in-Thousands by Sequencing (GT-Seq): A Cost Effective SNP Genotyping Method Based on Custom Amplicon Sequencing.”</w:t>
      </w:r>
      <w:r>
        <w:t xml:space="preserve"> </w:t>
      </w:r>
      <w:r>
        <w:rPr>
          <w:iCs/>
          <w:i/>
        </w:rPr>
        <w:t xml:space="preserve">Molecular Ecology Resources</w:t>
      </w:r>
      <w:r>
        <w:t xml:space="preserve"> </w:t>
      </w:r>
      <w:r>
        <w:t xml:space="preserve">15 (4): 855–67.</w:t>
      </w:r>
    </w:p>
    <w:bookmarkEnd w:id="32"/>
    <w:bookmarkEnd w:id="33"/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21" Target="media/rId21.jpg" /><Relationship Type="http://schemas.openxmlformats.org/officeDocument/2006/relationships/hyperlink" Id="rId20" Target="https://www.ucsc.edu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www.ucsc.edu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About Me</dc:title>
  <dc:creator>Ellen Campbell</dc:creator>
  <cp:keywords/>
  <dcterms:created xsi:type="dcterms:W3CDTF">2022-01-27T19:05:38Z</dcterms:created>
  <dcterms:modified xsi:type="dcterms:W3CDTF">2022-01-27T19:05:38Z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output">
    <vt:lpwstr/>
  </property>
</Properties>
</file>