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6b88065efd439358b6dc499b0f66a2dea74c3d"/>
      <w:r>
        <w:t xml:space="preserve">High Resolution Guitar Transcription via Domain Adaptation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</w:t>
      </w:r>
      <w:r>
        <w:t xml:space="preserve"> </w:t>
      </w:r>
      <w:r>
        <w:rPr>
          <w:b/>
        </w:rPr>
        <w:t xml:space="preserve">데이터 부족</w:t>
      </w:r>
      <w:r>
        <w:t xml:space="preserve"> </w:t>
      </w:r>
      <w:r>
        <w:t xml:space="preserve">이라는 기타 자동 채보(AMT)의 근본 문제를</w:t>
      </w:r>
      <w:r>
        <w:t xml:space="preserve"> </w:t>
      </w:r>
      <w:r>
        <w:rPr>
          <w:b/>
        </w:rPr>
        <w:t xml:space="preserve">도메인 적응(domain adaptation)</w:t>
      </w:r>
      <w:r>
        <w:t xml:space="preserve"> </w:t>
      </w:r>
      <w:r>
        <w:t xml:space="preserve">으로 우회한다. 피아노 채보는 MAESTRO·MAPS 같은 대규모 고품질 데이터셋 덕에 정확도가 매우 높지만, 기타에는 그에 견줄 데이터셋이 없다. 저자들은</w:t>
      </w:r>
      <w:r>
        <w:t xml:space="preserve"> </w:t>
      </w:r>
      <w:r>
        <w:rPr>
          <w:b/>
        </w:rPr>
        <w:t xml:space="preserve">상용 악보-오디오 쌍(score-audio pairs)</w:t>
      </w:r>
      <w:r>
        <w:t xml:space="preserve"> </w:t>
      </w:r>
      <w:r>
        <w:t xml:space="preserve">을 활용해, 점수(score)를 채보 모델의 활성화(activation)에 정렬(alignment)함으로써 기타용 학습 데이터를 생성하는 접근을 정교화한다.</w:t>
      </w:r>
    </w:p>
    <w:p>
      <w:pPr>
        <w:pStyle w:val="BodyText"/>
      </w:pPr>
      <w:r>
        <w:t xml:space="preserve">핵심은</w:t>
      </w:r>
      <w:r>
        <w:t xml:space="preserve"> </w:t>
      </w:r>
      <w:r>
        <w:rPr>
          <w:b/>
        </w:rPr>
        <w:t xml:space="preserve">고해상도 피아노 채보 모델(Kong et al.의 ByteDance 모델)</w:t>
      </w:r>
      <w:r>
        <w:t xml:space="preserve"> </w:t>
      </w:r>
      <w:r>
        <w:t xml:space="preserve">을 출발점으로 삼아 기타 채보 모델을 학습시키는 것이다. 선행 방법(Maman &amp; Bermano)이 Onsets and Frames를 썼던 것을 고해상도 피아노 모델로 교체했는데, 이 모델이 라벨 정렬 오차에 대한 내성(tolerance)이 더 좋아 정확도가 향상된다. 정렬에는 2단계(거친 정렬 후 화음 내 비동시성을 해소하는 미세 정렬) 절차를 쓴다.</w:t>
      </w:r>
    </w:p>
    <w:p>
      <w:pPr>
        <w:pStyle w:val="BodyText"/>
      </w:pPr>
      <w:r>
        <w:t xml:space="preserve">결과적으로 이 모델은</w:t>
      </w:r>
      <w:r>
        <w:t xml:space="preserve"> </w:t>
      </w:r>
      <w:r>
        <w:rPr>
          <w:b/>
        </w:rPr>
        <w:t xml:space="preserve">GuitarSet 제로샷(zero-shot) 설정에서 onset F1 87.3%</w:t>
      </w:r>
      <w:r>
        <w:t xml:space="preserve"> </w:t>
      </w:r>
      <w:r>
        <w:t xml:space="preserve">라는 당시 최고 성능(state-of-the-art)을 달성했다 — 즉 GuitarSet을 전혀 학습에 쓰지 않고도 기존 발표 방법들을 능가했다. GuitarSet을 학습에 포함한 지도(supervised) 설정에서는</w:t>
      </w:r>
      <w:r>
        <w:t xml:space="preserve"> </w:t>
      </w:r>
      <w:r>
        <w:rPr>
          <w:b/>
        </w:rPr>
        <w:t xml:space="preserve">F1 89.7%</w:t>
      </w:r>
      <w:r>
        <w:t xml:space="preserve"> </w:t>
      </w:r>
      <w:r>
        <w:t xml:space="preserve">로, 최고 모델 대비 2% 이내로 근접했다. 단, 이 모델은</w:t>
      </w:r>
      <w:r>
        <w:t xml:space="preserve"> </w:t>
      </w:r>
      <w:r>
        <w:rPr>
          <w:b/>
        </w:rPr>
        <w:t xml:space="preserve">프렛/현을 출력하지 않으며</w:t>
      </w:r>
      <w:r>
        <w:t xml:space="preserve">(음표 온셋만 추정), 확장 주법(extended techniques)도 다루지 않는다.</w:t>
      </w:r>
    </w:p>
    <w:p>
      <w:pPr>
        <w:pStyle w:val="Heading2"/>
      </w:pPr>
      <w:bookmarkStart w:id="22" w:name="서지-정보"/>
      <w:r>
        <w:t xml:space="preserve">서지 정보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제목:</w:t>
      </w:r>
      <w:r>
        <w:t xml:space="preserve"> </w:t>
      </w:r>
      <w:r>
        <w:t xml:space="preserve">High Resolution Guitar Transcription via Domain Adaptation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저자:</w:t>
      </w:r>
      <w:r>
        <w:t xml:space="preserve"> </w:t>
      </w:r>
      <w:r>
        <w:t xml:space="preserve">Xavier Riley, Drew Edwards, Simon Dixon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소속:</w:t>
      </w:r>
      <w:r>
        <w:t xml:space="preserve"> </w:t>
      </w:r>
      <w:r>
        <w:t xml:space="preserve">Centre for Digital Music (C4DM), Queen Mary University of London (QMUL)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발표처:</w:t>
      </w:r>
      <w:r>
        <w:t xml:space="preserve"> </w:t>
      </w:r>
      <w:r>
        <w:t xml:space="preserve">ICASSP 2024 (IEEE International Conference on Acoustics, Speech and Signal Processing)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연도:</w:t>
      </w:r>
      <w:r>
        <w:t xml:space="preserve"> </w:t>
      </w:r>
      <w:r>
        <w:t xml:space="preserve">2024 (제출 2024-02-23)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arXiv:</w:t>
      </w:r>
      <w:r>
        <w:t xml:space="preserve"> </w:t>
      </w:r>
      <w:hyperlink r:id="rId23">
        <w:r>
          <w:rPr>
            <w:rStyle w:val="Hyperlink"/>
          </w:rPr>
          <w:t xml:space="preserve">arXiv:2402.15258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공개 데이터:</w:t>
      </w:r>
      <w:r>
        <w:t xml:space="preserve"> </w:t>
      </w:r>
      <w:r>
        <w:t xml:space="preserve">79개 솔로 기타 주석(François Leduc 재즈 기타 녹음 정렬 데이터셋) 공개</w:t>
      </w:r>
    </w:p>
    <w:p>
      <w:pPr>
        <w:pStyle w:val="Heading2"/>
      </w:pPr>
      <w:bookmarkStart w:id="24" w:name="상세-요약"/>
      <w:r>
        <w:t xml:space="preserve">상세 요약</w:t>
      </w:r>
      <w:bookmarkEnd w:id="24"/>
    </w:p>
    <w:p>
      <w:pPr>
        <w:pStyle w:val="FirstParagraph"/>
      </w:pPr>
      <w:r>
        <w:t xml:space="preserve">기타에는 GuitarSet 외에 정렬된 주석(aligned annotation)이 거의 없어, 기존 연구는 GuitarSet의 정해진 train/test split에 의존해 왔다. 저자들은 이 병목을 깨기 위해</w:t>
      </w:r>
      <w:r>
        <w:t xml:space="preserve"> </w:t>
      </w:r>
      <w:r>
        <w:rPr>
          <w:b/>
        </w:rPr>
        <w:t xml:space="preserve">상용 악보-오디오 쌍</w:t>
      </w:r>
      <w:r>
        <w:t xml:space="preserve">(저작권이 명확한 François Leduc의 재즈 기타 채보집 등)을 학습 자원으로 끌어온다. 문제는 악보의 음표 타이밍과 실제 연주 타이밍이 정확히 일치하지 않는다는 점인데, 이를</w:t>
      </w:r>
      <w:r>
        <w:t xml:space="preserve"> </w:t>
      </w:r>
      <w:r>
        <w:rPr>
          <w:b/>
        </w:rPr>
        <w:t xml:space="preserve">점수-활성화 정렬(score-to-activation alignment)</w:t>
      </w:r>
      <w:r>
        <w:t xml:space="preserve"> </w:t>
      </w:r>
      <w:r>
        <w:t xml:space="preserve">로 해결한다.</w:t>
      </w:r>
    </w:p>
    <w:p>
      <w:pPr>
        <w:pStyle w:val="BodyText"/>
      </w:pPr>
      <w:r>
        <w:t xml:space="preserve">정렬은 2단계다. 1단계(거친 정렬)는 악보를 합성 오디오로 만들어 모델 활성화에 맞춘다. 2단계(미세 정렬)는 화음에서 동시에 적힌 음들이 실제 연주에서는 미세하게 어긋나는 비동시성(asynchrony)을 해소하고, 각 음표 온셋을 활성화의 국소 최댓값(local maximum)에 맞춘다(선행 연구 부록 A.1.2 절차 차용).</w:t>
      </w:r>
    </w:p>
    <w:p>
      <w:pPr>
        <w:pStyle w:val="BodyText"/>
      </w:pPr>
      <w:r>
        <w:t xml:space="preserve">이 정렬 파이프라인의 백본으로</w:t>
      </w:r>
      <w:r>
        <w:t xml:space="preserve"> </w:t>
      </w:r>
      <w:r>
        <w:rPr>
          <w:b/>
        </w:rPr>
        <w:t xml:space="preserve">Kong et al.의 고해상도 피아노 채보 모델</w:t>
      </w:r>
      <w:r>
        <w:t xml:space="preserve"> </w:t>
      </w:r>
      <w:r>
        <w:t xml:space="preserve">을 쓴다. 이는 ByteDance가 발표한 모델로, 온셋·오프셋 시각을 회귀(regression)로 추정해 10ms 해상도를 유지하는 CRNN(합성곱 순환 신경망)이다. 이 모델은 선행 방법이 쓴 Onsets and Frames보다 라벨 정렬 오차에 강건해, 다소 부정확한 정렬 라벨로도 더 잘 학습된다. 저자들은 이 모델을 자신들의 정렬 데이터(FL)와 GuitarSet(GS)을 조합해 학습시키고, 세 가지 설정 — GuitarSet test split(지도), 전체 GuitarSet(제로샷), 자체 재즈 기타 test split — 에서 평가한다.</w:t>
      </w:r>
    </w:p>
    <w:p>
      <w:pPr>
        <w:pStyle w:val="Heading2"/>
      </w:pPr>
      <w:bookmarkStart w:id="25" w:name="방법론과-데이터"/>
      <w:r>
        <w:t xml:space="preserve">방법론과 데이터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출발 모델</w:t>
            </w:r>
          </w:p>
        </w:tc>
        <w:tc>
          <w:p>
            <w:pPr>
              <w:pStyle w:val="Compact"/>
              <w:jc w:val="left"/>
            </w:pPr>
            <w:r>
              <w:t xml:space="preserve">Kong et al.(ByteDance) 고해상도 피아노 채보 모델 — 온셋/오프셋 시각 회귀, CRNN, 10ms 해상도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선행 대비 개선</w:t>
            </w:r>
          </w:p>
        </w:tc>
        <w:tc>
          <w:p>
            <w:pPr>
              <w:pStyle w:val="Compact"/>
              <w:jc w:val="left"/>
            </w:pPr>
            <w:r>
              <w:t xml:space="preserve">정렬 백본을 Onsets and Frames → 고해상도 모델로 교체(라벨 오차 내성 향상)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정렬</w:t>
            </w:r>
          </w:p>
        </w:tc>
        <w:tc>
          <w:p>
            <w:pPr>
              <w:pStyle w:val="Compact"/>
              <w:jc w:val="left"/>
            </w:pPr>
            <w:r>
              <w:t xml:space="preserve">2단계: (1) 거친 정렬(합성 오디오↔활성화), (2) 미세 정렬(화음 비동시성 해소, 온셋을 활성화 국소 최댓값에 정렬)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데이터</w:t>
            </w:r>
          </w:p>
        </w:tc>
        <w:tc>
          <w:p>
            <w:pPr>
              <w:pStyle w:val="Compact"/>
              <w:jc w:val="left"/>
            </w:pPr>
            <w:r>
              <w:t xml:space="preserve">François Leduc(FL) 재즈 기타 정렬 주석 + (선택적) GuitarSet(GS)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공개 자산</w:t>
            </w:r>
          </w:p>
        </w:tc>
        <w:tc>
          <w:p>
            <w:pPr>
              <w:pStyle w:val="Compact"/>
              <w:jc w:val="left"/>
            </w:pPr>
            <w:r>
              <w:t xml:space="preserve">79개 솔로 기타 주석 데이터셋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음표 온셋 (프렛/현 미출력, 오프셋·벨로시티 미평가)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 지표</w:t>
            </w:r>
          </w:p>
        </w:tc>
        <w:tc>
          <w:p>
            <w:pPr>
              <w:pStyle w:val="Compact"/>
              <w:jc w:val="left"/>
            </w:pPr>
            <w:r>
              <w:t xml:space="preserve">mir_eval, 50ms 허용오차의 onset-only Precision/Recall/F1 (P50/R50/F50)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 설정</w:t>
            </w:r>
          </w:p>
        </w:tc>
        <w:tc>
          <w:p>
            <w:pPr>
              <w:pStyle w:val="Compact"/>
              <w:jc w:val="left"/>
            </w:pPr>
            <w:r>
              <w:t xml:space="preserve">① GuitarSet test split(지도) ② 전체 GuitarSet(제로샷) ③ 자체 재즈 기타 9곡 test split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A[상용 악보&lt;br/&gt;+ 오디오 쌍] --&gt; B[합성 오디오&lt;br/&gt;거친 정렬]</w:t>
      </w:r>
      <w:r>
        <w:br/>
      </w:r>
      <w:r>
        <w:rPr>
          <w:rStyle w:val="VerbatimChar"/>
        </w:rPr>
        <w:t xml:space="preserve">    B --&gt; C[미세 정렬&lt;br/&gt;화음 비동시성 해소]</w:t>
      </w:r>
      <w:r>
        <w:br/>
      </w:r>
      <w:r>
        <w:rPr>
          <w:rStyle w:val="VerbatimChar"/>
        </w:rPr>
        <w:t xml:space="preserve">    P[ByteDance 고해상도&lt;br/&gt;피아노 채보 모델] --&gt; C</w:t>
      </w:r>
      <w:r>
        <w:br/>
      </w:r>
      <w:r>
        <w:rPr>
          <w:rStyle w:val="VerbatimChar"/>
        </w:rPr>
        <w:t xml:space="preserve">    C --&gt; D[정렬된 기타&lt;br/&gt;학습 라벨 FL]</w:t>
      </w:r>
      <w:r>
        <w:br/>
      </w:r>
      <w:r>
        <w:rPr>
          <w:rStyle w:val="VerbatimChar"/>
        </w:rPr>
        <w:t xml:space="preserve">    D --&gt; E[기타 채보 모델&lt;br/&gt;도메인 적응]</w:t>
      </w:r>
      <w:r>
        <w:br/>
      </w:r>
      <w:r>
        <w:rPr>
          <w:rStyle w:val="VerbatimChar"/>
        </w:rPr>
        <w:t xml:space="preserve">    GS[GuitarSet GS] -.선택.-&gt; E</w:t>
      </w:r>
      <w:r>
        <w:br/>
      </w:r>
      <w:r>
        <w:rPr>
          <w:rStyle w:val="VerbatimChar"/>
        </w:rPr>
        <w:t xml:space="preserve">    E --&gt; F[음표 온셋 출력&lt;br/&gt;프렛/현 없음]</w:t>
      </w:r>
    </w:p>
    <w:p>
      <w:pPr>
        <w:pStyle w:val="Heading2"/>
      </w:pPr>
      <w:bookmarkStart w:id="26" w:name="결과와-의의"/>
      <w:r>
        <w:t xml:space="preserve">결과와 의의</w:t>
      </w:r>
      <w:bookmarkEnd w:id="26"/>
    </w:p>
    <w:p>
      <w:pPr>
        <w:pStyle w:val="FirstParagraph"/>
      </w:pPr>
      <w:r>
        <w:t xml:space="preserve">모든 수치는</w:t>
      </w:r>
      <w:r>
        <w:t xml:space="preserve"> </w:t>
      </w:r>
      <w:r>
        <w:rPr>
          <w:b/>
        </w:rPr>
        <w:t xml:space="preserve">클린한 GuitarSet</w:t>
      </w:r>
      <w:r>
        <w:t xml:space="preserve"> </w:t>
      </w:r>
      <w:r>
        <w:t xml:space="preserve">위에서 50ms 허용오차</w:t>
      </w:r>
      <w:r>
        <w:t xml:space="preserve"> </w:t>
      </w:r>
      <w:r>
        <w:rPr>
          <w:b/>
        </w:rPr>
        <w:t xml:space="preserve">onset-only F1</w:t>
      </w:r>
      <w:r>
        <w:t xml:space="preserve">(P50/R50/F50, %, mir_eval)이다. 실제 야생 음원에서는 더 낮다.</w:t>
      </w:r>
    </w:p>
    <w:p>
      <w:pPr>
        <w:pStyle w:val="BodyText"/>
      </w:pPr>
      <w:r>
        <w:rPr>
          <w:b/>
        </w:rPr>
        <w:t xml:space="preserve">제로샷 설정 — 전체 GuitarSet (GuitarSet 미학습) (논문 Table 3):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Kong et al.</w:t>
            </w:r>
          </w:p>
        </w:tc>
        <w:tc>
          <w:p>
            <w:pPr>
              <w:pStyle w:val="Compact"/>
              <w:jc w:val="left"/>
            </w:pPr>
            <w:r>
              <w:t xml:space="preserve">67.5</w:t>
            </w:r>
          </w:p>
        </w:tc>
        <w:tc>
          <w:p>
            <w:pPr>
              <w:pStyle w:val="Compact"/>
              <w:jc w:val="left"/>
            </w:pPr>
            <w:r>
              <w:t xml:space="preserve">49.7</w:t>
            </w:r>
          </w:p>
        </w:tc>
        <w:tc>
          <w:p>
            <w:pPr>
              <w:pStyle w:val="Compact"/>
              <w:jc w:val="left"/>
            </w:pPr>
            <w:r>
              <w:t xml:space="preserve">54.8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Maman (MusicNet_EM)</w:t>
            </w:r>
          </w:p>
        </w:tc>
        <w:tc>
          <w:p>
            <w:pPr>
              <w:pStyle w:val="Compact"/>
              <w:jc w:val="left"/>
            </w:pPr>
            <w:r>
              <w:t xml:space="preserve">86.6</w:t>
            </w:r>
          </w:p>
        </w:tc>
        <w:tc>
          <w:p>
            <w:pPr>
              <w:pStyle w:val="Compact"/>
              <w:jc w:val="left"/>
            </w:pPr>
            <w:r>
              <w:t xml:space="preserve">80.4</w:t>
            </w:r>
          </w:p>
        </w:tc>
        <w:tc>
          <w:p>
            <w:pPr>
              <w:pStyle w:val="Compact"/>
              <w:jc w:val="left"/>
            </w:pPr>
            <w:r>
              <w:t xml:space="preserve">82.9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Maman (Guitar)</w:t>
            </w:r>
          </w:p>
        </w:tc>
        <w:tc>
          <w:p>
            <w:pPr>
              <w:pStyle w:val="Compact"/>
              <w:jc w:val="left"/>
            </w:pPr>
            <w:r>
              <w:t xml:space="preserve">86.7</w:t>
            </w:r>
          </w:p>
        </w:tc>
        <w:tc>
          <w:p>
            <w:pPr>
              <w:pStyle w:val="Compact"/>
              <w:jc w:val="left"/>
            </w:pPr>
            <w:r>
              <w:t xml:space="preserve">79.7</w:t>
            </w:r>
          </w:p>
        </w:tc>
        <w:tc>
          <w:p>
            <w:pPr>
              <w:pStyle w:val="Compact"/>
              <w:jc w:val="left"/>
            </w:pPr>
            <w:r>
              <w:t xml:space="preserve">82.2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 논문 (FL)</w:t>
            </w:r>
          </w:p>
        </w:tc>
        <w:tc>
          <w:p>
            <w:pPr>
              <w:pStyle w:val="Compact"/>
              <w:jc w:val="left"/>
            </w:pPr>
            <w:r>
              <w:t xml:space="preserve">88.0</w:t>
            </w:r>
          </w:p>
        </w:tc>
        <w:tc>
          <w:p>
            <w:pPr>
              <w:pStyle w:val="Compact"/>
              <w:jc w:val="left"/>
            </w:pPr>
            <w:r>
              <w:t xml:space="preserve">87.1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87.3</w:t>
            </w:r>
          </w:p>
        </w:tc>
      </w:tr>
    </w:tbl>
    <w:p>
      <w:pPr>
        <w:pStyle w:val="BodyText"/>
      </w:pPr>
      <w:r>
        <w:t xml:space="preserve">제로샷에서 차선책(Maman &amp; Bermano)보다</w:t>
      </w:r>
      <w:r>
        <w:t xml:space="preserve"> </w:t>
      </w:r>
      <w:r>
        <w:rPr>
          <w:b/>
        </w:rPr>
        <w:t xml:space="preserve">4% 이상</w:t>
      </w:r>
      <w:r>
        <w:t xml:space="preserve"> </w:t>
      </w:r>
      <w:r>
        <w:t xml:space="preserve">앞서, GuitarSet을 한 번도 보지 않고도 거의 지도 학습 수준의 일반화를 보였다.</w:t>
      </w:r>
    </w:p>
    <w:p>
      <w:pPr>
        <w:pStyle w:val="BodyText"/>
      </w:pPr>
      <w:r>
        <w:rPr>
          <w:b/>
        </w:rPr>
        <w:t xml:space="preserve">지도 설정 — GuitarSet test split (GuitarSet 학습 포함) (논문 Table 2):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TabCNN (인용)</w:t>
            </w:r>
          </w:p>
        </w:tc>
        <w:tc>
          <w:p>
            <w:pPr>
              <w:pStyle w:val="Compact"/>
              <w:jc w:val="left"/>
            </w:pPr>
            <w:r>
              <w:t xml:space="preserve">54.8</w:t>
            </w:r>
          </w:p>
        </w:tc>
        <w:tc>
          <w:p>
            <w:pPr>
              <w:pStyle w:val="Compact"/>
              <w:jc w:val="left"/>
            </w:pPr>
            <w:r>
              <w:t xml:space="preserve">65.6</w:t>
            </w:r>
          </w:p>
        </w:tc>
        <w:tc>
          <w:p>
            <w:pPr>
              <w:pStyle w:val="Compact"/>
              <w:jc w:val="left"/>
            </w:pPr>
            <w:r>
              <w:t xml:space="preserve">58.3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FretNet</w:t>
            </w:r>
          </w:p>
        </w:tc>
        <w:tc>
          <w:p>
            <w:pPr>
              <w:pStyle w:val="Compact"/>
              <w:jc w:val="left"/>
            </w:pPr>
            <w:r>
              <w:t xml:space="preserve">90.9</w:t>
            </w:r>
          </w:p>
        </w:tc>
        <w:tc>
          <w:p>
            <w:pPr>
              <w:pStyle w:val="Compact"/>
              <w:jc w:val="left"/>
            </w:pPr>
            <w:r>
              <w:t xml:space="preserve">54.5</w:t>
            </w:r>
          </w:p>
        </w:tc>
        <w:tc>
          <w:p>
            <w:pPr>
              <w:pStyle w:val="Compact"/>
              <w:jc w:val="left"/>
            </w:pPr>
            <w:r>
              <w:t xml:space="preserve">66.4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90.0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 et al.(SpecTNT)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91.1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 논문 (GS+FL)</w:t>
            </w:r>
          </w:p>
        </w:tc>
        <w:tc>
          <w:p>
            <w:pPr>
              <w:pStyle w:val="Compact"/>
              <w:jc w:val="left"/>
            </w:pPr>
            <w:r>
              <w:t xml:space="preserve">91.1</w:t>
            </w:r>
          </w:p>
        </w:tc>
        <w:tc>
          <w:p>
            <w:pPr>
              <w:pStyle w:val="Compact"/>
              <w:jc w:val="left"/>
            </w:pPr>
            <w:r>
              <w:t xml:space="preserve">88.5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89.7</w:t>
            </w:r>
          </w:p>
        </w:tc>
      </w:tr>
    </w:tbl>
    <w:p>
      <w:pPr>
        <w:pStyle w:val="BodyText"/>
      </w:pPr>
      <w:r>
        <w:t xml:space="preserve">지도 설정에서는 최고 모델(Lu et al. 91.1)을 넘지 못했으나 2% 이내로 근접했다. 자체 재즈 기타 test split에서는 지도 설정 SOTA인 Lu et al.보다 4% 이상 앞서,</w:t>
      </w:r>
      <w:r>
        <w:t xml:space="preserve"> </w:t>
      </w:r>
      <w:r>
        <w:rPr>
          <w:b/>
        </w:rPr>
        <w:t xml:space="preserve">실제 상용 녹음 분포에서의 일반화 우위</w:t>
      </w:r>
      <w:r>
        <w:t xml:space="preserve">를 보였다.</w:t>
      </w:r>
    </w:p>
    <w:p>
      <w:pPr>
        <w:pStyle w:val="BodyText"/>
      </w:pPr>
      <w:r>
        <w:t xml:space="preserve">학술적 의의: 피아노에서 잘 작동하는 대규모 사전학습 자원을, 정렬 기반 도메인 적응으로</w:t>
      </w:r>
      <w:r>
        <w:t xml:space="preserve"> </w:t>
      </w:r>
      <w:r>
        <w:rPr>
          <w:b/>
        </w:rPr>
        <w:t xml:space="preserve">기타로 전이</w:t>
      </w:r>
      <w:r>
        <w:t xml:space="preserve">해 데이터 부족을 우회하는 실용적 레시피를 제시했다. 제로샷 SOTA는</w:t>
      </w:r>
      <w:r>
        <w:t xml:space="preserve"> </w:t>
      </w:r>
      <w:r>
        <w:t xml:space="preserve">“</w:t>
      </w:r>
      <w:r>
        <w:t xml:space="preserve">한 곡도 GuitarSet으로 학습하지 않고도 그 데이터셋에서 최고</w:t>
      </w:r>
      <w:r>
        <w:t xml:space="preserve">”</w:t>
      </w:r>
      <w:r>
        <w:t xml:space="preserve">라는 점에서 일반화 측면의 강한 신호다.</w:t>
      </w:r>
    </w:p>
    <w:p>
      <w:pPr>
        <w:pStyle w:val="Heading2"/>
      </w:pPr>
      <w:bookmarkStart w:id="27" w:name="한계와-비판"/>
      <w:r>
        <w:t xml:space="preserve">한계와 비판</w:t>
      </w:r>
      <w:bookmarkEnd w:id="27"/>
    </w:p>
    <w:p>
      <w:pPr>
        <w:numPr>
          <w:ilvl w:val="0"/>
          <w:numId w:val="1002"/>
        </w:numPr>
      </w:pPr>
      <w:r>
        <w:rPr>
          <w:b/>
        </w:rPr>
        <w:t xml:space="preserve">프렛/현 미출력:</w:t>
      </w:r>
      <w:r>
        <w:t xml:space="preserve"> </w:t>
      </w:r>
      <w:r>
        <w:t xml:space="preserve">이 모델은 음표 온셋(음높이+시작 시각)만 추정하며,</w:t>
      </w:r>
      <w:r>
        <w:t xml:space="preserve"> </w:t>
      </w:r>
      <w:r>
        <w:rPr>
          <w:b/>
        </w:rPr>
        <w:t xml:space="preserve">어느 현·프렛에서 쳤는지는 출력하지 않는다.</w:t>
      </w:r>
      <w:r>
        <w:t xml:space="preserve"> </w:t>
      </w:r>
      <w:r>
        <w:t xml:space="preserve">따라서 엄밀히 말하면 ’타브 채보’가 아니라 ’음표 채보’다. TabCNN/FretNet과 같은 ’타브’를 직접 비교하기엔 출력 형식이 다르다는 점에 유의해야 한다.</w:t>
      </w:r>
    </w:p>
    <w:p>
      <w:pPr>
        <w:numPr>
          <w:ilvl w:val="0"/>
          <w:numId w:val="1002"/>
        </w:numPr>
      </w:pPr>
      <w:r>
        <w:rPr>
          <w:b/>
        </w:rPr>
        <w:t xml:space="preserve">확장 주법 제외:</w:t>
      </w:r>
      <w:r>
        <w:t xml:space="preserve"> </w:t>
      </w:r>
      <w:r>
        <w:t xml:space="preserve">벤딩·슬라이드·비브라토 등 음높이 변조 주법을 명시적으로 다루지 않는다. 출력은 명목 음 온셋 수준이다.</w:t>
      </w:r>
    </w:p>
    <w:p>
      <w:pPr>
        <w:numPr>
          <w:ilvl w:val="0"/>
          <w:numId w:val="1002"/>
        </w:numPr>
      </w:pPr>
      <w:r>
        <w:rPr>
          <w:b/>
        </w:rPr>
        <w:t xml:space="preserve">오프셋·벨로시티 미평가:</w:t>
      </w:r>
      <w:r>
        <w:t xml:space="preserve"> </w:t>
      </w:r>
      <w:r>
        <w:t xml:space="preserve">평가가 onset-only(50ms)에 한정된다. 음의 길이(오프셋)와 세기(벨로시티)는 다루지 않아, 완전한 연주 채보로는 정보가 부족하다.</w:t>
      </w:r>
    </w:p>
    <w:p>
      <w:pPr>
        <w:numPr>
          <w:ilvl w:val="0"/>
          <w:numId w:val="1002"/>
        </w:numPr>
      </w:pPr>
      <w:r>
        <w:rPr>
          <w:b/>
        </w:rPr>
        <w:t xml:space="preserve">클린 GuitarSet 벤치마크의 한계:</w:t>
      </w:r>
      <w:r>
        <w:t xml:space="preserve"> </w:t>
      </w:r>
      <w:r>
        <w:t xml:space="preserve">보고된 87.3%/89.7%는 모두</w:t>
      </w:r>
      <w:r>
        <w:t xml:space="preserve"> </w:t>
      </w:r>
      <w:r>
        <w:rPr>
          <w:b/>
        </w:rPr>
        <w:t xml:space="preserve">깨끗한 GuitarSet</w:t>
      </w:r>
      <w:r>
        <w:t xml:space="preserve"> </w:t>
      </w:r>
      <w:r>
        <w:t xml:space="preserve">기준이다. 자체 재즈 기타 9곡에서 일반화 우위를 보였다고는 하나, 폭넓은 실음원(다양한 일렉 기타 톤, 강한 이펙트, 밴드 합주 분리 후 음원 등)에 대한 체계적 검증은 아니다. 실제 야생 음원 성능은 이보다 낮다고 보는 것이 합리적이다.</w:t>
      </w:r>
    </w:p>
    <w:p>
      <w:pPr>
        <w:numPr>
          <w:ilvl w:val="0"/>
          <w:numId w:val="1002"/>
        </w:numPr>
      </w:pPr>
      <w:r>
        <w:rPr>
          <w:b/>
        </w:rPr>
        <w:t xml:space="preserve">상용 악보 의존:</w:t>
      </w:r>
      <w:r>
        <w:t xml:space="preserve"> </w:t>
      </w:r>
      <w:r>
        <w:t xml:space="preserve">학습 자원이 저작권 있는 상용 악보-오디오 쌍에 의존한다. 공개된 것은 79개 주석으로 제한적이며, 정렬 품질은 악보-연주의 충실도에 좌우된다. 정렬 오차가 큰 즉흥 연주나 악보와 크게 다른 해석에는 적용이 어려울 수 있다.</w:t>
      </w:r>
    </w:p>
    <w:p>
      <w:pPr>
        <w:numPr>
          <w:ilvl w:val="0"/>
          <w:numId w:val="1002"/>
        </w:numPr>
      </w:pPr>
      <w:r>
        <w:rPr>
          <w:b/>
        </w:rPr>
        <w:t xml:space="preserve">피아노 모델 전이의 도메인 격차:</w:t>
      </w:r>
      <w:r>
        <w:t xml:space="preserve"> </w:t>
      </w:r>
      <w:r>
        <w:t xml:space="preserve">피아노와 기타는 배음 구조·음색·연주 기법이 다르므로, 피아노 사전학습 모델의 귀납적 편향이 기타의 특수성(특히 주법)을 완전히 포착하지는 못한다.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abs/2402.15258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rxiv.org/abs/2402.152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2026-06-21T00:44:54Z</dcterms:created>
  <dcterms:modified xsi:type="dcterms:W3CDTF">2026-06-21T00:44:54Z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