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34"/>
          <w:szCs w:val="34"/>
          <w:u w:val="single"/>
        </w:rPr>
      </w:pPr>
      <w:bookmarkStart w:colFirst="0" w:colLast="0" w:name="_hji9fjh27qfc" w:id="0"/>
      <w:bookmarkEnd w:id="0"/>
      <w:r w:rsidDel="00000000" w:rsidR="00000000" w:rsidRPr="00000000">
        <w:rPr>
          <w:rFonts w:ascii="Times New Roman" w:cs="Times New Roman" w:eastAsia="Times New Roman" w:hAnsi="Times New Roman"/>
          <w:b w:val="1"/>
          <w:sz w:val="34"/>
          <w:szCs w:val="34"/>
          <w:u w:val="single"/>
          <w:rtl w:val="0"/>
        </w:rPr>
        <w:t xml:space="preserve">Report</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lnwbxjy4bgig" w:id="1"/>
      <w:bookmarkEnd w:id="1"/>
      <w:r w:rsidDel="00000000" w:rsidR="00000000" w:rsidRPr="00000000">
        <w:rPr>
          <w:rFonts w:ascii="Times New Roman" w:cs="Times New Roman" w:eastAsia="Times New Roman" w:hAnsi="Times New Roman"/>
          <w:b w:val="1"/>
          <w:sz w:val="34"/>
          <w:szCs w:val="34"/>
          <w:rtl w:val="0"/>
        </w:rPr>
        <w:t xml:space="preserve">1. Approach Taken</w:t>
      </w:r>
    </w:p>
    <w:p w:rsidR="00000000" w:rsidDel="00000000" w:rsidP="00000000" w:rsidRDefault="00000000" w:rsidRPr="00000000" w14:paraId="00000003">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04">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Identified and handled different types of columns:</w:t>
      </w:r>
    </w:p>
    <w:p w:rsidR="00000000" w:rsidDel="00000000" w:rsidP="00000000" w:rsidRDefault="00000000" w:rsidRPr="00000000" w14:paraId="00000005">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columns (17 columns including 'HDB BRANCH NAME', 'FIRST NAME', 'ASSET CTG', etc.)</w:t>
      </w:r>
    </w:p>
    <w:p w:rsidR="00000000" w:rsidDel="00000000" w:rsidP="00000000" w:rsidRDefault="00000000" w:rsidRPr="00000000" w14:paraId="00000006">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columns ('APPLICATION LOGIN DATE')</w:t>
      </w:r>
    </w:p>
    <w:p w:rsidR="00000000" w:rsidDel="00000000" w:rsidP="00000000" w:rsidRDefault="00000000" w:rsidRPr="00000000" w14:paraId="00000007">
      <w:pPr>
        <w:numPr>
          <w:ilvl w:val="2"/>
          <w:numId w:val="2"/>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columns ('last_name_from_pan')</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date columns to a suitable numeric format (likely timestamp or ordinal encoding)</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Converted boolean columns to numeric format</w:t>
      </w:r>
    </w:p>
    <w:p w:rsidR="00000000" w:rsidDel="00000000" w:rsidP="00000000" w:rsidRDefault="00000000" w:rsidRPr="00000000" w14:paraId="0000000A">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Presumably applied one-hot encoding to categorical columns</w:t>
      </w:r>
    </w:p>
    <w:p w:rsidR="00000000" w:rsidDel="00000000" w:rsidP="00000000" w:rsidRDefault="00000000" w:rsidRPr="00000000" w14:paraId="0000000B">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Scaled the numerical features (evidenced by the "Preprocessing and scaling completed successfully!" message)</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Selection:</w:t>
      </w:r>
    </w:p>
    <w:p w:rsidR="00000000" w:rsidDel="00000000" w:rsidP="00000000" w:rsidRDefault="00000000" w:rsidRPr="00000000" w14:paraId="0000000D">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output, a binary classification model is used (likely a Random Forest method)</w:t>
      </w:r>
    </w:p>
    <w:p w:rsidR="00000000" w:rsidDel="00000000" w:rsidP="00000000" w:rsidRDefault="00000000" w:rsidRPr="00000000" w14:paraId="0000000E">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trained to predict two classes: 'APPROVED' and 'DECLINED'</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Training:</w:t>
      </w:r>
    </w:p>
    <w:p w:rsidR="00000000" w:rsidDel="00000000" w:rsidP="00000000" w:rsidRDefault="00000000" w:rsidRPr="00000000" w14:paraId="00000010">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was split into training and validation sets (exact split ratio not provided, but commonly 80-20 or 70-30)</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trained on the preprocessed and scaled data</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Evaluation:</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evaluated using standard classification metrics: precision, recall, f1-score, and support</w:t>
      </w:r>
    </w:p>
    <w:p w:rsidR="00000000" w:rsidDel="00000000" w:rsidP="00000000" w:rsidRDefault="00000000" w:rsidRPr="00000000" w14:paraId="00000014">
      <w:pPr>
        <w:numPr>
          <w:ilvl w:val="1"/>
          <w:numId w:val="2"/>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confusion matrix was generated to visualize the model's performance</w:t>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34"/>
          <w:szCs w:val="34"/>
        </w:rPr>
      </w:pPr>
      <w:bookmarkStart w:colFirst="0" w:colLast="0" w:name="_rusk4217beq9" w:id="2"/>
      <w:bookmarkEnd w:id="2"/>
      <w:r w:rsidDel="00000000" w:rsidR="00000000" w:rsidRPr="00000000">
        <w:rPr>
          <w:rFonts w:ascii="Times New Roman" w:cs="Times New Roman" w:eastAsia="Times New Roman" w:hAnsi="Times New Roman"/>
          <w:b w:val="1"/>
          <w:sz w:val="34"/>
          <w:szCs w:val="34"/>
          <w:rtl w:val="0"/>
        </w:rPr>
        <w:t xml:space="preserve">2. Insights and Conclusions from Data</w:t>
      </w:r>
    </w:p>
    <w:p w:rsidR="00000000" w:rsidDel="00000000" w:rsidP="00000000" w:rsidRDefault="00000000" w:rsidRPr="00000000" w14:paraId="00000016">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 Distribution:</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imbalanced:</w:t>
      </w:r>
    </w:p>
    <w:p w:rsidR="00000000" w:rsidDel="00000000" w:rsidP="00000000" w:rsidRDefault="00000000" w:rsidRPr="00000000" w14:paraId="00000018">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class: 1327 samples (66.35% of the dataset)</w:t>
      </w:r>
    </w:p>
    <w:p w:rsidR="00000000" w:rsidDel="00000000" w:rsidP="00000000" w:rsidRDefault="00000000" w:rsidRPr="00000000" w14:paraId="00000019">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'DECLINED' class: 673 samples (33.65% of the dataset)</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imbalance may affect the model's performance and should be considered when interpreting results</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Performance:</w:t>
      </w:r>
    </w:p>
    <w:p w:rsidR="00000000" w:rsidDel="00000000" w:rsidP="00000000" w:rsidRDefault="00000000" w:rsidRPr="00000000" w14:paraId="0000001C">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accuracy: 83% (1661 correct predictions out of 2000 samples)</w:t>
      </w:r>
    </w:p>
    <w:p w:rsidR="00000000" w:rsidDel="00000000" w:rsidP="00000000" w:rsidRDefault="00000000" w:rsidRPr="00000000" w14:paraId="0000001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performs differently for each class:</w:t>
      </w:r>
    </w:p>
    <w:p w:rsidR="00000000" w:rsidDel="00000000" w:rsidP="00000000" w:rsidRDefault="00000000" w:rsidRPr="00000000" w14:paraId="0000001E">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class: High precision (98%) but lower recall (76%)</w:t>
      </w:r>
    </w:p>
    <w:p w:rsidR="00000000" w:rsidDel="00000000" w:rsidP="00000000" w:rsidRDefault="00000000" w:rsidRPr="00000000" w14:paraId="0000001F">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'DECLINED' class: Lower precision (67%) but high recall (97%)</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 of Results:</w:t>
      </w:r>
    </w:p>
    <w:p w:rsidR="00000000" w:rsidDel="00000000" w:rsidP="00000000" w:rsidRDefault="00000000" w:rsidRPr="00000000" w14:paraId="00000021">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very confident when it predicts an application will be approved (98% precision)</w:t>
      </w:r>
    </w:p>
    <w:p w:rsidR="00000000" w:rsidDel="00000000" w:rsidP="00000000" w:rsidRDefault="00000000" w:rsidRPr="00000000" w14:paraId="00000022">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misses about 24% of the approved applications (76% recall for 'APPROVED')</w:t>
      </w:r>
    </w:p>
    <w:p w:rsidR="00000000" w:rsidDel="00000000" w:rsidP="00000000" w:rsidRDefault="00000000" w:rsidRPr="00000000" w14:paraId="00000023">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catches almost all declined applications (97% recall for 'DECLINED')</w:t>
      </w:r>
    </w:p>
    <w:p w:rsidR="00000000" w:rsidDel="00000000" w:rsidP="00000000" w:rsidRDefault="00000000" w:rsidRPr="00000000" w14:paraId="0000002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it has a higher false positive rate for declined applications (67% precision for 'DECLINED')</w:t>
      </w:r>
    </w:p>
    <w:p w:rsidR="00000000" w:rsidDel="00000000" w:rsidP="00000000" w:rsidRDefault="00000000" w:rsidRPr="00000000" w14:paraId="0000002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 Implications:</w:t>
      </w:r>
    </w:p>
    <w:p w:rsidR="00000000" w:rsidDel="00000000" w:rsidP="00000000" w:rsidRDefault="00000000" w:rsidRPr="00000000" w14:paraId="00000026">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conservative in approving applications, which might be good for risk management</w:t>
      </w:r>
    </w:p>
    <w:p w:rsidR="00000000" w:rsidDel="00000000" w:rsidP="00000000" w:rsidRDefault="00000000" w:rsidRPr="00000000" w14:paraId="00000027">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might be declining some applications that could have been approved (320 false negatives)</w:t>
      </w:r>
    </w:p>
    <w:p w:rsidR="00000000" w:rsidDel="00000000" w:rsidP="00000000" w:rsidRDefault="00000000" w:rsidRPr="00000000" w14:paraId="00000028">
      <w:pPr>
        <w:numPr>
          <w:ilvl w:val="1"/>
          <w:numId w:val="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 small number of actually declined applications are incorrectly approved (19 false positives)</w:t>
      </w:r>
    </w:p>
    <w:p w:rsidR="00000000" w:rsidDel="00000000" w:rsidP="00000000" w:rsidRDefault="00000000" w:rsidRPr="00000000" w14:paraId="00000029">
      <w:pPr>
        <w:pStyle w:val="Heading2"/>
        <w:keepNext w:val="0"/>
        <w:keepLines w:val="0"/>
        <w:spacing w:after="80" w:lineRule="auto"/>
        <w:rPr>
          <w:rFonts w:ascii="Times New Roman" w:cs="Times New Roman" w:eastAsia="Times New Roman" w:hAnsi="Times New Roman"/>
          <w:b w:val="1"/>
          <w:sz w:val="34"/>
          <w:szCs w:val="34"/>
        </w:rPr>
      </w:pPr>
      <w:bookmarkStart w:colFirst="0" w:colLast="0" w:name="_wxby60jo8vl9" w:id="3"/>
      <w:bookmarkEnd w:id="3"/>
      <w:r w:rsidDel="00000000" w:rsidR="00000000" w:rsidRPr="00000000">
        <w:rPr>
          <w:rFonts w:ascii="Times New Roman" w:cs="Times New Roman" w:eastAsia="Times New Roman" w:hAnsi="Times New Roman"/>
          <w:b w:val="1"/>
          <w:sz w:val="34"/>
          <w:szCs w:val="34"/>
          <w:rtl w:val="0"/>
        </w:rPr>
        <w:t xml:space="preserve">3. Performance on Train Data Set</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provided metrics are likely from a validation set, not the training set. Training set performance is typically higher due to potential overfitting. However, we'll analyze the given metrics as they provide valuable insights into the model's performance.</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0.83 (83%)</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correctly classifies 83% of all samples</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0.98</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'DECLINED': 0.67</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Average: 0.83</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Average: 0.88</w:t>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0.76</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'DECLINED': 0.97</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Average: 0.87</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Average: 0.83</w:t>
      </w:r>
    </w:p>
    <w:p w:rsidR="00000000" w:rsidDel="00000000" w:rsidP="00000000" w:rsidRDefault="00000000" w:rsidRPr="00000000" w14:paraId="0000003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F1-Score:</w:t>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'APPROVED': 0.86</w:t>
      </w:r>
    </w:p>
    <w:p w:rsidR="00000000" w:rsidDel="00000000" w:rsidP="00000000" w:rsidRDefault="00000000" w:rsidRPr="00000000" w14:paraId="00000039">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'DECLINED': 0.79</w:t>
      </w:r>
    </w:p>
    <w:p w:rsidR="00000000" w:rsidDel="00000000" w:rsidP="00000000" w:rsidRDefault="00000000" w:rsidRPr="00000000" w14:paraId="0000003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Average: 0.83</w:t>
      </w:r>
    </w:p>
    <w:p w:rsidR="00000000" w:rsidDel="00000000" w:rsidP="00000000" w:rsidRDefault="00000000" w:rsidRPr="00000000" w14:paraId="0000003B">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Average: 0.84</w:t>
      </w:r>
    </w:p>
    <w:p w:rsidR="00000000" w:rsidDel="00000000" w:rsidP="00000000" w:rsidRDefault="00000000" w:rsidRPr="00000000" w14:paraId="0000003C">
      <w:pPr>
        <w:rPr>
          <w:rFonts w:ascii="Times New Roman" w:cs="Times New Roman" w:eastAsia="Times New Roman" w:hAnsi="Times New Roman"/>
          <w:color w:val="abb2bf"/>
        </w:rPr>
      </w:pPr>
      <w:r w:rsidDel="00000000" w:rsidR="00000000" w:rsidRPr="00000000">
        <w:rPr>
          <w:rFonts w:ascii="Times New Roman" w:cs="Times New Roman" w:eastAsia="Times New Roman" w:hAnsi="Times New Roman"/>
          <w:b w:val="1"/>
          <w:rtl w:val="0"/>
        </w:rPr>
        <w:t xml:space="preserve">Confusion Matrix:</w:t>
        <w:br w:type="textWrapping"/>
      </w:r>
      <w:r w:rsidDel="00000000" w:rsidR="00000000" w:rsidRPr="00000000">
        <w:rPr>
          <w:rFonts w:ascii="Times New Roman" w:cs="Times New Roman" w:eastAsia="Times New Roman" w:hAnsi="Times New Roman"/>
          <w:rtl w:val="0"/>
        </w:rPr>
        <w:t xml:space="preserve"> Copy</w:t>
        <w:br w:type="textWrapping"/>
      </w:r>
      <w:r w:rsidDel="00000000" w:rsidR="00000000" w:rsidRPr="00000000">
        <w:rPr>
          <w:rFonts w:ascii="Times New Roman" w:cs="Times New Roman" w:eastAsia="Times New Roman" w:hAnsi="Times New Roman"/>
          <w:color w:val="abb2bf"/>
          <w:rtl w:val="0"/>
        </w:rPr>
        <w:t xml:space="preserve">[[1007  320]</w:t>
      </w:r>
    </w:p>
    <w:p w:rsidR="00000000" w:rsidDel="00000000" w:rsidP="00000000" w:rsidRDefault="00000000" w:rsidRPr="00000000" w14:paraId="0000003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abb2bf"/>
          <w:rtl w:val="0"/>
        </w:rPr>
        <w:t xml:space="preserve"> [  19  654]]</w:t>
        <w:br w:type="textWrapping"/>
      </w:r>
    </w:p>
    <w:p w:rsidR="00000000" w:rsidDel="00000000" w:rsidP="00000000" w:rsidRDefault="00000000" w:rsidRPr="00000000" w14:paraId="0000003E">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Negatives (Correctly Predicted Declines): 654</w:t>
      </w:r>
    </w:p>
    <w:p w:rsidR="00000000" w:rsidDel="00000000" w:rsidP="00000000" w:rsidRDefault="00000000" w:rsidRPr="00000000" w14:paraId="0000003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Positives (Incorrectly Predicted Approvals): 19</w:t>
      </w:r>
    </w:p>
    <w:p w:rsidR="00000000" w:rsidDel="00000000" w:rsidP="00000000" w:rsidRDefault="00000000" w:rsidRPr="00000000" w14:paraId="0000004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 Negatives (Incorrectly Predicted Declines): 320</w:t>
      </w:r>
    </w:p>
    <w:p w:rsidR="00000000" w:rsidDel="00000000" w:rsidP="00000000" w:rsidRDefault="00000000" w:rsidRPr="00000000" w14:paraId="0000004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Positives (Correctly Predicted Approvals): 1007</w:t>
      </w:r>
    </w:p>
    <w:p w:rsidR="00000000" w:rsidDel="00000000" w:rsidP="00000000" w:rsidRDefault="00000000" w:rsidRPr="00000000" w14:paraId="0000004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Interpretation of Metrics:</w:t>
      </w:r>
    </w:p>
    <w:p w:rsidR="00000000" w:rsidDel="00000000" w:rsidP="00000000" w:rsidRDefault="00000000" w:rsidRPr="00000000" w14:paraId="0000004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has high precision for the 'APPROVED' class, meaning when it predicts an approval, it's usually correct</w:t>
      </w:r>
    </w:p>
    <w:p w:rsidR="00000000" w:rsidDel="00000000" w:rsidP="00000000" w:rsidRDefault="00000000" w:rsidRPr="00000000" w14:paraId="0000004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high recall for the 'DECLINED' class, meaning it catches most of the applications that should be declined</w:t>
      </w:r>
    </w:p>
    <w:p w:rsidR="00000000" w:rsidDel="00000000" w:rsidP="00000000" w:rsidRDefault="00000000" w:rsidRPr="00000000" w14:paraId="00000045">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F1-score, which balances precision and recall, is reasonably good for both classes (0.86 and 0.79)</w:t>
      </w:r>
    </w:p>
    <w:p w:rsidR="00000000" w:rsidDel="00000000" w:rsidP="00000000" w:rsidRDefault="00000000" w:rsidRPr="00000000" w14:paraId="00000046">
      <w:pPr>
        <w:numPr>
          <w:ilvl w:val="1"/>
          <w:numId w:val="3"/>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weighted averages are generally higher than the macro averages, indicating better performance on the majority class ('APPROVED')</w:t>
      </w:r>
    </w:p>
    <w:p w:rsidR="00000000" w:rsidDel="00000000" w:rsidP="00000000" w:rsidRDefault="00000000" w:rsidRPr="00000000" w14:paraId="00000047">
      <w:pPr>
        <w:pStyle w:val="Heading2"/>
        <w:keepNext w:val="0"/>
        <w:keepLines w:val="0"/>
        <w:spacing w:after="80" w:lineRule="auto"/>
        <w:rPr>
          <w:rFonts w:ascii="Times New Roman" w:cs="Times New Roman" w:eastAsia="Times New Roman" w:hAnsi="Times New Roman"/>
          <w:b w:val="1"/>
          <w:sz w:val="34"/>
          <w:szCs w:val="34"/>
        </w:rPr>
      </w:pPr>
      <w:bookmarkStart w:colFirst="0" w:colLast="0" w:name="_bv8a9c6ai948" w:id="4"/>
      <w:bookmarkEnd w:id="4"/>
      <w:r w:rsidDel="00000000" w:rsidR="00000000" w:rsidRPr="00000000">
        <w:rPr>
          <w:rFonts w:ascii="Times New Roman" w:cs="Times New Roman" w:eastAsia="Times New Roman" w:hAnsi="Times New Roman"/>
          <w:b w:val="1"/>
          <w:sz w:val="34"/>
          <w:szCs w:val="34"/>
          <w:rtl w:val="0"/>
        </w:rPr>
        <w:t xml:space="preserve">Recommendations and Next Steps</w:t>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Address Class Imbalance:</w:t>
      </w:r>
      <w:r w:rsidDel="00000000" w:rsidR="00000000" w:rsidRPr="00000000">
        <w:rPr>
          <w:rFonts w:ascii="Times New Roman" w:cs="Times New Roman" w:eastAsia="Times New Roman" w:hAnsi="Times New Roman"/>
          <w:rtl w:val="0"/>
        </w:rPr>
        <w:t xml:space="preserve"> Consider techniques like SMOTE or class weighting to balance the classes and potentially improve the performance of the minority class.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 Analyze the importance of different features and consider creating new features that might help distinguish between approved and declined applications.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Model Tuning:</w:t>
      </w:r>
      <w:r w:rsidDel="00000000" w:rsidR="00000000" w:rsidRPr="00000000">
        <w:rPr>
          <w:rFonts w:ascii="Times New Roman" w:cs="Times New Roman" w:eastAsia="Times New Roman" w:hAnsi="Times New Roman"/>
          <w:rtl w:val="0"/>
        </w:rPr>
        <w:t xml:space="preserve"> Experiment with hyperparameter tuning to optimize the model's performance, particularly to balance precision and recall for both classes.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Threshold Adjustment:</w:t>
      </w:r>
      <w:r w:rsidDel="00000000" w:rsidR="00000000" w:rsidRPr="00000000">
        <w:rPr>
          <w:rFonts w:ascii="Times New Roman" w:cs="Times New Roman" w:eastAsia="Times New Roman" w:hAnsi="Times New Roman"/>
          <w:rtl w:val="0"/>
        </w:rPr>
        <w:t xml:space="preserve"> Consider adjusting the classification threshold to balance false positives and negatives based on business requirements.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Ensemble Methods:</w:t>
      </w:r>
      <w:r w:rsidDel="00000000" w:rsidR="00000000" w:rsidRPr="00000000">
        <w:rPr>
          <w:rFonts w:ascii="Times New Roman" w:cs="Times New Roman" w:eastAsia="Times New Roman" w:hAnsi="Times New Roman"/>
          <w:rtl w:val="0"/>
        </w:rPr>
        <w:t xml:space="preserve"> Try combining multiple models or potentially using advanced ensemble techniques to improve overall performance.</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Cost-Sensitive Learning:</w:t>
      </w:r>
      <w:r w:rsidDel="00000000" w:rsidR="00000000" w:rsidRPr="00000000">
        <w:rPr>
          <w:rFonts w:ascii="Times New Roman" w:cs="Times New Roman" w:eastAsia="Times New Roman" w:hAnsi="Times New Roman"/>
          <w:rtl w:val="0"/>
        </w:rPr>
        <w:t xml:space="preserve"> If the costs of false positives and false negatives are known, incorporate them into the model training process.</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Regular Monitoring:</w:t>
      </w:r>
      <w:r w:rsidDel="00000000" w:rsidR="00000000" w:rsidRPr="00000000">
        <w:rPr>
          <w:rFonts w:ascii="Times New Roman" w:cs="Times New Roman" w:eastAsia="Times New Roman" w:hAnsi="Times New Roman"/>
          <w:rtl w:val="0"/>
        </w:rPr>
        <w:t xml:space="preserve"> Set up a system to regularly monitor the model's performance on new data and retrain as necessary to prevent performance degradation over time.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